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283C" w14:textId="4ED8D20E" w:rsidR="00BA3EC2" w:rsidRPr="00C17D4F" w:rsidRDefault="00BA3EC2" w:rsidP="00BA3EC2">
      <w:pPr>
        <w:pStyle w:val="DocumentTitle1"/>
      </w:pPr>
      <w:bookmarkStart w:id="0" w:name="_Hlk88649178"/>
      <w:bookmarkEnd w:id="0"/>
      <w:r>
        <w:t>202</w:t>
      </w:r>
      <w:r w:rsidR="00A54DC7">
        <w:t>1</w:t>
      </w:r>
      <w:r w:rsidRPr="00C17D4F">
        <w:t xml:space="preserve"> Student Experience Survey </w:t>
      </w:r>
    </w:p>
    <w:p w14:paraId="6E8141A9" w14:textId="77777777" w:rsidR="00BA3EC2" w:rsidRPr="00C17D4F" w:rsidRDefault="00BA3EC2" w:rsidP="00BA3EC2">
      <w:pPr>
        <w:pStyle w:val="DocumentTitle2"/>
        <w:rPr>
          <w:color w:val="auto"/>
        </w:rPr>
      </w:pPr>
      <w:r w:rsidRPr="00C17D4F">
        <w:rPr>
          <w:color w:val="auto"/>
        </w:rPr>
        <w:t>National Report</w:t>
      </w:r>
    </w:p>
    <w:p w14:paraId="6FC0F59D" w14:textId="570F4291" w:rsidR="00BA3EC2" w:rsidRDefault="002C5BA2" w:rsidP="00BA3EC2">
      <w:pPr>
        <w:pStyle w:val="DocumentTitle3"/>
        <w:rPr>
          <w:color w:val="auto"/>
        </w:rPr>
      </w:pPr>
      <w:r>
        <w:rPr>
          <w:caps w:val="0"/>
          <w:color w:val="auto"/>
        </w:rPr>
        <w:t>AUGUST</w:t>
      </w:r>
      <w:r>
        <w:rPr>
          <w:color w:val="auto"/>
        </w:rPr>
        <w:t xml:space="preserve"> </w:t>
      </w:r>
      <w:r w:rsidR="00BA3EC2" w:rsidRPr="00C17D4F">
        <w:rPr>
          <w:color w:val="auto"/>
        </w:rPr>
        <w:t>20</w:t>
      </w:r>
      <w:r w:rsidR="00BA3EC2">
        <w:rPr>
          <w:color w:val="auto"/>
        </w:rPr>
        <w:t>2</w:t>
      </w:r>
      <w:r w:rsidR="00A54DC7">
        <w:rPr>
          <w:color w:val="auto"/>
        </w:rPr>
        <w:t>2</w:t>
      </w:r>
    </w:p>
    <w:p w14:paraId="589B86BD" w14:textId="77777777" w:rsidR="00BA3EC2" w:rsidRPr="00220C4F" w:rsidRDefault="00BA3EC2" w:rsidP="00BA3EC2">
      <w:pPr>
        <w:spacing w:before="107" w:line="218" w:lineRule="atLeast"/>
        <w:rPr>
          <w:highlight w:val="yellow"/>
        </w:rPr>
      </w:pPr>
      <w:r w:rsidRPr="00220C4F">
        <w:rPr>
          <w:highlight w:val="yellow"/>
        </w:rPr>
        <w:br w:type="page"/>
      </w:r>
    </w:p>
    <w:p w14:paraId="618CE07E" w14:textId="1DC7A24D" w:rsidR="00BA3EC2" w:rsidRPr="00945593" w:rsidRDefault="00BA3EC2" w:rsidP="00BA3EC2">
      <w:pPr>
        <w:pStyle w:val="Heading1"/>
      </w:pPr>
      <w:bookmarkStart w:id="1" w:name="_Toc531104094"/>
      <w:bookmarkStart w:id="2" w:name="_Toc99375718"/>
      <w:r w:rsidRPr="00945593">
        <w:lastRenderedPageBreak/>
        <w:t>Acknowledgements</w:t>
      </w:r>
      <w:bookmarkEnd w:id="1"/>
      <w:bookmarkEnd w:id="2"/>
    </w:p>
    <w:p w14:paraId="748D27D3" w14:textId="4F4A6562" w:rsidR="00BA3EC2" w:rsidRPr="00031A40" w:rsidRDefault="00BA3EC2" w:rsidP="009F58E1">
      <w:pPr>
        <w:pStyle w:val="Body"/>
      </w:pPr>
      <w:r w:rsidRPr="00031A40">
        <w:t>The QILT survey program, including the Student Experience Survey (SES) is funded by the Australian Government Department of Education</w:t>
      </w:r>
      <w:r w:rsidR="001E0372">
        <w:t>.</w:t>
      </w:r>
      <w:r w:rsidRPr="00031A40">
        <w:t xml:space="preserve"> </w:t>
      </w:r>
    </w:p>
    <w:p w14:paraId="663DB2A0" w14:textId="67437041" w:rsidR="00BA3EC2" w:rsidRPr="00031A40" w:rsidRDefault="00BA3EC2" w:rsidP="009F58E1">
      <w:pPr>
        <w:pStyle w:val="Body"/>
      </w:pPr>
      <w:r w:rsidRPr="00031A40">
        <w:t>The Social Research Centre would especially like to thank the higher education institutions that contributed to the SES in 202</w:t>
      </w:r>
      <w:r w:rsidR="00A54DC7" w:rsidRPr="00031A40">
        <w:t>1</w:t>
      </w:r>
      <w:r w:rsidRPr="00031A40">
        <w:t>, especially in view of the challenges presented by the COVID-19 pandemic. Without the enthusiastic and committed assistance of the survey managers and institutional planners, the 202</w:t>
      </w:r>
      <w:r w:rsidR="00EB5AF7" w:rsidRPr="00031A40">
        <w:t>1</w:t>
      </w:r>
      <w:r w:rsidRPr="00031A40">
        <w:t xml:space="preserve"> SES would not have been such a success. </w:t>
      </w:r>
    </w:p>
    <w:p w14:paraId="67FA9065" w14:textId="77777777" w:rsidR="00BA3EC2" w:rsidRPr="00031A40" w:rsidRDefault="00BA3EC2" w:rsidP="009F58E1">
      <w:pPr>
        <w:pStyle w:val="Body"/>
      </w:pPr>
      <w:r w:rsidRPr="00031A40">
        <w:t>We are also very grateful to the students who took the time to provide valuable feedback about their student experience. The SES data will be used by institutions for continuous improvement and will assist prospective students to make informed decisions about future study.</w:t>
      </w:r>
    </w:p>
    <w:p w14:paraId="12825E97" w14:textId="77777777" w:rsidR="00BA3EC2" w:rsidRPr="00031A40" w:rsidRDefault="00BA3EC2" w:rsidP="009F58E1">
      <w:pPr>
        <w:pStyle w:val="Body"/>
      </w:pPr>
      <w:r w:rsidRPr="00031A40">
        <w:t>Our thanks also go to the teams at ACER and GCA who made very important contributions to prior administrations of the University Experience Survey (UES).</w:t>
      </w:r>
    </w:p>
    <w:p w14:paraId="2E738FE9" w14:textId="0E76ECD0" w:rsidR="00BA3EC2" w:rsidRPr="00031A40" w:rsidRDefault="00BA3EC2" w:rsidP="009F58E1">
      <w:pPr>
        <w:pStyle w:val="Body"/>
      </w:pPr>
      <w:r w:rsidRPr="00031A40">
        <w:t>The 202</w:t>
      </w:r>
      <w:r w:rsidR="00EB5AF7" w:rsidRPr="00031A40">
        <w:t>1</w:t>
      </w:r>
      <w:r w:rsidRPr="00031A40">
        <w:t xml:space="preserve"> SES was led by Graham Challice and the project team consisted of Lisa Bolton, Lauren Spencer, Blair Johnston, </w:t>
      </w:r>
      <w:r w:rsidR="00EB5AF7" w:rsidRPr="00031A40">
        <w:t xml:space="preserve">Pankhuri Malhotra, </w:t>
      </w:r>
      <w:r w:rsidRPr="00031A40">
        <w:t xml:space="preserve">Cynthia Kim, Dr Paddy Tobias, Kinto Behr, </w:t>
      </w:r>
      <w:r w:rsidR="00EB5AF7" w:rsidRPr="00031A40">
        <w:t>Ali Tirdad, Luke Hand</w:t>
      </w:r>
      <w:r w:rsidRPr="00031A40">
        <w:t xml:space="preserve">, Joe </w:t>
      </w:r>
      <w:proofErr w:type="gramStart"/>
      <w:r w:rsidRPr="00031A40">
        <w:t>Feng</w:t>
      </w:r>
      <w:proofErr w:type="gramEnd"/>
      <w:r w:rsidRPr="00031A40">
        <w:t xml:space="preserve"> and Kelsey Pool.</w:t>
      </w:r>
    </w:p>
    <w:p w14:paraId="2264BB4F" w14:textId="0DE48510" w:rsidR="00BA3EC2" w:rsidRPr="00031A40" w:rsidRDefault="00BA3EC2" w:rsidP="009F58E1">
      <w:pPr>
        <w:pStyle w:val="Body"/>
        <w:rPr>
          <w:rStyle w:val="Hyperlink"/>
          <w:u w:val="none"/>
        </w:rPr>
      </w:pPr>
      <w:r w:rsidRPr="00031A40">
        <w:t>For more information on the conduct and results of the 202</w:t>
      </w:r>
      <w:r w:rsidR="00EB5AF7" w:rsidRPr="00031A40">
        <w:t>1</w:t>
      </w:r>
      <w:r w:rsidRPr="00031A40">
        <w:t xml:space="preserve"> SES see the Quality Indicators for Learning and Teaching (QILT) website: </w:t>
      </w:r>
      <w:hyperlink r:id="rId11" w:history="1">
        <w:r w:rsidRPr="00031A40">
          <w:rPr>
            <w:rStyle w:val="Hyperlink"/>
            <w:u w:val="none"/>
          </w:rPr>
          <w:t>www.qilt.edu.au</w:t>
        </w:r>
      </w:hyperlink>
      <w:r w:rsidRPr="00031A40">
        <w:t xml:space="preserve">. The QILT team can be contacted by email at </w:t>
      </w:r>
      <w:hyperlink r:id="rId12" w:history="1">
        <w:r w:rsidRPr="00031A40">
          <w:rPr>
            <w:rStyle w:val="Hyperlink"/>
            <w:u w:val="none"/>
          </w:rPr>
          <w:t>qilt@srcentre.com.au</w:t>
        </w:r>
      </w:hyperlink>
    </w:p>
    <w:p w14:paraId="71BCB75B" w14:textId="6FD3102C" w:rsidR="009C09A9" w:rsidRDefault="009C09A9" w:rsidP="009C09A9">
      <w:pPr>
        <w:pStyle w:val="Body"/>
        <w:rPr>
          <w:lang w:val="en-GB" w:eastAsia="en-GB"/>
        </w:rPr>
      </w:pPr>
    </w:p>
    <w:p w14:paraId="0F205A67" w14:textId="6738E2FA" w:rsidR="009C09A9" w:rsidRDefault="009C09A9" w:rsidP="009C09A9">
      <w:pPr>
        <w:pStyle w:val="Body"/>
        <w:rPr>
          <w:lang w:val="en-GB" w:eastAsia="en-GB"/>
        </w:rPr>
      </w:pPr>
    </w:p>
    <w:p w14:paraId="0C688E8E" w14:textId="2231891F" w:rsidR="009C09A9" w:rsidRDefault="009C09A9" w:rsidP="009C09A9">
      <w:pPr>
        <w:pStyle w:val="Body"/>
        <w:rPr>
          <w:lang w:val="en-GB" w:eastAsia="en-GB"/>
        </w:rPr>
      </w:pPr>
    </w:p>
    <w:p w14:paraId="61663231" w14:textId="28A06A07" w:rsidR="009C09A9" w:rsidRDefault="009C09A9" w:rsidP="009C09A9">
      <w:pPr>
        <w:pStyle w:val="Body"/>
        <w:rPr>
          <w:lang w:val="en-GB" w:eastAsia="en-GB"/>
        </w:rPr>
      </w:pPr>
    </w:p>
    <w:p w14:paraId="2D105B6C" w14:textId="678FFFA5" w:rsidR="009C09A9" w:rsidRDefault="009C09A9" w:rsidP="009C09A9">
      <w:pPr>
        <w:pStyle w:val="Body"/>
        <w:rPr>
          <w:lang w:val="en-GB" w:eastAsia="en-GB"/>
        </w:rPr>
      </w:pPr>
    </w:p>
    <w:p w14:paraId="1A4F4CBD" w14:textId="6F3FA26F" w:rsidR="009C09A9" w:rsidRDefault="009C09A9" w:rsidP="009C09A9">
      <w:pPr>
        <w:pStyle w:val="Body"/>
        <w:rPr>
          <w:lang w:val="en-GB" w:eastAsia="en-GB"/>
        </w:rPr>
      </w:pPr>
    </w:p>
    <w:p w14:paraId="774769DE" w14:textId="09B55912" w:rsidR="009C09A9" w:rsidRDefault="009C09A9" w:rsidP="009C09A9">
      <w:pPr>
        <w:pStyle w:val="Body"/>
        <w:rPr>
          <w:lang w:val="en-GB" w:eastAsia="en-GB"/>
        </w:rPr>
      </w:pPr>
    </w:p>
    <w:p w14:paraId="0D26BEEA" w14:textId="2276D367" w:rsidR="009C09A9" w:rsidRDefault="009C09A9" w:rsidP="009C09A9">
      <w:pPr>
        <w:pStyle w:val="Body"/>
        <w:rPr>
          <w:lang w:val="en-GB" w:eastAsia="en-GB"/>
        </w:rPr>
      </w:pPr>
    </w:p>
    <w:p w14:paraId="4398D954" w14:textId="59D64D39" w:rsidR="009C09A9" w:rsidRDefault="009C09A9" w:rsidP="009C09A9">
      <w:pPr>
        <w:pStyle w:val="Body"/>
        <w:rPr>
          <w:lang w:val="en-GB" w:eastAsia="en-GB"/>
        </w:rPr>
      </w:pPr>
    </w:p>
    <w:p w14:paraId="0D5D5828" w14:textId="510B9ED8" w:rsidR="009C09A9" w:rsidRDefault="009C09A9" w:rsidP="009C09A9">
      <w:pPr>
        <w:pStyle w:val="Body"/>
        <w:rPr>
          <w:lang w:val="en-GB" w:eastAsia="en-GB"/>
        </w:rPr>
      </w:pPr>
    </w:p>
    <w:p w14:paraId="45D993AB" w14:textId="4702E0BC" w:rsidR="009C09A9" w:rsidRDefault="009C09A9" w:rsidP="009C09A9">
      <w:pPr>
        <w:pStyle w:val="Body"/>
        <w:rPr>
          <w:lang w:val="en-GB" w:eastAsia="en-GB"/>
        </w:rPr>
      </w:pPr>
    </w:p>
    <w:p w14:paraId="54746F6D" w14:textId="11E38E5A" w:rsidR="009C09A9" w:rsidRDefault="009C09A9" w:rsidP="009C09A9">
      <w:pPr>
        <w:pStyle w:val="Body"/>
        <w:rPr>
          <w:lang w:val="en-GB" w:eastAsia="en-GB"/>
        </w:rPr>
      </w:pPr>
    </w:p>
    <w:p w14:paraId="61D8DFCB" w14:textId="580E6B6D" w:rsidR="009C09A9" w:rsidRDefault="009C09A9" w:rsidP="009C09A9">
      <w:pPr>
        <w:pStyle w:val="Body"/>
        <w:rPr>
          <w:lang w:val="en-GB" w:eastAsia="en-GB"/>
        </w:rPr>
      </w:pPr>
    </w:p>
    <w:p w14:paraId="3C3C1807" w14:textId="68729FCE" w:rsidR="009C09A9" w:rsidRDefault="009C09A9" w:rsidP="009C09A9">
      <w:pPr>
        <w:pStyle w:val="Body"/>
        <w:rPr>
          <w:lang w:val="en-GB" w:eastAsia="en-GB"/>
        </w:rPr>
      </w:pPr>
    </w:p>
    <w:p w14:paraId="106984D2" w14:textId="3B191DBE" w:rsidR="009C09A9" w:rsidRDefault="009C09A9" w:rsidP="009C09A9">
      <w:pPr>
        <w:pStyle w:val="Body"/>
        <w:rPr>
          <w:lang w:val="en-GB" w:eastAsia="en-GB"/>
        </w:rPr>
      </w:pPr>
    </w:p>
    <w:p w14:paraId="4D96D75E" w14:textId="2ED106B8" w:rsidR="009C09A9" w:rsidRDefault="009C09A9" w:rsidP="009C09A9">
      <w:pPr>
        <w:pStyle w:val="Body"/>
        <w:rPr>
          <w:lang w:val="en-GB" w:eastAsia="en-GB"/>
        </w:rPr>
      </w:pPr>
    </w:p>
    <w:p w14:paraId="23FB84F5" w14:textId="032862C1" w:rsidR="009C09A9" w:rsidRDefault="009C09A9" w:rsidP="009C09A9">
      <w:pPr>
        <w:pStyle w:val="Body"/>
        <w:rPr>
          <w:lang w:val="en-GB" w:eastAsia="en-GB"/>
        </w:rPr>
      </w:pPr>
    </w:p>
    <w:p w14:paraId="3F613EFC" w14:textId="10BA1E39" w:rsidR="009C09A9" w:rsidRDefault="009C09A9" w:rsidP="009C09A9">
      <w:pPr>
        <w:pStyle w:val="Body"/>
        <w:rPr>
          <w:lang w:val="en-GB" w:eastAsia="en-GB"/>
        </w:rPr>
      </w:pPr>
    </w:p>
    <w:p w14:paraId="4F261E90" w14:textId="046F5A73" w:rsidR="009C09A9" w:rsidRDefault="009C09A9" w:rsidP="009C09A9">
      <w:pPr>
        <w:pStyle w:val="Body"/>
        <w:rPr>
          <w:lang w:val="en-GB" w:eastAsia="en-GB"/>
        </w:rPr>
      </w:pPr>
    </w:p>
    <w:p w14:paraId="3EEDA2FA" w14:textId="3D922950" w:rsidR="009C09A9" w:rsidRDefault="009C09A9" w:rsidP="009C09A9">
      <w:pPr>
        <w:pStyle w:val="Body"/>
        <w:rPr>
          <w:lang w:val="en-GB" w:eastAsia="en-GB"/>
        </w:rPr>
      </w:pPr>
    </w:p>
    <w:p w14:paraId="2B47A965" w14:textId="773A5E88" w:rsidR="009C09A9" w:rsidRDefault="009C09A9" w:rsidP="009C09A9">
      <w:pPr>
        <w:pStyle w:val="Body"/>
        <w:rPr>
          <w:lang w:val="en-GB" w:eastAsia="en-GB"/>
        </w:rPr>
      </w:pPr>
    </w:p>
    <w:p w14:paraId="15497541" w14:textId="3E23FD2E" w:rsidR="009C09A9" w:rsidRDefault="009C09A9" w:rsidP="009C09A9">
      <w:pPr>
        <w:pStyle w:val="Body"/>
        <w:rPr>
          <w:lang w:val="en-GB" w:eastAsia="en-GB"/>
        </w:rPr>
      </w:pPr>
    </w:p>
    <w:sdt>
      <w:sdtPr>
        <w:rPr>
          <w:rFonts w:asciiTheme="minorHAnsi" w:eastAsiaTheme="minorEastAsia" w:hAnsiTheme="minorHAnsi" w:cstheme="minorBidi"/>
          <w:b w:val="0"/>
          <w:bCs w:val="0"/>
          <w:color w:val="auto"/>
          <w:sz w:val="24"/>
          <w:szCs w:val="24"/>
        </w:rPr>
        <w:id w:val="213322055"/>
        <w:docPartObj>
          <w:docPartGallery w:val="Table of Contents"/>
          <w:docPartUnique/>
        </w:docPartObj>
      </w:sdtPr>
      <w:sdtEndPr>
        <w:rPr>
          <w:noProof/>
        </w:rPr>
      </w:sdtEndPr>
      <w:sdtContent>
        <w:p w14:paraId="7356F5B8" w14:textId="2974F159" w:rsidR="00CE0632" w:rsidRPr="00203AAA" w:rsidRDefault="00CE0632">
          <w:pPr>
            <w:pStyle w:val="TOCHeading"/>
            <w:rPr>
              <w:color w:val="auto"/>
            </w:rPr>
          </w:pPr>
          <w:r w:rsidRPr="00203AAA">
            <w:rPr>
              <w:color w:val="auto"/>
            </w:rPr>
            <w:t>Table of Contents</w:t>
          </w:r>
        </w:p>
        <w:p w14:paraId="41351921" w14:textId="79E02853" w:rsidR="00B069A4" w:rsidRDefault="00CE0632">
          <w:pPr>
            <w:pStyle w:val="TOC1"/>
            <w:rPr>
              <w:rFonts w:asciiTheme="minorHAnsi" w:hAnsiTheme="minorHAnsi" w:cstheme="minorBidi"/>
              <w:b w:val="0"/>
              <w:sz w:val="22"/>
              <w:szCs w:val="22"/>
              <w:lang w:val="en-AU" w:eastAsia="en-AU"/>
            </w:rPr>
          </w:pPr>
          <w:r>
            <w:fldChar w:fldCharType="begin"/>
          </w:r>
          <w:r>
            <w:instrText xml:space="preserve"> TOC \o "1-3" \h \z \u </w:instrText>
          </w:r>
          <w:r>
            <w:fldChar w:fldCharType="separate"/>
          </w:r>
          <w:hyperlink w:anchor="_Toc99375718" w:history="1">
            <w:r w:rsidR="00B069A4" w:rsidRPr="00D01921">
              <w:rPr>
                <w:rStyle w:val="Hyperlink"/>
              </w:rPr>
              <w:t>Acknowledgements</w:t>
            </w:r>
            <w:r w:rsidR="00B069A4">
              <w:rPr>
                <w:webHidden/>
              </w:rPr>
              <w:tab/>
            </w:r>
            <w:r w:rsidR="00B069A4">
              <w:rPr>
                <w:webHidden/>
              </w:rPr>
              <w:fldChar w:fldCharType="begin"/>
            </w:r>
            <w:r w:rsidR="00B069A4">
              <w:rPr>
                <w:webHidden/>
              </w:rPr>
              <w:instrText xml:space="preserve"> PAGEREF _Toc99375718 \h </w:instrText>
            </w:r>
            <w:r w:rsidR="00B069A4">
              <w:rPr>
                <w:webHidden/>
              </w:rPr>
            </w:r>
            <w:r w:rsidR="00B069A4">
              <w:rPr>
                <w:webHidden/>
              </w:rPr>
              <w:fldChar w:fldCharType="separate"/>
            </w:r>
            <w:r w:rsidR="00B069A4">
              <w:rPr>
                <w:webHidden/>
              </w:rPr>
              <w:t>2</w:t>
            </w:r>
            <w:r w:rsidR="00B069A4">
              <w:rPr>
                <w:webHidden/>
              </w:rPr>
              <w:fldChar w:fldCharType="end"/>
            </w:r>
          </w:hyperlink>
        </w:p>
        <w:p w14:paraId="2D11DEBB" w14:textId="2202A37A" w:rsidR="00B069A4" w:rsidRDefault="003B4870">
          <w:pPr>
            <w:pStyle w:val="TOC2"/>
            <w:rPr>
              <w:rFonts w:asciiTheme="minorHAnsi" w:hAnsiTheme="minorHAnsi"/>
              <w:sz w:val="22"/>
              <w:lang w:val="en-AU" w:eastAsia="en-AU"/>
            </w:rPr>
          </w:pPr>
          <w:hyperlink w:anchor="_Toc99375719" w:history="1">
            <w:r w:rsidR="00B069A4" w:rsidRPr="00D01921">
              <w:rPr>
                <w:rStyle w:val="Hyperlink"/>
              </w:rPr>
              <w:t>1.</w:t>
            </w:r>
            <w:r w:rsidR="00B069A4">
              <w:rPr>
                <w:rFonts w:asciiTheme="minorHAnsi" w:hAnsiTheme="minorHAnsi"/>
                <w:sz w:val="22"/>
                <w:lang w:val="en-AU" w:eastAsia="en-AU"/>
              </w:rPr>
              <w:tab/>
            </w:r>
            <w:r w:rsidR="00B069A4" w:rsidRPr="00D01921">
              <w:rPr>
                <w:rStyle w:val="Hyperlink"/>
              </w:rPr>
              <w:t>Introduction</w:t>
            </w:r>
            <w:r w:rsidR="00B069A4">
              <w:rPr>
                <w:webHidden/>
              </w:rPr>
              <w:tab/>
            </w:r>
            <w:r w:rsidR="00B069A4">
              <w:rPr>
                <w:webHidden/>
              </w:rPr>
              <w:fldChar w:fldCharType="begin"/>
            </w:r>
            <w:r w:rsidR="00B069A4">
              <w:rPr>
                <w:webHidden/>
              </w:rPr>
              <w:instrText xml:space="preserve"> PAGEREF _Toc99375719 \h </w:instrText>
            </w:r>
            <w:r w:rsidR="00B069A4">
              <w:rPr>
                <w:webHidden/>
              </w:rPr>
            </w:r>
            <w:r w:rsidR="00B069A4">
              <w:rPr>
                <w:webHidden/>
              </w:rPr>
              <w:fldChar w:fldCharType="separate"/>
            </w:r>
            <w:r w:rsidR="00B069A4">
              <w:rPr>
                <w:webHidden/>
              </w:rPr>
              <w:t>5</w:t>
            </w:r>
            <w:r w:rsidR="00B069A4">
              <w:rPr>
                <w:webHidden/>
              </w:rPr>
              <w:fldChar w:fldCharType="end"/>
            </w:r>
          </w:hyperlink>
        </w:p>
        <w:p w14:paraId="219A85C6" w14:textId="227A8E38" w:rsidR="00B069A4" w:rsidRDefault="003B4870">
          <w:pPr>
            <w:pStyle w:val="TOC3"/>
            <w:rPr>
              <w:rFonts w:asciiTheme="minorHAnsi" w:hAnsiTheme="minorHAnsi"/>
              <w:sz w:val="22"/>
              <w:lang w:val="en-AU" w:eastAsia="en-AU"/>
            </w:rPr>
          </w:pPr>
          <w:hyperlink w:anchor="_Toc99375720" w:history="1">
            <w:r w:rsidR="00B069A4" w:rsidRPr="00D01921">
              <w:rPr>
                <w:rStyle w:val="Hyperlink"/>
              </w:rPr>
              <w:t xml:space="preserve">1.1 </w:t>
            </w:r>
            <w:r w:rsidR="00B069A4">
              <w:rPr>
                <w:rFonts w:asciiTheme="minorHAnsi" w:hAnsiTheme="minorHAnsi"/>
                <w:sz w:val="22"/>
                <w:lang w:val="en-AU" w:eastAsia="en-AU"/>
              </w:rPr>
              <w:tab/>
            </w:r>
            <w:r w:rsidR="00B069A4" w:rsidRPr="00D01921">
              <w:rPr>
                <w:rStyle w:val="Hyperlink"/>
              </w:rPr>
              <w:t>The student experience and COVID-19</w:t>
            </w:r>
            <w:r w:rsidR="00B069A4">
              <w:rPr>
                <w:webHidden/>
              </w:rPr>
              <w:tab/>
            </w:r>
            <w:r w:rsidR="00B069A4">
              <w:rPr>
                <w:webHidden/>
              </w:rPr>
              <w:fldChar w:fldCharType="begin"/>
            </w:r>
            <w:r w:rsidR="00B069A4">
              <w:rPr>
                <w:webHidden/>
              </w:rPr>
              <w:instrText xml:space="preserve"> PAGEREF _Toc99375720 \h </w:instrText>
            </w:r>
            <w:r w:rsidR="00B069A4">
              <w:rPr>
                <w:webHidden/>
              </w:rPr>
            </w:r>
            <w:r w:rsidR="00B069A4">
              <w:rPr>
                <w:webHidden/>
              </w:rPr>
              <w:fldChar w:fldCharType="separate"/>
            </w:r>
            <w:r w:rsidR="00B069A4">
              <w:rPr>
                <w:webHidden/>
              </w:rPr>
              <w:t>5</w:t>
            </w:r>
            <w:r w:rsidR="00B069A4">
              <w:rPr>
                <w:webHidden/>
              </w:rPr>
              <w:fldChar w:fldCharType="end"/>
            </w:r>
          </w:hyperlink>
        </w:p>
        <w:p w14:paraId="400ACE9A" w14:textId="1C71D787" w:rsidR="00B069A4" w:rsidRDefault="003B4870">
          <w:pPr>
            <w:pStyle w:val="TOC2"/>
            <w:rPr>
              <w:rFonts w:asciiTheme="minorHAnsi" w:hAnsiTheme="minorHAnsi"/>
              <w:sz w:val="22"/>
              <w:lang w:val="en-AU" w:eastAsia="en-AU"/>
            </w:rPr>
          </w:pPr>
          <w:hyperlink w:anchor="_Toc99375721" w:history="1">
            <w:r w:rsidR="00B069A4" w:rsidRPr="00D01921">
              <w:rPr>
                <w:rStyle w:val="Hyperlink"/>
              </w:rPr>
              <w:t>2.</w:t>
            </w:r>
            <w:r w:rsidR="00B069A4">
              <w:rPr>
                <w:rFonts w:asciiTheme="minorHAnsi" w:hAnsiTheme="minorHAnsi"/>
                <w:sz w:val="22"/>
                <w:lang w:val="en-AU" w:eastAsia="en-AU"/>
              </w:rPr>
              <w:tab/>
            </w:r>
            <w:r w:rsidR="00B069A4" w:rsidRPr="00D01921">
              <w:rPr>
                <w:rStyle w:val="Hyperlink"/>
              </w:rPr>
              <w:t>Results</w:t>
            </w:r>
            <w:r w:rsidR="00B069A4">
              <w:rPr>
                <w:webHidden/>
              </w:rPr>
              <w:tab/>
            </w:r>
            <w:r w:rsidR="00B069A4">
              <w:rPr>
                <w:webHidden/>
              </w:rPr>
              <w:fldChar w:fldCharType="begin"/>
            </w:r>
            <w:r w:rsidR="00B069A4">
              <w:rPr>
                <w:webHidden/>
              </w:rPr>
              <w:instrText xml:space="preserve"> PAGEREF _Toc99375721 \h </w:instrText>
            </w:r>
            <w:r w:rsidR="00B069A4">
              <w:rPr>
                <w:webHidden/>
              </w:rPr>
            </w:r>
            <w:r w:rsidR="00B069A4">
              <w:rPr>
                <w:webHidden/>
              </w:rPr>
              <w:fldChar w:fldCharType="separate"/>
            </w:r>
            <w:r w:rsidR="00B069A4">
              <w:rPr>
                <w:webHidden/>
              </w:rPr>
              <w:t>6</w:t>
            </w:r>
            <w:r w:rsidR="00B069A4">
              <w:rPr>
                <w:webHidden/>
              </w:rPr>
              <w:fldChar w:fldCharType="end"/>
            </w:r>
          </w:hyperlink>
        </w:p>
        <w:p w14:paraId="79A4C355" w14:textId="508BAF76" w:rsidR="00B069A4" w:rsidRDefault="003B4870">
          <w:pPr>
            <w:pStyle w:val="TOC3"/>
            <w:rPr>
              <w:rFonts w:asciiTheme="minorHAnsi" w:hAnsiTheme="minorHAnsi"/>
              <w:sz w:val="22"/>
              <w:lang w:val="en-AU" w:eastAsia="en-AU"/>
            </w:rPr>
          </w:pPr>
          <w:hyperlink w:anchor="_Toc99375722" w:history="1">
            <w:r w:rsidR="00B069A4" w:rsidRPr="00D01921">
              <w:rPr>
                <w:rStyle w:val="Hyperlink"/>
              </w:rPr>
              <w:t xml:space="preserve">2.2 </w:t>
            </w:r>
            <w:r w:rsidR="00B069A4">
              <w:rPr>
                <w:rFonts w:asciiTheme="minorHAnsi" w:hAnsiTheme="minorHAnsi"/>
                <w:sz w:val="22"/>
                <w:lang w:val="en-AU" w:eastAsia="en-AU"/>
              </w:rPr>
              <w:tab/>
            </w:r>
            <w:r w:rsidR="00B069A4" w:rsidRPr="00D01921">
              <w:rPr>
                <w:rStyle w:val="Hyperlink"/>
              </w:rPr>
              <w:t>The student experience over time</w:t>
            </w:r>
            <w:r w:rsidR="00B069A4">
              <w:rPr>
                <w:webHidden/>
              </w:rPr>
              <w:tab/>
            </w:r>
            <w:r w:rsidR="00B069A4">
              <w:rPr>
                <w:webHidden/>
              </w:rPr>
              <w:fldChar w:fldCharType="begin"/>
            </w:r>
            <w:r w:rsidR="00B069A4">
              <w:rPr>
                <w:webHidden/>
              </w:rPr>
              <w:instrText xml:space="preserve"> PAGEREF _Toc99375722 \h </w:instrText>
            </w:r>
            <w:r w:rsidR="00B069A4">
              <w:rPr>
                <w:webHidden/>
              </w:rPr>
            </w:r>
            <w:r w:rsidR="00B069A4">
              <w:rPr>
                <w:webHidden/>
              </w:rPr>
              <w:fldChar w:fldCharType="separate"/>
            </w:r>
            <w:r w:rsidR="00B069A4">
              <w:rPr>
                <w:webHidden/>
              </w:rPr>
              <w:t>6</w:t>
            </w:r>
            <w:r w:rsidR="00B069A4">
              <w:rPr>
                <w:webHidden/>
              </w:rPr>
              <w:fldChar w:fldCharType="end"/>
            </w:r>
          </w:hyperlink>
        </w:p>
        <w:p w14:paraId="40E68878" w14:textId="7848163D" w:rsidR="00B069A4" w:rsidRDefault="003B4870">
          <w:pPr>
            <w:pStyle w:val="TOC2"/>
            <w:rPr>
              <w:rFonts w:asciiTheme="minorHAnsi" w:hAnsiTheme="minorHAnsi"/>
              <w:sz w:val="22"/>
              <w:lang w:val="en-AU" w:eastAsia="en-AU"/>
            </w:rPr>
          </w:pPr>
          <w:hyperlink w:anchor="_Toc99375723" w:history="1">
            <w:r w:rsidR="00B069A4" w:rsidRPr="00D01921">
              <w:rPr>
                <w:rStyle w:val="Hyperlink"/>
              </w:rPr>
              <w:t>3.</w:t>
            </w:r>
            <w:r w:rsidR="00B069A4">
              <w:rPr>
                <w:rFonts w:asciiTheme="minorHAnsi" w:hAnsiTheme="minorHAnsi"/>
                <w:sz w:val="22"/>
                <w:lang w:val="en-AU" w:eastAsia="en-AU"/>
              </w:rPr>
              <w:tab/>
            </w:r>
            <w:r w:rsidR="00B069A4" w:rsidRPr="00D01921">
              <w:rPr>
                <w:rStyle w:val="Hyperlink"/>
              </w:rPr>
              <w:t>Level and stage of study</w:t>
            </w:r>
            <w:r w:rsidR="00B069A4">
              <w:rPr>
                <w:webHidden/>
              </w:rPr>
              <w:tab/>
            </w:r>
            <w:r w:rsidR="00B069A4">
              <w:rPr>
                <w:webHidden/>
              </w:rPr>
              <w:fldChar w:fldCharType="begin"/>
            </w:r>
            <w:r w:rsidR="00B069A4">
              <w:rPr>
                <w:webHidden/>
              </w:rPr>
              <w:instrText xml:space="preserve"> PAGEREF _Toc99375723 \h </w:instrText>
            </w:r>
            <w:r w:rsidR="00B069A4">
              <w:rPr>
                <w:webHidden/>
              </w:rPr>
            </w:r>
            <w:r w:rsidR="00B069A4">
              <w:rPr>
                <w:webHidden/>
              </w:rPr>
              <w:fldChar w:fldCharType="separate"/>
            </w:r>
            <w:r w:rsidR="00B069A4">
              <w:rPr>
                <w:webHidden/>
              </w:rPr>
              <w:t>8</w:t>
            </w:r>
            <w:r w:rsidR="00B069A4">
              <w:rPr>
                <w:webHidden/>
              </w:rPr>
              <w:fldChar w:fldCharType="end"/>
            </w:r>
          </w:hyperlink>
        </w:p>
        <w:p w14:paraId="670E2F58" w14:textId="07F6F83C" w:rsidR="00B069A4" w:rsidRDefault="003B4870">
          <w:pPr>
            <w:pStyle w:val="TOC2"/>
            <w:rPr>
              <w:rFonts w:asciiTheme="minorHAnsi" w:hAnsiTheme="minorHAnsi"/>
              <w:sz w:val="22"/>
              <w:lang w:val="en-AU" w:eastAsia="en-AU"/>
            </w:rPr>
          </w:pPr>
          <w:hyperlink w:anchor="_Toc99375724" w:history="1">
            <w:r w:rsidR="00B069A4" w:rsidRPr="00D01921">
              <w:rPr>
                <w:rStyle w:val="Hyperlink"/>
              </w:rPr>
              <w:t>4.</w:t>
            </w:r>
            <w:r w:rsidR="00B069A4">
              <w:rPr>
                <w:rFonts w:asciiTheme="minorHAnsi" w:hAnsiTheme="minorHAnsi"/>
                <w:sz w:val="22"/>
                <w:lang w:val="en-AU" w:eastAsia="en-AU"/>
              </w:rPr>
              <w:tab/>
            </w:r>
            <w:r w:rsidR="00B069A4" w:rsidRPr="00D01921">
              <w:rPr>
                <w:rStyle w:val="Hyperlink"/>
              </w:rPr>
              <w:t>Demographic group</w:t>
            </w:r>
            <w:r w:rsidR="00B069A4">
              <w:rPr>
                <w:webHidden/>
              </w:rPr>
              <w:tab/>
            </w:r>
            <w:r w:rsidR="00B069A4">
              <w:rPr>
                <w:webHidden/>
              </w:rPr>
              <w:fldChar w:fldCharType="begin"/>
            </w:r>
            <w:r w:rsidR="00B069A4">
              <w:rPr>
                <w:webHidden/>
              </w:rPr>
              <w:instrText xml:space="preserve"> PAGEREF _Toc99375724 \h </w:instrText>
            </w:r>
            <w:r w:rsidR="00B069A4">
              <w:rPr>
                <w:webHidden/>
              </w:rPr>
            </w:r>
            <w:r w:rsidR="00B069A4">
              <w:rPr>
                <w:webHidden/>
              </w:rPr>
              <w:fldChar w:fldCharType="separate"/>
            </w:r>
            <w:r w:rsidR="00B069A4">
              <w:rPr>
                <w:webHidden/>
              </w:rPr>
              <w:t>9</w:t>
            </w:r>
            <w:r w:rsidR="00B069A4">
              <w:rPr>
                <w:webHidden/>
              </w:rPr>
              <w:fldChar w:fldCharType="end"/>
            </w:r>
          </w:hyperlink>
        </w:p>
        <w:p w14:paraId="263B3550" w14:textId="1DA259AD" w:rsidR="00B069A4" w:rsidRDefault="003B4870">
          <w:pPr>
            <w:pStyle w:val="TOC2"/>
            <w:rPr>
              <w:rFonts w:asciiTheme="minorHAnsi" w:hAnsiTheme="minorHAnsi"/>
              <w:sz w:val="22"/>
              <w:lang w:val="en-AU" w:eastAsia="en-AU"/>
            </w:rPr>
          </w:pPr>
          <w:hyperlink w:anchor="_Toc99375725" w:history="1">
            <w:r w:rsidR="00B069A4" w:rsidRPr="00D01921">
              <w:rPr>
                <w:rStyle w:val="Hyperlink"/>
              </w:rPr>
              <w:t>5.</w:t>
            </w:r>
            <w:r w:rsidR="00B069A4">
              <w:rPr>
                <w:rFonts w:asciiTheme="minorHAnsi" w:hAnsiTheme="minorHAnsi"/>
                <w:sz w:val="22"/>
                <w:lang w:val="en-AU" w:eastAsia="en-AU"/>
              </w:rPr>
              <w:tab/>
            </w:r>
            <w:r w:rsidR="00B069A4" w:rsidRPr="00D01921">
              <w:rPr>
                <w:rStyle w:val="Hyperlink"/>
              </w:rPr>
              <w:t>Study area</w:t>
            </w:r>
            <w:r w:rsidR="00B069A4">
              <w:rPr>
                <w:webHidden/>
              </w:rPr>
              <w:tab/>
            </w:r>
            <w:r w:rsidR="00B069A4">
              <w:rPr>
                <w:webHidden/>
              </w:rPr>
              <w:fldChar w:fldCharType="begin"/>
            </w:r>
            <w:r w:rsidR="00B069A4">
              <w:rPr>
                <w:webHidden/>
              </w:rPr>
              <w:instrText xml:space="preserve"> PAGEREF _Toc99375725 \h </w:instrText>
            </w:r>
            <w:r w:rsidR="00B069A4">
              <w:rPr>
                <w:webHidden/>
              </w:rPr>
            </w:r>
            <w:r w:rsidR="00B069A4">
              <w:rPr>
                <w:webHidden/>
              </w:rPr>
              <w:fldChar w:fldCharType="separate"/>
            </w:r>
            <w:r w:rsidR="00B069A4">
              <w:rPr>
                <w:webHidden/>
              </w:rPr>
              <w:t>12</w:t>
            </w:r>
            <w:r w:rsidR="00B069A4">
              <w:rPr>
                <w:webHidden/>
              </w:rPr>
              <w:fldChar w:fldCharType="end"/>
            </w:r>
          </w:hyperlink>
        </w:p>
        <w:p w14:paraId="4878F895" w14:textId="63AC96F5" w:rsidR="00B069A4" w:rsidRDefault="003B4870">
          <w:pPr>
            <w:pStyle w:val="TOC2"/>
            <w:rPr>
              <w:rFonts w:asciiTheme="minorHAnsi" w:hAnsiTheme="minorHAnsi"/>
              <w:sz w:val="22"/>
              <w:lang w:val="en-AU" w:eastAsia="en-AU"/>
            </w:rPr>
          </w:pPr>
          <w:hyperlink w:anchor="_Toc99375726" w:history="1">
            <w:r w:rsidR="00B069A4" w:rsidRPr="00D01921">
              <w:rPr>
                <w:rStyle w:val="Hyperlink"/>
              </w:rPr>
              <w:t>6.</w:t>
            </w:r>
            <w:r w:rsidR="00B069A4">
              <w:rPr>
                <w:rFonts w:asciiTheme="minorHAnsi" w:hAnsiTheme="minorHAnsi"/>
                <w:sz w:val="22"/>
                <w:lang w:val="en-AU" w:eastAsia="en-AU"/>
              </w:rPr>
              <w:tab/>
            </w:r>
            <w:r w:rsidR="00B069A4" w:rsidRPr="00D01921">
              <w:rPr>
                <w:rStyle w:val="Hyperlink"/>
              </w:rPr>
              <w:t>Institution</w:t>
            </w:r>
            <w:r w:rsidR="00B069A4">
              <w:rPr>
                <w:webHidden/>
              </w:rPr>
              <w:tab/>
            </w:r>
            <w:r w:rsidR="00B069A4">
              <w:rPr>
                <w:webHidden/>
              </w:rPr>
              <w:fldChar w:fldCharType="begin"/>
            </w:r>
            <w:r w:rsidR="00B069A4">
              <w:rPr>
                <w:webHidden/>
              </w:rPr>
              <w:instrText xml:space="preserve"> PAGEREF _Toc99375726 \h </w:instrText>
            </w:r>
            <w:r w:rsidR="00B069A4">
              <w:rPr>
                <w:webHidden/>
              </w:rPr>
            </w:r>
            <w:r w:rsidR="00B069A4">
              <w:rPr>
                <w:webHidden/>
              </w:rPr>
              <w:fldChar w:fldCharType="separate"/>
            </w:r>
            <w:r w:rsidR="00B069A4">
              <w:rPr>
                <w:webHidden/>
              </w:rPr>
              <w:t>14</w:t>
            </w:r>
            <w:r w:rsidR="00B069A4">
              <w:rPr>
                <w:webHidden/>
              </w:rPr>
              <w:fldChar w:fldCharType="end"/>
            </w:r>
          </w:hyperlink>
        </w:p>
        <w:p w14:paraId="63E540A5" w14:textId="58EB3658" w:rsidR="00B069A4" w:rsidRDefault="003B4870">
          <w:pPr>
            <w:pStyle w:val="TOC2"/>
            <w:rPr>
              <w:rFonts w:asciiTheme="minorHAnsi" w:hAnsiTheme="minorHAnsi"/>
              <w:sz w:val="22"/>
              <w:lang w:val="en-AU" w:eastAsia="en-AU"/>
            </w:rPr>
          </w:pPr>
          <w:hyperlink w:anchor="_Toc99375727" w:history="1">
            <w:r w:rsidR="00B069A4" w:rsidRPr="00D01921">
              <w:rPr>
                <w:rStyle w:val="Hyperlink"/>
              </w:rPr>
              <w:t>7.</w:t>
            </w:r>
            <w:r w:rsidR="00B069A4">
              <w:rPr>
                <w:rFonts w:asciiTheme="minorHAnsi" w:hAnsiTheme="minorHAnsi"/>
                <w:sz w:val="22"/>
                <w:lang w:val="en-AU" w:eastAsia="en-AU"/>
              </w:rPr>
              <w:tab/>
            </w:r>
            <w:r w:rsidR="00B069A4" w:rsidRPr="00D01921">
              <w:rPr>
                <w:rStyle w:val="Hyperlink"/>
              </w:rPr>
              <w:t>International comparisons</w:t>
            </w:r>
            <w:r w:rsidR="00B069A4">
              <w:rPr>
                <w:webHidden/>
              </w:rPr>
              <w:tab/>
            </w:r>
            <w:r w:rsidR="00B069A4">
              <w:rPr>
                <w:webHidden/>
              </w:rPr>
              <w:fldChar w:fldCharType="begin"/>
            </w:r>
            <w:r w:rsidR="00B069A4">
              <w:rPr>
                <w:webHidden/>
              </w:rPr>
              <w:instrText xml:space="preserve"> PAGEREF _Toc99375727 \h </w:instrText>
            </w:r>
            <w:r w:rsidR="00B069A4">
              <w:rPr>
                <w:webHidden/>
              </w:rPr>
            </w:r>
            <w:r w:rsidR="00B069A4">
              <w:rPr>
                <w:webHidden/>
              </w:rPr>
              <w:fldChar w:fldCharType="separate"/>
            </w:r>
            <w:r w:rsidR="00B069A4">
              <w:rPr>
                <w:webHidden/>
              </w:rPr>
              <w:t>26</w:t>
            </w:r>
            <w:r w:rsidR="00B069A4">
              <w:rPr>
                <w:webHidden/>
              </w:rPr>
              <w:fldChar w:fldCharType="end"/>
            </w:r>
          </w:hyperlink>
        </w:p>
        <w:p w14:paraId="6CEDF5F2" w14:textId="19C8DE3A" w:rsidR="00B069A4" w:rsidRDefault="003B4870">
          <w:pPr>
            <w:pStyle w:val="TOC2"/>
            <w:rPr>
              <w:rFonts w:asciiTheme="minorHAnsi" w:hAnsiTheme="minorHAnsi"/>
              <w:sz w:val="22"/>
              <w:lang w:val="en-AU" w:eastAsia="en-AU"/>
            </w:rPr>
          </w:pPr>
          <w:hyperlink w:anchor="_Toc99375728" w:history="1">
            <w:r w:rsidR="00B069A4" w:rsidRPr="00D01921">
              <w:rPr>
                <w:rStyle w:val="Hyperlink"/>
              </w:rPr>
              <w:t>8.</w:t>
            </w:r>
            <w:r w:rsidR="00B069A4">
              <w:rPr>
                <w:rFonts w:asciiTheme="minorHAnsi" w:hAnsiTheme="minorHAnsi"/>
                <w:sz w:val="22"/>
                <w:lang w:val="en-AU" w:eastAsia="en-AU"/>
              </w:rPr>
              <w:tab/>
            </w:r>
            <w:r w:rsidR="00B069A4" w:rsidRPr="00D01921">
              <w:rPr>
                <w:rStyle w:val="Hyperlink"/>
              </w:rPr>
              <w:t>Likelihood to consider departing current institution</w:t>
            </w:r>
            <w:r w:rsidR="00B069A4">
              <w:rPr>
                <w:webHidden/>
              </w:rPr>
              <w:tab/>
            </w:r>
            <w:r w:rsidR="00B069A4">
              <w:rPr>
                <w:webHidden/>
              </w:rPr>
              <w:fldChar w:fldCharType="begin"/>
            </w:r>
            <w:r w:rsidR="00B069A4">
              <w:rPr>
                <w:webHidden/>
              </w:rPr>
              <w:instrText xml:space="preserve"> PAGEREF _Toc99375728 \h </w:instrText>
            </w:r>
            <w:r w:rsidR="00B069A4">
              <w:rPr>
                <w:webHidden/>
              </w:rPr>
            </w:r>
            <w:r w:rsidR="00B069A4">
              <w:rPr>
                <w:webHidden/>
              </w:rPr>
              <w:fldChar w:fldCharType="separate"/>
            </w:r>
            <w:r w:rsidR="00B069A4">
              <w:rPr>
                <w:webHidden/>
              </w:rPr>
              <w:t>27</w:t>
            </w:r>
            <w:r w:rsidR="00B069A4">
              <w:rPr>
                <w:webHidden/>
              </w:rPr>
              <w:fldChar w:fldCharType="end"/>
            </w:r>
          </w:hyperlink>
        </w:p>
        <w:p w14:paraId="0001365C" w14:textId="5E35B4A6" w:rsidR="00B069A4" w:rsidRDefault="003B4870">
          <w:pPr>
            <w:pStyle w:val="TOC2"/>
            <w:rPr>
              <w:rFonts w:asciiTheme="minorHAnsi" w:hAnsiTheme="minorHAnsi"/>
              <w:sz w:val="22"/>
              <w:lang w:val="en-AU" w:eastAsia="en-AU"/>
            </w:rPr>
          </w:pPr>
          <w:hyperlink w:anchor="_Toc99375729" w:history="1">
            <w:r w:rsidR="00B069A4" w:rsidRPr="00D01921">
              <w:rPr>
                <w:rStyle w:val="Hyperlink"/>
              </w:rPr>
              <w:t>9.</w:t>
            </w:r>
            <w:r w:rsidR="00B069A4">
              <w:rPr>
                <w:rFonts w:asciiTheme="minorHAnsi" w:hAnsiTheme="minorHAnsi"/>
                <w:sz w:val="22"/>
                <w:lang w:val="en-AU" w:eastAsia="en-AU"/>
              </w:rPr>
              <w:tab/>
            </w:r>
            <w:r w:rsidR="00B069A4" w:rsidRPr="00D01921">
              <w:rPr>
                <w:rStyle w:val="Hyperlink"/>
              </w:rPr>
              <w:t>Freedom of expression</w:t>
            </w:r>
            <w:r w:rsidR="00B069A4">
              <w:rPr>
                <w:webHidden/>
              </w:rPr>
              <w:tab/>
            </w:r>
            <w:r w:rsidR="00B069A4">
              <w:rPr>
                <w:webHidden/>
              </w:rPr>
              <w:fldChar w:fldCharType="begin"/>
            </w:r>
            <w:r w:rsidR="00B069A4">
              <w:rPr>
                <w:webHidden/>
              </w:rPr>
              <w:instrText xml:space="preserve"> PAGEREF _Toc99375729 \h </w:instrText>
            </w:r>
            <w:r w:rsidR="00B069A4">
              <w:rPr>
                <w:webHidden/>
              </w:rPr>
            </w:r>
            <w:r w:rsidR="00B069A4">
              <w:rPr>
                <w:webHidden/>
              </w:rPr>
              <w:fldChar w:fldCharType="separate"/>
            </w:r>
            <w:r w:rsidR="00B069A4">
              <w:rPr>
                <w:webHidden/>
              </w:rPr>
              <w:t>30</w:t>
            </w:r>
            <w:r w:rsidR="00B069A4">
              <w:rPr>
                <w:webHidden/>
              </w:rPr>
              <w:fldChar w:fldCharType="end"/>
            </w:r>
          </w:hyperlink>
        </w:p>
        <w:p w14:paraId="498F1B32" w14:textId="7B0A1C3A" w:rsidR="00B069A4" w:rsidRDefault="003B4870">
          <w:pPr>
            <w:pStyle w:val="TOC1"/>
            <w:rPr>
              <w:rFonts w:asciiTheme="minorHAnsi" w:hAnsiTheme="minorHAnsi" w:cstheme="minorBidi"/>
              <w:b w:val="0"/>
              <w:sz w:val="22"/>
              <w:szCs w:val="22"/>
              <w:lang w:val="en-AU" w:eastAsia="en-AU"/>
            </w:rPr>
          </w:pPr>
          <w:hyperlink w:anchor="_Toc99375730" w:history="1">
            <w:r w:rsidR="00B069A4" w:rsidRPr="00D01921">
              <w:rPr>
                <w:rStyle w:val="Hyperlink"/>
              </w:rPr>
              <w:t>Appendix 1: Methodology</w:t>
            </w:r>
            <w:r w:rsidR="00B069A4">
              <w:rPr>
                <w:webHidden/>
              </w:rPr>
              <w:tab/>
            </w:r>
            <w:r w:rsidR="00B069A4">
              <w:rPr>
                <w:webHidden/>
              </w:rPr>
              <w:fldChar w:fldCharType="begin"/>
            </w:r>
            <w:r w:rsidR="00B069A4">
              <w:rPr>
                <w:webHidden/>
              </w:rPr>
              <w:instrText xml:space="preserve"> PAGEREF _Toc99375730 \h </w:instrText>
            </w:r>
            <w:r w:rsidR="00B069A4">
              <w:rPr>
                <w:webHidden/>
              </w:rPr>
            </w:r>
            <w:r w:rsidR="00B069A4">
              <w:rPr>
                <w:webHidden/>
              </w:rPr>
              <w:fldChar w:fldCharType="separate"/>
            </w:r>
            <w:r w:rsidR="00B069A4">
              <w:rPr>
                <w:webHidden/>
              </w:rPr>
              <w:t>32</w:t>
            </w:r>
            <w:r w:rsidR="00B069A4">
              <w:rPr>
                <w:webHidden/>
              </w:rPr>
              <w:fldChar w:fldCharType="end"/>
            </w:r>
          </w:hyperlink>
        </w:p>
        <w:p w14:paraId="12133AB7" w14:textId="09E34B39" w:rsidR="00B069A4" w:rsidRDefault="003B4870">
          <w:pPr>
            <w:pStyle w:val="TOC2"/>
            <w:rPr>
              <w:rFonts w:asciiTheme="minorHAnsi" w:hAnsiTheme="minorHAnsi"/>
              <w:sz w:val="22"/>
              <w:lang w:val="en-AU" w:eastAsia="en-AU"/>
            </w:rPr>
          </w:pPr>
          <w:hyperlink w:anchor="_Toc99375731" w:history="1">
            <w:r w:rsidR="00B069A4" w:rsidRPr="00D01921">
              <w:rPr>
                <w:rStyle w:val="Hyperlink"/>
              </w:rPr>
              <w:t>1.1 Methodological summary</w:t>
            </w:r>
            <w:r w:rsidR="00B069A4">
              <w:rPr>
                <w:webHidden/>
              </w:rPr>
              <w:tab/>
            </w:r>
            <w:r w:rsidR="00B069A4">
              <w:rPr>
                <w:webHidden/>
              </w:rPr>
              <w:fldChar w:fldCharType="begin"/>
            </w:r>
            <w:r w:rsidR="00B069A4">
              <w:rPr>
                <w:webHidden/>
              </w:rPr>
              <w:instrText xml:space="preserve"> PAGEREF _Toc99375731 \h </w:instrText>
            </w:r>
            <w:r w:rsidR="00B069A4">
              <w:rPr>
                <w:webHidden/>
              </w:rPr>
            </w:r>
            <w:r w:rsidR="00B069A4">
              <w:rPr>
                <w:webHidden/>
              </w:rPr>
              <w:fldChar w:fldCharType="separate"/>
            </w:r>
            <w:r w:rsidR="00B069A4">
              <w:rPr>
                <w:webHidden/>
              </w:rPr>
              <w:t>32</w:t>
            </w:r>
            <w:r w:rsidR="00B069A4">
              <w:rPr>
                <w:webHidden/>
              </w:rPr>
              <w:fldChar w:fldCharType="end"/>
            </w:r>
          </w:hyperlink>
        </w:p>
        <w:p w14:paraId="06C02EE3" w14:textId="5D7C7853" w:rsidR="00B069A4" w:rsidRDefault="003B4870">
          <w:pPr>
            <w:pStyle w:val="TOC3"/>
            <w:rPr>
              <w:rFonts w:asciiTheme="minorHAnsi" w:hAnsiTheme="minorHAnsi"/>
              <w:sz w:val="22"/>
              <w:lang w:val="en-AU" w:eastAsia="en-AU"/>
            </w:rPr>
          </w:pPr>
          <w:hyperlink w:anchor="_Toc99375732" w:history="1">
            <w:r w:rsidR="00B069A4" w:rsidRPr="00D01921">
              <w:rPr>
                <w:rStyle w:val="Hyperlink"/>
              </w:rPr>
              <w:t>1.1.1 Overview</w:t>
            </w:r>
            <w:r w:rsidR="00B069A4">
              <w:rPr>
                <w:webHidden/>
              </w:rPr>
              <w:tab/>
            </w:r>
            <w:r w:rsidR="00B069A4">
              <w:rPr>
                <w:webHidden/>
              </w:rPr>
              <w:fldChar w:fldCharType="begin"/>
            </w:r>
            <w:r w:rsidR="00B069A4">
              <w:rPr>
                <w:webHidden/>
              </w:rPr>
              <w:instrText xml:space="preserve"> PAGEREF _Toc99375732 \h </w:instrText>
            </w:r>
            <w:r w:rsidR="00B069A4">
              <w:rPr>
                <w:webHidden/>
              </w:rPr>
            </w:r>
            <w:r w:rsidR="00B069A4">
              <w:rPr>
                <w:webHidden/>
              </w:rPr>
              <w:fldChar w:fldCharType="separate"/>
            </w:r>
            <w:r w:rsidR="00B069A4">
              <w:rPr>
                <w:webHidden/>
              </w:rPr>
              <w:t>32</w:t>
            </w:r>
            <w:r w:rsidR="00B069A4">
              <w:rPr>
                <w:webHidden/>
              </w:rPr>
              <w:fldChar w:fldCharType="end"/>
            </w:r>
          </w:hyperlink>
        </w:p>
        <w:p w14:paraId="15D37AFB" w14:textId="782EB187" w:rsidR="00B069A4" w:rsidRDefault="003B4870">
          <w:pPr>
            <w:pStyle w:val="TOC3"/>
            <w:rPr>
              <w:rFonts w:asciiTheme="minorHAnsi" w:hAnsiTheme="minorHAnsi"/>
              <w:sz w:val="22"/>
              <w:lang w:val="en-AU" w:eastAsia="en-AU"/>
            </w:rPr>
          </w:pPr>
          <w:hyperlink w:anchor="_Toc99375733" w:history="1">
            <w:r w:rsidR="00B069A4" w:rsidRPr="00D01921">
              <w:rPr>
                <w:rStyle w:val="Hyperlink"/>
              </w:rPr>
              <w:t>1.1.2 Data collection</w:t>
            </w:r>
            <w:r w:rsidR="00B069A4">
              <w:rPr>
                <w:webHidden/>
              </w:rPr>
              <w:tab/>
            </w:r>
            <w:r w:rsidR="00B069A4">
              <w:rPr>
                <w:webHidden/>
              </w:rPr>
              <w:fldChar w:fldCharType="begin"/>
            </w:r>
            <w:r w:rsidR="00B069A4">
              <w:rPr>
                <w:webHidden/>
              </w:rPr>
              <w:instrText xml:space="preserve"> PAGEREF _Toc99375733 \h </w:instrText>
            </w:r>
            <w:r w:rsidR="00B069A4">
              <w:rPr>
                <w:webHidden/>
              </w:rPr>
            </w:r>
            <w:r w:rsidR="00B069A4">
              <w:rPr>
                <w:webHidden/>
              </w:rPr>
              <w:fldChar w:fldCharType="separate"/>
            </w:r>
            <w:r w:rsidR="00B069A4">
              <w:rPr>
                <w:webHidden/>
              </w:rPr>
              <w:t>32</w:t>
            </w:r>
            <w:r w:rsidR="00B069A4">
              <w:rPr>
                <w:webHidden/>
              </w:rPr>
              <w:fldChar w:fldCharType="end"/>
            </w:r>
          </w:hyperlink>
        </w:p>
        <w:p w14:paraId="6D21B1B8" w14:textId="766CA495" w:rsidR="00B069A4" w:rsidRDefault="003B4870">
          <w:pPr>
            <w:pStyle w:val="TOC2"/>
            <w:rPr>
              <w:rFonts w:asciiTheme="minorHAnsi" w:hAnsiTheme="minorHAnsi"/>
              <w:sz w:val="22"/>
              <w:lang w:val="en-AU" w:eastAsia="en-AU"/>
            </w:rPr>
          </w:pPr>
          <w:hyperlink w:anchor="_Toc99375739" w:history="1">
            <w:r w:rsidR="00B069A4" w:rsidRPr="00D01921">
              <w:rPr>
                <w:rStyle w:val="Hyperlink"/>
              </w:rPr>
              <w:t>1.3 Data representativeness</w:t>
            </w:r>
            <w:r w:rsidR="00B069A4">
              <w:rPr>
                <w:webHidden/>
              </w:rPr>
              <w:tab/>
            </w:r>
            <w:r w:rsidR="00B069A4">
              <w:rPr>
                <w:webHidden/>
              </w:rPr>
              <w:fldChar w:fldCharType="begin"/>
            </w:r>
            <w:r w:rsidR="00B069A4">
              <w:rPr>
                <w:webHidden/>
              </w:rPr>
              <w:instrText xml:space="preserve"> PAGEREF _Toc99375739 \h </w:instrText>
            </w:r>
            <w:r w:rsidR="00B069A4">
              <w:rPr>
                <w:webHidden/>
              </w:rPr>
            </w:r>
            <w:r w:rsidR="00B069A4">
              <w:rPr>
                <w:webHidden/>
              </w:rPr>
              <w:fldChar w:fldCharType="separate"/>
            </w:r>
            <w:r w:rsidR="00B069A4">
              <w:rPr>
                <w:webHidden/>
              </w:rPr>
              <w:t>36</w:t>
            </w:r>
            <w:r w:rsidR="00B069A4">
              <w:rPr>
                <w:webHidden/>
              </w:rPr>
              <w:fldChar w:fldCharType="end"/>
            </w:r>
          </w:hyperlink>
        </w:p>
        <w:p w14:paraId="40ABC512" w14:textId="34C70B56" w:rsidR="00B069A4" w:rsidRDefault="003B4870">
          <w:pPr>
            <w:pStyle w:val="TOC2"/>
            <w:rPr>
              <w:rFonts w:asciiTheme="minorHAnsi" w:hAnsiTheme="minorHAnsi"/>
              <w:sz w:val="22"/>
              <w:lang w:val="en-AU" w:eastAsia="en-AU"/>
            </w:rPr>
          </w:pPr>
          <w:hyperlink w:anchor="_Toc99375743" w:history="1">
            <w:r w:rsidR="00B069A4" w:rsidRPr="00D01921">
              <w:rPr>
                <w:rStyle w:val="Hyperlink"/>
              </w:rPr>
              <w:t>1.4 Precision of national estimates</w:t>
            </w:r>
            <w:r w:rsidR="00B069A4">
              <w:rPr>
                <w:webHidden/>
              </w:rPr>
              <w:tab/>
            </w:r>
            <w:r w:rsidR="00B069A4">
              <w:rPr>
                <w:webHidden/>
              </w:rPr>
              <w:fldChar w:fldCharType="begin"/>
            </w:r>
            <w:r w:rsidR="00B069A4">
              <w:rPr>
                <w:webHidden/>
              </w:rPr>
              <w:instrText xml:space="preserve"> PAGEREF _Toc99375743 \h </w:instrText>
            </w:r>
            <w:r w:rsidR="00B069A4">
              <w:rPr>
                <w:webHidden/>
              </w:rPr>
            </w:r>
            <w:r w:rsidR="00B069A4">
              <w:rPr>
                <w:webHidden/>
              </w:rPr>
              <w:fldChar w:fldCharType="separate"/>
            </w:r>
            <w:r w:rsidR="00B069A4">
              <w:rPr>
                <w:webHidden/>
              </w:rPr>
              <w:t>40</w:t>
            </w:r>
            <w:r w:rsidR="00B069A4">
              <w:rPr>
                <w:webHidden/>
              </w:rPr>
              <w:fldChar w:fldCharType="end"/>
            </w:r>
          </w:hyperlink>
        </w:p>
        <w:p w14:paraId="18B42CAB" w14:textId="0C1A6649" w:rsidR="00B069A4" w:rsidRDefault="003B4870">
          <w:pPr>
            <w:pStyle w:val="TOC1"/>
            <w:rPr>
              <w:rFonts w:asciiTheme="minorHAnsi" w:hAnsiTheme="minorHAnsi" w:cstheme="minorBidi"/>
              <w:b w:val="0"/>
              <w:sz w:val="22"/>
              <w:szCs w:val="22"/>
              <w:lang w:val="en-AU" w:eastAsia="en-AU"/>
            </w:rPr>
          </w:pPr>
          <w:hyperlink w:anchor="_Toc99375744" w:history="1">
            <w:r w:rsidR="00B069A4" w:rsidRPr="00D01921">
              <w:rPr>
                <w:rStyle w:val="Hyperlink"/>
              </w:rPr>
              <w:t>Appendix 2: Student Experience Questionnaire (SEQ)</w:t>
            </w:r>
            <w:r w:rsidR="00B069A4">
              <w:rPr>
                <w:webHidden/>
              </w:rPr>
              <w:tab/>
            </w:r>
            <w:r w:rsidR="00B069A4">
              <w:rPr>
                <w:webHidden/>
              </w:rPr>
              <w:fldChar w:fldCharType="begin"/>
            </w:r>
            <w:r w:rsidR="00B069A4">
              <w:rPr>
                <w:webHidden/>
              </w:rPr>
              <w:instrText xml:space="preserve"> PAGEREF _Toc99375744 \h </w:instrText>
            </w:r>
            <w:r w:rsidR="00B069A4">
              <w:rPr>
                <w:webHidden/>
              </w:rPr>
            </w:r>
            <w:r w:rsidR="00B069A4">
              <w:rPr>
                <w:webHidden/>
              </w:rPr>
              <w:fldChar w:fldCharType="separate"/>
            </w:r>
            <w:r w:rsidR="00B069A4">
              <w:rPr>
                <w:webHidden/>
              </w:rPr>
              <w:t>46</w:t>
            </w:r>
            <w:r w:rsidR="00B069A4">
              <w:rPr>
                <w:webHidden/>
              </w:rPr>
              <w:fldChar w:fldCharType="end"/>
            </w:r>
          </w:hyperlink>
        </w:p>
        <w:p w14:paraId="53224987" w14:textId="3BE65ABA" w:rsidR="00B069A4" w:rsidRDefault="003B4870">
          <w:pPr>
            <w:pStyle w:val="TOC2"/>
            <w:rPr>
              <w:rFonts w:asciiTheme="minorHAnsi" w:hAnsiTheme="minorHAnsi"/>
              <w:sz w:val="22"/>
              <w:lang w:val="en-AU" w:eastAsia="en-AU"/>
            </w:rPr>
          </w:pPr>
          <w:hyperlink w:anchor="_Toc99375747" w:history="1">
            <w:r w:rsidR="00B069A4" w:rsidRPr="00D01921">
              <w:rPr>
                <w:rStyle w:val="Hyperlink"/>
              </w:rPr>
              <w:t>2.1 Core instrument</w:t>
            </w:r>
            <w:r w:rsidR="00B069A4">
              <w:rPr>
                <w:webHidden/>
              </w:rPr>
              <w:tab/>
            </w:r>
            <w:r w:rsidR="00B069A4">
              <w:rPr>
                <w:webHidden/>
              </w:rPr>
              <w:fldChar w:fldCharType="begin"/>
            </w:r>
            <w:r w:rsidR="00B069A4">
              <w:rPr>
                <w:webHidden/>
              </w:rPr>
              <w:instrText xml:space="preserve"> PAGEREF _Toc99375747 \h </w:instrText>
            </w:r>
            <w:r w:rsidR="00B069A4">
              <w:rPr>
                <w:webHidden/>
              </w:rPr>
            </w:r>
            <w:r w:rsidR="00B069A4">
              <w:rPr>
                <w:webHidden/>
              </w:rPr>
              <w:fldChar w:fldCharType="separate"/>
            </w:r>
            <w:r w:rsidR="00B069A4">
              <w:rPr>
                <w:webHidden/>
              </w:rPr>
              <w:t>46</w:t>
            </w:r>
            <w:r w:rsidR="00B069A4">
              <w:rPr>
                <w:webHidden/>
              </w:rPr>
              <w:fldChar w:fldCharType="end"/>
            </w:r>
          </w:hyperlink>
        </w:p>
        <w:p w14:paraId="656B9CBA" w14:textId="2C617209" w:rsidR="00B069A4" w:rsidRDefault="003B4870">
          <w:pPr>
            <w:pStyle w:val="TOC2"/>
            <w:rPr>
              <w:rFonts w:asciiTheme="minorHAnsi" w:hAnsiTheme="minorHAnsi"/>
              <w:sz w:val="22"/>
              <w:lang w:val="en-AU" w:eastAsia="en-AU"/>
            </w:rPr>
          </w:pPr>
          <w:hyperlink w:anchor="_Toc99375750" w:history="1">
            <w:r w:rsidR="00B069A4" w:rsidRPr="00D01921">
              <w:rPr>
                <w:rStyle w:val="Hyperlink"/>
              </w:rPr>
              <w:t>2.2 International student items</w:t>
            </w:r>
            <w:r w:rsidR="00B069A4">
              <w:rPr>
                <w:webHidden/>
              </w:rPr>
              <w:tab/>
            </w:r>
            <w:r w:rsidR="00B069A4">
              <w:rPr>
                <w:webHidden/>
              </w:rPr>
              <w:fldChar w:fldCharType="begin"/>
            </w:r>
            <w:r w:rsidR="00B069A4">
              <w:rPr>
                <w:webHidden/>
              </w:rPr>
              <w:instrText xml:space="preserve"> PAGEREF _Toc99375750 \h </w:instrText>
            </w:r>
            <w:r w:rsidR="00B069A4">
              <w:rPr>
                <w:webHidden/>
              </w:rPr>
            </w:r>
            <w:r w:rsidR="00B069A4">
              <w:rPr>
                <w:webHidden/>
              </w:rPr>
              <w:fldChar w:fldCharType="separate"/>
            </w:r>
            <w:r w:rsidR="00B069A4">
              <w:rPr>
                <w:webHidden/>
              </w:rPr>
              <w:t>48</w:t>
            </w:r>
            <w:r w:rsidR="00B069A4">
              <w:rPr>
                <w:webHidden/>
              </w:rPr>
              <w:fldChar w:fldCharType="end"/>
            </w:r>
          </w:hyperlink>
        </w:p>
        <w:p w14:paraId="6C687FDB" w14:textId="43198391" w:rsidR="00B069A4" w:rsidRDefault="003B4870">
          <w:pPr>
            <w:pStyle w:val="TOC2"/>
            <w:rPr>
              <w:rFonts w:asciiTheme="minorHAnsi" w:hAnsiTheme="minorHAnsi"/>
              <w:sz w:val="22"/>
              <w:lang w:val="en-AU" w:eastAsia="en-AU"/>
            </w:rPr>
          </w:pPr>
          <w:hyperlink w:anchor="_Toc99375752" w:history="1">
            <w:r w:rsidR="00B069A4" w:rsidRPr="00D01921">
              <w:rPr>
                <w:rStyle w:val="Hyperlink"/>
              </w:rPr>
              <w:t>2.3 Institution-specific items</w:t>
            </w:r>
            <w:r w:rsidR="00B069A4">
              <w:rPr>
                <w:webHidden/>
              </w:rPr>
              <w:tab/>
            </w:r>
            <w:r w:rsidR="00B069A4">
              <w:rPr>
                <w:webHidden/>
              </w:rPr>
              <w:fldChar w:fldCharType="begin"/>
            </w:r>
            <w:r w:rsidR="00B069A4">
              <w:rPr>
                <w:webHidden/>
              </w:rPr>
              <w:instrText xml:space="preserve"> PAGEREF _Toc99375752 \h </w:instrText>
            </w:r>
            <w:r w:rsidR="00B069A4">
              <w:rPr>
                <w:webHidden/>
              </w:rPr>
            </w:r>
            <w:r w:rsidR="00B069A4">
              <w:rPr>
                <w:webHidden/>
              </w:rPr>
              <w:fldChar w:fldCharType="separate"/>
            </w:r>
            <w:r w:rsidR="00B069A4">
              <w:rPr>
                <w:webHidden/>
              </w:rPr>
              <w:t>50</w:t>
            </w:r>
            <w:r w:rsidR="00B069A4">
              <w:rPr>
                <w:webHidden/>
              </w:rPr>
              <w:fldChar w:fldCharType="end"/>
            </w:r>
          </w:hyperlink>
        </w:p>
        <w:p w14:paraId="7FFDF129" w14:textId="7ADC06A4" w:rsidR="00B069A4" w:rsidRDefault="003B4870">
          <w:pPr>
            <w:pStyle w:val="TOC3"/>
            <w:rPr>
              <w:rFonts w:asciiTheme="minorHAnsi" w:hAnsiTheme="minorHAnsi"/>
              <w:sz w:val="22"/>
              <w:lang w:val="en-AU" w:eastAsia="en-AU"/>
            </w:rPr>
          </w:pPr>
          <w:hyperlink w:anchor="_Toc99375753" w:history="1">
            <w:r w:rsidR="00B069A4" w:rsidRPr="00D01921">
              <w:rPr>
                <w:rStyle w:val="Hyperlink"/>
              </w:rPr>
              <w:t>COVID-19 items</w:t>
            </w:r>
            <w:r w:rsidR="00B069A4">
              <w:rPr>
                <w:webHidden/>
              </w:rPr>
              <w:tab/>
            </w:r>
            <w:r w:rsidR="00B069A4">
              <w:rPr>
                <w:webHidden/>
              </w:rPr>
              <w:fldChar w:fldCharType="begin"/>
            </w:r>
            <w:r w:rsidR="00B069A4">
              <w:rPr>
                <w:webHidden/>
              </w:rPr>
              <w:instrText xml:space="preserve"> PAGEREF _Toc99375753 \h </w:instrText>
            </w:r>
            <w:r w:rsidR="00B069A4">
              <w:rPr>
                <w:webHidden/>
              </w:rPr>
            </w:r>
            <w:r w:rsidR="00B069A4">
              <w:rPr>
                <w:webHidden/>
              </w:rPr>
              <w:fldChar w:fldCharType="separate"/>
            </w:r>
            <w:r w:rsidR="00B069A4">
              <w:rPr>
                <w:webHidden/>
              </w:rPr>
              <w:t>50</w:t>
            </w:r>
            <w:r w:rsidR="00B069A4">
              <w:rPr>
                <w:webHidden/>
              </w:rPr>
              <w:fldChar w:fldCharType="end"/>
            </w:r>
          </w:hyperlink>
        </w:p>
        <w:p w14:paraId="4C19B4CB" w14:textId="7B274D32" w:rsidR="00B069A4" w:rsidRDefault="003B4870">
          <w:pPr>
            <w:pStyle w:val="TOC1"/>
            <w:rPr>
              <w:rFonts w:asciiTheme="minorHAnsi" w:hAnsiTheme="minorHAnsi" w:cstheme="minorBidi"/>
              <w:b w:val="0"/>
              <w:sz w:val="22"/>
              <w:szCs w:val="22"/>
              <w:lang w:val="en-AU" w:eastAsia="en-AU"/>
            </w:rPr>
          </w:pPr>
          <w:hyperlink w:anchor="_Toc99375754" w:history="1">
            <w:r w:rsidR="00B069A4" w:rsidRPr="00D01921">
              <w:rPr>
                <w:rStyle w:val="Hyperlink"/>
              </w:rPr>
              <w:t>Appendix 3: Production of scores</w:t>
            </w:r>
            <w:r w:rsidR="00B069A4">
              <w:rPr>
                <w:webHidden/>
              </w:rPr>
              <w:tab/>
            </w:r>
            <w:r w:rsidR="00B069A4">
              <w:rPr>
                <w:webHidden/>
              </w:rPr>
              <w:fldChar w:fldCharType="begin"/>
            </w:r>
            <w:r w:rsidR="00B069A4">
              <w:rPr>
                <w:webHidden/>
              </w:rPr>
              <w:instrText xml:space="preserve"> PAGEREF _Toc99375754 \h </w:instrText>
            </w:r>
            <w:r w:rsidR="00B069A4">
              <w:rPr>
                <w:webHidden/>
              </w:rPr>
            </w:r>
            <w:r w:rsidR="00B069A4">
              <w:rPr>
                <w:webHidden/>
              </w:rPr>
              <w:fldChar w:fldCharType="separate"/>
            </w:r>
            <w:r w:rsidR="00B069A4">
              <w:rPr>
                <w:webHidden/>
              </w:rPr>
              <w:t>51</w:t>
            </w:r>
            <w:r w:rsidR="00B069A4">
              <w:rPr>
                <w:webHidden/>
              </w:rPr>
              <w:fldChar w:fldCharType="end"/>
            </w:r>
          </w:hyperlink>
        </w:p>
        <w:p w14:paraId="1139B62D" w14:textId="0FE8E5F4" w:rsidR="00B069A4" w:rsidRDefault="003B4870">
          <w:pPr>
            <w:pStyle w:val="TOC1"/>
            <w:rPr>
              <w:rFonts w:asciiTheme="minorHAnsi" w:hAnsiTheme="minorHAnsi" w:cstheme="minorBidi"/>
              <w:b w:val="0"/>
              <w:sz w:val="22"/>
              <w:szCs w:val="22"/>
              <w:lang w:val="en-AU" w:eastAsia="en-AU"/>
            </w:rPr>
          </w:pPr>
          <w:hyperlink w:anchor="_Toc99375755" w:history="1">
            <w:r w:rsidR="00B069A4" w:rsidRPr="00D01921">
              <w:rPr>
                <w:rStyle w:val="Hyperlink"/>
              </w:rPr>
              <w:t>Appendix 4: Construction of confidence intervals</w:t>
            </w:r>
            <w:r w:rsidR="00B069A4">
              <w:rPr>
                <w:webHidden/>
              </w:rPr>
              <w:tab/>
            </w:r>
            <w:r w:rsidR="00B069A4">
              <w:rPr>
                <w:webHidden/>
              </w:rPr>
              <w:fldChar w:fldCharType="begin"/>
            </w:r>
            <w:r w:rsidR="00B069A4">
              <w:rPr>
                <w:webHidden/>
              </w:rPr>
              <w:instrText xml:space="preserve"> PAGEREF _Toc99375755 \h </w:instrText>
            </w:r>
            <w:r w:rsidR="00B069A4">
              <w:rPr>
                <w:webHidden/>
              </w:rPr>
            </w:r>
            <w:r w:rsidR="00B069A4">
              <w:rPr>
                <w:webHidden/>
              </w:rPr>
              <w:fldChar w:fldCharType="separate"/>
            </w:r>
            <w:r w:rsidR="00B069A4">
              <w:rPr>
                <w:webHidden/>
              </w:rPr>
              <w:t>53</w:t>
            </w:r>
            <w:r w:rsidR="00B069A4">
              <w:rPr>
                <w:webHidden/>
              </w:rPr>
              <w:fldChar w:fldCharType="end"/>
            </w:r>
          </w:hyperlink>
        </w:p>
        <w:p w14:paraId="6E0E9B6F" w14:textId="25D3FA5C" w:rsidR="00B069A4" w:rsidRDefault="003B4870">
          <w:pPr>
            <w:pStyle w:val="TOC1"/>
            <w:rPr>
              <w:rFonts w:asciiTheme="minorHAnsi" w:hAnsiTheme="minorHAnsi" w:cstheme="minorBidi"/>
              <w:b w:val="0"/>
              <w:sz w:val="22"/>
              <w:szCs w:val="22"/>
              <w:lang w:val="en-AU" w:eastAsia="en-AU"/>
            </w:rPr>
          </w:pPr>
          <w:hyperlink w:anchor="_Toc99375756" w:history="1">
            <w:r w:rsidR="00B069A4" w:rsidRPr="00D01921">
              <w:rPr>
                <w:rStyle w:val="Hyperlink"/>
              </w:rPr>
              <w:t>Appendix 5: Study area definitions</w:t>
            </w:r>
            <w:r w:rsidR="00B069A4">
              <w:rPr>
                <w:webHidden/>
              </w:rPr>
              <w:tab/>
            </w:r>
            <w:r w:rsidR="00B069A4">
              <w:rPr>
                <w:webHidden/>
              </w:rPr>
              <w:fldChar w:fldCharType="begin"/>
            </w:r>
            <w:r w:rsidR="00B069A4">
              <w:rPr>
                <w:webHidden/>
              </w:rPr>
              <w:instrText xml:space="preserve"> PAGEREF _Toc99375756 \h </w:instrText>
            </w:r>
            <w:r w:rsidR="00B069A4">
              <w:rPr>
                <w:webHidden/>
              </w:rPr>
            </w:r>
            <w:r w:rsidR="00B069A4">
              <w:rPr>
                <w:webHidden/>
              </w:rPr>
              <w:fldChar w:fldCharType="separate"/>
            </w:r>
            <w:r w:rsidR="00B069A4">
              <w:rPr>
                <w:webHidden/>
              </w:rPr>
              <w:t>54</w:t>
            </w:r>
            <w:r w:rsidR="00B069A4">
              <w:rPr>
                <w:webHidden/>
              </w:rPr>
              <w:fldChar w:fldCharType="end"/>
            </w:r>
          </w:hyperlink>
        </w:p>
        <w:p w14:paraId="416DEF47" w14:textId="16798FBF" w:rsidR="00B069A4" w:rsidRDefault="003B4870">
          <w:pPr>
            <w:pStyle w:val="TOC1"/>
            <w:rPr>
              <w:rFonts w:asciiTheme="minorHAnsi" w:hAnsiTheme="minorHAnsi" w:cstheme="minorBidi"/>
              <w:b w:val="0"/>
              <w:sz w:val="22"/>
              <w:szCs w:val="22"/>
              <w:lang w:val="en-AU" w:eastAsia="en-AU"/>
            </w:rPr>
          </w:pPr>
          <w:hyperlink w:anchor="_Toc99375757" w:history="1">
            <w:r w:rsidR="00B069A4" w:rsidRPr="00D01921">
              <w:rPr>
                <w:rStyle w:val="Hyperlink"/>
              </w:rPr>
              <w:t>Appendix 6: Results for individual questionnaire items</w:t>
            </w:r>
            <w:r w:rsidR="00B069A4">
              <w:rPr>
                <w:webHidden/>
              </w:rPr>
              <w:tab/>
            </w:r>
            <w:r w:rsidR="00B069A4">
              <w:rPr>
                <w:webHidden/>
              </w:rPr>
              <w:fldChar w:fldCharType="begin"/>
            </w:r>
            <w:r w:rsidR="00B069A4">
              <w:rPr>
                <w:webHidden/>
              </w:rPr>
              <w:instrText xml:space="preserve"> PAGEREF _Toc99375757 \h </w:instrText>
            </w:r>
            <w:r w:rsidR="00B069A4">
              <w:rPr>
                <w:webHidden/>
              </w:rPr>
            </w:r>
            <w:r w:rsidR="00B069A4">
              <w:rPr>
                <w:webHidden/>
              </w:rPr>
              <w:fldChar w:fldCharType="separate"/>
            </w:r>
            <w:r w:rsidR="00B069A4">
              <w:rPr>
                <w:webHidden/>
              </w:rPr>
              <w:t>57</w:t>
            </w:r>
            <w:r w:rsidR="00B069A4">
              <w:rPr>
                <w:webHidden/>
              </w:rPr>
              <w:fldChar w:fldCharType="end"/>
            </w:r>
          </w:hyperlink>
        </w:p>
        <w:p w14:paraId="31815DAC" w14:textId="706FFF0F" w:rsidR="00B069A4" w:rsidRDefault="003B4870">
          <w:pPr>
            <w:pStyle w:val="TOC1"/>
            <w:rPr>
              <w:rFonts w:asciiTheme="minorHAnsi" w:hAnsiTheme="minorHAnsi" w:cstheme="minorBidi"/>
              <w:b w:val="0"/>
              <w:sz w:val="22"/>
              <w:szCs w:val="22"/>
              <w:lang w:val="en-AU" w:eastAsia="en-AU"/>
            </w:rPr>
          </w:pPr>
          <w:hyperlink w:anchor="_Toc99375758" w:history="1">
            <w:r w:rsidR="00B069A4" w:rsidRPr="00D01921">
              <w:rPr>
                <w:rStyle w:val="Hyperlink"/>
              </w:rPr>
              <w:t>Appendix 7: Additional tables</w:t>
            </w:r>
            <w:r w:rsidR="00B069A4">
              <w:rPr>
                <w:webHidden/>
              </w:rPr>
              <w:tab/>
            </w:r>
            <w:r w:rsidR="00B069A4">
              <w:rPr>
                <w:webHidden/>
              </w:rPr>
              <w:fldChar w:fldCharType="begin"/>
            </w:r>
            <w:r w:rsidR="00B069A4">
              <w:rPr>
                <w:webHidden/>
              </w:rPr>
              <w:instrText xml:space="preserve"> PAGEREF _Toc99375758 \h </w:instrText>
            </w:r>
            <w:r w:rsidR="00B069A4">
              <w:rPr>
                <w:webHidden/>
              </w:rPr>
            </w:r>
            <w:r w:rsidR="00B069A4">
              <w:rPr>
                <w:webHidden/>
              </w:rPr>
              <w:fldChar w:fldCharType="separate"/>
            </w:r>
            <w:r w:rsidR="00B069A4">
              <w:rPr>
                <w:webHidden/>
              </w:rPr>
              <w:t>62</w:t>
            </w:r>
            <w:r w:rsidR="00B069A4">
              <w:rPr>
                <w:webHidden/>
              </w:rPr>
              <w:fldChar w:fldCharType="end"/>
            </w:r>
          </w:hyperlink>
        </w:p>
        <w:p w14:paraId="4AF35205" w14:textId="5930B557" w:rsidR="00B069A4" w:rsidRDefault="003B4870">
          <w:pPr>
            <w:pStyle w:val="TOC2"/>
            <w:rPr>
              <w:rFonts w:asciiTheme="minorHAnsi" w:hAnsiTheme="minorHAnsi"/>
              <w:sz w:val="22"/>
              <w:lang w:val="en-AU" w:eastAsia="en-AU"/>
            </w:rPr>
          </w:pPr>
          <w:hyperlink w:anchor="_Toc99375759" w:history="1">
            <w:r w:rsidR="00B069A4" w:rsidRPr="00D01921">
              <w:rPr>
                <w:rStyle w:val="Hyperlink"/>
              </w:rPr>
              <w:t>7.1: SES results</w:t>
            </w:r>
            <w:r w:rsidR="00B069A4">
              <w:rPr>
                <w:webHidden/>
              </w:rPr>
              <w:tab/>
            </w:r>
            <w:r w:rsidR="00B069A4">
              <w:rPr>
                <w:webHidden/>
              </w:rPr>
              <w:fldChar w:fldCharType="begin"/>
            </w:r>
            <w:r w:rsidR="00B069A4">
              <w:rPr>
                <w:webHidden/>
              </w:rPr>
              <w:instrText xml:space="preserve"> PAGEREF _Toc99375759 \h </w:instrText>
            </w:r>
            <w:r w:rsidR="00B069A4">
              <w:rPr>
                <w:webHidden/>
              </w:rPr>
            </w:r>
            <w:r w:rsidR="00B069A4">
              <w:rPr>
                <w:webHidden/>
              </w:rPr>
              <w:fldChar w:fldCharType="separate"/>
            </w:r>
            <w:r w:rsidR="00B069A4">
              <w:rPr>
                <w:webHidden/>
              </w:rPr>
              <w:t>62</w:t>
            </w:r>
            <w:r w:rsidR="00B069A4">
              <w:rPr>
                <w:webHidden/>
              </w:rPr>
              <w:fldChar w:fldCharType="end"/>
            </w:r>
          </w:hyperlink>
        </w:p>
        <w:p w14:paraId="739E6F0B" w14:textId="635D75BF" w:rsidR="00B069A4" w:rsidRDefault="003B4870">
          <w:pPr>
            <w:pStyle w:val="TOC3"/>
            <w:rPr>
              <w:rFonts w:asciiTheme="minorHAnsi" w:hAnsiTheme="minorHAnsi"/>
              <w:sz w:val="22"/>
              <w:lang w:val="en-AU" w:eastAsia="en-AU"/>
            </w:rPr>
          </w:pPr>
          <w:hyperlink w:anchor="_Toc99375760" w:history="1">
            <w:r w:rsidR="00B069A4" w:rsidRPr="00D01921">
              <w:rPr>
                <w:rStyle w:val="Hyperlink"/>
              </w:rPr>
              <w:t>7.1.1. Focus areas</w:t>
            </w:r>
            <w:r w:rsidR="00B069A4">
              <w:rPr>
                <w:webHidden/>
              </w:rPr>
              <w:tab/>
            </w:r>
            <w:r w:rsidR="00B069A4">
              <w:rPr>
                <w:webHidden/>
              </w:rPr>
              <w:fldChar w:fldCharType="begin"/>
            </w:r>
            <w:r w:rsidR="00B069A4">
              <w:rPr>
                <w:webHidden/>
              </w:rPr>
              <w:instrText xml:space="preserve"> PAGEREF _Toc99375760 \h </w:instrText>
            </w:r>
            <w:r w:rsidR="00B069A4">
              <w:rPr>
                <w:webHidden/>
              </w:rPr>
            </w:r>
            <w:r w:rsidR="00B069A4">
              <w:rPr>
                <w:webHidden/>
              </w:rPr>
              <w:fldChar w:fldCharType="separate"/>
            </w:r>
            <w:r w:rsidR="00B069A4">
              <w:rPr>
                <w:webHidden/>
              </w:rPr>
              <w:t>62</w:t>
            </w:r>
            <w:r w:rsidR="00B069A4">
              <w:rPr>
                <w:webHidden/>
              </w:rPr>
              <w:fldChar w:fldCharType="end"/>
            </w:r>
          </w:hyperlink>
        </w:p>
        <w:p w14:paraId="2016E20C" w14:textId="0300AD98" w:rsidR="00B069A4" w:rsidRDefault="003B4870">
          <w:pPr>
            <w:pStyle w:val="TOC3"/>
            <w:rPr>
              <w:rFonts w:asciiTheme="minorHAnsi" w:hAnsiTheme="minorHAnsi"/>
              <w:sz w:val="22"/>
              <w:lang w:val="en-AU" w:eastAsia="en-AU"/>
            </w:rPr>
          </w:pPr>
          <w:hyperlink w:anchor="_Toc99375761" w:history="1">
            <w:r w:rsidR="00B069A4" w:rsidRPr="00D01921">
              <w:rPr>
                <w:rStyle w:val="Hyperlink"/>
              </w:rPr>
              <w:t>7.1.2 Considered leaving</w:t>
            </w:r>
            <w:r w:rsidR="00B069A4">
              <w:rPr>
                <w:webHidden/>
              </w:rPr>
              <w:tab/>
            </w:r>
            <w:r w:rsidR="00B069A4">
              <w:rPr>
                <w:webHidden/>
              </w:rPr>
              <w:fldChar w:fldCharType="begin"/>
            </w:r>
            <w:r w:rsidR="00B069A4">
              <w:rPr>
                <w:webHidden/>
              </w:rPr>
              <w:instrText xml:space="preserve"> PAGEREF _Toc99375761 \h </w:instrText>
            </w:r>
            <w:r w:rsidR="00B069A4">
              <w:rPr>
                <w:webHidden/>
              </w:rPr>
            </w:r>
            <w:r w:rsidR="00B069A4">
              <w:rPr>
                <w:webHidden/>
              </w:rPr>
              <w:fldChar w:fldCharType="separate"/>
            </w:r>
            <w:r w:rsidR="00B069A4">
              <w:rPr>
                <w:webHidden/>
              </w:rPr>
              <w:t>65</w:t>
            </w:r>
            <w:r w:rsidR="00B069A4">
              <w:rPr>
                <w:webHidden/>
              </w:rPr>
              <w:fldChar w:fldCharType="end"/>
            </w:r>
          </w:hyperlink>
        </w:p>
        <w:p w14:paraId="28EAB350" w14:textId="31F9B701" w:rsidR="00B069A4" w:rsidRDefault="003B4870">
          <w:pPr>
            <w:pStyle w:val="TOC3"/>
            <w:rPr>
              <w:rFonts w:asciiTheme="minorHAnsi" w:hAnsiTheme="minorHAnsi"/>
              <w:sz w:val="22"/>
              <w:lang w:val="en-AU" w:eastAsia="en-AU"/>
            </w:rPr>
          </w:pPr>
          <w:hyperlink w:anchor="_Toc99375762" w:history="1">
            <w:r w:rsidR="00B069A4" w:rsidRPr="00D01921">
              <w:rPr>
                <w:rStyle w:val="Hyperlink"/>
              </w:rPr>
              <w:t>7.1.3 Negative effects on study</w:t>
            </w:r>
            <w:r w:rsidR="00B069A4">
              <w:rPr>
                <w:webHidden/>
              </w:rPr>
              <w:tab/>
            </w:r>
            <w:r w:rsidR="00B069A4">
              <w:rPr>
                <w:webHidden/>
              </w:rPr>
              <w:fldChar w:fldCharType="begin"/>
            </w:r>
            <w:r w:rsidR="00B069A4">
              <w:rPr>
                <w:webHidden/>
              </w:rPr>
              <w:instrText xml:space="preserve"> PAGEREF _Toc99375762 \h </w:instrText>
            </w:r>
            <w:r w:rsidR="00B069A4">
              <w:rPr>
                <w:webHidden/>
              </w:rPr>
            </w:r>
            <w:r w:rsidR="00B069A4">
              <w:rPr>
                <w:webHidden/>
              </w:rPr>
              <w:fldChar w:fldCharType="separate"/>
            </w:r>
            <w:r w:rsidR="00B069A4">
              <w:rPr>
                <w:webHidden/>
              </w:rPr>
              <w:t>67</w:t>
            </w:r>
            <w:r w:rsidR="00B069A4">
              <w:rPr>
                <w:webHidden/>
              </w:rPr>
              <w:fldChar w:fldCharType="end"/>
            </w:r>
          </w:hyperlink>
        </w:p>
        <w:p w14:paraId="4EEDCC71" w14:textId="06C5BE79" w:rsidR="00B069A4" w:rsidRDefault="003B4870">
          <w:pPr>
            <w:pStyle w:val="TOC3"/>
            <w:rPr>
              <w:rFonts w:asciiTheme="minorHAnsi" w:hAnsiTheme="minorHAnsi"/>
              <w:sz w:val="22"/>
              <w:lang w:val="en-AU" w:eastAsia="en-AU"/>
            </w:rPr>
          </w:pPr>
          <w:hyperlink w:anchor="_Toc99375763" w:history="1">
            <w:r w:rsidR="00B069A4" w:rsidRPr="00D01921">
              <w:rPr>
                <w:rStyle w:val="Hyperlink"/>
              </w:rPr>
              <w:t>7.1.4 Detailed focus area items</w:t>
            </w:r>
            <w:r w:rsidR="00B069A4">
              <w:rPr>
                <w:webHidden/>
              </w:rPr>
              <w:tab/>
            </w:r>
            <w:r w:rsidR="00B069A4">
              <w:rPr>
                <w:webHidden/>
              </w:rPr>
              <w:fldChar w:fldCharType="begin"/>
            </w:r>
            <w:r w:rsidR="00B069A4">
              <w:rPr>
                <w:webHidden/>
              </w:rPr>
              <w:instrText xml:space="preserve"> PAGEREF _Toc99375763 \h </w:instrText>
            </w:r>
            <w:r w:rsidR="00B069A4">
              <w:rPr>
                <w:webHidden/>
              </w:rPr>
            </w:r>
            <w:r w:rsidR="00B069A4">
              <w:rPr>
                <w:webHidden/>
              </w:rPr>
              <w:fldChar w:fldCharType="separate"/>
            </w:r>
            <w:r w:rsidR="00B069A4">
              <w:rPr>
                <w:webHidden/>
              </w:rPr>
              <w:t>67</w:t>
            </w:r>
            <w:r w:rsidR="00B069A4">
              <w:rPr>
                <w:webHidden/>
              </w:rPr>
              <w:fldChar w:fldCharType="end"/>
            </w:r>
          </w:hyperlink>
        </w:p>
        <w:p w14:paraId="13C8F6BA" w14:textId="49B983DD" w:rsidR="00B069A4" w:rsidRDefault="003B4870">
          <w:pPr>
            <w:pStyle w:val="TOC3"/>
            <w:rPr>
              <w:rFonts w:asciiTheme="minorHAnsi" w:hAnsiTheme="minorHAnsi"/>
              <w:sz w:val="22"/>
              <w:lang w:val="en-AU" w:eastAsia="en-AU"/>
            </w:rPr>
          </w:pPr>
          <w:hyperlink w:anchor="_Toc99375764" w:history="1">
            <w:r w:rsidR="00B069A4" w:rsidRPr="00D01921">
              <w:rPr>
                <w:rStyle w:val="Hyperlink"/>
              </w:rPr>
              <w:t>7.1.5 Freedom of expression</w:t>
            </w:r>
            <w:r w:rsidR="00B069A4">
              <w:rPr>
                <w:webHidden/>
              </w:rPr>
              <w:tab/>
            </w:r>
            <w:r w:rsidR="00B069A4">
              <w:rPr>
                <w:webHidden/>
              </w:rPr>
              <w:fldChar w:fldCharType="begin"/>
            </w:r>
            <w:r w:rsidR="00B069A4">
              <w:rPr>
                <w:webHidden/>
              </w:rPr>
              <w:instrText xml:space="preserve"> PAGEREF _Toc99375764 \h </w:instrText>
            </w:r>
            <w:r w:rsidR="00B069A4">
              <w:rPr>
                <w:webHidden/>
              </w:rPr>
            </w:r>
            <w:r w:rsidR="00B069A4">
              <w:rPr>
                <w:webHidden/>
              </w:rPr>
              <w:fldChar w:fldCharType="separate"/>
            </w:r>
            <w:r w:rsidR="00B069A4">
              <w:rPr>
                <w:webHidden/>
              </w:rPr>
              <w:t>69</w:t>
            </w:r>
            <w:r w:rsidR="00B069A4">
              <w:rPr>
                <w:webHidden/>
              </w:rPr>
              <w:fldChar w:fldCharType="end"/>
            </w:r>
          </w:hyperlink>
        </w:p>
        <w:p w14:paraId="1FADF1B9" w14:textId="1501CF70" w:rsidR="00B069A4" w:rsidRDefault="003B4870">
          <w:pPr>
            <w:pStyle w:val="TOC2"/>
            <w:rPr>
              <w:rFonts w:asciiTheme="minorHAnsi" w:hAnsiTheme="minorHAnsi"/>
              <w:sz w:val="22"/>
              <w:lang w:val="en-AU" w:eastAsia="en-AU"/>
            </w:rPr>
          </w:pPr>
          <w:hyperlink w:anchor="_Toc99375765" w:history="1">
            <w:r w:rsidR="00B069A4" w:rsidRPr="00D01921">
              <w:rPr>
                <w:rStyle w:val="Hyperlink"/>
              </w:rPr>
              <w:t>7.2 Methodological tables</w:t>
            </w:r>
            <w:r w:rsidR="00B069A4">
              <w:rPr>
                <w:webHidden/>
              </w:rPr>
              <w:tab/>
            </w:r>
            <w:r w:rsidR="00B069A4">
              <w:rPr>
                <w:webHidden/>
              </w:rPr>
              <w:fldChar w:fldCharType="begin"/>
            </w:r>
            <w:r w:rsidR="00B069A4">
              <w:rPr>
                <w:webHidden/>
              </w:rPr>
              <w:instrText xml:space="preserve"> PAGEREF _Toc99375765 \h </w:instrText>
            </w:r>
            <w:r w:rsidR="00B069A4">
              <w:rPr>
                <w:webHidden/>
              </w:rPr>
            </w:r>
            <w:r w:rsidR="00B069A4">
              <w:rPr>
                <w:webHidden/>
              </w:rPr>
              <w:fldChar w:fldCharType="separate"/>
            </w:r>
            <w:r w:rsidR="00B069A4">
              <w:rPr>
                <w:webHidden/>
              </w:rPr>
              <w:t>70</w:t>
            </w:r>
            <w:r w:rsidR="00B069A4">
              <w:rPr>
                <w:webHidden/>
              </w:rPr>
              <w:fldChar w:fldCharType="end"/>
            </w:r>
          </w:hyperlink>
        </w:p>
        <w:p w14:paraId="6F1F09DD" w14:textId="6C02A443" w:rsidR="00B069A4" w:rsidRDefault="003B4870">
          <w:pPr>
            <w:pStyle w:val="TOC3"/>
            <w:rPr>
              <w:rFonts w:asciiTheme="minorHAnsi" w:hAnsiTheme="minorHAnsi"/>
              <w:sz w:val="22"/>
              <w:lang w:val="en-AU" w:eastAsia="en-AU"/>
            </w:rPr>
          </w:pPr>
          <w:hyperlink w:anchor="_Toc99375766" w:history="1">
            <w:r w:rsidR="00B069A4" w:rsidRPr="00D01921">
              <w:rPr>
                <w:rStyle w:val="Hyperlink"/>
              </w:rPr>
              <w:t>7.2.1 Overview and response rates</w:t>
            </w:r>
            <w:r w:rsidR="00B069A4">
              <w:rPr>
                <w:webHidden/>
              </w:rPr>
              <w:tab/>
            </w:r>
            <w:r w:rsidR="00B069A4">
              <w:rPr>
                <w:webHidden/>
              </w:rPr>
              <w:fldChar w:fldCharType="begin"/>
            </w:r>
            <w:r w:rsidR="00B069A4">
              <w:rPr>
                <w:webHidden/>
              </w:rPr>
              <w:instrText xml:space="preserve"> PAGEREF _Toc99375766 \h </w:instrText>
            </w:r>
            <w:r w:rsidR="00B069A4">
              <w:rPr>
                <w:webHidden/>
              </w:rPr>
            </w:r>
            <w:r w:rsidR="00B069A4">
              <w:rPr>
                <w:webHidden/>
              </w:rPr>
              <w:fldChar w:fldCharType="separate"/>
            </w:r>
            <w:r w:rsidR="00B069A4">
              <w:rPr>
                <w:webHidden/>
              </w:rPr>
              <w:t>70</w:t>
            </w:r>
            <w:r w:rsidR="00B069A4">
              <w:rPr>
                <w:webHidden/>
              </w:rPr>
              <w:fldChar w:fldCharType="end"/>
            </w:r>
          </w:hyperlink>
        </w:p>
        <w:p w14:paraId="14CA6451" w14:textId="6A463AB6" w:rsidR="00B069A4" w:rsidRDefault="003B4870">
          <w:pPr>
            <w:pStyle w:val="TOC3"/>
            <w:rPr>
              <w:rFonts w:asciiTheme="minorHAnsi" w:hAnsiTheme="minorHAnsi"/>
              <w:sz w:val="22"/>
              <w:lang w:val="en-AU" w:eastAsia="en-AU"/>
            </w:rPr>
          </w:pPr>
          <w:hyperlink w:anchor="_Toc99375767" w:history="1">
            <w:r w:rsidR="00B069A4" w:rsidRPr="00D01921">
              <w:rPr>
                <w:rStyle w:val="Hyperlink"/>
              </w:rPr>
              <w:t>7.2.2 Response characteristics and representativeness</w:t>
            </w:r>
            <w:r w:rsidR="00B069A4">
              <w:rPr>
                <w:webHidden/>
              </w:rPr>
              <w:tab/>
            </w:r>
            <w:r w:rsidR="00B069A4">
              <w:rPr>
                <w:webHidden/>
              </w:rPr>
              <w:fldChar w:fldCharType="begin"/>
            </w:r>
            <w:r w:rsidR="00B069A4">
              <w:rPr>
                <w:webHidden/>
              </w:rPr>
              <w:instrText xml:space="preserve"> PAGEREF _Toc99375767 \h </w:instrText>
            </w:r>
            <w:r w:rsidR="00B069A4">
              <w:rPr>
                <w:webHidden/>
              </w:rPr>
            </w:r>
            <w:r w:rsidR="00B069A4">
              <w:rPr>
                <w:webHidden/>
              </w:rPr>
              <w:fldChar w:fldCharType="separate"/>
            </w:r>
            <w:r w:rsidR="00B069A4">
              <w:rPr>
                <w:webHidden/>
              </w:rPr>
              <w:t>70</w:t>
            </w:r>
            <w:r w:rsidR="00B069A4">
              <w:rPr>
                <w:webHidden/>
              </w:rPr>
              <w:fldChar w:fldCharType="end"/>
            </w:r>
          </w:hyperlink>
        </w:p>
        <w:p w14:paraId="337722CF" w14:textId="71C6C64D" w:rsidR="00B069A4" w:rsidRDefault="003B4870">
          <w:pPr>
            <w:pStyle w:val="TOC3"/>
            <w:rPr>
              <w:rFonts w:asciiTheme="minorHAnsi" w:hAnsiTheme="minorHAnsi"/>
              <w:sz w:val="22"/>
              <w:lang w:val="en-AU" w:eastAsia="en-AU"/>
            </w:rPr>
          </w:pPr>
          <w:hyperlink w:anchor="_Toc99375768" w:history="1">
            <w:r w:rsidR="00B069A4" w:rsidRPr="00D01921">
              <w:rPr>
                <w:rStyle w:val="Hyperlink"/>
              </w:rPr>
              <w:t>7.2.3 Confidence intervals and weighting</w:t>
            </w:r>
            <w:r w:rsidR="00B069A4">
              <w:rPr>
                <w:webHidden/>
              </w:rPr>
              <w:tab/>
            </w:r>
            <w:r w:rsidR="00B069A4">
              <w:rPr>
                <w:webHidden/>
              </w:rPr>
              <w:fldChar w:fldCharType="begin"/>
            </w:r>
            <w:r w:rsidR="00B069A4">
              <w:rPr>
                <w:webHidden/>
              </w:rPr>
              <w:instrText xml:space="preserve"> PAGEREF _Toc99375768 \h </w:instrText>
            </w:r>
            <w:r w:rsidR="00B069A4">
              <w:rPr>
                <w:webHidden/>
              </w:rPr>
            </w:r>
            <w:r w:rsidR="00B069A4">
              <w:rPr>
                <w:webHidden/>
              </w:rPr>
              <w:fldChar w:fldCharType="separate"/>
            </w:r>
            <w:r w:rsidR="00B069A4">
              <w:rPr>
                <w:webHidden/>
              </w:rPr>
              <w:t>71</w:t>
            </w:r>
            <w:r w:rsidR="00B069A4">
              <w:rPr>
                <w:webHidden/>
              </w:rPr>
              <w:fldChar w:fldCharType="end"/>
            </w:r>
          </w:hyperlink>
        </w:p>
        <w:p w14:paraId="6A1D7DB7" w14:textId="7C7F3F8E" w:rsidR="00CE0632" w:rsidRDefault="00CE0632">
          <w:r>
            <w:rPr>
              <w:b/>
              <w:bCs/>
              <w:noProof/>
            </w:rPr>
            <w:fldChar w:fldCharType="end"/>
          </w:r>
        </w:p>
      </w:sdtContent>
    </w:sdt>
    <w:p w14:paraId="082CA674" w14:textId="5B04DD9A" w:rsidR="009C09A9" w:rsidRDefault="009C09A9" w:rsidP="009C09A9">
      <w:pPr>
        <w:pStyle w:val="Body"/>
        <w:rPr>
          <w:lang w:val="en-GB" w:eastAsia="en-GB"/>
        </w:rPr>
      </w:pPr>
    </w:p>
    <w:p w14:paraId="64B64C70" w14:textId="409F4951" w:rsidR="00CE0632" w:rsidRDefault="00CE0632" w:rsidP="009C09A9">
      <w:pPr>
        <w:pStyle w:val="Body"/>
        <w:rPr>
          <w:lang w:val="en-GB" w:eastAsia="en-GB"/>
        </w:rPr>
      </w:pPr>
    </w:p>
    <w:p w14:paraId="39CC8018" w14:textId="28D3391D" w:rsidR="00CE0632" w:rsidRDefault="00963E78">
      <w:pPr>
        <w:rPr>
          <w:rFonts w:ascii="Arial" w:eastAsia="Times New Roman" w:hAnsi="Arial" w:cs="Times New Roman"/>
          <w:sz w:val="20"/>
          <w:szCs w:val="20"/>
          <w:lang w:val="en-GB" w:eastAsia="en-GB"/>
        </w:rPr>
      </w:pPr>
      <w:r>
        <w:rPr>
          <w:lang w:val="en-GB" w:eastAsia="en-GB"/>
        </w:rPr>
        <w:br w:type="page"/>
      </w:r>
    </w:p>
    <w:p w14:paraId="4A42D1B8" w14:textId="77777777" w:rsidR="00CE0632" w:rsidRDefault="00CE0632" w:rsidP="009C09A9">
      <w:pPr>
        <w:pStyle w:val="Body"/>
        <w:rPr>
          <w:lang w:val="en-GB" w:eastAsia="en-GB"/>
        </w:rPr>
      </w:pPr>
    </w:p>
    <w:p w14:paraId="26DCE8E9" w14:textId="7F889F47" w:rsidR="00CE0632" w:rsidRPr="00533A1A" w:rsidRDefault="00CE0632" w:rsidP="001F2AE8">
      <w:pPr>
        <w:rPr>
          <w:rFonts w:asciiTheme="majorHAnsi" w:hAnsiTheme="majorHAnsi" w:cstheme="majorHAnsi"/>
          <w:b/>
          <w:bCs/>
          <w:color w:val="000000"/>
          <w:sz w:val="28"/>
          <w:szCs w:val="28"/>
        </w:rPr>
      </w:pPr>
      <w:r w:rsidRPr="00533A1A">
        <w:rPr>
          <w:rFonts w:asciiTheme="majorHAnsi" w:hAnsiTheme="majorHAnsi" w:cstheme="majorHAnsi"/>
          <w:b/>
          <w:bCs/>
          <w:color w:val="000000"/>
          <w:sz w:val="28"/>
          <w:szCs w:val="28"/>
        </w:rPr>
        <w:t>List of Tables</w:t>
      </w:r>
    </w:p>
    <w:p w14:paraId="079CF851" w14:textId="2CCE880A" w:rsidR="00B069A4" w:rsidRDefault="00CE0632">
      <w:pPr>
        <w:pStyle w:val="TableofFigures"/>
        <w:tabs>
          <w:tab w:val="right" w:leader="dot" w:pos="10620"/>
        </w:tabs>
        <w:rPr>
          <w:b w:val="0"/>
          <w:bCs w:val="0"/>
          <w:noProof/>
          <w:sz w:val="22"/>
          <w:szCs w:val="22"/>
          <w:lang w:val="en-AU" w:eastAsia="en-AU"/>
        </w:rPr>
      </w:pPr>
      <w:r w:rsidRPr="00CE0632">
        <w:rPr>
          <w:rFonts w:ascii="Arial" w:hAnsi="Arial" w:cs="Arial"/>
          <w:b w:val="0"/>
          <w:bCs w:val="0"/>
          <w:lang w:val="en-GB" w:eastAsia="en-GB"/>
        </w:rPr>
        <w:fldChar w:fldCharType="begin"/>
      </w:r>
      <w:r w:rsidRPr="00CE0632">
        <w:rPr>
          <w:rFonts w:ascii="Arial" w:hAnsi="Arial" w:cs="Arial"/>
          <w:b w:val="0"/>
          <w:bCs w:val="0"/>
          <w:lang w:val="en-GB" w:eastAsia="en-GB"/>
        </w:rPr>
        <w:instrText xml:space="preserve"> TOC \h \z \c "Table" </w:instrText>
      </w:r>
      <w:r w:rsidRPr="00CE0632">
        <w:rPr>
          <w:rFonts w:ascii="Arial" w:hAnsi="Arial" w:cs="Arial"/>
          <w:b w:val="0"/>
          <w:bCs w:val="0"/>
          <w:lang w:val="en-GB" w:eastAsia="en-GB"/>
        </w:rPr>
        <w:fldChar w:fldCharType="separate"/>
      </w:r>
      <w:hyperlink w:anchor="_Toc99375677" w:history="1">
        <w:r w:rsidR="00B069A4" w:rsidRPr="002E39CA">
          <w:rPr>
            <w:rStyle w:val="Hyperlink"/>
            <w:noProof/>
          </w:rPr>
          <w:t>Table 1 The undergraduate student experience, 2011-2021 (% positive rating)</w:t>
        </w:r>
        <w:r w:rsidR="00B069A4">
          <w:rPr>
            <w:noProof/>
            <w:webHidden/>
          </w:rPr>
          <w:tab/>
        </w:r>
        <w:r w:rsidR="00B069A4">
          <w:rPr>
            <w:noProof/>
            <w:webHidden/>
          </w:rPr>
          <w:fldChar w:fldCharType="begin"/>
        </w:r>
        <w:r w:rsidR="00B069A4">
          <w:rPr>
            <w:noProof/>
            <w:webHidden/>
          </w:rPr>
          <w:instrText xml:space="preserve"> PAGEREF _Toc99375677 \h </w:instrText>
        </w:r>
        <w:r w:rsidR="00B069A4">
          <w:rPr>
            <w:noProof/>
            <w:webHidden/>
          </w:rPr>
        </w:r>
        <w:r w:rsidR="00B069A4">
          <w:rPr>
            <w:noProof/>
            <w:webHidden/>
          </w:rPr>
          <w:fldChar w:fldCharType="separate"/>
        </w:r>
        <w:r w:rsidR="00B069A4">
          <w:rPr>
            <w:noProof/>
            <w:webHidden/>
          </w:rPr>
          <w:t>6</w:t>
        </w:r>
        <w:r w:rsidR="00B069A4">
          <w:rPr>
            <w:noProof/>
            <w:webHidden/>
          </w:rPr>
          <w:fldChar w:fldCharType="end"/>
        </w:r>
      </w:hyperlink>
    </w:p>
    <w:p w14:paraId="2BEEEF5A" w14:textId="484949BC" w:rsidR="00B069A4" w:rsidRDefault="003B4870">
      <w:pPr>
        <w:pStyle w:val="TableofFigures"/>
        <w:tabs>
          <w:tab w:val="right" w:leader="dot" w:pos="10620"/>
        </w:tabs>
        <w:rPr>
          <w:b w:val="0"/>
          <w:bCs w:val="0"/>
          <w:noProof/>
          <w:sz w:val="22"/>
          <w:szCs w:val="22"/>
          <w:lang w:val="en-AU" w:eastAsia="en-AU"/>
        </w:rPr>
      </w:pPr>
      <w:hyperlink w:anchor="_Toc99375678" w:history="1">
        <w:r w:rsidR="00B069A4" w:rsidRPr="002E39CA">
          <w:rPr>
            <w:rStyle w:val="Hyperlink"/>
            <w:noProof/>
          </w:rPr>
          <w:t>Table 2 The student experience by level and stage of study, 2019-2021 (% positive rating)</w:t>
        </w:r>
        <w:r w:rsidR="00B069A4">
          <w:rPr>
            <w:noProof/>
            <w:webHidden/>
          </w:rPr>
          <w:tab/>
        </w:r>
        <w:r w:rsidR="00B069A4">
          <w:rPr>
            <w:noProof/>
            <w:webHidden/>
          </w:rPr>
          <w:fldChar w:fldCharType="begin"/>
        </w:r>
        <w:r w:rsidR="00B069A4">
          <w:rPr>
            <w:noProof/>
            <w:webHidden/>
          </w:rPr>
          <w:instrText xml:space="preserve"> PAGEREF _Toc99375678 \h </w:instrText>
        </w:r>
        <w:r w:rsidR="00B069A4">
          <w:rPr>
            <w:noProof/>
            <w:webHidden/>
          </w:rPr>
        </w:r>
        <w:r w:rsidR="00B069A4">
          <w:rPr>
            <w:noProof/>
            <w:webHidden/>
          </w:rPr>
          <w:fldChar w:fldCharType="separate"/>
        </w:r>
        <w:r w:rsidR="00B069A4">
          <w:rPr>
            <w:noProof/>
            <w:webHidden/>
          </w:rPr>
          <w:t>8</w:t>
        </w:r>
        <w:r w:rsidR="00B069A4">
          <w:rPr>
            <w:noProof/>
            <w:webHidden/>
          </w:rPr>
          <w:fldChar w:fldCharType="end"/>
        </w:r>
      </w:hyperlink>
    </w:p>
    <w:p w14:paraId="086124D1" w14:textId="124B69F1" w:rsidR="00B069A4" w:rsidRDefault="003B4870">
      <w:pPr>
        <w:pStyle w:val="TableofFigures"/>
        <w:tabs>
          <w:tab w:val="right" w:leader="dot" w:pos="10620"/>
        </w:tabs>
        <w:rPr>
          <w:b w:val="0"/>
          <w:bCs w:val="0"/>
          <w:noProof/>
          <w:sz w:val="22"/>
          <w:szCs w:val="22"/>
          <w:lang w:val="en-AU" w:eastAsia="en-AU"/>
        </w:rPr>
      </w:pPr>
      <w:hyperlink w:anchor="_Toc99375679" w:history="1">
        <w:r w:rsidR="00B069A4" w:rsidRPr="002E39CA">
          <w:rPr>
            <w:rStyle w:val="Hyperlink"/>
            <w:noProof/>
          </w:rPr>
          <w:t>Table 3 The undergraduate student experience by demographic group, 2019-2021 (% positive rating)</w:t>
        </w:r>
        <w:r w:rsidR="00B069A4" w:rsidRPr="002E39CA">
          <w:rPr>
            <w:rStyle w:val="Hyperlink"/>
            <w:noProof/>
            <w:vertAlign w:val="superscript"/>
          </w:rPr>
          <w:t>††</w:t>
        </w:r>
        <w:r w:rsidR="00B069A4">
          <w:rPr>
            <w:noProof/>
            <w:webHidden/>
          </w:rPr>
          <w:tab/>
        </w:r>
        <w:r w:rsidR="00B069A4">
          <w:rPr>
            <w:noProof/>
            <w:webHidden/>
          </w:rPr>
          <w:fldChar w:fldCharType="begin"/>
        </w:r>
        <w:r w:rsidR="00B069A4">
          <w:rPr>
            <w:noProof/>
            <w:webHidden/>
          </w:rPr>
          <w:instrText xml:space="preserve"> PAGEREF _Toc99375679 \h </w:instrText>
        </w:r>
        <w:r w:rsidR="00B069A4">
          <w:rPr>
            <w:noProof/>
            <w:webHidden/>
          </w:rPr>
        </w:r>
        <w:r w:rsidR="00B069A4">
          <w:rPr>
            <w:noProof/>
            <w:webHidden/>
          </w:rPr>
          <w:fldChar w:fldCharType="separate"/>
        </w:r>
        <w:r w:rsidR="00B069A4">
          <w:rPr>
            <w:noProof/>
            <w:webHidden/>
          </w:rPr>
          <w:t>10</w:t>
        </w:r>
        <w:r w:rsidR="00B069A4">
          <w:rPr>
            <w:noProof/>
            <w:webHidden/>
          </w:rPr>
          <w:fldChar w:fldCharType="end"/>
        </w:r>
      </w:hyperlink>
    </w:p>
    <w:p w14:paraId="11CE2698" w14:textId="0D89244B" w:rsidR="00B069A4" w:rsidRDefault="003B4870">
      <w:pPr>
        <w:pStyle w:val="TableofFigures"/>
        <w:tabs>
          <w:tab w:val="right" w:leader="dot" w:pos="10620"/>
        </w:tabs>
        <w:rPr>
          <w:b w:val="0"/>
          <w:bCs w:val="0"/>
          <w:noProof/>
          <w:sz w:val="22"/>
          <w:szCs w:val="22"/>
          <w:lang w:val="en-AU" w:eastAsia="en-AU"/>
        </w:rPr>
      </w:pPr>
      <w:hyperlink w:anchor="_Toc99375680" w:history="1">
        <w:r w:rsidR="00B069A4" w:rsidRPr="002E39CA">
          <w:rPr>
            <w:rStyle w:val="Hyperlink"/>
            <w:noProof/>
          </w:rPr>
          <w:t>Table 4 The undergraduate student experience by study area, 2019-2021 (% positive rating)</w:t>
        </w:r>
        <w:r w:rsidR="00B069A4">
          <w:rPr>
            <w:noProof/>
            <w:webHidden/>
          </w:rPr>
          <w:tab/>
        </w:r>
        <w:r w:rsidR="00B069A4">
          <w:rPr>
            <w:noProof/>
            <w:webHidden/>
          </w:rPr>
          <w:fldChar w:fldCharType="begin"/>
        </w:r>
        <w:r w:rsidR="00B069A4">
          <w:rPr>
            <w:noProof/>
            <w:webHidden/>
          </w:rPr>
          <w:instrText xml:space="preserve"> PAGEREF _Toc99375680 \h </w:instrText>
        </w:r>
        <w:r w:rsidR="00B069A4">
          <w:rPr>
            <w:noProof/>
            <w:webHidden/>
          </w:rPr>
        </w:r>
        <w:r w:rsidR="00B069A4">
          <w:rPr>
            <w:noProof/>
            <w:webHidden/>
          </w:rPr>
          <w:fldChar w:fldCharType="separate"/>
        </w:r>
        <w:r w:rsidR="00B069A4">
          <w:rPr>
            <w:noProof/>
            <w:webHidden/>
          </w:rPr>
          <w:t>12</w:t>
        </w:r>
        <w:r w:rsidR="00B069A4">
          <w:rPr>
            <w:noProof/>
            <w:webHidden/>
          </w:rPr>
          <w:fldChar w:fldCharType="end"/>
        </w:r>
      </w:hyperlink>
    </w:p>
    <w:p w14:paraId="2CAB3F54" w14:textId="5D722391" w:rsidR="00B069A4" w:rsidRDefault="003B4870">
      <w:pPr>
        <w:pStyle w:val="TableofFigures"/>
        <w:tabs>
          <w:tab w:val="right" w:leader="dot" w:pos="10620"/>
        </w:tabs>
        <w:rPr>
          <w:b w:val="0"/>
          <w:bCs w:val="0"/>
          <w:noProof/>
          <w:sz w:val="22"/>
          <w:szCs w:val="22"/>
          <w:lang w:val="en-AU" w:eastAsia="en-AU"/>
        </w:rPr>
      </w:pPr>
      <w:hyperlink w:anchor="_Toc99375681" w:history="1">
        <w:r w:rsidR="00B069A4" w:rsidRPr="002E39CA">
          <w:rPr>
            <w:rStyle w:val="Hyperlink"/>
            <w:noProof/>
          </w:rPr>
          <w:t>Table 5 The student experience by institution type, 2019-2021 (% positive rating)</w:t>
        </w:r>
        <w:r w:rsidR="00B069A4">
          <w:rPr>
            <w:noProof/>
            <w:webHidden/>
          </w:rPr>
          <w:tab/>
        </w:r>
        <w:r w:rsidR="00B069A4">
          <w:rPr>
            <w:noProof/>
            <w:webHidden/>
          </w:rPr>
          <w:fldChar w:fldCharType="begin"/>
        </w:r>
        <w:r w:rsidR="00B069A4">
          <w:rPr>
            <w:noProof/>
            <w:webHidden/>
          </w:rPr>
          <w:instrText xml:space="preserve"> PAGEREF _Toc99375681 \h </w:instrText>
        </w:r>
        <w:r w:rsidR="00B069A4">
          <w:rPr>
            <w:noProof/>
            <w:webHidden/>
          </w:rPr>
        </w:r>
        <w:r w:rsidR="00B069A4">
          <w:rPr>
            <w:noProof/>
            <w:webHidden/>
          </w:rPr>
          <w:fldChar w:fldCharType="separate"/>
        </w:r>
        <w:r w:rsidR="00B069A4">
          <w:rPr>
            <w:noProof/>
            <w:webHidden/>
          </w:rPr>
          <w:t>14</w:t>
        </w:r>
        <w:r w:rsidR="00B069A4">
          <w:rPr>
            <w:noProof/>
            <w:webHidden/>
          </w:rPr>
          <w:fldChar w:fldCharType="end"/>
        </w:r>
      </w:hyperlink>
    </w:p>
    <w:p w14:paraId="40A95680" w14:textId="65F17D2F" w:rsidR="00B069A4" w:rsidRDefault="003B4870">
      <w:pPr>
        <w:pStyle w:val="TableofFigures"/>
        <w:tabs>
          <w:tab w:val="right" w:leader="dot" w:pos="10620"/>
        </w:tabs>
        <w:rPr>
          <w:b w:val="0"/>
          <w:bCs w:val="0"/>
          <w:noProof/>
          <w:sz w:val="22"/>
          <w:szCs w:val="22"/>
          <w:lang w:val="en-AU" w:eastAsia="en-AU"/>
        </w:rPr>
      </w:pPr>
      <w:hyperlink w:anchor="_Toc99375682" w:history="1">
        <w:r w:rsidR="00B069A4" w:rsidRPr="002E39CA">
          <w:rPr>
            <w:rStyle w:val="Hyperlink"/>
            <w:noProof/>
          </w:rPr>
          <w:t>Table 6 The undergraduate student experience by university, 2020-2021 (% positive rating, with 90% confidence intervals)</w:t>
        </w:r>
        <w:r w:rsidR="00B069A4">
          <w:rPr>
            <w:noProof/>
            <w:webHidden/>
          </w:rPr>
          <w:tab/>
        </w:r>
        <w:r w:rsidR="00B069A4">
          <w:rPr>
            <w:noProof/>
            <w:webHidden/>
          </w:rPr>
          <w:fldChar w:fldCharType="begin"/>
        </w:r>
        <w:r w:rsidR="00B069A4">
          <w:rPr>
            <w:noProof/>
            <w:webHidden/>
          </w:rPr>
          <w:instrText xml:space="preserve"> PAGEREF _Toc99375682 \h </w:instrText>
        </w:r>
        <w:r w:rsidR="00B069A4">
          <w:rPr>
            <w:noProof/>
            <w:webHidden/>
          </w:rPr>
        </w:r>
        <w:r w:rsidR="00B069A4">
          <w:rPr>
            <w:noProof/>
            <w:webHidden/>
          </w:rPr>
          <w:fldChar w:fldCharType="separate"/>
        </w:r>
        <w:r w:rsidR="00B069A4">
          <w:rPr>
            <w:noProof/>
            <w:webHidden/>
          </w:rPr>
          <w:t>15</w:t>
        </w:r>
        <w:r w:rsidR="00B069A4">
          <w:rPr>
            <w:noProof/>
            <w:webHidden/>
          </w:rPr>
          <w:fldChar w:fldCharType="end"/>
        </w:r>
      </w:hyperlink>
    </w:p>
    <w:p w14:paraId="3B68564D" w14:textId="330FAC80" w:rsidR="00B069A4" w:rsidRDefault="003B4870">
      <w:pPr>
        <w:pStyle w:val="TableofFigures"/>
        <w:tabs>
          <w:tab w:val="right" w:leader="dot" w:pos="10620"/>
        </w:tabs>
        <w:rPr>
          <w:b w:val="0"/>
          <w:bCs w:val="0"/>
          <w:noProof/>
          <w:sz w:val="22"/>
          <w:szCs w:val="22"/>
          <w:lang w:val="en-AU" w:eastAsia="en-AU"/>
        </w:rPr>
      </w:pPr>
      <w:hyperlink w:anchor="_Toc99375683" w:history="1">
        <w:r w:rsidR="00B069A4" w:rsidRPr="002E39CA">
          <w:rPr>
            <w:rStyle w:val="Hyperlink"/>
            <w:noProof/>
          </w:rPr>
          <w:t>Table 7 The undergraduate student experience, by non-university higher education institution (NUHEI), 2018-19 and 2020-21 (% positive rating, with 90% confidence intervals)</w:t>
        </w:r>
        <w:r w:rsidR="00B069A4">
          <w:rPr>
            <w:noProof/>
            <w:webHidden/>
          </w:rPr>
          <w:tab/>
        </w:r>
        <w:r w:rsidR="00B069A4">
          <w:rPr>
            <w:noProof/>
            <w:webHidden/>
          </w:rPr>
          <w:fldChar w:fldCharType="begin"/>
        </w:r>
        <w:r w:rsidR="00B069A4">
          <w:rPr>
            <w:noProof/>
            <w:webHidden/>
          </w:rPr>
          <w:instrText xml:space="preserve"> PAGEREF _Toc99375683 \h </w:instrText>
        </w:r>
        <w:r w:rsidR="00B069A4">
          <w:rPr>
            <w:noProof/>
            <w:webHidden/>
          </w:rPr>
        </w:r>
        <w:r w:rsidR="00B069A4">
          <w:rPr>
            <w:noProof/>
            <w:webHidden/>
          </w:rPr>
          <w:fldChar w:fldCharType="separate"/>
        </w:r>
        <w:r w:rsidR="00B069A4">
          <w:rPr>
            <w:noProof/>
            <w:webHidden/>
          </w:rPr>
          <w:t>19</w:t>
        </w:r>
        <w:r w:rsidR="00B069A4">
          <w:rPr>
            <w:noProof/>
            <w:webHidden/>
          </w:rPr>
          <w:fldChar w:fldCharType="end"/>
        </w:r>
      </w:hyperlink>
    </w:p>
    <w:p w14:paraId="2CC38DBB" w14:textId="6C40EDB1" w:rsidR="00B069A4" w:rsidRDefault="003B4870">
      <w:pPr>
        <w:pStyle w:val="TableofFigures"/>
        <w:tabs>
          <w:tab w:val="right" w:leader="dot" w:pos="10620"/>
        </w:tabs>
        <w:rPr>
          <w:b w:val="0"/>
          <w:bCs w:val="0"/>
          <w:noProof/>
          <w:sz w:val="22"/>
          <w:szCs w:val="22"/>
          <w:lang w:val="en-AU" w:eastAsia="en-AU"/>
        </w:rPr>
      </w:pPr>
      <w:hyperlink w:anchor="_Toc99375684" w:history="1">
        <w:r w:rsidR="00B069A4" w:rsidRPr="002E39CA">
          <w:rPr>
            <w:rStyle w:val="Hyperlink"/>
            <w:noProof/>
          </w:rPr>
          <w:t>Table 8 Selected reasons for considering early departure among undergraduate students, 2019-2021</w:t>
        </w:r>
        <w:r w:rsidR="00B069A4">
          <w:rPr>
            <w:noProof/>
            <w:webHidden/>
          </w:rPr>
          <w:tab/>
        </w:r>
        <w:r w:rsidR="00B069A4">
          <w:rPr>
            <w:noProof/>
            <w:webHidden/>
          </w:rPr>
          <w:fldChar w:fldCharType="begin"/>
        </w:r>
        <w:r w:rsidR="00B069A4">
          <w:rPr>
            <w:noProof/>
            <w:webHidden/>
          </w:rPr>
          <w:instrText xml:space="preserve"> PAGEREF _Toc99375684 \h </w:instrText>
        </w:r>
        <w:r w:rsidR="00B069A4">
          <w:rPr>
            <w:noProof/>
            <w:webHidden/>
          </w:rPr>
        </w:r>
        <w:r w:rsidR="00B069A4">
          <w:rPr>
            <w:noProof/>
            <w:webHidden/>
          </w:rPr>
          <w:fldChar w:fldCharType="separate"/>
        </w:r>
        <w:r w:rsidR="00B069A4">
          <w:rPr>
            <w:noProof/>
            <w:webHidden/>
          </w:rPr>
          <w:t>27</w:t>
        </w:r>
        <w:r w:rsidR="00B069A4">
          <w:rPr>
            <w:noProof/>
            <w:webHidden/>
          </w:rPr>
          <w:fldChar w:fldCharType="end"/>
        </w:r>
      </w:hyperlink>
    </w:p>
    <w:p w14:paraId="65211CE4" w14:textId="3A11BCF3" w:rsidR="00B069A4" w:rsidRDefault="003B4870">
      <w:pPr>
        <w:pStyle w:val="TableofFigures"/>
        <w:tabs>
          <w:tab w:val="right" w:leader="dot" w:pos="10620"/>
        </w:tabs>
        <w:rPr>
          <w:b w:val="0"/>
          <w:bCs w:val="0"/>
          <w:noProof/>
          <w:sz w:val="22"/>
          <w:szCs w:val="22"/>
          <w:lang w:val="en-AU" w:eastAsia="en-AU"/>
        </w:rPr>
      </w:pPr>
      <w:hyperlink w:anchor="_Toc99375685" w:history="1">
        <w:r w:rsidR="00B069A4" w:rsidRPr="002E39CA">
          <w:rPr>
            <w:rStyle w:val="Hyperlink"/>
            <w:noProof/>
          </w:rPr>
          <w:t>Table 9 Factors negatively affecting study by citizenship status, 2019-2021 (% negative impact*)</w:t>
        </w:r>
        <w:r w:rsidR="00B069A4">
          <w:rPr>
            <w:noProof/>
            <w:webHidden/>
          </w:rPr>
          <w:tab/>
        </w:r>
        <w:r w:rsidR="00B069A4">
          <w:rPr>
            <w:noProof/>
            <w:webHidden/>
          </w:rPr>
          <w:fldChar w:fldCharType="begin"/>
        </w:r>
        <w:r w:rsidR="00B069A4">
          <w:rPr>
            <w:noProof/>
            <w:webHidden/>
          </w:rPr>
          <w:instrText xml:space="preserve"> PAGEREF _Toc99375685 \h </w:instrText>
        </w:r>
        <w:r w:rsidR="00B069A4">
          <w:rPr>
            <w:noProof/>
            <w:webHidden/>
          </w:rPr>
        </w:r>
        <w:r w:rsidR="00B069A4">
          <w:rPr>
            <w:noProof/>
            <w:webHidden/>
          </w:rPr>
          <w:fldChar w:fldCharType="separate"/>
        </w:r>
        <w:r w:rsidR="00B069A4">
          <w:rPr>
            <w:noProof/>
            <w:webHidden/>
          </w:rPr>
          <w:t>29</w:t>
        </w:r>
        <w:r w:rsidR="00B069A4">
          <w:rPr>
            <w:noProof/>
            <w:webHidden/>
          </w:rPr>
          <w:fldChar w:fldCharType="end"/>
        </w:r>
      </w:hyperlink>
    </w:p>
    <w:p w14:paraId="425E4E7D" w14:textId="38B50573" w:rsidR="00B069A4" w:rsidRDefault="003B4870">
      <w:pPr>
        <w:pStyle w:val="TableofFigures"/>
        <w:tabs>
          <w:tab w:val="right" w:leader="dot" w:pos="10620"/>
        </w:tabs>
        <w:rPr>
          <w:b w:val="0"/>
          <w:bCs w:val="0"/>
          <w:noProof/>
          <w:sz w:val="22"/>
          <w:szCs w:val="22"/>
          <w:lang w:val="en-AU" w:eastAsia="en-AU"/>
        </w:rPr>
      </w:pPr>
      <w:hyperlink w:anchor="_Toc99375686" w:history="1">
        <w:r w:rsidR="00B069A4" w:rsidRPr="002E39CA">
          <w:rPr>
            <w:rStyle w:val="Hyperlink"/>
            <w:rFonts w:ascii="ArialMT" w:hAnsi="ArialMT" w:cs="ArialMT"/>
            <w:noProof/>
            <w:lang w:val="en-GB"/>
          </w:rPr>
          <w:t>Table 10 Freedom of expression by level and stage of study, 2021 (% positive rating*)</w:t>
        </w:r>
        <w:r w:rsidR="00B069A4">
          <w:rPr>
            <w:noProof/>
            <w:webHidden/>
          </w:rPr>
          <w:tab/>
        </w:r>
        <w:r w:rsidR="00B069A4">
          <w:rPr>
            <w:noProof/>
            <w:webHidden/>
          </w:rPr>
          <w:fldChar w:fldCharType="begin"/>
        </w:r>
        <w:r w:rsidR="00B069A4">
          <w:rPr>
            <w:noProof/>
            <w:webHidden/>
          </w:rPr>
          <w:instrText xml:space="preserve"> PAGEREF _Toc99375686 \h </w:instrText>
        </w:r>
        <w:r w:rsidR="00B069A4">
          <w:rPr>
            <w:noProof/>
            <w:webHidden/>
          </w:rPr>
        </w:r>
        <w:r w:rsidR="00B069A4">
          <w:rPr>
            <w:noProof/>
            <w:webHidden/>
          </w:rPr>
          <w:fldChar w:fldCharType="separate"/>
        </w:r>
        <w:r w:rsidR="00B069A4">
          <w:rPr>
            <w:noProof/>
            <w:webHidden/>
          </w:rPr>
          <w:t>30</w:t>
        </w:r>
        <w:r w:rsidR="00B069A4">
          <w:rPr>
            <w:noProof/>
            <w:webHidden/>
          </w:rPr>
          <w:fldChar w:fldCharType="end"/>
        </w:r>
      </w:hyperlink>
    </w:p>
    <w:p w14:paraId="36F5EE52" w14:textId="2325F155" w:rsidR="00B069A4" w:rsidRDefault="003B4870">
      <w:pPr>
        <w:pStyle w:val="TableofFigures"/>
        <w:tabs>
          <w:tab w:val="right" w:leader="dot" w:pos="10620"/>
        </w:tabs>
        <w:rPr>
          <w:b w:val="0"/>
          <w:bCs w:val="0"/>
          <w:noProof/>
          <w:sz w:val="22"/>
          <w:szCs w:val="22"/>
          <w:lang w:val="en-AU" w:eastAsia="en-AU"/>
        </w:rPr>
      </w:pPr>
      <w:hyperlink w:anchor="_Toc99375687" w:history="1">
        <w:r w:rsidR="00B069A4" w:rsidRPr="002E39CA">
          <w:rPr>
            <w:rStyle w:val="Hyperlink"/>
            <w:rFonts w:ascii="ArialMT" w:hAnsi="ArialMT" w:cs="ArialMT"/>
            <w:noProof/>
            <w:lang w:val="en-GB"/>
          </w:rPr>
          <w:t>Table 11 Freedom of expression by demographic group, undergraduates, 2021 (% positive rating)</w:t>
        </w:r>
        <w:r w:rsidR="00B069A4">
          <w:rPr>
            <w:noProof/>
            <w:webHidden/>
          </w:rPr>
          <w:tab/>
        </w:r>
        <w:r w:rsidR="00B069A4">
          <w:rPr>
            <w:noProof/>
            <w:webHidden/>
          </w:rPr>
          <w:fldChar w:fldCharType="begin"/>
        </w:r>
        <w:r w:rsidR="00B069A4">
          <w:rPr>
            <w:noProof/>
            <w:webHidden/>
          </w:rPr>
          <w:instrText xml:space="preserve"> PAGEREF _Toc99375687 \h </w:instrText>
        </w:r>
        <w:r w:rsidR="00B069A4">
          <w:rPr>
            <w:noProof/>
            <w:webHidden/>
          </w:rPr>
        </w:r>
        <w:r w:rsidR="00B069A4">
          <w:rPr>
            <w:noProof/>
            <w:webHidden/>
          </w:rPr>
          <w:fldChar w:fldCharType="separate"/>
        </w:r>
        <w:r w:rsidR="00B069A4">
          <w:rPr>
            <w:noProof/>
            <w:webHidden/>
          </w:rPr>
          <w:t>31</w:t>
        </w:r>
        <w:r w:rsidR="00B069A4">
          <w:rPr>
            <w:noProof/>
            <w:webHidden/>
          </w:rPr>
          <w:fldChar w:fldCharType="end"/>
        </w:r>
      </w:hyperlink>
    </w:p>
    <w:p w14:paraId="13C4A29F" w14:textId="3B70FCBE" w:rsidR="00B069A4" w:rsidRDefault="003B4870">
      <w:pPr>
        <w:pStyle w:val="TableofFigures"/>
        <w:tabs>
          <w:tab w:val="right" w:leader="dot" w:pos="10620"/>
        </w:tabs>
        <w:rPr>
          <w:b w:val="0"/>
          <w:bCs w:val="0"/>
          <w:noProof/>
          <w:sz w:val="22"/>
          <w:szCs w:val="22"/>
          <w:lang w:val="en-AU" w:eastAsia="en-AU"/>
        </w:rPr>
      </w:pPr>
      <w:hyperlink w:anchor="_Toc99375688" w:history="1">
        <w:r w:rsidR="00B069A4" w:rsidRPr="002E39CA">
          <w:rPr>
            <w:rStyle w:val="Hyperlink"/>
            <w:rFonts w:ascii="ArialMT" w:hAnsi="ArialMT" w:cs="ArialMT"/>
            <w:noProof/>
            <w:lang w:val="en-GB"/>
          </w:rPr>
          <w:t>Table 12 2021 SES operational overview: undergraduate and postgraduate coursework</w:t>
        </w:r>
        <w:r w:rsidR="00B069A4">
          <w:rPr>
            <w:noProof/>
            <w:webHidden/>
          </w:rPr>
          <w:tab/>
        </w:r>
        <w:r w:rsidR="00B069A4">
          <w:rPr>
            <w:noProof/>
            <w:webHidden/>
          </w:rPr>
          <w:fldChar w:fldCharType="begin"/>
        </w:r>
        <w:r w:rsidR="00B069A4">
          <w:rPr>
            <w:noProof/>
            <w:webHidden/>
          </w:rPr>
          <w:instrText xml:space="preserve"> PAGEREF _Toc99375688 \h </w:instrText>
        </w:r>
        <w:r w:rsidR="00B069A4">
          <w:rPr>
            <w:noProof/>
            <w:webHidden/>
          </w:rPr>
        </w:r>
        <w:r w:rsidR="00B069A4">
          <w:rPr>
            <w:noProof/>
            <w:webHidden/>
          </w:rPr>
          <w:fldChar w:fldCharType="separate"/>
        </w:r>
        <w:r w:rsidR="00B069A4">
          <w:rPr>
            <w:noProof/>
            <w:webHidden/>
          </w:rPr>
          <w:t>32</w:t>
        </w:r>
        <w:r w:rsidR="00B069A4">
          <w:rPr>
            <w:noProof/>
            <w:webHidden/>
          </w:rPr>
          <w:fldChar w:fldCharType="end"/>
        </w:r>
      </w:hyperlink>
    </w:p>
    <w:p w14:paraId="799F77A3" w14:textId="296930CF" w:rsidR="00B069A4" w:rsidRDefault="003B4870">
      <w:pPr>
        <w:pStyle w:val="TableofFigures"/>
        <w:tabs>
          <w:tab w:val="right" w:leader="dot" w:pos="10620"/>
        </w:tabs>
        <w:rPr>
          <w:b w:val="0"/>
          <w:bCs w:val="0"/>
          <w:noProof/>
          <w:sz w:val="22"/>
          <w:szCs w:val="22"/>
          <w:lang w:val="en-AU" w:eastAsia="en-AU"/>
        </w:rPr>
      </w:pPr>
      <w:hyperlink w:anchor="_Toc99375689" w:history="1">
        <w:r w:rsidR="00B069A4" w:rsidRPr="002E39CA">
          <w:rPr>
            <w:rStyle w:val="Hyperlink"/>
            <w:noProof/>
          </w:rPr>
          <w:t>Table 13 SES response rate by institution</w:t>
        </w:r>
        <w:r w:rsidR="00B069A4">
          <w:rPr>
            <w:noProof/>
            <w:webHidden/>
          </w:rPr>
          <w:tab/>
        </w:r>
        <w:r w:rsidR="00B069A4">
          <w:rPr>
            <w:noProof/>
            <w:webHidden/>
          </w:rPr>
          <w:fldChar w:fldCharType="begin"/>
        </w:r>
        <w:r w:rsidR="00B069A4">
          <w:rPr>
            <w:noProof/>
            <w:webHidden/>
          </w:rPr>
          <w:instrText xml:space="preserve"> PAGEREF _Toc99375689 \h </w:instrText>
        </w:r>
        <w:r w:rsidR="00B069A4">
          <w:rPr>
            <w:noProof/>
            <w:webHidden/>
          </w:rPr>
        </w:r>
        <w:r w:rsidR="00B069A4">
          <w:rPr>
            <w:noProof/>
            <w:webHidden/>
          </w:rPr>
          <w:fldChar w:fldCharType="separate"/>
        </w:r>
        <w:r w:rsidR="00B069A4">
          <w:rPr>
            <w:noProof/>
            <w:webHidden/>
          </w:rPr>
          <w:t>33</w:t>
        </w:r>
        <w:r w:rsidR="00B069A4">
          <w:rPr>
            <w:noProof/>
            <w:webHidden/>
          </w:rPr>
          <w:fldChar w:fldCharType="end"/>
        </w:r>
      </w:hyperlink>
    </w:p>
    <w:p w14:paraId="75BDAC29" w14:textId="06A7455E" w:rsidR="00B069A4" w:rsidRDefault="003B4870">
      <w:pPr>
        <w:pStyle w:val="TableofFigures"/>
        <w:tabs>
          <w:tab w:val="right" w:leader="dot" w:pos="10620"/>
        </w:tabs>
        <w:rPr>
          <w:b w:val="0"/>
          <w:bCs w:val="0"/>
          <w:noProof/>
          <w:sz w:val="22"/>
          <w:szCs w:val="22"/>
          <w:lang w:val="en-AU" w:eastAsia="en-AU"/>
        </w:rPr>
      </w:pPr>
      <w:hyperlink w:anchor="_Toc99375690" w:history="1">
        <w:r w:rsidR="00B069A4" w:rsidRPr="002E39CA">
          <w:rPr>
            <w:rStyle w:val="Hyperlink"/>
            <w:noProof/>
          </w:rPr>
          <w:t>Table 14 2021 Undergraduate SES response characteristics and population parameters by subgroup</w:t>
        </w:r>
        <w:r w:rsidR="00B069A4" w:rsidRPr="002E39CA">
          <w:rPr>
            <w:rStyle w:val="Hyperlink"/>
            <w:noProof/>
            <w:vertAlign w:val="superscript"/>
          </w:rPr>
          <w:t>††</w:t>
        </w:r>
        <w:r w:rsidR="00B069A4">
          <w:rPr>
            <w:noProof/>
            <w:webHidden/>
          </w:rPr>
          <w:tab/>
        </w:r>
        <w:r w:rsidR="00B069A4">
          <w:rPr>
            <w:noProof/>
            <w:webHidden/>
          </w:rPr>
          <w:fldChar w:fldCharType="begin"/>
        </w:r>
        <w:r w:rsidR="00B069A4">
          <w:rPr>
            <w:noProof/>
            <w:webHidden/>
          </w:rPr>
          <w:instrText xml:space="preserve"> PAGEREF _Toc99375690 \h </w:instrText>
        </w:r>
        <w:r w:rsidR="00B069A4">
          <w:rPr>
            <w:noProof/>
            <w:webHidden/>
          </w:rPr>
        </w:r>
        <w:r w:rsidR="00B069A4">
          <w:rPr>
            <w:noProof/>
            <w:webHidden/>
          </w:rPr>
          <w:fldChar w:fldCharType="separate"/>
        </w:r>
        <w:r w:rsidR="00B069A4">
          <w:rPr>
            <w:noProof/>
            <w:webHidden/>
          </w:rPr>
          <w:t>37</w:t>
        </w:r>
        <w:r w:rsidR="00B069A4">
          <w:rPr>
            <w:noProof/>
            <w:webHidden/>
          </w:rPr>
          <w:fldChar w:fldCharType="end"/>
        </w:r>
      </w:hyperlink>
    </w:p>
    <w:p w14:paraId="08829C28" w14:textId="056EDB0D" w:rsidR="00B069A4" w:rsidRDefault="003B4870">
      <w:pPr>
        <w:pStyle w:val="TableofFigures"/>
        <w:tabs>
          <w:tab w:val="right" w:leader="dot" w:pos="10620"/>
        </w:tabs>
        <w:rPr>
          <w:b w:val="0"/>
          <w:bCs w:val="0"/>
          <w:noProof/>
          <w:sz w:val="22"/>
          <w:szCs w:val="22"/>
          <w:lang w:val="en-AU" w:eastAsia="en-AU"/>
        </w:rPr>
      </w:pPr>
      <w:hyperlink w:anchor="_Toc99375691" w:history="1">
        <w:r w:rsidR="00B069A4" w:rsidRPr="002E39CA">
          <w:rPr>
            <w:rStyle w:val="Hyperlink"/>
            <w:noProof/>
          </w:rPr>
          <w:t>Table 15 2021 Postgraduate coursework SES response characteristics and population parameters by subgroup</w:t>
        </w:r>
        <w:r w:rsidR="00B069A4" w:rsidRPr="002E39CA">
          <w:rPr>
            <w:rStyle w:val="Hyperlink"/>
            <w:noProof/>
            <w:vertAlign w:val="superscript"/>
          </w:rPr>
          <w:t>††</w:t>
        </w:r>
        <w:r w:rsidR="00B069A4">
          <w:rPr>
            <w:noProof/>
            <w:webHidden/>
          </w:rPr>
          <w:tab/>
        </w:r>
        <w:r w:rsidR="00B069A4">
          <w:rPr>
            <w:noProof/>
            <w:webHidden/>
          </w:rPr>
          <w:fldChar w:fldCharType="begin"/>
        </w:r>
        <w:r w:rsidR="00B069A4">
          <w:rPr>
            <w:noProof/>
            <w:webHidden/>
          </w:rPr>
          <w:instrText xml:space="preserve"> PAGEREF _Toc99375691 \h </w:instrText>
        </w:r>
        <w:r w:rsidR="00B069A4">
          <w:rPr>
            <w:noProof/>
            <w:webHidden/>
          </w:rPr>
        </w:r>
        <w:r w:rsidR="00B069A4">
          <w:rPr>
            <w:noProof/>
            <w:webHidden/>
          </w:rPr>
          <w:fldChar w:fldCharType="separate"/>
        </w:r>
        <w:r w:rsidR="00B069A4">
          <w:rPr>
            <w:noProof/>
            <w:webHidden/>
          </w:rPr>
          <w:t>38</w:t>
        </w:r>
        <w:r w:rsidR="00B069A4">
          <w:rPr>
            <w:noProof/>
            <w:webHidden/>
          </w:rPr>
          <w:fldChar w:fldCharType="end"/>
        </w:r>
      </w:hyperlink>
    </w:p>
    <w:p w14:paraId="15AD565E" w14:textId="60F8F58E" w:rsidR="00B069A4" w:rsidRDefault="003B4870">
      <w:pPr>
        <w:pStyle w:val="TableofFigures"/>
        <w:tabs>
          <w:tab w:val="right" w:leader="dot" w:pos="10620"/>
        </w:tabs>
        <w:rPr>
          <w:b w:val="0"/>
          <w:bCs w:val="0"/>
          <w:noProof/>
          <w:sz w:val="22"/>
          <w:szCs w:val="22"/>
          <w:lang w:val="en-AU" w:eastAsia="en-AU"/>
        </w:rPr>
      </w:pPr>
      <w:hyperlink w:anchor="_Toc99375692" w:history="1">
        <w:r w:rsidR="00B069A4" w:rsidRPr="002E39CA">
          <w:rPr>
            <w:rStyle w:val="Hyperlink"/>
            <w:noProof/>
          </w:rPr>
          <w:t>Table 16 2021 undergraduate SES student response characteristics and population parameters by study area</w:t>
        </w:r>
        <w:r w:rsidR="00B069A4">
          <w:rPr>
            <w:noProof/>
            <w:webHidden/>
          </w:rPr>
          <w:tab/>
        </w:r>
        <w:r w:rsidR="00B069A4">
          <w:rPr>
            <w:noProof/>
            <w:webHidden/>
          </w:rPr>
          <w:fldChar w:fldCharType="begin"/>
        </w:r>
        <w:r w:rsidR="00B069A4">
          <w:rPr>
            <w:noProof/>
            <w:webHidden/>
          </w:rPr>
          <w:instrText xml:space="preserve"> PAGEREF _Toc99375692 \h </w:instrText>
        </w:r>
        <w:r w:rsidR="00B069A4">
          <w:rPr>
            <w:noProof/>
            <w:webHidden/>
          </w:rPr>
        </w:r>
        <w:r w:rsidR="00B069A4">
          <w:rPr>
            <w:noProof/>
            <w:webHidden/>
          </w:rPr>
          <w:fldChar w:fldCharType="separate"/>
        </w:r>
        <w:r w:rsidR="00B069A4">
          <w:rPr>
            <w:noProof/>
            <w:webHidden/>
          </w:rPr>
          <w:t>39</w:t>
        </w:r>
        <w:r w:rsidR="00B069A4">
          <w:rPr>
            <w:noProof/>
            <w:webHidden/>
          </w:rPr>
          <w:fldChar w:fldCharType="end"/>
        </w:r>
      </w:hyperlink>
    </w:p>
    <w:p w14:paraId="35D71197" w14:textId="75EF956B" w:rsidR="00B069A4" w:rsidRDefault="003B4870">
      <w:pPr>
        <w:pStyle w:val="TableofFigures"/>
        <w:tabs>
          <w:tab w:val="right" w:leader="dot" w:pos="10620"/>
        </w:tabs>
        <w:rPr>
          <w:b w:val="0"/>
          <w:bCs w:val="0"/>
          <w:noProof/>
          <w:sz w:val="22"/>
          <w:szCs w:val="22"/>
          <w:lang w:val="en-AU" w:eastAsia="en-AU"/>
        </w:rPr>
      </w:pPr>
      <w:hyperlink w:anchor="_Toc99375693" w:history="1">
        <w:r w:rsidR="00B069A4" w:rsidRPr="002E39CA">
          <w:rPr>
            <w:rStyle w:val="Hyperlink"/>
            <w:rFonts w:eastAsia="Arial" w:cs="Arial"/>
            <w:noProof/>
          </w:rPr>
          <w:t xml:space="preserve">Table </w:t>
        </w:r>
        <w:r w:rsidR="00B069A4" w:rsidRPr="002E39CA">
          <w:rPr>
            <w:rStyle w:val="Hyperlink"/>
            <w:noProof/>
          </w:rPr>
          <w:t>17</w:t>
        </w:r>
        <w:r w:rsidR="00B069A4" w:rsidRPr="002E39CA">
          <w:rPr>
            <w:rStyle w:val="Hyperlink"/>
            <w:rFonts w:eastAsia="Arial" w:cs="Arial"/>
            <w:noProof/>
          </w:rPr>
          <w:t xml:space="preserve"> 2021 Postgraduate coursework SES student response characteristics and population param</w:t>
        </w:r>
        <w:r w:rsidR="00B069A4" w:rsidRPr="002E39CA">
          <w:rPr>
            <w:rStyle w:val="Hyperlink"/>
            <w:noProof/>
          </w:rPr>
          <w:t>eters by study area</w:t>
        </w:r>
        <w:r w:rsidR="00B069A4">
          <w:rPr>
            <w:noProof/>
            <w:webHidden/>
          </w:rPr>
          <w:tab/>
        </w:r>
        <w:r w:rsidR="00B069A4">
          <w:rPr>
            <w:noProof/>
            <w:webHidden/>
          </w:rPr>
          <w:fldChar w:fldCharType="begin"/>
        </w:r>
        <w:r w:rsidR="00B069A4">
          <w:rPr>
            <w:noProof/>
            <w:webHidden/>
          </w:rPr>
          <w:instrText xml:space="preserve"> PAGEREF _Toc99375693 \h </w:instrText>
        </w:r>
        <w:r w:rsidR="00B069A4">
          <w:rPr>
            <w:noProof/>
            <w:webHidden/>
          </w:rPr>
        </w:r>
        <w:r w:rsidR="00B069A4">
          <w:rPr>
            <w:noProof/>
            <w:webHidden/>
          </w:rPr>
          <w:fldChar w:fldCharType="separate"/>
        </w:r>
        <w:r w:rsidR="00B069A4">
          <w:rPr>
            <w:noProof/>
            <w:webHidden/>
          </w:rPr>
          <w:t>40</w:t>
        </w:r>
        <w:r w:rsidR="00B069A4">
          <w:rPr>
            <w:noProof/>
            <w:webHidden/>
          </w:rPr>
          <w:fldChar w:fldCharType="end"/>
        </w:r>
      </w:hyperlink>
    </w:p>
    <w:p w14:paraId="16CAA599" w14:textId="56365249" w:rsidR="00B069A4" w:rsidRDefault="003B4870">
      <w:pPr>
        <w:pStyle w:val="TableofFigures"/>
        <w:tabs>
          <w:tab w:val="right" w:leader="dot" w:pos="10620"/>
        </w:tabs>
        <w:rPr>
          <w:b w:val="0"/>
          <w:bCs w:val="0"/>
          <w:noProof/>
          <w:sz w:val="22"/>
          <w:szCs w:val="22"/>
          <w:lang w:val="en-AU" w:eastAsia="en-AU"/>
        </w:rPr>
      </w:pPr>
      <w:hyperlink w:anchor="_Toc99375694" w:history="1">
        <w:r w:rsidR="00B069A4" w:rsidRPr="002E39CA">
          <w:rPr>
            <w:rStyle w:val="Hyperlink"/>
            <w:noProof/>
          </w:rPr>
          <w:t>Table 18 Percentage positive ratings, undergraduates by student sub-group, 2021 (with 90% confidence intervals)</w:t>
        </w:r>
        <w:r w:rsidR="00B069A4" w:rsidRPr="002E39CA">
          <w:rPr>
            <w:rStyle w:val="Hyperlink"/>
            <w:noProof/>
            <w:vertAlign w:val="superscript"/>
          </w:rPr>
          <w:t>††</w:t>
        </w:r>
        <w:r w:rsidR="00B069A4">
          <w:rPr>
            <w:noProof/>
            <w:webHidden/>
          </w:rPr>
          <w:tab/>
        </w:r>
        <w:r w:rsidR="00B069A4">
          <w:rPr>
            <w:noProof/>
            <w:webHidden/>
          </w:rPr>
          <w:fldChar w:fldCharType="begin"/>
        </w:r>
        <w:r w:rsidR="00B069A4">
          <w:rPr>
            <w:noProof/>
            <w:webHidden/>
          </w:rPr>
          <w:instrText xml:space="preserve"> PAGEREF _Toc99375694 \h </w:instrText>
        </w:r>
        <w:r w:rsidR="00B069A4">
          <w:rPr>
            <w:noProof/>
            <w:webHidden/>
          </w:rPr>
        </w:r>
        <w:r w:rsidR="00B069A4">
          <w:rPr>
            <w:noProof/>
            <w:webHidden/>
          </w:rPr>
          <w:fldChar w:fldCharType="separate"/>
        </w:r>
        <w:r w:rsidR="00B069A4">
          <w:rPr>
            <w:noProof/>
            <w:webHidden/>
          </w:rPr>
          <w:t>41</w:t>
        </w:r>
        <w:r w:rsidR="00B069A4">
          <w:rPr>
            <w:noProof/>
            <w:webHidden/>
          </w:rPr>
          <w:fldChar w:fldCharType="end"/>
        </w:r>
      </w:hyperlink>
    </w:p>
    <w:p w14:paraId="773FACF4" w14:textId="058F194C" w:rsidR="00B069A4" w:rsidRDefault="003B4870">
      <w:pPr>
        <w:pStyle w:val="TableofFigures"/>
        <w:tabs>
          <w:tab w:val="right" w:leader="dot" w:pos="10620"/>
        </w:tabs>
        <w:rPr>
          <w:b w:val="0"/>
          <w:bCs w:val="0"/>
          <w:noProof/>
          <w:sz w:val="22"/>
          <w:szCs w:val="22"/>
          <w:lang w:val="en-AU" w:eastAsia="en-AU"/>
        </w:rPr>
      </w:pPr>
      <w:hyperlink w:anchor="_Toc99375695" w:history="1">
        <w:r w:rsidR="00B069A4" w:rsidRPr="002E39CA">
          <w:rPr>
            <w:rStyle w:val="Hyperlink"/>
            <w:noProof/>
          </w:rPr>
          <w:t>Table 19 Percentage positive ratings, postgraduate coursework by student sub-group, 2021 (with 90% confidence intervals)</w:t>
        </w:r>
        <w:r w:rsidR="00B069A4" w:rsidRPr="002E39CA">
          <w:rPr>
            <w:rStyle w:val="Hyperlink"/>
            <w:noProof/>
            <w:vertAlign w:val="superscript"/>
          </w:rPr>
          <w:t xml:space="preserve"> ††</w:t>
        </w:r>
        <w:r w:rsidR="00B069A4">
          <w:rPr>
            <w:noProof/>
            <w:webHidden/>
          </w:rPr>
          <w:tab/>
        </w:r>
        <w:r w:rsidR="00B069A4">
          <w:rPr>
            <w:noProof/>
            <w:webHidden/>
          </w:rPr>
          <w:fldChar w:fldCharType="begin"/>
        </w:r>
        <w:r w:rsidR="00B069A4">
          <w:rPr>
            <w:noProof/>
            <w:webHidden/>
          </w:rPr>
          <w:instrText xml:space="preserve"> PAGEREF _Toc99375695 \h </w:instrText>
        </w:r>
        <w:r w:rsidR="00B069A4">
          <w:rPr>
            <w:noProof/>
            <w:webHidden/>
          </w:rPr>
        </w:r>
        <w:r w:rsidR="00B069A4">
          <w:rPr>
            <w:noProof/>
            <w:webHidden/>
          </w:rPr>
          <w:fldChar w:fldCharType="separate"/>
        </w:r>
        <w:r w:rsidR="00B069A4">
          <w:rPr>
            <w:noProof/>
            <w:webHidden/>
          </w:rPr>
          <w:t>42</w:t>
        </w:r>
        <w:r w:rsidR="00B069A4">
          <w:rPr>
            <w:noProof/>
            <w:webHidden/>
          </w:rPr>
          <w:fldChar w:fldCharType="end"/>
        </w:r>
      </w:hyperlink>
    </w:p>
    <w:p w14:paraId="60DB0CB1" w14:textId="409F5687" w:rsidR="00B069A4" w:rsidRDefault="003B4870">
      <w:pPr>
        <w:pStyle w:val="TableofFigures"/>
        <w:tabs>
          <w:tab w:val="right" w:leader="dot" w:pos="10620"/>
        </w:tabs>
        <w:rPr>
          <w:b w:val="0"/>
          <w:bCs w:val="0"/>
          <w:noProof/>
          <w:sz w:val="22"/>
          <w:szCs w:val="22"/>
          <w:lang w:val="en-AU" w:eastAsia="en-AU"/>
        </w:rPr>
      </w:pPr>
      <w:hyperlink w:anchor="_Toc99375696" w:history="1">
        <w:r w:rsidR="00B069A4" w:rsidRPr="002E39CA">
          <w:rPr>
            <w:rStyle w:val="Hyperlink"/>
            <w:noProof/>
          </w:rPr>
          <w:t>Table 20 Percentage positive ratings, undergraduates by study area, 2021 (with 90% confidence intervals)</w:t>
        </w:r>
        <w:r w:rsidR="00B069A4">
          <w:rPr>
            <w:noProof/>
            <w:webHidden/>
          </w:rPr>
          <w:tab/>
        </w:r>
        <w:r w:rsidR="00B069A4">
          <w:rPr>
            <w:noProof/>
            <w:webHidden/>
          </w:rPr>
          <w:fldChar w:fldCharType="begin"/>
        </w:r>
        <w:r w:rsidR="00B069A4">
          <w:rPr>
            <w:noProof/>
            <w:webHidden/>
          </w:rPr>
          <w:instrText xml:space="preserve"> PAGEREF _Toc99375696 \h </w:instrText>
        </w:r>
        <w:r w:rsidR="00B069A4">
          <w:rPr>
            <w:noProof/>
            <w:webHidden/>
          </w:rPr>
        </w:r>
        <w:r w:rsidR="00B069A4">
          <w:rPr>
            <w:noProof/>
            <w:webHidden/>
          </w:rPr>
          <w:fldChar w:fldCharType="separate"/>
        </w:r>
        <w:r w:rsidR="00B069A4">
          <w:rPr>
            <w:noProof/>
            <w:webHidden/>
          </w:rPr>
          <w:t>43</w:t>
        </w:r>
        <w:r w:rsidR="00B069A4">
          <w:rPr>
            <w:noProof/>
            <w:webHidden/>
          </w:rPr>
          <w:fldChar w:fldCharType="end"/>
        </w:r>
      </w:hyperlink>
    </w:p>
    <w:p w14:paraId="4E82CC79" w14:textId="6FB2CF06" w:rsidR="00B069A4" w:rsidRDefault="003B4870">
      <w:pPr>
        <w:pStyle w:val="TableofFigures"/>
        <w:tabs>
          <w:tab w:val="right" w:leader="dot" w:pos="10620"/>
        </w:tabs>
        <w:rPr>
          <w:b w:val="0"/>
          <w:bCs w:val="0"/>
          <w:noProof/>
          <w:sz w:val="22"/>
          <w:szCs w:val="22"/>
          <w:lang w:val="en-AU" w:eastAsia="en-AU"/>
        </w:rPr>
      </w:pPr>
      <w:hyperlink w:anchor="_Toc99375697" w:history="1">
        <w:r w:rsidR="00B069A4" w:rsidRPr="002E39CA">
          <w:rPr>
            <w:rStyle w:val="Hyperlink"/>
            <w:noProof/>
          </w:rPr>
          <w:t>Table 21 Percentage positive ratings, postgraduate coursework by study area, 2021 (with 90% confidence intervals)</w:t>
        </w:r>
        <w:r w:rsidR="00B069A4">
          <w:rPr>
            <w:noProof/>
            <w:webHidden/>
          </w:rPr>
          <w:tab/>
        </w:r>
        <w:r w:rsidR="00B069A4">
          <w:rPr>
            <w:noProof/>
            <w:webHidden/>
          </w:rPr>
          <w:fldChar w:fldCharType="begin"/>
        </w:r>
        <w:r w:rsidR="00B069A4">
          <w:rPr>
            <w:noProof/>
            <w:webHidden/>
          </w:rPr>
          <w:instrText xml:space="preserve"> PAGEREF _Toc99375697 \h </w:instrText>
        </w:r>
        <w:r w:rsidR="00B069A4">
          <w:rPr>
            <w:noProof/>
            <w:webHidden/>
          </w:rPr>
        </w:r>
        <w:r w:rsidR="00B069A4">
          <w:rPr>
            <w:noProof/>
            <w:webHidden/>
          </w:rPr>
          <w:fldChar w:fldCharType="separate"/>
        </w:r>
        <w:r w:rsidR="00B069A4">
          <w:rPr>
            <w:noProof/>
            <w:webHidden/>
          </w:rPr>
          <w:t>45</w:t>
        </w:r>
        <w:r w:rsidR="00B069A4">
          <w:rPr>
            <w:noProof/>
            <w:webHidden/>
          </w:rPr>
          <w:fldChar w:fldCharType="end"/>
        </w:r>
      </w:hyperlink>
    </w:p>
    <w:p w14:paraId="0AEB268F" w14:textId="6AF40979" w:rsidR="00B069A4" w:rsidRDefault="003B4870">
      <w:pPr>
        <w:pStyle w:val="TableofFigures"/>
        <w:tabs>
          <w:tab w:val="right" w:leader="dot" w:pos="10620"/>
        </w:tabs>
        <w:rPr>
          <w:b w:val="0"/>
          <w:bCs w:val="0"/>
          <w:noProof/>
          <w:sz w:val="22"/>
          <w:szCs w:val="22"/>
          <w:lang w:val="en-AU" w:eastAsia="en-AU"/>
        </w:rPr>
      </w:pPr>
      <w:hyperlink w:anchor="_Toc99375698" w:history="1">
        <w:r w:rsidR="00B069A4" w:rsidRPr="002E39CA">
          <w:rPr>
            <w:rStyle w:val="Hyperlink"/>
            <w:noProof/>
          </w:rPr>
          <w:t>Table 22 2021 SEQ Item Summary: Skill Development items</w:t>
        </w:r>
        <w:r w:rsidR="00B069A4">
          <w:rPr>
            <w:noProof/>
            <w:webHidden/>
          </w:rPr>
          <w:tab/>
        </w:r>
        <w:r w:rsidR="00B069A4">
          <w:rPr>
            <w:noProof/>
            <w:webHidden/>
          </w:rPr>
          <w:fldChar w:fldCharType="begin"/>
        </w:r>
        <w:r w:rsidR="00B069A4">
          <w:rPr>
            <w:noProof/>
            <w:webHidden/>
          </w:rPr>
          <w:instrText xml:space="preserve"> PAGEREF _Toc99375698 \h </w:instrText>
        </w:r>
        <w:r w:rsidR="00B069A4">
          <w:rPr>
            <w:noProof/>
            <w:webHidden/>
          </w:rPr>
        </w:r>
        <w:r w:rsidR="00B069A4">
          <w:rPr>
            <w:noProof/>
            <w:webHidden/>
          </w:rPr>
          <w:fldChar w:fldCharType="separate"/>
        </w:r>
        <w:r w:rsidR="00B069A4">
          <w:rPr>
            <w:noProof/>
            <w:webHidden/>
          </w:rPr>
          <w:t>46</w:t>
        </w:r>
        <w:r w:rsidR="00B069A4">
          <w:rPr>
            <w:noProof/>
            <w:webHidden/>
          </w:rPr>
          <w:fldChar w:fldCharType="end"/>
        </w:r>
      </w:hyperlink>
    </w:p>
    <w:p w14:paraId="7A33054D" w14:textId="237AD006" w:rsidR="00B069A4" w:rsidRDefault="003B4870">
      <w:pPr>
        <w:pStyle w:val="TableofFigures"/>
        <w:tabs>
          <w:tab w:val="right" w:leader="dot" w:pos="10620"/>
        </w:tabs>
        <w:rPr>
          <w:b w:val="0"/>
          <w:bCs w:val="0"/>
          <w:noProof/>
          <w:sz w:val="22"/>
          <w:szCs w:val="22"/>
          <w:lang w:val="en-AU" w:eastAsia="en-AU"/>
        </w:rPr>
      </w:pPr>
      <w:hyperlink w:anchor="_Toc99375699" w:history="1">
        <w:r w:rsidR="00B069A4" w:rsidRPr="002E39CA">
          <w:rPr>
            <w:rStyle w:val="Hyperlink"/>
            <w:noProof/>
          </w:rPr>
          <w:t>Table 23 2021 SEQ Item Summary: Learner Engagement items</w:t>
        </w:r>
        <w:r w:rsidR="00B069A4">
          <w:rPr>
            <w:noProof/>
            <w:webHidden/>
          </w:rPr>
          <w:tab/>
        </w:r>
        <w:r w:rsidR="00B069A4">
          <w:rPr>
            <w:noProof/>
            <w:webHidden/>
          </w:rPr>
          <w:fldChar w:fldCharType="begin"/>
        </w:r>
        <w:r w:rsidR="00B069A4">
          <w:rPr>
            <w:noProof/>
            <w:webHidden/>
          </w:rPr>
          <w:instrText xml:space="preserve"> PAGEREF _Toc99375699 \h </w:instrText>
        </w:r>
        <w:r w:rsidR="00B069A4">
          <w:rPr>
            <w:noProof/>
            <w:webHidden/>
          </w:rPr>
        </w:r>
        <w:r w:rsidR="00B069A4">
          <w:rPr>
            <w:noProof/>
            <w:webHidden/>
          </w:rPr>
          <w:fldChar w:fldCharType="separate"/>
        </w:r>
        <w:r w:rsidR="00B069A4">
          <w:rPr>
            <w:noProof/>
            <w:webHidden/>
          </w:rPr>
          <w:t>46</w:t>
        </w:r>
        <w:r w:rsidR="00B069A4">
          <w:rPr>
            <w:noProof/>
            <w:webHidden/>
          </w:rPr>
          <w:fldChar w:fldCharType="end"/>
        </w:r>
      </w:hyperlink>
    </w:p>
    <w:p w14:paraId="125F5482" w14:textId="61B3E8DA" w:rsidR="00B069A4" w:rsidRDefault="003B4870">
      <w:pPr>
        <w:pStyle w:val="TableofFigures"/>
        <w:tabs>
          <w:tab w:val="right" w:leader="dot" w:pos="10620"/>
        </w:tabs>
        <w:rPr>
          <w:b w:val="0"/>
          <w:bCs w:val="0"/>
          <w:noProof/>
          <w:sz w:val="22"/>
          <w:szCs w:val="22"/>
          <w:lang w:val="en-AU" w:eastAsia="en-AU"/>
        </w:rPr>
      </w:pPr>
      <w:hyperlink w:anchor="_Toc99375700" w:history="1">
        <w:r w:rsidR="00B069A4" w:rsidRPr="002E39CA">
          <w:rPr>
            <w:rStyle w:val="Hyperlink"/>
            <w:noProof/>
          </w:rPr>
          <w:t>Table 24 2021 SEQ Item Summary: Teaching Quality items</w:t>
        </w:r>
        <w:r w:rsidR="00B069A4">
          <w:rPr>
            <w:noProof/>
            <w:webHidden/>
          </w:rPr>
          <w:tab/>
        </w:r>
        <w:r w:rsidR="00B069A4">
          <w:rPr>
            <w:noProof/>
            <w:webHidden/>
          </w:rPr>
          <w:fldChar w:fldCharType="begin"/>
        </w:r>
        <w:r w:rsidR="00B069A4">
          <w:rPr>
            <w:noProof/>
            <w:webHidden/>
          </w:rPr>
          <w:instrText xml:space="preserve"> PAGEREF _Toc99375700 \h </w:instrText>
        </w:r>
        <w:r w:rsidR="00B069A4">
          <w:rPr>
            <w:noProof/>
            <w:webHidden/>
          </w:rPr>
        </w:r>
        <w:r w:rsidR="00B069A4">
          <w:rPr>
            <w:noProof/>
            <w:webHidden/>
          </w:rPr>
          <w:fldChar w:fldCharType="separate"/>
        </w:r>
        <w:r w:rsidR="00B069A4">
          <w:rPr>
            <w:noProof/>
            <w:webHidden/>
          </w:rPr>
          <w:t>46</w:t>
        </w:r>
        <w:r w:rsidR="00B069A4">
          <w:rPr>
            <w:noProof/>
            <w:webHidden/>
          </w:rPr>
          <w:fldChar w:fldCharType="end"/>
        </w:r>
      </w:hyperlink>
    </w:p>
    <w:p w14:paraId="6E39CAAD" w14:textId="58056BB5" w:rsidR="00B069A4" w:rsidRDefault="003B4870">
      <w:pPr>
        <w:pStyle w:val="TableofFigures"/>
        <w:tabs>
          <w:tab w:val="right" w:leader="dot" w:pos="10620"/>
        </w:tabs>
        <w:rPr>
          <w:b w:val="0"/>
          <w:bCs w:val="0"/>
          <w:noProof/>
          <w:sz w:val="22"/>
          <w:szCs w:val="22"/>
          <w:lang w:val="en-AU" w:eastAsia="en-AU"/>
        </w:rPr>
      </w:pPr>
      <w:hyperlink w:anchor="_Toc99375701" w:history="1">
        <w:r w:rsidR="00B069A4" w:rsidRPr="002E39CA">
          <w:rPr>
            <w:rStyle w:val="Hyperlink"/>
            <w:noProof/>
          </w:rPr>
          <w:t>Table 25 2021 SEQ Item Summary: Student Support items</w:t>
        </w:r>
        <w:r w:rsidR="00B069A4">
          <w:rPr>
            <w:noProof/>
            <w:webHidden/>
          </w:rPr>
          <w:tab/>
        </w:r>
        <w:r w:rsidR="00B069A4">
          <w:rPr>
            <w:noProof/>
            <w:webHidden/>
          </w:rPr>
          <w:fldChar w:fldCharType="begin"/>
        </w:r>
        <w:r w:rsidR="00B069A4">
          <w:rPr>
            <w:noProof/>
            <w:webHidden/>
          </w:rPr>
          <w:instrText xml:space="preserve"> PAGEREF _Toc99375701 \h </w:instrText>
        </w:r>
        <w:r w:rsidR="00B069A4">
          <w:rPr>
            <w:noProof/>
            <w:webHidden/>
          </w:rPr>
        </w:r>
        <w:r w:rsidR="00B069A4">
          <w:rPr>
            <w:noProof/>
            <w:webHidden/>
          </w:rPr>
          <w:fldChar w:fldCharType="separate"/>
        </w:r>
        <w:r w:rsidR="00B069A4">
          <w:rPr>
            <w:noProof/>
            <w:webHidden/>
          </w:rPr>
          <w:t>47</w:t>
        </w:r>
        <w:r w:rsidR="00B069A4">
          <w:rPr>
            <w:noProof/>
            <w:webHidden/>
          </w:rPr>
          <w:fldChar w:fldCharType="end"/>
        </w:r>
      </w:hyperlink>
    </w:p>
    <w:p w14:paraId="3A214BAE" w14:textId="5F3CF987" w:rsidR="00B069A4" w:rsidRDefault="003B4870">
      <w:pPr>
        <w:pStyle w:val="TableofFigures"/>
        <w:tabs>
          <w:tab w:val="right" w:leader="dot" w:pos="10620"/>
        </w:tabs>
        <w:rPr>
          <w:b w:val="0"/>
          <w:bCs w:val="0"/>
          <w:noProof/>
          <w:sz w:val="22"/>
          <w:szCs w:val="22"/>
          <w:lang w:val="en-AU" w:eastAsia="en-AU"/>
        </w:rPr>
      </w:pPr>
      <w:hyperlink w:anchor="_Toc99375702" w:history="1">
        <w:r w:rsidR="00B069A4" w:rsidRPr="002E39CA">
          <w:rPr>
            <w:rStyle w:val="Hyperlink"/>
            <w:noProof/>
          </w:rPr>
          <w:t>Table 26 2021 SEQ Item Summary: Learning Resources items</w:t>
        </w:r>
        <w:r w:rsidR="00B069A4">
          <w:rPr>
            <w:noProof/>
            <w:webHidden/>
          </w:rPr>
          <w:tab/>
        </w:r>
        <w:r w:rsidR="00B069A4">
          <w:rPr>
            <w:noProof/>
            <w:webHidden/>
          </w:rPr>
          <w:fldChar w:fldCharType="begin"/>
        </w:r>
        <w:r w:rsidR="00B069A4">
          <w:rPr>
            <w:noProof/>
            <w:webHidden/>
          </w:rPr>
          <w:instrText xml:space="preserve"> PAGEREF _Toc99375702 \h </w:instrText>
        </w:r>
        <w:r w:rsidR="00B069A4">
          <w:rPr>
            <w:noProof/>
            <w:webHidden/>
          </w:rPr>
        </w:r>
        <w:r w:rsidR="00B069A4">
          <w:rPr>
            <w:noProof/>
            <w:webHidden/>
          </w:rPr>
          <w:fldChar w:fldCharType="separate"/>
        </w:r>
        <w:r w:rsidR="00B069A4">
          <w:rPr>
            <w:noProof/>
            <w:webHidden/>
          </w:rPr>
          <w:t>47</w:t>
        </w:r>
        <w:r w:rsidR="00B069A4">
          <w:rPr>
            <w:noProof/>
            <w:webHidden/>
          </w:rPr>
          <w:fldChar w:fldCharType="end"/>
        </w:r>
      </w:hyperlink>
    </w:p>
    <w:p w14:paraId="2A611D5E" w14:textId="7EE4AF95" w:rsidR="00B069A4" w:rsidRDefault="003B4870">
      <w:pPr>
        <w:pStyle w:val="TableofFigures"/>
        <w:tabs>
          <w:tab w:val="right" w:leader="dot" w:pos="10620"/>
        </w:tabs>
        <w:rPr>
          <w:b w:val="0"/>
          <w:bCs w:val="0"/>
          <w:noProof/>
          <w:sz w:val="22"/>
          <w:szCs w:val="22"/>
          <w:lang w:val="en-AU" w:eastAsia="en-AU"/>
        </w:rPr>
      </w:pPr>
      <w:hyperlink w:anchor="_Toc99375703" w:history="1">
        <w:r w:rsidR="00B069A4" w:rsidRPr="002E39CA">
          <w:rPr>
            <w:rStyle w:val="Hyperlink"/>
            <w:noProof/>
          </w:rPr>
          <w:t>Table 27 2021 SEQ Item Summary: Open-response items</w:t>
        </w:r>
        <w:r w:rsidR="00B069A4">
          <w:rPr>
            <w:noProof/>
            <w:webHidden/>
          </w:rPr>
          <w:tab/>
        </w:r>
        <w:r w:rsidR="00B069A4">
          <w:rPr>
            <w:noProof/>
            <w:webHidden/>
          </w:rPr>
          <w:fldChar w:fldCharType="begin"/>
        </w:r>
        <w:r w:rsidR="00B069A4">
          <w:rPr>
            <w:noProof/>
            <w:webHidden/>
          </w:rPr>
          <w:instrText xml:space="preserve"> PAGEREF _Toc99375703 \h </w:instrText>
        </w:r>
        <w:r w:rsidR="00B069A4">
          <w:rPr>
            <w:noProof/>
            <w:webHidden/>
          </w:rPr>
        </w:r>
        <w:r w:rsidR="00B069A4">
          <w:rPr>
            <w:noProof/>
            <w:webHidden/>
          </w:rPr>
          <w:fldChar w:fldCharType="separate"/>
        </w:r>
        <w:r w:rsidR="00B069A4">
          <w:rPr>
            <w:noProof/>
            <w:webHidden/>
          </w:rPr>
          <w:t>47</w:t>
        </w:r>
        <w:r w:rsidR="00B069A4">
          <w:rPr>
            <w:noProof/>
            <w:webHidden/>
          </w:rPr>
          <w:fldChar w:fldCharType="end"/>
        </w:r>
      </w:hyperlink>
    </w:p>
    <w:p w14:paraId="6AB059BD" w14:textId="2FD67DEF" w:rsidR="00B069A4" w:rsidRDefault="003B4870">
      <w:pPr>
        <w:pStyle w:val="TableofFigures"/>
        <w:tabs>
          <w:tab w:val="right" w:leader="dot" w:pos="10620"/>
        </w:tabs>
        <w:rPr>
          <w:b w:val="0"/>
          <w:bCs w:val="0"/>
          <w:noProof/>
          <w:sz w:val="22"/>
          <w:szCs w:val="22"/>
          <w:lang w:val="en-AU" w:eastAsia="en-AU"/>
        </w:rPr>
      </w:pPr>
      <w:hyperlink w:anchor="_Toc99375704" w:history="1">
        <w:r w:rsidR="00B069A4" w:rsidRPr="002E39CA">
          <w:rPr>
            <w:rStyle w:val="Hyperlink"/>
            <w:noProof/>
          </w:rPr>
          <w:t>Table 28 2021 SEQ Item Summary: Demographic and contextual items</w:t>
        </w:r>
        <w:r w:rsidR="00B069A4">
          <w:rPr>
            <w:noProof/>
            <w:webHidden/>
          </w:rPr>
          <w:tab/>
        </w:r>
        <w:r w:rsidR="00B069A4">
          <w:rPr>
            <w:noProof/>
            <w:webHidden/>
          </w:rPr>
          <w:fldChar w:fldCharType="begin"/>
        </w:r>
        <w:r w:rsidR="00B069A4">
          <w:rPr>
            <w:noProof/>
            <w:webHidden/>
          </w:rPr>
          <w:instrText xml:space="preserve"> PAGEREF _Toc99375704 \h </w:instrText>
        </w:r>
        <w:r w:rsidR="00B069A4">
          <w:rPr>
            <w:noProof/>
            <w:webHidden/>
          </w:rPr>
        </w:r>
        <w:r w:rsidR="00B069A4">
          <w:rPr>
            <w:noProof/>
            <w:webHidden/>
          </w:rPr>
          <w:fldChar w:fldCharType="separate"/>
        </w:r>
        <w:r w:rsidR="00B069A4">
          <w:rPr>
            <w:noProof/>
            <w:webHidden/>
          </w:rPr>
          <w:t>48</w:t>
        </w:r>
        <w:r w:rsidR="00B069A4">
          <w:rPr>
            <w:noProof/>
            <w:webHidden/>
          </w:rPr>
          <w:fldChar w:fldCharType="end"/>
        </w:r>
      </w:hyperlink>
    </w:p>
    <w:p w14:paraId="0A6FA984" w14:textId="1CB11F79" w:rsidR="00B069A4" w:rsidRDefault="003B4870">
      <w:pPr>
        <w:pStyle w:val="TableofFigures"/>
        <w:tabs>
          <w:tab w:val="right" w:leader="dot" w:pos="10620"/>
        </w:tabs>
        <w:rPr>
          <w:b w:val="0"/>
          <w:bCs w:val="0"/>
          <w:noProof/>
          <w:sz w:val="22"/>
          <w:szCs w:val="22"/>
          <w:lang w:val="en-AU" w:eastAsia="en-AU"/>
        </w:rPr>
      </w:pPr>
      <w:hyperlink w:anchor="_Toc99375705" w:history="1">
        <w:r w:rsidR="00B069A4" w:rsidRPr="002E39CA">
          <w:rPr>
            <w:rStyle w:val="Hyperlink"/>
            <w:rFonts w:ascii="ArialMT" w:hAnsi="ArialMT" w:cs="ArialMT"/>
            <w:noProof/>
            <w:lang w:val="en-GB"/>
          </w:rPr>
          <w:t>Table 29 2021 SEQ Item Summary: Freedom of expression items</w:t>
        </w:r>
        <w:r w:rsidR="00B069A4">
          <w:rPr>
            <w:noProof/>
            <w:webHidden/>
          </w:rPr>
          <w:tab/>
        </w:r>
        <w:r w:rsidR="00B069A4">
          <w:rPr>
            <w:noProof/>
            <w:webHidden/>
          </w:rPr>
          <w:fldChar w:fldCharType="begin"/>
        </w:r>
        <w:r w:rsidR="00B069A4">
          <w:rPr>
            <w:noProof/>
            <w:webHidden/>
          </w:rPr>
          <w:instrText xml:space="preserve"> PAGEREF _Toc99375705 \h </w:instrText>
        </w:r>
        <w:r w:rsidR="00B069A4">
          <w:rPr>
            <w:noProof/>
            <w:webHidden/>
          </w:rPr>
        </w:r>
        <w:r w:rsidR="00B069A4">
          <w:rPr>
            <w:noProof/>
            <w:webHidden/>
          </w:rPr>
          <w:fldChar w:fldCharType="separate"/>
        </w:r>
        <w:r w:rsidR="00B069A4">
          <w:rPr>
            <w:noProof/>
            <w:webHidden/>
          </w:rPr>
          <w:t>48</w:t>
        </w:r>
        <w:r w:rsidR="00B069A4">
          <w:rPr>
            <w:noProof/>
            <w:webHidden/>
          </w:rPr>
          <w:fldChar w:fldCharType="end"/>
        </w:r>
      </w:hyperlink>
    </w:p>
    <w:p w14:paraId="78C6D81C" w14:textId="688923EC" w:rsidR="00B069A4" w:rsidRDefault="003B4870">
      <w:pPr>
        <w:pStyle w:val="TableofFigures"/>
        <w:tabs>
          <w:tab w:val="right" w:leader="dot" w:pos="10620"/>
        </w:tabs>
        <w:rPr>
          <w:b w:val="0"/>
          <w:bCs w:val="0"/>
          <w:noProof/>
          <w:sz w:val="22"/>
          <w:szCs w:val="22"/>
          <w:lang w:val="en-AU" w:eastAsia="en-AU"/>
        </w:rPr>
      </w:pPr>
      <w:hyperlink w:anchor="_Toc99375706" w:history="1">
        <w:r w:rsidR="00B069A4" w:rsidRPr="002E39CA">
          <w:rPr>
            <w:rStyle w:val="Hyperlink"/>
            <w:noProof/>
          </w:rPr>
          <w:t>Table 30 2021 SES International Student Items</w:t>
        </w:r>
        <w:r w:rsidR="00B069A4">
          <w:rPr>
            <w:noProof/>
            <w:webHidden/>
          </w:rPr>
          <w:tab/>
        </w:r>
        <w:r w:rsidR="00B069A4">
          <w:rPr>
            <w:noProof/>
            <w:webHidden/>
          </w:rPr>
          <w:fldChar w:fldCharType="begin"/>
        </w:r>
        <w:r w:rsidR="00B069A4">
          <w:rPr>
            <w:noProof/>
            <w:webHidden/>
          </w:rPr>
          <w:instrText xml:space="preserve"> PAGEREF _Toc99375706 \h </w:instrText>
        </w:r>
        <w:r w:rsidR="00B069A4">
          <w:rPr>
            <w:noProof/>
            <w:webHidden/>
          </w:rPr>
        </w:r>
        <w:r w:rsidR="00B069A4">
          <w:rPr>
            <w:noProof/>
            <w:webHidden/>
          </w:rPr>
          <w:fldChar w:fldCharType="separate"/>
        </w:r>
        <w:r w:rsidR="00B069A4">
          <w:rPr>
            <w:noProof/>
            <w:webHidden/>
          </w:rPr>
          <w:t>49</w:t>
        </w:r>
        <w:r w:rsidR="00B069A4">
          <w:rPr>
            <w:noProof/>
            <w:webHidden/>
          </w:rPr>
          <w:fldChar w:fldCharType="end"/>
        </w:r>
      </w:hyperlink>
    </w:p>
    <w:p w14:paraId="7F5D9BFC" w14:textId="04E99BEB" w:rsidR="00B069A4" w:rsidRDefault="003B4870">
      <w:pPr>
        <w:pStyle w:val="TableofFigures"/>
        <w:tabs>
          <w:tab w:val="right" w:leader="dot" w:pos="10620"/>
        </w:tabs>
        <w:rPr>
          <w:b w:val="0"/>
          <w:bCs w:val="0"/>
          <w:noProof/>
          <w:sz w:val="22"/>
          <w:szCs w:val="22"/>
          <w:lang w:val="en-AU" w:eastAsia="en-AU"/>
        </w:rPr>
      </w:pPr>
      <w:hyperlink w:anchor="_Toc99375707" w:history="1">
        <w:r w:rsidR="00B069A4" w:rsidRPr="002E39CA">
          <w:rPr>
            <w:rStyle w:val="Hyperlink"/>
            <w:noProof/>
          </w:rPr>
          <w:t>Table 31 21 and 45 study areas concordance with ASCED field of education</w:t>
        </w:r>
        <w:r w:rsidR="00B069A4">
          <w:rPr>
            <w:noProof/>
            <w:webHidden/>
          </w:rPr>
          <w:tab/>
        </w:r>
        <w:r w:rsidR="00B069A4">
          <w:rPr>
            <w:noProof/>
            <w:webHidden/>
          </w:rPr>
          <w:fldChar w:fldCharType="begin"/>
        </w:r>
        <w:r w:rsidR="00B069A4">
          <w:rPr>
            <w:noProof/>
            <w:webHidden/>
          </w:rPr>
          <w:instrText xml:space="preserve"> PAGEREF _Toc99375707 \h </w:instrText>
        </w:r>
        <w:r w:rsidR="00B069A4">
          <w:rPr>
            <w:noProof/>
            <w:webHidden/>
          </w:rPr>
        </w:r>
        <w:r w:rsidR="00B069A4">
          <w:rPr>
            <w:noProof/>
            <w:webHidden/>
          </w:rPr>
          <w:fldChar w:fldCharType="separate"/>
        </w:r>
        <w:r w:rsidR="00B069A4">
          <w:rPr>
            <w:noProof/>
            <w:webHidden/>
          </w:rPr>
          <w:t>54</w:t>
        </w:r>
        <w:r w:rsidR="00B069A4">
          <w:rPr>
            <w:noProof/>
            <w:webHidden/>
          </w:rPr>
          <w:fldChar w:fldCharType="end"/>
        </w:r>
      </w:hyperlink>
    </w:p>
    <w:p w14:paraId="45360F74" w14:textId="16171541" w:rsidR="00B069A4" w:rsidRDefault="003B4870">
      <w:pPr>
        <w:pStyle w:val="TableofFigures"/>
        <w:tabs>
          <w:tab w:val="right" w:leader="dot" w:pos="10620"/>
        </w:tabs>
        <w:rPr>
          <w:b w:val="0"/>
          <w:bCs w:val="0"/>
          <w:noProof/>
          <w:sz w:val="22"/>
          <w:szCs w:val="22"/>
          <w:lang w:val="en-AU" w:eastAsia="en-AU"/>
        </w:rPr>
      </w:pPr>
      <w:hyperlink w:anchor="_Toc99375708" w:history="1">
        <w:r w:rsidR="00B069A4" w:rsidRPr="002E39CA">
          <w:rPr>
            <w:rStyle w:val="Hyperlink"/>
            <w:noProof/>
          </w:rPr>
          <w:t>Table 32 Percentage positive scores for Skills Development items, undergraduates by stage of studies, 2019- 2021</w:t>
        </w:r>
        <w:r w:rsidR="00B069A4">
          <w:rPr>
            <w:noProof/>
            <w:webHidden/>
          </w:rPr>
          <w:tab/>
        </w:r>
        <w:r w:rsidR="00B069A4">
          <w:rPr>
            <w:noProof/>
            <w:webHidden/>
          </w:rPr>
          <w:fldChar w:fldCharType="begin"/>
        </w:r>
        <w:r w:rsidR="00B069A4">
          <w:rPr>
            <w:noProof/>
            <w:webHidden/>
          </w:rPr>
          <w:instrText xml:space="preserve"> PAGEREF _Toc99375708 \h </w:instrText>
        </w:r>
        <w:r w:rsidR="00B069A4">
          <w:rPr>
            <w:noProof/>
            <w:webHidden/>
          </w:rPr>
        </w:r>
        <w:r w:rsidR="00B069A4">
          <w:rPr>
            <w:noProof/>
            <w:webHidden/>
          </w:rPr>
          <w:fldChar w:fldCharType="separate"/>
        </w:r>
        <w:r w:rsidR="00B069A4">
          <w:rPr>
            <w:noProof/>
            <w:webHidden/>
          </w:rPr>
          <w:t>57</w:t>
        </w:r>
        <w:r w:rsidR="00B069A4">
          <w:rPr>
            <w:noProof/>
            <w:webHidden/>
          </w:rPr>
          <w:fldChar w:fldCharType="end"/>
        </w:r>
      </w:hyperlink>
    </w:p>
    <w:p w14:paraId="45FBA730" w14:textId="0C38F6C2" w:rsidR="00B069A4" w:rsidRDefault="003B4870">
      <w:pPr>
        <w:pStyle w:val="TableofFigures"/>
        <w:tabs>
          <w:tab w:val="right" w:leader="dot" w:pos="10620"/>
        </w:tabs>
        <w:rPr>
          <w:b w:val="0"/>
          <w:bCs w:val="0"/>
          <w:noProof/>
          <w:sz w:val="22"/>
          <w:szCs w:val="22"/>
          <w:lang w:val="en-AU" w:eastAsia="en-AU"/>
        </w:rPr>
      </w:pPr>
      <w:hyperlink w:anchor="_Toc99375709" w:history="1">
        <w:r w:rsidR="00B069A4" w:rsidRPr="002E39CA">
          <w:rPr>
            <w:rStyle w:val="Hyperlink"/>
            <w:noProof/>
          </w:rPr>
          <w:t>Table 33 Percentage positive scores for Skills Development items, postgraduate coursework by stage of studies, 2019-2021</w:t>
        </w:r>
        <w:r w:rsidR="00B069A4">
          <w:rPr>
            <w:noProof/>
            <w:webHidden/>
          </w:rPr>
          <w:tab/>
        </w:r>
        <w:r w:rsidR="00B069A4">
          <w:rPr>
            <w:noProof/>
            <w:webHidden/>
          </w:rPr>
          <w:fldChar w:fldCharType="begin"/>
        </w:r>
        <w:r w:rsidR="00B069A4">
          <w:rPr>
            <w:noProof/>
            <w:webHidden/>
          </w:rPr>
          <w:instrText xml:space="preserve"> PAGEREF _Toc99375709 \h </w:instrText>
        </w:r>
        <w:r w:rsidR="00B069A4">
          <w:rPr>
            <w:noProof/>
            <w:webHidden/>
          </w:rPr>
        </w:r>
        <w:r w:rsidR="00B069A4">
          <w:rPr>
            <w:noProof/>
            <w:webHidden/>
          </w:rPr>
          <w:fldChar w:fldCharType="separate"/>
        </w:r>
        <w:r w:rsidR="00B069A4">
          <w:rPr>
            <w:noProof/>
            <w:webHidden/>
          </w:rPr>
          <w:t>57</w:t>
        </w:r>
        <w:r w:rsidR="00B069A4">
          <w:rPr>
            <w:noProof/>
            <w:webHidden/>
          </w:rPr>
          <w:fldChar w:fldCharType="end"/>
        </w:r>
      </w:hyperlink>
    </w:p>
    <w:p w14:paraId="6249B24E" w14:textId="177E353A" w:rsidR="00B069A4" w:rsidRDefault="003B4870">
      <w:pPr>
        <w:pStyle w:val="TableofFigures"/>
        <w:tabs>
          <w:tab w:val="right" w:leader="dot" w:pos="10620"/>
        </w:tabs>
        <w:rPr>
          <w:b w:val="0"/>
          <w:bCs w:val="0"/>
          <w:noProof/>
          <w:sz w:val="22"/>
          <w:szCs w:val="22"/>
          <w:lang w:val="en-AU" w:eastAsia="en-AU"/>
        </w:rPr>
      </w:pPr>
      <w:hyperlink w:anchor="_Toc99375710" w:history="1">
        <w:r w:rsidR="00B069A4" w:rsidRPr="002E39CA">
          <w:rPr>
            <w:rStyle w:val="Hyperlink"/>
            <w:noProof/>
          </w:rPr>
          <w:t>Table 34 Percentage positive scores for Learner Engagement items, undergraduates by stage of studies, 2019-2021</w:t>
        </w:r>
        <w:r w:rsidR="00B069A4">
          <w:rPr>
            <w:noProof/>
            <w:webHidden/>
          </w:rPr>
          <w:tab/>
        </w:r>
        <w:r w:rsidR="00B069A4">
          <w:rPr>
            <w:noProof/>
            <w:webHidden/>
          </w:rPr>
          <w:fldChar w:fldCharType="begin"/>
        </w:r>
        <w:r w:rsidR="00B069A4">
          <w:rPr>
            <w:noProof/>
            <w:webHidden/>
          </w:rPr>
          <w:instrText xml:space="preserve"> PAGEREF _Toc99375710 \h </w:instrText>
        </w:r>
        <w:r w:rsidR="00B069A4">
          <w:rPr>
            <w:noProof/>
            <w:webHidden/>
          </w:rPr>
        </w:r>
        <w:r w:rsidR="00B069A4">
          <w:rPr>
            <w:noProof/>
            <w:webHidden/>
          </w:rPr>
          <w:fldChar w:fldCharType="separate"/>
        </w:r>
        <w:r w:rsidR="00B069A4">
          <w:rPr>
            <w:noProof/>
            <w:webHidden/>
          </w:rPr>
          <w:t>58</w:t>
        </w:r>
        <w:r w:rsidR="00B069A4">
          <w:rPr>
            <w:noProof/>
            <w:webHidden/>
          </w:rPr>
          <w:fldChar w:fldCharType="end"/>
        </w:r>
      </w:hyperlink>
    </w:p>
    <w:p w14:paraId="404A3A52" w14:textId="1B1E8545" w:rsidR="00B069A4" w:rsidRDefault="003B4870">
      <w:pPr>
        <w:pStyle w:val="TableofFigures"/>
        <w:tabs>
          <w:tab w:val="right" w:leader="dot" w:pos="10620"/>
        </w:tabs>
        <w:rPr>
          <w:b w:val="0"/>
          <w:bCs w:val="0"/>
          <w:noProof/>
          <w:sz w:val="22"/>
          <w:szCs w:val="22"/>
          <w:lang w:val="en-AU" w:eastAsia="en-AU"/>
        </w:rPr>
      </w:pPr>
      <w:hyperlink w:anchor="_Toc99375711" w:history="1">
        <w:r w:rsidR="00B069A4" w:rsidRPr="002E39CA">
          <w:rPr>
            <w:rStyle w:val="Hyperlink"/>
            <w:noProof/>
          </w:rPr>
          <w:t>Table 35 Percentage positive scores for Learner Engagement items, postgraduate coursework by stage of studies, 2019-2021</w:t>
        </w:r>
        <w:r w:rsidR="00B069A4">
          <w:rPr>
            <w:noProof/>
            <w:webHidden/>
          </w:rPr>
          <w:tab/>
        </w:r>
        <w:r w:rsidR="00B069A4">
          <w:rPr>
            <w:noProof/>
            <w:webHidden/>
          </w:rPr>
          <w:fldChar w:fldCharType="begin"/>
        </w:r>
        <w:r w:rsidR="00B069A4">
          <w:rPr>
            <w:noProof/>
            <w:webHidden/>
          </w:rPr>
          <w:instrText xml:space="preserve"> PAGEREF _Toc99375711 \h </w:instrText>
        </w:r>
        <w:r w:rsidR="00B069A4">
          <w:rPr>
            <w:noProof/>
            <w:webHidden/>
          </w:rPr>
        </w:r>
        <w:r w:rsidR="00B069A4">
          <w:rPr>
            <w:noProof/>
            <w:webHidden/>
          </w:rPr>
          <w:fldChar w:fldCharType="separate"/>
        </w:r>
        <w:r w:rsidR="00B069A4">
          <w:rPr>
            <w:noProof/>
            <w:webHidden/>
          </w:rPr>
          <w:t>58</w:t>
        </w:r>
        <w:r w:rsidR="00B069A4">
          <w:rPr>
            <w:noProof/>
            <w:webHidden/>
          </w:rPr>
          <w:fldChar w:fldCharType="end"/>
        </w:r>
      </w:hyperlink>
    </w:p>
    <w:p w14:paraId="7AAC2969" w14:textId="183D50D2" w:rsidR="00B069A4" w:rsidRDefault="003B4870">
      <w:pPr>
        <w:pStyle w:val="TableofFigures"/>
        <w:tabs>
          <w:tab w:val="right" w:leader="dot" w:pos="10620"/>
        </w:tabs>
        <w:rPr>
          <w:b w:val="0"/>
          <w:bCs w:val="0"/>
          <w:noProof/>
          <w:sz w:val="22"/>
          <w:szCs w:val="22"/>
          <w:lang w:val="en-AU" w:eastAsia="en-AU"/>
        </w:rPr>
      </w:pPr>
      <w:hyperlink w:anchor="_Toc99375712" w:history="1">
        <w:r w:rsidR="00B069A4" w:rsidRPr="002E39CA">
          <w:rPr>
            <w:rStyle w:val="Hyperlink"/>
            <w:noProof/>
          </w:rPr>
          <w:t>Table 36 Percentage positive scores for Teaching Quality items, undergraduates by stage of studies, 2019-2021</w:t>
        </w:r>
        <w:r w:rsidR="00B069A4">
          <w:rPr>
            <w:noProof/>
            <w:webHidden/>
          </w:rPr>
          <w:tab/>
        </w:r>
        <w:r w:rsidR="00B069A4">
          <w:rPr>
            <w:noProof/>
            <w:webHidden/>
          </w:rPr>
          <w:fldChar w:fldCharType="begin"/>
        </w:r>
        <w:r w:rsidR="00B069A4">
          <w:rPr>
            <w:noProof/>
            <w:webHidden/>
          </w:rPr>
          <w:instrText xml:space="preserve"> PAGEREF _Toc99375712 \h </w:instrText>
        </w:r>
        <w:r w:rsidR="00B069A4">
          <w:rPr>
            <w:noProof/>
            <w:webHidden/>
          </w:rPr>
        </w:r>
        <w:r w:rsidR="00B069A4">
          <w:rPr>
            <w:noProof/>
            <w:webHidden/>
          </w:rPr>
          <w:fldChar w:fldCharType="separate"/>
        </w:r>
        <w:r w:rsidR="00B069A4">
          <w:rPr>
            <w:noProof/>
            <w:webHidden/>
          </w:rPr>
          <w:t>59</w:t>
        </w:r>
        <w:r w:rsidR="00B069A4">
          <w:rPr>
            <w:noProof/>
            <w:webHidden/>
          </w:rPr>
          <w:fldChar w:fldCharType="end"/>
        </w:r>
      </w:hyperlink>
    </w:p>
    <w:p w14:paraId="39BDA83E" w14:textId="55E95ACA" w:rsidR="00B069A4" w:rsidRDefault="003B4870">
      <w:pPr>
        <w:pStyle w:val="TableofFigures"/>
        <w:tabs>
          <w:tab w:val="right" w:leader="dot" w:pos="10620"/>
        </w:tabs>
        <w:rPr>
          <w:b w:val="0"/>
          <w:bCs w:val="0"/>
          <w:noProof/>
          <w:sz w:val="22"/>
          <w:szCs w:val="22"/>
          <w:lang w:val="en-AU" w:eastAsia="en-AU"/>
        </w:rPr>
      </w:pPr>
      <w:hyperlink w:anchor="_Toc99375713" w:history="1">
        <w:r w:rsidR="00B069A4" w:rsidRPr="002E39CA">
          <w:rPr>
            <w:rStyle w:val="Hyperlink"/>
            <w:noProof/>
          </w:rPr>
          <w:t>Table 37 Percentage positive scores for Teaching Quality items, postgraduate coursework by stage of studies, 2019-2021</w:t>
        </w:r>
        <w:r w:rsidR="00B069A4">
          <w:rPr>
            <w:noProof/>
            <w:webHidden/>
          </w:rPr>
          <w:tab/>
        </w:r>
        <w:r w:rsidR="00B069A4">
          <w:rPr>
            <w:noProof/>
            <w:webHidden/>
          </w:rPr>
          <w:fldChar w:fldCharType="begin"/>
        </w:r>
        <w:r w:rsidR="00B069A4">
          <w:rPr>
            <w:noProof/>
            <w:webHidden/>
          </w:rPr>
          <w:instrText xml:space="preserve"> PAGEREF _Toc99375713 \h </w:instrText>
        </w:r>
        <w:r w:rsidR="00B069A4">
          <w:rPr>
            <w:noProof/>
            <w:webHidden/>
          </w:rPr>
        </w:r>
        <w:r w:rsidR="00B069A4">
          <w:rPr>
            <w:noProof/>
            <w:webHidden/>
          </w:rPr>
          <w:fldChar w:fldCharType="separate"/>
        </w:r>
        <w:r w:rsidR="00B069A4">
          <w:rPr>
            <w:noProof/>
            <w:webHidden/>
          </w:rPr>
          <w:t>59</w:t>
        </w:r>
        <w:r w:rsidR="00B069A4">
          <w:rPr>
            <w:noProof/>
            <w:webHidden/>
          </w:rPr>
          <w:fldChar w:fldCharType="end"/>
        </w:r>
      </w:hyperlink>
    </w:p>
    <w:p w14:paraId="3BEC192E" w14:textId="39CE52AF" w:rsidR="00B069A4" w:rsidRDefault="003B4870">
      <w:pPr>
        <w:pStyle w:val="TableofFigures"/>
        <w:tabs>
          <w:tab w:val="right" w:leader="dot" w:pos="10620"/>
        </w:tabs>
        <w:rPr>
          <w:b w:val="0"/>
          <w:bCs w:val="0"/>
          <w:noProof/>
          <w:sz w:val="22"/>
          <w:szCs w:val="22"/>
          <w:lang w:val="en-AU" w:eastAsia="en-AU"/>
        </w:rPr>
      </w:pPr>
      <w:hyperlink w:anchor="_Toc99375714" w:history="1">
        <w:r w:rsidR="00B069A4" w:rsidRPr="002E39CA">
          <w:rPr>
            <w:rStyle w:val="Hyperlink"/>
            <w:noProof/>
          </w:rPr>
          <w:t>Table 38 Percentage positive scores for Student Support items, undergraduates by stage of studies, 2019-2021</w:t>
        </w:r>
        <w:r w:rsidR="00B069A4">
          <w:rPr>
            <w:noProof/>
            <w:webHidden/>
          </w:rPr>
          <w:tab/>
        </w:r>
        <w:r w:rsidR="00B069A4">
          <w:rPr>
            <w:noProof/>
            <w:webHidden/>
          </w:rPr>
          <w:fldChar w:fldCharType="begin"/>
        </w:r>
        <w:r w:rsidR="00B069A4">
          <w:rPr>
            <w:noProof/>
            <w:webHidden/>
          </w:rPr>
          <w:instrText xml:space="preserve"> PAGEREF _Toc99375714 \h </w:instrText>
        </w:r>
        <w:r w:rsidR="00B069A4">
          <w:rPr>
            <w:noProof/>
            <w:webHidden/>
          </w:rPr>
        </w:r>
        <w:r w:rsidR="00B069A4">
          <w:rPr>
            <w:noProof/>
            <w:webHidden/>
          </w:rPr>
          <w:fldChar w:fldCharType="separate"/>
        </w:r>
        <w:r w:rsidR="00B069A4">
          <w:rPr>
            <w:noProof/>
            <w:webHidden/>
          </w:rPr>
          <w:t>60</w:t>
        </w:r>
        <w:r w:rsidR="00B069A4">
          <w:rPr>
            <w:noProof/>
            <w:webHidden/>
          </w:rPr>
          <w:fldChar w:fldCharType="end"/>
        </w:r>
      </w:hyperlink>
    </w:p>
    <w:p w14:paraId="6B8EDE90" w14:textId="5722520B" w:rsidR="00B069A4" w:rsidRDefault="003B4870">
      <w:pPr>
        <w:pStyle w:val="TableofFigures"/>
        <w:tabs>
          <w:tab w:val="right" w:leader="dot" w:pos="10620"/>
        </w:tabs>
        <w:rPr>
          <w:b w:val="0"/>
          <w:bCs w:val="0"/>
          <w:noProof/>
          <w:sz w:val="22"/>
          <w:szCs w:val="22"/>
          <w:lang w:val="en-AU" w:eastAsia="en-AU"/>
        </w:rPr>
      </w:pPr>
      <w:hyperlink w:anchor="_Toc99375715" w:history="1">
        <w:r w:rsidR="00B069A4" w:rsidRPr="002E39CA">
          <w:rPr>
            <w:rStyle w:val="Hyperlink"/>
            <w:noProof/>
          </w:rPr>
          <w:t>Table 39 Percentage positive scores for Student Support items, postgraduate coursework by stage of studies, 2019-2021</w:t>
        </w:r>
        <w:r w:rsidR="00B069A4">
          <w:rPr>
            <w:noProof/>
            <w:webHidden/>
          </w:rPr>
          <w:tab/>
        </w:r>
        <w:r w:rsidR="00B069A4">
          <w:rPr>
            <w:noProof/>
            <w:webHidden/>
          </w:rPr>
          <w:fldChar w:fldCharType="begin"/>
        </w:r>
        <w:r w:rsidR="00B069A4">
          <w:rPr>
            <w:noProof/>
            <w:webHidden/>
          </w:rPr>
          <w:instrText xml:space="preserve"> PAGEREF _Toc99375715 \h </w:instrText>
        </w:r>
        <w:r w:rsidR="00B069A4">
          <w:rPr>
            <w:noProof/>
            <w:webHidden/>
          </w:rPr>
        </w:r>
        <w:r w:rsidR="00B069A4">
          <w:rPr>
            <w:noProof/>
            <w:webHidden/>
          </w:rPr>
          <w:fldChar w:fldCharType="separate"/>
        </w:r>
        <w:r w:rsidR="00B069A4">
          <w:rPr>
            <w:noProof/>
            <w:webHidden/>
          </w:rPr>
          <w:t>60</w:t>
        </w:r>
        <w:r w:rsidR="00B069A4">
          <w:rPr>
            <w:noProof/>
            <w:webHidden/>
          </w:rPr>
          <w:fldChar w:fldCharType="end"/>
        </w:r>
      </w:hyperlink>
    </w:p>
    <w:p w14:paraId="62FD26E2" w14:textId="2A2893BF" w:rsidR="00B069A4" w:rsidRDefault="003B4870">
      <w:pPr>
        <w:pStyle w:val="TableofFigures"/>
        <w:tabs>
          <w:tab w:val="right" w:leader="dot" w:pos="10620"/>
        </w:tabs>
        <w:rPr>
          <w:b w:val="0"/>
          <w:bCs w:val="0"/>
          <w:noProof/>
          <w:sz w:val="22"/>
          <w:szCs w:val="22"/>
          <w:lang w:val="en-AU" w:eastAsia="en-AU"/>
        </w:rPr>
      </w:pPr>
      <w:hyperlink w:anchor="_Toc99375716" w:history="1">
        <w:r w:rsidR="00B069A4" w:rsidRPr="002E39CA">
          <w:rPr>
            <w:rStyle w:val="Hyperlink"/>
            <w:noProof/>
          </w:rPr>
          <w:t>Table 40 Percentage positive scores for Learning Resources items, undergraduates by stage of studies, 2019-2021</w:t>
        </w:r>
        <w:r w:rsidR="00B069A4">
          <w:rPr>
            <w:noProof/>
            <w:webHidden/>
          </w:rPr>
          <w:tab/>
        </w:r>
        <w:r w:rsidR="00B069A4">
          <w:rPr>
            <w:noProof/>
            <w:webHidden/>
          </w:rPr>
          <w:fldChar w:fldCharType="begin"/>
        </w:r>
        <w:r w:rsidR="00B069A4">
          <w:rPr>
            <w:noProof/>
            <w:webHidden/>
          </w:rPr>
          <w:instrText xml:space="preserve"> PAGEREF _Toc99375716 \h </w:instrText>
        </w:r>
        <w:r w:rsidR="00B069A4">
          <w:rPr>
            <w:noProof/>
            <w:webHidden/>
          </w:rPr>
        </w:r>
        <w:r w:rsidR="00B069A4">
          <w:rPr>
            <w:noProof/>
            <w:webHidden/>
          </w:rPr>
          <w:fldChar w:fldCharType="separate"/>
        </w:r>
        <w:r w:rsidR="00B069A4">
          <w:rPr>
            <w:noProof/>
            <w:webHidden/>
          </w:rPr>
          <w:t>61</w:t>
        </w:r>
        <w:r w:rsidR="00B069A4">
          <w:rPr>
            <w:noProof/>
            <w:webHidden/>
          </w:rPr>
          <w:fldChar w:fldCharType="end"/>
        </w:r>
      </w:hyperlink>
    </w:p>
    <w:p w14:paraId="24C98D96" w14:textId="1BE72170" w:rsidR="00B069A4" w:rsidRDefault="003B4870">
      <w:pPr>
        <w:pStyle w:val="TableofFigures"/>
        <w:tabs>
          <w:tab w:val="right" w:leader="dot" w:pos="10620"/>
        </w:tabs>
        <w:rPr>
          <w:b w:val="0"/>
          <w:bCs w:val="0"/>
          <w:noProof/>
          <w:sz w:val="22"/>
          <w:szCs w:val="22"/>
          <w:lang w:val="en-AU" w:eastAsia="en-AU"/>
        </w:rPr>
      </w:pPr>
      <w:hyperlink w:anchor="_Toc99375717" w:history="1">
        <w:r w:rsidR="00B069A4" w:rsidRPr="002E39CA">
          <w:rPr>
            <w:rStyle w:val="Hyperlink"/>
            <w:noProof/>
          </w:rPr>
          <w:t>Table 41 Percentage positive scores for Learning Resources items, postgraduate coursework by stage of studies, 2019-2021</w:t>
        </w:r>
        <w:r w:rsidR="00B069A4">
          <w:rPr>
            <w:noProof/>
            <w:webHidden/>
          </w:rPr>
          <w:tab/>
        </w:r>
        <w:r w:rsidR="00B069A4">
          <w:rPr>
            <w:noProof/>
            <w:webHidden/>
          </w:rPr>
          <w:fldChar w:fldCharType="begin"/>
        </w:r>
        <w:r w:rsidR="00B069A4">
          <w:rPr>
            <w:noProof/>
            <w:webHidden/>
          </w:rPr>
          <w:instrText xml:space="preserve"> PAGEREF _Toc99375717 \h </w:instrText>
        </w:r>
        <w:r w:rsidR="00B069A4">
          <w:rPr>
            <w:noProof/>
            <w:webHidden/>
          </w:rPr>
        </w:r>
        <w:r w:rsidR="00B069A4">
          <w:rPr>
            <w:noProof/>
            <w:webHidden/>
          </w:rPr>
          <w:fldChar w:fldCharType="separate"/>
        </w:r>
        <w:r w:rsidR="00B069A4">
          <w:rPr>
            <w:noProof/>
            <w:webHidden/>
          </w:rPr>
          <w:t>61</w:t>
        </w:r>
        <w:r w:rsidR="00B069A4">
          <w:rPr>
            <w:noProof/>
            <w:webHidden/>
          </w:rPr>
          <w:fldChar w:fldCharType="end"/>
        </w:r>
      </w:hyperlink>
    </w:p>
    <w:p w14:paraId="64E5AB5C" w14:textId="63497308" w:rsidR="00BA3EC2" w:rsidRPr="00DC6A60" w:rsidRDefault="00CE0632" w:rsidP="00B069A4">
      <w:pPr>
        <w:pStyle w:val="Body"/>
        <w:rPr>
          <w:rFonts w:ascii="Klavika" w:hAnsi="Klavika"/>
          <w:sz w:val="15"/>
          <w:szCs w:val="15"/>
          <w:highlight w:val="yellow"/>
        </w:rPr>
      </w:pPr>
      <w:r w:rsidRPr="00CE0632">
        <w:rPr>
          <w:rFonts w:cs="Arial"/>
          <w:lang w:val="en-GB" w:eastAsia="en-GB"/>
        </w:rPr>
        <w:fldChar w:fldCharType="end"/>
      </w:r>
      <w:r w:rsidR="00BA3EC2" w:rsidRPr="00DC6A60">
        <w:rPr>
          <w:rFonts w:ascii="Klavika" w:hAnsi="Klavika"/>
          <w:sz w:val="15"/>
          <w:szCs w:val="15"/>
          <w:highlight w:val="yellow"/>
        </w:rPr>
        <w:br w:type="page"/>
      </w:r>
    </w:p>
    <w:p w14:paraId="2DBF99AA" w14:textId="44B4AE13" w:rsidR="00BA4B30" w:rsidRPr="001B0250" w:rsidRDefault="00BA4B30" w:rsidP="00BA4B30">
      <w:pPr>
        <w:pStyle w:val="Heading2"/>
        <w:numPr>
          <w:ilvl w:val="0"/>
          <w:numId w:val="18"/>
        </w:numPr>
        <w:ind w:hanging="720"/>
        <w:rPr>
          <w:b w:val="0"/>
          <w:bCs w:val="0"/>
        </w:rPr>
      </w:pPr>
      <w:bookmarkStart w:id="3" w:name="_Toc99375719"/>
      <w:r w:rsidRPr="001B0250">
        <w:lastRenderedPageBreak/>
        <w:t>Introduction</w:t>
      </w:r>
      <w:bookmarkEnd w:id="3"/>
    </w:p>
    <w:p w14:paraId="4A0316E6" w14:textId="77777777" w:rsidR="00BA3EC2" w:rsidRPr="001B0250" w:rsidRDefault="00BA3EC2" w:rsidP="009F58E1">
      <w:pPr>
        <w:pStyle w:val="Body"/>
      </w:pPr>
      <w:r w:rsidRPr="001B0250">
        <w:t xml:space="preserve">The Student Experience Survey (SES) provides a national architecture for collecting data on key aspects of the higher education student experience. The SES focuses on aspects of the student experience that are measurable, linked with learning and development outcomes, and potentially able to be influenced by institutions. The SES measures five aspects of the student experience: Skills Development, Learner Engagement, Teaching Quality, Student Support, and Learning Resources. </w:t>
      </w:r>
    </w:p>
    <w:p w14:paraId="7392651F" w14:textId="6CE1EF45" w:rsidR="00BA3EC2" w:rsidRPr="00DF4A64" w:rsidRDefault="00BA3EC2" w:rsidP="009F58E1">
      <w:pPr>
        <w:pStyle w:val="Body"/>
      </w:pPr>
      <w:r w:rsidRPr="00DF4A64">
        <w:t xml:space="preserve">The five aspects of student experience or focus areas </w:t>
      </w:r>
      <w:proofErr w:type="gramStart"/>
      <w:r w:rsidRPr="00DF4A64">
        <w:t>in</w:t>
      </w:r>
      <w:proofErr w:type="gramEnd"/>
      <w:r w:rsidRPr="00DF4A64">
        <w:t xml:space="preserve"> the SES comprise related items representing feedback from students about their higher education experience regarding outcomes, behaviours and satisfaction. </w:t>
      </w:r>
      <w:proofErr w:type="gramStart"/>
      <w:r w:rsidRPr="00DF4A64">
        <w:t>In order to</w:t>
      </w:r>
      <w:proofErr w:type="gramEnd"/>
      <w:r w:rsidRPr="00DF4A64">
        <w:t xml:space="preserve"> report meaningfully on these varied aspects of the student experience, each student is adjudged to have rated their experience either positively or negatively for each item and, based on the item responses, each focus area</w:t>
      </w:r>
      <w:r w:rsidR="0017689D">
        <w:t xml:space="preserve"> </w:t>
      </w:r>
      <w:r w:rsidR="0017689D" w:rsidRPr="00CA2367">
        <w:t>is derived</w:t>
      </w:r>
      <w:r w:rsidRPr="00CA2367">
        <w:t>.</w:t>
      </w:r>
      <w:r w:rsidRPr="00DF4A64">
        <w:t xml:space="preserve"> Scores presented in this report for both items and focus areas represent the proportion of students responding </w:t>
      </w:r>
      <w:r w:rsidR="001F5B6C">
        <w:t>“</w:t>
      </w:r>
      <w:r w:rsidRPr="00DF4A64">
        <w:t>positively</w:t>
      </w:r>
      <w:r w:rsidR="001F5B6C">
        <w:t>”</w:t>
      </w:r>
      <w:r w:rsidRPr="00DF4A64">
        <w:t xml:space="preserve">. Detailed information on how the scores </w:t>
      </w:r>
      <w:proofErr w:type="gramStart"/>
      <w:r w:rsidRPr="00DF4A64">
        <w:t>are</w:t>
      </w:r>
      <w:proofErr w:type="gramEnd"/>
      <w:r w:rsidRPr="00DF4A64">
        <w:t xml:space="preserve"> calculated </w:t>
      </w:r>
      <w:r w:rsidR="00DF4A64" w:rsidRPr="00DF4A64">
        <w:t>can be found</w:t>
      </w:r>
      <w:r w:rsidRPr="00DF4A64">
        <w:t xml:space="preserve"> in</w:t>
      </w:r>
      <w:r w:rsidR="004E35FB">
        <w:t xml:space="preserve"> </w:t>
      </w:r>
      <w:r w:rsidR="004E35FB" w:rsidRPr="004E35FB">
        <w:fldChar w:fldCharType="begin"/>
      </w:r>
      <w:r w:rsidR="004E35FB" w:rsidRPr="004E35FB">
        <w:instrText xml:space="preserve"> REF _Ref58490679 \h </w:instrText>
      </w:r>
      <w:r w:rsidR="004E35FB">
        <w:instrText xml:space="preserve"> \* MERGEFORMAT </w:instrText>
      </w:r>
      <w:r w:rsidR="004E35FB" w:rsidRPr="004E35FB">
        <w:fldChar w:fldCharType="separate"/>
      </w:r>
      <w:r w:rsidR="006503AE" w:rsidRPr="007B691E">
        <w:rPr>
          <w:rFonts w:cs="Arial"/>
          <w:szCs w:val="40"/>
        </w:rPr>
        <w:t>Appendix 3: Production of scores</w:t>
      </w:r>
      <w:r w:rsidR="004E35FB" w:rsidRPr="004E35FB">
        <w:fldChar w:fldCharType="end"/>
      </w:r>
      <w:r w:rsidRPr="00DF4A64">
        <w:t xml:space="preserve">. The survey items and response frames are reproduced in </w:t>
      </w:r>
      <w:r w:rsidR="004E35FB" w:rsidRPr="004E35FB">
        <w:fldChar w:fldCharType="begin"/>
      </w:r>
      <w:r w:rsidR="004E35FB" w:rsidRPr="004E35FB">
        <w:instrText xml:space="preserve"> REF _Ref58490999 \h </w:instrText>
      </w:r>
      <w:r w:rsidR="004E35FB">
        <w:instrText xml:space="preserve"> \* MERGEFORMAT </w:instrText>
      </w:r>
      <w:r w:rsidR="004E35FB" w:rsidRPr="004E35FB">
        <w:fldChar w:fldCharType="separate"/>
      </w:r>
      <w:r w:rsidR="006503AE" w:rsidRPr="009F58E1">
        <w:t>Appendix 2: Student Experience Questionnaire (SEQ)</w:t>
      </w:r>
      <w:r w:rsidR="004E35FB" w:rsidRPr="004E35FB">
        <w:fldChar w:fldCharType="end"/>
      </w:r>
      <w:r w:rsidRPr="004E35FB">
        <w:t>.</w:t>
      </w:r>
      <w:r w:rsidRPr="00DF4A64">
        <w:t xml:space="preserve"> </w:t>
      </w:r>
    </w:p>
    <w:p w14:paraId="523E41DC" w14:textId="3FE2632A" w:rsidR="00BA3EC2" w:rsidRPr="00DF4A64" w:rsidRDefault="00BA3EC2" w:rsidP="009F58E1">
      <w:pPr>
        <w:pStyle w:val="Body"/>
      </w:pPr>
      <w:r w:rsidRPr="00DF4A64">
        <w:t xml:space="preserve">Originally developed as the University Experience Survey (UES) in 2011, the SES was renamed in 2015 to facilitate the inclusion of students from non-university higher education institutions (NUHEIs). </w:t>
      </w:r>
      <w:r w:rsidR="00260EC4">
        <w:t xml:space="preserve">The scope of the survey was limited to undergraduate students only but in 2017 postgraduate coursework students were included for the first time. </w:t>
      </w:r>
      <w:r w:rsidRPr="00DF4A64">
        <w:t>Prior to 2020, other than minor changes in wording to ensure the survey instrument was relevant to all higher education students, the survey questionnaire ha</w:t>
      </w:r>
      <w:r w:rsidR="00DF4A64">
        <w:t>d</w:t>
      </w:r>
      <w:r w:rsidRPr="00DF4A64">
        <w:t xml:space="preserve"> remained </w:t>
      </w:r>
      <w:r w:rsidR="00EC1F93">
        <w:t>essentially</w:t>
      </w:r>
      <w:r w:rsidR="00EC1F93" w:rsidRPr="00DF4A64">
        <w:t xml:space="preserve"> </w:t>
      </w:r>
      <w:r w:rsidRPr="00DF4A64">
        <w:t>unchanged from the 2014 Student Experience Survey. In 2020, a new international student module was added to measure broader aspects of the international student experience including living and accommodation experience and reasons for choosing to study in Australia.</w:t>
      </w:r>
      <w:r w:rsidR="00DF4A64">
        <w:t xml:space="preserve"> In 2021, a set of items measuring students’ perceptions of freedom of expression on campus was included for the first time.</w:t>
      </w:r>
      <w:r w:rsidRPr="00DF4A64">
        <w:t xml:space="preserve"> A detailed list of </w:t>
      </w:r>
      <w:r w:rsidR="00DF4A64">
        <w:t>all questionnaire</w:t>
      </w:r>
      <w:r w:rsidRPr="00DF4A64">
        <w:t xml:space="preserve"> items can be found in </w:t>
      </w:r>
      <w:r w:rsidR="00446608" w:rsidRPr="007C3F59">
        <w:fldChar w:fldCharType="begin"/>
      </w:r>
      <w:r w:rsidR="00446608" w:rsidRPr="007C3F59">
        <w:instrText xml:space="preserve"> REF _Ref58490999 \h </w:instrText>
      </w:r>
      <w:r w:rsidR="007C3F59">
        <w:instrText xml:space="preserve"> \* MERGEFORMAT </w:instrText>
      </w:r>
      <w:r w:rsidR="00446608" w:rsidRPr="007C3F59">
        <w:fldChar w:fldCharType="separate"/>
      </w:r>
      <w:r w:rsidR="006503AE" w:rsidRPr="009F58E1">
        <w:t>Appendix 2: Student Experience Questionnaire (SEQ)</w:t>
      </w:r>
      <w:r w:rsidR="00446608" w:rsidRPr="007C3F59">
        <w:fldChar w:fldCharType="end"/>
      </w:r>
      <w:r w:rsidRPr="00DF4A64">
        <w:t>.</w:t>
      </w:r>
    </w:p>
    <w:p w14:paraId="7745FA69" w14:textId="24128811" w:rsidR="003F46B4" w:rsidRPr="00567F13" w:rsidRDefault="003F46B4" w:rsidP="003F46B4">
      <w:pPr>
        <w:pStyle w:val="Heading3"/>
      </w:pPr>
      <w:bookmarkStart w:id="4" w:name="_Toc50120342"/>
      <w:bookmarkStart w:id="5" w:name="_Toc99375720"/>
      <w:r w:rsidRPr="00567F13">
        <w:t xml:space="preserve">1.1 </w:t>
      </w:r>
      <w:r w:rsidRPr="00567F13">
        <w:tab/>
      </w:r>
      <w:bookmarkEnd w:id="4"/>
      <w:r w:rsidRPr="00567F13">
        <w:t>The student experience and COVID-19</w:t>
      </w:r>
      <w:bookmarkEnd w:id="5"/>
    </w:p>
    <w:p w14:paraId="4EC18B60" w14:textId="6508C185" w:rsidR="00BA3EC2" w:rsidRPr="00567F13" w:rsidRDefault="00BA3EC2" w:rsidP="009F58E1">
      <w:pPr>
        <w:pStyle w:val="Body"/>
      </w:pPr>
      <w:r w:rsidRPr="00567F13">
        <w:t xml:space="preserve">The higher education sector, like many others, has been subject to substantial challenges arising from the COVID-19 pandemic </w:t>
      </w:r>
      <w:r w:rsidR="0032742B" w:rsidRPr="00567F13">
        <w:t xml:space="preserve">and this has continued </w:t>
      </w:r>
      <w:r w:rsidR="00AD513B">
        <w:t xml:space="preserve">to be felt </w:t>
      </w:r>
      <w:r w:rsidR="0032742B" w:rsidRPr="00567F13">
        <w:t>throughout 2021</w:t>
      </w:r>
      <w:r w:rsidRPr="00567F13">
        <w:t xml:space="preserve">. Higher education institutions </w:t>
      </w:r>
      <w:r w:rsidR="00F67D6E">
        <w:t>have been</w:t>
      </w:r>
      <w:r w:rsidR="00F67D6E" w:rsidRPr="00567F13">
        <w:t xml:space="preserve"> </w:t>
      </w:r>
      <w:r w:rsidRPr="00567F13">
        <w:t>required to adapt their teaching and learning arrangements</w:t>
      </w:r>
      <w:r w:rsidR="00F052C2">
        <w:t xml:space="preserve"> quickly</w:t>
      </w:r>
      <w:r w:rsidRPr="00567F13">
        <w:t xml:space="preserve"> in response to government mandated restrictions </w:t>
      </w:r>
      <w:r w:rsidR="00923848">
        <w:t>and health advice</w:t>
      </w:r>
      <w:r w:rsidRPr="00567F13">
        <w:t xml:space="preserve"> to address the pandemic</w:t>
      </w:r>
      <w:r w:rsidR="00567F13" w:rsidRPr="00567F13">
        <w:t xml:space="preserve"> </w:t>
      </w:r>
      <w:r w:rsidR="00F67D6E">
        <w:t xml:space="preserve">over the last two </w:t>
      </w:r>
      <w:r w:rsidR="007C3F59">
        <w:t>years</w:t>
      </w:r>
      <w:r w:rsidRPr="00567F13">
        <w:t xml:space="preserve">. The </w:t>
      </w:r>
      <w:r w:rsidR="0032742B" w:rsidRPr="00567F13">
        <w:t xml:space="preserve">2021 </w:t>
      </w:r>
      <w:r w:rsidRPr="00567F13">
        <w:t>SES provides an opportunity to measure how the higher education sector has</w:t>
      </w:r>
      <w:r w:rsidR="00B83655">
        <w:t xml:space="preserve"> </w:t>
      </w:r>
      <w:r w:rsidRPr="00567F13">
        <w:t>responded</w:t>
      </w:r>
      <w:r w:rsidR="0032742B" w:rsidRPr="00567F13">
        <w:t xml:space="preserve"> </w:t>
      </w:r>
      <w:r w:rsidR="00B83655">
        <w:t xml:space="preserve">in </w:t>
      </w:r>
      <w:r w:rsidR="00567F13" w:rsidRPr="00567F13">
        <w:t xml:space="preserve">its second year of dealing with </w:t>
      </w:r>
      <w:r w:rsidR="009A7D9C">
        <w:t>these challenges</w:t>
      </w:r>
      <w:r w:rsidRPr="00567F13">
        <w:t>, at least, as seen from the perspective of students and their lived experience of these changes.</w:t>
      </w:r>
    </w:p>
    <w:p w14:paraId="720CBC29" w14:textId="4F1AB24D" w:rsidR="00BA3EC2" w:rsidRPr="00D842B8" w:rsidRDefault="0035266A" w:rsidP="009F58E1">
      <w:pPr>
        <w:pStyle w:val="Body"/>
      </w:pPr>
      <w:r w:rsidRPr="00D842B8">
        <w:t>Prior to 2020,</w:t>
      </w:r>
      <w:r w:rsidR="00BA3EC2" w:rsidRPr="00D842B8">
        <w:t xml:space="preserve"> results from the SES </w:t>
      </w:r>
      <w:r w:rsidRPr="00D842B8">
        <w:t>had</w:t>
      </w:r>
      <w:r w:rsidR="00BA3EC2" w:rsidRPr="00D842B8">
        <w:t xml:space="preserve"> shown remarkable stability, at least at aggregate level. For example, the undergraduate student rating of the </w:t>
      </w:r>
      <w:r w:rsidR="00607A4A">
        <w:t xml:space="preserve">Quality of entire educational experience </w:t>
      </w:r>
      <w:r w:rsidR="00BA3EC2" w:rsidRPr="00D842B8">
        <w:t xml:space="preserve">varied within a narrow range of 78 per cent to 80 per cent since the survey commenced in 2012. Similarly, student ratings of other aspects of their experience </w:t>
      </w:r>
      <w:r w:rsidR="00D842B8" w:rsidRPr="00D842B8">
        <w:t>had</w:t>
      </w:r>
      <w:r w:rsidR="00BA3EC2" w:rsidRPr="00D842B8">
        <w:t xml:space="preserve"> changed little over time, varying by </w:t>
      </w:r>
      <w:r w:rsidR="00F67D6E">
        <w:t xml:space="preserve">only </w:t>
      </w:r>
      <w:r w:rsidR="00BA3EC2" w:rsidRPr="00D842B8">
        <w:t>a few percentage points. Previous surveys have shown there are larger differences in student ratings across demographic group</w:t>
      </w:r>
      <w:r w:rsidR="00F67D6E">
        <w:t>s</w:t>
      </w:r>
      <w:r w:rsidR="00BA3EC2" w:rsidRPr="00D842B8">
        <w:t>, study area</w:t>
      </w:r>
      <w:r w:rsidR="00F67D6E">
        <w:t>s</w:t>
      </w:r>
      <w:r w:rsidR="00BA3EC2" w:rsidRPr="00D842B8">
        <w:t xml:space="preserve"> and institution</w:t>
      </w:r>
      <w:r w:rsidR="00F67D6E">
        <w:t>s</w:t>
      </w:r>
      <w:r w:rsidR="00BA3EC2" w:rsidRPr="00D842B8">
        <w:t xml:space="preserve"> providing insight into areas of good practice and highlighting areas in need of improvement. </w:t>
      </w:r>
    </w:p>
    <w:p w14:paraId="6D9B6C60" w14:textId="319308D9" w:rsidR="00BA3EC2" w:rsidRPr="003C7DD5" w:rsidRDefault="0035266A" w:rsidP="009F58E1">
      <w:pPr>
        <w:pStyle w:val="Body"/>
      </w:pPr>
      <w:r w:rsidRPr="003C7DD5">
        <w:t>As observed in the 2020 SES National Report, there was</w:t>
      </w:r>
      <w:r w:rsidR="00BA3EC2" w:rsidRPr="003C7DD5">
        <w:t xml:space="preserve"> a sharp reduction in student ratings of their </w:t>
      </w:r>
      <w:r w:rsidR="009E2702">
        <w:t xml:space="preserve">educational </w:t>
      </w:r>
      <w:r w:rsidR="00BA3EC2" w:rsidRPr="003C7DD5">
        <w:t xml:space="preserve">experience in 2020. </w:t>
      </w:r>
      <w:r w:rsidR="009E2702">
        <w:t>However,</w:t>
      </w:r>
      <w:r w:rsidR="00BA3EC2" w:rsidRPr="003C7DD5">
        <w:t xml:space="preserve"> </w:t>
      </w:r>
      <w:r w:rsidR="008C436F">
        <w:t>i</w:t>
      </w:r>
      <w:r w:rsidRPr="003C7DD5">
        <w:t xml:space="preserve">n 2021, </w:t>
      </w:r>
      <w:r w:rsidR="00D842B8" w:rsidRPr="003C7DD5">
        <w:t xml:space="preserve">student ratings have improved somewhat as institutions </w:t>
      </w:r>
      <w:r w:rsidR="008C436F">
        <w:t xml:space="preserve">and students </w:t>
      </w:r>
      <w:r w:rsidR="00D842B8" w:rsidRPr="003C7DD5">
        <w:t xml:space="preserve">have had time to adapt to the changing teaching and learning environment. </w:t>
      </w:r>
      <w:r w:rsidR="00BA3EC2" w:rsidRPr="003C7DD5">
        <w:t xml:space="preserve">As a result, this report focuses on changes in the student experience </w:t>
      </w:r>
      <w:r w:rsidR="00F052C2">
        <w:t>between</w:t>
      </w:r>
      <w:r w:rsidR="00F052C2" w:rsidRPr="003C7DD5">
        <w:t xml:space="preserve"> </w:t>
      </w:r>
      <w:r w:rsidR="00BA3EC2" w:rsidRPr="003C7DD5">
        <w:t xml:space="preserve">2019 </w:t>
      </w:r>
      <w:r w:rsidR="00F052C2">
        <w:t>and</w:t>
      </w:r>
      <w:r w:rsidR="00F052C2" w:rsidRPr="003C7DD5">
        <w:t xml:space="preserve"> </w:t>
      </w:r>
      <w:r w:rsidR="00D842B8" w:rsidRPr="003C7DD5">
        <w:t>2021</w:t>
      </w:r>
      <w:r w:rsidR="00BA3EC2" w:rsidRPr="003C7DD5">
        <w:t xml:space="preserve">. It is readily apparent from the </w:t>
      </w:r>
      <w:r w:rsidR="003C7DD5" w:rsidRPr="003C7DD5">
        <w:t xml:space="preserve">2021 </w:t>
      </w:r>
      <w:r w:rsidR="00BA3EC2" w:rsidRPr="003C7DD5">
        <w:t xml:space="preserve">SES that the student experience has </w:t>
      </w:r>
      <w:r w:rsidR="00042909">
        <w:t xml:space="preserve">again </w:t>
      </w:r>
      <w:r w:rsidR="00BA3EC2" w:rsidRPr="003C7DD5">
        <w:t xml:space="preserve">changed </w:t>
      </w:r>
      <w:r w:rsidR="00F052C2">
        <w:t xml:space="preserve">more </w:t>
      </w:r>
      <w:r w:rsidR="00BA3EC2" w:rsidRPr="003C7DD5">
        <w:t xml:space="preserve">among </w:t>
      </w:r>
      <w:r w:rsidR="009E2702">
        <w:t>certain</w:t>
      </w:r>
      <w:r w:rsidR="009E2702" w:rsidRPr="003C7DD5">
        <w:t xml:space="preserve"> </w:t>
      </w:r>
      <w:r w:rsidR="00BA3EC2" w:rsidRPr="003C7DD5">
        <w:t xml:space="preserve">demographic groups, study areas and institutions than others </w:t>
      </w:r>
      <w:r w:rsidR="009E2702">
        <w:t>over the two years of</w:t>
      </w:r>
      <w:r w:rsidR="00BA3EC2" w:rsidRPr="003C7DD5">
        <w:t xml:space="preserve"> the COVID-19 pandemic</w:t>
      </w:r>
      <w:r w:rsidR="00F052C2">
        <w:t>,</w:t>
      </w:r>
      <w:r w:rsidR="00BA3EC2" w:rsidRPr="003C7DD5">
        <w:t xml:space="preserve"> </w:t>
      </w:r>
      <w:r w:rsidR="00F275F3">
        <w:t>which</w:t>
      </w:r>
      <w:r w:rsidR="009E2702">
        <w:t xml:space="preserve"> </w:t>
      </w:r>
      <w:r w:rsidR="00BA3EC2" w:rsidRPr="003C7DD5">
        <w:t>attests to the efficacy of the SES instrument.</w:t>
      </w:r>
    </w:p>
    <w:p w14:paraId="7E9985E6" w14:textId="0B7135B6" w:rsidR="00BA3EC2" w:rsidRPr="003566E5" w:rsidRDefault="00BA3EC2" w:rsidP="009F58E1">
      <w:pPr>
        <w:pStyle w:val="Body"/>
      </w:pPr>
      <w:r w:rsidRPr="003566E5">
        <w:t xml:space="preserve">In 2020, the scope of the SES was extended to include all higher education institutions, including for the first time non-Higher Education Support Act (HESA) approved providers. All </w:t>
      </w:r>
      <w:r w:rsidR="009D5F99" w:rsidRPr="003566E5">
        <w:t>42</w:t>
      </w:r>
      <w:r w:rsidR="00AA35D5">
        <w:rPr>
          <w:rStyle w:val="FootnoteReference"/>
        </w:rPr>
        <w:footnoteReference w:id="2"/>
      </w:r>
      <w:r w:rsidR="009D5F99" w:rsidRPr="003566E5">
        <w:t xml:space="preserve"> </w:t>
      </w:r>
      <w:r w:rsidRPr="003566E5">
        <w:t>Australian universities participated in the 202</w:t>
      </w:r>
      <w:r w:rsidR="009D5F99" w:rsidRPr="003566E5">
        <w:t>1</w:t>
      </w:r>
      <w:r w:rsidRPr="003566E5">
        <w:t xml:space="preserve"> SES as well as 9</w:t>
      </w:r>
      <w:r w:rsidR="009D5F99" w:rsidRPr="003566E5">
        <w:t>7</w:t>
      </w:r>
      <w:r w:rsidRPr="003566E5">
        <w:t xml:space="preserve"> NUHEIs, for a total of 13</w:t>
      </w:r>
      <w:r w:rsidR="009D5F99" w:rsidRPr="003566E5">
        <w:t>9</w:t>
      </w:r>
      <w:r w:rsidRPr="003566E5">
        <w:t xml:space="preserve"> institutions</w:t>
      </w:r>
      <w:r w:rsidR="007F6C14">
        <w:t>,</w:t>
      </w:r>
      <w:r w:rsidRPr="003566E5">
        <w:t xml:space="preserve"> compared with </w:t>
      </w:r>
      <w:r w:rsidR="003566E5" w:rsidRPr="003566E5">
        <w:t>133 institutions in 2020</w:t>
      </w:r>
      <w:r w:rsidR="00000108">
        <w:t xml:space="preserve"> and</w:t>
      </w:r>
      <w:r w:rsidR="003566E5" w:rsidRPr="003566E5">
        <w:t xml:space="preserve"> </w:t>
      </w:r>
      <w:r w:rsidRPr="003566E5">
        <w:t>118 institutions in 2019</w:t>
      </w:r>
      <w:r w:rsidR="00000108">
        <w:t>.</w:t>
      </w:r>
      <w:r w:rsidR="00000108" w:rsidRPr="003566E5" w:rsidDel="00000108">
        <w:t xml:space="preserve"> </w:t>
      </w:r>
      <w:r w:rsidRPr="003566E5">
        <w:lastRenderedPageBreak/>
        <w:t>As in previous years, the 202</w:t>
      </w:r>
      <w:r w:rsidR="003566E5" w:rsidRPr="003566E5">
        <w:t>1</w:t>
      </w:r>
      <w:r w:rsidRPr="003566E5">
        <w:t xml:space="preserve"> SES in-scope survey population consisted of commencing and later</w:t>
      </w:r>
      <w:r w:rsidR="003F2121">
        <w:t xml:space="preserve"> </w:t>
      </w:r>
      <w:r w:rsidRPr="003566E5">
        <w:t>year onshore undergraduate and postgraduate coursework students currently enrolled in Australian higher education institutions. In 202</w:t>
      </w:r>
      <w:r w:rsidR="003566E5" w:rsidRPr="003566E5">
        <w:t>0</w:t>
      </w:r>
      <w:r w:rsidRPr="003566E5">
        <w:t xml:space="preserve"> the scope of the SES was also extended to include </w:t>
      </w:r>
      <w:r w:rsidR="00ED0AF5">
        <w:t>international</w:t>
      </w:r>
      <w:r w:rsidR="00ED0AF5" w:rsidRPr="003566E5">
        <w:t xml:space="preserve"> </w:t>
      </w:r>
      <w:r w:rsidRPr="003566E5">
        <w:t>students who intended to study onshore but were offshore at the time the survey was administered due to government-imposed travel restrictions caused by the COVID-19 pandemic.</w:t>
      </w:r>
      <w:r w:rsidR="003566E5" w:rsidRPr="003566E5">
        <w:t xml:space="preserve"> This exception was permitted again in 2021 given</w:t>
      </w:r>
      <w:r w:rsidR="00D21484">
        <w:t xml:space="preserve"> the</w:t>
      </w:r>
      <w:r w:rsidR="003566E5" w:rsidRPr="003566E5">
        <w:t xml:space="preserve"> ongoing travel restrictions entering Australia.</w:t>
      </w:r>
    </w:p>
    <w:p w14:paraId="62B2BF77" w14:textId="76EA907B" w:rsidR="00BA3EC2" w:rsidRPr="006455C3" w:rsidRDefault="00BA3EC2" w:rsidP="009F58E1">
      <w:pPr>
        <w:pStyle w:val="Body"/>
      </w:pPr>
      <w:r w:rsidRPr="006455C3">
        <w:t>The main online fieldwork period ran from 2</w:t>
      </w:r>
      <w:r w:rsidR="00C118C4" w:rsidRPr="006455C3">
        <w:t>7</w:t>
      </w:r>
      <w:r w:rsidRPr="006455C3">
        <w:t xml:space="preserve"> July to </w:t>
      </w:r>
      <w:r w:rsidR="00C118C4" w:rsidRPr="006455C3">
        <w:t>29</w:t>
      </w:r>
      <w:r w:rsidRPr="006455C3">
        <w:t xml:space="preserve"> August 202</w:t>
      </w:r>
      <w:r w:rsidR="00C118C4" w:rsidRPr="006455C3">
        <w:t>1</w:t>
      </w:r>
      <w:r w:rsidRPr="006455C3">
        <w:t xml:space="preserve">. A secondary collection ran from </w:t>
      </w:r>
      <w:r w:rsidR="009D5F99">
        <w:t>28</w:t>
      </w:r>
      <w:r w:rsidRPr="006455C3">
        <w:t xml:space="preserve"> September to </w:t>
      </w:r>
      <w:r w:rsidR="009D5F99">
        <w:t>31</w:t>
      </w:r>
      <w:r w:rsidRPr="006455C3">
        <w:t xml:space="preserve"> October. From a final in-scope sample of </w:t>
      </w:r>
      <w:r w:rsidR="006455C3">
        <w:t>643</w:t>
      </w:r>
      <w:r w:rsidRPr="006455C3">
        <w:t>,</w:t>
      </w:r>
      <w:r w:rsidR="006455C3">
        <w:t>337,</w:t>
      </w:r>
      <w:r w:rsidRPr="006455C3">
        <w:t xml:space="preserve"> responses were received from a total of </w:t>
      </w:r>
      <w:r w:rsidR="006455C3">
        <w:t>264,660</w:t>
      </w:r>
      <w:r w:rsidRPr="006455C3">
        <w:t xml:space="preserve"> students, which equated to </w:t>
      </w:r>
      <w:r w:rsidR="00CD0D6D" w:rsidRPr="003B4870">
        <w:t>280,414</w:t>
      </w:r>
      <w:r w:rsidR="00CD0D6D" w:rsidRPr="003B4870">
        <w:rPr>
          <w:i/>
          <w:iCs/>
        </w:rPr>
        <w:t xml:space="preserve"> </w:t>
      </w:r>
      <w:r w:rsidRPr="006455C3">
        <w:t xml:space="preserve">valid surveys once combined and double degrees were </w:t>
      </w:r>
      <w:proofErr w:type="gramStart"/>
      <w:r w:rsidRPr="006455C3">
        <w:t>taken into account</w:t>
      </w:r>
      <w:proofErr w:type="gramEnd"/>
      <w:r w:rsidRPr="006455C3">
        <w:t>. This represents an overall response rate of 4</w:t>
      </w:r>
      <w:r w:rsidR="006455C3">
        <w:t>1</w:t>
      </w:r>
      <w:r w:rsidRPr="006455C3">
        <w:t xml:space="preserve">.1 per cent, </w:t>
      </w:r>
      <w:r w:rsidR="006455C3">
        <w:t>down from 44.1 in 2020</w:t>
      </w:r>
      <w:r w:rsidR="008C436F">
        <w:t xml:space="preserve"> and</w:t>
      </w:r>
      <w:r w:rsidRPr="006455C3">
        <w:t xml:space="preserve"> 42.6 per cent in 2019. </w:t>
      </w:r>
      <w:r w:rsidR="009D5F99">
        <w:t xml:space="preserve">Although the response rate did decline in 2021, it </w:t>
      </w:r>
      <w:r w:rsidR="008C436F">
        <w:t xml:space="preserve">is </w:t>
      </w:r>
      <w:r w:rsidR="009D5F99">
        <w:t xml:space="preserve">still considered a good result, particularly </w:t>
      </w:r>
      <w:r w:rsidR="00BA463D">
        <w:t>given the ongoing challenges the sector ha</w:t>
      </w:r>
      <w:r w:rsidR="008C436F">
        <w:t>s</w:t>
      </w:r>
      <w:r w:rsidR="00BA463D">
        <w:t xml:space="preserve"> faced</w:t>
      </w:r>
      <w:r w:rsidRPr="006455C3">
        <w:t xml:space="preserve"> </w:t>
      </w:r>
      <w:r w:rsidR="00BA463D">
        <w:t>in 2021.</w:t>
      </w:r>
    </w:p>
    <w:p w14:paraId="5BBDDAC0" w14:textId="47C12914" w:rsidR="00BA4B30" w:rsidRPr="00BA463D" w:rsidRDefault="00BA4B30" w:rsidP="00BA4B30">
      <w:pPr>
        <w:pStyle w:val="Heading2"/>
        <w:numPr>
          <w:ilvl w:val="0"/>
          <w:numId w:val="18"/>
        </w:numPr>
        <w:ind w:hanging="720"/>
        <w:rPr>
          <w:b w:val="0"/>
          <w:bCs w:val="0"/>
        </w:rPr>
      </w:pPr>
      <w:bookmarkStart w:id="6" w:name="_Toc99375721"/>
      <w:r w:rsidRPr="00BA463D">
        <w:t>Results</w:t>
      </w:r>
      <w:bookmarkEnd w:id="6"/>
    </w:p>
    <w:p w14:paraId="49874561" w14:textId="77777777" w:rsidR="003F46B4" w:rsidRPr="00BA463D" w:rsidRDefault="003F46B4" w:rsidP="003F46B4">
      <w:pPr>
        <w:pStyle w:val="Heading3"/>
      </w:pPr>
      <w:bookmarkStart w:id="7" w:name="_Toc99375722"/>
      <w:r w:rsidRPr="00BA463D">
        <w:t xml:space="preserve">2.2 </w:t>
      </w:r>
      <w:r w:rsidRPr="00BA463D">
        <w:tab/>
        <w:t>The student experience over time</w:t>
      </w:r>
      <w:bookmarkEnd w:id="7"/>
      <w:r w:rsidRPr="00BA463D">
        <w:t xml:space="preserve"> </w:t>
      </w:r>
    </w:p>
    <w:p w14:paraId="19BA0159" w14:textId="33E61BB2" w:rsidR="00BA3EC2" w:rsidRPr="00BA463D" w:rsidRDefault="008C436F" w:rsidP="009F58E1">
      <w:pPr>
        <w:pStyle w:val="Body"/>
      </w:pPr>
      <w:r>
        <w:t>Undergraduate s</w:t>
      </w:r>
      <w:r w:rsidR="00BA3EC2" w:rsidRPr="00BA463D">
        <w:t xml:space="preserve">tudent ratings of the </w:t>
      </w:r>
      <w:r w:rsidR="009D20E5">
        <w:t>Q</w:t>
      </w:r>
      <w:r w:rsidR="00BA3EC2" w:rsidRPr="00BA463D">
        <w:t xml:space="preserve">uality of the entire educational experience </w:t>
      </w:r>
      <w:r w:rsidR="00574F36">
        <w:t xml:space="preserve">increased </w:t>
      </w:r>
      <w:r w:rsidR="009F56A9">
        <w:t xml:space="preserve">four percentage points </w:t>
      </w:r>
      <w:r w:rsidR="00574F36">
        <w:t xml:space="preserve">from 69 per cent in 2020 to 73 per cent in 2021, as shown by </w:t>
      </w:r>
      <w:r w:rsidR="006E3CD2">
        <w:fldChar w:fldCharType="begin"/>
      </w:r>
      <w:r w:rsidR="006E3CD2">
        <w:instrText xml:space="preserve"> REF _Ref88749402 \h </w:instrText>
      </w:r>
      <w:r w:rsidR="00CB2BD1">
        <w:instrText xml:space="preserve"> \* MERGEFORMAT </w:instrText>
      </w:r>
      <w:r w:rsidR="006E3CD2">
        <w:fldChar w:fldCharType="separate"/>
      </w:r>
      <w:r w:rsidR="006503AE" w:rsidRPr="008934F8">
        <w:t xml:space="preserve">Table </w:t>
      </w:r>
      <w:r w:rsidR="006503AE">
        <w:rPr>
          <w:noProof/>
        </w:rPr>
        <w:t>1</w:t>
      </w:r>
      <w:r w:rsidR="006E3CD2">
        <w:fldChar w:fldCharType="end"/>
      </w:r>
      <w:r w:rsidR="00BA3EC2" w:rsidRPr="00BA463D">
        <w:t xml:space="preserve">. </w:t>
      </w:r>
      <w:r w:rsidR="004E25D6">
        <w:t xml:space="preserve">This is a positive change following the </w:t>
      </w:r>
      <w:r>
        <w:t xml:space="preserve">substantial </w:t>
      </w:r>
      <w:r w:rsidR="004E25D6">
        <w:t xml:space="preserve">reduction in the </w:t>
      </w:r>
      <w:r w:rsidR="0021277A">
        <w:t xml:space="preserve">undergraduate </w:t>
      </w:r>
      <w:r w:rsidR="009D20E5">
        <w:t>rating</w:t>
      </w:r>
      <w:r w:rsidR="004E25D6" w:rsidRPr="00BA463D">
        <w:t xml:space="preserve"> </w:t>
      </w:r>
      <w:r w:rsidR="004E25D6">
        <w:t>in 2020</w:t>
      </w:r>
      <w:r w:rsidR="009D20E5">
        <w:t>.</w:t>
      </w:r>
      <w:r w:rsidR="004E25D6">
        <w:t xml:space="preserve"> </w:t>
      </w:r>
      <w:r w:rsidR="009D20E5">
        <w:t>H</w:t>
      </w:r>
      <w:r w:rsidR="004E25D6">
        <w:t xml:space="preserve">owever, </w:t>
      </w:r>
      <w:r w:rsidR="00FB0DB7">
        <w:t>this was</w:t>
      </w:r>
      <w:r w:rsidR="004E25D6">
        <w:t xml:space="preserve"> not a full recovery to the 78</w:t>
      </w:r>
      <w:r w:rsidR="008D3C98">
        <w:t xml:space="preserve"> per cent to </w:t>
      </w:r>
      <w:r w:rsidR="004E25D6">
        <w:t>80 per cent range</w:t>
      </w:r>
      <w:r w:rsidR="004E25D6" w:rsidDel="004E25D6">
        <w:t xml:space="preserve"> </w:t>
      </w:r>
      <w:r w:rsidR="004E25D6">
        <w:t>observed</w:t>
      </w:r>
      <w:r w:rsidR="004E25D6" w:rsidRPr="00BA463D">
        <w:t xml:space="preserve"> since the survey was first conducted on a national basis </w:t>
      </w:r>
      <w:r>
        <w:t>up to</w:t>
      </w:r>
      <w:r w:rsidR="004E25D6" w:rsidRPr="00BA463D">
        <w:t xml:space="preserve"> 2019</w:t>
      </w:r>
      <w:r w:rsidR="004E25D6">
        <w:t>.</w:t>
      </w:r>
    </w:p>
    <w:p w14:paraId="2317888A" w14:textId="0E6A235B" w:rsidR="00274625" w:rsidRPr="009F58E1" w:rsidRDefault="00B7428C" w:rsidP="009F58E1">
      <w:pPr>
        <w:pStyle w:val="Body"/>
      </w:pPr>
      <w:r w:rsidRPr="007C6E10">
        <w:t xml:space="preserve">It is interesting to </w:t>
      </w:r>
      <w:r w:rsidR="003F2121">
        <w:t>note</w:t>
      </w:r>
      <w:r w:rsidRPr="007C6E10">
        <w:t xml:space="preserve"> that </w:t>
      </w:r>
      <w:r w:rsidR="007C6E10" w:rsidRPr="007C6E10">
        <w:t xml:space="preserve">throughout the COVID-19 pandemic </w:t>
      </w:r>
      <w:r w:rsidRPr="007C6E10">
        <w:t xml:space="preserve">there were marked changes in some aspects of the student experience while for other aspects there was much less change, as shown by Table </w:t>
      </w:r>
      <w:r w:rsidRPr="00AB51D3">
        <w:t>1.</w:t>
      </w:r>
      <w:r w:rsidR="001A419B">
        <w:t xml:space="preserve"> </w:t>
      </w:r>
      <w:r w:rsidR="00C725D6" w:rsidRPr="00C725D6">
        <w:t>S</w:t>
      </w:r>
      <w:r w:rsidR="00C725D6">
        <w:t xml:space="preserve">kills </w:t>
      </w:r>
      <w:r w:rsidR="00C725D6" w:rsidRPr="00C725D6">
        <w:t>D</w:t>
      </w:r>
      <w:r w:rsidR="00C725D6">
        <w:t>evelopment</w:t>
      </w:r>
      <w:r w:rsidR="001A419B">
        <w:t xml:space="preserve">, </w:t>
      </w:r>
      <w:r w:rsidR="00C725D6" w:rsidRPr="00C725D6">
        <w:t>T</w:t>
      </w:r>
      <w:r w:rsidR="00C725D6">
        <w:t xml:space="preserve">eaching </w:t>
      </w:r>
      <w:r w:rsidR="00C725D6" w:rsidRPr="00C725D6">
        <w:t>Q</w:t>
      </w:r>
      <w:r w:rsidR="00C725D6">
        <w:t>uality</w:t>
      </w:r>
      <w:r w:rsidR="001A419B">
        <w:t xml:space="preserve"> and Student Support</w:t>
      </w:r>
      <w:r w:rsidR="00C725D6">
        <w:t xml:space="preserve"> </w:t>
      </w:r>
      <w:r w:rsidR="001A419B">
        <w:t>have experienced very little variation in student ratings from 2019</w:t>
      </w:r>
      <w:r w:rsidR="0021277A">
        <w:t xml:space="preserve"> to </w:t>
      </w:r>
      <w:r w:rsidR="001A419B">
        <w:t xml:space="preserve">2021. On the other hand, Learner Engagement, Learning </w:t>
      </w:r>
      <w:proofErr w:type="gramStart"/>
      <w:r w:rsidR="001A419B">
        <w:t>Resources</w:t>
      </w:r>
      <w:proofErr w:type="gramEnd"/>
      <w:r w:rsidR="001A419B">
        <w:t xml:space="preserve"> and the </w:t>
      </w:r>
      <w:r w:rsidR="00607A4A">
        <w:t xml:space="preserve">Quality of entire educational experience </w:t>
      </w:r>
      <w:r w:rsidR="001A419B">
        <w:t>al</w:t>
      </w:r>
      <w:r w:rsidR="0098699E">
        <w:t>l</w:t>
      </w:r>
      <w:r w:rsidR="001A419B">
        <w:t xml:space="preserve"> declined in 2020. </w:t>
      </w:r>
      <w:r w:rsidR="0098699E">
        <w:t>S</w:t>
      </w:r>
      <w:r w:rsidR="001A419B">
        <w:t xml:space="preserve">tudent ratings of Learner Engagement fell by </w:t>
      </w:r>
      <w:r w:rsidR="00C70FDD">
        <w:t xml:space="preserve">16 percentage points in 2020 and although it has </w:t>
      </w:r>
      <w:r w:rsidR="009168A6">
        <w:t>increased</w:t>
      </w:r>
      <w:r w:rsidR="00C70FDD">
        <w:t xml:space="preserve"> by 5 percentage points</w:t>
      </w:r>
      <w:r w:rsidR="001A419B">
        <w:t xml:space="preserve"> </w:t>
      </w:r>
      <w:r w:rsidR="00C70FDD">
        <w:t xml:space="preserve">to 49 per cent in 2021, it is still well below the 58 per cent to 60 per cent range in ratings seen from 2012 to 2019. Student ratings of Learning Resources and the </w:t>
      </w:r>
      <w:r w:rsidR="00607A4A">
        <w:t xml:space="preserve">Quality of entire educational experience </w:t>
      </w:r>
      <w:r w:rsidR="00C70FDD">
        <w:t>also improved in 2021</w:t>
      </w:r>
      <w:r w:rsidR="00731CE6">
        <w:t>,</w:t>
      </w:r>
      <w:r w:rsidR="00C70FDD">
        <w:t xml:space="preserve"> but </w:t>
      </w:r>
      <w:r w:rsidR="00731CE6">
        <w:t xml:space="preserve">again </w:t>
      </w:r>
      <w:r w:rsidR="00C70FDD">
        <w:t xml:space="preserve">not a full recovery to the level seen prior to 2020. </w:t>
      </w:r>
      <w:r w:rsidR="00ED6E16" w:rsidRPr="00467D84">
        <w:t xml:space="preserve">This </w:t>
      </w:r>
      <w:r w:rsidR="00C70FDD">
        <w:t>suggests</w:t>
      </w:r>
      <w:r w:rsidR="00C70FDD" w:rsidRPr="00467D84">
        <w:t xml:space="preserve"> </w:t>
      </w:r>
      <w:r w:rsidR="00ED6E16" w:rsidRPr="00467D84">
        <w:t xml:space="preserve">that </w:t>
      </w:r>
      <w:r w:rsidR="00005B94">
        <w:t xml:space="preserve">while </w:t>
      </w:r>
      <w:r w:rsidR="00ED6E16" w:rsidRPr="00467D84">
        <w:t xml:space="preserve">institutions have been able to respond </w:t>
      </w:r>
      <w:r w:rsidR="00F56DEA">
        <w:t xml:space="preserve">and adapt </w:t>
      </w:r>
      <w:r w:rsidR="00ED6E16" w:rsidRPr="00467D84">
        <w:t>to</w:t>
      </w:r>
      <w:r w:rsidR="00F56DEA">
        <w:t xml:space="preserve"> some extent to the changed teaching and learning environment,</w:t>
      </w:r>
      <w:r w:rsidR="00ED6E16" w:rsidRPr="00467D84">
        <w:t xml:space="preserve"> challenge</w:t>
      </w:r>
      <w:r w:rsidR="00F56DEA">
        <w:t>s remain</w:t>
      </w:r>
      <w:r w:rsidR="00ED6E16" w:rsidRPr="00467D84">
        <w:t xml:space="preserve"> w</w:t>
      </w:r>
      <w:r w:rsidR="003231F7" w:rsidRPr="00467D84">
        <w:t>hile on</w:t>
      </w:r>
      <w:r w:rsidR="00DA5E3A">
        <w:t>-</w:t>
      </w:r>
      <w:r w:rsidR="003231F7" w:rsidRPr="00467D84">
        <w:t xml:space="preserve">campus </w:t>
      </w:r>
      <w:proofErr w:type="gramStart"/>
      <w:r w:rsidR="003231F7" w:rsidRPr="00467D84">
        <w:t>learning</w:t>
      </w:r>
      <w:proofErr w:type="gramEnd"/>
      <w:r w:rsidR="003231F7" w:rsidRPr="00467D84">
        <w:t xml:space="preserve"> and </w:t>
      </w:r>
      <w:r w:rsidR="00005B94" w:rsidRPr="00467D84">
        <w:t>extracurricular</w:t>
      </w:r>
      <w:r w:rsidR="003231F7" w:rsidRPr="00467D84">
        <w:t xml:space="preserve"> activities </w:t>
      </w:r>
      <w:r w:rsidR="00ED6E16" w:rsidRPr="00467D84">
        <w:t xml:space="preserve">continue to be </w:t>
      </w:r>
      <w:r w:rsidR="00C57CA5">
        <w:t>curtailed</w:t>
      </w:r>
      <w:r w:rsidR="00ED6E16" w:rsidRPr="00467D84">
        <w:t xml:space="preserve"> due to the COVID-19 pandemic.</w:t>
      </w:r>
      <w:r w:rsidR="00BA3EC2" w:rsidRPr="00467D84">
        <w:t xml:space="preserve"> </w:t>
      </w:r>
      <w:r w:rsidR="0098699E">
        <w:t xml:space="preserve">For a closer examination of changes in student ratings to each of the focus areas’ underlying items, refer to </w:t>
      </w:r>
      <w:r w:rsidR="0098699E" w:rsidRPr="00B61B6B">
        <w:fldChar w:fldCharType="begin"/>
      </w:r>
      <w:r w:rsidR="0098699E" w:rsidRPr="00B61B6B">
        <w:instrText xml:space="preserve"> REF _Ref58491373 \h </w:instrText>
      </w:r>
      <w:r w:rsidR="00B61B6B">
        <w:instrText xml:space="preserve"> \* MERGEFORMAT </w:instrText>
      </w:r>
      <w:r w:rsidR="0098699E" w:rsidRPr="00B61B6B">
        <w:fldChar w:fldCharType="separate"/>
      </w:r>
      <w:r w:rsidR="006503AE" w:rsidRPr="008E24F8">
        <w:t>Appendix 6: Results for individual questionnaire items</w:t>
      </w:r>
      <w:r w:rsidR="0098699E" w:rsidRPr="00B61B6B">
        <w:fldChar w:fldCharType="end"/>
      </w:r>
      <w:r w:rsidR="00B61B6B">
        <w:t>.</w:t>
      </w:r>
      <w:r w:rsidR="0098699E" w:rsidRPr="00B61B6B">
        <w:t xml:space="preserve"> </w:t>
      </w:r>
    </w:p>
    <w:p w14:paraId="663A8B92" w14:textId="6E1EF357" w:rsidR="00BA3EC2" w:rsidRPr="008934F8" w:rsidRDefault="00BA3EC2" w:rsidP="00790C84">
      <w:pPr>
        <w:pStyle w:val="Tabletitle"/>
        <w:rPr>
          <w:i/>
        </w:rPr>
      </w:pPr>
      <w:bookmarkStart w:id="8" w:name="_Ref58423295"/>
      <w:bookmarkStart w:id="9" w:name="_Ref88749402"/>
      <w:bookmarkStart w:id="10" w:name="_Toc99375677"/>
      <w:commentRangeStart w:id="11"/>
      <w:r w:rsidRPr="008934F8">
        <w:t xml:space="preserve">Table </w:t>
      </w:r>
      <w:r w:rsidRPr="008934F8">
        <w:rPr>
          <w:i/>
        </w:rPr>
        <w:fldChar w:fldCharType="begin"/>
      </w:r>
      <w:r w:rsidRPr="008934F8">
        <w:instrText xml:space="preserve"> SEQ Table \* ARABIC </w:instrText>
      </w:r>
      <w:r w:rsidRPr="008934F8">
        <w:rPr>
          <w:i/>
        </w:rPr>
        <w:fldChar w:fldCharType="separate"/>
      </w:r>
      <w:r w:rsidR="00D15A1B">
        <w:rPr>
          <w:noProof/>
        </w:rPr>
        <w:t>1</w:t>
      </w:r>
      <w:r w:rsidRPr="008934F8">
        <w:rPr>
          <w:i/>
        </w:rPr>
        <w:fldChar w:fldCharType="end"/>
      </w:r>
      <w:bookmarkEnd w:id="8"/>
      <w:bookmarkEnd w:id="9"/>
      <w:commentRangeEnd w:id="11"/>
      <w:r w:rsidR="00E2213C" w:rsidRPr="008934F8">
        <w:rPr>
          <w:rStyle w:val="CommentReference"/>
          <w:rFonts w:asciiTheme="minorHAnsi" w:hAnsiTheme="minorHAnsi" w:cstheme="minorBidi"/>
          <w:b w:val="0"/>
          <w:lang w:val="en-US"/>
        </w:rPr>
        <w:commentReference w:id="11"/>
      </w:r>
      <w:r w:rsidRPr="008934F8">
        <w:t xml:space="preserve"> The undergraduate student experience, 2011</w:t>
      </w:r>
      <w:r w:rsidR="00F34FFE">
        <w:t>-</w:t>
      </w:r>
      <w:r w:rsidRPr="008934F8">
        <w:t>202</w:t>
      </w:r>
      <w:r w:rsidR="008934F8">
        <w:t>1</w:t>
      </w:r>
      <w:r w:rsidRPr="008934F8">
        <w:t xml:space="preserve"> (% positive rating)</w:t>
      </w:r>
      <w:bookmarkEnd w:id="10"/>
    </w:p>
    <w:tbl>
      <w:tblPr>
        <w:tblStyle w:val="QILTTableStylePH3"/>
        <w:tblW w:w="0" w:type="auto"/>
        <w:tblLook w:val="04A0" w:firstRow="1" w:lastRow="0" w:firstColumn="1" w:lastColumn="0" w:noHBand="0" w:noVBand="1"/>
      </w:tblPr>
      <w:tblGrid>
        <w:gridCol w:w="1145"/>
        <w:gridCol w:w="1595"/>
        <w:gridCol w:w="1541"/>
        <w:gridCol w:w="1354"/>
        <w:gridCol w:w="1303"/>
        <w:gridCol w:w="1419"/>
        <w:gridCol w:w="1501"/>
      </w:tblGrid>
      <w:tr w:rsidR="00BA3EC2" w:rsidRPr="003A44A8" w14:paraId="215912EB" w14:textId="77777777" w:rsidTr="003F39AB">
        <w:tc>
          <w:tcPr>
            <w:tcW w:w="1145" w:type="dxa"/>
          </w:tcPr>
          <w:p w14:paraId="6F0957D9" w14:textId="77777777" w:rsidR="00BA3EC2" w:rsidRPr="003A44A8" w:rsidRDefault="00BA3EC2" w:rsidP="00EF3FFB">
            <w:pPr>
              <w:pStyle w:val="BodyText"/>
            </w:pPr>
          </w:p>
        </w:tc>
        <w:tc>
          <w:tcPr>
            <w:tcW w:w="1595" w:type="dxa"/>
            <w:vAlign w:val="bottom"/>
          </w:tcPr>
          <w:p w14:paraId="547C0AAE" w14:textId="77777777" w:rsidR="00BA3EC2" w:rsidRPr="00F63CE8" w:rsidRDefault="00BA3EC2" w:rsidP="00EF3FFB">
            <w:pPr>
              <w:pStyle w:val="zz"/>
              <w:framePr w:wrap="around"/>
              <w:rPr>
                <w:rFonts w:ascii="Arial" w:hAnsi="Arial" w:cs="Arial"/>
              </w:rPr>
            </w:pPr>
            <w:r w:rsidRPr="00F63CE8">
              <w:rPr>
                <w:rFonts w:ascii="Arial" w:hAnsi="Arial" w:cs="Arial"/>
              </w:rPr>
              <w:t>Skills Development</w:t>
            </w:r>
          </w:p>
        </w:tc>
        <w:tc>
          <w:tcPr>
            <w:tcW w:w="1541" w:type="dxa"/>
            <w:vAlign w:val="bottom"/>
          </w:tcPr>
          <w:p w14:paraId="35B28FF3" w14:textId="77777777" w:rsidR="00BA3EC2" w:rsidRPr="00F63CE8" w:rsidRDefault="00BA3EC2" w:rsidP="00EF3FFB">
            <w:pPr>
              <w:pStyle w:val="zz"/>
              <w:framePr w:wrap="around"/>
              <w:rPr>
                <w:rFonts w:ascii="Arial" w:hAnsi="Arial" w:cs="Arial"/>
              </w:rPr>
            </w:pPr>
            <w:r w:rsidRPr="00F63CE8">
              <w:rPr>
                <w:rFonts w:ascii="Arial" w:hAnsi="Arial" w:cs="Arial"/>
              </w:rPr>
              <w:t>Learner Engagement</w:t>
            </w:r>
          </w:p>
        </w:tc>
        <w:tc>
          <w:tcPr>
            <w:tcW w:w="1354" w:type="dxa"/>
            <w:vAlign w:val="bottom"/>
          </w:tcPr>
          <w:p w14:paraId="1E4935D8" w14:textId="77777777" w:rsidR="00BA3EC2" w:rsidRPr="00F63CE8" w:rsidRDefault="00BA3EC2" w:rsidP="00EF3FFB">
            <w:pPr>
              <w:pStyle w:val="zz"/>
              <w:framePr w:wrap="around"/>
              <w:rPr>
                <w:rFonts w:ascii="Arial" w:hAnsi="Arial" w:cs="Arial"/>
              </w:rPr>
            </w:pPr>
            <w:r w:rsidRPr="00F63CE8">
              <w:rPr>
                <w:rFonts w:ascii="Arial" w:hAnsi="Arial" w:cs="Arial"/>
              </w:rPr>
              <w:t>Teaching Quality</w:t>
            </w:r>
          </w:p>
        </w:tc>
        <w:tc>
          <w:tcPr>
            <w:tcW w:w="1303" w:type="dxa"/>
            <w:vAlign w:val="bottom"/>
          </w:tcPr>
          <w:p w14:paraId="79A36DC4" w14:textId="77777777" w:rsidR="00BA3EC2" w:rsidRPr="00F63CE8" w:rsidRDefault="00BA3EC2" w:rsidP="00EF3FFB">
            <w:pPr>
              <w:pStyle w:val="zz"/>
              <w:framePr w:wrap="around"/>
              <w:rPr>
                <w:rFonts w:ascii="Arial" w:hAnsi="Arial" w:cs="Arial"/>
              </w:rPr>
            </w:pPr>
            <w:r w:rsidRPr="00F63CE8">
              <w:rPr>
                <w:rFonts w:ascii="Arial" w:hAnsi="Arial" w:cs="Arial"/>
              </w:rPr>
              <w:t>Student Support</w:t>
            </w:r>
          </w:p>
        </w:tc>
        <w:tc>
          <w:tcPr>
            <w:tcW w:w="1419" w:type="dxa"/>
            <w:vAlign w:val="bottom"/>
          </w:tcPr>
          <w:p w14:paraId="0DB6F14A" w14:textId="77777777" w:rsidR="00BA3EC2" w:rsidRPr="00F63CE8" w:rsidRDefault="00BA3EC2" w:rsidP="00EF3FFB">
            <w:pPr>
              <w:pStyle w:val="zz"/>
              <w:framePr w:wrap="around"/>
              <w:rPr>
                <w:rFonts w:ascii="Arial" w:hAnsi="Arial" w:cs="Arial"/>
              </w:rPr>
            </w:pPr>
            <w:r w:rsidRPr="00F63CE8">
              <w:rPr>
                <w:rFonts w:ascii="Arial" w:hAnsi="Arial" w:cs="Arial"/>
              </w:rPr>
              <w:t>Learning Resources</w:t>
            </w:r>
          </w:p>
        </w:tc>
        <w:tc>
          <w:tcPr>
            <w:tcW w:w="1501" w:type="dxa"/>
            <w:vAlign w:val="bottom"/>
          </w:tcPr>
          <w:p w14:paraId="3E536BBD" w14:textId="77777777" w:rsidR="00BA3EC2" w:rsidRPr="00F63CE8" w:rsidRDefault="00BA3EC2" w:rsidP="00EF3FFB">
            <w:pPr>
              <w:pStyle w:val="zz"/>
              <w:framePr w:wrap="around"/>
              <w:rPr>
                <w:rFonts w:ascii="Arial" w:hAnsi="Arial" w:cs="Arial"/>
              </w:rPr>
            </w:pPr>
            <w:r w:rsidRPr="00F63CE8">
              <w:rPr>
                <w:rFonts w:ascii="Arial" w:hAnsi="Arial" w:cs="Arial"/>
              </w:rPr>
              <w:t>Quality of entire educational experience</w:t>
            </w:r>
          </w:p>
        </w:tc>
      </w:tr>
      <w:tr w:rsidR="00BA3EC2" w:rsidRPr="003A44A8" w14:paraId="575C68EE" w14:textId="77777777" w:rsidTr="003F39AB">
        <w:tc>
          <w:tcPr>
            <w:tcW w:w="1145" w:type="dxa"/>
          </w:tcPr>
          <w:p w14:paraId="7137925E" w14:textId="77777777" w:rsidR="00BA3EC2" w:rsidRPr="00DD1383" w:rsidRDefault="00BA3EC2" w:rsidP="002802AA">
            <w:pPr>
              <w:pStyle w:val="Z"/>
            </w:pPr>
            <w:r w:rsidRPr="00DD1383">
              <w:t>2011*</w:t>
            </w:r>
          </w:p>
        </w:tc>
        <w:tc>
          <w:tcPr>
            <w:tcW w:w="1595" w:type="dxa"/>
            <w:vAlign w:val="center"/>
          </w:tcPr>
          <w:p w14:paraId="7BF7078C" w14:textId="77777777" w:rsidR="00BA3EC2" w:rsidRPr="00DD1383" w:rsidRDefault="00BA3EC2" w:rsidP="003F39AB">
            <w:pPr>
              <w:pStyle w:val="Z"/>
              <w:jc w:val="center"/>
            </w:pPr>
          </w:p>
        </w:tc>
        <w:tc>
          <w:tcPr>
            <w:tcW w:w="1541" w:type="dxa"/>
            <w:vAlign w:val="center"/>
          </w:tcPr>
          <w:p w14:paraId="4EE9792C" w14:textId="77777777" w:rsidR="00BA3EC2" w:rsidRPr="00DD1383" w:rsidRDefault="00BA3EC2" w:rsidP="003F39AB">
            <w:pPr>
              <w:pStyle w:val="Z"/>
              <w:jc w:val="center"/>
            </w:pPr>
          </w:p>
        </w:tc>
        <w:tc>
          <w:tcPr>
            <w:tcW w:w="1354" w:type="dxa"/>
            <w:vAlign w:val="center"/>
          </w:tcPr>
          <w:p w14:paraId="6DDA7BCD" w14:textId="77777777" w:rsidR="00BA3EC2" w:rsidRPr="00DD1383" w:rsidRDefault="00BA3EC2" w:rsidP="003F39AB">
            <w:pPr>
              <w:pStyle w:val="Z"/>
              <w:jc w:val="center"/>
            </w:pPr>
          </w:p>
        </w:tc>
        <w:tc>
          <w:tcPr>
            <w:tcW w:w="1303" w:type="dxa"/>
            <w:vAlign w:val="center"/>
          </w:tcPr>
          <w:p w14:paraId="71CC5A1C" w14:textId="77777777" w:rsidR="00BA3EC2" w:rsidRPr="00DD1383" w:rsidRDefault="00BA3EC2" w:rsidP="003F39AB">
            <w:pPr>
              <w:pStyle w:val="Z"/>
              <w:jc w:val="center"/>
            </w:pPr>
          </w:p>
        </w:tc>
        <w:tc>
          <w:tcPr>
            <w:tcW w:w="1419" w:type="dxa"/>
            <w:vAlign w:val="center"/>
          </w:tcPr>
          <w:p w14:paraId="47A9E114" w14:textId="77777777" w:rsidR="00BA3EC2" w:rsidRPr="00DD1383" w:rsidRDefault="00BA3EC2" w:rsidP="003F39AB">
            <w:pPr>
              <w:pStyle w:val="Z"/>
              <w:jc w:val="center"/>
            </w:pPr>
          </w:p>
        </w:tc>
        <w:tc>
          <w:tcPr>
            <w:tcW w:w="1501" w:type="dxa"/>
            <w:vAlign w:val="center"/>
          </w:tcPr>
          <w:p w14:paraId="5B2C8E50" w14:textId="77777777" w:rsidR="00BA3EC2" w:rsidRPr="00DD1383" w:rsidRDefault="00BA3EC2" w:rsidP="003F39AB">
            <w:pPr>
              <w:pStyle w:val="Z"/>
              <w:jc w:val="center"/>
            </w:pPr>
            <w:r w:rsidRPr="00DD1383">
              <w:t>79</w:t>
            </w:r>
          </w:p>
        </w:tc>
      </w:tr>
      <w:tr w:rsidR="00BA3EC2" w:rsidRPr="003A44A8" w14:paraId="1368004F" w14:textId="77777777" w:rsidTr="003F39AB">
        <w:tc>
          <w:tcPr>
            <w:tcW w:w="1145" w:type="dxa"/>
          </w:tcPr>
          <w:p w14:paraId="0F325273" w14:textId="77777777" w:rsidR="00BA3EC2" w:rsidRPr="00DD1383" w:rsidRDefault="00BA3EC2" w:rsidP="002802AA">
            <w:pPr>
              <w:pStyle w:val="Z"/>
            </w:pPr>
            <w:r w:rsidRPr="00DD1383">
              <w:t>2012</w:t>
            </w:r>
          </w:p>
        </w:tc>
        <w:tc>
          <w:tcPr>
            <w:tcW w:w="1595" w:type="dxa"/>
            <w:vAlign w:val="center"/>
          </w:tcPr>
          <w:p w14:paraId="1891AD0B" w14:textId="77777777" w:rsidR="00BA3EC2" w:rsidRPr="00DD1383" w:rsidRDefault="00BA3EC2" w:rsidP="003F39AB">
            <w:pPr>
              <w:pStyle w:val="Z"/>
              <w:jc w:val="center"/>
            </w:pPr>
            <w:r w:rsidRPr="00DD1383">
              <w:t>82</w:t>
            </w:r>
          </w:p>
        </w:tc>
        <w:tc>
          <w:tcPr>
            <w:tcW w:w="1541" w:type="dxa"/>
            <w:vAlign w:val="center"/>
          </w:tcPr>
          <w:p w14:paraId="27A8395E" w14:textId="77777777" w:rsidR="00BA3EC2" w:rsidRPr="00DD1383" w:rsidRDefault="00BA3EC2" w:rsidP="003F39AB">
            <w:pPr>
              <w:pStyle w:val="Z"/>
              <w:jc w:val="center"/>
            </w:pPr>
            <w:r w:rsidRPr="00DD1383">
              <w:t>58</w:t>
            </w:r>
          </w:p>
        </w:tc>
        <w:tc>
          <w:tcPr>
            <w:tcW w:w="1354" w:type="dxa"/>
            <w:vAlign w:val="center"/>
          </w:tcPr>
          <w:p w14:paraId="7BAD91BA" w14:textId="77777777" w:rsidR="00BA3EC2" w:rsidRPr="00DD1383" w:rsidRDefault="00BA3EC2" w:rsidP="003F39AB">
            <w:pPr>
              <w:pStyle w:val="Z"/>
              <w:jc w:val="center"/>
            </w:pPr>
            <w:r w:rsidRPr="00DD1383">
              <w:t>81</w:t>
            </w:r>
          </w:p>
        </w:tc>
        <w:tc>
          <w:tcPr>
            <w:tcW w:w="1303" w:type="dxa"/>
            <w:vAlign w:val="center"/>
          </w:tcPr>
          <w:p w14:paraId="4CBC90D1" w14:textId="77777777" w:rsidR="00BA3EC2" w:rsidRPr="00DD1383" w:rsidRDefault="00BA3EC2" w:rsidP="003F39AB">
            <w:pPr>
              <w:pStyle w:val="Z"/>
              <w:jc w:val="center"/>
            </w:pPr>
            <w:r w:rsidRPr="00DD1383">
              <w:t>53</w:t>
            </w:r>
          </w:p>
        </w:tc>
        <w:tc>
          <w:tcPr>
            <w:tcW w:w="1419" w:type="dxa"/>
            <w:vAlign w:val="center"/>
          </w:tcPr>
          <w:p w14:paraId="790C92B1" w14:textId="77777777" w:rsidR="00BA3EC2" w:rsidRPr="00DD1383" w:rsidRDefault="00BA3EC2" w:rsidP="003F39AB">
            <w:pPr>
              <w:pStyle w:val="Z"/>
              <w:jc w:val="center"/>
            </w:pPr>
            <w:r w:rsidRPr="00DD1383">
              <w:t>82</w:t>
            </w:r>
          </w:p>
        </w:tc>
        <w:tc>
          <w:tcPr>
            <w:tcW w:w="1501" w:type="dxa"/>
            <w:vAlign w:val="center"/>
          </w:tcPr>
          <w:p w14:paraId="7264784C" w14:textId="77777777" w:rsidR="00BA3EC2" w:rsidRPr="00DD1383" w:rsidRDefault="00BA3EC2" w:rsidP="003F39AB">
            <w:pPr>
              <w:pStyle w:val="Z"/>
              <w:jc w:val="center"/>
            </w:pPr>
            <w:r w:rsidRPr="00DD1383">
              <w:t>80</w:t>
            </w:r>
          </w:p>
        </w:tc>
      </w:tr>
      <w:tr w:rsidR="00BA3EC2" w:rsidRPr="003A44A8" w14:paraId="1B0D2B08" w14:textId="77777777" w:rsidTr="003F39AB">
        <w:tc>
          <w:tcPr>
            <w:tcW w:w="1145" w:type="dxa"/>
          </w:tcPr>
          <w:p w14:paraId="17E0A48D" w14:textId="77777777" w:rsidR="00BA3EC2" w:rsidRPr="00DD1383" w:rsidRDefault="00BA3EC2" w:rsidP="002802AA">
            <w:pPr>
              <w:pStyle w:val="Z"/>
            </w:pPr>
            <w:r w:rsidRPr="00DD1383">
              <w:t>2013**</w:t>
            </w:r>
          </w:p>
        </w:tc>
        <w:tc>
          <w:tcPr>
            <w:tcW w:w="1595" w:type="dxa"/>
            <w:vAlign w:val="center"/>
          </w:tcPr>
          <w:p w14:paraId="20158480" w14:textId="77777777" w:rsidR="00BA3EC2" w:rsidRPr="00DD1383" w:rsidRDefault="00BA3EC2" w:rsidP="003F39AB">
            <w:pPr>
              <w:pStyle w:val="Z"/>
              <w:jc w:val="center"/>
            </w:pPr>
            <w:r w:rsidRPr="00DD1383">
              <w:t>79</w:t>
            </w:r>
          </w:p>
        </w:tc>
        <w:tc>
          <w:tcPr>
            <w:tcW w:w="1541" w:type="dxa"/>
            <w:vAlign w:val="center"/>
          </w:tcPr>
          <w:p w14:paraId="7488DCB7" w14:textId="77777777" w:rsidR="00BA3EC2" w:rsidRPr="00DD1383" w:rsidRDefault="00BA3EC2" w:rsidP="003F39AB">
            <w:pPr>
              <w:pStyle w:val="Z"/>
              <w:jc w:val="center"/>
            </w:pPr>
            <w:r w:rsidRPr="00DD1383">
              <w:t>57</w:t>
            </w:r>
          </w:p>
        </w:tc>
        <w:tc>
          <w:tcPr>
            <w:tcW w:w="1354" w:type="dxa"/>
            <w:vAlign w:val="center"/>
          </w:tcPr>
          <w:p w14:paraId="41885DDA" w14:textId="77777777" w:rsidR="00BA3EC2" w:rsidRPr="00DD1383" w:rsidRDefault="00BA3EC2" w:rsidP="003F39AB">
            <w:pPr>
              <w:pStyle w:val="Z"/>
              <w:jc w:val="center"/>
            </w:pPr>
            <w:r w:rsidRPr="00DD1383">
              <w:t>79</w:t>
            </w:r>
          </w:p>
        </w:tc>
        <w:tc>
          <w:tcPr>
            <w:tcW w:w="1303" w:type="dxa"/>
            <w:vAlign w:val="center"/>
          </w:tcPr>
          <w:p w14:paraId="27855A53" w14:textId="77777777" w:rsidR="00BA3EC2" w:rsidRPr="00DD1383" w:rsidRDefault="00BA3EC2" w:rsidP="003F39AB">
            <w:pPr>
              <w:pStyle w:val="Z"/>
              <w:jc w:val="center"/>
            </w:pPr>
            <w:r w:rsidRPr="00DD1383">
              <w:t>53</w:t>
            </w:r>
          </w:p>
        </w:tc>
        <w:tc>
          <w:tcPr>
            <w:tcW w:w="1419" w:type="dxa"/>
            <w:vAlign w:val="center"/>
          </w:tcPr>
          <w:p w14:paraId="41E6EBBB" w14:textId="77777777" w:rsidR="00BA3EC2" w:rsidRPr="00DD1383" w:rsidRDefault="00BA3EC2" w:rsidP="003F39AB">
            <w:pPr>
              <w:pStyle w:val="Z"/>
              <w:jc w:val="center"/>
            </w:pPr>
            <w:r w:rsidRPr="00DD1383">
              <w:t>83</w:t>
            </w:r>
          </w:p>
        </w:tc>
        <w:tc>
          <w:tcPr>
            <w:tcW w:w="1501" w:type="dxa"/>
            <w:vAlign w:val="center"/>
          </w:tcPr>
          <w:p w14:paraId="52EE4D02" w14:textId="77777777" w:rsidR="00BA3EC2" w:rsidRPr="00DD1383" w:rsidRDefault="00BA3EC2" w:rsidP="003F39AB">
            <w:pPr>
              <w:pStyle w:val="Z"/>
              <w:jc w:val="center"/>
            </w:pPr>
            <w:r w:rsidRPr="00DD1383">
              <w:t>79</w:t>
            </w:r>
          </w:p>
        </w:tc>
      </w:tr>
      <w:tr w:rsidR="00BA3EC2" w:rsidRPr="003A44A8" w14:paraId="1BDC4DC3" w14:textId="77777777" w:rsidTr="003F39AB">
        <w:tc>
          <w:tcPr>
            <w:tcW w:w="1145" w:type="dxa"/>
          </w:tcPr>
          <w:p w14:paraId="63389B8F" w14:textId="77777777" w:rsidR="00BA3EC2" w:rsidRPr="00DD1383" w:rsidRDefault="00BA3EC2" w:rsidP="002802AA">
            <w:pPr>
              <w:pStyle w:val="Z"/>
            </w:pPr>
            <w:r w:rsidRPr="00DD1383">
              <w:t>2014</w:t>
            </w:r>
            <w:r w:rsidRPr="00DD1383">
              <w:rPr>
                <w:rStyle w:val="Superscript"/>
                <w:szCs w:val="18"/>
              </w:rPr>
              <w:t>†</w:t>
            </w:r>
          </w:p>
        </w:tc>
        <w:tc>
          <w:tcPr>
            <w:tcW w:w="1595" w:type="dxa"/>
            <w:vAlign w:val="center"/>
          </w:tcPr>
          <w:p w14:paraId="0DB4ABFF" w14:textId="77777777" w:rsidR="00BA3EC2" w:rsidRPr="00DD1383" w:rsidRDefault="00BA3EC2" w:rsidP="003F39AB">
            <w:pPr>
              <w:pStyle w:val="Z"/>
              <w:jc w:val="center"/>
            </w:pPr>
            <w:r w:rsidRPr="00DD1383">
              <w:t>81</w:t>
            </w:r>
          </w:p>
        </w:tc>
        <w:tc>
          <w:tcPr>
            <w:tcW w:w="1541" w:type="dxa"/>
            <w:vAlign w:val="center"/>
          </w:tcPr>
          <w:p w14:paraId="67371074" w14:textId="77777777" w:rsidR="00BA3EC2" w:rsidRPr="00DD1383" w:rsidRDefault="00BA3EC2" w:rsidP="003F39AB">
            <w:pPr>
              <w:pStyle w:val="Z"/>
              <w:jc w:val="center"/>
            </w:pPr>
            <w:r w:rsidRPr="00DD1383">
              <w:t>61</w:t>
            </w:r>
          </w:p>
        </w:tc>
        <w:tc>
          <w:tcPr>
            <w:tcW w:w="1354" w:type="dxa"/>
            <w:vAlign w:val="center"/>
          </w:tcPr>
          <w:p w14:paraId="467F2288" w14:textId="77777777" w:rsidR="00BA3EC2" w:rsidRPr="00DD1383" w:rsidRDefault="00BA3EC2" w:rsidP="003F39AB">
            <w:pPr>
              <w:pStyle w:val="Z"/>
              <w:jc w:val="center"/>
            </w:pPr>
            <w:r w:rsidRPr="00DD1383">
              <w:t>82</w:t>
            </w:r>
          </w:p>
        </w:tc>
        <w:tc>
          <w:tcPr>
            <w:tcW w:w="1303" w:type="dxa"/>
            <w:vAlign w:val="center"/>
          </w:tcPr>
          <w:p w14:paraId="165CA6EE" w14:textId="77777777" w:rsidR="00BA3EC2" w:rsidRPr="00DD1383" w:rsidRDefault="00BA3EC2" w:rsidP="003F39AB">
            <w:pPr>
              <w:pStyle w:val="Z"/>
              <w:jc w:val="center"/>
            </w:pPr>
            <w:r w:rsidRPr="00DD1383">
              <w:t>73</w:t>
            </w:r>
          </w:p>
        </w:tc>
        <w:tc>
          <w:tcPr>
            <w:tcW w:w="1419" w:type="dxa"/>
            <w:vAlign w:val="center"/>
          </w:tcPr>
          <w:p w14:paraId="7B7CC509" w14:textId="77777777" w:rsidR="00BA3EC2" w:rsidRPr="00DD1383" w:rsidRDefault="00BA3EC2" w:rsidP="003F39AB">
            <w:pPr>
              <w:pStyle w:val="Z"/>
              <w:jc w:val="center"/>
            </w:pPr>
            <w:r w:rsidRPr="00DD1383">
              <w:t>85</w:t>
            </w:r>
          </w:p>
        </w:tc>
        <w:tc>
          <w:tcPr>
            <w:tcW w:w="1501" w:type="dxa"/>
            <w:vAlign w:val="center"/>
          </w:tcPr>
          <w:p w14:paraId="7C9FDC88" w14:textId="77777777" w:rsidR="00BA3EC2" w:rsidRPr="00DD1383" w:rsidRDefault="00BA3EC2" w:rsidP="003F39AB">
            <w:pPr>
              <w:pStyle w:val="Z"/>
              <w:jc w:val="center"/>
            </w:pPr>
            <w:r w:rsidRPr="00DD1383">
              <w:t>80</w:t>
            </w:r>
          </w:p>
        </w:tc>
      </w:tr>
      <w:tr w:rsidR="00BA3EC2" w:rsidRPr="003A44A8" w14:paraId="3018AC0E" w14:textId="77777777" w:rsidTr="003F39AB">
        <w:tc>
          <w:tcPr>
            <w:tcW w:w="1145" w:type="dxa"/>
          </w:tcPr>
          <w:p w14:paraId="6D9FEB28" w14:textId="77777777" w:rsidR="00BA3EC2" w:rsidRPr="00DD1383" w:rsidRDefault="00BA3EC2" w:rsidP="002802AA">
            <w:pPr>
              <w:pStyle w:val="Z"/>
            </w:pPr>
            <w:r w:rsidRPr="00DD1383">
              <w:t>2015</w:t>
            </w:r>
            <w:r w:rsidRPr="00DD1383">
              <w:rPr>
                <w:rStyle w:val="Superscript"/>
                <w:szCs w:val="18"/>
              </w:rPr>
              <w:t>††</w:t>
            </w:r>
          </w:p>
        </w:tc>
        <w:tc>
          <w:tcPr>
            <w:tcW w:w="1595" w:type="dxa"/>
            <w:vAlign w:val="center"/>
          </w:tcPr>
          <w:p w14:paraId="2B0D5C03" w14:textId="77777777" w:rsidR="00BA3EC2" w:rsidRPr="00DD1383" w:rsidRDefault="00BA3EC2" w:rsidP="003F39AB">
            <w:pPr>
              <w:pStyle w:val="Z"/>
              <w:jc w:val="center"/>
            </w:pPr>
            <w:r w:rsidRPr="00DD1383">
              <w:t>81</w:t>
            </w:r>
          </w:p>
        </w:tc>
        <w:tc>
          <w:tcPr>
            <w:tcW w:w="1541" w:type="dxa"/>
            <w:vAlign w:val="center"/>
          </w:tcPr>
          <w:p w14:paraId="3A8FA9F2" w14:textId="77777777" w:rsidR="00BA3EC2" w:rsidRPr="00DD1383" w:rsidRDefault="00BA3EC2" w:rsidP="003F39AB">
            <w:pPr>
              <w:pStyle w:val="Z"/>
              <w:jc w:val="center"/>
            </w:pPr>
            <w:r w:rsidRPr="00DD1383">
              <w:t>60</w:t>
            </w:r>
          </w:p>
        </w:tc>
        <w:tc>
          <w:tcPr>
            <w:tcW w:w="1354" w:type="dxa"/>
            <w:vAlign w:val="center"/>
          </w:tcPr>
          <w:p w14:paraId="34776E00" w14:textId="77777777" w:rsidR="00BA3EC2" w:rsidRPr="00DD1383" w:rsidRDefault="00BA3EC2" w:rsidP="003F39AB">
            <w:pPr>
              <w:pStyle w:val="Z"/>
              <w:jc w:val="center"/>
            </w:pPr>
            <w:r w:rsidRPr="00DD1383">
              <w:t>82</w:t>
            </w:r>
          </w:p>
        </w:tc>
        <w:tc>
          <w:tcPr>
            <w:tcW w:w="1303" w:type="dxa"/>
            <w:vAlign w:val="center"/>
          </w:tcPr>
          <w:p w14:paraId="64C3BB9B" w14:textId="77777777" w:rsidR="00BA3EC2" w:rsidRPr="00DD1383" w:rsidRDefault="00BA3EC2" w:rsidP="003F39AB">
            <w:pPr>
              <w:pStyle w:val="Z"/>
              <w:jc w:val="center"/>
            </w:pPr>
            <w:r w:rsidRPr="00DD1383">
              <w:t>72</w:t>
            </w:r>
          </w:p>
        </w:tc>
        <w:tc>
          <w:tcPr>
            <w:tcW w:w="1419" w:type="dxa"/>
            <w:vAlign w:val="center"/>
          </w:tcPr>
          <w:p w14:paraId="44011FB2" w14:textId="77777777" w:rsidR="00BA3EC2" w:rsidRPr="00DD1383" w:rsidRDefault="00BA3EC2" w:rsidP="003F39AB">
            <w:pPr>
              <w:pStyle w:val="Z"/>
              <w:jc w:val="center"/>
            </w:pPr>
            <w:r w:rsidRPr="00DD1383">
              <w:t>86</w:t>
            </w:r>
          </w:p>
        </w:tc>
        <w:tc>
          <w:tcPr>
            <w:tcW w:w="1501" w:type="dxa"/>
            <w:vAlign w:val="center"/>
          </w:tcPr>
          <w:p w14:paraId="7A29C933" w14:textId="77777777" w:rsidR="00BA3EC2" w:rsidRPr="00DD1383" w:rsidRDefault="00BA3EC2" w:rsidP="003F39AB">
            <w:pPr>
              <w:pStyle w:val="Z"/>
              <w:jc w:val="center"/>
            </w:pPr>
            <w:r w:rsidRPr="00DD1383">
              <w:t>80</w:t>
            </w:r>
          </w:p>
        </w:tc>
      </w:tr>
      <w:tr w:rsidR="00BA3EC2" w:rsidRPr="003A44A8" w14:paraId="3712A02F" w14:textId="77777777" w:rsidTr="003F39AB">
        <w:tc>
          <w:tcPr>
            <w:tcW w:w="1145" w:type="dxa"/>
          </w:tcPr>
          <w:p w14:paraId="3D8D58BF" w14:textId="77777777" w:rsidR="00BA3EC2" w:rsidRPr="00DD1383" w:rsidRDefault="00BA3EC2" w:rsidP="002802AA">
            <w:pPr>
              <w:pStyle w:val="Z"/>
            </w:pPr>
            <w:r w:rsidRPr="00DD1383">
              <w:t>2016</w:t>
            </w:r>
          </w:p>
        </w:tc>
        <w:tc>
          <w:tcPr>
            <w:tcW w:w="1595" w:type="dxa"/>
            <w:vAlign w:val="center"/>
          </w:tcPr>
          <w:p w14:paraId="7292720C" w14:textId="77777777" w:rsidR="00BA3EC2" w:rsidRPr="00DD1383" w:rsidRDefault="00BA3EC2" w:rsidP="003F39AB">
            <w:pPr>
              <w:pStyle w:val="Z"/>
              <w:jc w:val="center"/>
            </w:pPr>
            <w:r w:rsidRPr="00DD1383">
              <w:t>81</w:t>
            </w:r>
          </w:p>
        </w:tc>
        <w:tc>
          <w:tcPr>
            <w:tcW w:w="1541" w:type="dxa"/>
            <w:vAlign w:val="center"/>
          </w:tcPr>
          <w:p w14:paraId="772E2E51" w14:textId="77777777" w:rsidR="00BA3EC2" w:rsidRPr="00DD1383" w:rsidRDefault="00BA3EC2" w:rsidP="003F39AB">
            <w:pPr>
              <w:pStyle w:val="Z"/>
              <w:jc w:val="center"/>
            </w:pPr>
            <w:r w:rsidRPr="00DD1383">
              <w:t>62</w:t>
            </w:r>
          </w:p>
        </w:tc>
        <w:tc>
          <w:tcPr>
            <w:tcW w:w="1354" w:type="dxa"/>
            <w:vAlign w:val="center"/>
          </w:tcPr>
          <w:p w14:paraId="41B3D249" w14:textId="77777777" w:rsidR="00BA3EC2" w:rsidRPr="00DD1383" w:rsidRDefault="00BA3EC2" w:rsidP="003F39AB">
            <w:pPr>
              <w:pStyle w:val="Z"/>
              <w:jc w:val="center"/>
            </w:pPr>
            <w:r w:rsidRPr="00DD1383">
              <w:t>81</w:t>
            </w:r>
          </w:p>
        </w:tc>
        <w:tc>
          <w:tcPr>
            <w:tcW w:w="1303" w:type="dxa"/>
            <w:vAlign w:val="center"/>
          </w:tcPr>
          <w:p w14:paraId="2A9713E9" w14:textId="77777777" w:rsidR="00BA3EC2" w:rsidRPr="00DD1383" w:rsidRDefault="00BA3EC2" w:rsidP="003F39AB">
            <w:pPr>
              <w:pStyle w:val="Z"/>
              <w:jc w:val="center"/>
            </w:pPr>
            <w:r w:rsidRPr="00DD1383">
              <w:t>72</w:t>
            </w:r>
          </w:p>
        </w:tc>
        <w:tc>
          <w:tcPr>
            <w:tcW w:w="1419" w:type="dxa"/>
            <w:vAlign w:val="center"/>
          </w:tcPr>
          <w:p w14:paraId="00E39FE0" w14:textId="77777777" w:rsidR="00BA3EC2" w:rsidRPr="00DD1383" w:rsidRDefault="00BA3EC2" w:rsidP="003F39AB">
            <w:pPr>
              <w:pStyle w:val="Z"/>
              <w:jc w:val="center"/>
            </w:pPr>
            <w:r w:rsidRPr="00DD1383">
              <w:t>85</w:t>
            </w:r>
          </w:p>
        </w:tc>
        <w:tc>
          <w:tcPr>
            <w:tcW w:w="1501" w:type="dxa"/>
            <w:vAlign w:val="center"/>
          </w:tcPr>
          <w:p w14:paraId="3778F9C4" w14:textId="77777777" w:rsidR="00BA3EC2" w:rsidRPr="00DD1383" w:rsidRDefault="00BA3EC2" w:rsidP="003F39AB">
            <w:pPr>
              <w:pStyle w:val="Z"/>
              <w:jc w:val="center"/>
            </w:pPr>
            <w:r w:rsidRPr="00DD1383">
              <w:t>80</w:t>
            </w:r>
          </w:p>
        </w:tc>
      </w:tr>
      <w:tr w:rsidR="00BA3EC2" w:rsidRPr="003A44A8" w14:paraId="6EFF1A2E" w14:textId="77777777" w:rsidTr="003F39AB">
        <w:tc>
          <w:tcPr>
            <w:tcW w:w="1145" w:type="dxa"/>
          </w:tcPr>
          <w:p w14:paraId="6097F10E" w14:textId="77777777" w:rsidR="00BA3EC2" w:rsidRPr="00DD1383" w:rsidRDefault="00BA3EC2" w:rsidP="002802AA">
            <w:pPr>
              <w:pStyle w:val="Z"/>
            </w:pPr>
            <w:r w:rsidRPr="00DD1383">
              <w:t>2017</w:t>
            </w:r>
          </w:p>
        </w:tc>
        <w:tc>
          <w:tcPr>
            <w:tcW w:w="1595" w:type="dxa"/>
            <w:vAlign w:val="center"/>
          </w:tcPr>
          <w:p w14:paraId="400798F4" w14:textId="77777777" w:rsidR="00BA3EC2" w:rsidRPr="00DD1383" w:rsidRDefault="00BA3EC2" w:rsidP="003F39AB">
            <w:pPr>
              <w:pStyle w:val="Z"/>
              <w:jc w:val="center"/>
            </w:pPr>
            <w:r w:rsidRPr="00DD1383">
              <w:t>81</w:t>
            </w:r>
          </w:p>
        </w:tc>
        <w:tc>
          <w:tcPr>
            <w:tcW w:w="1541" w:type="dxa"/>
            <w:vAlign w:val="center"/>
          </w:tcPr>
          <w:p w14:paraId="7E838D92" w14:textId="77777777" w:rsidR="00BA3EC2" w:rsidRPr="00DD1383" w:rsidRDefault="00BA3EC2" w:rsidP="003F39AB">
            <w:pPr>
              <w:pStyle w:val="Z"/>
              <w:jc w:val="center"/>
            </w:pPr>
            <w:r w:rsidRPr="00DD1383">
              <w:t>60</w:t>
            </w:r>
          </w:p>
        </w:tc>
        <w:tc>
          <w:tcPr>
            <w:tcW w:w="1354" w:type="dxa"/>
            <w:vAlign w:val="center"/>
          </w:tcPr>
          <w:p w14:paraId="17DB1E71" w14:textId="77777777" w:rsidR="00BA3EC2" w:rsidRPr="00DD1383" w:rsidRDefault="00BA3EC2" w:rsidP="003F39AB">
            <w:pPr>
              <w:pStyle w:val="Z"/>
              <w:jc w:val="center"/>
            </w:pPr>
            <w:r w:rsidRPr="00DD1383">
              <w:t>80</w:t>
            </w:r>
          </w:p>
        </w:tc>
        <w:tc>
          <w:tcPr>
            <w:tcW w:w="1303" w:type="dxa"/>
            <w:vAlign w:val="center"/>
          </w:tcPr>
          <w:p w14:paraId="4C2B8707" w14:textId="77777777" w:rsidR="00BA3EC2" w:rsidRPr="00DD1383" w:rsidRDefault="00BA3EC2" w:rsidP="003F39AB">
            <w:pPr>
              <w:pStyle w:val="Z"/>
              <w:jc w:val="center"/>
            </w:pPr>
            <w:r w:rsidRPr="00DD1383">
              <w:t>73</w:t>
            </w:r>
          </w:p>
        </w:tc>
        <w:tc>
          <w:tcPr>
            <w:tcW w:w="1419" w:type="dxa"/>
            <w:vAlign w:val="center"/>
          </w:tcPr>
          <w:p w14:paraId="3CE7F74D" w14:textId="77777777" w:rsidR="00BA3EC2" w:rsidRPr="00DD1383" w:rsidRDefault="00BA3EC2" w:rsidP="003F39AB">
            <w:pPr>
              <w:pStyle w:val="Z"/>
              <w:jc w:val="center"/>
            </w:pPr>
            <w:r w:rsidRPr="00DD1383">
              <w:t>83</w:t>
            </w:r>
          </w:p>
        </w:tc>
        <w:tc>
          <w:tcPr>
            <w:tcW w:w="1501" w:type="dxa"/>
            <w:vAlign w:val="center"/>
          </w:tcPr>
          <w:p w14:paraId="2A07240F" w14:textId="77777777" w:rsidR="00BA3EC2" w:rsidRPr="00DD1383" w:rsidRDefault="00BA3EC2" w:rsidP="003F39AB">
            <w:pPr>
              <w:pStyle w:val="Z"/>
              <w:jc w:val="center"/>
            </w:pPr>
            <w:r w:rsidRPr="00DD1383">
              <w:t>79</w:t>
            </w:r>
          </w:p>
        </w:tc>
      </w:tr>
      <w:tr w:rsidR="00BA3EC2" w:rsidRPr="003A44A8" w14:paraId="7605698A" w14:textId="77777777" w:rsidTr="003F39AB">
        <w:tc>
          <w:tcPr>
            <w:tcW w:w="1145" w:type="dxa"/>
          </w:tcPr>
          <w:p w14:paraId="4B9C4288" w14:textId="77777777" w:rsidR="00BA3EC2" w:rsidRPr="00DD1383" w:rsidRDefault="00BA3EC2" w:rsidP="002802AA">
            <w:pPr>
              <w:pStyle w:val="Z"/>
            </w:pPr>
            <w:r w:rsidRPr="00DD1383">
              <w:t>2018</w:t>
            </w:r>
          </w:p>
        </w:tc>
        <w:tc>
          <w:tcPr>
            <w:tcW w:w="1595" w:type="dxa"/>
            <w:vAlign w:val="center"/>
          </w:tcPr>
          <w:p w14:paraId="44B143EE" w14:textId="77777777" w:rsidR="00BA3EC2" w:rsidRPr="00DD1383" w:rsidRDefault="00BA3EC2" w:rsidP="003F39AB">
            <w:pPr>
              <w:pStyle w:val="Z"/>
              <w:jc w:val="center"/>
            </w:pPr>
            <w:r w:rsidRPr="00DD1383">
              <w:t>81</w:t>
            </w:r>
          </w:p>
        </w:tc>
        <w:tc>
          <w:tcPr>
            <w:tcW w:w="1541" w:type="dxa"/>
            <w:vAlign w:val="center"/>
          </w:tcPr>
          <w:p w14:paraId="5F87EA36" w14:textId="77777777" w:rsidR="00BA3EC2" w:rsidRPr="00DD1383" w:rsidRDefault="00BA3EC2" w:rsidP="003F39AB">
            <w:pPr>
              <w:pStyle w:val="Z"/>
              <w:jc w:val="center"/>
            </w:pPr>
            <w:r w:rsidRPr="00DD1383">
              <w:t>60</w:t>
            </w:r>
          </w:p>
        </w:tc>
        <w:tc>
          <w:tcPr>
            <w:tcW w:w="1354" w:type="dxa"/>
            <w:vAlign w:val="center"/>
          </w:tcPr>
          <w:p w14:paraId="7C30F0E8" w14:textId="77777777" w:rsidR="00BA3EC2" w:rsidRPr="00DD1383" w:rsidRDefault="00BA3EC2" w:rsidP="003F39AB">
            <w:pPr>
              <w:pStyle w:val="Z"/>
              <w:jc w:val="center"/>
            </w:pPr>
            <w:r w:rsidRPr="00DD1383">
              <w:t>81</w:t>
            </w:r>
          </w:p>
        </w:tc>
        <w:tc>
          <w:tcPr>
            <w:tcW w:w="1303" w:type="dxa"/>
            <w:vAlign w:val="center"/>
          </w:tcPr>
          <w:p w14:paraId="7C96E592" w14:textId="77777777" w:rsidR="00BA3EC2" w:rsidRPr="00DD1383" w:rsidRDefault="00BA3EC2" w:rsidP="003F39AB">
            <w:pPr>
              <w:pStyle w:val="Z"/>
              <w:jc w:val="center"/>
            </w:pPr>
            <w:r w:rsidRPr="00DD1383">
              <w:t>73</w:t>
            </w:r>
          </w:p>
        </w:tc>
        <w:tc>
          <w:tcPr>
            <w:tcW w:w="1419" w:type="dxa"/>
            <w:vAlign w:val="center"/>
          </w:tcPr>
          <w:p w14:paraId="43F20474" w14:textId="77777777" w:rsidR="00BA3EC2" w:rsidRPr="00DD1383" w:rsidRDefault="00BA3EC2" w:rsidP="003F39AB">
            <w:pPr>
              <w:pStyle w:val="Z"/>
              <w:jc w:val="center"/>
            </w:pPr>
            <w:r w:rsidRPr="00DD1383">
              <w:t>84</w:t>
            </w:r>
          </w:p>
        </w:tc>
        <w:tc>
          <w:tcPr>
            <w:tcW w:w="1501" w:type="dxa"/>
            <w:vAlign w:val="center"/>
          </w:tcPr>
          <w:p w14:paraId="36A1BE11" w14:textId="77777777" w:rsidR="00BA3EC2" w:rsidRPr="00DD1383" w:rsidRDefault="00BA3EC2" w:rsidP="003F39AB">
            <w:pPr>
              <w:pStyle w:val="Z"/>
              <w:jc w:val="center"/>
            </w:pPr>
            <w:r w:rsidRPr="00DD1383">
              <w:t>79</w:t>
            </w:r>
          </w:p>
        </w:tc>
      </w:tr>
      <w:tr w:rsidR="00BA3EC2" w:rsidRPr="003A44A8" w14:paraId="1B1633C5" w14:textId="77777777" w:rsidTr="003F39AB">
        <w:tc>
          <w:tcPr>
            <w:tcW w:w="1145" w:type="dxa"/>
          </w:tcPr>
          <w:p w14:paraId="48AECB64" w14:textId="77777777" w:rsidR="00BA3EC2" w:rsidRPr="00DD1383" w:rsidRDefault="00BA3EC2" w:rsidP="002802AA">
            <w:pPr>
              <w:pStyle w:val="Z"/>
            </w:pPr>
            <w:r w:rsidRPr="00DD1383">
              <w:t>2019</w:t>
            </w:r>
          </w:p>
        </w:tc>
        <w:tc>
          <w:tcPr>
            <w:tcW w:w="1595" w:type="dxa"/>
            <w:vAlign w:val="center"/>
          </w:tcPr>
          <w:p w14:paraId="74BDA9B2" w14:textId="77777777" w:rsidR="00BA3EC2" w:rsidRPr="00DD1383" w:rsidRDefault="00BA3EC2" w:rsidP="003F39AB">
            <w:pPr>
              <w:pStyle w:val="Z"/>
              <w:jc w:val="center"/>
            </w:pPr>
            <w:r w:rsidRPr="00DD1383">
              <w:t>81</w:t>
            </w:r>
          </w:p>
        </w:tc>
        <w:tc>
          <w:tcPr>
            <w:tcW w:w="1541" w:type="dxa"/>
            <w:vAlign w:val="center"/>
          </w:tcPr>
          <w:p w14:paraId="2B2400DC" w14:textId="77777777" w:rsidR="00BA3EC2" w:rsidRPr="00DD1383" w:rsidRDefault="00BA3EC2" w:rsidP="003F39AB">
            <w:pPr>
              <w:pStyle w:val="Z"/>
              <w:jc w:val="center"/>
            </w:pPr>
            <w:r w:rsidRPr="00DD1383">
              <w:t>60</w:t>
            </w:r>
          </w:p>
        </w:tc>
        <w:tc>
          <w:tcPr>
            <w:tcW w:w="1354" w:type="dxa"/>
            <w:vAlign w:val="center"/>
          </w:tcPr>
          <w:p w14:paraId="1F41C0AE" w14:textId="77777777" w:rsidR="00BA3EC2" w:rsidRPr="00DD1383" w:rsidRDefault="00BA3EC2" w:rsidP="003F39AB">
            <w:pPr>
              <w:pStyle w:val="Z"/>
              <w:jc w:val="center"/>
            </w:pPr>
            <w:r w:rsidRPr="00DD1383">
              <w:t>81</w:t>
            </w:r>
          </w:p>
        </w:tc>
        <w:tc>
          <w:tcPr>
            <w:tcW w:w="1303" w:type="dxa"/>
            <w:vAlign w:val="center"/>
          </w:tcPr>
          <w:p w14:paraId="38899500" w14:textId="77777777" w:rsidR="00BA3EC2" w:rsidRPr="00DD1383" w:rsidRDefault="00BA3EC2" w:rsidP="003F39AB">
            <w:pPr>
              <w:pStyle w:val="Z"/>
              <w:jc w:val="center"/>
            </w:pPr>
            <w:r w:rsidRPr="00DD1383">
              <w:t>74</w:t>
            </w:r>
          </w:p>
        </w:tc>
        <w:tc>
          <w:tcPr>
            <w:tcW w:w="1419" w:type="dxa"/>
            <w:vAlign w:val="center"/>
          </w:tcPr>
          <w:p w14:paraId="1125E6E9" w14:textId="77777777" w:rsidR="00BA3EC2" w:rsidRPr="00DD1383" w:rsidRDefault="00BA3EC2" w:rsidP="003F39AB">
            <w:pPr>
              <w:pStyle w:val="Z"/>
              <w:jc w:val="center"/>
            </w:pPr>
            <w:r w:rsidRPr="00DD1383">
              <w:t>84</w:t>
            </w:r>
          </w:p>
        </w:tc>
        <w:tc>
          <w:tcPr>
            <w:tcW w:w="1501" w:type="dxa"/>
            <w:vAlign w:val="center"/>
          </w:tcPr>
          <w:p w14:paraId="76183E2D" w14:textId="77777777" w:rsidR="00BA3EC2" w:rsidRPr="00DD1383" w:rsidRDefault="00BA3EC2" w:rsidP="003F39AB">
            <w:pPr>
              <w:pStyle w:val="Z"/>
              <w:jc w:val="center"/>
            </w:pPr>
            <w:r w:rsidRPr="00DD1383">
              <w:t>78</w:t>
            </w:r>
          </w:p>
        </w:tc>
      </w:tr>
      <w:tr w:rsidR="00BA3EC2" w:rsidRPr="003A44A8" w14:paraId="1AE204C6" w14:textId="77777777" w:rsidTr="003F39AB">
        <w:tc>
          <w:tcPr>
            <w:tcW w:w="1145" w:type="dxa"/>
          </w:tcPr>
          <w:p w14:paraId="3DCCC3F0" w14:textId="77777777" w:rsidR="00BA3EC2" w:rsidRPr="00DD1383" w:rsidRDefault="00BA3EC2" w:rsidP="002802AA">
            <w:pPr>
              <w:pStyle w:val="Z"/>
            </w:pPr>
            <w:r w:rsidRPr="00DD1383">
              <w:t>2020</w:t>
            </w:r>
          </w:p>
        </w:tc>
        <w:tc>
          <w:tcPr>
            <w:tcW w:w="1595" w:type="dxa"/>
            <w:vAlign w:val="center"/>
          </w:tcPr>
          <w:p w14:paraId="7385B0F1" w14:textId="77777777" w:rsidR="00BA3EC2" w:rsidRPr="00DD1383" w:rsidRDefault="00BA3EC2" w:rsidP="003F39AB">
            <w:pPr>
              <w:pStyle w:val="Z"/>
              <w:jc w:val="center"/>
            </w:pPr>
            <w:r w:rsidRPr="00DD1383">
              <w:t>78</w:t>
            </w:r>
          </w:p>
        </w:tc>
        <w:tc>
          <w:tcPr>
            <w:tcW w:w="1541" w:type="dxa"/>
            <w:vAlign w:val="center"/>
          </w:tcPr>
          <w:p w14:paraId="6AE1F6D3" w14:textId="77777777" w:rsidR="00BA3EC2" w:rsidRPr="00DD1383" w:rsidRDefault="00BA3EC2" w:rsidP="003F39AB">
            <w:pPr>
              <w:pStyle w:val="Z"/>
              <w:jc w:val="center"/>
            </w:pPr>
            <w:r w:rsidRPr="00DD1383">
              <w:t>44</w:t>
            </w:r>
          </w:p>
        </w:tc>
        <w:tc>
          <w:tcPr>
            <w:tcW w:w="1354" w:type="dxa"/>
            <w:vAlign w:val="center"/>
          </w:tcPr>
          <w:p w14:paraId="79C6DE6E" w14:textId="77777777" w:rsidR="00BA3EC2" w:rsidRPr="00DD1383" w:rsidRDefault="00BA3EC2" w:rsidP="003F39AB">
            <w:pPr>
              <w:pStyle w:val="Z"/>
              <w:jc w:val="center"/>
            </w:pPr>
            <w:r w:rsidRPr="00DD1383">
              <w:t>78</w:t>
            </w:r>
          </w:p>
        </w:tc>
        <w:tc>
          <w:tcPr>
            <w:tcW w:w="1303" w:type="dxa"/>
            <w:vAlign w:val="center"/>
          </w:tcPr>
          <w:p w14:paraId="5D5023CF" w14:textId="77777777" w:rsidR="00BA3EC2" w:rsidRPr="00DD1383" w:rsidRDefault="00BA3EC2" w:rsidP="003F39AB">
            <w:pPr>
              <w:pStyle w:val="Z"/>
              <w:jc w:val="center"/>
            </w:pPr>
            <w:r w:rsidRPr="00DD1383">
              <w:t>74</w:t>
            </w:r>
          </w:p>
        </w:tc>
        <w:tc>
          <w:tcPr>
            <w:tcW w:w="1419" w:type="dxa"/>
            <w:vAlign w:val="center"/>
          </w:tcPr>
          <w:p w14:paraId="667AB428" w14:textId="77777777" w:rsidR="00BA3EC2" w:rsidRPr="00DD1383" w:rsidRDefault="00BA3EC2" w:rsidP="003F39AB">
            <w:pPr>
              <w:pStyle w:val="Z"/>
              <w:jc w:val="center"/>
            </w:pPr>
            <w:r w:rsidRPr="00DD1383">
              <w:t>76</w:t>
            </w:r>
          </w:p>
        </w:tc>
        <w:tc>
          <w:tcPr>
            <w:tcW w:w="1501" w:type="dxa"/>
            <w:vAlign w:val="center"/>
          </w:tcPr>
          <w:p w14:paraId="0C5E5B52" w14:textId="77777777" w:rsidR="00BA3EC2" w:rsidRPr="00DD1383" w:rsidRDefault="00BA3EC2" w:rsidP="003F39AB">
            <w:pPr>
              <w:pStyle w:val="Z"/>
              <w:jc w:val="center"/>
            </w:pPr>
            <w:r w:rsidRPr="00DD1383">
              <w:t>69</w:t>
            </w:r>
          </w:p>
        </w:tc>
      </w:tr>
      <w:tr w:rsidR="00E2213C" w:rsidRPr="003A44A8" w14:paraId="161350FE" w14:textId="77777777" w:rsidTr="003F39AB">
        <w:tc>
          <w:tcPr>
            <w:tcW w:w="1145" w:type="dxa"/>
          </w:tcPr>
          <w:p w14:paraId="12168E40" w14:textId="3BDC8F7E" w:rsidR="00E2213C" w:rsidRPr="00DD1383" w:rsidRDefault="00E2213C" w:rsidP="002802AA">
            <w:pPr>
              <w:pStyle w:val="Z"/>
            </w:pPr>
            <w:r w:rsidRPr="00DD1383">
              <w:t>2021</w:t>
            </w:r>
          </w:p>
        </w:tc>
        <w:tc>
          <w:tcPr>
            <w:tcW w:w="1595" w:type="dxa"/>
            <w:vAlign w:val="center"/>
          </w:tcPr>
          <w:p w14:paraId="065BDC29" w14:textId="08A9DC71" w:rsidR="00E2213C" w:rsidRPr="00DD1383" w:rsidRDefault="00E2213C" w:rsidP="003F39AB">
            <w:pPr>
              <w:pStyle w:val="Z"/>
              <w:jc w:val="center"/>
            </w:pPr>
            <w:r w:rsidRPr="00DD1383">
              <w:t>79</w:t>
            </w:r>
          </w:p>
        </w:tc>
        <w:tc>
          <w:tcPr>
            <w:tcW w:w="1541" w:type="dxa"/>
            <w:vAlign w:val="center"/>
          </w:tcPr>
          <w:p w14:paraId="0D19B922" w14:textId="0067F7DE" w:rsidR="00E2213C" w:rsidRPr="00DD1383" w:rsidRDefault="00DE1D68" w:rsidP="003F39AB">
            <w:pPr>
              <w:pStyle w:val="Z"/>
              <w:jc w:val="center"/>
            </w:pPr>
            <w:r w:rsidRPr="00DD1383">
              <w:t>49</w:t>
            </w:r>
          </w:p>
        </w:tc>
        <w:tc>
          <w:tcPr>
            <w:tcW w:w="1354" w:type="dxa"/>
            <w:vAlign w:val="center"/>
          </w:tcPr>
          <w:p w14:paraId="2EE01595" w14:textId="6672DE44" w:rsidR="00E2213C" w:rsidRPr="00DD1383" w:rsidRDefault="00DE1D68" w:rsidP="003F39AB">
            <w:pPr>
              <w:pStyle w:val="Z"/>
              <w:jc w:val="center"/>
            </w:pPr>
            <w:r w:rsidRPr="00DD1383">
              <w:t>79</w:t>
            </w:r>
          </w:p>
        </w:tc>
        <w:tc>
          <w:tcPr>
            <w:tcW w:w="1303" w:type="dxa"/>
            <w:vAlign w:val="center"/>
          </w:tcPr>
          <w:p w14:paraId="65A8D2DD" w14:textId="42C39C28" w:rsidR="00E2213C" w:rsidRPr="00DD1383" w:rsidRDefault="00E2213C" w:rsidP="003F39AB">
            <w:pPr>
              <w:pStyle w:val="Z"/>
              <w:jc w:val="center"/>
            </w:pPr>
            <w:r w:rsidRPr="00DD1383">
              <w:t>73</w:t>
            </w:r>
          </w:p>
        </w:tc>
        <w:tc>
          <w:tcPr>
            <w:tcW w:w="1419" w:type="dxa"/>
            <w:vAlign w:val="center"/>
          </w:tcPr>
          <w:p w14:paraId="18AE4B0B" w14:textId="65944E60" w:rsidR="00E2213C" w:rsidRPr="00DD1383" w:rsidRDefault="00E2213C" w:rsidP="003F39AB">
            <w:pPr>
              <w:pStyle w:val="Z"/>
              <w:jc w:val="center"/>
            </w:pPr>
            <w:r w:rsidRPr="00DD1383">
              <w:t>80</w:t>
            </w:r>
          </w:p>
        </w:tc>
        <w:tc>
          <w:tcPr>
            <w:tcW w:w="1501" w:type="dxa"/>
            <w:vAlign w:val="center"/>
          </w:tcPr>
          <w:p w14:paraId="7181A7E8" w14:textId="0FFA7B3F" w:rsidR="00E2213C" w:rsidRPr="00DD1383" w:rsidRDefault="00E2213C" w:rsidP="003F39AB">
            <w:pPr>
              <w:pStyle w:val="Z"/>
              <w:jc w:val="center"/>
            </w:pPr>
            <w:r w:rsidRPr="00DD1383">
              <w:t>73</w:t>
            </w:r>
          </w:p>
        </w:tc>
      </w:tr>
    </w:tbl>
    <w:p w14:paraId="24797754" w14:textId="77777777" w:rsidR="001B0250" w:rsidRDefault="001B0250" w:rsidP="003F46B4">
      <w:pPr>
        <w:pStyle w:val="Noteupdate"/>
      </w:pPr>
    </w:p>
    <w:p w14:paraId="6BDDEB4E" w14:textId="56ED3060" w:rsidR="00BA3EC2" w:rsidRPr="00F34FFE" w:rsidRDefault="00BA3EC2" w:rsidP="003F46B4">
      <w:pPr>
        <w:pStyle w:val="Noteupdate"/>
      </w:pPr>
      <w:r w:rsidRPr="00F34FFE">
        <w:t>*The 2011 University Experience Survey was a pilot survey administered among 24 universities.</w:t>
      </w:r>
    </w:p>
    <w:p w14:paraId="3B990533" w14:textId="68DC76AD" w:rsidR="00BA3EC2" w:rsidRPr="00F34FFE" w:rsidRDefault="00BA3EC2" w:rsidP="003F46B4">
      <w:pPr>
        <w:pStyle w:val="Noteupdate"/>
      </w:pPr>
      <w:r w:rsidRPr="00F34FFE">
        <w:t xml:space="preserve">**In 2013 results from the University Experience Survey were reported as percentage positive scores rather than average scale scores. Results in these tables have been compiled on this basis but may differ from results presented in the earlier 2011 and 2012 reports. See </w:t>
      </w:r>
      <w:fldSimple w:instr=" REF _Ref58490679 \r  \* MERGEFORMAT ">
        <w:r w:rsidR="006503AE">
          <w:t>0</w:t>
        </w:r>
      </w:fldSimple>
      <w:r w:rsidRPr="00F34FFE">
        <w:t xml:space="preserve"> for further detail on </w:t>
      </w:r>
      <w:r w:rsidRPr="00F34FFE">
        <w:lastRenderedPageBreak/>
        <w:t>score construction.</w:t>
      </w:r>
    </w:p>
    <w:p w14:paraId="786944B9" w14:textId="77777777" w:rsidR="00BA3EC2" w:rsidRPr="00F34FFE" w:rsidRDefault="00BA3EC2" w:rsidP="003F46B4">
      <w:pPr>
        <w:pStyle w:val="Noteupdate"/>
      </w:pPr>
      <w:r w:rsidRPr="00F34FFE">
        <w:rPr>
          <w:rStyle w:val="Superscript"/>
        </w:rPr>
        <w:t>†</w:t>
      </w:r>
      <w:r w:rsidRPr="00F34FFE">
        <w:t>In 2014, one item was removed from the Student Support focus area, so results are not comparable with those from earlier surveys.</w:t>
      </w:r>
    </w:p>
    <w:p w14:paraId="797E6D2E" w14:textId="77777777" w:rsidR="00BA3EC2" w:rsidRPr="00F34FFE" w:rsidRDefault="00BA3EC2" w:rsidP="003F46B4">
      <w:pPr>
        <w:pStyle w:val="Noteupdate"/>
      </w:pPr>
      <w:r w:rsidRPr="00F34FFE">
        <w:rPr>
          <w:rStyle w:val="Superscript"/>
        </w:rPr>
        <w:t>††</w:t>
      </w:r>
      <w:r w:rsidRPr="00F34FFE">
        <w:t>Note that results from 2015 onwards include students attending both university and non-university higher education institutions and therefore are not directly comparable with results from earlier surveys which refer to university students only.</w:t>
      </w:r>
    </w:p>
    <w:p w14:paraId="60740A4D" w14:textId="77777777" w:rsidR="00871050" w:rsidRDefault="00871050" w:rsidP="00871050">
      <w:pPr>
        <w:pStyle w:val="Heading2"/>
        <w:ind w:left="720"/>
      </w:pPr>
      <w:r>
        <w:br w:type="page"/>
      </w:r>
    </w:p>
    <w:p w14:paraId="0AC855EB" w14:textId="33CFF6EB" w:rsidR="00BA3EC2" w:rsidRPr="00FA6631" w:rsidRDefault="00BA3EC2" w:rsidP="00EA4DE4">
      <w:pPr>
        <w:pStyle w:val="Heading2"/>
        <w:numPr>
          <w:ilvl w:val="0"/>
          <w:numId w:val="18"/>
        </w:numPr>
        <w:ind w:hanging="720"/>
        <w:rPr>
          <w:b w:val="0"/>
          <w:bCs w:val="0"/>
        </w:rPr>
      </w:pPr>
      <w:bookmarkStart w:id="12" w:name="_Toc99375723"/>
      <w:r w:rsidRPr="00FA6631">
        <w:lastRenderedPageBreak/>
        <w:t>Level and stage of study</w:t>
      </w:r>
      <w:bookmarkEnd w:id="12"/>
    </w:p>
    <w:p w14:paraId="4D0737D8" w14:textId="11DAB6A4" w:rsidR="00172D4A" w:rsidRPr="006A6324" w:rsidRDefault="00172D4A" w:rsidP="006A6324">
      <w:pPr>
        <w:pStyle w:val="Body"/>
      </w:pPr>
      <w:r w:rsidRPr="006A6324">
        <w:t xml:space="preserve">Similar patterns of decline in student ratings in 2020 and increases in 2021 can be seen at the level (undergraduate and postgraduate coursework) and stage (commencing and later years) of students’ study, however, the extent of change varied </w:t>
      </w:r>
      <w:r w:rsidR="001A7606" w:rsidRPr="006A6324">
        <w:t>between</w:t>
      </w:r>
      <w:r w:rsidRPr="006A6324">
        <w:t xml:space="preserve"> under</w:t>
      </w:r>
      <w:r w:rsidR="00D03912" w:rsidRPr="006A6324">
        <w:t xml:space="preserve">graduate commencing and later year students. </w:t>
      </w:r>
      <w:r w:rsidR="00C13DBE" w:rsidRPr="006A6324">
        <w:t>The greatest variation</w:t>
      </w:r>
      <w:r w:rsidR="00731CE6" w:rsidRPr="006A6324">
        <w:t xml:space="preserve"> between</w:t>
      </w:r>
      <w:r w:rsidR="00C13DBE" w:rsidRPr="006A6324">
        <w:t xml:space="preserve"> </w:t>
      </w:r>
      <w:r w:rsidR="006B34BE" w:rsidRPr="006A6324">
        <w:t>these groups</w:t>
      </w:r>
      <w:r w:rsidR="00C13DBE" w:rsidRPr="006A6324">
        <w:t xml:space="preserve"> </w:t>
      </w:r>
      <w:r w:rsidR="000F0FBC" w:rsidRPr="006A6324">
        <w:t xml:space="preserve">was </w:t>
      </w:r>
      <w:proofErr w:type="gramStart"/>
      <w:r w:rsidR="000F0FBC" w:rsidRPr="006A6324">
        <w:t>in the area of</w:t>
      </w:r>
      <w:proofErr w:type="gramEnd"/>
      <w:r w:rsidR="000F0FBC" w:rsidRPr="006A6324">
        <w:t xml:space="preserve"> Learner Engagement</w:t>
      </w:r>
      <w:r w:rsidR="00BE4A8F" w:rsidRPr="006A6324">
        <w:t xml:space="preserve">, as shown by </w:t>
      </w:r>
      <w:r w:rsidR="00BE4A8F" w:rsidRPr="006A6324">
        <w:fldChar w:fldCharType="begin"/>
      </w:r>
      <w:r w:rsidR="00BE4A8F" w:rsidRPr="006A6324">
        <w:instrText xml:space="preserve"> REF _Ref58423722 \h </w:instrText>
      </w:r>
      <w:r w:rsidR="00177071" w:rsidRPr="006A6324">
        <w:instrText xml:space="preserve"> \* MERGEFORMAT </w:instrText>
      </w:r>
      <w:r w:rsidR="00BE4A8F" w:rsidRPr="006A6324">
        <w:fldChar w:fldCharType="separate"/>
      </w:r>
      <w:r w:rsidR="006503AE" w:rsidRPr="006A6324">
        <w:t>Table 2</w:t>
      </w:r>
      <w:r w:rsidR="00BE4A8F" w:rsidRPr="006A6324">
        <w:fldChar w:fldCharType="end"/>
      </w:r>
      <w:r w:rsidR="000F0FBC" w:rsidRPr="006A6324">
        <w:t>. While student ratings of Learner Engagement dropped substantially for commencing and later year students in 2020</w:t>
      </w:r>
      <w:r w:rsidR="00A66A6E" w:rsidRPr="006A6324">
        <w:t xml:space="preserve">, by 17 percentage points and 14 percentage points respectively, the increase in ratings in 2021 was much more marked for commencing students than it was for later year students, 7 percentage </w:t>
      </w:r>
      <w:proofErr w:type="gramStart"/>
      <w:r w:rsidR="00A66A6E" w:rsidRPr="006A6324">
        <w:t>points</w:t>
      </w:r>
      <w:proofErr w:type="gramEnd"/>
      <w:r w:rsidR="00A66A6E" w:rsidRPr="006A6324">
        <w:t xml:space="preserve"> and 1 percentage point respectively. </w:t>
      </w:r>
      <w:r w:rsidR="00A5406F" w:rsidRPr="006A6324">
        <w:t>The increase in commencing student ratings in 2021</w:t>
      </w:r>
      <w:r w:rsidR="00371923" w:rsidRPr="006A6324">
        <w:t xml:space="preserve"> may be due in part to a change in the expectations of co</w:t>
      </w:r>
      <w:r w:rsidR="00002B60" w:rsidRPr="006A6324">
        <w:t xml:space="preserve">mmencing students entering higher education </w:t>
      </w:r>
      <w:r w:rsidR="00731CE6" w:rsidRPr="006A6324">
        <w:t>after the onset of the COVID-19 pandemic</w:t>
      </w:r>
      <w:r w:rsidR="00B23065" w:rsidRPr="006A6324">
        <w:t>.</w:t>
      </w:r>
    </w:p>
    <w:p w14:paraId="3374E1A4" w14:textId="04F048FC" w:rsidR="00684F49" w:rsidRDefault="00684F49" w:rsidP="009F58E1">
      <w:pPr>
        <w:pStyle w:val="Body"/>
      </w:pPr>
      <w:r>
        <w:t xml:space="preserve">In 2021, undergraduate commencing and later year student ratings of Skills Development and Learner Engagement were broadly similar, with only 1 percentage point difference. However, ratings of Teaching Quality, Student Support, Learning </w:t>
      </w:r>
      <w:proofErr w:type="gramStart"/>
      <w:r>
        <w:t>Resources</w:t>
      </w:r>
      <w:proofErr w:type="gramEnd"/>
      <w:r>
        <w:t xml:space="preserve"> and the </w:t>
      </w:r>
      <w:r w:rsidR="0003138A">
        <w:t>Q</w:t>
      </w:r>
      <w:r>
        <w:t xml:space="preserve">uality of the entire educational experience were all </w:t>
      </w:r>
      <w:r w:rsidR="00CE5F1D">
        <w:t>considerably</w:t>
      </w:r>
      <w:r>
        <w:t xml:space="preserve"> higher than later year student ratings by 7 percentage points, 7 percentage points, 9 percentage points and 8 percentage points respectively. </w:t>
      </w:r>
    </w:p>
    <w:p w14:paraId="1829E39E" w14:textId="0F2B3052" w:rsidR="00EF50E5" w:rsidRDefault="00AB4609" w:rsidP="00684F49">
      <w:pPr>
        <w:pStyle w:val="Body"/>
        <w:rPr>
          <w:lang w:val="en-GB" w:eastAsia="en-GB"/>
        </w:rPr>
      </w:pPr>
      <w:r>
        <w:rPr>
          <w:lang w:val="en-GB" w:eastAsia="en-GB"/>
        </w:rPr>
        <w:t>In general, p</w:t>
      </w:r>
      <w:r w:rsidR="00F57970">
        <w:rPr>
          <w:lang w:val="en-GB" w:eastAsia="en-GB"/>
        </w:rPr>
        <w:t>ostgraduate coursework student rat</w:t>
      </w:r>
      <w:r w:rsidR="00A20483">
        <w:rPr>
          <w:lang w:val="en-GB" w:eastAsia="en-GB"/>
        </w:rPr>
        <w:t xml:space="preserve">ings </w:t>
      </w:r>
      <w:r w:rsidR="00874BAA">
        <w:rPr>
          <w:lang w:val="en-GB" w:eastAsia="en-GB"/>
        </w:rPr>
        <w:t>of Skills Development, Teaching Quality</w:t>
      </w:r>
      <w:r w:rsidR="005F0654">
        <w:rPr>
          <w:lang w:val="en-GB" w:eastAsia="en-GB"/>
        </w:rPr>
        <w:t xml:space="preserve">, </w:t>
      </w:r>
      <w:r w:rsidR="00874BAA">
        <w:rPr>
          <w:lang w:val="en-GB" w:eastAsia="en-GB"/>
        </w:rPr>
        <w:t xml:space="preserve">Student </w:t>
      </w:r>
      <w:proofErr w:type="gramStart"/>
      <w:r w:rsidR="00874BAA">
        <w:rPr>
          <w:lang w:val="en-GB" w:eastAsia="en-GB"/>
        </w:rPr>
        <w:t>Support</w:t>
      </w:r>
      <w:proofErr w:type="gramEnd"/>
      <w:r w:rsidR="00874BAA">
        <w:rPr>
          <w:lang w:val="en-GB" w:eastAsia="en-GB"/>
        </w:rPr>
        <w:t xml:space="preserve"> </w:t>
      </w:r>
      <w:r w:rsidR="00EB5E90">
        <w:rPr>
          <w:lang w:val="en-GB" w:eastAsia="en-GB"/>
        </w:rPr>
        <w:t xml:space="preserve">and the </w:t>
      </w:r>
      <w:r w:rsidR="00262DF2">
        <w:rPr>
          <w:lang w:val="en-GB" w:eastAsia="en-GB"/>
        </w:rPr>
        <w:t>Q</w:t>
      </w:r>
      <w:r w:rsidR="00EB5E90">
        <w:rPr>
          <w:lang w:val="en-GB" w:eastAsia="en-GB"/>
        </w:rPr>
        <w:t xml:space="preserve">uality of the entire educational experience </w:t>
      </w:r>
      <w:r>
        <w:rPr>
          <w:lang w:val="en-GB" w:eastAsia="en-GB"/>
        </w:rPr>
        <w:t>are very similar to undergraduate student ratings</w:t>
      </w:r>
      <w:r w:rsidR="00CA71C5">
        <w:rPr>
          <w:lang w:val="en-GB" w:eastAsia="en-GB"/>
        </w:rPr>
        <w:t xml:space="preserve">. </w:t>
      </w:r>
      <w:r w:rsidR="00C3108A">
        <w:rPr>
          <w:lang w:val="en-GB" w:eastAsia="en-GB"/>
        </w:rPr>
        <w:t>However, postgraduate coursework students rate Learner Engagement and Learning Resources lower than undergraduate students do</w:t>
      </w:r>
      <w:r w:rsidR="00FF6CE7">
        <w:rPr>
          <w:lang w:val="en-GB" w:eastAsia="en-GB"/>
        </w:rPr>
        <w:t xml:space="preserve"> and this has been the case since 2019</w:t>
      </w:r>
      <w:r>
        <w:rPr>
          <w:lang w:val="en-GB" w:eastAsia="en-GB"/>
        </w:rPr>
        <w:t xml:space="preserve">. </w:t>
      </w:r>
      <w:r w:rsidR="00583B1F">
        <w:rPr>
          <w:lang w:val="en-GB" w:eastAsia="en-GB"/>
        </w:rPr>
        <w:t xml:space="preserve">It is interesting to note that while Learner Engagement ratings </w:t>
      </w:r>
      <w:r w:rsidR="00064159">
        <w:rPr>
          <w:lang w:val="en-GB" w:eastAsia="en-GB"/>
        </w:rPr>
        <w:t>dropped by 16 percentage points for undergraduate students and 12 percentage points for postgraduate coursework students</w:t>
      </w:r>
      <w:r w:rsidR="00C245FB">
        <w:rPr>
          <w:lang w:val="en-GB" w:eastAsia="en-GB"/>
        </w:rPr>
        <w:t xml:space="preserve"> in 2020, ratings for postgraduate coursework students remained unchanged in 2021, whereas they increased for undergraduate students by 5 percentage points. </w:t>
      </w:r>
    </w:p>
    <w:p w14:paraId="0164C295" w14:textId="45031F22" w:rsidR="00203AAA" w:rsidRPr="00203AAA" w:rsidRDefault="00E552DB" w:rsidP="00203AAA">
      <w:pPr>
        <w:pStyle w:val="Body"/>
        <w:rPr>
          <w:b/>
          <w:bCs/>
        </w:rPr>
      </w:pPr>
      <w:r>
        <w:rPr>
          <w:lang w:val="en-GB" w:eastAsia="en-GB"/>
        </w:rPr>
        <w:t xml:space="preserve">There was less variation </w:t>
      </w:r>
      <w:r w:rsidR="000A6BD5">
        <w:rPr>
          <w:lang w:val="en-GB" w:eastAsia="en-GB"/>
        </w:rPr>
        <w:t xml:space="preserve">in student ratings between postgraduate coursework commencing and </w:t>
      </w:r>
      <w:r w:rsidR="00C84174">
        <w:rPr>
          <w:lang w:val="en-GB" w:eastAsia="en-GB"/>
        </w:rPr>
        <w:t>later year</w:t>
      </w:r>
      <w:r w:rsidR="000A6BD5">
        <w:rPr>
          <w:lang w:val="en-GB" w:eastAsia="en-GB"/>
        </w:rPr>
        <w:t xml:space="preserve"> students than there was for undergraduate</w:t>
      </w:r>
      <w:r w:rsidR="00533952">
        <w:rPr>
          <w:lang w:val="en-GB" w:eastAsia="en-GB"/>
        </w:rPr>
        <w:t>s</w:t>
      </w:r>
      <w:r w:rsidR="00A94CF3">
        <w:rPr>
          <w:lang w:val="en-GB" w:eastAsia="en-GB"/>
        </w:rPr>
        <w:t xml:space="preserve">. This may be due to commencing postgraduate </w:t>
      </w:r>
      <w:r w:rsidR="00C40B24">
        <w:rPr>
          <w:lang w:val="en-GB" w:eastAsia="en-GB"/>
        </w:rPr>
        <w:t xml:space="preserve">coursework </w:t>
      </w:r>
      <w:r w:rsidR="00A94CF3">
        <w:rPr>
          <w:lang w:val="en-GB" w:eastAsia="en-GB"/>
        </w:rPr>
        <w:t xml:space="preserve">students </w:t>
      </w:r>
      <w:r w:rsidR="00271886">
        <w:rPr>
          <w:lang w:val="en-GB" w:eastAsia="en-GB"/>
        </w:rPr>
        <w:t xml:space="preserve">having previous higher education experience </w:t>
      </w:r>
      <w:r w:rsidR="00533952">
        <w:rPr>
          <w:lang w:val="en-GB" w:eastAsia="en-GB"/>
        </w:rPr>
        <w:t>prior to 2020</w:t>
      </w:r>
      <w:r w:rsidR="00271886">
        <w:rPr>
          <w:lang w:val="en-GB" w:eastAsia="en-GB"/>
        </w:rPr>
        <w:t xml:space="preserve"> and therefore similar expectations to later year students</w:t>
      </w:r>
      <w:r w:rsidR="003607DA">
        <w:rPr>
          <w:lang w:val="en-GB" w:eastAsia="en-GB"/>
        </w:rPr>
        <w:t xml:space="preserve"> at the same level of study.</w:t>
      </w:r>
    </w:p>
    <w:p w14:paraId="07B804BC" w14:textId="63CECDFF" w:rsidR="00BA3EC2" w:rsidRPr="00063CC8" w:rsidRDefault="00BA3EC2" w:rsidP="00203AAA">
      <w:pPr>
        <w:pStyle w:val="Caption"/>
      </w:pPr>
      <w:bookmarkStart w:id="13" w:name="_Ref58423722"/>
      <w:bookmarkStart w:id="14" w:name="_Toc99375678"/>
      <w:commentRangeStart w:id="15"/>
      <w:r w:rsidRPr="00203AAA">
        <w:rPr>
          <w:b/>
          <w:bCs/>
          <w:color w:val="auto"/>
        </w:rPr>
        <w:t xml:space="preserve">Table </w:t>
      </w:r>
      <w:r w:rsidR="00E65240" w:rsidRPr="00203AAA">
        <w:rPr>
          <w:b/>
          <w:bCs/>
          <w:color w:val="auto"/>
        </w:rPr>
        <w:fldChar w:fldCharType="begin"/>
      </w:r>
      <w:r w:rsidR="00E65240" w:rsidRPr="00203AAA">
        <w:rPr>
          <w:b/>
          <w:bCs/>
          <w:color w:val="auto"/>
        </w:rPr>
        <w:instrText xml:space="preserve"> SEQ Table \* ARABIC </w:instrText>
      </w:r>
      <w:r w:rsidR="00E65240" w:rsidRPr="00203AAA">
        <w:rPr>
          <w:b/>
          <w:bCs/>
          <w:color w:val="auto"/>
        </w:rPr>
        <w:fldChar w:fldCharType="separate"/>
      </w:r>
      <w:r w:rsidR="00D15A1B">
        <w:rPr>
          <w:b/>
          <w:bCs/>
          <w:noProof/>
          <w:color w:val="auto"/>
        </w:rPr>
        <w:t>2</w:t>
      </w:r>
      <w:r w:rsidR="00E65240" w:rsidRPr="00203AAA">
        <w:rPr>
          <w:b/>
          <w:bCs/>
          <w:noProof/>
          <w:color w:val="auto"/>
        </w:rPr>
        <w:fldChar w:fldCharType="end"/>
      </w:r>
      <w:bookmarkEnd w:id="13"/>
      <w:commentRangeEnd w:id="15"/>
      <w:r w:rsidR="009C6BA7" w:rsidRPr="00203AAA">
        <w:rPr>
          <w:b/>
          <w:bCs/>
          <w:color w:val="auto"/>
        </w:rPr>
        <w:commentReference w:id="15"/>
      </w:r>
      <w:r w:rsidRPr="00203AAA">
        <w:rPr>
          <w:b/>
          <w:bCs/>
          <w:color w:val="auto"/>
        </w:rPr>
        <w:t xml:space="preserve"> The student experience by level and stage of study, 2019</w:t>
      </w:r>
      <w:r w:rsidR="00E2213C" w:rsidRPr="00203AAA">
        <w:rPr>
          <w:b/>
          <w:bCs/>
          <w:color w:val="auto"/>
        </w:rPr>
        <w:t>-2021</w:t>
      </w:r>
      <w:r w:rsidRPr="00203AAA">
        <w:rPr>
          <w:b/>
          <w:bCs/>
          <w:color w:val="auto"/>
        </w:rPr>
        <w:t xml:space="preserve"> (% positive rating)</w:t>
      </w:r>
      <w:bookmarkEnd w:id="14"/>
    </w:p>
    <w:tbl>
      <w:tblPr>
        <w:tblStyle w:val="TableGrid"/>
        <w:tblW w:w="5137" w:type="pct"/>
        <w:tblLayout w:type="fixed"/>
        <w:tblLook w:val="0020" w:firstRow="1" w:lastRow="0" w:firstColumn="0" w:lastColumn="0" w:noHBand="0" w:noVBand="0"/>
      </w:tblPr>
      <w:tblGrid>
        <w:gridCol w:w="1561"/>
        <w:gridCol w:w="520"/>
        <w:gridCol w:w="517"/>
        <w:gridCol w:w="532"/>
        <w:gridCol w:w="517"/>
        <w:gridCol w:w="517"/>
        <w:gridCol w:w="522"/>
        <w:gridCol w:w="517"/>
        <w:gridCol w:w="517"/>
        <w:gridCol w:w="522"/>
        <w:gridCol w:w="471"/>
        <w:gridCol w:w="471"/>
        <w:gridCol w:w="467"/>
        <w:gridCol w:w="519"/>
        <w:gridCol w:w="519"/>
        <w:gridCol w:w="522"/>
        <w:gridCol w:w="552"/>
        <w:gridCol w:w="574"/>
        <w:gridCol w:w="574"/>
      </w:tblGrid>
      <w:tr w:rsidR="009E4B30" w:rsidRPr="00E32C85" w14:paraId="43C2EA81" w14:textId="74C7FBB0" w:rsidTr="00C42CCD">
        <w:trPr>
          <w:trHeight w:val="180"/>
        </w:trPr>
        <w:tc>
          <w:tcPr>
            <w:tcW w:w="715" w:type="pct"/>
          </w:tcPr>
          <w:p w14:paraId="399A489C" w14:textId="77777777" w:rsidR="00E2213C" w:rsidRPr="00E32C85" w:rsidRDefault="00E2213C" w:rsidP="00BA4B30">
            <w:pPr>
              <w:rPr>
                <w:rFonts w:cs="Calibri"/>
                <w:strike/>
              </w:rPr>
            </w:pPr>
          </w:p>
        </w:tc>
        <w:tc>
          <w:tcPr>
            <w:tcW w:w="238" w:type="pct"/>
          </w:tcPr>
          <w:p w14:paraId="6EE057DE" w14:textId="57076F4A" w:rsidR="00E2213C" w:rsidRPr="00F63CE8" w:rsidRDefault="007F5B23" w:rsidP="00EF3FFB">
            <w:pPr>
              <w:pStyle w:val="zz"/>
              <w:framePr w:wrap="around"/>
              <w:rPr>
                <w:rFonts w:ascii="Arial" w:hAnsi="Arial" w:cs="Arial"/>
                <w:lang w:val="en-US"/>
              </w:rPr>
            </w:pPr>
            <w:r w:rsidRPr="00F63CE8">
              <w:rPr>
                <w:rFonts w:ascii="Arial" w:hAnsi="Arial" w:cs="Arial"/>
              </w:rPr>
              <w:t xml:space="preserve">SD </w:t>
            </w:r>
            <w:r w:rsidR="00E2213C" w:rsidRPr="00F63CE8">
              <w:rPr>
                <w:rFonts w:ascii="Arial" w:hAnsi="Arial" w:cs="Arial"/>
              </w:rPr>
              <w:t>2019</w:t>
            </w:r>
          </w:p>
        </w:tc>
        <w:tc>
          <w:tcPr>
            <w:tcW w:w="237" w:type="pct"/>
          </w:tcPr>
          <w:p w14:paraId="2F97DFA1" w14:textId="11BEAB32" w:rsidR="00E2213C" w:rsidRPr="00F63CE8" w:rsidRDefault="007F5B23" w:rsidP="00EF3FFB">
            <w:pPr>
              <w:pStyle w:val="zz"/>
              <w:framePr w:wrap="around"/>
              <w:rPr>
                <w:rFonts w:ascii="Arial" w:hAnsi="Arial" w:cs="Arial"/>
                <w:lang w:val="en-US"/>
              </w:rPr>
            </w:pPr>
            <w:r w:rsidRPr="00F63CE8">
              <w:rPr>
                <w:rFonts w:ascii="Arial" w:hAnsi="Arial" w:cs="Arial"/>
              </w:rPr>
              <w:t xml:space="preserve">SD </w:t>
            </w:r>
            <w:r w:rsidR="00E2213C" w:rsidRPr="00F63CE8">
              <w:rPr>
                <w:rFonts w:ascii="Arial" w:hAnsi="Arial" w:cs="Arial"/>
              </w:rPr>
              <w:t>2020</w:t>
            </w:r>
          </w:p>
        </w:tc>
        <w:tc>
          <w:tcPr>
            <w:tcW w:w="244" w:type="pct"/>
          </w:tcPr>
          <w:p w14:paraId="064DB101" w14:textId="3C9428A2" w:rsidR="00E2213C" w:rsidRPr="00F63CE8" w:rsidRDefault="007F5B23" w:rsidP="00EF3FFB">
            <w:pPr>
              <w:pStyle w:val="zz"/>
              <w:framePr w:wrap="around"/>
              <w:rPr>
                <w:rFonts w:ascii="Arial" w:hAnsi="Arial" w:cs="Arial"/>
              </w:rPr>
            </w:pPr>
            <w:r w:rsidRPr="00F63CE8">
              <w:rPr>
                <w:rFonts w:ascii="Arial" w:hAnsi="Arial" w:cs="Arial"/>
              </w:rPr>
              <w:t xml:space="preserve">SD </w:t>
            </w:r>
            <w:r w:rsidR="00E2213C" w:rsidRPr="00F63CE8">
              <w:rPr>
                <w:rFonts w:ascii="Arial" w:hAnsi="Arial" w:cs="Arial"/>
              </w:rPr>
              <w:t>2021</w:t>
            </w:r>
          </w:p>
        </w:tc>
        <w:tc>
          <w:tcPr>
            <w:tcW w:w="237" w:type="pct"/>
          </w:tcPr>
          <w:p w14:paraId="706AE041" w14:textId="5E245EE4" w:rsidR="00E2213C" w:rsidRPr="00F63CE8" w:rsidRDefault="007F5B23" w:rsidP="00EF3FFB">
            <w:pPr>
              <w:pStyle w:val="zz"/>
              <w:framePr w:wrap="around"/>
              <w:rPr>
                <w:rFonts w:ascii="Arial" w:hAnsi="Arial" w:cs="Arial"/>
                <w:lang w:val="en-US"/>
              </w:rPr>
            </w:pPr>
            <w:r w:rsidRPr="00F63CE8">
              <w:rPr>
                <w:rFonts w:ascii="Arial" w:hAnsi="Arial" w:cs="Arial"/>
              </w:rPr>
              <w:t xml:space="preserve">LE </w:t>
            </w:r>
            <w:r w:rsidR="00E2213C" w:rsidRPr="00F63CE8">
              <w:rPr>
                <w:rFonts w:ascii="Arial" w:hAnsi="Arial" w:cs="Arial"/>
              </w:rPr>
              <w:t>2019</w:t>
            </w:r>
          </w:p>
        </w:tc>
        <w:tc>
          <w:tcPr>
            <w:tcW w:w="237" w:type="pct"/>
          </w:tcPr>
          <w:p w14:paraId="4F2A035E" w14:textId="6B778BD0" w:rsidR="00E2213C" w:rsidRPr="00F63CE8" w:rsidRDefault="007F5B23" w:rsidP="00EF3FFB">
            <w:pPr>
              <w:pStyle w:val="zz"/>
              <w:framePr w:wrap="around"/>
              <w:rPr>
                <w:rFonts w:ascii="Arial" w:hAnsi="Arial" w:cs="Arial"/>
                <w:lang w:val="en-US"/>
              </w:rPr>
            </w:pPr>
            <w:r w:rsidRPr="00F63CE8">
              <w:rPr>
                <w:rFonts w:ascii="Arial" w:hAnsi="Arial" w:cs="Arial"/>
              </w:rPr>
              <w:t xml:space="preserve">LE </w:t>
            </w:r>
            <w:r w:rsidR="00E2213C" w:rsidRPr="00F63CE8">
              <w:rPr>
                <w:rFonts w:ascii="Arial" w:hAnsi="Arial" w:cs="Arial"/>
              </w:rPr>
              <w:t>2020</w:t>
            </w:r>
          </w:p>
        </w:tc>
        <w:tc>
          <w:tcPr>
            <w:tcW w:w="239" w:type="pct"/>
          </w:tcPr>
          <w:p w14:paraId="63891EA7" w14:textId="5F2CFD4B" w:rsidR="00E2213C" w:rsidRPr="00F63CE8" w:rsidRDefault="007F5B23" w:rsidP="00EF3FFB">
            <w:pPr>
              <w:pStyle w:val="zz"/>
              <w:framePr w:wrap="around"/>
              <w:rPr>
                <w:rFonts w:ascii="Arial" w:hAnsi="Arial" w:cs="Arial"/>
              </w:rPr>
            </w:pPr>
            <w:r w:rsidRPr="00F63CE8">
              <w:rPr>
                <w:rFonts w:ascii="Arial" w:hAnsi="Arial" w:cs="Arial"/>
              </w:rPr>
              <w:t xml:space="preserve">LE </w:t>
            </w:r>
            <w:r w:rsidR="00E2213C" w:rsidRPr="00F63CE8">
              <w:rPr>
                <w:rFonts w:ascii="Arial" w:hAnsi="Arial" w:cs="Arial"/>
              </w:rPr>
              <w:t>2021</w:t>
            </w:r>
          </w:p>
        </w:tc>
        <w:tc>
          <w:tcPr>
            <w:tcW w:w="237" w:type="pct"/>
          </w:tcPr>
          <w:p w14:paraId="19CFFA67" w14:textId="02489767" w:rsidR="00E2213C" w:rsidRPr="00F63CE8" w:rsidRDefault="007F5B23" w:rsidP="00EF3FFB">
            <w:pPr>
              <w:pStyle w:val="zz"/>
              <w:framePr w:wrap="around"/>
              <w:rPr>
                <w:rFonts w:ascii="Arial" w:hAnsi="Arial" w:cs="Arial"/>
                <w:lang w:val="en-US"/>
              </w:rPr>
            </w:pPr>
            <w:r w:rsidRPr="00F63CE8">
              <w:rPr>
                <w:rFonts w:ascii="Arial" w:hAnsi="Arial" w:cs="Arial"/>
              </w:rPr>
              <w:t xml:space="preserve">TQ </w:t>
            </w:r>
            <w:r w:rsidR="00E2213C" w:rsidRPr="00F63CE8">
              <w:rPr>
                <w:rFonts w:ascii="Arial" w:hAnsi="Arial" w:cs="Arial"/>
              </w:rPr>
              <w:t>2019</w:t>
            </w:r>
          </w:p>
        </w:tc>
        <w:tc>
          <w:tcPr>
            <w:tcW w:w="237" w:type="pct"/>
          </w:tcPr>
          <w:p w14:paraId="5AC5FF4F" w14:textId="1B44DF16" w:rsidR="00E2213C" w:rsidRPr="00F63CE8" w:rsidRDefault="007F5B23" w:rsidP="00EF3FFB">
            <w:pPr>
              <w:pStyle w:val="zz"/>
              <w:framePr w:wrap="around"/>
              <w:rPr>
                <w:rFonts w:ascii="Arial" w:hAnsi="Arial" w:cs="Arial"/>
                <w:lang w:val="en-US"/>
              </w:rPr>
            </w:pPr>
            <w:r w:rsidRPr="00F63CE8">
              <w:rPr>
                <w:rFonts w:ascii="Arial" w:hAnsi="Arial" w:cs="Arial"/>
              </w:rPr>
              <w:t xml:space="preserve">TQ </w:t>
            </w:r>
            <w:r w:rsidR="00E2213C" w:rsidRPr="00F63CE8">
              <w:rPr>
                <w:rFonts w:ascii="Arial" w:hAnsi="Arial" w:cs="Arial"/>
              </w:rPr>
              <w:t>2020</w:t>
            </w:r>
          </w:p>
        </w:tc>
        <w:tc>
          <w:tcPr>
            <w:tcW w:w="239" w:type="pct"/>
          </w:tcPr>
          <w:p w14:paraId="0537A0E4" w14:textId="74E88B75" w:rsidR="00E2213C" w:rsidRPr="00F63CE8" w:rsidRDefault="007F5B23" w:rsidP="00EF3FFB">
            <w:pPr>
              <w:pStyle w:val="zz"/>
              <w:framePr w:wrap="around"/>
              <w:rPr>
                <w:rFonts w:ascii="Arial" w:hAnsi="Arial" w:cs="Arial"/>
              </w:rPr>
            </w:pPr>
            <w:r w:rsidRPr="00F63CE8">
              <w:rPr>
                <w:rFonts w:ascii="Arial" w:hAnsi="Arial" w:cs="Arial"/>
              </w:rPr>
              <w:t xml:space="preserve">TQ </w:t>
            </w:r>
            <w:r w:rsidR="00E2213C" w:rsidRPr="00F63CE8">
              <w:rPr>
                <w:rFonts w:ascii="Arial" w:hAnsi="Arial" w:cs="Arial"/>
              </w:rPr>
              <w:t>2021</w:t>
            </w:r>
          </w:p>
        </w:tc>
        <w:tc>
          <w:tcPr>
            <w:tcW w:w="216" w:type="pct"/>
          </w:tcPr>
          <w:p w14:paraId="78E054E2" w14:textId="08C87B01" w:rsidR="00E2213C" w:rsidRPr="00F63CE8" w:rsidRDefault="007F5B23" w:rsidP="00EF3FFB">
            <w:pPr>
              <w:pStyle w:val="zz"/>
              <w:framePr w:wrap="around"/>
              <w:rPr>
                <w:rFonts w:ascii="Arial" w:hAnsi="Arial" w:cs="Arial"/>
                <w:lang w:val="en-US"/>
              </w:rPr>
            </w:pPr>
            <w:r w:rsidRPr="00F63CE8">
              <w:rPr>
                <w:rFonts w:ascii="Arial" w:hAnsi="Arial" w:cs="Arial"/>
              </w:rPr>
              <w:t xml:space="preserve">SS </w:t>
            </w:r>
            <w:r w:rsidR="00E2213C" w:rsidRPr="00F63CE8">
              <w:rPr>
                <w:rFonts w:ascii="Arial" w:hAnsi="Arial" w:cs="Arial"/>
              </w:rPr>
              <w:t>2019</w:t>
            </w:r>
          </w:p>
        </w:tc>
        <w:tc>
          <w:tcPr>
            <w:tcW w:w="216" w:type="pct"/>
          </w:tcPr>
          <w:p w14:paraId="5125647A" w14:textId="4B6D906D" w:rsidR="00E2213C" w:rsidRPr="00F63CE8" w:rsidRDefault="007F5B23" w:rsidP="00EF3FFB">
            <w:pPr>
              <w:pStyle w:val="zz"/>
              <w:framePr w:wrap="around"/>
              <w:rPr>
                <w:rFonts w:ascii="Arial" w:hAnsi="Arial" w:cs="Arial"/>
                <w:lang w:val="en-US"/>
              </w:rPr>
            </w:pPr>
            <w:r w:rsidRPr="00F63CE8">
              <w:rPr>
                <w:rFonts w:ascii="Arial" w:hAnsi="Arial" w:cs="Arial"/>
              </w:rPr>
              <w:t xml:space="preserve">SS </w:t>
            </w:r>
            <w:r w:rsidR="00E2213C" w:rsidRPr="00F63CE8">
              <w:rPr>
                <w:rFonts w:ascii="Arial" w:hAnsi="Arial" w:cs="Arial"/>
              </w:rPr>
              <w:t>2020</w:t>
            </w:r>
          </w:p>
        </w:tc>
        <w:tc>
          <w:tcPr>
            <w:tcW w:w="214" w:type="pct"/>
          </w:tcPr>
          <w:p w14:paraId="488076F5" w14:textId="56A2F660" w:rsidR="00E2213C" w:rsidRPr="00F63CE8" w:rsidRDefault="007F5B23" w:rsidP="00EF3FFB">
            <w:pPr>
              <w:pStyle w:val="zz"/>
              <w:framePr w:wrap="around"/>
              <w:rPr>
                <w:rFonts w:ascii="Arial" w:hAnsi="Arial" w:cs="Arial"/>
              </w:rPr>
            </w:pPr>
            <w:r w:rsidRPr="00F63CE8">
              <w:rPr>
                <w:rFonts w:ascii="Arial" w:hAnsi="Arial" w:cs="Arial"/>
              </w:rPr>
              <w:t xml:space="preserve">SS </w:t>
            </w:r>
            <w:r w:rsidR="00E2213C" w:rsidRPr="00F63CE8">
              <w:rPr>
                <w:rFonts w:ascii="Arial" w:hAnsi="Arial" w:cs="Arial"/>
              </w:rPr>
              <w:t>2021</w:t>
            </w:r>
          </w:p>
        </w:tc>
        <w:tc>
          <w:tcPr>
            <w:tcW w:w="238" w:type="pct"/>
          </w:tcPr>
          <w:p w14:paraId="228C7842" w14:textId="63350286" w:rsidR="00E2213C" w:rsidRPr="00F63CE8" w:rsidRDefault="007F5B23" w:rsidP="00EF3FFB">
            <w:pPr>
              <w:pStyle w:val="zz"/>
              <w:framePr w:wrap="around"/>
              <w:rPr>
                <w:rFonts w:ascii="Arial" w:hAnsi="Arial" w:cs="Arial"/>
                <w:lang w:val="en-US"/>
              </w:rPr>
            </w:pPr>
            <w:r w:rsidRPr="00F63CE8">
              <w:rPr>
                <w:rFonts w:ascii="Arial" w:hAnsi="Arial" w:cs="Arial"/>
              </w:rPr>
              <w:t>LR 2</w:t>
            </w:r>
            <w:r w:rsidR="00E2213C" w:rsidRPr="00F63CE8">
              <w:rPr>
                <w:rFonts w:ascii="Arial" w:hAnsi="Arial" w:cs="Arial"/>
              </w:rPr>
              <w:t>019</w:t>
            </w:r>
          </w:p>
        </w:tc>
        <w:tc>
          <w:tcPr>
            <w:tcW w:w="238" w:type="pct"/>
          </w:tcPr>
          <w:p w14:paraId="01EE50F3" w14:textId="7E7DA61A" w:rsidR="00E2213C" w:rsidRPr="00F63CE8" w:rsidRDefault="007F5B23" w:rsidP="00EF3FFB">
            <w:pPr>
              <w:pStyle w:val="zz"/>
              <w:framePr w:wrap="around"/>
              <w:rPr>
                <w:rFonts w:ascii="Arial" w:hAnsi="Arial" w:cs="Arial"/>
                <w:lang w:val="en-US"/>
              </w:rPr>
            </w:pPr>
            <w:r w:rsidRPr="00F63CE8">
              <w:rPr>
                <w:rFonts w:ascii="Arial" w:hAnsi="Arial" w:cs="Arial"/>
              </w:rPr>
              <w:t xml:space="preserve">LR </w:t>
            </w:r>
            <w:r w:rsidR="00E2213C" w:rsidRPr="00F63CE8">
              <w:rPr>
                <w:rFonts w:ascii="Arial" w:hAnsi="Arial" w:cs="Arial"/>
              </w:rPr>
              <w:t>2020</w:t>
            </w:r>
          </w:p>
        </w:tc>
        <w:tc>
          <w:tcPr>
            <w:tcW w:w="239" w:type="pct"/>
          </w:tcPr>
          <w:p w14:paraId="7EF90853" w14:textId="60C9D5A2" w:rsidR="00E2213C" w:rsidRPr="00F63CE8" w:rsidRDefault="007F5B23" w:rsidP="00EF3FFB">
            <w:pPr>
              <w:pStyle w:val="zz"/>
              <w:framePr w:wrap="around"/>
              <w:rPr>
                <w:rFonts w:ascii="Arial" w:hAnsi="Arial" w:cs="Arial"/>
              </w:rPr>
            </w:pPr>
            <w:r w:rsidRPr="00F63CE8">
              <w:rPr>
                <w:rFonts w:ascii="Arial" w:hAnsi="Arial" w:cs="Arial"/>
              </w:rPr>
              <w:t xml:space="preserve">LR </w:t>
            </w:r>
            <w:r w:rsidR="00E2213C" w:rsidRPr="00F63CE8">
              <w:rPr>
                <w:rFonts w:ascii="Arial" w:hAnsi="Arial" w:cs="Arial"/>
              </w:rPr>
              <w:t>2021</w:t>
            </w:r>
          </w:p>
        </w:tc>
        <w:tc>
          <w:tcPr>
            <w:tcW w:w="253" w:type="pct"/>
          </w:tcPr>
          <w:p w14:paraId="2EA42D01" w14:textId="0B0F9A98" w:rsidR="00E2213C" w:rsidRPr="00F63CE8" w:rsidRDefault="007F5B23" w:rsidP="00EF3FFB">
            <w:pPr>
              <w:pStyle w:val="zz"/>
              <w:framePr w:wrap="around"/>
              <w:rPr>
                <w:rFonts w:ascii="Arial" w:hAnsi="Arial" w:cs="Arial"/>
                <w:lang w:val="en-US"/>
              </w:rPr>
            </w:pPr>
            <w:r w:rsidRPr="00F63CE8">
              <w:rPr>
                <w:rFonts w:ascii="Arial" w:hAnsi="Arial" w:cs="Arial"/>
              </w:rPr>
              <w:t xml:space="preserve">OE </w:t>
            </w:r>
            <w:r w:rsidR="00E2213C" w:rsidRPr="00F63CE8">
              <w:rPr>
                <w:rFonts w:ascii="Arial" w:hAnsi="Arial" w:cs="Arial"/>
              </w:rPr>
              <w:t>2019</w:t>
            </w:r>
          </w:p>
        </w:tc>
        <w:tc>
          <w:tcPr>
            <w:tcW w:w="263" w:type="pct"/>
          </w:tcPr>
          <w:p w14:paraId="6B5F5814" w14:textId="4E00A5F3" w:rsidR="00E2213C" w:rsidRPr="00F63CE8" w:rsidRDefault="007F5B23" w:rsidP="00EF3FFB">
            <w:pPr>
              <w:pStyle w:val="zz"/>
              <w:framePr w:wrap="around"/>
              <w:rPr>
                <w:rFonts w:ascii="Arial" w:hAnsi="Arial" w:cs="Arial"/>
                <w:lang w:val="en-US"/>
              </w:rPr>
            </w:pPr>
            <w:r w:rsidRPr="00F63CE8">
              <w:rPr>
                <w:rFonts w:ascii="Arial" w:hAnsi="Arial" w:cs="Arial"/>
              </w:rPr>
              <w:t xml:space="preserve">OE </w:t>
            </w:r>
            <w:r w:rsidR="00E2213C" w:rsidRPr="00F63CE8">
              <w:rPr>
                <w:rFonts w:ascii="Arial" w:hAnsi="Arial" w:cs="Arial"/>
              </w:rPr>
              <w:t>2020</w:t>
            </w:r>
          </w:p>
        </w:tc>
        <w:tc>
          <w:tcPr>
            <w:tcW w:w="263" w:type="pct"/>
          </w:tcPr>
          <w:p w14:paraId="370F8EC4" w14:textId="22F3A872" w:rsidR="00E2213C" w:rsidRPr="00F63CE8" w:rsidRDefault="007F5B23" w:rsidP="00EF3FFB">
            <w:pPr>
              <w:pStyle w:val="zz"/>
              <w:framePr w:wrap="around"/>
              <w:rPr>
                <w:rFonts w:ascii="Arial" w:hAnsi="Arial" w:cs="Arial"/>
              </w:rPr>
            </w:pPr>
            <w:r w:rsidRPr="00F63CE8">
              <w:rPr>
                <w:rFonts w:ascii="Arial" w:hAnsi="Arial" w:cs="Arial"/>
              </w:rPr>
              <w:t xml:space="preserve">OE </w:t>
            </w:r>
            <w:r w:rsidR="00E2213C" w:rsidRPr="00F63CE8">
              <w:rPr>
                <w:rFonts w:ascii="Arial" w:hAnsi="Arial" w:cs="Arial"/>
              </w:rPr>
              <w:t>2021</w:t>
            </w:r>
          </w:p>
        </w:tc>
      </w:tr>
      <w:tr w:rsidR="00E32C85" w:rsidRPr="00E32C85" w14:paraId="10F0588E" w14:textId="6AE4CA8B" w:rsidTr="00C42CCD">
        <w:trPr>
          <w:trHeight w:val="60"/>
        </w:trPr>
        <w:tc>
          <w:tcPr>
            <w:tcW w:w="715" w:type="pct"/>
          </w:tcPr>
          <w:p w14:paraId="27AB3ECA" w14:textId="77777777" w:rsidR="00E32C85" w:rsidRPr="00E32C85" w:rsidRDefault="00E32C85" w:rsidP="00E32C85">
            <w:pPr>
              <w:pStyle w:val="Z"/>
              <w:rPr>
                <w:b/>
                <w:bCs/>
              </w:rPr>
            </w:pPr>
            <w:r w:rsidRPr="00E32C85">
              <w:rPr>
                <w:b/>
                <w:bCs/>
              </w:rPr>
              <w:t>Undergraduate</w:t>
            </w:r>
          </w:p>
        </w:tc>
        <w:tc>
          <w:tcPr>
            <w:tcW w:w="238" w:type="pct"/>
          </w:tcPr>
          <w:p w14:paraId="6F94A2BF" w14:textId="77777777" w:rsidR="00E32C85" w:rsidRPr="007C3F48" w:rsidRDefault="00E32C85" w:rsidP="00611E0F">
            <w:pPr>
              <w:pStyle w:val="Z"/>
              <w:jc w:val="center"/>
              <w:rPr>
                <w:szCs w:val="18"/>
              </w:rPr>
            </w:pPr>
            <w:r w:rsidRPr="007C3F48">
              <w:rPr>
                <w:szCs w:val="18"/>
              </w:rPr>
              <w:t>81</w:t>
            </w:r>
          </w:p>
        </w:tc>
        <w:tc>
          <w:tcPr>
            <w:tcW w:w="237" w:type="pct"/>
          </w:tcPr>
          <w:p w14:paraId="343471A6" w14:textId="77777777" w:rsidR="00E32C85" w:rsidRPr="007C3F48" w:rsidRDefault="00E32C85" w:rsidP="00611E0F">
            <w:pPr>
              <w:pStyle w:val="Z"/>
              <w:jc w:val="center"/>
              <w:rPr>
                <w:szCs w:val="18"/>
              </w:rPr>
            </w:pPr>
            <w:r w:rsidRPr="007C3F48">
              <w:rPr>
                <w:szCs w:val="18"/>
              </w:rPr>
              <w:t>78</w:t>
            </w:r>
          </w:p>
        </w:tc>
        <w:tc>
          <w:tcPr>
            <w:tcW w:w="244" w:type="pct"/>
          </w:tcPr>
          <w:p w14:paraId="3400002F" w14:textId="429C7227" w:rsidR="00E32C85" w:rsidRPr="007C3F48" w:rsidRDefault="00E32C85" w:rsidP="00611E0F">
            <w:pPr>
              <w:pStyle w:val="Z"/>
              <w:jc w:val="center"/>
              <w:rPr>
                <w:szCs w:val="18"/>
              </w:rPr>
            </w:pPr>
            <w:r w:rsidRPr="007C3F48">
              <w:rPr>
                <w:color w:val="000000"/>
                <w:szCs w:val="18"/>
              </w:rPr>
              <w:t>79</w:t>
            </w:r>
          </w:p>
        </w:tc>
        <w:tc>
          <w:tcPr>
            <w:tcW w:w="237" w:type="pct"/>
          </w:tcPr>
          <w:p w14:paraId="5AF8B54F" w14:textId="6D8C21F7" w:rsidR="00E32C85" w:rsidRPr="007C3F48" w:rsidRDefault="00E32C85" w:rsidP="00611E0F">
            <w:pPr>
              <w:pStyle w:val="Z"/>
              <w:jc w:val="center"/>
              <w:rPr>
                <w:szCs w:val="18"/>
              </w:rPr>
            </w:pPr>
            <w:r w:rsidRPr="007C3F48">
              <w:rPr>
                <w:szCs w:val="18"/>
              </w:rPr>
              <w:t>60</w:t>
            </w:r>
          </w:p>
        </w:tc>
        <w:tc>
          <w:tcPr>
            <w:tcW w:w="237" w:type="pct"/>
          </w:tcPr>
          <w:p w14:paraId="125086E5" w14:textId="77777777" w:rsidR="00E32C85" w:rsidRPr="007C3F48" w:rsidRDefault="00E32C85" w:rsidP="00611E0F">
            <w:pPr>
              <w:pStyle w:val="Z"/>
              <w:jc w:val="center"/>
              <w:rPr>
                <w:szCs w:val="18"/>
              </w:rPr>
            </w:pPr>
            <w:r w:rsidRPr="007C3F48">
              <w:rPr>
                <w:szCs w:val="18"/>
              </w:rPr>
              <w:t>44</w:t>
            </w:r>
          </w:p>
        </w:tc>
        <w:tc>
          <w:tcPr>
            <w:tcW w:w="239" w:type="pct"/>
          </w:tcPr>
          <w:p w14:paraId="606EDBA8" w14:textId="4CA1DE4A" w:rsidR="00E32C85" w:rsidRPr="007C3F48" w:rsidRDefault="00E32C85" w:rsidP="00611E0F">
            <w:pPr>
              <w:pStyle w:val="Z"/>
              <w:jc w:val="center"/>
              <w:rPr>
                <w:szCs w:val="18"/>
              </w:rPr>
            </w:pPr>
            <w:r w:rsidRPr="007C3F48">
              <w:rPr>
                <w:color w:val="000000"/>
                <w:szCs w:val="18"/>
              </w:rPr>
              <w:t>49</w:t>
            </w:r>
          </w:p>
        </w:tc>
        <w:tc>
          <w:tcPr>
            <w:tcW w:w="237" w:type="pct"/>
          </w:tcPr>
          <w:p w14:paraId="3653C7F3" w14:textId="1E69EB26" w:rsidR="00E32C85" w:rsidRPr="007C3F48" w:rsidRDefault="00E32C85" w:rsidP="00611E0F">
            <w:pPr>
              <w:pStyle w:val="Z"/>
              <w:jc w:val="center"/>
              <w:rPr>
                <w:szCs w:val="18"/>
              </w:rPr>
            </w:pPr>
            <w:r w:rsidRPr="007C3F48">
              <w:rPr>
                <w:szCs w:val="18"/>
              </w:rPr>
              <w:t>81</w:t>
            </w:r>
          </w:p>
        </w:tc>
        <w:tc>
          <w:tcPr>
            <w:tcW w:w="237" w:type="pct"/>
          </w:tcPr>
          <w:p w14:paraId="472A7710" w14:textId="77777777" w:rsidR="00E32C85" w:rsidRPr="007C3F48" w:rsidRDefault="00E32C85" w:rsidP="00611E0F">
            <w:pPr>
              <w:pStyle w:val="Z"/>
              <w:jc w:val="center"/>
              <w:rPr>
                <w:szCs w:val="18"/>
              </w:rPr>
            </w:pPr>
            <w:r w:rsidRPr="007C3F48">
              <w:rPr>
                <w:szCs w:val="18"/>
              </w:rPr>
              <w:t>78</w:t>
            </w:r>
          </w:p>
        </w:tc>
        <w:tc>
          <w:tcPr>
            <w:tcW w:w="239" w:type="pct"/>
          </w:tcPr>
          <w:p w14:paraId="7AE55C3C" w14:textId="4F21314B" w:rsidR="00E32C85" w:rsidRPr="007C3F48" w:rsidRDefault="00E32C85" w:rsidP="00611E0F">
            <w:pPr>
              <w:pStyle w:val="Z"/>
              <w:jc w:val="center"/>
              <w:rPr>
                <w:szCs w:val="18"/>
              </w:rPr>
            </w:pPr>
            <w:r w:rsidRPr="007C3F48">
              <w:rPr>
                <w:color w:val="000000"/>
                <w:szCs w:val="18"/>
              </w:rPr>
              <w:t>79</w:t>
            </w:r>
          </w:p>
        </w:tc>
        <w:tc>
          <w:tcPr>
            <w:tcW w:w="216" w:type="pct"/>
          </w:tcPr>
          <w:p w14:paraId="43268D16" w14:textId="4224051F" w:rsidR="00E32C85" w:rsidRPr="007C3F48" w:rsidRDefault="00E32C85" w:rsidP="00611E0F">
            <w:pPr>
              <w:pStyle w:val="Z"/>
              <w:jc w:val="center"/>
              <w:rPr>
                <w:szCs w:val="18"/>
              </w:rPr>
            </w:pPr>
            <w:r w:rsidRPr="007C3F48">
              <w:rPr>
                <w:szCs w:val="18"/>
              </w:rPr>
              <w:t>74</w:t>
            </w:r>
          </w:p>
        </w:tc>
        <w:tc>
          <w:tcPr>
            <w:tcW w:w="216" w:type="pct"/>
          </w:tcPr>
          <w:p w14:paraId="38FF4A87" w14:textId="77777777" w:rsidR="00E32C85" w:rsidRPr="007C3F48" w:rsidRDefault="00E32C85" w:rsidP="00611E0F">
            <w:pPr>
              <w:pStyle w:val="Z"/>
              <w:jc w:val="center"/>
              <w:rPr>
                <w:szCs w:val="18"/>
              </w:rPr>
            </w:pPr>
            <w:r w:rsidRPr="007C3F48">
              <w:rPr>
                <w:szCs w:val="18"/>
              </w:rPr>
              <w:t>74</w:t>
            </w:r>
          </w:p>
        </w:tc>
        <w:tc>
          <w:tcPr>
            <w:tcW w:w="214" w:type="pct"/>
          </w:tcPr>
          <w:p w14:paraId="26CB17A8" w14:textId="6A96744F" w:rsidR="00E32C85" w:rsidRPr="007C3F48" w:rsidRDefault="00E32C85" w:rsidP="00611E0F">
            <w:pPr>
              <w:pStyle w:val="Z"/>
              <w:jc w:val="center"/>
              <w:rPr>
                <w:szCs w:val="18"/>
              </w:rPr>
            </w:pPr>
            <w:r w:rsidRPr="007C3F48">
              <w:rPr>
                <w:color w:val="000000"/>
                <w:szCs w:val="18"/>
              </w:rPr>
              <w:t>73</w:t>
            </w:r>
          </w:p>
        </w:tc>
        <w:tc>
          <w:tcPr>
            <w:tcW w:w="238" w:type="pct"/>
          </w:tcPr>
          <w:p w14:paraId="34DAE619" w14:textId="0360773D" w:rsidR="00E32C85" w:rsidRPr="007C3F48" w:rsidRDefault="00E32C85" w:rsidP="00611E0F">
            <w:pPr>
              <w:pStyle w:val="Z"/>
              <w:jc w:val="center"/>
              <w:rPr>
                <w:szCs w:val="18"/>
              </w:rPr>
            </w:pPr>
            <w:r w:rsidRPr="007C3F48">
              <w:rPr>
                <w:szCs w:val="18"/>
              </w:rPr>
              <w:t>84</w:t>
            </w:r>
          </w:p>
        </w:tc>
        <w:tc>
          <w:tcPr>
            <w:tcW w:w="238" w:type="pct"/>
          </w:tcPr>
          <w:p w14:paraId="4CBA2ABE" w14:textId="77777777" w:rsidR="00E32C85" w:rsidRPr="007C3F48" w:rsidRDefault="00E32C85" w:rsidP="00611E0F">
            <w:pPr>
              <w:pStyle w:val="Z"/>
              <w:jc w:val="center"/>
              <w:rPr>
                <w:szCs w:val="18"/>
              </w:rPr>
            </w:pPr>
            <w:r w:rsidRPr="007C3F48">
              <w:rPr>
                <w:szCs w:val="18"/>
              </w:rPr>
              <w:t>76</w:t>
            </w:r>
          </w:p>
        </w:tc>
        <w:tc>
          <w:tcPr>
            <w:tcW w:w="239" w:type="pct"/>
          </w:tcPr>
          <w:p w14:paraId="3FF9DAB3" w14:textId="4BB4469F" w:rsidR="00E32C85" w:rsidRPr="007C3F48" w:rsidRDefault="00E32C85" w:rsidP="00611E0F">
            <w:pPr>
              <w:pStyle w:val="Z"/>
              <w:jc w:val="center"/>
              <w:rPr>
                <w:szCs w:val="18"/>
              </w:rPr>
            </w:pPr>
            <w:r w:rsidRPr="007C3F48">
              <w:rPr>
                <w:color w:val="000000"/>
                <w:szCs w:val="18"/>
              </w:rPr>
              <w:t>80</w:t>
            </w:r>
          </w:p>
        </w:tc>
        <w:tc>
          <w:tcPr>
            <w:tcW w:w="253" w:type="pct"/>
          </w:tcPr>
          <w:p w14:paraId="1D0696D0" w14:textId="32C162D9" w:rsidR="00E32C85" w:rsidRPr="007C3F48" w:rsidRDefault="00E32C85" w:rsidP="00611E0F">
            <w:pPr>
              <w:pStyle w:val="Z"/>
              <w:jc w:val="center"/>
              <w:rPr>
                <w:szCs w:val="18"/>
              </w:rPr>
            </w:pPr>
            <w:r w:rsidRPr="007C3F48">
              <w:rPr>
                <w:szCs w:val="18"/>
              </w:rPr>
              <w:t>78</w:t>
            </w:r>
          </w:p>
        </w:tc>
        <w:tc>
          <w:tcPr>
            <w:tcW w:w="263" w:type="pct"/>
          </w:tcPr>
          <w:p w14:paraId="20D47099" w14:textId="77777777" w:rsidR="00E32C85" w:rsidRPr="007C3F48" w:rsidRDefault="00E32C85" w:rsidP="00611E0F">
            <w:pPr>
              <w:pStyle w:val="Z"/>
              <w:jc w:val="center"/>
              <w:rPr>
                <w:szCs w:val="18"/>
              </w:rPr>
            </w:pPr>
            <w:r w:rsidRPr="007C3F48">
              <w:rPr>
                <w:szCs w:val="18"/>
              </w:rPr>
              <w:t>69</w:t>
            </w:r>
          </w:p>
        </w:tc>
        <w:tc>
          <w:tcPr>
            <w:tcW w:w="263" w:type="pct"/>
          </w:tcPr>
          <w:p w14:paraId="663B326D" w14:textId="183E3988" w:rsidR="00E32C85" w:rsidRPr="007C3F48" w:rsidRDefault="00E32C85" w:rsidP="00611E0F">
            <w:pPr>
              <w:pStyle w:val="Z"/>
              <w:jc w:val="center"/>
              <w:rPr>
                <w:szCs w:val="18"/>
              </w:rPr>
            </w:pPr>
            <w:r w:rsidRPr="007C3F48">
              <w:rPr>
                <w:color w:val="000000"/>
                <w:szCs w:val="18"/>
              </w:rPr>
              <w:t>73</w:t>
            </w:r>
          </w:p>
        </w:tc>
      </w:tr>
      <w:tr w:rsidR="00E32C85" w:rsidRPr="00E32C85" w14:paraId="1AF16BFB" w14:textId="080A6A39" w:rsidTr="00C42CCD">
        <w:trPr>
          <w:trHeight w:val="60"/>
        </w:trPr>
        <w:tc>
          <w:tcPr>
            <w:tcW w:w="715" w:type="pct"/>
          </w:tcPr>
          <w:p w14:paraId="6F81F130" w14:textId="77777777" w:rsidR="00E32C85" w:rsidRPr="00E32C85" w:rsidRDefault="00E32C85" w:rsidP="00E32C85">
            <w:pPr>
              <w:pStyle w:val="Z"/>
              <w:rPr>
                <w:b/>
                <w:bCs/>
              </w:rPr>
            </w:pPr>
            <w:r w:rsidRPr="00E32C85">
              <w:rPr>
                <w:b/>
                <w:bCs/>
              </w:rPr>
              <w:t xml:space="preserve">    Commencing</w:t>
            </w:r>
          </w:p>
        </w:tc>
        <w:tc>
          <w:tcPr>
            <w:tcW w:w="238" w:type="pct"/>
          </w:tcPr>
          <w:p w14:paraId="670EA1B7" w14:textId="77777777" w:rsidR="00E32C85" w:rsidRPr="007C3F48" w:rsidRDefault="00E32C85" w:rsidP="00611E0F">
            <w:pPr>
              <w:pStyle w:val="Z"/>
              <w:jc w:val="center"/>
              <w:rPr>
                <w:szCs w:val="18"/>
              </w:rPr>
            </w:pPr>
            <w:r w:rsidRPr="007C3F48">
              <w:rPr>
                <w:szCs w:val="18"/>
              </w:rPr>
              <w:t>80</w:t>
            </w:r>
          </w:p>
        </w:tc>
        <w:tc>
          <w:tcPr>
            <w:tcW w:w="237" w:type="pct"/>
          </w:tcPr>
          <w:p w14:paraId="375EDD3F" w14:textId="77777777" w:rsidR="00E32C85" w:rsidRPr="007C3F48" w:rsidRDefault="00E32C85" w:rsidP="00611E0F">
            <w:pPr>
              <w:pStyle w:val="Z"/>
              <w:jc w:val="center"/>
              <w:rPr>
                <w:szCs w:val="18"/>
              </w:rPr>
            </w:pPr>
            <w:r w:rsidRPr="007C3F48">
              <w:rPr>
                <w:szCs w:val="18"/>
              </w:rPr>
              <w:t>76</w:t>
            </w:r>
          </w:p>
        </w:tc>
        <w:tc>
          <w:tcPr>
            <w:tcW w:w="244" w:type="pct"/>
          </w:tcPr>
          <w:p w14:paraId="3919787E" w14:textId="12D8C3AD" w:rsidR="00E32C85" w:rsidRPr="007C3F48" w:rsidRDefault="00E32C85" w:rsidP="00611E0F">
            <w:pPr>
              <w:pStyle w:val="Z"/>
              <w:jc w:val="center"/>
              <w:rPr>
                <w:szCs w:val="18"/>
              </w:rPr>
            </w:pPr>
            <w:r w:rsidRPr="007C3F48">
              <w:rPr>
                <w:color w:val="000000"/>
                <w:szCs w:val="18"/>
              </w:rPr>
              <w:t>78</w:t>
            </w:r>
          </w:p>
        </w:tc>
        <w:tc>
          <w:tcPr>
            <w:tcW w:w="237" w:type="pct"/>
          </w:tcPr>
          <w:p w14:paraId="4D5A85B7" w14:textId="7F13E3DC" w:rsidR="00E32C85" w:rsidRPr="007C3F48" w:rsidRDefault="00E32C85" w:rsidP="00611E0F">
            <w:pPr>
              <w:pStyle w:val="Z"/>
              <w:jc w:val="center"/>
              <w:rPr>
                <w:szCs w:val="18"/>
              </w:rPr>
            </w:pPr>
            <w:r w:rsidRPr="007C3F48">
              <w:rPr>
                <w:szCs w:val="18"/>
              </w:rPr>
              <w:t>59</w:t>
            </w:r>
          </w:p>
        </w:tc>
        <w:tc>
          <w:tcPr>
            <w:tcW w:w="237" w:type="pct"/>
          </w:tcPr>
          <w:p w14:paraId="24C8906E" w14:textId="77777777" w:rsidR="00E32C85" w:rsidRPr="007C3F48" w:rsidRDefault="00E32C85" w:rsidP="00611E0F">
            <w:pPr>
              <w:pStyle w:val="Z"/>
              <w:jc w:val="center"/>
              <w:rPr>
                <w:szCs w:val="18"/>
              </w:rPr>
            </w:pPr>
            <w:r w:rsidRPr="007C3F48">
              <w:rPr>
                <w:szCs w:val="18"/>
              </w:rPr>
              <w:t>42</w:t>
            </w:r>
          </w:p>
        </w:tc>
        <w:tc>
          <w:tcPr>
            <w:tcW w:w="239" w:type="pct"/>
          </w:tcPr>
          <w:p w14:paraId="133EDF4C" w14:textId="4E2D4C3E" w:rsidR="00E32C85" w:rsidRPr="007C3F48" w:rsidRDefault="00E32C85" w:rsidP="00611E0F">
            <w:pPr>
              <w:pStyle w:val="Z"/>
              <w:jc w:val="center"/>
              <w:rPr>
                <w:szCs w:val="18"/>
              </w:rPr>
            </w:pPr>
            <w:r w:rsidRPr="007C3F48">
              <w:rPr>
                <w:color w:val="000000"/>
                <w:szCs w:val="18"/>
              </w:rPr>
              <w:t>49</w:t>
            </w:r>
          </w:p>
        </w:tc>
        <w:tc>
          <w:tcPr>
            <w:tcW w:w="237" w:type="pct"/>
          </w:tcPr>
          <w:p w14:paraId="3D59825C" w14:textId="17EDA77B" w:rsidR="00E32C85" w:rsidRPr="007C3F48" w:rsidRDefault="00E32C85" w:rsidP="00611E0F">
            <w:pPr>
              <w:pStyle w:val="Z"/>
              <w:jc w:val="center"/>
              <w:rPr>
                <w:szCs w:val="18"/>
              </w:rPr>
            </w:pPr>
            <w:r w:rsidRPr="007C3F48">
              <w:rPr>
                <w:szCs w:val="18"/>
              </w:rPr>
              <w:t>84</w:t>
            </w:r>
          </w:p>
        </w:tc>
        <w:tc>
          <w:tcPr>
            <w:tcW w:w="237" w:type="pct"/>
          </w:tcPr>
          <w:p w14:paraId="2DEAD851" w14:textId="77777777" w:rsidR="00E32C85" w:rsidRPr="007C3F48" w:rsidRDefault="00E32C85" w:rsidP="00611E0F">
            <w:pPr>
              <w:pStyle w:val="Z"/>
              <w:jc w:val="center"/>
              <w:rPr>
                <w:szCs w:val="18"/>
              </w:rPr>
            </w:pPr>
            <w:r w:rsidRPr="007C3F48">
              <w:rPr>
                <w:szCs w:val="18"/>
              </w:rPr>
              <w:t>81</w:t>
            </w:r>
          </w:p>
        </w:tc>
        <w:tc>
          <w:tcPr>
            <w:tcW w:w="239" w:type="pct"/>
          </w:tcPr>
          <w:p w14:paraId="2DF8A594" w14:textId="3899449A" w:rsidR="00E32C85" w:rsidRPr="007C3F48" w:rsidRDefault="00E32C85" w:rsidP="00611E0F">
            <w:pPr>
              <w:pStyle w:val="Z"/>
              <w:jc w:val="center"/>
              <w:rPr>
                <w:szCs w:val="18"/>
              </w:rPr>
            </w:pPr>
            <w:r w:rsidRPr="007C3F48">
              <w:rPr>
                <w:color w:val="000000"/>
                <w:szCs w:val="18"/>
              </w:rPr>
              <w:t>82</w:t>
            </w:r>
          </w:p>
        </w:tc>
        <w:tc>
          <w:tcPr>
            <w:tcW w:w="216" w:type="pct"/>
          </w:tcPr>
          <w:p w14:paraId="25796D8D" w14:textId="4C10722A" w:rsidR="00E32C85" w:rsidRPr="007C3F48" w:rsidRDefault="00E32C85" w:rsidP="00611E0F">
            <w:pPr>
              <w:pStyle w:val="Z"/>
              <w:jc w:val="center"/>
              <w:rPr>
                <w:szCs w:val="18"/>
              </w:rPr>
            </w:pPr>
            <w:r w:rsidRPr="007C3F48">
              <w:rPr>
                <w:szCs w:val="18"/>
              </w:rPr>
              <w:t>77</w:t>
            </w:r>
          </w:p>
        </w:tc>
        <w:tc>
          <w:tcPr>
            <w:tcW w:w="216" w:type="pct"/>
          </w:tcPr>
          <w:p w14:paraId="3E6C70B2" w14:textId="77777777" w:rsidR="00E32C85" w:rsidRPr="007C3F48" w:rsidRDefault="00E32C85" w:rsidP="00611E0F">
            <w:pPr>
              <w:pStyle w:val="Z"/>
              <w:jc w:val="center"/>
              <w:rPr>
                <w:szCs w:val="18"/>
              </w:rPr>
            </w:pPr>
            <w:r w:rsidRPr="007C3F48">
              <w:rPr>
                <w:szCs w:val="18"/>
              </w:rPr>
              <w:t>77</w:t>
            </w:r>
          </w:p>
        </w:tc>
        <w:tc>
          <w:tcPr>
            <w:tcW w:w="214" w:type="pct"/>
          </w:tcPr>
          <w:p w14:paraId="2B133C88" w14:textId="7259A61D" w:rsidR="00E32C85" w:rsidRPr="007C3F48" w:rsidRDefault="00E32C85" w:rsidP="00611E0F">
            <w:pPr>
              <w:pStyle w:val="Z"/>
              <w:jc w:val="center"/>
              <w:rPr>
                <w:szCs w:val="18"/>
              </w:rPr>
            </w:pPr>
            <w:r w:rsidRPr="007C3F48">
              <w:rPr>
                <w:color w:val="000000"/>
                <w:szCs w:val="18"/>
              </w:rPr>
              <w:t>76</w:t>
            </w:r>
          </w:p>
        </w:tc>
        <w:tc>
          <w:tcPr>
            <w:tcW w:w="238" w:type="pct"/>
          </w:tcPr>
          <w:p w14:paraId="612C3886" w14:textId="58576038" w:rsidR="00E32C85" w:rsidRPr="007C3F48" w:rsidRDefault="00E32C85" w:rsidP="00611E0F">
            <w:pPr>
              <w:pStyle w:val="Z"/>
              <w:jc w:val="center"/>
              <w:rPr>
                <w:szCs w:val="18"/>
              </w:rPr>
            </w:pPr>
            <w:r w:rsidRPr="007C3F48">
              <w:rPr>
                <w:szCs w:val="18"/>
              </w:rPr>
              <w:t>87</w:t>
            </w:r>
          </w:p>
        </w:tc>
        <w:tc>
          <w:tcPr>
            <w:tcW w:w="238" w:type="pct"/>
          </w:tcPr>
          <w:p w14:paraId="7881610A" w14:textId="77777777" w:rsidR="00E32C85" w:rsidRPr="007C3F48" w:rsidRDefault="00E32C85" w:rsidP="00611E0F">
            <w:pPr>
              <w:pStyle w:val="Z"/>
              <w:jc w:val="center"/>
              <w:rPr>
                <w:szCs w:val="18"/>
              </w:rPr>
            </w:pPr>
            <w:r w:rsidRPr="007C3F48">
              <w:rPr>
                <w:szCs w:val="18"/>
              </w:rPr>
              <w:t>79</w:t>
            </w:r>
          </w:p>
        </w:tc>
        <w:tc>
          <w:tcPr>
            <w:tcW w:w="239" w:type="pct"/>
          </w:tcPr>
          <w:p w14:paraId="33FE53A8" w14:textId="2AAB881A" w:rsidR="00E32C85" w:rsidRPr="007C3F48" w:rsidRDefault="00E32C85" w:rsidP="00611E0F">
            <w:pPr>
              <w:pStyle w:val="Z"/>
              <w:jc w:val="center"/>
              <w:rPr>
                <w:szCs w:val="18"/>
              </w:rPr>
            </w:pPr>
            <w:r w:rsidRPr="007C3F48">
              <w:rPr>
                <w:color w:val="000000"/>
                <w:szCs w:val="18"/>
              </w:rPr>
              <w:t>84</w:t>
            </w:r>
          </w:p>
        </w:tc>
        <w:tc>
          <w:tcPr>
            <w:tcW w:w="253" w:type="pct"/>
          </w:tcPr>
          <w:p w14:paraId="1674C036" w14:textId="6F47E3E2" w:rsidR="00E32C85" w:rsidRPr="007C3F48" w:rsidRDefault="00E32C85" w:rsidP="00611E0F">
            <w:pPr>
              <w:pStyle w:val="Z"/>
              <w:jc w:val="center"/>
              <w:rPr>
                <w:szCs w:val="18"/>
              </w:rPr>
            </w:pPr>
            <w:r w:rsidRPr="007C3F48">
              <w:rPr>
                <w:szCs w:val="18"/>
              </w:rPr>
              <w:t>81</w:t>
            </w:r>
          </w:p>
        </w:tc>
        <w:tc>
          <w:tcPr>
            <w:tcW w:w="263" w:type="pct"/>
          </w:tcPr>
          <w:p w14:paraId="17FE8999" w14:textId="77777777" w:rsidR="00E32C85" w:rsidRPr="007C3F48" w:rsidRDefault="00E32C85" w:rsidP="00611E0F">
            <w:pPr>
              <w:pStyle w:val="Z"/>
              <w:jc w:val="center"/>
              <w:rPr>
                <w:szCs w:val="18"/>
              </w:rPr>
            </w:pPr>
            <w:r w:rsidRPr="007C3F48">
              <w:rPr>
                <w:szCs w:val="18"/>
              </w:rPr>
              <w:t>71</w:t>
            </w:r>
          </w:p>
        </w:tc>
        <w:tc>
          <w:tcPr>
            <w:tcW w:w="263" w:type="pct"/>
          </w:tcPr>
          <w:p w14:paraId="1299D265" w14:textId="603FE795" w:rsidR="00E32C85" w:rsidRPr="007C3F48" w:rsidRDefault="00E32C85" w:rsidP="00611E0F">
            <w:pPr>
              <w:pStyle w:val="Z"/>
              <w:jc w:val="center"/>
              <w:rPr>
                <w:szCs w:val="18"/>
              </w:rPr>
            </w:pPr>
            <w:r w:rsidRPr="007C3F48">
              <w:rPr>
                <w:color w:val="000000"/>
                <w:szCs w:val="18"/>
              </w:rPr>
              <w:t>77</w:t>
            </w:r>
          </w:p>
        </w:tc>
      </w:tr>
      <w:tr w:rsidR="00E32C85" w:rsidRPr="00E32C85" w14:paraId="36CFDCB1" w14:textId="32291D52" w:rsidTr="00C42CCD">
        <w:trPr>
          <w:trHeight w:val="60"/>
        </w:trPr>
        <w:tc>
          <w:tcPr>
            <w:tcW w:w="715" w:type="pct"/>
          </w:tcPr>
          <w:p w14:paraId="3AC834E8" w14:textId="77777777" w:rsidR="00E32C85" w:rsidRPr="00E32C85" w:rsidRDefault="00E32C85" w:rsidP="00E32C85">
            <w:pPr>
              <w:pStyle w:val="Z"/>
              <w:rPr>
                <w:b/>
                <w:bCs/>
              </w:rPr>
            </w:pPr>
            <w:r w:rsidRPr="00E32C85">
              <w:rPr>
                <w:b/>
                <w:bCs/>
              </w:rPr>
              <w:t xml:space="preserve">    Later year</w:t>
            </w:r>
          </w:p>
        </w:tc>
        <w:tc>
          <w:tcPr>
            <w:tcW w:w="238" w:type="pct"/>
          </w:tcPr>
          <w:p w14:paraId="2DA26F04" w14:textId="77777777" w:rsidR="00E32C85" w:rsidRPr="007C3F48" w:rsidRDefault="00E32C85" w:rsidP="00611E0F">
            <w:pPr>
              <w:pStyle w:val="Z"/>
              <w:jc w:val="center"/>
              <w:rPr>
                <w:szCs w:val="18"/>
              </w:rPr>
            </w:pPr>
            <w:r w:rsidRPr="007C3F48">
              <w:rPr>
                <w:szCs w:val="18"/>
              </w:rPr>
              <w:t>83</w:t>
            </w:r>
          </w:p>
        </w:tc>
        <w:tc>
          <w:tcPr>
            <w:tcW w:w="237" w:type="pct"/>
          </w:tcPr>
          <w:p w14:paraId="4B89B1E9" w14:textId="77777777" w:rsidR="00E32C85" w:rsidRPr="007C3F48" w:rsidRDefault="00E32C85" w:rsidP="00611E0F">
            <w:pPr>
              <w:pStyle w:val="Z"/>
              <w:jc w:val="center"/>
              <w:rPr>
                <w:szCs w:val="18"/>
              </w:rPr>
            </w:pPr>
            <w:r w:rsidRPr="007C3F48">
              <w:rPr>
                <w:szCs w:val="18"/>
              </w:rPr>
              <w:t>80</w:t>
            </w:r>
          </w:p>
        </w:tc>
        <w:tc>
          <w:tcPr>
            <w:tcW w:w="244" w:type="pct"/>
          </w:tcPr>
          <w:p w14:paraId="53192155" w14:textId="0759A230" w:rsidR="00E32C85" w:rsidRPr="007C3F48" w:rsidRDefault="00E32C85" w:rsidP="00611E0F">
            <w:pPr>
              <w:pStyle w:val="Z"/>
              <w:jc w:val="center"/>
              <w:rPr>
                <w:szCs w:val="18"/>
              </w:rPr>
            </w:pPr>
            <w:r w:rsidRPr="007C3F48">
              <w:rPr>
                <w:color w:val="000000"/>
                <w:szCs w:val="18"/>
              </w:rPr>
              <w:t>81</w:t>
            </w:r>
          </w:p>
        </w:tc>
        <w:tc>
          <w:tcPr>
            <w:tcW w:w="237" w:type="pct"/>
          </w:tcPr>
          <w:p w14:paraId="7C7B2017" w14:textId="21304022" w:rsidR="00E32C85" w:rsidRPr="007C3F48" w:rsidRDefault="00E32C85" w:rsidP="00611E0F">
            <w:pPr>
              <w:pStyle w:val="Z"/>
              <w:jc w:val="center"/>
              <w:rPr>
                <w:szCs w:val="18"/>
              </w:rPr>
            </w:pPr>
            <w:r w:rsidRPr="007C3F48">
              <w:rPr>
                <w:szCs w:val="18"/>
              </w:rPr>
              <w:t>61</w:t>
            </w:r>
          </w:p>
        </w:tc>
        <w:tc>
          <w:tcPr>
            <w:tcW w:w="237" w:type="pct"/>
          </w:tcPr>
          <w:p w14:paraId="1A8B1A81" w14:textId="77777777" w:rsidR="00E32C85" w:rsidRPr="007C3F48" w:rsidRDefault="00E32C85" w:rsidP="00611E0F">
            <w:pPr>
              <w:pStyle w:val="Z"/>
              <w:jc w:val="center"/>
              <w:rPr>
                <w:szCs w:val="18"/>
              </w:rPr>
            </w:pPr>
            <w:r w:rsidRPr="007C3F48">
              <w:rPr>
                <w:szCs w:val="18"/>
              </w:rPr>
              <w:t>47</w:t>
            </w:r>
          </w:p>
        </w:tc>
        <w:tc>
          <w:tcPr>
            <w:tcW w:w="239" w:type="pct"/>
          </w:tcPr>
          <w:p w14:paraId="6CC2009A" w14:textId="40E88FF1" w:rsidR="00E32C85" w:rsidRPr="007C3F48" w:rsidRDefault="00E32C85" w:rsidP="00611E0F">
            <w:pPr>
              <w:pStyle w:val="Z"/>
              <w:jc w:val="center"/>
              <w:rPr>
                <w:szCs w:val="18"/>
              </w:rPr>
            </w:pPr>
            <w:r w:rsidRPr="007C3F48">
              <w:rPr>
                <w:color w:val="000000"/>
                <w:szCs w:val="18"/>
              </w:rPr>
              <w:t>48</w:t>
            </w:r>
          </w:p>
        </w:tc>
        <w:tc>
          <w:tcPr>
            <w:tcW w:w="237" w:type="pct"/>
          </w:tcPr>
          <w:p w14:paraId="65847BFC" w14:textId="6E091044" w:rsidR="00E32C85" w:rsidRPr="007C3F48" w:rsidRDefault="00E32C85" w:rsidP="00611E0F">
            <w:pPr>
              <w:pStyle w:val="Z"/>
              <w:jc w:val="center"/>
              <w:rPr>
                <w:szCs w:val="18"/>
              </w:rPr>
            </w:pPr>
            <w:r w:rsidRPr="007C3F48">
              <w:rPr>
                <w:szCs w:val="18"/>
              </w:rPr>
              <w:t>78</w:t>
            </w:r>
          </w:p>
        </w:tc>
        <w:tc>
          <w:tcPr>
            <w:tcW w:w="237" w:type="pct"/>
          </w:tcPr>
          <w:p w14:paraId="26956A6F" w14:textId="77777777" w:rsidR="00E32C85" w:rsidRPr="007C3F48" w:rsidRDefault="00E32C85" w:rsidP="00611E0F">
            <w:pPr>
              <w:pStyle w:val="Z"/>
              <w:jc w:val="center"/>
              <w:rPr>
                <w:szCs w:val="18"/>
              </w:rPr>
            </w:pPr>
            <w:r w:rsidRPr="007C3F48">
              <w:rPr>
                <w:szCs w:val="18"/>
              </w:rPr>
              <w:t>74</w:t>
            </w:r>
          </w:p>
        </w:tc>
        <w:tc>
          <w:tcPr>
            <w:tcW w:w="239" w:type="pct"/>
          </w:tcPr>
          <w:p w14:paraId="6ACD73B3" w14:textId="20BC8483" w:rsidR="00E32C85" w:rsidRPr="007C3F48" w:rsidRDefault="00E32C85" w:rsidP="00611E0F">
            <w:pPr>
              <w:pStyle w:val="Z"/>
              <w:jc w:val="center"/>
              <w:rPr>
                <w:szCs w:val="18"/>
              </w:rPr>
            </w:pPr>
            <w:r w:rsidRPr="007C3F48">
              <w:rPr>
                <w:color w:val="000000"/>
                <w:szCs w:val="18"/>
              </w:rPr>
              <w:t>75</w:t>
            </w:r>
          </w:p>
        </w:tc>
        <w:tc>
          <w:tcPr>
            <w:tcW w:w="216" w:type="pct"/>
          </w:tcPr>
          <w:p w14:paraId="4D20EFC7" w14:textId="36F4DCF5" w:rsidR="00E32C85" w:rsidRPr="007C3F48" w:rsidRDefault="00E32C85" w:rsidP="00611E0F">
            <w:pPr>
              <w:pStyle w:val="Z"/>
              <w:jc w:val="center"/>
              <w:rPr>
                <w:szCs w:val="18"/>
              </w:rPr>
            </w:pPr>
            <w:r w:rsidRPr="007C3F48">
              <w:rPr>
                <w:szCs w:val="18"/>
              </w:rPr>
              <w:t>70</w:t>
            </w:r>
          </w:p>
        </w:tc>
        <w:tc>
          <w:tcPr>
            <w:tcW w:w="216" w:type="pct"/>
          </w:tcPr>
          <w:p w14:paraId="039B7BC4" w14:textId="77777777" w:rsidR="00E32C85" w:rsidRPr="007C3F48" w:rsidRDefault="00E32C85" w:rsidP="00611E0F">
            <w:pPr>
              <w:pStyle w:val="Z"/>
              <w:jc w:val="center"/>
              <w:rPr>
                <w:szCs w:val="18"/>
              </w:rPr>
            </w:pPr>
            <w:r w:rsidRPr="007C3F48">
              <w:rPr>
                <w:szCs w:val="18"/>
              </w:rPr>
              <w:t>69</w:t>
            </w:r>
          </w:p>
        </w:tc>
        <w:tc>
          <w:tcPr>
            <w:tcW w:w="214" w:type="pct"/>
          </w:tcPr>
          <w:p w14:paraId="2A96787F" w14:textId="5404A32A" w:rsidR="00E32C85" w:rsidRPr="007C3F48" w:rsidRDefault="00E32C85" w:rsidP="00611E0F">
            <w:pPr>
              <w:pStyle w:val="Z"/>
              <w:jc w:val="center"/>
              <w:rPr>
                <w:szCs w:val="18"/>
              </w:rPr>
            </w:pPr>
            <w:r w:rsidRPr="007C3F48">
              <w:rPr>
                <w:color w:val="000000"/>
                <w:szCs w:val="18"/>
              </w:rPr>
              <w:t>69</w:t>
            </w:r>
          </w:p>
        </w:tc>
        <w:tc>
          <w:tcPr>
            <w:tcW w:w="238" w:type="pct"/>
          </w:tcPr>
          <w:p w14:paraId="7EE7B2D7" w14:textId="1C05EE5F" w:rsidR="00E32C85" w:rsidRPr="007C3F48" w:rsidRDefault="00E32C85" w:rsidP="00611E0F">
            <w:pPr>
              <w:pStyle w:val="Z"/>
              <w:jc w:val="center"/>
              <w:rPr>
                <w:szCs w:val="18"/>
              </w:rPr>
            </w:pPr>
            <w:r w:rsidRPr="007C3F48">
              <w:rPr>
                <w:szCs w:val="18"/>
              </w:rPr>
              <w:t>79</w:t>
            </w:r>
          </w:p>
        </w:tc>
        <w:tc>
          <w:tcPr>
            <w:tcW w:w="238" w:type="pct"/>
          </w:tcPr>
          <w:p w14:paraId="19C4DB7E" w14:textId="77777777" w:rsidR="00E32C85" w:rsidRPr="007C3F48" w:rsidRDefault="00E32C85" w:rsidP="00611E0F">
            <w:pPr>
              <w:pStyle w:val="Z"/>
              <w:jc w:val="center"/>
              <w:rPr>
                <w:szCs w:val="18"/>
              </w:rPr>
            </w:pPr>
            <w:r w:rsidRPr="007C3F48">
              <w:rPr>
                <w:szCs w:val="18"/>
              </w:rPr>
              <w:t>71</w:t>
            </w:r>
          </w:p>
        </w:tc>
        <w:tc>
          <w:tcPr>
            <w:tcW w:w="239" w:type="pct"/>
          </w:tcPr>
          <w:p w14:paraId="1EA7E365" w14:textId="0563F250" w:rsidR="00E32C85" w:rsidRPr="007C3F48" w:rsidRDefault="00E32C85" w:rsidP="00611E0F">
            <w:pPr>
              <w:pStyle w:val="Z"/>
              <w:jc w:val="center"/>
              <w:rPr>
                <w:szCs w:val="18"/>
              </w:rPr>
            </w:pPr>
            <w:r w:rsidRPr="007C3F48">
              <w:rPr>
                <w:color w:val="000000"/>
                <w:szCs w:val="18"/>
              </w:rPr>
              <w:t>75</w:t>
            </w:r>
          </w:p>
        </w:tc>
        <w:tc>
          <w:tcPr>
            <w:tcW w:w="253" w:type="pct"/>
          </w:tcPr>
          <w:p w14:paraId="30252E24" w14:textId="3EDC25EE" w:rsidR="00E32C85" w:rsidRPr="007C3F48" w:rsidRDefault="00E32C85" w:rsidP="00611E0F">
            <w:pPr>
              <w:pStyle w:val="Z"/>
              <w:jc w:val="center"/>
              <w:rPr>
                <w:szCs w:val="18"/>
              </w:rPr>
            </w:pPr>
            <w:r w:rsidRPr="007C3F48">
              <w:rPr>
                <w:szCs w:val="18"/>
              </w:rPr>
              <w:t>75</w:t>
            </w:r>
          </w:p>
        </w:tc>
        <w:tc>
          <w:tcPr>
            <w:tcW w:w="263" w:type="pct"/>
          </w:tcPr>
          <w:p w14:paraId="1D67EBDA" w14:textId="77777777" w:rsidR="00E32C85" w:rsidRPr="007C3F48" w:rsidRDefault="00E32C85" w:rsidP="00611E0F">
            <w:pPr>
              <w:pStyle w:val="Z"/>
              <w:jc w:val="center"/>
              <w:rPr>
                <w:szCs w:val="18"/>
              </w:rPr>
            </w:pPr>
            <w:r w:rsidRPr="007C3F48">
              <w:rPr>
                <w:szCs w:val="18"/>
              </w:rPr>
              <w:t>65</w:t>
            </w:r>
          </w:p>
        </w:tc>
        <w:tc>
          <w:tcPr>
            <w:tcW w:w="263" w:type="pct"/>
          </w:tcPr>
          <w:p w14:paraId="6E56A834" w14:textId="488CB1B2" w:rsidR="00E32C85" w:rsidRPr="007C3F48" w:rsidRDefault="00E32C85" w:rsidP="00611E0F">
            <w:pPr>
              <w:pStyle w:val="Z"/>
              <w:jc w:val="center"/>
              <w:rPr>
                <w:szCs w:val="18"/>
              </w:rPr>
            </w:pPr>
            <w:r w:rsidRPr="007C3F48">
              <w:rPr>
                <w:color w:val="000000"/>
                <w:szCs w:val="18"/>
              </w:rPr>
              <w:t>69</w:t>
            </w:r>
          </w:p>
        </w:tc>
      </w:tr>
      <w:tr w:rsidR="00E32C85" w:rsidRPr="00E32C85" w14:paraId="75D270F2" w14:textId="0D7FD5CB" w:rsidTr="00C42CCD">
        <w:trPr>
          <w:trHeight w:val="60"/>
        </w:trPr>
        <w:tc>
          <w:tcPr>
            <w:tcW w:w="715" w:type="pct"/>
          </w:tcPr>
          <w:p w14:paraId="5F524B9D" w14:textId="77777777" w:rsidR="00E32C85" w:rsidRPr="00E32C85" w:rsidRDefault="00E32C85" w:rsidP="00E32C85">
            <w:pPr>
              <w:pStyle w:val="Z"/>
              <w:rPr>
                <w:b/>
                <w:bCs/>
              </w:rPr>
            </w:pPr>
            <w:r w:rsidRPr="00E32C85">
              <w:rPr>
                <w:b/>
                <w:bCs/>
              </w:rPr>
              <w:t>Postgraduate coursework</w:t>
            </w:r>
          </w:p>
        </w:tc>
        <w:tc>
          <w:tcPr>
            <w:tcW w:w="238" w:type="pct"/>
          </w:tcPr>
          <w:p w14:paraId="732BB3A7" w14:textId="77777777" w:rsidR="00E32C85" w:rsidRPr="007C3F48" w:rsidRDefault="00E32C85" w:rsidP="00611E0F">
            <w:pPr>
              <w:pStyle w:val="Z"/>
              <w:jc w:val="center"/>
              <w:rPr>
                <w:szCs w:val="18"/>
              </w:rPr>
            </w:pPr>
            <w:r w:rsidRPr="007C3F48">
              <w:rPr>
                <w:szCs w:val="18"/>
              </w:rPr>
              <w:t>81</w:t>
            </w:r>
          </w:p>
        </w:tc>
        <w:tc>
          <w:tcPr>
            <w:tcW w:w="237" w:type="pct"/>
          </w:tcPr>
          <w:p w14:paraId="6E9803E7" w14:textId="77777777" w:rsidR="00E32C85" w:rsidRPr="007C3F48" w:rsidRDefault="00E32C85" w:rsidP="00611E0F">
            <w:pPr>
              <w:pStyle w:val="Z"/>
              <w:jc w:val="center"/>
              <w:rPr>
                <w:szCs w:val="18"/>
              </w:rPr>
            </w:pPr>
            <w:r w:rsidRPr="007C3F48">
              <w:rPr>
                <w:szCs w:val="18"/>
              </w:rPr>
              <w:t>78</w:t>
            </w:r>
          </w:p>
        </w:tc>
        <w:tc>
          <w:tcPr>
            <w:tcW w:w="244" w:type="pct"/>
          </w:tcPr>
          <w:p w14:paraId="2A5710F3" w14:textId="346CF1FE" w:rsidR="00E32C85" w:rsidRPr="007C3F48" w:rsidRDefault="00E32C85" w:rsidP="00611E0F">
            <w:pPr>
              <w:pStyle w:val="Z"/>
              <w:jc w:val="center"/>
              <w:rPr>
                <w:szCs w:val="18"/>
              </w:rPr>
            </w:pPr>
            <w:r w:rsidRPr="007C3F48">
              <w:rPr>
                <w:color w:val="000000"/>
                <w:szCs w:val="18"/>
              </w:rPr>
              <w:t>79</w:t>
            </w:r>
          </w:p>
        </w:tc>
        <w:tc>
          <w:tcPr>
            <w:tcW w:w="237" w:type="pct"/>
          </w:tcPr>
          <w:p w14:paraId="58DAA708" w14:textId="06209093" w:rsidR="00E32C85" w:rsidRPr="007C3F48" w:rsidRDefault="00E32C85" w:rsidP="00611E0F">
            <w:pPr>
              <w:pStyle w:val="Z"/>
              <w:jc w:val="center"/>
              <w:rPr>
                <w:szCs w:val="18"/>
              </w:rPr>
            </w:pPr>
            <w:r w:rsidRPr="007C3F48">
              <w:rPr>
                <w:szCs w:val="18"/>
              </w:rPr>
              <w:t>54</w:t>
            </w:r>
          </w:p>
        </w:tc>
        <w:tc>
          <w:tcPr>
            <w:tcW w:w="237" w:type="pct"/>
          </w:tcPr>
          <w:p w14:paraId="5746D052" w14:textId="77777777" w:rsidR="00E32C85" w:rsidRPr="007C3F48" w:rsidRDefault="00E32C85" w:rsidP="00611E0F">
            <w:pPr>
              <w:pStyle w:val="Z"/>
              <w:jc w:val="center"/>
              <w:rPr>
                <w:szCs w:val="18"/>
              </w:rPr>
            </w:pPr>
            <w:r w:rsidRPr="007C3F48">
              <w:rPr>
                <w:szCs w:val="18"/>
              </w:rPr>
              <w:t>42</w:t>
            </w:r>
          </w:p>
        </w:tc>
        <w:tc>
          <w:tcPr>
            <w:tcW w:w="239" w:type="pct"/>
          </w:tcPr>
          <w:p w14:paraId="70D3C369" w14:textId="19D78EB6" w:rsidR="00E32C85" w:rsidRPr="007C3F48" w:rsidRDefault="00E32C85" w:rsidP="00611E0F">
            <w:pPr>
              <w:pStyle w:val="Z"/>
              <w:jc w:val="center"/>
              <w:rPr>
                <w:szCs w:val="18"/>
              </w:rPr>
            </w:pPr>
            <w:r w:rsidRPr="007C3F48">
              <w:rPr>
                <w:color w:val="000000"/>
                <w:szCs w:val="18"/>
              </w:rPr>
              <w:t>42</w:t>
            </w:r>
          </w:p>
        </w:tc>
        <w:tc>
          <w:tcPr>
            <w:tcW w:w="237" w:type="pct"/>
          </w:tcPr>
          <w:p w14:paraId="52B2C1A4" w14:textId="699E168B" w:rsidR="00E32C85" w:rsidRPr="007C3F48" w:rsidRDefault="00E32C85" w:rsidP="00611E0F">
            <w:pPr>
              <w:pStyle w:val="Z"/>
              <w:jc w:val="center"/>
              <w:rPr>
                <w:szCs w:val="18"/>
              </w:rPr>
            </w:pPr>
            <w:r w:rsidRPr="007C3F48">
              <w:rPr>
                <w:szCs w:val="18"/>
              </w:rPr>
              <w:t>81</w:t>
            </w:r>
          </w:p>
        </w:tc>
        <w:tc>
          <w:tcPr>
            <w:tcW w:w="237" w:type="pct"/>
          </w:tcPr>
          <w:p w14:paraId="2EBB80FA" w14:textId="77777777" w:rsidR="00E32C85" w:rsidRPr="007C3F48" w:rsidRDefault="00E32C85" w:rsidP="00611E0F">
            <w:pPr>
              <w:pStyle w:val="Z"/>
              <w:jc w:val="center"/>
              <w:rPr>
                <w:szCs w:val="18"/>
              </w:rPr>
            </w:pPr>
            <w:r w:rsidRPr="007C3F48">
              <w:rPr>
                <w:szCs w:val="18"/>
              </w:rPr>
              <w:t>78</w:t>
            </w:r>
          </w:p>
        </w:tc>
        <w:tc>
          <w:tcPr>
            <w:tcW w:w="239" w:type="pct"/>
          </w:tcPr>
          <w:p w14:paraId="35F093CF" w14:textId="21FA8ACC" w:rsidR="00E32C85" w:rsidRPr="007C3F48" w:rsidRDefault="00E32C85" w:rsidP="00611E0F">
            <w:pPr>
              <w:pStyle w:val="Z"/>
              <w:jc w:val="center"/>
              <w:rPr>
                <w:szCs w:val="18"/>
              </w:rPr>
            </w:pPr>
            <w:r w:rsidRPr="007C3F48">
              <w:rPr>
                <w:color w:val="000000"/>
                <w:szCs w:val="18"/>
              </w:rPr>
              <w:t>80</w:t>
            </w:r>
          </w:p>
        </w:tc>
        <w:tc>
          <w:tcPr>
            <w:tcW w:w="216" w:type="pct"/>
          </w:tcPr>
          <w:p w14:paraId="6A4FCCD6" w14:textId="66DC8BEB" w:rsidR="00E32C85" w:rsidRPr="007C3F48" w:rsidRDefault="00E32C85" w:rsidP="00611E0F">
            <w:pPr>
              <w:pStyle w:val="Z"/>
              <w:jc w:val="center"/>
              <w:rPr>
                <w:szCs w:val="18"/>
              </w:rPr>
            </w:pPr>
            <w:r w:rsidRPr="007C3F48">
              <w:rPr>
                <w:szCs w:val="18"/>
              </w:rPr>
              <w:t>75</w:t>
            </w:r>
          </w:p>
        </w:tc>
        <w:tc>
          <w:tcPr>
            <w:tcW w:w="216" w:type="pct"/>
          </w:tcPr>
          <w:p w14:paraId="12721BAA" w14:textId="77777777" w:rsidR="00E32C85" w:rsidRPr="007C3F48" w:rsidRDefault="00E32C85" w:rsidP="00611E0F">
            <w:pPr>
              <w:pStyle w:val="Z"/>
              <w:jc w:val="center"/>
              <w:rPr>
                <w:szCs w:val="18"/>
              </w:rPr>
            </w:pPr>
            <w:r w:rsidRPr="007C3F48">
              <w:rPr>
                <w:szCs w:val="18"/>
              </w:rPr>
              <w:t>74</w:t>
            </w:r>
          </w:p>
        </w:tc>
        <w:tc>
          <w:tcPr>
            <w:tcW w:w="214" w:type="pct"/>
          </w:tcPr>
          <w:p w14:paraId="3DE99483" w14:textId="4AB46EC9" w:rsidR="00E32C85" w:rsidRPr="007C3F48" w:rsidRDefault="00E32C85" w:rsidP="00611E0F">
            <w:pPr>
              <w:pStyle w:val="Z"/>
              <w:jc w:val="center"/>
              <w:rPr>
                <w:szCs w:val="18"/>
              </w:rPr>
            </w:pPr>
            <w:r w:rsidRPr="007C3F48">
              <w:rPr>
                <w:color w:val="000000"/>
                <w:szCs w:val="18"/>
              </w:rPr>
              <w:t>74</w:t>
            </w:r>
          </w:p>
        </w:tc>
        <w:tc>
          <w:tcPr>
            <w:tcW w:w="238" w:type="pct"/>
          </w:tcPr>
          <w:p w14:paraId="3E9C0E24" w14:textId="69996CA3" w:rsidR="00E32C85" w:rsidRPr="007C3F48" w:rsidRDefault="00E32C85" w:rsidP="00611E0F">
            <w:pPr>
              <w:pStyle w:val="Z"/>
              <w:jc w:val="center"/>
              <w:rPr>
                <w:szCs w:val="18"/>
              </w:rPr>
            </w:pPr>
            <w:r w:rsidRPr="007C3F48">
              <w:rPr>
                <w:szCs w:val="18"/>
              </w:rPr>
              <w:t>83</w:t>
            </w:r>
          </w:p>
        </w:tc>
        <w:tc>
          <w:tcPr>
            <w:tcW w:w="238" w:type="pct"/>
          </w:tcPr>
          <w:p w14:paraId="03D75C90" w14:textId="77777777" w:rsidR="00E32C85" w:rsidRPr="007C3F48" w:rsidRDefault="00E32C85" w:rsidP="00611E0F">
            <w:pPr>
              <w:pStyle w:val="Z"/>
              <w:jc w:val="center"/>
              <w:rPr>
                <w:szCs w:val="18"/>
              </w:rPr>
            </w:pPr>
            <w:r w:rsidRPr="007C3F48">
              <w:rPr>
                <w:szCs w:val="18"/>
              </w:rPr>
              <w:t>73</w:t>
            </w:r>
          </w:p>
        </w:tc>
        <w:tc>
          <w:tcPr>
            <w:tcW w:w="239" w:type="pct"/>
          </w:tcPr>
          <w:p w14:paraId="79842376" w14:textId="2F511DD5" w:rsidR="00E32C85" w:rsidRPr="007C3F48" w:rsidRDefault="00E32C85" w:rsidP="00611E0F">
            <w:pPr>
              <w:pStyle w:val="Z"/>
              <w:jc w:val="center"/>
              <w:rPr>
                <w:szCs w:val="18"/>
              </w:rPr>
            </w:pPr>
            <w:r w:rsidRPr="007C3F48">
              <w:rPr>
                <w:color w:val="000000"/>
                <w:szCs w:val="18"/>
              </w:rPr>
              <w:t>77</w:t>
            </w:r>
          </w:p>
        </w:tc>
        <w:tc>
          <w:tcPr>
            <w:tcW w:w="253" w:type="pct"/>
          </w:tcPr>
          <w:p w14:paraId="7806BFD9" w14:textId="29CB5B8E" w:rsidR="00E32C85" w:rsidRPr="007C3F48" w:rsidRDefault="00E32C85" w:rsidP="00611E0F">
            <w:pPr>
              <w:pStyle w:val="Z"/>
              <w:jc w:val="center"/>
              <w:rPr>
                <w:szCs w:val="18"/>
              </w:rPr>
            </w:pPr>
            <w:r w:rsidRPr="007C3F48">
              <w:rPr>
                <w:szCs w:val="18"/>
              </w:rPr>
              <w:t>76</w:t>
            </w:r>
          </w:p>
        </w:tc>
        <w:tc>
          <w:tcPr>
            <w:tcW w:w="263" w:type="pct"/>
          </w:tcPr>
          <w:p w14:paraId="35FAE93C" w14:textId="77777777" w:rsidR="00E32C85" w:rsidRPr="007C3F48" w:rsidRDefault="00E32C85" w:rsidP="00611E0F">
            <w:pPr>
              <w:pStyle w:val="Z"/>
              <w:jc w:val="center"/>
              <w:rPr>
                <w:szCs w:val="18"/>
              </w:rPr>
            </w:pPr>
            <w:r w:rsidRPr="007C3F48">
              <w:rPr>
                <w:szCs w:val="18"/>
              </w:rPr>
              <w:t>69</w:t>
            </w:r>
          </w:p>
        </w:tc>
        <w:tc>
          <w:tcPr>
            <w:tcW w:w="263" w:type="pct"/>
          </w:tcPr>
          <w:p w14:paraId="7C398CCE" w14:textId="3C107BB0" w:rsidR="00E32C85" w:rsidRPr="007C3F48" w:rsidRDefault="00E32C85" w:rsidP="00611E0F">
            <w:pPr>
              <w:pStyle w:val="Z"/>
              <w:jc w:val="center"/>
              <w:rPr>
                <w:szCs w:val="18"/>
              </w:rPr>
            </w:pPr>
            <w:r w:rsidRPr="007C3F48">
              <w:rPr>
                <w:color w:val="000000"/>
                <w:szCs w:val="18"/>
              </w:rPr>
              <w:t>73</w:t>
            </w:r>
          </w:p>
        </w:tc>
      </w:tr>
      <w:tr w:rsidR="00E32C85" w:rsidRPr="00E32C85" w14:paraId="44F70A7D" w14:textId="46DBC6A7" w:rsidTr="00C42CCD">
        <w:trPr>
          <w:trHeight w:val="60"/>
        </w:trPr>
        <w:tc>
          <w:tcPr>
            <w:tcW w:w="715" w:type="pct"/>
          </w:tcPr>
          <w:p w14:paraId="2543DF10" w14:textId="77777777" w:rsidR="00E32C85" w:rsidRPr="00E32C85" w:rsidRDefault="00E32C85" w:rsidP="00E32C85">
            <w:pPr>
              <w:pStyle w:val="Z"/>
              <w:rPr>
                <w:b/>
                <w:bCs/>
              </w:rPr>
            </w:pPr>
            <w:r w:rsidRPr="00E32C85">
              <w:rPr>
                <w:b/>
                <w:bCs/>
              </w:rPr>
              <w:t xml:space="preserve">    Commencing</w:t>
            </w:r>
          </w:p>
        </w:tc>
        <w:tc>
          <w:tcPr>
            <w:tcW w:w="238" w:type="pct"/>
          </w:tcPr>
          <w:p w14:paraId="37D13910" w14:textId="77777777" w:rsidR="00E32C85" w:rsidRPr="007C3F48" w:rsidRDefault="00E32C85" w:rsidP="00611E0F">
            <w:pPr>
              <w:pStyle w:val="Z"/>
              <w:jc w:val="center"/>
              <w:rPr>
                <w:szCs w:val="18"/>
              </w:rPr>
            </w:pPr>
            <w:r w:rsidRPr="007C3F48">
              <w:rPr>
                <w:szCs w:val="18"/>
              </w:rPr>
              <w:t>80</w:t>
            </w:r>
          </w:p>
        </w:tc>
        <w:tc>
          <w:tcPr>
            <w:tcW w:w="237" w:type="pct"/>
          </w:tcPr>
          <w:p w14:paraId="7086E2E4" w14:textId="77777777" w:rsidR="00E32C85" w:rsidRPr="007C3F48" w:rsidRDefault="00E32C85" w:rsidP="00611E0F">
            <w:pPr>
              <w:pStyle w:val="Z"/>
              <w:jc w:val="center"/>
              <w:rPr>
                <w:szCs w:val="18"/>
              </w:rPr>
            </w:pPr>
            <w:r w:rsidRPr="007C3F48">
              <w:rPr>
                <w:szCs w:val="18"/>
              </w:rPr>
              <w:t>77</w:t>
            </w:r>
          </w:p>
        </w:tc>
        <w:tc>
          <w:tcPr>
            <w:tcW w:w="244" w:type="pct"/>
          </w:tcPr>
          <w:p w14:paraId="3E5AB5AE" w14:textId="702A3792" w:rsidR="00E32C85" w:rsidRPr="007C3F48" w:rsidRDefault="00E32C85" w:rsidP="00611E0F">
            <w:pPr>
              <w:pStyle w:val="Z"/>
              <w:jc w:val="center"/>
              <w:rPr>
                <w:szCs w:val="18"/>
              </w:rPr>
            </w:pPr>
            <w:r w:rsidRPr="007C3F48">
              <w:rPr>
                <w:color w:val="000000"/>
                <w:szCs w:val="18"/>
              </w:rPr>
              <w:t>78</w:t>
            </w:r>
          </w:p>
        </w:tc>
        <w:tc>
          <w:tcPr>
            <w:tcW w:w="237" w:type="pct"/>
          </w:tcPr>
          <w:p w14:paraId="01BB3AFF" w14:textId="693200EF" w:rsidR="00E32C85" w:rsidRPr="007C3F48" w:rsidRDefault="00E32C85" w:rsidP="00611E0F">
            <w:pPr>
              <w:pStyle w:val="Z"/>
              <w:jc w:val="center"/>
              <w:rPr>
                <w:szCs w:val="18"/>
              </w:rPr>
            </w:pPr>
            <w:r w:rsidRPr="007C3F48">
              <w:rPr>
                <w:szCs w:val="18"/>
              </w:rPr>
              <w:t>52</w:t>
            </w:r>
          </w:p>
        </w:tc>
        <w:tc>
          <w:tcPr>
            <w:tcW w:w="237" w:type="pct"/>
          </w:tcPr>
          <w:p w14:paraId="06D2E6FD" w14:textId="77777777" w:rsidR="00E32C85" w:rsidRPr="007C3F48" w:rsidRDefault="00E32C85" w:rsidP="00611E0F">
            <w:pPr>
              <w:pStyle w:val="Z"/>
              <w:jc w:val="center"/>
              <w:rPr>
                <w:szCs w:val="18"/>
              </w:rPr>
            </w:pPr>
            <w:r w:rsidRPr="007C3F48">
              <w:rPr>
                <w:szCs w:val="18"/>
              </w:rPr>
              <w:t>39</w:t>
            </w:r>
          </w:p>
        </w:tc>
        <w:tc>
          <w:tcPr>
            <w:tcW w:w="239" w:type="pct"/>
          </w:tcPr>
          <w:p w14:paraId="2123C0E0" w14:textId="47351195" w:rsidR="00E32C85" w:rsidRPr="007C3F48" w:rsidRDefault="00E32C85" w:rsidP="00611E0F">
            <w:pPr>
              <w:pStyle w:val="Z"/>
              <w:jc w:val="center"/>
              <w:rPr>
                <w:szCs w:val="18"/>
              </w:rPr>
            </w:pPr>
            <w:r w:rsidRPr="007C3F48">
              <w:rPr>
                <w:color w:val="000000"/>
                <w:szCs w:val="18"/>
              </w:rPr>
              <w:t>39</w:t>
            </w:r>
          </w:p>
        </w:tc>
        <w:tc>
          <w:tcPr>
            <w:tcW w:w="237" w:type="pct"/>
          </w:tcPr>
          <w:p w14:paraId="63F41AAD" w14:textId="06FC8916" w:rsidR="00E32C85" w:rsidRPr="007C3F48" w:rsidRDefault="00E32C85" w:rsidP="00611E0F">
            <w:pPr>
              <w:pStyle w:val="Z"/>
              <w:jc w:val="center"/>
              <w:rPr>
                <w:szCs w:val="18"/>
              </w:rPr>
            </w:pPr>
            <w:r w:rsidRPr="007C3F48">
              <w:rPr>
                <w:szCs w:val="18"/>
              </w:rPr>
              <w:t>82</w:t>
            </w:r>
          </w:p>
        </w:tc>
        <w:tc>
          <w:tcPr>
            <w:tcW w:w="237" w:type="pct"/>
          </w:tcPr>
          <w:p w14:paraId="26B05A79" w14:textId="77777777" w:rsidR="00E32C85" w:rsidRPr="007C3F48" w:rsidRDefault="00E32C85" w:rsidP="00611E0F">
            <w:pPr>
              <w:pStyle w:val="Z"/>
              <w:jc w:val="center"/>
              <w:rPr>
                <w:szCs w:val="18"/>
              </w:rPr>
            </w:pPr>
            <w:r w:rsidRPr="007C3F48">
              <w:rPr>
                <w:szCs w:val="18"/>
              </w:rPr>
              <w:t>80</w:t>
            </w:r>
          </w:p>
        </w:tc>
        <w:tc>
          <w:tcPr>
            <w:tcW w:w="239" w:type="pct"/>
          </w:tcPr>
          <w:p w14:paraId="1DAB8007" w14:textId="01BD36A7" w:rsidR="00E32C85" w:rsidRPr="007C3F48" w:rsidRDefault="00E32C85" w:rsidP="00611E0F">
            <w:pPr>
              <w:pStyle w:val="Z"/>
              <w:jc w:val="center"/>
              <w:rPr>
                <w:szCs w:val="18"/>
              </w:rPr>
            </w:pPr>
            <w:r w:rsidRPr="007C3F48">
              <w:rPr>
                <w:color w:val="000000"/>
                <w:szCs w:val="18"/>
              </w:rPr>
              <w:t>82</w:t>
            </w:r>
          </w:p>
        </w:tc>
        <w:tc>
          <w:tcPr>
            <w:tcW w:w="216" w:type="pct"/>
          </w:tcPr>
          <w:p w14:paraId="568B9345" w14:textId="69633314" w:rsidR="00E32C85" w:rsidRPr="007C3F48" w:rsidRDefault="00E32C85" w:rsidP="00611E0F">
            <w:pPr>
              <w:pStyle w:val="Z"/>
              <w:jc w:val="center"/>
              <w:rPr>
                <w:szCs w:val="18"/>
              </w:rPr>
            </w:pPr>
            <w:r w:rsidRPr="007C3F48">
              <w:rPr>
                <w:szCs w:val="18"/>
              </w:rPr>
              <w:t>76</w:t>
            </w:r>
          </w:p>
        </w:tc>
        <w:tc>
          <w:tcPr>
            <w:tcW w:w="216" w:type="pct"/>
          </w:tcPr>
          <w:p w14:paraId="439DAA90" w14:textId="77777777" w:rsidR="00E32C85" w:rsidRPr="007C3F48" w:rsidRDefault="00E32C85" w:rsidP="00611E0F">
            <w:pPr>
              <w:pStyle w:val="Z"/>
              <w:jc w:val="center"/>
              <w:rPr>
                <w:szCs w:val="18"/>
              </w:rPr>
            </w:pPr>
            <w:r w:rsidRPr="007C3F48">
              <w:rPr>
                <w:szCs w:val="18"/>
              </w:rPr>
              <w:t>76</w:t>
            </w:r>
          </w:p>
        </w:tc>
        <w:tc>
          <w:tcPr>
            <w:tcW w:w="214" w:type="pct"/>
          </w:tcPr>
          <w:p w14:paraId="43762964" w14:textId="4BB365FD" w:rsidR="00E32C85" w:rsidRPr="007C3F48" w:rsidRDefault="00E32C85" w:rsidP="00611E0F">
            <w:pPr>
              <w:pStyle w:val="Z"/>
              <w:jc w:val="center"/>
              <w:rPr>
                <w:szCs w:val="18"/>
              </w:rPr>
            </w:pPr>
            <w:r w:rsidRPr="007C3F48">
              <w:rPr>
                <w:color w:val="000000"/>
                <w:szCs w:val="18"/>
              </w:rPr>
              <w:t>74</w:t>
            </w:r>
          </w:p>
        </w:tc>
        <w:tc>
          <w:tcPr>
            <w:tcW w:w="238" w:type="pct"/>
          </w:tcPr>
          <w:p w14:paraId="12A530C1" w14:textId="44F343A0" w:rsidR="00E32C85" w:rsidRPr="007C3F48" w:rsidRDefault="00E32C85" w:rsidP="00611E0F">
            <w:pPr>
              <w:pStyle w:val="Z"/>
              <w:jc w:val="center"/>
              <w:rPr>
                <w:szCs w:val="18"/>
              </w:rPr>
            </w:pPr>
            <w:r w:rsidRPr="007C3F48">
              <w:rPr>
                <w:szCs w:val="18"/>
              </w:rPr>
              <w:t>84</w:t>
            </w:r>
          </w:p>
        </w:tc>
        <w:tc>
          <w:tcPr>
            <w:tcW w:w="238" w:type="pct"/>
          </w:tcPr>
          <w:p w14:paraId="664C18CE" w14:textId="77777777" w:rsidR="00E32C85" w:rsidRPr="007C3F48" w:rsidRDefault="00E32C85" w:rsidP="00611E0F">
            <w:pPr>
              <w:pStyle w:val="Z"/>
              <w:jc w:val="center"/>
              <w:rPr>
                <w:szCs w:val="18"/>
              </w:rPr>
            </w:pPr>
            <w:r w:rsidRPr="007C3F48">
              <w:rPr>
                <w:szCs w:val="18"/>
              </w:rPr>
              <w:t>74</w:t>
            </w:r>
          </w:p>
        </w:tc>
        <w:tc>
          <w:tcPr>
            <w:tcW w:w="239" w:type="pct"/>
          </w:tcPr>
          <w:p w14:paraId="131C7C73" w14:textId="4B8FED70" w:rsidR="00E32C85" w:rsidRPr="007C3F48" w:rsidRDefault="00E32C85" w:rsidP="00611E0F">
            <w:pPr>
              <w:pStyle w:val="Z"/>
              <w:jc w:val="center"/>
              <w:rPr>
                <w:szCs w:val="18"/>
              </w:rPr>
            </w:pPr>
            <w:r w:rsidRPr="007C3F48">
              <w:rPr>
                <w:color w:val="000000"/>
                <w:szCs w:val="18"/>
              </w:rPr>
              <w:t>78</w:t>
            </w:r>
          </w:p>
        </w:tc>
        <w:tc>
          <w:tcPr>
            <w:tcW w:w="253" w:type="pct"/>
          </w:tcPr>
          <w:p w14:paraId="106075A0" w14:textId="5D514DA4" w:rsidR="00E32C85" w:rsidRPr="007C3F48" w:rsidRDefault="00E32C85" w:rsidP="00611E0F">
            <w:pPr>
              <w:pStyle w:val="Z"/>
              <w:jc w:val="center"/>
              <w:rPr>
                <w:szCs w:val="18"/>
              </w:rPr>
            </w:pPr>
            <w:r w:rsidRPr="007C3F48">
              <w:rPr>
                <w:szCs w:val="18"/>
              </w:rPr>
              <w:t>77</w:t>
            </w:r>
          </w:p>
        </w:tc>
        <w:tc>
          <w:tcPr>
            <w:tcW w:w="263" w:type="pct"/>
          </w:tcPr>
          <w:p w14:paraId="5F8D25FB" w14:textId="77777777" w:rsidR="00E32C85" w:rsidRPr="007C3F48" w:rsidRDefault="00E32C85" w:rsidP="00611E0F">
            <w:pPr>
              <w:pStyle w:val="Z"/>
              <w:jc w:val="center"/>
              <w:rPr>
                <w:szCs w:val="18"/>
              </w:rPr>
            </w:pPr>
            <w:r w:rsidRPr="007C3F48">
              <w:rPr>
                <w:szCs w:val="18"/>
              </w:rPr>
              <w:t>70</w:t>
            </w:r>
          </w:p>
        </w:tc>
        <w:tc>
          <w:tcPr>
            <w:tcW w:w="263" w:type="pct"/>
          </w:tcPr>
          <w:p w14:paraId="7860CC68" w14:textId="64916119" w:rsidR="00E32C85" w:rsidRPr="007C3F48" w:rsidRDefault="00E32C85" w:rsidP="00611E0F">
            <w:pPr>
              <w:pStyle w:val="Z"/>
              <w:jc w:val="center"/>
              <w:rPr>
                <w:szCs w:val="18"/>
              </w:rPr>
            </w:pPr>
            <w:r w:rsidRPr="007C3F48">
              <w:rPr>
                <w:color w:val="000000"/>
                <w:szCs w:val="18"/>
              </w:rPr>
              <w:t>75</w:t>
            </w:r>
          </w:p>
        </w:tc>
      </w:tr>
      <w:tr w:rsidR="00E32C85" w:rsidRPr="00DE1D68" w14:paraId="7C30A851" w14:textId="348EA685" w:rsidTr="00C42CCD">
        <w:trPr>
          <w:trHeight w:val="60"/>
        </w:trPr>
        <w:tc>
          <w:tcPr>
            <w:tcW w:w="715" w:type="pct"/>
          </w:tcPr>
          <w:p w14:paraId="545A445C" w14:textId="77777777" w:rsidR="00E32C85" w:rsidRPr="00E32C85" w:rsidRDefault="00E32C85" w:rsidP="00E32C85">
            <w:pPr>
              <w:pStyle w:val="Z"/>
              <w:rPr>
                <w:b/>
                <w:bCs/>
              </w:rPr>
            </w:pPr>
            <w:r w:rsidRPr="00E32C85">
              <w:rPr>
                <w:b/>
                <w:bCs/>
              </w:rPr>
              <w:t xml:space="preserve">    Later year</w:t>
            </w:r>
          </w:p>
        </w:tc>
        <w:tc>
          <w:tcPr>
            <w:tcW w:w="238" w:type="pct"/>
          </w:tcPr>
          <w:p w14:paraId="25FD6D4B" w14:textId="77777777" w:rsidR="00E32C85" w:rsidRPr="007C3F48" w:rsidRDefault="00E32C85" w:rsidP="00611E0F">
            <w:pPr>
              <w:pStyle w:val="Z"/>
              <w:jc w:val="center"/>
              <w:rPr>
                <w:szCs w:val="18"/>
              </w:rPr>
            </w:pPr>
            <w:r w:rsidRPr="007C3F48">
              <w:rPr>
                <w:szCs w:val="18"/>
              </w:rPr>
              <w:t>82</w:t>
            </w:r>
          </w:p>
        </w:tc>
        <w:tc>
          <w:tcPr>
            <w:tcW w:w="237" w:type="pct"/>
          </w:tcPr>
          <w:p w14:paraId="065690FE" w14:textId="77777777" w:rsidR="00E32C85" w:rsidRPr="007C3F48" w:rsidRDefault="00E32C85" w:rsidP="00611E0F">
            <w:pPr>
              <w:pStyle w:val="Z"/>
              <w:jc w:val="center"/>
              <w:rPr>
                <w:szCs w:val="18"/>
              </w:rPr>
            </w:pPr>
            <w:r w:rsidRPr="007C3F48">
              <w:rPr>
                <w:szCs w:val="18"/>
              </w:rPr>
              <w:t>79</w:t>
            </w:r>
          </w:p>
        </w:tc>
        <w:tc>
          <w:tcPr>
            <w:tcW w:w="244" w:type="pct"/>
          </w:tcPr>
          <w:p w14:paraId="3448DC47" w14:textId="648CBA72" w:rsidR="00E32C85" w:rsidRPr="007C3F48" w:rsidRDefault="00E32C85" w:rsidP="00611E0F">
            <w:pPr>
              <w:pStyle w:val="Z"/>
              <w:jc w:val="center"/>
              <w:rPr>
                <w:szCs w:val="18"/>
              </w:rPr>
            </w:pPr>
            <w:r w:rsidRPr="007C3F48">
              <w:rPr>
                <w:color w:val="000000"/>
                <w:szCs w:val="18"/>
              </w:rPr>
              <w:t>80</w:t>
            </w:r>
          </w:p>
        </w:tc>
        <w:tc>
          <w:tcPr>
            <w:tcW w:w="237" w:type="pct"/>
          </w:tcPr>
          <w:p w14:paraId="42052356" w14:textId="38F89A6B" w:rsidR="00E32C85" w:rsidRPr="007C3F48" w:rsidRDefault="00E32C85" w:rsidP="00611E0F">
            <w:pPr>
              <w:pStyle w:val="Z"/>
              <w:jc w:val="center"/>
              <w:rPr>
                <w:szCs w:val="18"/>
              </w:rPr>
            </w:pPr>
            <w:r w:rsidRPr="007C3F48">
              <w:rPr>
                <w:szCs w:val="18"/>
              </w:rPr>
              <w:t>55</w:t>
            </w:r>
          </w:p>
        </w:tc>
        <w:tc>
          <w:tcPr>
            <w:tcW w:w="237" w:type="pct"/>
          </w:tcPr>
          <w:p w14:paraId="5A296385" w14:textId="77777777" w:rsidR="00E32C85" w:rsidRPr="007C3F48" w:rsidRDefault="00E32C85" w:rsidP="00611E0F">
            <w:pPr>
              <w:pStyle w:val="Z"/>
              <w:jc w:val="center"/>
              <w:rPr>
                <w:szCs w:val="18"/>
              </w:rPr>
            </w:pPr>
            <w:r w:rsidRPr="007C3F48">
              <w:rPr>
                <w:szCs w:val="18"/>
              </w:rPr>
              <w:t>45</w:t>
            </w:r>
          </w:p>
        </w:tc>
        <w:tc>
          <w:tcPr>
            <w:tcW w:w="239" w:type="pct"/>
          </w:tcPr>
          <w:p w14:paraId="034A8C58" w14:textId="7340C063" w:rsidR="00E32C85" w:rsidRPr="007C3F48" w:rsidRDefault="00E32C85" w:rsidP="00611E0F">
            <w:pPr>
              <w:pStyle w:val="Z"/>
              <w:jc w:val="center"/>
              <w:rPr>
                <w:szCs w:val="18"/>
              </w:rPr>
            </w:pPr>
            <w:r w:rsidRPr="007C3F48">
              <w:rPr>
                <w:color w:val="000000"/>
                <w:szCs w:val="18"/>
              </w:rPr>
              <w:t>44</w:t>
            </w:r>
          </w:p>
        </w:tc>
        <w:tc>
          <w:tcPr>
            <w:tcW w:w="237" w:type="pct"/>
          </w:tcPr>
          <w:p w14:paraId="00DBD7E3" w14:textId="73AB0778" w:rsidR="00E32C85" w:rsidRPr="007C3F48" w:rsidRDefault="00E32C85" w:rsidP="00611E0F">
            <w:pPr>
              <w:pStyle w:val="Z"/>
              <w:jc w:val="center"/>
              <w:rPr>
                <w:szCs w:val="18"/>
              </w:rPr>
            </w:pPr>
            <w:r w:rsidRPr="007C3F48">
              <w:rPr>
                <w:szCs w:val="18"/>
              </w:rPr>
              <w:t>79</w:t>
            </w:r>
          </w:p>
        </w:tc>
        <w:tc>
          <w:tcPr>
            <w:tcW w:w="237" w:type="pct"/>
          </w:tcPr>
          <w:p w14:paraId="0CF5C887" w14:textId="77777777" w:rsidR="00E32C85" w:rsidRPr="007C3F48" w:rsidRDefault="00E32C85" w:rsidP="00611E0F">
            <w:pPr>
              <w:pStyle w:val="Z"/>
              <w:jc w:val="center"/>
              <w:rPr>
                <w:szCs w:val="18"/>
              </w:rPr>
            </w:pPr>
            <w:r w:rsidRPr="007C3F48">
              <w:rPr>
                <w:szCs w:val="18"/>
              </w:rPr>
              <w:t>76</w:t>
            </w:r>
          </w:p>
        </w:tc>
        <w:tc>
          <w:tcPr>
            <w:tcW w:w="239" w:type="pct"/>
          </w:tcPr>
          <w:p w14:paraId="63A8267E" w14:textId="6746B257" w:rsidR="00E32C85" w:rsidRPr="007C3F48" w:rsidRDefault="00E32C85" w:rsidP="00611E0F">
            <w:pPr>
              <w:pStyle w:val="Z"/>
              <w:jc w:val="center"/>
              <w:rPr>
                <w:szCs w:val="18"/>
              </w:rPr>
            </w:pPr>
            <w:r w:rsidRPr="007C3F48">
              <w:rPr>
                <w:color w:val="000000"/>
                <w:szCs w:val="18"/>
              </w:rPr>
              <w:t>78</w:t>
            </w:r>
          </w:p>
        </w:tc>
        <w:tc>
          <w:tcPr>
            <w:tcW w:w="216" w:type="pct"/>
          </w:tcPr>
          <w:p w14:paraId="4C1AAB33" w14:textId="575B4663" w:rsidR="00E32C85" w:rsidRPr="007C3F48" w:rsidRDefault="00E32C85" w:rsidP="00611E0F">
            <w:pPr>
              <w:pStyle w:val="Z"/>
              <w:jc w:val="center"/>
              <w:rPr>
                <w:szCs w:val="18"/>
              </w:rPr>
            </w:pPr>
            <w:r w:rsidRPr="007C3F48">
              <w:rPr>
                <w:szCs w:val="18"/>
              </w:rPr>
              <w:t>73</w:t>
            </w:r>
          </w:p>
        </w:tc>
        <w:tc>
          <w:tcPr>
            <w:tcW w:w="216" w:type="pct"/>
          </w:tcPr>
          <w:p w14:paraId="3626A5CC" w14:textId="77777777" w:rsidR="00E32C85" w:rsidRPr="007C3F48" w:rsidRDefault="00E32C85" w:rsidP="00611E0F">
            <w:pPr>
              <w:pStyle w:val="Z"/>
              <w:jc w:val="center"/>
              <w:rPr>
                <w:szCs w:val="18"/>
              </w:rPr>
            </w:pPr>
            <w:r w:rsidRPr="007C3F48">
              <w:rPr>
                <w:szCs w:val="18"/>
              </w:rPr>
              <w:t>72</w:t>
            </w:r>
          </w:p>
        </w:tc>
        <w:tc>
          <w:tcPr>
            <w:tcW w:w="214" w:type="pct"/>
          </w:tcPr>
          <w:p w14:paraId="60D6F41A" w14:textId="4059CE0C" w:rsidR="00E32C85" w:rsidRPr="007C3F48" w:rsidRDefault="00E32C85" w:rsidP="00611E0F">
            <w:pPr>
              <w:pStyle w:val="Z"/>
              <w:jc w:val="center"/>
              <w:rPr>
                <w:szCs w:val="18"/>
              </w:rPr>
            </w:pPr>
            <w:r w:rsidRPr="007C3F48">
              <w:rPr>
                <w:color w:val="000000"/>
                <w:szCs w:val="18"/>
              </w:rPr>
              <w:t>73</w:t>
            </w:r>
          </w:p>
        </w:tc>
        <w:tc>
          <w:tcPr>
            <w:tcW w:w="238" w:type="pct"/>
          </w:tcPr>
          <w:p w14:paraId="03B3523D" w14:textId="271EBA1F" w:rsidR="00E32C85" w:rsidRPr="007C3F48" w:rsidRDefault="00E32C85" w:rsidP="00611E0F">
            <w:pPr>
              <w:pStyle w:val="Z"/>
              <w:jc w:val="center"/>
              <w:rPr>
                <w:szCs w:val="18"/>
              </w:rPr>
            </w:pPr>
            <w:r w:rsidRPr="007C3F48">
              <w:rPr>
                <w:szCs w:val="18"/>
              </w:rPr>
              <w:t>81</w:t>
            </w:r>
          </w:p>
        </w:tc>
        <w:tc>
          <w:tcPr>
            <w:tcW w:w="238" w:type="pct"/>
          </w:tcPr>
          <w:p w14:paraId="11669A72" w14:textId="77777777" w:rsidR="00E32C85" w:rsidRPr="007C3F48" w:rsidRDefault="00E32C85" w:rsidP="00611E0F">
            <w:pPr>
              <w:pStyle w:val="Z"/>
              <w:jc w:val="center"/>
              <w:rPr>
                <w:szCs w:val="18"/>
              </w:rPr>
            </w:pPr>
            <w:r w:rsidRPr="007C3F48">
              <w:rPr>
                <w:szCs w:val="18"/>
              </w:rPr>
              <w:t>71</w:t>
            </w:r>
          </w:p>
        </w:tc>
        <w:tc>
          <w:tcPr>
            <w:tcW w:w="239" w:type="pct"/>
          </w:tcPr>
          <w:p w14:paraId="747091BD" w14:textId="44E51077" w:rsidR="00E32C85" w:rsidRPr="007C3F48" w:rsidRDefault="00E32C85" w:rsidP="00611E0F">
            <w:pPr>
              <w:pStyle w:val="Z"/>
              <w:jc w:val="center"/>
              <w:rPr>
                <w:szCs w:val="18"/>
              </w:rPr>
            </w:pPr>
            <w:r w:rsidRPr="007C3F48">
              <w:rPr>
                <w:color w:val="000000"/>
                <w:szCs w:val="18"/>
              </w:rPr>
              <w:t>76</w:t>
            </w:r>
          </w:p>
        </w:tc>
        <w:tc>
          <w:tcPr>
            <w:tcW w:w="253" w:type="pct"/>
          </w:tcPr>
          <w:p w14:paraId="283FC84E" w14:textId="46DF0285" w:rsidR="00E32C85" w:rsidRPr="007C3F48" w:rsidRDefault="00E32C85" w:rsidP="00611E0F">
            <w:pPr>
              <w:pStyle w:val="Z"/>
              <w:jc w:val="center"/>
              <w:rPr>
                <w:szCs w:val="18"/>
              </w:rPr>
            </w:pPr>
            <w:r w:rsidRPr="007C3F48">
              <w:rPr>
                <w:szCs w:val="18"/>
              </w:rPr>
              <w:t>75</w:t>
            </w:r>
          </w:p>
        </w:tc>
        <w:tc>
          <w:tcPr>
            <w:tcW w:w="263" w:type="pct"/>
          </w:tcPr>
          <w:p w14:paraId="31F4175A" w14:textId="77777777" w:rsidR="00E32C85" w:rsidRPr="007C3F48" w:rsidRDefault="00E32C85" w:rsidP="00611E0F">
            <w:pPr>
              <w:pStyle w:val="Z"/>
              <w:jc w:val="center"/>
              <w:rPr>
                <w:szCs w:val="18"/>
              </w:rPr>
            </w:pPr>
            <w:r w:rsidRPr="007C3F48">
              <w:rPr>
                <w:szCs w:val="18"/>
              </w:rPr>
              <w:t>67</w:t>
            </w:r>
          </w:p>
        </w:tc>
        <w:tc>
          <w:tcPr>
            <w:tcW w:w="263" w:type="pct"/>
          </w:tcPr>
          <w:p w14:paraId="5F971627" w14:textId="16159086" w:rsidR="00E32C85" w:rsidRPr="007C3F48" w:rsidRDefault="00E32C85" w:rsidP="00611E0F">
            <w:pPr>
              <w:pStyle w:val="Z"/>
              <w:jc w:val="center"/>
              <w:rPr>
                <w:szCs w:val="18"/>
              </w:rPr>
            </w:pPr>
            <w:r w:rsidRPr="007C3F48">
              <w:rPr>
                <w:color w:val="000000"/>
                <w:szCs w:val="18"/>
              </w:rPr>
              <w:t>72</w:t>
            </w:r>
          </w:p>
        </w:tc>
      </w:tr>
    </w:tbl>
    <w:p w14:paraId="4F35E7FE" w14:textId="56A2DDB3" w:rsidR="00400AF3" w:rsidRDefault="00400AF3" w:rsidP="00400AF3">
      <w:pPr>
        <w:pStyle w:val="Noteupdate"/>
      </w:pPr>
      <w:r w:rsidRPr="00BF0A1E">
        <w:t>SD = Skills Development, LE = Learner Engagement, TQ = Teaching Quality, SS = Student Support, LR = Learning Resources. OE = Overall Educational Experience</w:t>
      </w:r>
    </w:p>
    <w:p w14:paraId="411FF2DF" w14:textId="01B51C7F" w:rsidR="00400AF3" w:rsidRDefault="00400AF3">
      <w:pPr>
        <w:rPr>
          <w:rFonts w:ascii="Arial" w:hAnsi="Arial" w:cs="Arial"/>
          <w:spacing w:val="1"/>
          <w:sz w:val="16"/>
          <w:szCs w:val="16"/>
          <w:lang w:val="en-GB"/>
        </w:rPr>
      </w:pPr>
      <w:r>
        <w:br w:type="page"/>
      </w:r>
    </w:p>
    <w:p w14:paraId="78171247" w14:textId="56A42CF1" w:rsidR="00BA3EC2" w:rsidRPr="00F77917" w:rsidRDefault="00BA3EC2" w:rsidP="00EA4DE4">
      <w:pPr>
        <w:pStyle w:val="Heading2"/>
        <w:numPr>
          <w:ilvl w:val="0"/>
          <w:numId w:val="18"/>
        </w:numPr>
        <w:ind w:hanging="720"/>
        <w:rPr>
          <w:b w:val="0"/>
          <w:bCs w:val="0"/>
        </w:rPr>
      </w:pPr>
      <w:bookmarkStart w:id="16" w:name="_Toc99375724"/>
      <w:r w:rsidRPr="00F77917">
        <w:lastRenderedPageBreak/>
        <w:t>Demographic group</w:t>
      </w:r>
      <w:bookmarkEnd w:id="16"/>
    </w:p>
    <w:p w14:paraId="28252DFF" w14:textId="4D062239" w:rsidR="00BA3EC2" w:rsidRPr="00DE1D68" w:rsidRDefault="00BA3EC2" w:rsidP="00DD7C52">
      <w:pPr>
        <w:pStyle w:val="Body"/>
        <w:rPr>
          <w:highlight w:val="yellow"/>
        </w:rPr>
      </w:pPr>
      <w:r w:rsidRPr="00F77917">
        <w:t xml:space="preserve">Changes in teaching and learning arrangements due to COVID-19 restrictions have had </w:t>
      </w:r>
      <w:r w:rsidR="00E96059">
        <w:t xml:space="preserve">a </w:t>
      </w:r>
      <w:r w:rsidRPr="00F77917">
        <w:t xml:space="preserve">greater impact on some student groups than others, as shown by </w:t>
      </w:r>
      <w:fldSimple w:instr=" REF _Ref58423959  \* MERGEFORMAT ">
        <w:r w:rsidR="006503AE" w:rsidRPr="006D7133">
          <w:t xml:space="preserve">Table </w:t>
        </w:r>
        <w:r w:rsidR="006503AE">
          <w:t>3</w:t>
        </w:r>
      </w:fldSimple>
      <w:r w:rsidRPr="00F77917">
        <w:t xml:space="preserve">. </w:t>
      </w:r>
      <w:proofErr w:type="gramStart"/>
      <w:r w:rsidRPr="001749A6">
        <w:t>In particular, younger</w:t>
      </w:r>
      <w:proofErr w:type="gramEnd"/>
      <w:r w:rsidRPr="001749A6">
        <w:t xml:space="preserve"> persons and internal students, that is, persons studying on</w:t>
      </w:r>
      <w:r w:rsidR="00DA5E3A">
        <w:t>-</w:t>
      </w:r>
      <w:r w:rsidRPr="001749A6">
        <w:t xml:space="preserve">campus or by mixed mode, registered much larger falls in student ratings in 2020. These factors are most likely related since younger persons are more likely to be studying </w:t>
      </w:r>
      <w:r w:rsidR="008C0D79">
        <w:t>on-campus</w:t>
      </w:r>
      <w:r w:rsidR="008C0D79" w:rsidRPr="001749A6">
        <w:t xml:space="preserve"> </w:t>
      </w:r>
      <w:r w:rsidRPr="001749A6">
        <w:t xml:space="preserve">whereas older persons are more likely to engage in external study. </w:t>
      </w:r>
      <w:r w:rsidR="00D92A18">
        <w:t xml:space="preserve">In 2021, </w:t>
      </w:r>
      <w:r w:rsidR="00C34673">
        <w:t>positive</w:t>
      </w:r>
      <w:r w:rsidR="00D92A18">
        <w:t xml:space="preserve"> ratings </w:t>
      </w:r>
      <w:r w:rsidR="000B170E">
        <w:t xml:space="preserve">did increase </w:t>
      </w:r>
      <w:r w:rsidR="00D92A18">
        <w:t xml:space="preserve">for younger persons and internal students, </w:t>
      </w:r>
      <w:r w:rsidR="0058306C">
        <w:t xml:space="preserve">which can </w:t>
      </w:r>
      <w:r w:rsidR="00D92A18">
        <w:t>likely</w:t>
      </w:r>
      <w:r w:rsidR="0058306C">
        <w:t xml:space="preserve"> be attributed</w:t>
      </w:r>
      <w:r w:rsidR="00D92A18">
        <w:t xml:space="preserve"> </w:t>
      </w:r>
      <w:r w:rsidR="0058306C">
        <w:t>to</w:t>
      </w:r>
      <w:r w:rsidR="00D92A18">
        <w:t xml:space="preserve"> </w:t>
      </w:r>
      <w:r w:rsidR="001D6C7E">
        <w:t xml:space="preserve">some </w:t>
      </w:r>
      <w:r w:rsidR="00D92A18">
        <w:t>return to on</w:t>
      </w:r>
      <w:r w:rsidR="001D6C7E">
        <w:t>-</w:t>
      </w:r>
      <w:r w:rsidR="00D92A18">
        <w:t>campus learning</w:t>
      </w:r>
      <w:r w:rsidR="001D6C7E">
        <w:t xml:space="preserve"> </w:t>
      </w:r>
      <w:proofErr w:type="gramStart"/>
      <w:r w:rsidR="001D6C7E">
        <w:t xml:space="preserve">and </w:t>
      </w:r>
      <w:r w:rsidR="00FB6318">
        <w:t>also</w:t>
      </w:r>
      <w:proofErr w:type="gramEnd"/>
      <w:r w:rsidR="00FB6318">
        <w:t xml:space="preserve"> </w:t>
      </w:r>
      <w:r w:rsidR="001D6C7E">
        <w:t>a change in the expectations and experience of students</w:t>
      </w:r>
      <w:r w:rsidR="00D92A18">
        <w:t xml:space="preserve">. </w:t>
      </w:r>
      <w:r w:rsidRPr="00770777">
        <w:t xml:space="preserve">For example, student ratings of Learner Engagement declined by 17 percentage points among students aged under 25 </w:t>
      </w:r>
      <w:r w:rsidR="00D9624F" w:rsidRPr="00770777">
        <w:t xml:space="preserve">in 2020 </w:t>
      </w:r>
      <w:r w:rsidR="00B86595">
        <w:t>and</w:t>
      </w:r>
      <w:r w:rsidR="00D9624F" w:rsidRPr="00770777">
        <w:t xml:space="preserve"> increased by 5 percentage points in 2021. W</w:t>
      </w:r>
      <w:r w:rsidRPr="00770777">
        <w:t xml:space="preserve">hereas those aged 40 and over </w:t>
      </w:r>
      <w:r w:rsidR="00930FCB">
        <w:t xml:space="preserve">(who are more likely to be external) </w:t>
      </w:r>
      <w:r w:rsidRPr="00770777">
        <w:t>experienced a smaller decline of 11 percentage points</w:t>
      </w:r>
      <w:r w:rsidR="00D9624F" w:rsidRPr="00770777">
        <w:t xml:space="preserve"> in 2020 and a smaller increase of 2 percentage points in 2021</w:t>
      </w:r>
      <w:r w:rsidRPr="00770777">
        <w:t xml:space="preserve">. Likewise, the decline in the </w:t>
      </w:r>
      <w:r w:rsidR="00442084">
        <w:t>q</w:t>
      </w:r>
      <w:r w:rsidRPr="00770777">
        <w:t xml:space="preserve">uality of </w:t>
      </w:r>
      <w:r w:rsidR="009D3A93">
        <w:t>the</w:t>
      </w:r>
      <w:r w:rsidRPr="00770777">
        <w:t xml:space="preserve"> entire educational experience </w:t>
      </w:r>
      <w:r w:rsidR="0080259B">
        <w:t xml:space="preserve">rating </w:t>
      </w:r>
      <w:r w:rsidRPr="00770777">
        <w:t xml:space="preserve">was 11 percentage points </w:t>
      </w:r>
      <w:r w:rsidR="0080259B">
        <w:t>for</w:t>
      </w:r>
      <w:r w:rsidRPr="00770777">
        <w:t xml:space="preserve"> students</w:t>
      </w:r>
      <w:r w:rsidR="0080259B">
        <w:t xml:space="preserve"> aged under 25</w:t>
      </w:r>
      <w:r w:rsidRPr="00770777">
        <w:t xml:space="preserve"> in</w:t>
      </w:r>
      <w:r w:rsidR="00770777" w:rsidRPr="00770777">
        <w:t xml:space="preserve"> </w:t>
      </w:r>
      <w:r w:rsidRPr="00770777">
        <w:t xml:space="preserve">comparison with a </w:t>
      </w:r>
      <w:proofErr w:type="gramStart"/>
      <w:r w:rsidRPr="00770777">
        <w:t>5 percentage</w:t>
      </w:r>
      <w:proofErr w:type="gramEnd"/>
      <w:r w:rsidRPr="00770777">
        <w:t xml:space="preserve"> point decline </w:t>
      </w:r>
      <w:r w:rsidR="0080259B">
        <w:t xml:space="preserve">for </w:t>
      </w:r>
      <w:r w:rsidRPr="00770777">
        <w:t>students</w:t>
      </w:r>
      <w:r w:rsidR="00770777" w:rsidRPr="00770777">
        <w:t xml:space="preserve"> </w:t>
      </w:r>
      <w:r w:rsidR="0080259B">
        <w:t xml:space="preserve">aged 40 and over </w:t>
      </w:r>
      <w:r w:rsidR="00770777" w:rsidRPr="00770777">
        <w:t>in 2020</w:t>
      </w:r>
      <w:r w:rsidRPr="00770777">
        <w:t>.</w:t>
      </w:r>
      <w:r w:rsidR="00770777" w:rsidRPr="00770777">
        <w:t xml:space="preserve"> In 2021, ratings of the quality of the entire educational experience increased by 5 percentage </w:t>
      </w:r>
      <w:r w:rsidR="00C47147">
        <w:t xml:space="preserve">points </w:t>
      </w:r>
      <w:r w:rsidR="00770777" w:rsidRPr="00770777">
        <w:t xml:space="preserve">for </w:t>
      </w:r>
      <w:r w:rsidR="0080259B">
        <w:t>those aged under 25</w:t>
      </w:r>
      <w:r w:rsidR="00770777" w:rsidRPr="00770777">
        <w:t xml:space="preserve"> compared </w:t>
      </w:r>
      <w:r w:rsidR="00507C98">
        <w:t>with</w:t>
      </w:r>
      <w:r w:rsidR="00507C98" w:rsidRPr="00770777">
        <w:t xml:space="preserve"> </w:t>
      </w:r>
      <w:r w:rsidR="00770777" w:rsidRPr="00770777">
        <w:t xml:space="preserve">a </w:t>
      </w:r>
      <w:proofErr w:type="gramStart"/>
      <w:r w:rsidR="00770777" w:rsidRPr="00770777">
        <w:t>2 percentage</w:t>
      </w:r>
      <w:proofErr w:type="gramEnd"/>
      <w:r w:rsidR="00770777" w:rsidRPr="00770777">
        <w:t xml:space="preserve"> point increase for students</w:t>
      </w:r>
      <w:r w:rsidR="0080259B">
        <w:t xml:space="preserve"> aged 40 and over</w:t>
      </w:r>
      <w:r w:rsidR="00770777" w:rsidRPr="00770777">
        <w:t>.</w:t>
      </w:r>
    </w:p>
    <w:p w14:paraId="35626162" w14:textId="247D7EF8" w:rsidR="00BA3EC2" w:rsidRPr="00DE1D68" w:rsidRDefault="0036001A" w:rsidP="00DD7C52">
      <w:pPr>
        <w:pStyle w:val="Body"/>
        <w:rPr>
          <w:highlight w:val="yellow"/>
        </w:rPr>
      </w:pPr>
      <w:r>
        <w:t>Internal</w:t>
      </w:r>
      <w:r w:rsidR="00930FCB">
        <w:t>/mixed mode</w:t>
      </w:r>
      <w:r>
        <w:t xml:space="preserve"> study mode</w:t>
      </w:r>
      <w:r w:rsidR="00727DD0">
        <w:t xml:space="preserve"> </w:t>
      </w:r>
      <w:r w:rsidR="00930FCB">
        <w:t xml:space="preserve">students </w:t>
      </w:r>
      <w:r w:rsidR="007656E8">
        <w:t>(</w:t>
      </w:r>
      <w:r w:rsidR="00930FCB">
        <w:t xml:space="preserve">who had attended some or </w:t>
      </w:r>
      <w:proofErr w:type="gramStart"/>
      <w:r w:rsidR="00930FCB">
        <w:t>all of</w:t>
      </w:r>
      <w:proofErr w:type="gramEnd"/>
      <w:r w:rsidR="00930FCB">
        <w:t xml:space="preserve"> their classes </w:t>
      </w:r>
      <w:r>
        <w:t>on-campus</w:t>
      </w:r>
      <w:r w:rsidR="00727DD0">
        <w:t>)</w:t>
      </w:r>
      <w:r w:rsidR="00727DD0" w:rsidRPr="000715A0">
        <w:t xml:space="preserve"> </w:t>
      </w:r>
      <w:r w:rsidR="00BA3EC2" w:rsidRPr="000715A0">
        <w:t xml:space="preserve">rated the </w:t>
      </w:r>
      <w:r w:rsidR="00607A4A">
        <w:t xml:space="preserve">Quality of entire educational experience </w:t>
      </w:r>
      <w:r w:rsidR="00BA3EC2" w:rsidRPr="000715A0">
        <w:t>11 percentage points lower in 2020 than in 2019, a much larger fall than reported by external students</w:t>
      </w:r>
      <w:r w:rsidR="00930FCB">
        <w:t xml:space="preserve"> (who had undertaken all of their study off-campus)</w:t>
      </w:r>
      <w:r w:rsidR="00BA3EC2" w:rsidRPr="000715A0">
        <w:t xml:space="preserve"> which was 4 percentage points lower. </w:t>
      </w:r>
      <w:r w:rsidR="000715A0" w:rsidRPr="000715A0">
        <w:t>In 2021, internal</w:t>
      </w:r>
      <w:r w:rsidR="00930FCB">
        <w:t xml:space="preserve">/mixed mode </w:t>
      </w:r>
      <w:r w:rsidR="000715A0" w:rsidRPr="000715A0">
        <w:t xml:space="preserve">students rated the </w:t>
      </w:r>
      <w:r w:rsidR="00607A4A">
        <w:t xml:space="preserve">Quality of entire educational experience </w:t>
      </w:r>
      <w:r w:rsidR="000715A0" w:rsidRPr="000715A0">
        <w:t xml:space="preserve">5 percentage points higher than the previous year, compared to a </w:t>
      </w:r>
      <w:proofErr w:type="gramStart"/>
      <w:r w:rsidR="000715A0" w:rsidRPr="000715A0">
        <w:t>2 percentage</w:t>
      </w:r>
      <w:proofErr w:type="gramEnd"/>
      <w:r w:rsidR="000715A0" w:rsidRPr="000715A0">
        <w:t xml:space="preserve"> point increase for external students</w:t>
      </w:r>
      <w:r w:rsidR="000715A0" w:rsidRPr="005245D0">
        <w:t xml:space="preserve">. </w:t>
      </w:r>
      <w:r w:rsidR="00BA3EC2" w:rsidRPr="005245D0">
        <w:t>Similarly, internal</w:t>
      </w:r>
      <w:r w:rsidR="00930FCB">
        <w:t>/mixed mode</w:t>
      </w:r>
      <w:r w:rsidR="00BA3EC2" w:rsidRPr="005245D0">
        <w:t xml:space="preserve"> students rated Learning Resources 8 percentage points lower in 2020, a larger fall than reported by external students which was 4 percentage points lower. </w:t>
      </w:r>
      <w:r w:rsidR="005245D0">
        <w:t>Ratings of Learning Resources by external students remained unchanged in 2021, whereas for internal</w:t>
      </w:r>
      <w:r w:rsidR="00930FCB">
        <w:t>/mixed mode</w:t>
      </w:r>
      <w:r w:rsidR="005245D0">
        <w:t xml:space="preserve"> students, ratings reported were 4 percentage points higher than the previous year. It is unsurprising that internal</w:t>
      </w:r>
      <w:r w:rsidR="00527465">
        <w:t>/</w:t>
      </w:r>
      <w:r w:rsidR="00502ADC">
        <w:t>mixed mode</w:t>
      </w:r>
      <w:r w:rsidR="005245D0">
        <w:t xml:space="preserve"> students have experienced much larger </w:t>
      </w:r>
      <w:r w:rsidR="00C6274A">
        <w:t xml:space="preserve">fluctuations in ratings than external students </w:t>
      </w:r>
      <w:r w:rsidR="00502ADC">
        <w:t>in</w:t>
      </w:r>
      <w:r w:rsidR="00C6274A">
        <w:t xml:space="preserve"> 2020 and 2021. </w:t>
      </w:r>
      <w:r w:rsidR="00BA3EC2" w:rsidRPr="00C6274A">
        <w:t xml:space="preserve">The changes in teaching and learning arrangements with </w:t>
      </w:r>
      <w:r w:rsidR="00C8670C">
        <w:t>the</w:t>
      </w:r>
      <w:r w:rsidR="00BA3EC2" w:rsidRPr="00C6274A">
        <w:t xml:space="preserve"> greater </w:t>
      </w:r>
      <w:r w:rsidR="005658FA">
        <w:t>and lesser</w:t>
      </w:r>
      <w:r w:rsidR="00BA3EC2" w:rsidRPr="00C6274A">
        <w:t xml:space="preserve"> online delivery of courses</w:t>
      </w:r>
      <w:r w:rsidR="00C6274A" w:rsidRPr="00C6274A">
        <w:t xml:space="preserve"> in 2020</w:t>
      </w:r>
      <w:r w:rsidR="00BA3EC2" w:rsidRPr="00C6274A">
        <w:t xml:space="preserve"> </w:t>
      </w:r>
      <w:r w:rsidR="00740CE7">
        <w:t>and</w:t>
      </w:r>
      <w:r w:rsidR="00C6274A" w:rsidRPr="00C6274A">
        <w:t xml:space="preserve"> 2021</w:t>
      </w:r>
      <w:r w:rsidR="00BA3EC2" w:rsidRPr="00C6274A">
        <w:t xml:space="preserve"> is more likely to have impacted internal than external students. This is borne out by results from the 2020 SES </w:t>
      </w:r>
      <w:r w:rsidR="00C6274A" w:rsidRPr="00C6274A">
        <w:t xml:space="preserve">and 2021 SES </w:t>
      </w:r>
      <w:r w:rsidR="00BA3EC2" w:rsidRPr="00C6274A">
        <w:t xml:space="preserve">and once again appears to demonstrate the </w:t>
      </w:r>
      <w:r w:rsidR="00036B9A">
        <w:t>sensitivi</w:t>
      </w:r>
      <w:r w:rsidR="00502ADC">
        <w:t>t</w:t>
      </w:r>
      <w:r w:rsidR="00036B9A">
        <w:t>y</w:t>
      </w:r>
      <w:r w:rsidR="00036B9A" w:rsidRPr="00C6274A">
        <w:t xml:space="preserve"> </w:t>
      </w:r>
      <w:r w:rsidR="00BA3EC2" w:rsidRPr="00C6274A">
        <w:t>of the SES instrument.</w:t>
      </w:r>
    </w:p>
    <w:p w14:paraId="1A3ECCF6" w14:textId="11F27471" w:rsidR="00BA3EC2" w:rsidRPr="0016668E" w:rsidRDefault="00BA3EC2" w:rsidP="00DD7C52">
      <w:pPr>
        <w:pStyle w:val="Body"/>
      </w:pPr>
      <w:r w:rsidRPr="0016668E">
        <w:t>It should also be borne in mind, however, that changes in course delivery and shifting patterns of internal</w:t>
      </w:r>
      <w:r w:rsidR="00BA5774">
        <w:t xml:space="preserve">/mixed mode and </w:t>
      </w:r>
      <w:r w:rsidRPr="0016668E">
        <w:t xml:space="preserve">external students makes interpretation of student ratings </w:t>
      </w:r>
      <w:r w:rsidR="00AC3DF7">
        <w:t>less clear cut</w:t>
      </w:r>
      <w:r w:rsidRPr="0016668E">
        <w:t xml:space="preserve"> than is usually the case. Examination of enrolment patterns shows institutions have adopted different practices with respect to classifying their </w:t>
      </w:r>
      <w:r w:rsidR="003C758B">
        <w:t>students’ mode of study</w:t>
      </w:r>
      <w:r w:rsidRPr="0016668E">
        <w:t xml:space="preserve"> with the shift to greater online delivery arising from COVID-19 restrictions. For some institutions, where students were previously studying </w:t>
      </w:r>
      <w:r w:rsidR="00616098">
        <w:t>on-campus</w:t>
      </w:r>
      <w:r w:rsidRPr="0016668E">
        <w:t xml:space="preserve">, notwithstanding their participating in more online delivery of courses, they have been reported as </w:t>
      </w:r>
      <w:r w:rsidR="00616098">
        <w:t>internal study mode</w:t>
      </w:r>
      <w:r w:rsidRPr="0016668E">
        <w:t>. Other institutions have reported similar students as shifting from internal study in 2019 to external study in 2020</w:t>
      </w:r>
      <w:r w:rsidR="001F2AE8" w:rsidRPr="0016668E">
        <w:t xml:space="preserve"> and back to internal in 2021</w:t>
      </w:r>
      <w:r w:rsidRPr="0016668E">
        <w:t xml:space="preserve">. </w:t>
      </w:r>
      <w:r w:rsidR="0021349C">
        <w:t>Therefore</w:t>
      </w:r>
      <w:r w:rsidRPr="0016668E">
        <w:t xml:space="preserve">, </w:t>
      </w:r>
      <w:r w:rsidR="00616098">
        <w:t xml:space="preserve">it is possible that </w:t>
      </w:r>
      <w:r w:rsidRPr="0016668E">
        <w:t xml:space="preserve">more students were </w:t>
      </w:r>
      <w:r w:rsidR="001F2AE8" w:rsidRPr="0016668E">
        <w:t xml:space="preserve">likely </w:t>
      </w:r>
      <w:r w:rsidRPr="0016668E">
        <w:t>studying externally</w:t>
      </w:r>
      <w:r w:rsidR="001F2AE8" w:rsidRPr="0016668E">
        <w:t xml:space="preserve"> or </w:t>
      </w:r>
      <w:r w:rsidR="0016668E" w:rsidRPr="0016668E">
        <w:t xml:space="preserve">a mix of both </w:t>
      </w:r>
      <w:r w:rsidR="0036001A">
        <w:t xml:space="preserve">internal </w:t>
      </w:r>
      <w:r w:rsidR="0016668E" w:rsidRPr="0016668E">
        <w:t xml:space="preserve">and </w:t>
      </w:r>
      <w:r w:rsidR="0036001A">
        <w:t>external study modes</w:t>
      </w:r>
      <w:r w:rsidR="0036001A" w:rsidRPr="0016668E">
        <w:t xml:space="preserve"> </w:t>
      </w:r>
      <w:r w:rsidRPr="0016668E">
        <w:t>in 2020</w:t>
      </w:r>
      <w:r w:rsidR="0016668E" w:rsidRPr="0016668E">
        <w:t xml:space="preserve"> and 2021</w:t>
      </w:r>
      <w:r w:rsidRPr="0016668E">
        <w:t xml:space="preserve"> than the data would suggest.</w:t>
      </w:r>
    </w:p>
    <w:p w14:paraId="7649C378" w14:textId="2AC9388C" w:rsidR="00BA3EC2" w:rsidRPr="005B050C" w:rsidRDefault="00BA3EC2" w:rsidP="00DD7C52">
      <w:pPr>
        <w:pStyle w:val="Body"/>
      </w:pPr>
      <w:r w:rsidRPr="005B050C">
        <w:t>These issues appear to have particularly affected results from the Learner Engagement scale. Internal</w:t>
      </w:r>
      <w:r w:rsidR="00036B9A">
        <w:t>/m</w:t>
      </w:r>
      <w:r w:rsidR="00AA17CE">
        <w:t>ixed</w:t>
      </w:r>
      <w:r w:rsidR="00036B9A">
        <w:t xml:space="preserve"> mode</w:t>
      </w:r>
      <w:r w:rsidRPr="005B050C">
        <w:t xml:space="preserve"> students’ rating of Learner Engagement declined by </w:t>
      </w:r>
      <w:r w:rsidR="00872C87" w:rsidRPr="005B050C">
        <w:t>17</w:t>
      </w:r>
      <w:r w:rsidRPr="005B050C">
        <w:t xml:space="preserve"> percentage points between 2019 and 2020, whereas external students’ rating of Learner Engagement is reported to have increased by 9 percentage points. </w:t>
      </w:r>
      <w:r w:rsidR="00872C87" w:rsidRPr="005B050C">
        <w:t>In 2021, internal</w:t>
      </w:r>
      <w:r w:rsidR="00036B9A">
        <w:t>/m</w:t>
      </w:r>
      <w:r w:rsidR="00BE6080">
        <w:t xml:space="preserve">ixed </w:t>
      </w:r>
      <w:r w:rsidR="00036B9A">
        <w:t>mode</w:t>
      </w:r>
      <w:r w:rsidR="00872C87" w:rsidRPr="005B050C">
        <w:t xml:space="preserve"> students’ rating of Learner Engagement increased by 6 percentage points and external students rating declined 8 percentage points. </w:t>
      </w:r>
      <w:r w:rsidRPr="005B050C">
        <w:t>Th</w:t>
      </w:r>
      <w:r w:rsidR="00872C87" w:rsidRPr="005B050C">
        <w:t>ese</w:t>
      </w:r>
      <w:r w:rsidRPr="005B050C">
        <w:t xml:space="preserve"> </w:t>
      </w:r>
      <w:r w:rsidR="00872C87" w:rsidRPr="005B050C">
        <w:t>changes</w:t>
      </w:r>
      <w:r w:rsidRPr="005B050C">
        <w:t xml:space="preserve"> in rating</w:t>
      </w:r>
      <w:r w:rsidR="00872C87" w:rsidRPr="005B050C">
        <w:t>s</w:t>
      </w:r>
      <w:r w:rsidRPr="005B050C">
        <w:t xml:space="preserve"> for external students </w:t>
      </w:r>
      <w:r w:rsidR="00872C87" w:rsidRPr="005B050C">
        <w:t>are</w:t>
      </w:r>
      <w:r w:rsidRPr="005B050C">
        <w:t xml:space="preserve"> likely to have resulted from changes in enrolment patterns and how they </w:t>
      </w:r>
      <w:r w:rsidR="00036B9A">
        <w:t>are</w:t>
      </w:r>
      <w:r w:rsidRPr="005B050C">
        <w:t xml:space="preserve"> recorded by institutions, rather than a ‘genuine’ </w:t>
      </w:r>
      <w:r w:rsidR="00872C87" w:rsidRPr="005B050C">
        <w:t>change</w:t>
      </w:r>
      <w:r w:rsidRPr="005B050C">
        <w:t xml:space="preserve"> in the experience of these students, although it is difficult to quantify the impact of the various changes. The difficulties in interpreting results for the Learner Engagement has resulted in changes to reporting at the institution level, as discussed in section five below.</w:t>
      </w:r>
    </w:p>
    <w:p w14:paraId="06DCC517" w14:textId="79DE4A05" w:rsidR="00BA3EC2" w:rsidRPr="00F73990" w:rsidRDefault="00BA3EC2" w:rsidP="00DD7C52">
      <w:pPr>
        <w:pStyle w:val="Body"/>
      </w:pPr>
      <w:r w:rsidRPr="00F73990">
        <w:t xml:space="preserve">International students reported a sharper fall in </w:t>
      </w:r>
      <w:r w:rsidR="00D55534">
        <w:t>focus area</w:t>
      </w:r>
      <w:r w:rsidRPr="00F73990">
        <w:t xml:space="preserve"> ratings than domestic students in 2020</w:t>
      </w:r>
      <w:r w:rsidR="00C563BD">
        <w:t xml:space="preserve"> other than for </w:t>
      </w:r>
      <w:r w:rsidR="00607A4A">
        <w:t>Learner Engagement</w:t>
      </w:r>
      <w:r w:rsidRPr="00F73990">
        <w:t xml:space="preserve">. </w:t>
      </w:r>
      <w:r w:rsidR="00F73990">
        <w:t xml:space="preserve">In 2021, international student ratings have </w:t>
      </w:r>
      <w:r w:rsidR="001D622F">
        <w:t>increased similarly to domestic</w:t>
      </w:r>
      <w:r w:rsidR="00202E36">
        <w:t>, however,</w:t>
      </w:r>
      <w:r w:rsidR="00F73990">
        <w:t xml:space="preserve"> a substantial gap in ratings between domestic and international </w:t>
      </w:r>
      <w:r w:rsidR="00B20A4D">
        <w:t xml:space="preserve">students </w:t>
      </w:r>
      <w:r w:rsidR="00F73990">
        <w:t xml:space="preserve">persists. </w:t>
      </w:r>
      <w:r w:rsidRPr="00F73990">
        <w:t xml:space="preserve">For example, international student ratings of the </w:t>
      </w:r>
      <w:r w:rsidR="00A33582">
        <w:t>Q</w:t>
      </w:r>
      <w:r w:rsidRPr="00F73990">
        <w:t xml:space="preserve">uality of the </w:t>
      </w:r>
      <w:r w:rsidR="00442084">
        <w:t>entire</w:t>
      </w:r>
      <w:r w:rsidR="00442084" w:rsidRPr="00F73990">
        <w:t xml:space="preserve"> </w:t>
      </w:r>
      <w:r w:rsidRPr="00F73990">
        <w:t>education</w:t>
      </w:r>
      <w:r w:rsidR="00442084">
        <w:t>al</w:t>
      </w:r>
      <w:r w:rsidRPr="00F73990">
        <w:t xml:space="preserve"> experience declined by 12 percentage points in 2020 in comparison with a </w:t>
      </w:r>
      <w:proofErr w:type="gramStart"/>
      <w:r w:rsidRPr="00F73990">
        <w:t>9 percentage</w:t>
      </w:r>
      <w:proofErr w:type="gramEnd"/>
      <w:r w:rsidRPr="00F73990">
        <w:t xml:space="preserve"> point decline among domestic students. </w:t>
      </w:r>
      <w:r w:rsidR="00F73990">
        <w:t>Both cohorts’ ratings increased by 4 percentage point</w:t>
      </w:r>
      <w:r w:rsidR="00B36D03">
        <w:t xml:space="preserve"> in 2021 but </w:t>
      </w:r>
      <w:r w:rsidR="00592A99">
        <w:t xml:space="preserve">the </w:t>
      </w:r>
      <w:r w:rsidR="00B36D03">
        <w:t>domestic student</w:t>
      </w:r>
      <w:r w:rsidR="00592A99">
        <w:t>s'</w:t>
      </w:r>
      <w:r w:rsidR="007C17B8">
        <w:t xml:space="preserve"> positive rating</w:t>
      </w:r>
      <w:r w:rsidR="00B36D03">
        <w:t xml:space="preserve"> </w:t>
      </w:r>
      <w:r w:rsidR="00592A99">
        <w:t>is</w:t>
      </w:r>
      <w:r w:rsidR="00B36D03">
        <w:t xml:space="preserve"> </w:t>
      </w:r>
      <w:r w:rsidR="007C17B8">
        <w:t xml:space="preserve">still </w:t>
      </w:r>
      <w:r w:rsidR="00B36D03">
        <w:t>considerably higher than international students</w:t>
      </w:r>
      <w:r w:rsidR="00592A99">
        <w:t>’</w:t>
      </w:r>
      <w:r w:rsidR="00B36D03">
        <w:t xml:space="preserve">, 74 per cent </w:t>
      </w:r>
      <w:r w:rsidR="00EE23D7">
        <w:t>compared with</w:t>
      </w:r>
      <w:r w:rsidR="00B36D03">
        <w:t xml:space="preserve"> 67 per cent respectively. </w:t>
      </w:r>
      <w:r w:rsidRPr="00F73990">
        <w:t>Similarly, international student ratings of Learning Resources declined by 11 percentage points</w:t>
      </w:r>
      <w:r w:rsidR="007C17B8">
        <w:t xml:space="preserve"> in 2020</w:t>
      </w:r>
      <w:r w:rsidRPr="00F73990">
        <w:t xml:space="preserve">, a </w:t>
      </w:r>
      <w:r w:rsidRPr="00F73990">
        <w:lastRenderedPageBreak/>
        <w:t xml:space="preserve">much sharper fall than the </w:t>
      </w:r>
      <w:proofErr w:type="gramStart"/>
      <w:r w:rsidRPr="00F73990">
        <w:t>7 percentage</w:t>
      </w:r>
      <w:proofErr w:type="gramEnd"/>
      <w:r w:rsidRPr="00F73990">
        <w:t xml:space="preserve"> point decline reported by domestic students. </w:t>
      </w:r>
      <w:r w:rsidR="007C17B8">
        <w:t xml:space="preserve">While ratings of Learning Resources improved for both cohorts in 2021, the international student rating of 74 per cent is now 7 percentage points behind the </w:t>
      </w:r>
      <w:r w:rsidR="008B4237">
        <w:t>domestic</w:t>
      </w:r>
      <w:r w:rsidR="007C17B8">
        <w:t xml:space="preserve"> student rating of 81 per cent, whereas in 2019, there was only a 1 percentage point difference. </w:t>
      </w:r>
      <w:r w:rsidRPr="00F73990">
        <w:t>On the other hand, international students experienced a lesser fall in Learner Engagement</w:t>
      </w:r>
      <w:r w:rsidR="00592A99">
        <w:t xml:space="preserve"> in 2020</w:t>
      </w:r>
      <w:r w:rsidRPr="00F73990">
        <w:t xml:space="preserve">, 10 percentage points in comparison with the </w:t>
      </w:r>
      <w:proofErr w:type="gramStart"/>
      <w:r w:rsidRPr="00F73990">
        <w:t>16 percentage</w:t>
      </w:r>
      <w:proofErr w:type="gramEnd"/>
      <w:r w:rsidRPr="00F73990">
        <w:t xml:space="preserve"> point decline reported by domestic students. </w:t>
      </w:r>
      <w:r w:rsidR="00592A99">
        <w:t>In 2021, ratings of Learner Engagement were the same for both domestic and international students at 48 per cent.</w:t>
      </w:r>
      <w:r w:rsidRPr="00F73990">
        <w:t xml:space="preserve"> </w:t>
      </w:r>
    </w:p>
    <w:p w14:paraId="5E81A572" w14:textId="7D5C3605" w:rsidR="00BA3EC2" w:rsidRPr="0016437B" w:rsidRDefault="00BA3EC2" w:rsidP="00DD7C52">
      <w:pPr>
        <w:pStyle w:val="Body"/>
      </w:pPr>
      <w:r w:rsidRPr="0016437B">
        <w:t xml:space="preserve">Changes in student ratings </w:t>
      </w:r>
      <w:r w:rsidR="007F54D4">
        <w:t>amongst other demographic groups</w:t>
      </w:r>
      <w:r w:rsidR="00ED6684" w:rsidRPr="0016437B">
        <w:t xml:space="preserve"> from 2019 to 2021</w:t>
      </w:r>
      <w:r w:rsidRPr="0016437B">
        <w:t xml:space="preserve"> are broadly similar. </w:t>
      </w:r>
      <w:r w:rsidR="00507C98">
        <w:t>One</w:t>
      </w:r>
      <w:r w:rsidRPr="0016437B">
        <w:t xml:space="preserve"> point worth noting is that male students’ rating of the </w:t>
      </w:r>
      <w:r w:rsidR="00607A4A">
        <w:t xml:space="preserve">Quality of entire educational experience </w:t>
      </w:r>
      <w:r w:rsidR="00ED6684" w:rsidRPr="0016437B">
        <w:t xml:space="preserve">fell </w:t>
      </w:r>
      <w:r w:rsidR="00507C98">
        <w:t xml:space="preserve">by </w:t>
      </w:r>
      <w:r w:rsidRPr="0016437B">
        <w:t>more than female students</w:t>
      </w:r>
      <w:r w:rsidR="00ED6684" w:rsidRPr="0016437B">
        <w:t xml:space="preserve"> in 2020</w:t>
      </w:r>
      <w:r w:rsidRPr="0016437B">
        <w:t>, 12 percentage points and 9 percentage points respectively</w:t>
      </w:r>
      <w:r w:rsidR="00507C98">
        <w:t>,</w:t>
      </w:r>
      <w:r w:rsidR="00ED6684" w:rsidRPr="0016437B">
        <w:t xml:space="preserve"> but increased by 5 percentage points in 2021, while female student ratings increased by 4 percentage points.</w:t>
      </w:r>
    </w:p>
    <w:p w14:paraId="6FC3647A" w14:textId="228AC196" w:rsidR="00BA3EC2" w:rsidRPr="006D7133" w:rsidRDefault="00BA3EC2" w:rsidP="00790C84">
      <w:pPr>
        <w:pStyle w:val="Tabletitle"/>
      </w:pPr>
      <w:bookmarkStart w:id="17" w:name="_Ref58423959"/>
      <w:bookmarkStart w:id="18" w:name="_Toc99375679"/>
      <w:commentRangeStart w:id="19"/>
      <w:r w:rsidRPr="006D7133">
        <w:t xml:space="preserve">Table </w:t>
      </w:r>
      <w:r w:rsidRPr="006D7133">
        <w:fldChar w:fldCharType="begin"/>
      </w:r>
      <w:r w:rsidRPr="006D7133">
        <w:instrText xml:space="preserve"> SEQ Table \* ARABIC </w:instrText>
      </w:r>
      <w:r w:rsidRPr="006D7133">
        <w:fldChar w:fldCharType="separate"/>
      </w:r>
      <w:r w:rsidR="00D15A1B">
        <w:rPr>
          <w:noProof/>
        </w:rPr>
        <w:t>3</w:t>
      </w:r>
      <w:r w:rsidRPr="006D7133">
        <w:fldChar w:fldCharType="end"/>
      </w:r>
      <w:bookmarkEnd w:id="17"/>
      <w:commentRangeEnd w:id="19"/>
      <w:r w:rsidR="009C6BA7" w:rsidRPr="006D7133">
        <w:rPr>
          <w:rStyle w:val="CommentReference"/>
          <w:rFonts w:asciiTheme="minorHAnsi" w:hAnsiTheme="minorHAnsi" w:cstheme="minorBidi"/>
          <w:b w:val="0"/>
          <w:lang w:val="en-US"/>
        </w:rPr>
        <w:commentReference w:id="19"/>
      </w:r>
      <w:r w:rsidRPr="006D7133">
        <w:t xml:space="preserve"> The undergraduate student experience by demographic group, </w:t>
      </w:r>
      <w:r w:rsidR="00FC5353" w:rsidRPr="006D7133">
        <w:t>2019-2021</w:t>
      </w:r>
      <w:r w:rsidR="00CC3A20">
        <w:t xml:space="preserve"> </w:t>
      </w:r>
      <w:r w:rsidRPr="006D7133">
        <w:t xml:space="preserve">(% positive </w:t>
      </w:r>
      <w:proofErr w:type="gramStart"/>
      <w:r w:rsidRPr="006D7133">
        <w:t>rating)</w:t>
      </w:r>
      <w:r w:rsidR="00E80835" w:rsidRPr="006D7133">
        <w:rPr>
          <w:vertAlign w:val="superscript"/>
        </w:rPr>
        <w:t>†</w:t>
      </w:r>
      <w:proofErr w:type="gramEnd"/>
      <w:r w:rsidR="00E80835" w:rsidRPr="006D7133">
        <w:rPr>
          <w:vertAlign w:val="superscript"/>
        </w:rPr>
        <w:t>†</w:t>
      </w:r>
      <w:bookmarkEnd w:id="18"/>
    </w:p>
    <w:tbl>
      <w:tblPr>
        <w:tblStyle w:val="TableGrid"/>
        <w:tblpPr w:leftFromText="180" w:rightFromText="180" w:vertAnchor="text" w:tblpY="1"/>
        <w:tblW w:w="5266" w:type="pct"/>
        <w:tblLayout w:type="fixed"/>
        <w:tblLook w:val="0020" w:firstRow="1" w:lastRow="0" w:firstColumn="0" w:lastColumn="0" w:noHBand="0" w:noVBand="0"/>
      </w:tblPr>
      <w:tblGrid>
        <w:gridCol w:w="1630"/>
        <w:gridCol w:w="515"/>
        <w:gridCol w:w="515"/>
        <w:gridCol w:w="497"/>
        <w:gridCol w:w="492"/>
        <w:gridCol w:w="494"/>
        <w:gridCol w:w="494"/>
        <w:gridCol w:w="503"/>
        <w:gridCol w:w="503"/>
        <w:gridCol w:w="508"/>
        <w:gridCol w:w="512"/>
        <w:gridCol w:w="512"/>
        <w:gridCol w:w="512"/>
        <w:gridCol w:w="568"/>
        <w:gridCol w:w="568"/>
        <w:gridCol w:w="570"/>
        <w:gridCol w:w="597"/>
        <w:gridCol w:w="600"/>
        <w:gridCol w:w="595"/>
      </w:tblGrid>
      <w:tr w:rsidR="00D84594" w:rsidRPr="006D7133" w14:paraId="1738D7AE" w14:textId="77777777" w:rsidTr="00D84594">
        <w:trPr>
          <w:trHeight w:val="59"/>
        </w:trPr>
        <w:tc>
          <w:tcPr>
            <w:tcW w:w="728" w:type="pct"/>
          </w:tcPr>
          <w:p w14:paraId="268838E3" w14:textId="77777777" w:rsidR="0057049B" w:rsidRPr="006D7133" w:rsidRDefault="0057049B" w:rsidP="00456E8E">
            <w:pPr>
              <w:pStyle w:val="Z"/>
            </w:pPr>
          </w:p>
        </w:tc>
        <w:tc>
          <w:tcPr>
            <w:tcW w:w="230" w:type="pct"/>
          </w:tcPr>
          <w:p w14:paraId="52FB10D7" w14:textId="2B972251" w:rsidR="0057049B" w:rsidRPr="00456E8E" w:rsidRDefault="0057049B" w:rsidP="00456E8E">
            <w:pPr>
              <w:pStyle w:val="Z"/>
              <w:jc w:val="center"/>
              <w:rPr>
                <w:b/>
                <w:bCs/>
                <w:szCs w:val="18"/>
              </w:rPr>
            </w:pPr>
            <w:r w:rsidRPr="00456E8E">
              <w:rPr>
                <w:b/>
                <w:bCs/>
              </w:rPr>
              <w:t>SD 2019</w:t>
            </w:r>
          </w:p>
        </w:tc>
        <w:tc>
          <w:tcPr>
            <w:tcW w:w="230" w:type="pct"/>
          </w:tcPr>
          <w:p w14:paraId="04C1E0AD" w14:textId="600C4DD2" w:rsidR="0057049B" w:rsidRPr="00456E8E" w:rsidRDefault="0057049B" w:rsidP="00456E8E">
            <w:pPr>
              <w:pStyle w:val="Z"/>
              <w:jc w:val="center"/>
              <w:rPr>
                <w:b/>
                <w:bCs/>
                <w:szCs w:val="18"/>
              </w:rPr>
            </w:pPr>
            <w:r w:rsidRPr="00456E8E">
              <w:rPr>
                <w:b/>
                <w:bCs/>
              </w:rPr>
              <w:t>SD 2020</w:t>
            </w:r>
          </w:p>
        </w:tc>
        <w:tc>
          <w:tcPr>
            <w:tcW w:w="222" w:type="pct"/>
          </w:tcPr>
          <w:p w14:paraId="1CD4F4C9" w14:textId="53126DAB" w:rsidR="0057049B" w:rsidRPr="00456E8E" w:rsidRDefault="0057049B" w:rsidP="00456E8E">
            <w:pPr>
              <w:pStyle w:val="Z"/>
              <w:jc w:val="center"/>
              <w:rPr>
                <w:b/>
                <w:bCs/>
                <w:color w:val="000000"/>
                <w:szCs w:val="18"/>
              </w:rPr>
            </w:pPr>
            <w:r w:rsidRPr="00456E8E">
              <w:rPr>
                <w:b/>
                <w:bCs/>
              </w:rPr>
              <w:t>SD 2021</w:t>
            </w:r>
          </w:p>
        </w:tc>
        <w:tc>
          <w:tcPr>
            <w:tcW w:w="220" w:type="pct"/>
          </w:tcPr>
          <w:p w14:paraId="30BF95BE" w14:textId="0506270B" w:rsidR="0057049B" w:rsidRPr="00456E8E" w:rsidRDefault="0057049B" w:rsidP="00456E8E">
            <w:pPr>
              <w:pStyle w:val="Z"/>
              <w:jc w:val="center"/>
              <w:rPr>
                <w:b/>
                <w:bCs/>
                <w:szCs w:val="18"/>
              </w:rPr>
            </w:pPr>
            <w:r w:rsidRPr="00456E8E">
              <w:rPr>
                <w:b/>
                <w:bCs/>
              </w:rPr>
              <w:t>LE 2019</w:t>
            </w:r>
          </w:p>
        </w:tc>
        <w:tc>
          <w:tcPr>
            <w:tcW w:w="221" w:type="pct"/>
          </w:tcPr>
          <w:p w14:paraId="40E061E1" w14:textId="58149661" w:rsidR="0057049B" w:rsidRPr="00456E8E" w:rsidRDefault="0057049B" w:rsidP="00456E8E">
            <w:pPr>
              <w:pStyle w:val="Z"/>
              <w:jc w:val="center"/>
              <w:rPr>
                <w:b/>
                <w:bCs/>
                <w:szCs w:val="18"/>
              </w:rPr>
            </w:pPr>
            <w:r w:rsidRPr="00456E8E">
              <w:rPr>
                <w:b/>
                <w:bCs/>
              </w:rPr>
              <w:t>LE 2020</w:t>
            </w:r>
          </w:p>
        </w:tc>
        <w:tc>
          <w:tcPr>
            <w:tcW w:w="221" w:type="pct"/>
          </w:tcPr>
          <w:p w14:paraId="7B17D5FE" w14:textId="28D9E8B9" w:rsidR="0057049B" w:rsidRPr="00456E8E" w:rsidRDefault="0057049B" w:rsidP="00456E8E">
            <w:pPr>
              <w:pStyle w:val="Z"/>
              <w:jc w:val="center"/>
              <w:rPr>
                <w:b/>
                <w:bCs/>
                <w:color w:val="000000"/>
                <w:szCs w:val="18"/>
              </w:rPr>
            </w:pPr>
            <w:r w:rsidRPr="00456E8E">
              <w:rPr>
                <w:b/>
                <w:bCs/>
              </w:rPr>
              <w:t>LE 2021</w:t>
            </w:r>
          </w:p>
        </w:tc>
        <w:tc>
          <w:tcPr>
            <w:tcW w:w="225" w:type="pct"/>
          </w:tcPr>
          <w:p w14:paraId="5C7968A2" w14:textId="4AC1C0BF" w:rsidR="0057049B" w:rsidRPr="00456E8E" w:rsidRDefault="0057049B" w:rsidP="00456E8E">
            <w:pPr>
              <w:pStyle w:val="Z"/>
              <w:jc w:val="center"/>
              <w:rPr>
                <w:b/>
                <w:bCs/>
                <w:szCs w:val="18"/>
              </w:rPr>
            </w:pPr>
            <w:r w:rsidRPr="00456E8E">
              <w:rPr>
                <w:b/>
                <w:bCs/>
              </w:rPr>
              <w:t>TQ 2019</w:t>
            </w:r>
          </w:p>
        </w:tc>
        <w:tc>
          <w:tcPr>
            <w:tcW w:w="225" w:type="pct"/>
          </w:tcPr>
          <w:p w14:paraId="38AFF654" w14:textId="060C3A6E" w:rsidR="0057049B" w:rsidRPr="00456E8E" w:rsidRDefault="0057049B" w:rsidP="00456E8E">
            <w:pPr>
              <w:pStyle w:val="Z"/>
              <w:jc w:val="center"/>
              <w:rPr>
                <w:b/>
                <w:bCs/>
                <w:szCs w:val="18"/>
              </w:rPr>
            </w:pPr>
            <w:r w:rsidRPr="00456E8E">
              <w:rPr>
                <w:b/>
                <w:bCs/>
              </w:rPr>
              <w:t>TQ 2020</w:t>
            </w:r>
          </w:p>
        </w:tc>
        <w:tc>
          <w:tcPr>
            <w:tcW w:w="227" w:type="pct"/>
          </w:tcPr>
          <w:p w14:paraId="5189C86F" w14:textId="1E2A35AD" w:rsidR="0057049B" w:rsidRPr="00456E8E" w:rsidRDefault="0057049B" w:rsidP="00456E8E">
            <w:pPr>
              <w:pStyle w:val="Z"/>
              <w:jc w:val="center"/>
              <w:rPr>
                <w:b/>
                <w:bCs/>
                <w:color w:val="000000"/>
                <w:szCs w:val="18"/>
              </w:rPr>
            </w:pPr>
            <w:r w:rsidRPr="00456E8E">
              <w:rPr>
                <w:b/>
                <w:bCs/>
              </w:rPr>
              <w:t>TQ 2021</w:t>
            </w:r>
          </w:p>
        </w:tc>
        <w:tc>
          <w:tcPr>
            <w:tcW w:w="229" w:type="pct"/>
          </w:tcPr>
          <w:p w14:paraId="2DDB34F3" w14:textId="5459EBAA" w:rsidR="0057049B" w:rsidRPr="00456E8E" w:rsidRDefault="0057049B" w:rsidP="00456E8E">
            <w:pPr>
              <w:pStyle w:val="Z"/>
              <w:jc w:val="center"/>
              <w:rPr>
                <w:b/>
                <w:bCs/>
                <w:szCs w:val="18"/>
              </w:rPr>
            </w:pPr>
            <w:r w:rsidRPr="00456E8E">
              <w:rPr>
                <w:b/>
                <w:bCs/>
              </w:rPr>
              <w:t>SS 2019</w:t>
            </w:r>
          </w:p>
        </w:tc>
        <w:tc>
          <w:tcPr>
            <w:tcW w:w="229" w:type="pct"/>
          </w:tcPr>
          <w:p w14:paraId="4D8B13F6" w14:textId="18B2ACFB" w:rsidR="0057049B" w:rsidRPr="00456E8E" w:rsidRDefault="0057049B" w:rsidP="00456E8E">
            <w:pPr>
              <w:pStyle w:val="Z"/>
              <w:jc w:val="center"/>
              <w:rPr>
                <w:b/>
                <w:bCs/>
                <w:szCs w:val="18"/>
              </w:rPr>
            </w:pPr>
            <w:r w:rsidRPr="00456E8E">
              <w:rPr>
                <w:b/>
                <w:bCs/>
              </w:rPr>
              <w:t>SS 2020</w:t>
            </w:r>
          </w:p>
        </w:tc>
        <w:tc>
          <w:tcPr>
            <w:tcW w:w="229" w:type="pct"/>
          </w:tcPr>
          <w:p w14:paraId="6B899B5B" w14:textId="19A2D2F5" w:rsidR="0057049B" w:rsidRPr="00456E8E" w:rsidRDefault="0057049B" w:rsidP="00456E8E">
            <w:pPr>
              <w:pStyle w:val="Z"/>
              <w:jc w:val="center"/>
              <w:rPr>
                <w:b/>
                <w:bCs/>
                <w:color w:val="000000"/>
                <w:szCs w:val="18"/>
              </w:rPr>
            </w:pPr>
            <w:r w:rsidRPr="00456E8E">
              <w:rPr>
                <w:b/>
                <w:bCs/>
              </w:rPr>
              <w:t>SS 2021</w:t>
            </w:r>
          </w:p>
        </w:tc>
        <w:tc>
          <w:tcPr>
            <w:tcW w:w="254" w:type="pct"/>
          </w:tcPr>
          <w:p w14:paraId="1919EDD8" w14:textId="1683B635" w:rsidR="0057049B" w:rsidRPr="00456E8E" w:rsidRDefault="0057049B" w:rsidP="00456E8E">
            <w:pPr>
              <w:pStyle w:val="Z"/>
              <w:jc w:val="center"/>
              <w:rPr>
                <w:b/>
                <w:bCs/>
                <w:szCs w:val="18"/>
              </w:rPr>
            </w:pPr>
            <w:r w:rsidRPr="00456E8E">
              <w:rPr>
                <w:b/>
                <w:bCs/>
              </w:rPr>
              <w:t>LR 2019</w:t>
            </w:r>
          </w:p>
        </w:tc>
        <w:tc>
          <w:tcPr>
            <w:tcW w:w="254" w:type="pct"/>
          </w:tcPr>
          <w:p w14:paraId="12C62DA5" w14:textId="55F1C161" w:rsidR="0057049B" w:rsidRPr="00456E8E" w:rsidRDefault="0057049B" w:rsidP="00456E8E">
            <w:pPr>
              <w:pStyle w:val="Z"/>
              <w:jc w:val="center"/>
              <w:rPr>
                <w:b/>
                <w:bCs/>
                <w:szCs w:val="18"/>
              </w:rPr>
            </w:pPr>
            <w:r w:rsidRPr="00456E8E">
              <w:rPr>
                <w:b/>
                <w:bCs/>
              </w:rPr>
              <w:t>LR 2020</w:t>
            </w:r>
          </w:p>
        </w:tc>
        <w:tc>
          <w:tcPr>
            <w:tcW w:w="255" w:type="pct"/>
          </w:tcPr>
          <w:p w14:paraId="57D1D2EE" w14:textId="369493EF" w:rsidR="0057049B" w:rsidRPr="00456E8E" w:rsidRDefault="0057049B" w:rsidP="00456E8E">
            <w:pPr>
              <w:pStyle w:val="Z"/>
              <w:jc w:val="center"/>
              <w:rPr>
                <w:b/>
                <w:bCs/>
                <w:color w:val="000000"/>
                <w:szCs w:val="18"/>
              </w:rPr>
            </w:pPr>
            <w:r w:rsidRPr="00456E8E">
              <w:rPr>
                <w:b/>
                <w:bCs/>
              </w:rPr>
              <w:t>LR 2021</w:t>
            </w:r>
          </w:p>
        </w:tc>
        <w:tc>
          <w:tcPr>
            <w:tcW w:w="267" w:type="pct"/>
          </w:tcPr>
          <w:p w14:paraId="2795D2F3" w14:textId="7CFC0EAA" w:rsidR="0057049B" w:rsidRPr="00456E8E" w:rsidRDefault="0057049B" w:rsidP="00456E8E">
            <w:pPr>
              <w:pStyle w:val="Z"/>
              <w:jc w:val="center"/>
              <w:rPr>
                <w:b/>
                <w:bCs/>
                <w:szCs w:val="18"/>
              </w:rPr>
            </w:pPr>
            <w:r w:rsidRPr="00456E8E">
              <w:rPr>
                <w:b/>
                <w:bCs/>
              </w:rPr>
              <w:t>OE 2019</w:t>
            </w:r>
          </w:p>
        </w:tc>
        <w:tc>
          <w:tcPr>
            <w:tcW w:w="268" w:type="pct"/>
          </w:tcPr>
          <w:p w14:paraId="39CA69A1" w14:textId="6CCB7D9A" w:rsidR="0057049B" w:rsidRPr="00456E8E" w:rsidRDefault="0057049B" w:rsidP="00456E8E">
            <w:pPr>
              <w:pStyle w:val="Z"/>
              <w:jc w:val="center"/>
              <w:rPr>
                <w:b/>
                <w:bCs/>
                <w:szCs w:val="18"/>
              </w:rPr>
            </w:pPr>
            <w:r w:rsidRPr="00456E8E">
              <w:rPr>
                <w:b/>
                <w:bCs/>
              </w:rPr>
              <w:t>OE 2020</w:t>
            </w:r>
          </w:p>
        </w:tc>
        <w:tc>
          <w:tcPr>
            <w:tcW w:w="267" w:type="pct"/>
          </w:tcPr>
          <w:p w14:paraId="2543058E" w14:textId="559E61DF" w:rsidR="0057049B" w:rsidRPr="00456E8E" w:rsidRDefault="0057049B" w:rsidP="00456E8E">
            <w:pPr>
              <w:pStyle w:val="Z"/>
              <w:jc w:val="center"/>
              <w:rPr>
                <w:b/>
                <w:bCs/>
                <w:color w:val="000000"/>
                <w:szCs w:val="18"/>
              </w:rPr>
            </w:pPr>
            <w:r w:rsidRPr="00456E8E">
              <w:rPr>
                <w:b/>
                <w:bCs/>
              </w:rPr>
              <w:t>OE 2021</w:t>
            </w:r>
          </w:p>
        </w:tc>
      </w:tr>
      <w:tr w:rsidR="00D84594" w:rsidRPr="006D7133" w14:paraId="065B0534" w14:textId="1423DC13" w:rsidTr="00D84594">
        <w:trPr>
          <w:trHeight w:val="59"/>
        </w:trPr>
        <w:tc>
          <w:tcPr>
            <w:tcW w:w="728" w:type="pct"/>
          </w:tcPr>
          <w:p w14:paraId="136948C6" w14:textId="784DE2D7" w:rsidR="0057049B" w:rsidRPr="006D7133" w:rsidRDefault="0057049B" w:rsidP="006D7133">
            <w:pPr>
              <w:pStyle w:val="Z"/>
            </w:pPr>
            <w:r>
              <w:t xml:space="preserve">Gender: </w:t>
            </w:r>
            <w:r w:rsidRPr="006D7133">
              <w:t>Male</w:t>
            </w:r>
          </w:p>
        </w:tc>
        <w:tc>
          <w:tcPr>
            <w:tcW w:w="230" w:type="pct"/>
          </w:tcPr>
          <w:p w14:paraId="49198771" w14:textId="77777777" w:rsidR="0057049B" w:rsidRPr="006D7133" w:rsidRDefault="0057049B" w:rsidP="006D7133">
            <w:pPr>
              <w:pStyle w:val="Z"/>
              <w:jc w:val="center"/>
              <w:rPr>
                <w:szCs w:val="18"/>
              </w:rPr>
            </w:pPr>
            <w:r w:rsidRPr="006D7133">
              <w:rPr>
                <w:szCs w:val="18"/>
              </w:rPr>
              <w:t>78</w:t>
            </w:r>
          </w:p>
        </w:tc>
        <w:tc>
          <w:tcPr>
            <w:tcW w:w="230" w:type="pct"/>
          </w:tcPr>
          <w:p w14:paraId="736DE263" w14:textId="77777777" w:rsidR="0057049B" w:rsidRPr="006D7133" w:rsidRDefault="0057049B" w:rsidP="006D7133">
            <w:pPr>
              <w:pStyle w:val="Z"/>
              <w:jc w:val="center"/>
              <w:rPr>
                <w:szCs w:val="18"/>
              </w:rPr>
            </w:pPr>
            <w:r w:rsidRPr="006D7133">
              <w:rPr>
                <w:szCs w:val="18"/>
              </w:rPr>
              <w:t>74</w:t>
            </w:r>
          </w:p>
        </w:tc>
        <w:tc>
          <w:tcPr>
            <w:tcW w:w="222" w:type="pct"/>
          </w:tcPr>
          <w:p w14:paraId="057D44A5" w14:textId="38CAA857" w:rsidR="0057049B" w:rsidRPr="006D7133" w:rsidRDefault="0057049B" w:rsidP="006D7133">
            <w:pPr>
              <w:pStyle w:val="Z"/>
              <w:jc w:val="center"/>
              <w:rPr>
                <w:szCs w:val="18"/>
              </w:rPr>
            </w:pPr>
            <w:r w:rsidRPr="006D7133">
              <w:rPr>
                <w:color w:val="000000"/>
                <w:szCs w:val="18"/>
              </w:rPr>
              <w:t>76</w:t>
            </w:r>
          </w:p>
        </w:tc>
        <w:tc>
          <w:tcPr>
            <w:tcW w:w="220" w:type="pct"/>
          </w:tcPr>
          <w:p w14:paraId="5992DA83" w14:textId="4BCCA907" w:rsidR="0057049B" w:rsidRPr="006D7133" w:rsidRDefault="0057049B" w:rsidP="006D7133">
            <w:pPr>
              <w:pStyle w:val="Z"/>
              <w:jc w:val="center"/>
              <w:rPr>
                <w:szCs w:val="18"/>
              </w:rPr>
            </w:pPr>
            <w:r w:rsidRPr="006D7133">
              <w:rPr>
                <w:szCs w:val="18"/>
              </w:rPr>
              <w:t>61</w:t>
            </w:r>
          </w:p>
        </w:tc>
        <w:tc>
          <w:tcPr>
            <w:tcW w:w="221" w:type="pct"/>
          </w:tcPr>
          <w:p w14:paraId="71D5B8D1" w14:textId="77777777" w:rsidR="0057049B" w:rsidRPr="006D7133" w:rsidRDefault="0057049B" w:rsidP="006D7133">
            <w:pPr>
              <w:pStyle w:val="Z"/>
              <w:jc w:val="center"/>
              <w:rPr>
                <w:szCs w:val="18"/>
              </w:rPr>
            </w:pPr>
            <w:r w:rsidRPr="006D7133">
              <w:rPr>
                <w:szCs w:val="18"/>
              </w:rPr>
              <w:t>45</w:t>
            </w:r>
          </w:p>
        </w:tc>
        <w:tc>
          <w:tcPr>
            <w:tcW w:w="221" w:type="pct"/>
          </w:tcPr>
          <w:p w14:paraId="7A3A90B5" w14:textId="0FACAA9E" w:rsidR="0057049B" w:rsidRPr="006D7133" w:rsidRDefault="0057049B" w:rsidP="006D7133">
            <w:pPr>
              <w:pStyle w:val="Z"/>
              <w:jc w:val="center"/>
              <w:rPr>
                <w:szCs w:val="18"/>
              </w:rPr>
            </w:pPr>
            <w:r w:rsidRPr="006D7133">
              <w:rPr>
                <w:color w:val="000000"/>
                <w:szCs w:val="18"/>
              </w:rPr>
              <w:t>49</w:t>
            </w:r>
          </w:p>
        </w:tc>
        <w:tc>
          <w:tcPr>
            <w:tcW w:w="225" w:type="pct"/>
          </w:tcPr>
          <w:p w14:paraId="2F2012FA" w14:textId="4753F068" w:rsidR="0057049B" w:rsidRPr="006D7133" w:rsidRDefault="0057049B" w:rsidP="006D7133">
            <w:pPr>
              <w:pStyle w:val="Z"/>
              <w:jc w:val="center"/>
              <w:rPr>
                <w:szCs w:val="18"/>
              </w:rPr>
            </w:pPr>
            <w:r w:rsidRPr="006D7133">
              <w:rPr>
                <w:szCs w:val="18"/>
              </w:rPr>
              <w:t>79</w:t>
            </w:r>
          </w:p>
        </w:tc>
        <w:tc>
          <w:tcPr>
            <w:tcW w:w="225" w:type="pct"/>
          </w:tcPr>
          <w:p w14:paraId="7C84CDC5" w14:textId="77777777" w:rsidR="0057049B" w:rsidRPr="006D7133" w:rsidRDefault="0057049B" w:rsidP="006D7133">
            <w:pPr>
              <w:pStyle w:val="Z"/>
              <w:jc w:val="center"/>
              <w:rPr>
                <w:szCs w:val="18"/>
              </w:rPr>
            </w:pPr>
            <w:r w:rsidRPr="006D7133">
              <w:rPr>
                <w:szCs w:val="18"/>
              </w:rPr>
              <w:t>75</w:t>
            </w:r>
          </w:p>
        </w:tc>
        <w:tc>
          <w:tcPr>
            <w:tcW w:w="227" w:type="pct"/>
          </w:tcPr>
          <w:p w14:paraId="3BA03813" w14:textId="7FA288BC" w:rsidR="0057049B" w:rsidRPr="006D7133" w:rsidRDefault="0057049B" w:rsidP="006D7133">
            <w:pPr>
              <w:pStyle w:val="Z"/>
              <w:jc w:val="center"/>
              <w:rPr>
                <w:szCs w:val="18"/>
              </w:rPr>
            </w:pPr>
            <w:r w:rsidRPr="006D7133">
              <w:rPr>
                <w:color w:val="000000"/>
                <w:szCs w:val="18"/>
              </w:rPr>
              <w:t>77</w:t>
            </w:r>
          </w:p>
        </w:tc>
        <w:tc>
          <w:tcPr>
            <w:tcW w:w="229" w:type="pct"/>
          </w:tcPr>
          <w:p w14:paraId="0DD6ED50" w14:textId="6E4A8369" w:rsidR="0057049B" w:rsidRPr="006D7133" w:rsidRDefault="0057049B" w:rsidP="006D7133">
            <w:pPr>
              <w:pStyle w:val="Z"/>
              <w:jc w:val="center"/>
              <w:rPr>
                <w:szCs w:val="18"/>
              </w:rPr>
            </w:pPr>
            <w:r w:rsidRPr="006D7133">
              <w:rPr>
                <w:szCs w:val="18"/>
              </w:rPr>
              <w:t>73</w:t>
            </w:r>
          </w:p>
        </w:tc>
        <w:tc>
          <w:tcPr>
            <w:tcW w:w="229" w:type="pct"/>
          </w:tcPr>
          <w:p w14:paraId="095ADB86" w14:textId="77777777" w:rsidR="0057049B" w:rsidRPr="006D7133" w:rsidRDefault="0057049B" w:rsidP="006D7133">
            <w:pPr>
              <w:pStyle w:val="Z"/>
              <w:jc w:val="center"/>
              <w:rPr>
                <w:szCs w:val="18"/>
              </w:rPr>
            </w:pPr>
            <w:r w:rsidRPr="006D7133">
              <w:rPr>
                <w:szCs w:val="18"/>
              </w:rPr>
              <w:t>71</w:t>
            </w:r>
          </w:p>
        </w:tc>
        <w:tc>
          <w:tcPr>
            <w:tcW w:w="229" w:type="pct"/>
          </w:tcPr>
          <w:p w14:paraId="38C89AD6" w14:textId="79624B1C" w:rsidR="0057049B" w:rsidRPr="006D7133" w:rsidRDefault="0057049B" w:rsidP="006D7133">
            <w:pPr>
              <w:pStyle w:val="Z"/>
              <w:jc w:val="center"/>
              <w:rPr>
                <w:szCs w:val="18"/>
              </w:rPr>
            </w:pPr>
            <w:r w:rsidRPr="006D7133">
              <w:rPr>
                <w:color w:val="000000"/>
                <w:szCs w:val="18"/>
              </w:rPr>
              <w:t>70</w:t>
            </w:r>
          </w:p>
        </w:tc>
        <w:tc>
          <w:tcPr>
            <w:tcW w:w="254" w:type="pct"/>
          </w:tcPr>
          <w:p w14:paraId="7DA465C3" w14:textId="21FE6DD7" w:rsidR="0057049B" w:rsidRPr="006D7133" w:rsidRDefault="0057049B" w:rsidP="006D7133">
            <w:pPr>
              <w:pStyle w:val="Z"/>
              <w:jc w:val="center"/>
              <w:rPr>
                <w:szCs w:val="18"/>
              </w:rPr>
            </w:pPr>
            <w:r w:rsidRPr="006D7133">
              <w:rPr>
                <w:szCs w:val="18"/>
              </w:rPr>
              <w:t>83</w:t>
            </w:r>
          </w:p>
        </w:tc>
        <w:tc>
          <w:tcPr>
            <w:tcW w:w="254" w:type="pct"/>
          </w:tcPr>
          <w:p w14:paraId="26E0F1FD" w14:textId="77777777" w:rsidR="0057049B" w:rsidRPr="006D7133" w:rsidRDefault="0057049B" w:rsidP="006D7133">
            <w:pPr>
              <w:pStyle w:val="Z"/>
              <w:jc w:val="center"/>
              <w:rPr>
                <w:szCs w:val="18"/>
              </w:rPr>
            </w:pPr>
            <w:r w:rsidRPr="006D7133">
              <w:rPr>
                <w:szCs w:val="18"/>
              </w:rPr>
              <w:t>74</w:t>
            </w:r>
          </w:p>
        </w:tc>
        <w:tc>
          <w:tcPr>
            <w:tcW w:w="255" w:type="pct"/>
          </w:tcPr>
          <w:p w14:paraId="2F26DF7B" w14:textId="2B846F00" w:rsidR="0057049B" w:rsidRPr="006D7133" w:rsidRDefault="0057049B" w:rsidP="006D7133">
            <w:pPr>
              <w:pStyle w:val="Z"/>
              <w:jc w:val="center"/>
              <w:rPr>
                <w:szCs w:val="18"/>
              </w:rPr>
            </w:pPr>
            <w:r w:rsidRPr="006D7133">
              <w:rPr>
                <w:color w:val="000000"/>
                <w:szCs w:val="18"/>
              </w:rPr>
              <w:t>78</w:t>
            </w:r>
          </w:p>
        </w:tc>
        <w:tc>
          <w:tcPr>
            <w:tcW w:w="267" w:type="pct"/>
          </w:tcPr>
          <w:p w14:paraId="1EB02C09" w14:textId="56A265C3" w:rsidR="0057049B" w:rsidRPr="006D7133" w:rsidRDefault="0057049B" w:rsidP="006D7133">
            <w:pPr>
              <w:pStyle w:val="Z"/>
              <w:jc w:val="center"/>
              <w:rPr>
                <w:szCs w:val="18"/>
              </w:rPr>
            </w:pPr>
            <w:r w:rsidRPr="006D7133">
              <w:rPr>
                <w:szCs w:val="18"/>
              </w:rPr>
              <w:t>76</w:t>
            </w:r>
          </w:p>
        </w:tc>
        <w:tc>
          <w:tcPr>
            <w:tcW w:w="268" w:type="pct"/>
          </w:tcPr>
          <w:p w14:paraId="679626CA" w14:textId="77777777" w:rsidR="0057049B" w:rsidRPr="006D7133" w:rsidRDefault="0057049B" w:rsidP="006D7133">
            <w:pPr>
              <w:pStyle w:val="Z"/>
              <w:jc w:val="center"/>
              <w:rPr>
                <w:szCs w:val="18"/>
              </w:rPr>
            </w:pPr>
            <w:r w:rsidRPr="006D7133">
              <w:rPr>
                <w:szCs w:val="18"/>
              </w:rPr>
              <w:t>64</w:t>
            </w:r>
          </w:p>
        </w:tc>
        <w:tc>
          <w:tcPr>
            <w:tcW w:w="267" w:type="pct"/>
          </w:tcPr>
          <w:p w14:paraId="3EBE85B7" w14:textId="4B8CD349" w:rsidR="0057049B" w:rsidRPr="006D7133" w:rsidRDefault="0057049B" w:rsidP="006D7133">
            <w:pPr>
              <w:pStyle w:val="Z"/>
              <w:jc w:val="center"/>
              <w:rPr>
                <w:szCs w:val="18"/>
              </w:rPr>
            </w:pPr>
            <w:r w:rsidRPr="006D7133">
              <w:rPr>
                <w:color w:val="000000"/>
                <w:szCs w:val="18"/>
              </w:rPr>
              <w:t>69</w:t>
            </w:r>
          </w:p>
        </w:tc>
      </w:tr>
      <w:tr w:rsidR="00D84594" w:rsidRPr="006D7133" w14:paraId="476FF6BB" w14:textId="2E1C9BE4" w:rsidTr="00D84594">
        <w:trPr>
          <w:trHeight w:val="59"/>
        </w:trPr>
        <w:tc>
          <w:tcPr>
            <w:tcW w:w="728" w:type="pct"/>
          </w:tcPr>
          <w:p w14:paraId="66E740A3" w14:textId="62535172" w:rsidR="0057049B" w:rsidRPr="006D7133" w:rsidRDefault="0057049B" w:rsidP="006D7133">
            <w:pPr>
              <w:pStyle w:val="Z"/>
            </w:pPr>
            <w:r>
              <w:t xml:space="preserve">Gender: </w:t>
            </w:r>
            <w:r w:rsidRPr="006D7133">
              <w:t>Female</w:t>
            </w:r>
          </w:p>
        </w:tc>
        <w:tc>
          <w:tcPr>
            <w:tcW w:w="230" w:type="pct"/>
          </w:tcPr>
          <w:p w14:paraId="50A7A6AC" w14:textId="77777777" w:rsidR="0057049B" w:rsidRPr="006D7133" w:rsidRDefault="0057049B" w:rsidP="006D7133">
            <w:pPr>
              <w:pStyle w:val="Z"/>
              <w:jc w:val="center"/>
              <w:rPr>
                <w:szCs w:val="18"/>
              </w:rPr>
            </w:pPr>
            <w:r w:rsidRPr="006D7133">
              <w:rPr>
                <w:szCs w:val="18"/>
              </w:rPr>
              <w:t>83</w:t>
            </w:r>
          </w:p>
        </w:tc>
        <w:tc>
          <w:tcPr>
            <w:tcW w:w="230" w:type="pct"/>
          </w:tcPr>
          <w:p w14:paraId="4AB1FF2F" w14:textId="77777777" w:rsidR="0057049B" w:rsidRPr="006D7133" w:rsidRDefault="0057049B" w:rsidP="006D7133">
            <w:pPr>
              <w:pStyle w:val="Z"/>
              <w:jc w:val="center"/>
              <w:rPr>
                <w:szCs w:val="18"/>
              </w:rPr>
            </w:pPr>
            <w:r w:rsidRPr="006D7133">
              <w:rPr>
                <w:szCs w:val="18"/>
              </w:rPr>
              <w:t>80</w:t>
            </w:r>
          </w:p>
        </w:tc>
        <w:tc>
          <w:tcPr>
            <w:tcW w:w="222" w:type="pct"/>
          </w:tcPr>
          <w:p w14:paraId="0CAB54F6" w14:textId="59C775CA" w:rsidR="0057049B" w:rsidRPr="006D7133" w:rsidRDefault="0057049B" w:rsidP="006D7133">
            <w:pPr>
              <w:pStyle w:val="Z"/>
              <w:jc w:val="center"/>
              <w:rPr>
                <w:szCs w:val="18"/>
              </w:rPr>
            </w:pPr>
            <w:r w:rsidRPr="006D7133">
              <w:rPr>
                <w:color w:val="000000"/>
                <w:szCs w:val="18"/>
              </w:rPr>
              <w:t>81</w:t>
            </w:r>
          </w:p>
        </w:tc>
        <w:tc>
          <w:tcPr>
            <w:tcW w:w="220" w:type="pct"/>
          </w:tcPr>
          <w:p w14:paraId="29977ABA" w14:textId="31BF22EB" w:rsidR="0057049B" w:rsidRPr="006D7133" w:rsidRDefault="0057049B" w:rsidP="006D7133">
            <w:pPr>
              <w:pStyle w:val="Z"/>
              <w:jc w:val="center"/>
              <w:rPr>
                <w:szCs w:val="18"/>
              </w:rPr>
            </w:pPr>
            <w:r w:rsidRPr="006D7133">
              <w:rPr>
                <w:szCs w:val="18"/>
              </w:rPr>
              <w:t>60</w:t>
            </w:r>
          </w:p>
        </w:tc>
        <w:tc>
          <w:tcPr>
            <w:tcW w:w="221" w:type="pct"/>
          </w:tcPr>
          <w:p w14:paraId="334C0471" w14:textId="77777777" w:rsidR="0057049B" w:rsidRPr="006D7133" w:rsidRDefault="0057049B" w:rsidP="006D7133">
            <w:pPr>
              <w:pStyle w:val="Z"/>
              <w:jc w:val="center"/>
              <w:rPr>
                <w:szCs w:val="18"/>
              </w:rPr>
            </w:pPr>
            <w:r w:rsidRPr="006D7133">
              <w:rPr>
                <w:szCs w:val="18"/>
              </w:rPr>
              <w:t>44</w:t>
            </w:r>
          </w:p>
        </w:tc>
        <w:tc>
          <w:tcPr>
            <w:tcW w:w="221" w:type="pct"/>
          </w:tcPr>
          <w:p w14:paraId="0F98F38D" w14:textId="7EBDFA41" w:rsidR="0057049B" w:rsidRPr="006D7133" w:rsidRDefault="0057049B" w:rsidP="006D7133">
            <w:pPr>
              <w:pStyle w:val="Z"/>
              <w:jc w:val="center"/>
              <w:rPr>
                <w:szCs w:val="18"/>
              </w:rPr>
            </w:pPr>
            <w:r w:rsidRPr="006D7133">
              <w:rPr>
                <w:color w:val="000000"/>
                <w:szCs w:val="18"/>
              </w:rPr>
              <w:t>49</w:t>
            </w:r>
          </w:p>
        </w:tc>
        <w:tc>
          <w:tcPr>
            <w:tcW w:w="225" w:type="pct"/>
          </w:tcPr>
          <w:p w14:paraId="065338D9" w14:textId="33CE622C" w:rsidR="0057049B" w:rsidRPr="006D7133" w:rsidRDefault="0057049B" w:rsidP="006D7133">
            <w:pPr>
              <w:pStyle w:val="Z"/>
              <w:jc w:val="center"/>
              <w:rPr>
                <w:szCs w:val="18"/>
              </w:rPr>
            </w:pPr>
            <w:r w:rsidRPr="006D7133">
              <w:rPr>
                <w:szCs w:val="18"/>
              </w:rPr>
              <w:t>82</w:t>
            </w:r>
          </w:p>
        </w:tc>
        <w:tc>
          <w:tcPr>
            <w:tcW w:w="225" w:type="pct"/>
          </w:tcPr>
          <w:p w14:paraId="41B88F7C" w14:textId="77777777" w:rsidR="0057049B" w:rsidRPr="006D7133" w:rsidRDefault="0057049B" w:rsidP="006D7133">
            <w:pPr>
              <w:pStyle w:val="Z"/>
              <w:jc w:val="center"/>
              <w:rPr>
                <w:szCs w:val="18"/>
              </w:rPr>
            </w:pPr>
            <w:r w:rsidRPr="006D7133">
              <w:rPr>
                <w:szCs w:val="18"/>
              </w:rPr>
              <w:t>80</w:t>
            </w:r>
          </w:p>
        </w:tc>
        <w:tc>
          <w:tcPr>
            <w:tcW w:w="227" w:type="pct"/>
          </w:tcPr>
          <w:p w14:paraId="248A026D" w14:textId="407CD3F4" w:rsidR="0057049B" w:rsidRPr="006D7133" w:rsidRDefault="0057049B" w:rsidP="006D7133">
            <w:pPr>
              <w:pStyle w:val="Z"/>
              <w:jc w:val="center"/>
              <w:rPr>
                <w:szCs w:val="18"/>
              </w:rPr>
            </w:pPr>
            <w:r w:rsidRPr="006D7133">
              <w:rPr>
                <w:color w:val="000000"/>
                <w:szCs w:val="18"/>
              </w:rPr>
              <w:t>81</w:t>
            </w:r>
          </w:p>
        </w:tc>
        <w:tc>
          <w:tcPr>
            <w:tcW w:w="229" w:type="pct"/>
          </w:tcPr>
          <w:p w14:paraId="606559CB" w14:textId="0C93FE28" w:rsidR="0057049B" w:rsidRPr="006D7133" w:rsidRDefault="0057049B" w:rsidP="006D7133">
            <w:pPr>
              <w:pStyle w:val="Z"/>
              <w:jc w:val="center"/>
              <w:rPr>
                <w:szCs w:val="18"/>
              </w:rPr>
            </w:pPr>
            <w:r w:rsidRPr="006D7133">
              <w:rPr>
                <w:szCs w:val="18"/>
              </w:rPr>
              <w:t>75</w:t>
            </w:r>
          </w:p>
        </w:tc>
        <w:tc>
          <w:tcPr>
            <w:tcW w:w="229" w:type="pct"/>
          </w:tcPr>
          <w:p w14:paraId="2B32A11B" w14:textId="77777777" w:rsidR="0057049B" w:rsidRPr="006D7133" w:rsidRDefault="0057049B" w:rsidP="006D7133">
            <w:pPr>
              <w:pStyle w:val="Z"/>
              <w:jc w:val="center"/>
              <w:rPr>
                <w:szCs w:val="18"/>
              </w:rPr>
            </w:pPr>
            <w:r w:rsidRPr="006D7133">
              <w:rPr>
                <w:szCs w:val="18"/>
              </w:rPr>
              <w:t>75</w:t>
            </w:r>
          </w:p>
        </w:tc>
        <w:tc>
          <w:tcPr>
            <w:tcW w:w="229" w:type="pct"/>
          </w:tcPr>
          <w:p w14:paraId="39028064" w14:textId="4F8961B2" w:rsidR="0057049B" w:rsidRPr="006D7133" w:rsidRDefault="0057049B" w:rsidP="006D7133">
            <w:pPr>
              <w:pStyle w:val="Z"/>
              <w:jc w:val="center"/>
              <w:rPr>
                <w:szCs w:val="18"/>
              </w:rPr>
            </w:pPr>
            <w:r w:rsidRPr="006D7133">
              <w:rPr>
                <w:color w:val="000000"/>
                <w:szCs w:val="18"/>
              </w:rPr>
              <w:t>74</w:t>
            </w:r>
          </w:p>
        </w:tc>
        <w:tc>
          <w:tcPr>
            <w:tcW w:w="254" w:type="pct"/>
          </w:tcPr>
          <w:p w14:paraId="505B52E9" w14:textId="02E8D365" w:rsidR="0057049B" w:rsidRPr="006D7133" w:rsidRDefault="0057049B" w:rsidP="006D7133">
            <w:pPr>
              <w:pStyle w:val="Z"/>
              <w:jc w:val="center"/>
              <w:rPr>
                <w:szCs w:val="18"/>
              </w:rPr>
            </w:pPr>
            <w:r w:rsidRPr="006D7133">
              <w:rPr>
                <w:szCs w:val="18"/>
              </w:rPr>
              <w:t>85</w:t>
            </w:r>
          </w:p>
        </w:tc>
        <w:tc>
          <w:tcPr>
            <w:tcW w:w="254" w:type="pct"/>
          </w:tcPr>
          <w:p w14:paraId="5A88A722" w14:textId="77777777" w:rsidR="0057049B" w:rsidRPr="006D7133" w:rsidRDefault="0057049B" w:rsidP="006D7133">
            <w:pPr>
              <w:pStyle w:val="Z"/>
              <w:jc w:val="center"/>
              <w:rPr>
                <w:szCs w:val="18"/>
              </w:rPr>
            </w:pPr>
            <w:r w:rsidRPr="006D7133">
              <w:rPr>
                <w:szCs w:val="18"/>
              </w:rPr>
              <w:t>77</w:t>
            </w:r>
          </w:p>
        </w:tc>
        <w:tc>
          <w:tcPr>
            <w:tcW w:w="255" w:type="pct"/>
          </w:tcPr>
          <w:p w14:paraId="2E991BEE" w14:textId="1472BA07" w:rsidR="0057049B" w:rsidRPr="006D7133" w:rsidRDefault="0057049B" w:rsidP="006D7133">
            <w:pPr>
              <w:pStyle w:val="Z"/>
              <w:jc w:val="center"/>
              <w:rPr>
                <w:szCs w:val="18"/>
              </w:rPr>
            </w:pPr>
            <w:r w:rsidRPr="006D7133">
              <w:rPr>
                <w:color w:val="000000"/>
                <w:szCs w:val="18"/>
              </w:rPr>
              <w:t>81</w:t>
            </w:r>
          </w:p>
        </w:tc>
        <w:tc>
          <w:tcPr>
            <w:tcW w:w="267" w:type="pct"/>
          </w:tcPr>
          <w:p w14:paraId="4780B22C" w14:textId="01582BE8" w:rsidR="0057049B" w:rsidRPr="006D7133" w:rsidRDefault="0057049B" w:rsidP="006D7133">
            <w:pPr>
              <w:pStyle w:val="Z"/>
              <w:jc w:val="center"/>
              <w:rPr>
                <w:szCs w:val="18"/>
              </w:rPr>
            </w:pPr>
            <w:r w:rsidRPr="006D7133">
              <w:rPr>
                <w:szCs w:val="18"/>
              </w:rPr>
              <w:t>80</w:t>
            </w:r>
          </w:p>
        </w:tc>
        <w:tc>
          <w:tcPr>
            <w:tcW w:w="268" w:type="pct"/>
          </w:tcPr>
          <w:p w14:paraId="2F400E43" w14:textId="77777777" w:rsidR="0057049B" w:rsidRPr="006D7133" w:rsidRDefault="0057049B" w:rsidP="006D7133">
            <w:pPr>
              <w:pStyle w:val="Z"/>
              <w:jc w:val="center"/>
              <w:rPr>
                <w:szCs w:val="18"/>
              </w:rPr>
            </w:pPr>
            <w:r w:rsidRPr="006D7133">
              <w:rPr>
                <w:szCs w:val="18"/>
              </w:rPr>
              <w:t>71</w:t>
            </w:r>
          </w:p>
        </w:tc>
        <w:tc>
          <w:tcPr>
            <w:tcW w:w="267" w:type="pct"/>
          </w:tcPr>
          <w:p w14:paraId="1A954E93" w14:textId="30CEAB33" w:rsidR="0057049B" w:rsidRPr="006D7133" w:rsidRDefault="0057049B" w:rsidP="006D7133">
            <w:pPr>
              <w:pStyle w:val="Z"/>
              <w:jc w:val="center"/>
              <w:rPr>
                <w:szCs w:val="18"/>
              </w:rPr>
            </w:pPr>
            <w:r w:rsidRPr="006D7133">
              <w:rPr>
                <w:color w:val="000000"/>
                <w:szCs w:val="18"/>
              </w:rPr>
              <w:t>75</w:t>
            </w:r>
          </w:p>
        </w:tc>
      </w:tr>
      <w:tr w:rsidR="00D84594" w:rsidRPr="006D7133" w14:paraId="5592E18E" w14:textId="6CF42196" w:rsidTr="00D84594">
        <w:trPr>
          <w:trHeight w:val="59"/>
        </w:trPr>
        <w:tc>
          <w:tcPr>
            <w:tcW w:w="728" w:type="pct"/>
          </w:tcPr>
          <w:p w14:paraId="561EEA05" w14:textId="14E4BF87" w:rsidR="0057049B" w:rsidRPr="006D7133" w:rsidRDefault="0057049B" w:rsidP="006D7133">
            <w:pPr>
              <w:pStyle w:val="Z"/>
            </w:pPr>
            <w:r>
              <w:t xml:space="preserve">Age: </w:t>
            </w:r>
            <w:r w:rsidRPr="006D7133">
              <w:t>Under 25</w:t>
            </w:r>
          </w:p>
        </w:tc>
        <w:tc>
          <w:tcPr>
            <w:tcW w:w="230" w:type="pct"/>
          </w:tcPr>
          <w:p w14:paraId="7B04A52B" w14:textId="77777777" w:rsidR="0057049B" w:rsidRPr="006D7133" w:rsidRDefault="0057049B" w:rsidP="006D7133">
            <w:pPr>
              <w:pStyle w:val="Z"/>
              <w:jc w:val="center"/>
              <w:rPr>
                <w:szCs w:val="18"/>
              </w:rPr>
            </w:pPr>
            <w:r w:rsidRPr="006D7133">
              <w:rPr>
                <w:szCs w:val="18"/>
              </w:rPr>
              <w:t>82</w:t>
            </w:r>
          </w:p>
        </w:tc>
        <w:tc>
          <w:tcPr>
            <w:tcW w:w="230" w:type="pct"/>
          </w:tcPr>
          <w:p w14:paraId="7C415D46" w14:textId="77777777" w:rsidR="0057049B" w:rsidRPr="006D7133" w:rsidRDefault="0057049B" w:rsidP="006D7133">
            <w:pPr>
              <w:pStyle w:val="Z"/>
              <w:jc w:val="center"/>
              <w:rPr>
                <w:szCs w:val="18"/>
              </w:rPr>
            </w:pPr>
            <w:r w:rsidRPr="006D7133">
              <w:rPr>
                <w:szCs w:val="18"/>
              </w:rPr>
              <w:t>78</w:t>
            </w:r>
          </w:p>
        </w:tc>
        <w:tc>
          <w:tcPr>
            <w:tcW w:w="222" w:type="pct"/>
          </w:tcPr>
          <w:p w14:paraId="722BBEBE" w14:textId="6CF05E5F" w:rsidR="0057049B" w:rsidRPr="006D7133" w:rsidRDefault="0057049B" w:rsidP="006D7133">
            <w:pPr>
              <w:pStyle w:val="Z"/>
              <w:jc w:val="center"/>
              <w:rPr>
                <w:szCs w:val="18"/>
              </w:rPr>
            </w:pPr>
            <w:r w:rsidRPr="006D7133">
              <w:rPr>
                <w:color w:val="000000"/>
                <w:szCs w:val="18"/>
              </w:rPr>
              <w:t>79</w:t>
            </w:r>
          </w:p>
        </w:tc>
        <w:tc>
          <w:tcPr>
            <w:tcW w:w="220" w:type="pct"/>
          </w:tcPr>
          <w:p w14:paraId="72A453F7" w14:textId="23E70EB3" w:rsidR="0057049B" w:rsidRPr="006D7133" w:rsidRDefault="0057049B" w:rsidP="006D7133">
            <w:pPr>
              <w:pStyle w:val="Z"/>
              <w:jc w:val="center"/>
              <w:rPr>
                <w:szCs w:val="18"/>
              </w:rPr>
            </w:pPr>
            <w:r w:rsidRPr="006D7133">
              <w:rPr>
                <w:szCs w:val="18"/>
              </w:rPr>
              <w:t>64</w:t>
            </w:r>
          </w:p>
        </w:tc>
        <w:tc>
          <w:tcPr>
            <w:tcW w:w="221" w:type="pct"/>
          </w:tcPr>
          <w:p w14:paraId="25362F95" w14:textId="77777777" w:rsidR="0057049B" w:rsidRPr="006D7133" w:rsidRDefault="0057049B" w:rsidP="006D7133">
            <w:pPr>
              <w:pStyle w:val="Z"/>
              <w:jc w:val="center"/>
              <w:rPr>
                <w:szCs w:val="18"/>
              </w:rPr>
            </w:pPr>
            <w:r w:rsidRPr="006D7133">
              <w:rPr>
                <w:szCs w:val="18"/>
              </w:rPr>
              <w:t>47</w:t>
            </w:r>
          </w:p>
        </w:tc>
        <w:tc>
          <w:tcPr>
            <w:tcW w:w="221" w:type="pct"/>
          </w:tcPr>
          <w:p w14:paraId="730897F7" w14:textId="1DC21078" w:rsidR="0057049B" w:rsidRPr="006D7133" w:rsidRDefault="0057049B" w:rsidP="006D7133">
            <w:pPr>
              <w:pStyle w:val="Z"/>
              <w:jc w:val="center"/>
              <w:rPr>
                <w:szCs w:val="18"/>
              </w:rPr>
            </w:pPr>
            <w:r w:rsidRPr="006D7133">
              <w:rPr>
                <w:color w:val="000000"/>
                <w:szCs w:val="18"/>
              </w:rPr>
              <w:t>52</w:t>
            </w:r>
          </w:p>
        </w:tc>
        <w:tc>
          <w:tcPr>
            <w:tcW w:w="225" w:type="pct"/>
          </w:tcPr>
          <w:p w14:paraId="2ACC1C8E" w14:textId="79C41939" w:rsidR="0057049B" w:rsidRPr="006D7133" w:rsidRDefault="0057049B" w:rsidP="006D7133">
            <w:pPr>
              <w:pStyle w:val="Z"/>
              <w:jc w:val="center"/>
              <w:rPr>
                <w:szCs w:val="18"/>
              </w:rPr>
            </w:pPr>
            <w:r w:rsidRPr="006D7133">
              <w:rPr>
                <w:szCs w:val="18"/>
              </w:rPr>
              <w:t>81</w:t>
            </w:r>
          </w:p>
        </w:tc>
        <w:tc>
          <w:tcPr>
            <w:tcW w:w="225" w:type="pct"/>
          </w:tcPr>
          <w:p w14:paraId="73703A9D" w14:textId="77777777" w:rsidR="0057049B" w:rsidRPr="006D7133" w:rsidRDefault="0057049B" w:rsidP="006D7133">
            <w:pPr>
              <w:pStyle w:val="Z"/>
              <w:jc w:val="center"/>
              <w:rPr>
                <w:szCs w:val="18"/>
              </w:rPr>
            </w:pPr>
            <w:r w:rsidRPr="006D7133">
              <w:rPr>
                <w:szCs w:val="18"/>
              </w:rPr>
              <w:t>78</w:t>
            </w:r>
          </w:p>
        </w:tc>
        <w:tc>
          <w:tcPr>
            <w:tcW w:w="227" w:type="pct"/>
          </w:tcPr>
          <w:p w14:paraId="55FB3F3F" w14:textId="056FB1B3" w:rsidR="0057049B" w:rsidRPr="006D7133" w:rsidRDefault="0057049B" w:rsidP="006D7133">
            <w:pPr>
              <w:pStyle w:val="Z"/>
              <w:jc w:val="center"/>
              <w:rPr>
                <w:szCs w:val="18"/>
              </w:rPr>
            </w:pPr>
            <w:r w:rsidRPr="006D7133">
              <w:rPr>
                <w:color w:val="000000"/>
                <w:szCs w:val="18"/>
              </w:rPr>
              <w:t>79</w:t>
            </w:r>
          </w:p>
        </w:tc>
        <w:tc>
          <w:tcPr>
            <w:tcW w:w="229" w:type="pct"/>
          </w:tcPr>
          <w:p w14:paraId="3385A0BB" w14:textId="5D8BC46C" w:rsidR="0057049B" w:rsidRPr="006D7133" w:rsidRDefault="0057049B" w:rsidP="006D7133">
            <w:pPr>
              <w:pStyle w:val="Z"/>
              <w:jc w:val="center"/>
              <w:rPr>
                <w:szCs w:val="18"/>
              </w:rPr>
            </w:pPr>
            <w:r w:rsidRPr="006D7133">
              <w:rPr>
                <w:szCs w:val="18"/>
              </w:rPr>
              <w:t>74</w:t>
            </w:r>
          </w:p>
        </w:tc>
        <w:tc>
          <w:tcPr>
            <w:tcW w:w="229" w:type="pct"/>
          </w:tcPr>
          <w:p w14:paraId="2873FDFA" w14:textId="77777777" w:rsidR="0057049B" w:rsidRPr="006D7133" w:rsidRDefault="0057049B" w:rsidP="006D7133">
            <w:pPr>
              <w:pStyle w:val="Z"/>
              <w:jc w:val="center"/>
              <w:rPr>
                <w:szCs w:val="18"/>
              </w:rPr>
            </w:pPr>
            <w:r w:rsidRPr="006D7133">
              <w:rPr>
                <w:szCs w:val="18"/>
              </w:rPr>
              <w:t>73</w:t>
            </w:r>
          </w:p>
        </w:tc>
        <w:tc>
          <w:tcPr>
            <w:tcW w:w="229" w:type="pct"/>
          </w:tcPr>
          <w:p w14:paraId="2F1A72F0" w14:textId="13C32A15" w:rsidR="0057049B" w:rsidRPr="006D7133" w:rsidRDefault="0057049B" w:rsidP="006D7133">
            <w:pPr>
              <w:pStyle w:val="Z"/>
              <w:jc w:val="center"/>
              <w:rPr>
                <w:szCs w:val="18"/>
              </w:rPr>
            </w:pPr>
            <w:r w:rsidRPr="006D7133">
              <w:rPr>
                <w:color w:val="000000"/>
                <w:szCs w:val="18"/>
              </w:rPr>
              <w:t>72</w:t>
            </w:r>
          </w:p>
        </w:tc>
        <w:tc>
          <w:tcPr>
            <w:tcW w:w="254" w:type="pct"/>
          </w:tcPr>
          <w:p w14:paraId="04E323B6" w14:textId="300446BC" w:rsidR="0057049B" w:rsidRPr="006D7133" w:rsidRDefault="0057049B" w:rsidP="006D7133">
            <w:pPr>
              <w:pStyle w:val="Z"/>
              <w:jc w:val="center"/>
              <w:rPr>
                <w:szCs w:val="18"/>
              </w:rPr>
            </w:pPr>
            <w:r w:rsidRPr="006D7133">
              <w:rPr>
                <w:szCs w:val="18"/>
              </w:rPr>
              <w:t>84</w:t>
            </w:r>
          </w:p>
        </w:tc>
        <w:tc>
          <w:tcPr>
            <w:tcW w:w="254" w:type="pct"/>
          </w:tcPr>
          <w:p w14:paraId="18DD9FF6" w14:textId="77777777" w:rsidR="0057049B" w:rsidRPr="006D7133" w:rsidRDefault="0057049B" w:rsidP="006D7133">
            <w:pPr>
              <w:pStyle w:val="Z"/>
              <w:jc w:val="center"/>
              <w:rPr>
                <w:szCs w:val="18"/>
              </w:rPr>
            </w:pPr>
            <w:r w:rsidRPr="006D7133">
              <w:rPr>
                <w:szCs w:val="18"/>
              </w:rPr>
              <w:t>76</w:t>
            </w:r>
          </w:p>
        </w:tc>
        <w:tc>
          <w:tcPr>
            <w:tcW w:w="255" w:type="pct"/>
          </w:tcPr>
          <w:p w14:paraId="6F8D3B26" w14:textId="032B81E3" w:rsidR="0057049B" w:rsidRPr="006D7133" w:rsidRDefault="0057049B" w:rsidP="006D7133">
            <w:pPr>
              <w:pStyle w:val="Z"/>
              <w:jc w:val="center"/>
              <w:rPr>
                <w:szCs w:val="18"/>
              </w:rPr>
            </w:pPr>
            <w:r w:rsidRPr="006D7133">
              <w:rPr>
                <w:color w:val="000000"/>
                <w:szCs w:val="18"/>
              </w:rPr>
              <w:t>80</w:t>
            </w:r>
          </w:p>
        </w:tc>
        <w:tc>
          <w:tcPr>
            <w:tcW w:w="267" w:type="pct"/>
          </w:tcPr>
          <w:p w14:paraId="094E659B" w14:textId="42D1393A" w:rsidR="0057049B" w:rsidRPr="006D7133" w:rsidRDefault="0057049B" w:rsidP="006D7133">
            <w:pPr>
              <w:pStyle w:val="Z"/>
              <w:jc w:val="center"/>
              <w:rPr>
                <w:szCs w:val="18"/>
              </w:rPr>
            </w:pPr>
            <w:r w:rsidRPr="006D7133">
              <w:rPr>
                <w:szCs w:val="18"/>
              </w:rPr>
              <w:t>79</w:t>
            </w:r>
          </w:p>
        </w:tc>
        <w:tc>
          <w:tcPr>
            <w:tcW w:w="268" w:type="pct"/>
          </w:tcPr>
          <w:p w14:paraId="1F9C987E" w14:textId="77777777" w:rsidR="0057049B" w:rsidRPr="006D7133" w:rsidRDefault="0057049B" w:rsidP="006D7133">
            <w:pPr>
              <w:pStyle w:val="Z"/>
              <w:jc w:val="center"/>
              <w:rPr>
                <w:szCs w:val="18"/>
              </w:rPr>
            </w:pPr>
            <w:r w:rsidRPr="006D7133">
              <w:rPr>
                <w:szCs w:val="18"/>
              </w:rPr>
              <w:t>68</w:t>
            </w:r>
          </w:p>
        </w:tc>
        <w:tc>
          <w:tcPr>
            <w:tcW w:w="267" w:type="pct"/>
          </w:tcPr>
          <w:p w14:paraId="6CB95C91" w14:textId="754B8D45" w:rsidR="0057049B" w:rsidRPr="006D7133" w:rsidRDefault="0057049B" w:rsidP="006D7133">
            <w:pPr>
              <w:pStyle w:val="Z"/>
              <w:jc w:val="center"/>
              <w:rPr>
                <w:szCs w:val="18"/>
              </w:rPr>
            </w:pPr>
            <w:r w:rsidRPr="006D7133">
              <w:rPr>
                <w:color w:val="000000"/>
                <w:szCs w:val="18"/>
              </w:rPr>
              <w:t>73</w:t>
            </w:r>
          </w:p>
        </w:tc>
      </w:tr>
      <w:tr w:rsidR="00D84594" w:rsidRPr="006D7133" w14:paraId="52D8B9B4" w14:textId="1E21283B" w:rsidTr="00D84594">
        <w:trPr>
          <w:trHeight w:val="59"/>
        </w:trPr>
        <w:tc>
          <w:tcPr>
            <w:tcW w:w="728" w:type="pct"/>
          </w:tcPr>
          <w:p w14:paraId="06EA0C7F" w14:textId="314B4855" w:rsidR="0057049B" w:rsidRPr="006D7133" w:rsidRDefault="0057049B" w:rsidP="006D7133">
            <w:pPr>
              <w:pStyle w:val="Z"/>
            </w:pPr>
            <w:r>
              <w:t xml:space="preserve">Age: </w:t>
            </w:r>
            <w:r w:rsidRPr="006D7133">
              <w:t>25 to 29</w:t>
            </w:r>
          </w:p>
        </w:tc>
        <w:tc>
          <w:tcPr>
            <w:tcW w:w="230" w:type="pct"/>
          </w:tcPr>
          <w:p w14:paraId="5BEE24CC" w14:textId="77777777" w:rsidR="0057049B" w:rsidRPr="006D7133" w:rsidRDefault="0057049B" w:rsidP="006D7133">
            <w:pPr>
              <w:pStyle w:val="Z"/>
              <w:jc w:val="center"/>
              <w:rPr>
                <w:szCs w:val="18"/>
              </w:rPr>
            </w:pPr>
            <w:r w:rsidRPr="006D7133">
              <w:rPr>
                <w:szCs w:val="18"/>
              </w:rPr>
              <w:t>81</w:t>
            </w:r>
          </w:p>
        </w:tc>
        <w:tc>
          <w:tcPr>
            <w:tcW w:w="230" w:type="pct"/>
          </w:tcPr>
          <w:p w14:paraId="5A069CF2" w14:textId="77777777" w:rsidR="0057049B" w:rsidRPr="006D7133" w:rsidRDefault="0057049B" w:rsidP="006D7133">
            <w:pPr>
              <w:pStyle w:val="Z"/>
              <w:jc w:val="center"/>
              <w:rPr>
                <w:szCs w:val="18"/>
              </w:rPr>
            </w:pPr>
            <w:r w:rsidRPr="006D7133">
              <w:rPr>
                <w:szCs w:val="18"/>
              </w:rPr>
              <w:t>78</w:t>
            </w:r>
          </w:p>
        </w:tc>
        <w:tc>
          <w:tcPr>
            <w:tcW w:w="222" w:type="pct"/>
          </w:tcPr>
          <w:p w14:paraId="518FB344" w14:textId="1F7693D5" w:rsidR="0057049B" w:rsidRPr="006D7133" w:rsidRDefault="0057049B" w:rsidP="006D7133">
            <w:pPr>
              <w:pStyle w:val="Z"/>
              <w:jc w:val="center"/>
              <w:rPr>
                <w:szCs w:val="18"/>
              </w:rPr>
            </w:pPr>
            <w:r w:rsidRPr="006D7133">
              <w:rPr>
                <w:color w:val="000000"/>
                <w:szCs w:val="18"/>
              </w:rPr>
              <w:t>79</w:t>
            </w:r>
          </w:p>
        </w:tc>
        <w:tc>
          <w:tcPr>
            <w:tcW w:w="220" w:type="pct"/>
          </w:tcPr>
          <w:p w14:paraId="4ABFCCE6" w14:textId="13417770" w:rsidR="0057049B" w:rsidRPr="006D7133" w:rsidRDefault="0057049B" w:rsidP="006D7133">
            <w:pPr>
              <w:pStyle w:val="Z"/>
              <w:jc w:val="center"/>
              <w:rPr>
                <w:szCs w:val="18"/>
              </w:rPr>
            </w:pPr>
            <w:r w:rsidRPr="006D7133">
              <w:rPr>
                <w:szCs w:val="18"/>
              </w:rPr>
              <w:t>53</w:t>
            </w:r>
          </w:p>
        </w:tc>
        <w:tc>
          <w:tcPr>
            <w:tcW w:w="221" w:type="pct"/>
          </w:tcPr>
          <w:p w14:paraId="3B247D5B" w14:textId="77777777" w:rsidR="0057049B" w:rsidRPr="006D7133" w:rsidRDefault="0057049B" w:rsidP="006D7133">
            <w:pPr>
              <w:pStyle w:val="Z"/>
              <w:jc w:val="center"/>
              <w:rPr>
                <w:szCs w:val="18"/>
              </w:rPr>
            </w:pPr>
            <w:r w:rsidRPr="006D7133">
              <w:rPr>
                <w:szCs w:val="18"/>
              </w:rPr>
              <w:t>41</w:t>
            </w:r>
          </w:p>
        </w:tc>
        <w:tc>
          <w:tcPr>
            <w:tcW w:w="221" w:type="pct"/>
          </w:tcPr>
          <w:p w14:paraId="385B275A" w14:textId="1671C64F" w:rsidR="0057049B" w:rsidRPr="006D7133" w:rsidRDefault="0057049B" w:rsidP="006D7133">
            <w:pPr>
              <w:pStyle w:val="Z"/>
              <w:jc w:val="center"/>
              <w:rPr>
                <w:szCs w:val="18"/>
              </w:rPr>
            </w:pPr>
            <w:r w:rsidRPr="006D7133">
              <w:rPr>
                <w:color w:val="000000"/>
                <w:szCs w:val="18"/>
              </w:rPr>
              <w:t>44</w:t>
            </w:r>
          </w:p>
        </w:tc>
        <w:tc>
          <w:tcPr>
            <w:tcW w:w="225" w:type="pct"/>
          </w:tcPr>
          <w:p w14:paraId="01E9D1D2" w14:textId="2BBACD1A" w:rsidR="0057049B" w:rsidRPr="006D7133" w:rsidRDefault="0057049B" w:rsidP="006D7133">
            <w:pPr>
              <w:pStyle w:val="Z"/>
              <w:jc w:val="center"/>
              <w:rPr>
                <w:szCs w:val="18"/>
              </w:rPr>
            </w:pPr>
            <w:r w:rsidRPr="006D7133">
              <w:rPr>
                <w:szCs w:val="18"/>
              </w:rPr>
              <w:t>79</w:t>
            </w:r>
          </w:p>
        </w:tc>
        <w:tc>
          <w:tcPr>
            <w:tcW w:w="225" w:type="pct"/>
          </w:tcPr>
          <w:p w14:paraId="02231CE4" w14:textId="77777777" w:rsidR="0057049B" w:rsidRPr="006D7133" w:rsidRDefault="0057049B" w:rsidP="006D7133">
            <w:pPr>
              <w:pStyle w:val="Z"/>
              <w:jc w:val="center"/>
              <w:rPr>
                <w:szCs w:val="18"/>
              </w:rPr>
            </w:pPr>
            <w:r w:rsidRPr="006D7133">
              <w:rPr>
                <w:szCs w:val="18"/>
              </w:rPr>
              <w:t>77</w:t>
            </w:r>
          </w:p>
        </w:tc>
        <w:tc>
          <w:tcPr>
            <w:tcW w:w="227" w:type="pct"/>
          </w:tcPr>
          <w:p w14:paraId="4255869F" w14:textId="20BEA207" w:rsidR="0057049B" w:rsidRPr="006D7133" w:rsidRDefault="0057049B" w:rsidP="006D7133">
            <w:pPr>
              <w:pStyle w:val="Z"/>
              <w:jc w:val="center"/>
              <w:rPr>
                <w:szCs w:val="18"/>
              </w:rPr>
            </w:pPr>
            <w:r w:rsidRPr="006D7133">
              <w:rPr>
                <w:color w:val="000000"/>
                <w:szCs w:val="18"/>
              </w:rPr>
              <w:t>77</w:t>
            </w:r>
          </w:p>
        </w:tc>
        <w:tc>
          <w:tcPr>
            <w:tcW w:w="229" w:type="pct"/>
          </w:tcPr>
          <w:p w14:paraId="181801C4" w14:textId="22B62FD3" w:rsidR="0057049B" w:rsidRPr="006D7133" w:rsidRDefault="0057049B" w:rsidP="006D7133">
            <w:pPr>
              <w:pStyle w:val="Z"/>
              <w:jc w:val="center"/>
              <w:rPr>
                <w:szCs w:val="18"/>
              </w:rPr>
            </w:pPr>
            <w:r w:rsidRPr="006D7133">
              <w:rPr>
                <w:szCs w:val="18"/>
              </w:rPr>
              <w:t>73</w:t>
            </w:r>
          </w:p>
        </w:tc>
        <w:tc>
          <w:tcPr>
            <w:tcW w:w="229" w:type="pct"/>
          </w:tcPr>
          <w:p w14:paraId="6C0889BF" w14:textId="77777777" w:rsidR="0057049B" w:rsidRPr="006D7133" w:rsidRDefault="0057049B" w:rsidP="006D7133">
            <w:pPr>
              <w:pStyle w:val="Z"/>
              <w:jc w:val="center"/>
              <w:rPr>
                <w:szCs w:val="18"/>
              </w:rPr>
            </w:pPr>
            <w:r w:rsidRPr="006D7133">
              <w:rPr>
                <w:szCs w:val="18"/>
              </w:rPr>
              <w:t>74</w:t>
            </w:r>
          </w:p>
        </w:tc>
        <w:tc>
          <w:tcPr>
            <w:tcW w:w="229" w:type="pct"/>
          </w:tcPr>
          <w:p w14:paraId="4A0DF51A" w14:textId="3C9F7174" w:rsidR="0057049B" w:rsidRPr="006D7133" w:rsidRDefault="0057049B" w:rsidP="006D7133">
            <w:pPr>
              <w:pStyle w:val="Z"/>
              <w:jc w:val="center"/>
              <w:rPr>
                <w:szCs w:val="18"/>
              </w:rPr>
            </w:pPr>
            <w:r w:rsidRPr="006D7133">
              <w:rPr>
                <w:color w:val="000000"/>
                <w:szCs w:val="18"/>
              </w:rPr>
              <w:t>72</w:t>
            </w:r>
          </w:p>
        </w:tc>
        <w:tc>
          <w:tcPr>
            <w:tcW w:w="254" w:type="pct"/>
          </w:tcPr>
          <w:p w14:paraId="1E995CE4" w14:textId="24B83675" w:rsidR="0057049B" w:rsidRPr="006D7133" w:rsidRDefault="0057049B" w:rsidP="006D7133">
            <w:pPr>
              <w:pStyle w:val="Z"/>
              <w:jc w:val="center"/>
              <w:rPr>
                <w:szCs w:val="18"/>
              </w:rPr>
            </w:pPr>
            <w:r w:rsidRPr="006D7133">
              <w:rPr>
                <w:szCs w:val="18"/>
              </w:rPr>
              <w:t>81</w:t>
            </w:r>
          </w:p>
        </w:tc>
        <w:tc>
          <w:tcPr>
            <w:tcW w:w="254" w:type="pct"/>
          </w:tcPr>
          <w:p w14:paraId="7C8D6BDE" w14:textId="77777777" w:rsidR="0057049B" w:rsidRPr="006D7133" w:rsidRDefault="0057049B" w:rsidP="006D7133">
            <w:pPr>
              <w:pStyle w:val="Z"/>
              <w:jc w:val="center"/>
              <w:rPr>
                <w:szCs w:val="18"/>
              </w:rPr>
            </w:pPr>
            <w:r w:rsidRPr="006D7133">
              <w:rPr>
                <w:szCs w:val="18"/>
              </w:rPr>
              <w:t>74</w:t>
            </w:r>
          </w:p>
        </w:tc>
        <w:tc>
          <w:tcPr>
            <w:tcW w:w="255" w:type="pct"/>
          </w:tcPr>
          <w:p w14:paraId="15490BD3" w14:textId="431AC5D9" w:rsidR="0057049B" w:rsidRPr="006D7133" w:rsidRDefault="0057049B" w:rsidP="006D7133">
            <w:pPr>
              <w:pStyle w:val="Z"/>
              <w:jc w:val="center"/>
              <w:rPr>
                <w:szCs w:val="18"/>
              </w:rPr>
            </w:pPr>
            <w:r w:rsidRPr="006D7133">
              <w:rPr>
                <w:color w:val="000000"/>
                <w:szCs w:val="18"/>
              </w:rPr>
              <w:t>77</w:t>
            </w:r>
          </w:p>
        </w:tc>
        <w:tc>
          <w:tcPr>
            <w:tcW w:w="267" w:type="pct"/>
          </w:tcPr>
          <w:p w14:paraId="58702A12" w14:textId="1823177E" w:rsidR="0057049B" w:rsidRPr="006D7133" w:rsidRDefault="0057049B" w:rsidP="006D7133">
            <w:pPr>
              <w:pStyle w:val="Z"/>
              <w:jc w:val="center"/>
              <w:rPr>
                <w:szCs w:val="18"/>
              </w:rPr>
            </w:pPr>
            <w:r w:rsidRPr="006D7133">
              <w:rPr>
                <w:szCs w:val="18"/>
              </w:rPr>
              <w:t>76</w:t>
            </w:r>
          </w:p>
        </w:tc>
        <w:tc>
          <w:tcPr>
            <w:tcW w:w="268" w:type="pct"/>
          </w:tcPr>
          <w:p w14:paraId="620AC948" w14:textId="77777777" w:rsidR="0057049B" w:rsidRPr="006D7133" w:rsidRDefault="0057049B" w:rsidP="006D7133">
            <w:pPr>
              <w:pStyle w:val="Z"/>
              <w:jc w:val="center"/>
              <w:rPr>
                <w:szCs w:val="18"/>
              </w:rPr>
            </w:pPr>
            <w:r w:rsidRPr="006D7133">
              <w:rPr>
                <w:szCs w:val="18"/>
              </w:rPr>
              <w:t>68</w:t>
            </w:r>
          </w:p>
        </w:tc>
        <w:tc>
          <w:tcPr>
            <w:tcW w:w="267" w:type="pct"/>
          </w:tcPr>
          <w:p w14:paraId="79111527" w14:textId="79B8D1E6" w:rsidR="0057049B" w:rsidRPr="006D7133" w:rsidRDefault="0057049B" w:rsidP="006D7133">
            <w:pPr>
              <w:pStyle w:val="Z"/>
              <w:jc w:val="center"/>
              <w:rPr>
                <w:szCs w:val="18"/>
              </w:rPr>
            </w:pPr>
            <w:r w:rsidRPr="006D7133">
              <w:rPr>
                <w:color w:val="000000"/>
                <w:szCs w:val="18"/>
              </w:rPr>
              <w:t>71</w:t>
            </w:r>
          </w:p>
        </w:tc>
      </w:tr>
      <w:tr w:rsidR="00D84594" w:rsidRPr="006D7133" w14:paraId="7204421F" w14:textId="1F658270" w:rsidTr="00D84594">
        <w:trPr>
          <w:trHeight w:val="59"/>
        </w:trPr>
        <w:tc>
          <w:tcPr>
            <w:tcW w:w="728" w:type="pct"/>
          </w:tcPr>
          <w:p w14:paraId="774CBDB4" w14:textId="1AA6709F" w:rsidR="0057049B" w:rsidRPr="006D7133" w:rsidRDefault="0057049B" w:rsidP="006D7133">
            <w:pPr>
              <w:pStyle w:val="Z"/>
            </w:pPr>
            <w:r>
              <w:t xml:space="preserve">Age: </w:t>
            </w:r>
            <w:r w:rsidRPr="006D7133">
              <w:t>30 to 39</w:t>
            </w:r>
          </w:p>
        </w:tc>
        <w:tc>
          <w:tcPr>
            <w:tcW w:w="230" w:type="pct"/>
          </w:tcPr>
          <w:p w14:paraId="56169DCC" w14:textId="77777777" w:rsidR="0057049B" w:rsidRPr="006D7133" w:rsidRDefault="0057049B" w:rsidP="006D7133">
            <w:pPr>
              <w:pStyle w:val="Z"/>
              <w:jc w:val="center"/>
              <w:rPr>
                <w:szCs w:val="18"/>
              </w:rPr>
            </w:pPr>
            <w:r w:rsidRPr="006D7133">
              <w:rPr>
                <w:szCs w:val="18"/>
              </w:rPr>
              <w:t>80</w:t>
            </w:r>
          </w:p>
        </w:tc>
        <w:tc>
          <w:tcPr>
            <w:tcW w:w="230" w:type="pct"/>
          </w:tcPr>
          <w:p w14:paraId="3CB07B3E" w14:textId="77777777" w:rsidR="0057049B" w:rsidRPr="006D7133" w:rsidRDefault="0057049B" w:rsidP="006D7133">
            <w:pPr>
              <w:pStyle w:val="Z"/>
              <w:jc w:val="center"/>
              <w:rPr>
                <w:szCs w:val="18"/>
              </w:rPr>
            </w:pPr>
            <w:r w:rsidRPr="006D7133">
              <w:rPr>
                <w:szCs w:val="18"/>
              </w:rPr>
              <w:t>77</w:t>
            </w:r>
          </w:p>
        </w:tc>
        <w:tc>
          <w:tcPr>
            <w:tcW w:w="222" w:type="pct"/>
          </w:tcPr>
          <w:p w14:paraId="0DEDDC8A" w14:textId="087131F6" w:rsidR="0057049B" w:rsidRPr="006D7133" w:rsidRDefault="0057049B" w:rsidP="006D7133">
            <w:pPr>
              <w:pStyle w:val="Z"/>
              <w:jc w:val="center"/>
              <w:rPr>
                <w:szCs w:val="18"/>
              </w:rPr>
            </w:pPr>
            <w:r w:rsidRPr="006D7133">
              <w:rPr>
                <w:color w:val="000000"/>
                <w:szCs w:val="18"/>
              </w:rPr>
              <w:t>78</w:t>
            </w:r>
          </w:p>
        </w:tc>
        <w:tc>
          <w:tcPr>
            <w:tcW w:w="220" w:type="pct"/>
          </w:tcPr>
          <w:p w14:paraId="5974D516" w14:textId="10DD1EA8" w:rsidR="0057049B" w:rsidRPr="006D7133" w:rsidRDefault="0057049B" w:rsidP="006D7133">
            <w:pPr>
              <w:pStyle w:val="Z"/>
              <w:jc w:val="center"/>
              <w:rPr>
                <w:szCs w:val="18"/>
              </w:rPr>
            </w:pPr>
            <w:r w:rsidRPr="006D7133">
              <w:rPr>
                <w:szCs w:val="18"/>
              </w:rPr>
              <w:t>46</w:t>
            </w:r>
          </w:p>
        </w:tc>
        <w:tc>
          <w:tcPr>
            <w:tcW w:w="221" w:type="pct"/>
          </w:tcPr>
          <w:p w14:paraId="721F857B" w14:textId="77777777" w:rsidR="0057049B" w:rsidRPr="006D7133" w:rsidRDefault="0057049B" w:rsidP="006D7133">
            <w:pPr>
              <w:pStyle w:val="Z"/>
              <w:jc w:val="center"/>
              <w:rPr>
                <w:szCs w:val="18"/>
              </w:rPr>
            </w:pPr>
            <w:r w:rsidRPr="006D7133">
              <w:rPr>
                <w:szCs w:val="18"/>
              </w:rPr>
              <w:t>34</w:t>
            </w:r>
          </w:p>
        </w:tc>
        <w:tc>
          <w:tcPr>
            <w:tcW w:w="221" w:type="pct"/>
          </w:tcPr>
          <w:p w14:paraId="7F4F27E6" w14:textId="7157F85E" w:rsidR="0057049B" w:rsidRPr="006D7133" w:rsidRDefault="0057049B" w:rsidP="006D7133">
            <w:pPr>
              <w:pStyle w:val="Z"/>
              <w:jc w:val="center"/>
              <w:rPr>
                <w:szCs w:val="18"/>
              </w:rPr>
            </w:pPr>
            <w:r w:rsidRPr="006D7133">
              <w:rPr>
                <w:color w:val="000000"/>
                <w:szCs w:val="18"/>
              </w:rPr>
              <w:t>37</w:t>
            </w:r>
          </w:p>
        </w:tc>
        <w:tc>
          <w:tcPr>
            <w:tcW w:w="225" w:type="pct"/>
          </w:tcPr>
          <w:p w14:paraId="3E50AD61" w14:textId="1C01776C" w:rsidR="0057049B" w:rsidRPr="006D7133" w:rsidRDefault="0057049B" w:rsidP="006D7133">
            <w:pPr>
              <w:pStyle w:val="Z"/>
              <w:jc w:val="center"/>
              <w:rPr>
                <w:szCs w:val="18"/>
              </w:rPr>
            </w:pPr>
            <w:r w:rsidRPr="006D7133">
              <w:rPr>
                <w:szCs w:val="18"/>
              </w:rPr>
              <w:t>81</w:t>
            </w:r>
          </w:p>
        </w:tc>
        <w:tc>
          <w:tcPr>
            <w:tcW w:w="225" w:type="pct"/>
          </w:tcPr>
          <w:p w14:paraId="38183915" w14:textId="77777777" w:rsidR="0057049B" w:rsidRPr="006D7133" w:rsidRDefault="0057049B" w:rsidP="006D7133">
            <w:pPr>
              <w:pStyle w:val="Z"/>
              <w:jc w:val="center"/>
              <w:rPr>
                <w:szCs w:val="18"/>
              </w:rPr>
            </w:pPr>
            <w:r w:rsidRPr="006D7133">
              <w:rPr>
                <w:szCs w:val="18"/>
              </w:rPr>
              <w:t>78</w:t>
            </w:r>
          </w:p>
        </w:tc>
        <w:tc>
          <w:tcPr>
            <w:tcW w:w="227" w:type="pct"/>
          </w:tcPr>
          <w:p w14:paraId="1C1C35EA" w14:textId="4D49072A" w:rsidR="0057049B" w:rsidRPr="006D7133" w:rsidRDefault="0057049B" w:rsidP="006D7133">
            <w:pPr>
              <w:pStyle w:val="Z"/>
              <w:jc w:val="center"/>
              <w:rPr>
                <w:szCs w:val="18"/>
              </w:rPr>
            </w:pPr>
            <w:r w:rsidRPr="006D7133">
              <w:rPr>
                <w:color w:val="000000"/>
                <w:szCs w:val="18"/>
              </w:rPr>
              <w:t>79</w:t>
            </w:r>
          </w:p>
        </w:tc>
        <w:tc>
          <w:tcPr>
            <w:tcW w:w="229" w:type="pct"/>
          </w:tcPr>
          <w:p w14:paraId="1452A21D" w14:textId="661A5AD9" w:rsidR="0057049B" w:rsidRPr="006D7133" w:rsidRDefault="0057049B" w:rsidP="006D7133">
            <w:pPr>
              <w:pStyle w:val="Z"/>
              <w:jc w:val="center"/>
              <w:rPr>
                <w:szCs w:val="18"/>
              </w:rPr>
            </w:pPr>
            <w:r w:rsidRPr="006D7133">
              <w:rPr>
                <w:szCs w:val="18"/>
              </w:rPr>
              <w:t>76</w:t>
            </w:r>
          </w:p>
        </w:tc>
        <w:tc>
          <w:tcPr>
            <w:tcW w:w="229" w:type="pct"/>
          </w:tcPr>
          <w:p w14:paraId="4121F0F3" w14:textId="77777777" w:rsidR="0057049B" w:rsidRPr="006D7133" w:rsidRDefault="0057049B" w:rsidP="006D7133">
            <w:pPr>
              <w:pStyle w:val="Z"/>
              <w:jc w:val="center"/>
              <w:rPr>
                <w:szCs w:val="18"/>
              </w:rPr>
            </w:pPr>
            <w:r w:rsidRPr="006D7133">
              <w:rPr>
                <w:szCs w:val="18"/>
              </w:rPr>
              <w:t>76</w:t>
            </w:r>
          </w:p>
        </w:tc>
        <w:tc>
          <w:tcPr>
            <w:tcW w:w="229" w:type="pct"/>
          </w:tcPr>
          <w:p w14:paraId="2D79BE5F" w14:textId="0DE35582" w:rsidR="0057049B" w:rsidRPr="006D7133" w:rsidRDefault="0057049B" w:rsidP="006D7133">
            <w:pPr>
              <w:pStyle w:val="Z"/>
              <w:jc w:val="center"/>
              <w:rPr>
                <w:szCs w:val="18"/>
              </w:rPr>
            </w:pPr>
            <w:r w:rsidRPr="006D7133">
              <w:rPr>
                <w:color w:val="000000"/>
                <w:szCs w:val="18"/>
              </w:rPr>
              <w:t>75</w:t>
            </w:r>
          </w:p>
        </w:tc>
        <w:tc>
          <w:tcPr>
            <w:tcW w:w="254" w:type="pct"/>
          </w:tcPr>
          <w:p w14:paraId="4E257FE1" w14:textId="1480D50B" w:rsidR="0057049B" w:rsidRPr="006D7133" w:rsidRDefault="0057049B" w:rsidP="006D7133">
            <w:pPr>
              <w:pStyle w:val="Z"/>
              <w:jc w:val="center"/>
              <w:rPr>
                <w:szCs w:val="18"/>
              </w:rPr>
            </w:pPr>
            <w:r w:rsidRPr="006D7133">
              <w:rPr>
                <w:szCs w:val="18"/>
              </w:rPr>
              <w:t>81</w:t>
            </w:r>
          </w:p>
        </w:tc>
        <w:tc>
          <w:tcPr>
            <w:tcW w:w="254" w:type="pct"/>
          </w:tcPr>
          <w:p w14:paraId="0FA7C045" w14:textId="77777777" w:rsidR="0057049B" w:rsidRPr="006D7133" w:rsidRDefault="0057049B" w:rsidP="006D7133">
            <w:pPr>
              <w:pStyle w:val="Z"/>
              <w:jc w:val="center"/>
              <w:rPr>
                <w:szCs w:val="18"/>
              </w:rPr>
            </w:pPr>
            <w:r w:rsidRPr="006D7133">
              <w:rPr>
                <w:szCs w:val="18"/>
              </w:rPr>
              <w:t>75</w:t>
            </w:r>
          </w:p>
        </w:tc>
        <w:tc>
          <w:tcPr>
            <w:tcW w:w="255" w:type="pct"/>
          </w:tcPr>
          <w:p w14:paraId="6A70A6E3" w14:textId="255EC768" w:rsidR="0057049B" w:rsidRPr="006D7133" w:rsidRDefault="0057049B" w:rsidP="006D7133">
            <w:pPr>
              <w:pStyle w:val="Z"/>
              <w:jc w:val="center"/>
              <w:rPr>
                <w:szCs w:val="18"/>
              </w:rPr>
            </w:pPr>
            <w:r w:rsidRPr="006D7133">
              <w:rPr>
                <w:color w:val="000000"/>
                <w:szCs w:val="18"/>
              </w:rPr>
              <w:t>79</w:t>
            </w:r>
          </w:p>
        </w:tc>
        <w:tc>
          <w:tcPr>
            <w:tcW w:w="267" w:type="pct"/>
          </w:tcPr>
          <w:p w14:paraId="3187CF44" w14:textId="2E576955" w:rsidR="0057049B" w:rsidRPr="006D7133" w:rsidRDefault="0057049B" w:rsidP="006D7133">
            <w:pPr>
              <w:pStyle w:val="Z"/>
              <w:jc w:val="center"/>
              <w:rPr>
                <w:szCs w:val="18"/>
              </w:rPr>
            </w:pPr>
            <w:r w:rsidRPr="006D7133">
              <w:rPr>
                <w:szCs w:val="18"/>
              </w:rPr>
              <w:t>78</w:t>
            </w:r>
          </w:p>
        </w:tc>
        <w:tc>
          <w:tcPr>
            <w:tcW w:w="268" w:type="pct"/>
          </w:tcPr>
          <w:p w14:paraId="42272005" w14:textId="77777777" w:rsidR="0057049B" w:rsidRPr="006D7133" w:rsidRDefault="0057049B" w:rsidP="006D7133">
            <w:pPr>
              <w:pStyle w:val="Z"/>
              <w:jc w:val="center"/>
              <w:rPr>
                <w:szCs w:val="18"/>
              </w:rPr>
            </w:pPr>
            <w:r w:rsidRPr="006D7133">
              <w:rPr>
                <w:szCs w:val="18"/>
              </w:rPr>
              <w:t>71</w:t>
            </w:r>
          </w:p>
        </w:tc>
        <w:tc>
          <w:tcPr>
            <w:tcW w:w="267" w:type="pct"/>
          </w:tcPr>
          <w:p w14:paraId="1449D38A" w14:textId="7A8C7772" w:rsidR="0057049B" w:rsidRPr="006D7133" w:rsidRDefault="0057049B" w:rsidP="006D7133">
            <w:pPr>
              <w:pStyle w:val="Z"/>
              <w:jc w:val="center"/>
              <w:rPr>
                <w:szCs w:val="18"/>
              </w:rPr>
            </w:pPr>
            <w:r w:rsidRPr="006D7133">
              <w:rPr>
                <w:color w:val="000000"/>
                <w:szCs w:val="18"/>
              </w:rPr>
              <w:t>75</w:t>
            </w:r>
          </w:p>
        </w:tc>
      </w:tr>
      <w:tr w:rsidR="00D84594" w:rsidRPr="006D7133" w14:paraId="578DDEEB" w14:textId="6F45083B" w:rsidTr="00D84594">
        <w:trPr>
          <w:trHeight w:val="59"/>
        </w:trPr>
        <w:tc>
          <w:tcPr>
            <w:tcW w:w="728" w:type="pct"/>
          </w:tcPr>
          <w:p w14:paraId="7323977F" w14:textId="70ADB216" w:rsidR="0057049B" w:rsidRPr="006D7133" w:rsidRDefault="0057049B" w:rsidP="006D7133">
            <w:pPr>
              <w:pStyle w:val="Z"/>
            </w:pPr>
            <w:r>
              <w:t xml:space="preserve">Age: </w:t>
            </w:r>
            <w:r w:rsidRPr="006D7133">
              <w:t>40 and over</w:t>
            </w:r>
          </w:p>
        </w:tc>
        <w:tc>
          <w:tcPr>
            <w:tcW w:w="230" w:type="pct"/>
          </w:tcPr>
          <w:p w14:paraId="3777E2AA" w14:textId="77777777" w:rsidR="0057049B" w:rsidRPr="006D7133" w:rsidRDefault="0057049B" w:rsidP="006D7133">
            <w:pPr>
              <w:pStyle w:val="Z"/>
              <w:jc w:val="center"/>
              <w:rPr>
                <w:szCs w:val="18"/>
              </w:rPr>
            </w:pPr>
            <w:r w:rsidRPr="006D7133">
              <w:rPr>
                <w:szCs w:val="18"/>
              </w:rPr>
              <w:t>81</w:t>
            </w:r>
          </w:p>
        </w:tc>
        <w:tc>
          <w:tcPr>
            <w:tcW w:w="230" w:type="pct"/>
          </w:tcPr>
          <w:p w14:paraId="0D3F7398" w14:textId="77777777" w:rsidR="0057049B" w:rsidRPr="006D7133" w:rsidRDefault="0057049B" w:rsidP="006D7133">
            <w:pPr>
              <w:pStyle w:val="Z"/>
              <w:jc w:val="center"/>
              <w:rPr>
                <w:szCs w:val="18"/>
              </w:rPr>
            </w:pPr>
            <w:r w:rsidRPr="006D7133">
              <w:rPr>
                <w:szCs w:val="18"/>
              </w:rPr>
              <w:t>78</w:t>
            </w:r>
          </w:p>
        </w:tc>
        <w:tc>
          <w:tcPr>
            <w:tcW w:w="222" w:type="pct"/>
          </w:tcPr>
          <w:p w14:paraId="1AEEFECD" w14:textId="1B9A769D" w:rsidR="0057049B" w:rsidRPr="006D7133" w:rsidRDefault="0057049B" w:rsidP="006D7133">
            <w:pPr>
              <w:pStyle w:val="Z"/>
              <w:jc w:val="center"/>
              <w:rPr>
                <w:szCs w:val="18"/>
              </w:rPr>
            </w:pPr>
            <w:r w:rsidRPr="006D7133">
              <w:rPr>
                <w:color w:val="000000"/>
                <w:szCs w:val="18"/>
              </w:rPr>
              <w:t>79</w:t>
            </w:r>
          </w:p>
        </w:tc>
        <w:tc>
          <w:tcPr>
            <w:tcW w:w="220" w:type="pct"/>
          </w:tcPr>
          <w:p w14:paraId="56424DE8" w14:textId="793254E0" w:rsidR="0057049B" w:rsidRPr="006D7133" w:rsidRDefault="0057049B" w:rsidP="006D7133">
            <w:pPr>
              <w:pStyle w:val="Z"/>
              <w:jc w:val="center"/>
              <w:rPr>
                <w:szCs w:val="18"/>
              </w:rPr>
            </w:pPr>
            <w:r w:rsidRPr="006D7133">
              <w:rPr>
                <w:szCs w:val="18"/>
              </w:rPr>
              <w:t>42</w:t>
            </w:r>
          </w:p>
        </w:tc>
        <w:tc>
          <w:tcPr>
            <w:tcW w:w="221" w:type="pct"/>
          </w:tcPr>
          <w:p w14:paraId="48B3A641" w14:textId="77777777" w:rsidR="0057049B" w:rsidRPr="006D7133" w:rsidRDefault="0057049B" w:rsidP="006D7133">
            <w:pPr>
              <w:pStyle w:val="Z"/>
              <w:jc w:val="center"/>
              <w:rPr>
                <w:szCs w:val="18"/>
              </w:rPr>
            </w:pPr>
            <w:r w:rsidRPr="006D7133">
              <w:rPr>
                <w:szCs w:val="18"/>
              </w:rPr>
              <w:t>31</w:t>
            </w:r>
          </w:p>
        </w:tc>
        <w:tc>
          <w:tcPr>
            <w:tcW w:w="221" w:type="pct"/>
          </w:tcPr>
          <w:p w14:paraId="0214800E" w14:textId="7150A529" w:rsidR="0057049B" w:rsidRPr="006D7133" w:rsidRDefault="0057049B" w:rsidP="006D7133">
            <w:pPr>
              <w:pStyle w:val="Z"/>
              <w:jc w:val="center"/>
              <w:rPr>
                <w:szCs w:val="18"/>
              </w:rPr>
            </w:pPr>
            <w:r w:rsidRPr="006D7133">
              <w:rPr>
                <w:color w:val="000000"/>
                <w:szCs w:val="18"/>
              </w:rPr>
              <w:t>33</w:t>
            </w:r>
          </w:p>
        </w:tc>
        <w:tc>
          <w:tcPr>
            <w:tcW w:w="225" w:type="pct"/>
          </w:tcPr>
          <w:p w14:paraId="2EFDF7D0" w14:textId="1ABA8F34" w:rsidR="0057049B" w:rsidRPr="006D7133" w:rsidRDefault="0057049B" w:rsidP="006D7133">
            <w:pPr>
              <w:pStyle w:val="Z"/>
              <w:jc w:val="center"/>
              <w:rPr>
                <w:szCs w:val="18"/>
              </w:rPr>
            </w:pPr>
            <w:r w:rsidRPr="006D7133">
              <w:rPr>
                <w:szCs w:val="18"/>
              </w:rPr>
              <w:t>85</w:t>
            </w:r>
          </w:p>
        </w:tc>
        <w:tc>
          <w:tcPr>
            <w:tcW w:w="225" w:type="pct"/>
          </w:tcPr>
          <w:p w14:paraId="6018A520" w14:textId="77777777" w:rsidR="0057049B" w:rsidRPr="006D7133" w:rsidRDefault="0057049B" w:rsidP="006D7133">
            <w:pPr>
              <w:pStyle w:val="Z"/>
              <w:jc w:val="center"/>
              <w:rPr>
                <w:szCs w:val="18"/>
              </w:rPr>
            </w:pPr>
            <w:r w:rsidRPr="006D7133">
              <w:rPr>
                <w:szCs w:val="18"/>
              </w:rPr>
              <w:t>83</w:t>
            </w:r>
          </w:p>
        </w:tc>
        <w:tc>
          <w:tcPr>
            <w:tcW w:w="227" w:type="pct"/>
          </w:tcPr>
          <w:p w14:paraId="03343396" w14:textId="1CADC21B" w:rsidR="0057049B" w:rsidRPr="006D7133" w:rsidRDefault="0057049B" w:rsidP="006D7133">
            <w:pPr>
              <w:pStyle w:val="Z"/>
              <w:jc w:val="center"/>
              <w:rPr>
                <w:szCs w:val="18"/>
              </w:rPr>
            </w:pPr>
            <w:r w:rsidRPr="006D7133">
              <w:rPr>
                <w:color w:val="000000"/>
                <w:szCs w:val="18"/>
              </w:rPr>
              <w:t>83</w:t>
            </w:r>
          </w:p>
        </w:tc>
        <w:tc>
          <w:tcPr>
            <w:tcW w:w="229" w:type="pct"/>
          </w:tcPr>
          <w:p w14:paraId="2C83B02A" w14:textId="014D07E3" w:rsidR="0057049B" w:rsidRPr="006D7133" w:rsidRDefault="0057049B" w:rsidP="006D7133">
            <w:pPr>
              <w:pStyle w:val="Z"/>
              <w:jc w:val="center"/>
              <w:rPr>
                <w:szCs w:val="18"/>
              </w:rPr>
            </w:pPr>
            <w:r w:rsidRPr="006D7133">
              <w:rPr>
                <w:szCs w:val="18"/>
              </w:rPr>
              <w:t>79</w:t>
            </w:r>
          </w:p>
        </w:tc>
        <w:tc>
          <w:tcPr>
            <w:tcW w:w="229" w:type="pct"/>
          </w:tcPr>
          <w:p w14:paraId="530A188B" w14:textId="77777777" w:rsidR="0057049B" w:rsidRPr="006D7133" w:rsidRDefault="0057049B" w:rsidP="006D7133">
            <w:pPr>
              <w:pStyle w:val="Z"/>
              <w:jc w:val="center"/>
              <w:rPr>
                <w:szCs w:val="18"/>
              </w:rPr>
            </w:pPr>
            <w:r w:rsidRPr="006D7133">
              <w:rPr>
                <w:szCs w:val="18"/>
              </w:rPr>
              <w:t>78</w:t>
            </w:r>
          </w:p>
        </w:tc>
        <w:tc>
          <w:tcPr>
            <w:tcW w:w="229" w:type="pct"/>
          </w:tcPr>
          <w:p w14:paraId="4CA7CD31" w14:textId="677D8072" w:rsidR="0057049B" w:rsidRPr="006D7133" w:rsidRDefault="0057049B" w:rsidP="006D7133">
            <w:pPr>
              <w:pStyle w:val="Z"/>
              <w:jc w:val="center"/>
              <w:rPr>
                <w:szCs w:val="18"/>
              </w:rPr>
            </w:pPr>
            <w:r w:rsidRPr="006D7133">
              <w:rPr>
                <w:color w:val="000000"/>
                <w:szCs w:val="18"/>
              </w:rPr>
              <w:t>77</w:t>
            </w:r>
          </w:p>
        </w:tc>
        <w:tc>
          <w:tcPr>
            <w:tcW w:w="254" w:type="pct"/>
          </w:tcPr>
          <w:p w14:paraId="455C6BCE" w14:textId="3288FEE8" w:rsidR="0057049B" w:rsidRPr="006D7133" w:rsidRDefault="0057049B" w:rsidP="006D7133">
            <w:pPr>
              <w:pStyle w:val="Z"/>
              <w:jc w:val="center"/>
              <w:rPr>
                <w:szCs w:val="18"/>
              </w:rPr>
            </w:pPr>
            <w:r w:rsidRPr="006D7133">
              <w:rPr>
                <w:szCs w:val="18"/>
              </w:rPr>
              <w:t>83</w:t>
            </w:r>
          </w:p>
        </w:tc>
        <w:tc>
          <w:tcPr>
            <w:tcW w:w="254" w:type="pct"/>
          </w:tcPr>
          <w:p w14:paraId="05A0997A" w14:textId="77777777" w:rsidR="0057049B" w:rsidRPr="006D7133" w:rsidRDefault="0057049B" w:rsidP="006D7133">
            <w:pPr>
              <w:pStyle w:val="Z"/>
              <w:jc w:val="center"/>
              <w:rPr>
                <w:szCs w:val="18"/>
              </w:rPr>
            </w:pPr>
            <w:r w:rsidRPr="006D7133">
              <w:rPr>
                <w:szCs w:val="18"/>
              </w:rPr>
              <w:t>78</w:t>
            </w:r>
          </w:p>
        </w:tc>
        <w:tc>
          <w:tcPr>
            <w:tcW w:w="255" w:type="pct"/>
          </w:tcPr>
          <w:p w14:paraId="08BFCABE" w14:textId="75903FB5" w:rsidR="0057049B" w:rsidRPr="006D7133" w:rsidRDefault="0057049B" w:rsidP="006D7133">
            <w:pPr>
              <w:pStyle w:val="Z"/>
              <w:jc w:val="center"/>
              <w:rPr>
                <w:szCs w:val="18"/>
              </w:rPr>
            </w:pPr>
            <w:r w:rsidRPr="006D7133">
              <w:rPr>
                <w:color w:val="000000"/>
                <w:szCs w:val="18"/>
              </w:rPr>
              <w:t>81</w:t>
            </w:r>
          </w:p>
        </w:tc>
        <w:tc>
          <w:tcPr>
            <w:tcW w:w="267" w:type="pct"/>
          </w:tcPr>
          <w:p w14:paraId="7D2C966A" w14:textId="7EBF3777" w:rsidR="0057049B" w:rsidRPr="006D7133" w:rsidRDefault="0057049B" w:rsidP="006D7133">
            <w:pPr>
              <w:pStyle w:val="Z"/>
              <w:jc w:val="center"/>
              <w:rPr>
                <w:szCs w:val="18"/>
              </w:rPr>
            </w:pPr>
            <w:r w:rsidRPr="006D7133">
              <w:rPr>
                <w:szCs w:val="18"/>
              </w:rPr>
              <w:t>82</w:t>
            </w:r>
          </w:p>
        </w:tc>
        <w:tc>
          <w:tcPr>
            <w:tcW w:w="268" w:type="pct"/>
          </w:tcPr>
          <w:p w14:paraId="32934A15" w14:textId="77777777" w:rsidR="0057049B" w:rsidRPr="006D7133" w:rsidRDefault="0057049B" w:rsidP="006D7133">
            <w:pPr>
              <w:pStyle w:val="Z"/>
              <w:jc w:val="center"/>
              <w:rPr>
                <w:szCs w:val="18"/>
              </w:rPr>
            </w:pPr>
            <w:r w:rsidRPr="006D7133">
              <w:rPr>
                <w:szCs w:val="18"/>
              </w:rPr>
              <w:t>77</w:t>
            </w:r>
          </w:p>
        </w:tc>
        <w:tc>
          <w:tcPr>
            <w:tcW w:w="267" w:type="pct"/>
          </w:tcPr>
          <w:p w14:paraId="4659BAFE" w14:textId="1E9A0E80" w:rsidR="0057049B" w:rsidRPr="006D7133" w:rsidRDefault="0057049B" w:rsidP="006D7133">
            <w:pPr>
              <w:pStyle w:val="Z"/>
              <w:jc w:val="center"/>
              <w:rPr>
                <w:szCs w:val="18"/>
              </w:rPr>
            </w:pPr>
            <w:r w:rsidRPr="006D7133">
              <w:rPr>
                <w:color w:val="000000"/>
                <w:szCs w:val="18"/>
              </w:rPr>
              <w:t>79</w:t>
            </w:r>
          </w:p>
        </w:tc>
      </w:tr>
      <w:tr w:rsidR="00D84594" w:rsidRPr="006D7133" w14:paraId="32209973" w14:textId="7B6769FA" w:rsidTr="00D84594">
        <w:trPr>
          <w:trHeight w:val="59"/>
        </w:trPr>
        <w:tc>
          <w:tcPr>
            <w:tcW w:w="728" w:type="pct"/>
          </w:tcPr>
          <w:p w14:paraId="3EDE1BCF" w14:textId="77777777" w:rsidR="0057049B" w:rsidRPr="006D7133" w:rsidRDefault="0057049B" w:rsidP="006D7133">
            <w:pPr>
              <w:pStyle w:val="Z"/>
            </w:pPr>
            <w:r w:rsidRPr="006D7133">
              <w:t>Indigenous</w:t>
            </w:r>
          </w:p>
        </w:tc>
        <w:tc>
          <w:tcPr>
            <w:tcW w:w="230" w:type="pct"/>
          </w:tcPr>
          <w:p w14:paraId="69DDBC1F" w14:textId="77777777" w:rsidR="0057049B" w:rsidRPr="006D7133" w:rsidRDefault="0057049B" w:rsidP="006D7133">
            <w:pPr>
              <w:pStyle w:val="Z"/>
              <w:jc w:val="center"/>
              <w:rPr>
                <w:szCs w:val="18"/>
              </w:rPr>
            </w:pPr>
            <w:r w:rsidRPr="006D7133">
              <w:rPr>
                <w:szCs w:val="18"/>
              </w:rPr>
              <w:t>81</w:t>
            </w:r>
          </w:p>
        </w:tc>
        <w:tc>
          <w:tcPr>
            <w:tcW w:w="230" w:type="pct"/>
          </w:tcPr>
          <w:p w14:paraId="7A86EEFD" w14:textId="77777777" w:rsidR="0057049B" w:rsidRPr="006D7133" w:rsidRDefault="0057049B" w:rsidP="006D7133">
            <w:pPr>
              <w:pStyle w:val="Z"/>
              <w:jc w:val="center"/>
              <w:rPr>
                <w:szCs w:val="18"/>
              </w:rPr>
            </w:pPr>
            <w:r w:rsidRPr="006D7133">
              <w:rPr>
                <w:szCs w:val="18"/>
              </w:rPr>
              <w:t>79</w:t>
            </w:r>
          </w:p>
        </w:tc>
        <w:tc>
          <w:tcPr>
            <w:tcW w:w="222" w:type="pct"/>
          </w:tcPr>
          <w:p w14:paraId="084BE331" w14:textId="191056D5" w:rsidR="0057049B" w:rsidRPr="006D7133" w:rsidRDefault="0057049B" w:rsidP="006D7133">
            <w:pPr>
              <w:pStyle w:val="Z"/>
              <w:jc w:val="center"/>
              <w:rPr>
                <w:szCs w:val="18"/>
              </w:rPr>
            </w:pPr>
            <w:r w:rsidRPr="006D7133">
              <w:rPr>
                <w:color w:val="000000"/>
                <w:szCs w:val="18"/>
              </w:rPr>
              <w:t>79</w:t>
            </w:r>
          </w:p>
        </w:tc>
        <w:tc>
          <w:tcPr>
            <w:tcW w:w="220" w:type="pct"/>
          </w:tcPr>
          <w:p w14:paraId="258B582C" w14:textId="5DB1C7D3" w:rsidR="0057049B" w:rsidRPr="006D7133" w:rsidRDefault="0057049B" w:rsidP="006D7133">
            <w:pPr>
              <w:pStyle w:val="Z"/>
              <w:jc w:val="center"/>
              <w:rPr>
                <w:szCs w:val="18"/>
              </w:rPr>
            </w:pPr>
            <w:r w:rsidRPr="006D7133">
              <w:rPr>
                <w:szCs w:val="18"/>
              </w:rPr>
              <w:t>55</w:t>
            </w:r>
          </w:p>
        </w:tc>
        <w:tc>
          <w:tcPr>
            <w:tcW w:w="221" w:type="pct"/>
          </w:tcPr>
          <w:p w14:paraId="6DC257FD" w14:textId="77777777" w:rsidR="0057049B" w:rsidRPr="006D7133" w:rsidRDefault="0057049B" w:rsidP="006D7133">
            <w:pPr>
              <w:pStyle w:val="Z"/>
              <w:jc w:val="center"/>
              <w:rPr>
                <w:szCs w:val="18"/>
              </w:rPr>
            </w:pPr>
            <w:r w:rsidRPr="006D7133">
              <w:rPr>
                <w:szCs w:val="18"/>
              </w:rPr>
              <w:t>41</w:t>
            </w:r>
          </w:p>
        </w:tc>
        <w:tc>
          <w:tcPr>
            <w:tcW w:w="221" w:type="pct"/>
          </w:tcPr>
          <w:p w14:paraId="689F0840" w14:textId="6501B646" w:rsidR="0057049B" w:rsidRPr="006D7133" w:rsidRDefault="0057049B" w:rsidP="006D7133">
            <w:pPr>
              <w:pStyle w:val="Z"/>
              <w:jc w:val="center"/>
              <w:rPr>
                <w:szCs w:val="18"/>
              </w:rPr>
            </w:pPr>
            <w:r w:rsidRPr="006D7133">
              <w:rPr>
                <w:color w:val="000000"/>
                <w:szCs w:val="18"/>
              </w:rPr>
              <w:t>46</w:t>
            </w:r>
          </w:p>
        </w:tc>
        <w:tc>
          <w:tcPr>
            <w:tcW w:w="225" w:type="pct"/>
          </w:tcPr>
          <w:p w14:paraId="53B6741A" w14:textId="67815B78" w:rsidR="0057049B" w:rsidRPr="006D7133" w:rsidRDefault="0057049B" w:rsidP="006D7133">
            <w:pPr>
              <w:pStyle w:val="Z"/>
              <w:jc w:val="center"/>
              <w:rPr>
                <w:szCs w:val="18"/>
              </w:rPr>
            </w:pPr>
            <w:r w:rsidRPr="006D7133">
              <w:rPr>
                <w:szCs w:val="18"/>
              </w:rPr>
              <w:t>81</w:t>
            </w:r>
          </w:p>
        </w:tc>
        <w:tc>
          <w:tcPr>
            <w:tcW w:w="225" w:type="pct"/>
          </w:tcPr>
          <w:p w14:paraId="1990F891" w14:textId="77777777" w:rsidR="0057049B" w:rsidRPr="006D7133" w:rsidRDefault="0057049B" w:rsidP="006D7133">
            <w:pPr>
              <w:pStyle w:val="Z"/>
              <w:jc w:val="center"/>
              <w:rPr>
                <w:szCs w:val="18"/>
              </w:rPr>
            </w:pPr>
            <w:r w:rsidRPr="006D7133">
              <w:rPr>
                <w:szCs w:val="18"/>
              </w:rPr>
              <w:t>80</w:t>
            </w:r>
          </w:p>
        </w:tc>
        <w:tc>
          <w:tcPr>
            <w:tcW w:w="227" w:type="pct"/>
          </w:tcPr>
          <w:p w14:paraId="47B54902" w14:textId="7A397424" w:rsidR="0057049B" w:rsidRPr="006D7133" w:rsidRDefault="0057049B" w:rsidP="006D7133">
            <w:pPr>
              <w:pStyle w:val="Z"/>
              <w:jc w:val="center"/>
              <w:rPr>
                <w:szCs w:val="18"/>
              </w:rPr>
            </w:pPr>
            <w:r w:rsidRPr="006D7133">
              <w:rPr>
                <w:color w:val="000000"/>
                <w:szCs w:val="18"/>
              </w:rPr>
              <w:t>79</w:t>
            </w:r>
          </w:p>
        </w:tc>
        <w:tc>
          <w:tcPr>
            <w:tcW w:w="229" w:type="pct"/>
          </w:tcPr>
          <w:p w14:paraId="699C9476" w14:textId="04ABA3BD" w:rsidR="0057049B" w:rsidRPr="006D7133" w:rsidRDefault="0057049B" w:rsidP="006D7133">
            <w:pPr>
              <w:pStyle w:val="Z"/>
              <w:jc w:val="center"/>
              <w:rPr>
                <w:szCs w:val="18"/>
              </w:rPr>
            </w:pPr>
            <w:r w:rsidRPr="006D7133">
              <w:rPr>
                <w:szCs w:val="18"/>
              </w:rPr>
              <w:t>77</w:t>
            </w:r>
          </w:p>
        </w:tc>
        <w:tc>
          <w:tcPr>
            <w:tcW w:w="229" w:type="pct"/>
          </w:tcPr>
          <w:p w14:paraId="36F85F24" w14:textId="77777777" w:rsidR="0057049B" w:rsidRPr="006D7133" w:rsidRDefault="0057049B" w:rsidP="006D7133">
            <w:pPr>
              <w:pStyle w:val="Z"/>
              <w:jc w:val="center"/>
              <w:rPr>
                <w:szCs w:val="18"/>
              </w:rPr>
            </w:pPr>
            <w:r w:rsidRPr="006D7133">
              <w:rPr>
                <w:szCs w:val="18"/>
              </w:rPr>
              <w:t>77</w:t>
            </w:r>
          </w:p>
        </w:tc>
        <w:tc>
          <w:tcPr>
            <w:tcW w:w="229" w:type="pct"/>
          </w:tcPr>
          <w:p w14:paraId="7707F9AB" w14:textId="51B5E88C" w:rsidR="0057049B" w:rsidRPr="006D7133" w:rsidRDefault="0057049B" w:rsidP="006D7133">
            <w:pPr>
              <w:pStyle w:val="Z"/>
              <w:jc w:val="center"/>
              <w:rPr>
                <w:szCs w:val="18"/>
              </w:rPr>
            </w:pPr>
            <w:r w:rsidRPr="006D7133">
              <w:rPr>
                <w:color w:val="000000"/>
                <w:szCs w:val="18"/>
              </w:rPr>
              <w:t>73</w:t>
            </w:r>
          </w:p>
        </w:tc>
        <w:tc>
          <w:tcPr>
            <w:tcW w:w="254" w:type="pct"/>
          </w:tcPr>
          <w:p w14:paraId="7166AD9C" w14:textId="5C77B282" w:rsidR="0057049B" w:rsidRPr="006D7133" w:rsidRDefault="0057049B" w:rsidP="006D7133">
            <w:pPr>
              <w:pStyle w:val="Z"/>
              <w:jc w:val="center"/>
              <w:rPr>
                <w:szCs w:val="18"/>
              </w:rPr>
            </w:pPr>
            <w:r w:rsidRPr="006D7133">
              <w:rPr>
                <w:szCs w:val="18"/>
              </w:rPr>
              <w:t>84</w:t>
            </w:r>
          </w:p>
        </w:tc>
        <w:tc>
          <w:tcPr>
            <w:tcW w:w="254" w:type="pct"/>
          </w:tcPr>
          <w:p w14:paraId="0B1F2918" w14:textId="77777777" w:rsidR="0057049B" w:rsidRPr="006D7133" w:rsidRDefault="0057049B" w:rsidP="006D7133">
            <w:pPr>
              <w:pStyle w:val="Z"/>
              <w:jc w:val="center"/>
              <w:rPr>
                <w:szCs w:val="18"/>
              </w:rPr>
            </w:pPr>
            <w:r w:rsidRPr="006D7133">
              <w:rPr>
                <w:szCs w:val="18"/>
              </w:rPr>
              <w:t>78</w:t>
            </w:r>
          </w:p>
        </w:tc>
        <w:tc>
          <w:tcPr>
            <w:tcW w:w="255" w:type="pct"/>
          </w:tcPr>
          <w:p w14:paraId="423D9735" w14:textId="3A5A0BCE" w:rsidR="0057049B" w:rsidRPr="006D7133" w:rsidRDefault="0057049B" w:rsidP="006D7133">
            <w:pPr>
              <w:pStyle w:val="Z"/>
              <w:jc w:val="center"/>
              <w:rPr>
                <w:szCs w:val="18"/>
              </w:rPr>
            </w:pPr>
            <w:r w:rsidRPr="006D7133">
              <w:rPr>
                <w:color w:val="000000"/>
                <w:szCs w:val="18"/>
              </w:rPr>
              <w:t>81</w:t>
            </w:r>
          </w:p>
        </w:tc>
        <w:tc>
          <w:tcPr>
            <w:tcW w:w="267" w:type="pct"/>
          </w:tcPr>
          <w:p w14:paraId="45783517" w14:textId="40D18DE6" w:rsidR="0057049B" w:rsidRPr="006D7133" w:rsidRDefault="0057049B" w:rsidP="006D7133">
            <w:pPr>
              <w:pStyle w:val="Z"/>
              <w:jc w:val="center"/>
              <w:rPr>
                <w:szCs w:val="18"/>
              </w:rPr>
            </w:pPr>
            <w:r w:rsidRPr="006D7133">
              <w:rPr>
                <w:szCs w:val="18"/>
              </w:rPr>
              <w:t>80</w:t>
            </w:r>
          </w:p>
        </w:tc>
        <w:tc>
          <w:tcPr>
            <w:tcW w:w="268" w:type="pct"/>
          </w:tcPr>
          <w:p w14:paraId="2F99961D" w14:textId="77777777" w:rsidR="0057049B" w:rsidRPr="006D7133" w:rsidRDefault="0057049B" w:rsidP="006D7133">
            <w:pPr>
              <w:pStyle w:val="Z"/>
              <w:jc w:val="center"/>
              <w:rPr>
                <w:szCs w:val="18"/>
              </w:rPr>
            </w:pPr>
            <w:r w:rsidRPr="006D7133">
              <w:rPr>
                <w:szCs w:val="18"/>
              </w:rPr>
              <w:t>71</w:t>
            </w:r>
          </w:p>
        </w:tc>
        <w:tc>
          <w:tcPr>
            <w:tcW w:w="267" w:type="pct"/>
          </w:tcPr>
          <w:p w14:paraId="49599581" w14:textId="6701FD48" w:rsidR="0057049B" w:rsidRPr="006D7133" w:rsidRDefault="0057049B" w:rsidP="006D7133">
            <w:pPr>
              <w:pStyle w:val="Z"/>
              <w:jc w:val="center"/>
              <w:rPr>
                <w:szCs w:val="18"/>
              </w:rPr>
            </w:pPr>
            <w:r w:rsidRPr="006D7133">
              <w:rPr>
                <w:color w:val="000000"/>
                <w:szCs w:val="18"/>
              </w:rPr>
              <w:t>74</w:t>
            </w:r>
          </w:p>
        </w:tc>
      </w:tr>
      <w:tr w:rsidR="00D84594" w:rsidRPr="006D7133" w14:paraId="17C5DA71" w14:textId="0CC94F1B" w:rsidTr="00D84594">
        <w:trPr>
          <w:trHeight w:val="59"/>
        </w:trPr>
        <w:tc>
          <w:tcPr>
            <w:tcW w:w="728" w:type="pct"/>
          </w:tcPr>
          <w:p w14:paraId="7B2B55B4" w14:textId="77777777" w:rsidR="0057049B" w:rsidRPr="006D7133" w:rsidRDefault="0057049B" w:rsidP="006D7133">
            <w:pPr>
              <w:pStyle w:val="Z"/>
            </w:pPr>
            <w:r w:rsidRPr="006D7133">
              <w:t>Non-Indigenous</w:t>
            </w:r>
          </w:p>
        </w:tc>
        <w:tc>
          <w:tcPr>
            <w:tcW w:w="230" w:type="pct"/>
          </w:tcPr>
          <w:p w14:paraId="4883CF6E" w14:textId="77777777" w:rsidR="0057049B" w:rsidRPr="006D7133" w:rsidRDefault="0057049B" w:rsidP="006D7133">
            <w:pPr>
              <w:pStyle w:val="Z"/>
              <w:jc w:val="center"/>
              <w:rPr>
                <w:szCs w:val="18"/>
              </w:rPr>
            </w:pPr>
            <w:r w:rsidRPr="006D7133">
              <w:rPr>
                <w:szCs w:val="18"/>
              </w:rPr>
              <w:t>81</w:t>
            </w:r>
          </w:p>
        </w:tc>
        <w:tc>
          <w:tcPr>
            <w:tcW w:w="230" w:type="pct"/>
          </w:tcPr>
          <w:p w14:paraId="03B97E50" w14:textId="77777777" w:rsidR="0057049B" w:rsidRPr="006D7133" w:rsidRDefault="0057049B" w:rsidP="006D7133">
            <w:pPr>
              <w:pStyle w:val="Z"/>
              <w:jc w:val="center"/>
              <w:rPr>
                <w:szCs w:val="18"/>
              </w:rPr>
            </w:pPr>
            <w:r w:rsidRPr="006D7133">
              <w:rPr>
                <w:szCs w:val="18"/>
              </w:rPr>
              <w:t>78</w:t>
            </w:r>
          </w:p>
        </w:tc>
        <w:tc>
          <w:tcPr>
            <w:tcW w:w="222" w:type="pct"/>
          </w:tcPr>
          <w:p w14:paraId="5000088E" w14:textId="013F8E33" w:rsidR="0057049B" w:rsidRPr="006D7133" w:rsidRDefault="0057049B" w:rsidP="006D7133">
            <w:pPr>
              <w:pStyle w:val="Z"/>
              <w:jc w:val="center"/>
              <w:rPr>
                <w:szCs w:val="18"/>
              </w:rPr>
            </w:pPr>
            <w:r w:rsidRPr="006D7133">
              <w:rPr>
                <w:color w:val="000000"/>
                <w:szCs w:val="18"/>
              </w:rPr>
              <w:t>79</w:t>
            </w:r>
          </w:p>
        </w:tc>
        <w:tc>
          <w:tcPr>
            <w:tcW w:w="220" w:type="pct"/>
          </w:tcPr>
          <w:p w14:paraId="7E2F843F" w14:textId="625773BD" w:rsidR="0057049B" w:rsidRPr="006D7133" w:rsidRDefault="0057049B" w:rsidP="006D7133">
            <w:pPr>
              <w:pStyle w:val="Z"/>
              <w:jc w:val="center"/>
              <w:rPr>
                <w:szCs w:val="18"/>
              </w:rPr>
            </w:pPr>
            <w:r w:rsidRPr="006D7133">
              <w:rPr>
                <w:szCs w:val="18"/>
              </w:rPr>
              <w:t>60</w:t>
            </w:r>
          </w:p>
        </w:tc>
        <w:tc>
          <w:tcPr>
            <w:tcW w:w="221" w:type="pct"/>
          </w:tcPr>
          <w:p w14:paraId="7FF16622" w14:textId="77777777" w:rsidR="0057049B" w:rsidRPr="006D7133" w:rsidRDefault="0057049B" w:rsidP="006D7133">
            <w:pPr>
              <w:pStyle w:val="Z"/>
              <w:jc w:val="center"/>
              <w:rPr>
                <w:szCs w:val="18"/>
              </w:rPr>
            </w:pPr>
            <w:r w:rsidRPr="006D7133">
              <w:rPr>
                <w:szCs w:val="18"/>
              </w:rPr>
              <w:t>44</w:t>
            </w:r>
          </w:p>
        </w:tc>
        <w:tc>
          <w:tcPr>
            <w:tcW w:w="221" w:type="pct"/>
          </w:tcPr>
          <w:p w14:paraId="4DF90B0F" w14:textId="47EC2A50" w:rsidR="0057049B" w:rsidRPr="006D7133" w:rsidRDefault="0057049B" w:rsidP="006D7133">
            <w:pPr>
              <w:pStyle w:val="Z"/>
              <w:jc w:val="center"/>
              <w:rPr>
                <w:szCs w:val="18"/>
              </w:rPr>
            </w:pPr>
            <w:r w:rsidRPr="006D7133">
              <w:rPr>
                <w:color w:val="000000"/>
                <w:szCs w:val="18"/>
              </w:rPr>
              <w:t>49</w:t>
            </w:r>
          </w:p>
        </w:tc>
        <w:tc>
          <w:tcPr>
            <w:tcW w:w="225" w:type="pct"/>
          </w:tcPr>
          <w:p w14:paraId="6AE8334A" w14:textId="380C612F" w:rsidR="0057049B" w:rsidRPr="006D7133" w:rsidRDefault="0057049B" w:rsidP="006D7133">
            <w:pPr>
              <w:pStyle w:val="Z"/>
              <w:jc w:val="center"/>
              <w:rPr>
                <w:szCs w:val="18"/>
              </w:rPr>
            </w:pPr>
            <w:r w:rsidRPr="006D7133">
              <w:rPr>
                <w:szCs w:val="18"/>
              </w:rPr>
              <w:t>81</w:t>
            </w:r>
          </w:p>
        </w:tc>
        <w:tc>
          <w:tcPr>
            <w:tcW w:w="225" w:type="pct"/>
          </w:tcPr>
          <w:p w14:paraId="69049158" w14:textId="77777777" w:rsidR="0057049B" w:rsidRPr="006D7133" w:rsidRDefault="0057049B" w:rsidP="006D7133">
            <w:pPr>
              <w:pStyle w:val="Z"/>
              <w:jc w:val="center"/>
              <w:rPr>
                <w:szCs w:val="18"/>
              </w:rPr>
            </w:pPr>
            <w:r w:rsidRPr="006D7133">
              <w:rPr>
                <w:szCs w:val="18"/>
              </w:rPr>
              <w:t>78</w:t>
            </w:r>
          </w:p>
        </w:tc>
        <w:tc>
          <w:tcPr>
            <w:tcW w:w="227" w:type="pct"/>
          </w:tcPr>
          <w:p w14:paraId="0087D7B5" w14:textId="18CF48FA" w:rsidR="0057049B" w:rsidRPr="006D7133" w:rsidRDefault="0057049B" w:rsidP="006D7133">
            <w:pPr>
              <w:pStyle w:val="Z"/>
              <w:jc w:val="center"/>
              <w:rPr>
                <w:szCs w:val="18"/>
              </w:rPr>
            </w:pPr>
            <w:r w:rsidRPr="006D7133">
              <w:rPr>
                <w:color w:val="000000"/>
                <w:szCs w:val="18"/>
              </w:rPr>
              <w:t>79</w:t>
            </w:r>
          </w:p>
        </w:tc>
        <w:tc>
          <w:tcPr>
            <w:tcW w:w="229" w:type="pct"/>
          </w:tcPr>
          <w:p w14:paraId="6F48D9B9" w14:textId="10BEBDE6" w:rsidR="0057049B" w:rsidRPr="006D7133" w:rsidRDefault="0057049B" w:rsidP="006D7133">
            <w:pPr>
              <w:pStyle w:val="Z"/>
              <w:jc w:val="center"/>
              <w:rPr>
                <w:szCs w:val="18"/>
              </w:rPr>
            </w:pPr>
            <w:r w:rsidRPr="006D7133">
              <w:rPr>
                <w:szCs w:val="18"/>
              </w:rPr>
              <w:t>74</w:t>
            </w:r>
          </w:p>
        </w:tc>
        <w:tc>
          <w:tcPr>
            <w:tcW w:w="229" w:type="pct"/>
          </w:tcPr>
          <w:p w14:paraId="58D5789B" w14:textId="77777777" w:rsidR="0057049B" w:rsidRPr="006D7133" w:rsidRDefault="0057049B" w:rsidP="006D7133">
            <w:pPr>
              <w:pStyle w:val="Z"/>
              <w:jc w:val="center"/>
              <w:rPr>
                <w:szCs w:val="18"/>
              </w:rPr>
            </w:pPr>
            <w:r w:rsidRPr="006D7133">
              <w:rPr>
                <w:szCs w:val="18"/>
              </w:rPr>
              <w:t>74</w:t>
            </w:r>
          </w:p>
        </w:tc>
        <w:tc>
          <w:tcPr>
            <w:tcW w:w="229" w:type="pct"/>
          </w:tcPr>
          <w:p w14:paraId="514C963E" w14:textId="0B888839" w:rsidR="0057049B" w:rsidRPr="006D7133" w:rsidRDefault="0057049B" w:rsidP="006D7133">
            <w:pPr>
              <w:pStyle w:val="Z"/>
              <w:jc w:val="center"/>
              <w:rPr>
                <w:szCs w:val="18"/>
              </w:rPr>
            </w:pPr>
            <w:r w:rsidRPr="006D7133">
              <w:rPr>
                <w:color w:val="000000"/>
                <w:szCs w:val="18"/>
              </w:rPr>
              <w:t>73</w:t>
            </w:r>
          </w:p>
        </w:tc>
        <w:tc>
          <w:tcPr>
            <w:tcW w:w="254" w:type="pct"/>
          </w:tcPr>
          <w:p w14:paraId="1080A974" w14:textId="08020A2A" w:rsidR="0057049B" w:rsidRPr="006D7133" w:rsidRDefault="0057049B" w:rsidP="006D7133">
            <w:pPr>
              <w:pStyle w:val="Z"/>
              <w:jc w:val="center"/>
              <w:rPr>
                <w:szCs w:val="18"/>
              </w:rPr>
            </w:pPr>
            <w:r w:rsidRPr="006D7133">
              <w:rPr>
                <w:szCs w:val="18"/>
              </w:rPr>
              <w:t>84</w:t>
            </w:r>
          </w:p>
        </w:tc>
        <w:tc>
          <w:tcPr>
            <w:tcW w:w="254" w:type="pct"/>
          </w:tcPr>
          <w:p w14:paraId="32F18422" w14:textId="77777777" w:rsidR="0057049B" w:rsidRPr="006D7133" w:rsidRDefault="0057049B" w:rsidP="006D7133">
            <w:pPr>
              <w:pStyle w:val="Z"/>
              <w:jc w:val="center"/>
              <w:rPr>
                <w:szCs w:val="18"/>
              </w:rPr>
            </w:pPr>
            <w:r w:rsidRPr="006D7133">
              <w:rPr>
                <w:szCs w:val="18"/>
              </w:rPr>
              <w:t>76</w:t>
            </w:r>
          </w:p>
        </w:tc>
        <w:tc>
          <w:tcPr>
            <w:tcW w:w="255" w:type="pct"/>
          </w:tcPr>
          <w:p w14:paraId="2AB6827B" w14:textId="75612E14" w:rsidR="0057049B" w:rsidRPr="006D7133" w:rsidRDefault="0057049B" w:rsidP="006D7133">
            <w:pPr>
              <w:pStyle w:val="Z"/>
              <w:jc w:val="center"/>
              <w:rPr>
                <w:szCs w:val="18"/>
              </w:rPr>
            </w:pPr>
            <w:r w:rsidRPr="006D7133">
              <w:rPr>
                <w:color w:val="000000"/>
                <w:szCs w:val="18"/>
              </w:rPr>
              <w:t>80</w:t>
            </w:r>
          </w:p>
        </w:tc>
        <w:tc>
          <w:tcPr>
            <w:tcW w:w="267" w:type="pct"/>
          </w:tcPr>
          <w:p w14:paraId="7666E0A5" w14:textId="4FDEA03F" w:rsidR="0057049B" w:rsidRPr="006D7133" w:rsidRDefault="0057049B" w:rsidP="006D7133">
            <w:pPr>
              <w:pStyle w:val="Z"/>
              <w:jc w:val="center"/>
              <w:rPr>
                <w:szCs w:val="18"/>
              </w:rPr>
            </w:pPr>
            <w:r w:rsidRPr="006D7133">
              <w:rPr>
                <w:szCs w:val="18"/>
              </w:rPr>
              <w:t>78</w:t>
            </w:r>
          </w:p>
        </w:tc>
        <w:tc>
          <w:tcPr>
            <w:tcW w:w="268" w:type="pct"/>
          </w:tcPr>
          <w:p w14:paraId="63C5010A" w14:textId="77777777" w:rsidR="0057049B" w:rsidRPr="006D7133" w:rsidRDefault="0057049B" w:rsidP="006D7133">
            <w:pPr>
              <w:pStyle w:val="Z"/>
              <w:jc w:val="center"/>
              <w:rPr>
                <w:szCs w:val="18"/>
              </w:rPr>
            </w:pPr>
            <w:r w:rsidRPr="006D7133">
              <w:rPr>
                <w:szCs w:val="18"/>
              </w:rPr>
              <w:t>69</w:t>
            </w:r>
          </w:p>
        </w:tc>
        <w:tc>
          <w:tcPr>
            <w:tcW w:w="267" w:type="pct"/>
          </w:tcPr>
          <w:p w14:paraId="21EC7F19" w14:textId="151C6D38" w:rsidR="0057049B" w:rsidRPr="006D7133" w:rsidRDefault="0057049B" w:rsidP="006D7133">
            <w:pPr>
              <w:pStyle w:val="Z"/>
              <w:jc w:val="center"/>
              <w:rPr>
                <w:szCs w:val="18"/>
              </w:rPr>
            </w:pPr>
            <w:r w:rsidRPr="006D7133">
              <w:rPr>
                <w:color w:val="000000"/>
                <w:szCs w:val="18"/>
              </w:rPr>
              <w:t>73</w:t>
            </w:r>
          </w:p>
        </w:tc>
      </w:tr>
      <w:tr w:rsidR="00D84594" w:rsidRPr="006D7133" w14:paraId="15645E70" w14:textId="08D4B615" w:rsidTr="00D84594">
        <w:trPr>
          <w:trHeight w:val="59"/>
        </w:trPr>
        <w:tc>
          <w:tcPr>
            <w:tcW w:w="728" w:type="pct"/>
          </w:tcPr>
          <w:p w14:paraId="3D15B266" w14:textId="2F65F08D" w:rsidR="0057049B" w:rsidRPr="006D7133" w:rsidRDefault="0057049B" w:rsidP="006D7133">
            <w:pPr>
              <w:pStyle w:val="Z"/>
            </w:pPr>
            <w:r w:rsidRPr="006D7133">
              <w:t>Home language</w:t>
            </w:r>
            <w:r>
              <w:t xml:space="preserve">: </w:t>
            </w:r>
            <w:r w:rsidRPr="006D7133">
              <w:t>English</w:t>
            </w:r>
          </w:p>
        </w:tc>
        <w:tc>
          <w:tcPr>
            <w:tcW w:w="230" w:type="pct"/>
          </w:tcPr>
          <w:p w14:paraId="0469B54C" w14:textId="77777777" w:rsidR="0057049B" w:rsidRPr="006D7133" w:rsidRDefault="0057049B" w:rsidP="006D7133">
            <w:pPr>
              <w:pStyle w:val="Z"/>
              <w:jc w:val="center"/>
              <w:rPr>
                <w:szCs w:val="18"/>
              </w:rPr>
            </w:pPr>
            <w:r w:rsidRPr="006D7133">
              <w:rPr>
                <w:szCs w:val="18"/>
              </w:rPr>
              <w:t>82</w:t>
            </w:r>
          </w:p>
        </w:tc>
        <w:tc>
          <w:tcPr>
            <w:tcW w:w="230" w:type="pct"/>
          </w:tcPr>
          <w:p w14:paraId="665CC799" w14:textId="77777777" w:rsidR="0057049B" w:rsidRPr="006D7133" w:rsidRDefault="0057049B" w:rsidP="006D7133">
            <w:pPr>
              <w:pStyle w:val="Z"/>
              <w:jc w:val="center"/>
              <w:rPr>
                <w:szCs w:val="18"/>
              </w:rPr>
            </w:pPr>
            <w:r w:rsidRPr="006D7133">
              <w:rPr>
                <w:szCs w:val="18"/>
              </w:rPr>
              <w:t>78</w:t>
            </w:r>
          </w:p>
        </w:tc>
        <w:tc>
          <w:tcPr>
            <w:tcW w:w="222" w:type="pct"/>
          </w:tcPr>
          <w:p w14:paraId="545A77A6" w14:textId="4FFB2580" w:rsidR="0057049B" w:rsidRPr="006D7133" w:rsidRDefault="0057049B" w:rsidP="006D7133">
            <w:pPr>
              <w:pStyle w:val="Z"/>
              <w:jc w:val="center"/>
              <w:rPr>
                <w:szCs w:val="18"/>
              </w:rPr>
            </w:pPr>
            <w:r w:rsidRPr="006D7133">
              <w:rPr>
                <w:color w:val="000000"/>
                <w:szCs w:val="18"/>
              </w:rPr>
              <w:t>80</w:t>
            </w:r>
          </w:p>
        </w:tc>
        <w:tc>
          <w:tcPr>
            <w:tcW w:w="220" w:type="pct"/>
          </w:tcPr>
          <w:p w14:paraId="1062321E" w14:textId="2C5502D5" w:rsidR="0057049B" w:rsidRPr="006D7133" w:rsidRDefault="0057049B" w:rsidP="006D7133">
            <w:pPr>
              <w:pStyle w:val="Z"/>
              <w:jc w:val="center"/>
              <w:rPr>
                <w:szCs w:val="18"/>
              </w:rPr>
            </w:pPr>
            <w:r w:rsidRPr="006D7133">
              <w:rPr>
                <w:szCs w:val="18"/>
              </w:rPr>
              <w:t>60</w:t>
            </w:r>
          </w:p>
        </w:tc>
        <w:tc>
          <w:tcPr>
            <w:tcW w:w="221" w:type="pct"/>
          </w:tcPr>
          <w:p w14:paraId="22297434" w14:textId="77777777" w:rsidR="0057049B" w:rsidRPr="006D7133" w:rsidRDefault="0057049B" w:rsidP="006D7133">
            <w:pPr>
              <w:pStyle w:val="Z"/>
              <w:jc w:val="center"/>
              <w:rPr>
                <w:szCs w:val="18"/>
              </w:rPr>
            </w:pPr>
            <w:r w:rsidRPr="006D7133">
              <w:rPr>
                <w:szCs w:val="18"/>
              </w:rPr>
              <w:t>44</w:t>
            </w:r>
          </w:p>
        </w:tc>
        <w:tc>
          <w:tcPr>
            <w:tcW w:w="221" w:type="pct"/>
          </w:tcPr>
          <w:p w14:paraId="7A2BC6F2" w14:textId="4BBE8F38" w:rsidR="0057049B" w:rsidRPr="006D7133" w:rsidRDefault="0057049B" w:rsidP="006D7133">
            <w:pPr>
              <w:pStyle w:val="Z"/>
              <w:jc w:val="center"/>
              <w:rPr>
                <w:szCs w:val="18"/>
              </w:rPr>
            </w:pPr>
            <w:r w:rsidRPr="006D7133">
              <w:rPr>
                <w:color w:val="000000"/>
                <w:szCs w:val="18"/>
              </w:rPr>
              <w:t>49</w:t>
            </w:r>
          </w:p>
        </w:tc>
        <w:tc>
          <w:tcPr>
            <w:tcW w:w="225" w:type="pct"/>
          </w:tcPr>
          <w:p w14:paraId="2B5BB76C" w14:textId="662A271F" w:rsidR="0057049B" w:rsidRPr="006D7133" w:rsidRDefault="0057049B" w:rsidP="006D7133">
            <w:pPr>
              <w:pStyle w:val="Z"/>
              <w:jc w:val="center"/>
              <w:rPr>
                <w:szCs w:val="18"/>
              </w:rPr>
            </w:pPr>
            <w:r w:rsidRPr="006D7133">
              <w:rPr>
                <w:szCs w:val="18"/>
              </w:rPr>
              <w:t>81</w:t>
            </w:r>
          </w:p>
        </w:tc>
        <w:tc>
          <w:tcPr>
            <w:tcW w:w="225" w:type="pct"/>
          </w:tcPr>
          <w:p w14:paraId="78987D7A" w14:textId="77777777" w:rsidR="0057049B" w:rsidRPr="006D7133" w:rsidRDefault="0057049B" w:rsidP="006D7133">
            <w:pPr>
              <w:pStyle w:val="Z"/>
              <w:jc w:val="center"/>
              <w:rPr>
                <w:szCs w:val="18"/>
              </w:rPr>
            </w:pPr>
            <w:r w:rsidRPr="006D7133">
              <w:rPr>
                <w:szCs w:val="18"/>
              </w:rPr>
              <w:t>79</w:t>
            </w:r>
          </w:p>
        </w:tc>
        <w:tc>
          <w:tcPr>
            <w:tcW w:w="227" w:type="pct"/>
          </w:tcPr>
          <w:p w14:paraId="7D7633CC" w14:textId="2DCD6D3C" w:rsidR="0057049B" w:rsidRPr="006D7133" w:rsidRDefault="0057049B" w:rsidP="006D7133">
            <w:pPr>
              <w:pStyle w:val="Z"/>
              <w:jc w:val="center"/>
              <w:rPr>
                <w:szCs w:val="18"/>
              </w:rPr>
            </w:pPr>
            <w:r w:rsidRPr="006D7133">
              <w:rPr>
                <w:color w:val="000000"/>
                <w:szCs w:val="18"/>
              </w:rPr>
              <w:t>80</w:t>
            </w:r>
          </w:p>
        </w:tc>
        <w:tc>
          <w:tcPr>
            <w:tcW w:w="229" w:type="pct"/>
          </w:tcPr>
          <w:p w14:paraId="0D12A9F5" w14:textId="766AE23D" w:rsidR="0057049B" w:rsidRPr="006D7133" w:rsidRDefault="0057049B" w:rsidP="006D7133">
            <w:pPr>
              <w:pStyle w:val="Z"/>
              <w:jc w:val="center"/>
              <w:rPr>
                <w:szCs w:val="18"/>
              </w:rPr>
            </w:pPr>
            <w:r w:rsidRPr="006D7133">
              <w:rPr>
                <w:szCs w:val="18"/>
              </w:rPr>
              <w:t>74</w:t>
            </w:r>
          </w:p>
        </w:tc>
        <w:tc>
          <w:tcPr>
            <w:tcW w:w="229" w:type="pct"/>
          </w:tcPr>
          <w:p w14:paraId="200EE091" w14:textId="77777777" w:rsidR="0057049B" w:rsidRPr="006D7133" w:rsidRDefault="0057049B" w:rsidP="006D7133">
            <w:pPr>
              <w:pStyle w:val="Z"/>
              <w:jc w:val="center"/>
              <w:rPr>
                <w:szCs w:val="18"/>
              </w:rPr>
            </w:pPr>
            <w:r w:rsidRPr="006D7133">
              <w:rPr>
                <w:szCs w:val="18"/>
              </w:rPr>
              <w:t>74</w:t>
            </w:r>
          </w:p>
        </w:tc>
        <w:tc>
          <w:tcPr>
            <w:tcW w:w="229" w:type="pct"/>
          </w:tcPr>
          <w:p w14:paraId="076BA3CB" w14:textId="6DB3B28F" w:rsidR="0057049B" w:rsidRPr="006D7133" w:rsidRDefault="0057049B" w:rsidP="006D7133">
            <w:pPr>
              <w:pStyle w:val="Z"/>
              <w:jc w:val="center"/>
              <w:rPr>
                <w:szCs w:val="18"/>
              </w:rPr>
            </w:pPr>
            <w:r w:rsidRPr="006D7133">
              <w:rPr>
                <w:color w:val="000000"/>
                <w:szCs w:val="18"/>
              </w:rPr>
              <w:t>73</w:t>
            </w:r>
          </w:p>
        </w:tc>
        <w:tc>
          <w:tcPr>
            <w:tcW w:w="254" w:type="pct"/>
          </w:tcPr>
          <w:p w14:paraId="75C9D5DE" w14:textId="022CB014" w:rsidR="0057049B" w:rsidRPr="006D7133" w:rsidRDefault="0057049B" w:rsidP="006D7133">
            <w:pPr>
              <w:pStyle w:val="Z"/>
              <w:jc w:val="center"/>
              <w:rPr>
                <w:szCs w:val="18"/>
              </w:rPr>
            </w:pPr>
            <w:r w:rsidRPr="006D7133">
              <w:rPr>
                <w:szCs w:val="18"/>
              </w:rPr>
              <w:t>84</w:t>
            </w:r>
          </w:p>
        </w:tc>
        <w:tc>
          <w:tcPr>
            <w:tcW w:w="254" w:type="pct"/>
          </w:tcPr>
          <w:p w14:paraId="5B1E9285" w14:textId="77777777" w:rsidR="0057049B" w:rsidRPr="006D7133" w:rsidRDefault="0057049B" w:rsidP="006D7133">
            <w:pPr>
              <w:pStyle w:val="Z"/>
              <w:jc w:val="center"/>
              <w:rPr>
                <w:szCs w:val="18"/>
              </w:rPr>
            </w:pPr>
            <w:r w:rsidRPr="006D7133">
              <w:rPr>
                <w:szCs w:val="18"/>
              </w:rPr>
              <w:t>77</w:t>
            </w:r>
          </w:p>
        </w:tc>
        <w:tc>
          <w:tcPr>
            <w:tcW w:w="255" w:type="pct"/>
          </w:tcPr>
          <w:p w14:paraId="5BD0CA40" w14:textId="0A7029E5" w:rsidR="0057049B" w:rsidRPr="006D7133" w:rsidRDefault="0057049B" w:rsidP="006D7133">
            <w:pPr>
              <w:pStyle w:val="Z"/>
              <w:jc w:val="center"/>
              <w:rPr>
                <w:szCs w:val="18"/>
              </w:rPr>
            </w:pPr>
            <w:r w:rsidRPr="006D7133">
              <w:rPr>
                <w:color w:val="000000"/>
                <w:szCs w:val="18"/>
              </w:rPr>
              <w:t>81</w:t>
            </w:r>
          </w:p>
        </w:tc>
        <w:tc>
          <w:tcPr>
            <w:tcW w:w="267" w:type="pct"/>
          </w:tcPr>
          <w:p w14:paraId="3EE7CF4F" w14:textId="36B86A3F" w:rsidR="0057049B" w:rsidRPr="006D7133" w:rsidRDefault="0057049B" w:rsidP="006D7133">
            <w:pPr>
              <w:pStyle w:val="Z"/>
              <w:jc w:val="center"/>
              <w:rPr>
                <w:szCs w:val="18"/>
              </w:rPr>
            </w:pPr>
            <w:r w:rsidRPr="006D7133">
              <w:rPr>
                <w:szCs w:val="18"/>
              </w:rPr>
              <w:t>79</w:t>
            </w:r>
          </w:p>
        </w:tc>
        <w:tc>
          <w:tcPr>
            <w:tcW w:w="268" w:type="pct"/>
          </w:tcPr>
          <w:p w14:paraId="5E08DF1E" w14:textId="77777777" w:rsidR="0057049B" w:rsidRPr="006D7133" w:rsidRDefault="0057049B" w:rsidP="006D7133">
            <w:pPr>
              <w:pStyle w:val="Z"/>
              <w:jc w:val="center"/>
              <w:rPr>
                <w:szCs w:val="18"/>
              </w:rPr>
            </w:pPr>
            <w:r w:rsidRPr="006D7133">
              <w:rPr>
                <w:szCs w:val="18"/>
              </w:rPr>
              <w:t>70</w:t>
            </w:r>
          </w:p>
        </w:tc>
        <w:tc>
          <w:tcPr>
            <w:tcW w:w="267" w:type="pct"/>
          </w:tcPr>
          <w:p w14:paraId="6359E87E" w14:textId="7757AAF5" w:rsidR="0057049B" w:rsidRPr="006D7133" w:rsidRDefault="0057049B" w:rsidP="006D7133">
            <w:pPr>
              <w:pStyle w:val="Z"/>
              <w:jc w:val="center"/>
              <w:rPr>
                <w:szCs w:val="18"/>
              </w:rPr>
            </w:pPr>
            <w:r w:rsidRPr="006D7133">
              <w:rPr>
                <w:color w:val="000000"/>
                <w:szCs w:val="18"/>
              </w:rPr>
              <w:t>74</w:t>
            </w:r>
          </w:p>
        </w:tc>
      </w:tr>
      <w:tr w:rsidR="00D84594" w:rsidRPr="006D7133" w14:paraId="39FB2A38" w14:textId="0B3911B4" w:rsidTr="00D84594">
        <w:trPr>
          <w:trHeight w:val="59"/>
        </w:trPr>
        <w:tc>
          <w:tcPr>
            <w:tcW w:w="728" w:type="pct"/>
          </w:tcPr>
          <w:p w14:paraId="5E450155" w14:textId="0CA19F38" w:rsidR="0057049B" w:rsidRPr="006D7133" w:rsidRDefault="0057049B" w:rsidP="006D7133">
            <w:pPr>
              <w:pStyle w:val="Z"/>
            </w:pPr>
            <w:r w:rsidRPr="006D7133">
              <w:t>Home language</w:t>
            </w:r>
            <w:r>
              <w:t>:</w:t>
            </w:r>
            <w:r w:rsidRPr="006D7133">
              <w:t xml:space="preserve"> Other</w:t>
            </w:r>
          </w:p>
        </w:tc>
        <w:tc>
          <w:tcPr>
            <w:tcW w:w="230" w:type="pct"/>
          </w:tcPr>
          <w:p w14:paraId="1850F598" w14:textId="77777777" w:rsidR="0057049B" w:rsidRPr="006D7133" w:rsidRDefault="0057049B" w:rsidP="006D7133">
            <w:pPr>
              <w:pStyle w:val="Z"/>
              <w:jc w:val="center"/>
              <w:rPr>
                <w:szCs w:val="18"/>
              </w:rPr>
            </w:pPr>
            <w:r w:rsidRPr="006D7133">
              <w:rPr>
                <w:szCs w:val="18"/>
              </w:rPr>
              <w:t>80</w:t>
            </w:r>
          </w:p>
        </w:tc>
        <w:tc>
          <w:tcPr>
            <w:tcW w:w="230" w:type="pct"/>
          </w:tcPr>
          <w:p w14:paraId="74EA8848" w14:textId="77777777" w:rsidR="0057049B" w:rsidRPr="006D7133" w:rsidRDefault="0057049B" w:rsidP="006D7133">
            <w:pPr>
              <w:pStyle w:val="Z"/>
              <w:jc w:val="center"/>
              <w:rPr>
                <w:szCs w:val="18"/>
              </w:rPr>
            </w:pPr>
            <w:r w:rsidRPr="006D7133">
              <w:rPr>
                <w:szCs w:val="18"/>
              </w:rPr>
              <w:t>76</w:t>
            </w:r>
          </w:p>
        </w:tc>
        <w:tc>
          <w:tcPr>
            <w:tcW w:w="222" w:type="pct"/>
          </w:tcPr>
          <w:p w14:paraId="61CF00E2" w14:textId="09930317" w:rsidR="0057049B" w:rsidRPr="006D7133" w:rsidRDefault="0057049B" w:rsidP="006D7133">
            <w:pPr>
              <w:pStyle w:val="Z"/>
              <w:jc w:val="center"/>
              <w:rPr>
                <w:szCs w:val="18"/>
              </w:rPr>
            </w:pPr>
            <w:r w:rsidRPr="006D7133">
              <w:rPr>
                <w:color w:val="000000"/>
                <w:szCs w:val="18"/>
              </w:rPr>
              <w:t>77</w:t>
            </w:r>
          </w:p>
        </w:tc>
        <w:tc>
          <w:tcPr>
            <w:tcW w:w="220" w:type="pct"/>
          </w:tcPr>
          <w:p w14:paraId="647B179B" w14:textId="2DAD0614" w:rsidR="0057049B" w:rsidRPr="006D7133" w:rsidRDefault="0057049B" w:rsidP="006D7133">
            <w:pPr>
              <w:pStyle w:val="Z"/>
              <w:jc w:val="center"/>
              <w:rPr>
                <w:szCs w:val="18"/>
              </w:rPr>
            </w:pPr>
            <w:r w:rsidRPr="006D7133">
              <w:rPr>
                <w:szCs w:val="18"/>
              </w:rPr>
              <w:t>59</w:t>
            </w:r>
          </w:p>
        </w:tc>
        <w:tc>
          <w:tcPr>
            <w:tcW w:w="221" w:type="pct"/>
          </w:tcPr>
          <w:p w14:paraId="61459369" w14:textId="77777777" w:rsidR="0057049B" w:rsidRPr="006D7133" w:rsidRDefault="0057049B" w:rsidP="006D7133">
            <w:pPr>
              <w:pStyle w:val="Z"/>
              <w:jc w:val="center"/>
              <w:rPr>
                <w:szCs w:val="18"/>
              </w:rPr>
            </w:pPr>
            <w:r w:rsidRPr="006D7133">
              <w:rPr>
                <w:szCs w:val="18"/>
              </w:rPr>
              <w:t>47</w:t>
            </w:r>
          </w:p>
        </w:tc>
        <w:tc>
          <w:tcPr>
            <w:tcW w:w="221" w:type="pct"/>
          </w:tcPr>
          <w:p w14:paraId="41FD8D45" w14:textId="7410B425" w:rsidR="0057049B" w:rsidRPr="006D7133" w:rsidRDefault="0057049B" w:rsidP="006D7133">
            <w:pPr>
              <w:pStyle w:val="Z"/>
              <w:jc w:val="center"/>
              <w:rPr>
                <w:szCs w:val="18"/>
              </w:rPr>
            </w:pPr>
            <w:r w:rsidRPr="006D7133">
              <w:rPr>
                <w:color w:val="000000"/>
                <w:szCs w:val="18"/>
              </w:rPr>
              <w:t>49</w:t>
            </w:r>
          </w:p>
        </w:tc>
        <w:tc>
          <w:tcPr>
            <w:tcW w:w="225" w:type="pct"/>
          </w:tcPr>
          <w:p w14:paraId="453517E2" w14:textId="7C7C2753" w:rsidR="0057049B" w:rsidRPr="006D7133" w:rsidRDefault="0057049B" w:rsidP="006D7133">
            <w:pPr>
              <w:pStyle w:val="Z"/>
              <w:jc w:val="center"/>
              <w:rPr>
                <w:szCs w:val="18"/>
              </w:rPr>
            </w:pPr>
            <w:r w:rsidRPr="006D7133">
              <w:rPr>
                <w:szCs w:val="18"/>
              </w:rPr>
              <w:t>79</w:t>
            </w:r>
          </w:p>
        </w:tc>
        <w:tc>
          <w:tcPr>
            <w:tcW w:w="225" w:type="pct"/>
          </w:tcPr>
          <w:p w14:paraId="20E212CB" w14:textId="77777777" w:rsidR="0057049B" w:rsidRPr="006D7133" w:rsidRDefault="0057049B" w:rsidP="006D7133">
            <w:pPr>
              <w:pStyle w:val="Z"/>
              <w:jc w:val="center"/>
              <w:rPr>
                <w:szCs w:val="18"/>
              </w:rPr>
            </w:pPr>
            <w:r w:rsidRPr="006D7133">
              <w:rPr>
                <w:szCs w:val="18"/>
              </w:rPr>
              <w:t>74</w:t>
            </w:r>
          </w:p>
        </w:tc>
        <w:tc>
          <w:tcPr>
            <w:tcW w:w="227" w:type="pct"/>
          </w:tcPr>
          <w:p w14:paraId="410B8678" w14:textId="1F66758F" w:rsidR="0057049B" w:rsidRPr="006D7133" w:rsidRDefault="0057049B" w:rsidP="006D7133">
            <w:pPr>
              <w:pStyle w:val="Z"/>
              <w:jc w:val="center"/>
              <w:rPr>
                <w:szCs w:val="18"/>
              </w:rPr>
            </w:pPr>
            <w:r w:rsidRPr="006D7133">
              <w:rPr>
                <w:color w:val="000000"/>
                <w:szCs w:val="18"/>
              </w:rPr>
              <w:t>76</w:t>
            </w:r>
          </w:p>
        </w:tc>
        <w:tc>
          <w:tcPr>
            <w:tcW w:w="229" w:type="pct"/>
          </w:tcPr>
          <w:p w14:paraId="1BF7B97C" w14:textId="3AAE053B" w:rsidR="0057049B" w:rsidRPr="006D7133" w:rsidRDefault="0057049B" w:rsidP="006D7133">
            <w:pPr>
              <w:pStyle w:val="Z"/>
              <w:jc w:val="center"/>
              <w:rPr>
                <w:szCs w:val="18"/>
              </w:rPr>
            </w:pPr>
            <w:r w:rsidRPr="006D7133">
              <w:rPr>
                <w:szCs w:val="18"/>
              </w:rPr>
              <w:t>74</w:t>
            </w:r>
          </w:p>
        </w:tc>
        <w:tc>
          <w:tcPr>
            <w:tcW w:w="229" w:type="pct"/>
          </w:tcPr>
          <w:p w14:paraId="09938552" w14:textId="77777777" w:rsidR="0057049B" w:rsidRPr="006D7133" w:rsidRDefault="0057049B" w:rsidP="006D7133">
            <w:pPr>
              <w:pStyle w:val="Z"/>
              <w:jc w:val="center"/>
              <w:rPr>
                <w:szCs w:val="18"/>
              </w:rPr>
            </w:pPr>
            <w:r w:rsidRPr="006D7133">
              <w:rPr>
                <w:szCs w:val="18"/>
              </w:rPr>
              <w:t>71</w:t>
            </w:r>
          </w:p>
        </w:tc>
        <w:tc>
          <w:tcPr>
            <w:tcW w:w="229" w:type="pct"/>
          </w:tcPr>
          <w:p w14:paraId="4A197B84" w14:textId="2CD6C870" w:rsidR="0057049B" w:rsidRPr="006D7133" w:rsidRDefault="0057049B" w:rsidP="006D7133">
            <w:pPr>
              <w:pStyle w:val="Z"/>
              <w:jc w:val="center"/>
              <w:rPr>
                <w:szCs w:val="18"/>
              </w:rPr>
            </w:pPr>
            <w:r w:rsidRPr="006D7133">
              <w:rPr>
                <w:color w:val="000000"/>
                <w:szCs w:val="18"/>
              </w:rPr>
              <w:t>72</w:t>
            </w:r>
          </w:p>
        </w:tc>
        <w:tc>
          <w:tcPr>
            <w:tcW w:w="254" w:type="pct"/>
          </w:tcPr>
          <w:p w14:paraId="7B6E41E6" w14:textId="477762E3" w:rsidR="0057049B" w:rsidRPr="006D7133" w:rsidRDefault="0057049B" w:rsidP="006D7133">
            <w:pPr>
              <w:pStyle w:val="Z"/>
              <w:jc w:val="center"/>
              <w:rPr>
                <w:szCs w:val="18"/>
              </w:rPr>
            </w:pPr>
            <w:r w:rsidRPr="006D7133">
              <w:rPr>
                <w:szCs w:val="18"/>
              </w:rPr>
              <w:t>84</w:t>
            </w:r>
          </w:p>
        </w:tc>
        <w:tc>
          <w:tcPr>
            <w:tcW w:w="254" w:type="pct"/>
          </w:tcPr>
          <w:p w14:paraId="4FE30DB7" w14:textId="77777777" w:rsidR="0057049B" w:rsidRPr="006D7133" w:rsidRDefault="0057049B" w:rsidP="006D7133">
            <w:pPr>
              <w:pStyle w:val="Z"/>
              <w:jc w:val="center"/>
              <w:rPr>
                <w:szCs w:val="18"/>
              </w:rPr>
            </w:pPr>
            <w:r w:rsidRPr="006D7133">
              <w:rPr>
                <w:szCs w:val="18"/>
              </w:rPr>
              <w:t>73</w:t>
            </w:r>
          </w:p>
        </w:tc>
        <w:tc>
          <w:tcPr>
            <w:tcW w:w="255" w:type="pct"/>
          </w:tcPr>
          <w:p w14:paraId="3D9CF685" w14:textId="0ACF51D3" w:rsidR="0057049B" w:rsidRPr="006D7133" w:rsidRDefault="0057049B" w:rsidP="006D7133">
            <w:pPr>
              <w:pStyle w:val="Z"/>
              <w:jc w:val="center"/>
              <w:rPr>
                <w:szCs w:val="18"/>
              </w:rPr>
            </w:pPr>
            <w:r w:rsidRPr="006D7133">
              <w:rPr>
                <w:color w:val="000000"/>
                <w:szCs w:val="18"/>
              </w:rPr>
              <w:t>76</w:t>
            </w:r>
          </w:p>
        </w:tc>
        <w:tc>
          <w:tcPr>
            <w:tcW w:w="267" w:type="pct"/>
          </w:tcPr>
          <w:p w14:paraId="5491F461" w14:textId="73EBF182" w:rsidR="0057049B" w:rsidRPr="006D7133" w:rsidRDefault="0057049B" w:rsidP="006D7133">
            <w:pPr>
              <w:pStyle w:val="Z"/>
              <w:jc w:val="center"/>
              <w:rPr>
                <w:szCs w:val="18"/>
              </w:rPr>
            </w:pPr>
            <w:r w:rsidRPr="006D7133">
              <w:rPr>
                <w:szCs w:val="18"/>
              </w:rPr>
              <w:t>75</w:t>
            </w:r>
          </w:p>
        </w:tc>
        <w:tc>
          <w:tcPr>
            <w:tcW w:w="268" w:type="pct"/>
          </w:tcPr>
          <w:p w14:paraId="7E591157" w14:textId="77777777" w:rsidR="0057049B" w:rsidRPr="006D7133" w:rsidRDefault="0057049B" w:rsidP="006D7133">
            <w:pPr>
              <w:pStyle w:val="Z"/>
              <w:jc w:val="center"/>
              <w:rPr>
                <w:szCs w:val="18"/>
              </w:rPr>
            </w:pPr>
            <w:r w:rsidRPr="006D7133">
              <w:rPr>
                <w:szCs w:val="18"/>
              </w:rPr>
              <w:t>63</w:t>
            </w:r>
          </w:p>
        </w:tc>
        <w:tc>
          <w:tcPr>
            <w:tcW w:w="267" w:type="pct"/>
          </w:tcPr>
          <w:p w14:paraId="2768D765" w14:textId="1CF2D70B" w:rsidR="0057049B" w:rsidRPr="006D7133" w:rsidRDefault="0057049B" w:rsidP="006D7133">
            <w:pPr>
              <w:pStyle w:val="Z"/>
              <w:jc w:val="center"/>
              <w:rPr>
                <w:szCs w:val="18"/>
              </w:rPr>
            </w:pPr>
            <w:r w:rsidRPr="006D7133">
              <w:rPr>
                <w:color w:val="000000"/>
                <w:szCs w:val="18"/>
              </w:rPr>
              <w:t>68</w:t>
            </w:r>
          </w:p>
        </w:tc>
      </w:tr>
      <w:tr w:rsidR="00D84594" w:rsidRPr="006D7133" w14:paraId="1C7063F6" w14:textId="7C1C0F96" w:rsidTr="00D84594">
        <w:trPr>
          <w:trHeight w:val="59"/>
        </w:trPr>
        <w:tc>
          <w:tcPr>
            <w:tcW w:w="728" w:type="pct"/>
          </w:tcPr>
          <w:p w14:paraId="64C7CAA3" w14:textId="77777777" w:rsidR="0057049B" w:rsidRPr="006D7133" w:rsidRDefault="0057049B" w:rsidP="006D7133">
            <w:pPr>
              <w:pStyle w:val="Z"/>
            </w:pPr>
            <w:r w:rsidRPr="006D7133">
              <w:t>Disability reported</w:t>
            </w:r>
          </w:p>
        </w:tc>
        <w:tc>
          <w:tcPr>
            <w:tcW w:w="230" w:type="pct"/>
          </w:tcPr>
          <w:p w14:paraId="5FB5CD9E" w14:textId="77777777" w:rsidR="0057049B" w:rsidRPr="006D7133" w:rsidRDefault="0057049B" w:rsidP="006D7133">
            <w:pPr>
              <w:pStyle w:val="Z"/>
              <w:jc w:val="center"/>
              <w:rPr>
                <w:szCs w:val="18"/>
              </w:rPr>
            </w:pPr>
            <w:r w:rsidRPr="006D7133">
              <w:rPr>
                <w:szCs w:val="18"/>
              </w:rPr>
              <w:t>78</w:t>
            </w:r>
          </w:p>
        </w:tc>
        <w:tc>
          <w:tcPr>
            <w:tcW w:w="230" w:type="pct"/>
          </w:tcPr>
          <w:p w14:paraId="5C9E10A5" w14:textId="77777777" w:rsidR="0057049B" w:rsidRPr="006D7133" w:rsidRDefault="0057049B" w:rsidP="006D7133">
            <w:pPr>
              <w:pStyle w:val="Z"/>
              <w:jc w:val="center"/>
              <w:rPr>
                <w:szCs w:val="18"/>
              </w:rPr>
            </w:pPr>
            <w:r w:rsidRPr="006D7133">
              <w:rPr>
                <w:szCs w:val="18"/>
              </w:rPr>
              <w:t>75</w:t>
            </w:r>
          </w:p>
        </w:tc>
        <w:tc>
          <w:tcPr>
            <w:tcW w:w="222" w:type="pct"/>
          </w:tcPr>
          <w:p w14:paraId="0CF0BB27" w14:textId="205A86FC" w:rsidR="0057049B" w:rsidRPr="006D7133" w:rsidRDefault="0057049B" w:rsidP="006D7133">
            <w:pPr>
              <w:pStyle w:val="Z"/>
              <w:jc w:val="center"/>
              <w:rPr>
                <w:szCs w:val="18"/>
              </w:rPr>
            </w:pPr>
            <w:r w:rsidRPr="006D7133">
              <w:rPr>
                <w:color w:val="000000"/>
                <w:szCs w:val="18"/>
              </w:rPr>
              <w:t>76</w:t>
            </w:r>
          </w:p>
        </w:tc>
        <w:tc>
          <w:tcPr>
            <w:tcW w:w="220" w:type="pct"/>
          </w:tcPr>
          <w:p w14:paraId="36F17983" w14:textId="5D61D337" w:rsidR="0057049B" w:rsidRPr="006D7133" w:rsidRDefault="0057049B" w:rsidP="006D7133">
            <w:pPr>
              <w:pStyle w:val="Z"/>
              <w:jc w:val="center"/>
              <w:rPr>
                <w:szCs w:val="18"/>
              </w:rPr>
            </w:pPr>
            <w:r w:rsidRPr="006D7133">
              <w:rPr>
                <w:szCs w:val="18"/>
              </w:rPr>
              <w:t>56</w:t>
            </w:r>
          </w:p>
        </w:tc>
        <w:tc>
          <w:tcPr>
            <w:tcW w:w="221" w:type="pct"/>
          </w:tcPr>
          <w:p w14:paraId="68CF5BD2" w14:textId="77777777" w:rsidR="0057049B" w:rsidRPr="006D7133" w:rsidRDefault="0057049B" w:rsidP="006D7133">
            <w:pPr>
              <w:pStyle w:val="Z"/>
              <w:jc w:val="center"/>
              <w:rPr>
                <w:szCs w:val="18"/>
              </w:rPr>
            </w:pPr>
            <w:r w:rsidRPr="006D7133">
              <w:rPr>
                <w:szCs w:val="18"/>
              </w:rPr>
              <w:t>39</w:t>
            </w:r>
          </w:p>
        </w:tc>
        <w:tc>
          <w:tcPr>
            <w:tcW w:w="221" w:type="pct"/>
          </w:tcPr>
          <w:p w14:paraId="15D7D2C0" w14:textId="73CD3B61" w:rsidR="0057049B" w:rsidRPr="006D7133" w:rsidRDefault="0057049B" w:rsidP="006D7133">
            <w:pPr>
              <w:pStyle w:val="Z"/>
              <w:jc w:val="center"/>
              <w:rPr>
                <w:szCs w:val="18"/>
              </w:rPr>
            </w:pPr>
            <w:r w:rsidRPr="006D7133">
              <w:rPr>
                <w:color w:val="000000"/>
                <w:szCs w:val="18"/>
              </w:rPr>
              <w:t>45</w:t>
            </w:r>
          </w:p>
        </w:tc>
        <w:tc>
          <w:tcPr>
            <w:tcW w:w="225" w:type="pct"/>
          </w:tcPr>
          <w:p w14:paraId="76028132" w14:textId="37215C1F" w:rsidR="0057049B" w:rsidRPr="006D7133" w:rsidRDefault="0057049B" w:rsidP="006D7133">
            <w:pPr>
              <w:pStyle w:val="Z"/>
              <w:jc w:val="center"/>
              <w:rPr>
                <w:szCs w:val="18"/>
              </w:rPr>
            </w:pPr>
            <w:r w:rsidRPr="006D7133">
              <w:rPr>
                <w:szCs w:val="18"/>
              </w:rPr>
              <w:t>79</w:t>
            </w:r>
          </w:p>
        </w:tc>
        <w:tc>
          <w:tcPr>
            <w:tcW w:w="225" w:type="pct"/>
          </w:tcPr>
          <w:p w14:paraId="5923494F" w14:textId="77777777" w:rsidR="0057049B" w:rsidRPr="006D7133" w:rsidRDefault="0057049B" w:rsidP="006D7133">
            <w:pPr>
              <w:pStyle w:val="Z"/>
              <w:jc w:val="center"/>
              <w:rPr>
                <w:szCs w:val="18"/>
              </w:rPr>
            </w:pPr>
            <w:r w:rsidRPr="006D7133">
              <w:rPr>
                <w:szCs w:val="18"/>
              </w:rPr>
              <w:t>76</w:t>
            </w:r>
          </w:p>
        </w:tc>
        <w:tc>
          <w:tcPr>
            <w:tcW w:w="227" w:type="pct"/>
          </w:tcPr>
          <w:p w14:paraId="16ACADB7" w14:textId="1EDA1A29" w:rsidR="0057049B" w:rsidRPr="006D7133" w:rsidRDefault="0057049B" w:rsidP="006D7133">
            <w:pPr>
              <w:pStyle w:val="Z"/>
              <w:jc w:val="center"/>
              <w:rPr>
                <w:szCs w:val="18"/>
              </w:rPr>
            </w:pPr>
            <w:r w:rsidRPr="006D7133">
              <w:rPr>
                <w:color w:val="000000"/>
                <w:szCs w:val="18"/>
              </w:rPr>
              <w:t>77</w:t>
            </w:r>
          </w:p>
        </w:tc>
        <w:tc>
          <w:tcPr>
            <w:tcW w:w="229" w:type="pct"/>
          </w:tcPr>
          <w:p w14:paraId="39C03623" w14:textId="723281DB" w:rsidR="0057049B" w:rsidRPr="006D7133" w:rsidRDefault="0057049B" w:rsidP="006D7133">
            <w:pPr>
              <w:pStyle w:val="Z"/>
              <w:jc w:val="center"/>
              <w:rPr>
                <w:szCs w:val="18"/>
              </w:rPr>
            </w:pPr>
            <w:r w:rsidRPr="006D7133">
              <w:rPr>
                <w:szCs w:val="18"/>
              </w:rPr>
              <w:t>75</w:t>
            </w:r>
          </w:p>
        </w:tc>
        <w:tc>
          <w:tcPr>
            <w:tcW w:w="229" w:type="pct"/>
          </w:tcPr>
          <w:p w14:paraId="1DE9BFC6" w14:textId="77777777" w:rsidR="0057049B" w:rsidRPr="006D7133" w:rsidRDefault="0057049B" w:rsidP="006D7133">
            <w:pPr>
              <w:pStyle w:val="Z"/>
              <w:jc w:val="center"/>
              <w:rPr>
                <w:szCs w:val="18"/>
              </w:rPr>
            </w:pPr>
            <w:r w:rsidRPr="006D7133">
              <w:rPr>
                <w:szCs w:val="18"/>
              </w:rPr>
              <w:t>73</w:t>
            </w:r>
          </w:p>
        </w:tc>
        <w:tc>
          <w:tcPr>
            <w:tcW w:w="229" w:type="pct"/>
          </w:tcPr>
          <w:p w14:paraId="11E1803B" w14:textId="562B3205" w:rsidR="0057049B" w:rsidRPr="006D7133" w:rsidRDefault="0057049B" w:rsidP="006D7133">
            <w:pPr>
              <w:pStyle w:val="Z"/>
              <w:jc w:val="center"/>
              <w:rPr>
                <w:szCs w:val="18"/>
              </w:rPr>
            </w:pPr>
            <w:r w:rsidRPr="006D7133">
              <w:rPr>
                <w:color w:val="000000"/>
                <w:szCs w:val="18"/>
              </w:rPr>
              <w:t>71</w:t>
            </w:r>
          </w:p>
        </w:tc>
        <w:tc>
          <w:tcPr>
            <w:tcW w:w="254" w:type="pct"/>
          </w:tcPr>
          <w:p w14:paraId="2B6EC75A" w14:textId="4EA4586F" w:rsidR="0057049B" w:rsidRPr="006D7133" w:rsidRDefault="0057049B" w:rsidP="006D7133">
            <w:pPr>
              <w:pStyle w:val="Z"/>
              <w:jc w:val="center"/>
              <w:rPr>
                <w:szCs w:val="18"/>
              </w:rPr>
            </w:pPr>
            <w:r w:rsidRPr="006D7133">
              <w:rPr>
                <w:szCs w:val="18"/>
              </w:rPr>
              <w:t>81</w:t>
            </w:r>
          </w:p>
        </w:tc>
        <w:tc>
          <w:tcPr>
            <w:tcW w:w="254" w:type="pct"/>
          </w:tcPr>
          <w:p w14:paraId="53E298EB" w14:textId="77777777" w:rsidR="0057049B" w:rsidRPr="006D7133" w:rsidRDefault="0057049B" w:rsidP="006D7133">
            <w:pPr>
              <w:pStyle w:val="Z"/>
              <w:jc w:val="center"/>
              <w:rPr>
                <w:szCs w:val="18"/>
              </w:rPr>
            </w:pPr>
            <w:r w:rsidRPr="006D7133">
              <w:rPr>
                <w:szCs w:val="18"/>
              </w:rPr>
              <w:t>73</w:t>
            </w:r>
          </w:p>
        </w:tc>
        <w:tc>
          <w:tcPr>
            <w:tcW w:w="255" w:type="pct"/>
          </w:tcPr>
          <w:p w14:paraId="21AE8560" w14:textId="0B71E991" w:rsidR="0057049B" w:rsidRPr="006D7133" w:rsidRDefault="0057049B" w:rsidP="006D7133">
            <w:pPr>
              <w:pStyle w:val="Z"/>
              <w:jc w:val="center"/>
              <w:rPr>
                <w:szCs w:val="18"/>
              </w:rPr>
            </w:pPr>
            <w:r w:rsidRPr="006D7133">
              <w:rPr>
                <w:color w:val="000000"/>
                <w:szCs w:val="18"/>
              </w:rPr>
              <w:t>77</w:t>
            </w:r>
          </w:p>
        </w:tc>
        <w:tc>
          <w:tcPr>
            <w:tcW w:w="267" w:type="pct"/>
          </w:tcPr>
          <w:p w14:paraId="37114551" w14:textId="49AA348B" w:rsidR="0057049B" w:rsidRPr="006D7133" w:rsidRDefault="0057049B" w:rsidP="006D7133">
            <w:pPr>
              <w:pStyle w:val="Z"/>
              <w:jc w:val="center"/>
              <w:rPr>
                <w:szCs w:val="18"/>
              </w:rPr>
            </w:pPr>
            <w:r w:rsidRPr="006D7133">
              <w:rPr>
                <w:szCs w:val="18"/>
              </w:rPr>
              <w:t>76</w:t>
            </w:r>
          </w:p>
        </w:tc>
        <w:tc>
          <w:tcPr>
            <w:tcW w:w="268" w:type="pct"/>
          </w:tcPr>
          <w:p w14:paraId="2C9CF504" w14:textId="77777777" w:rsidR="0057049B" w:rsidRPr="006D7133" w:rsidRDefault="0057049B" w:rsidP="006D7133">
            <w:pPr>
              <w:pStyle w:val="Z"/>
              <w:jc w:val="center"/>
              <w:rPr>
                <w:szCs w:val="18"/>
              </w:rPr>
            </w:pPr>
            <w:r w:rsidRPr="006D7133">
              <w:rPr>
                <w:szCs w:val="18"/>
              </w:rPr>
              <w:t>66</w:t>
            </w:r>
          </w:p>
        </w:tc>
        <w:tc>
          <w:tcPr>
            <w:tcW w:w="267" w:type="pct"/>
          </w:tcPr>
          <w:p w14:paraId="5B8EDBC9" w14:textId="7CAC1ABB" w:rsidR="0057049B" w:rsidRPr="006D7133" w:rsidRDefault="0057049B" w:rsidP="006D7133">
            <w:pPr>
              <w:pStyle w:val="Z"/>
              <w:jc w:val="center"/>
              <w:rPr>
                <w:szCs w:val="18"/>
              </w:rPr>
            </w:pPr>
            <w:r w:rsidRPr="006D7133">
              <w:rPr>
                <w:color w:val="000000"/>
                <w:szCs w:val="18"/>
              </w:rPr>
              <w:t>70</w:t>
            </w:r>
          </w:p>
        </w:tc>
      </w:tr>
      <w:tr w:rsidR="00D84594" w:rsidRPr="006D7133" w14:paraId="6C5CCC06" w14:textId="1292963F" w:rsidTr="00D84594">
        <w:trPr>
          <w:trHeight w:val="59"/>
        </w:trPr>
        <w:tc>
          <w:tcPr>
            <w:tcW w:w="728" w:type="pct"/>
          </w:tcPr>
          <w:p w14:paraId="02FA0E9A" w14:textId="77777777" w:rsidR="0057049B" w:rsidRPr="006D7133" w:rsidRDefault="0057049B" w:rsidP="006D7133">
            <w:pPr>
              <w:pStyle w:val="Z"/>
            </w:pPr>
            <w:r w:rsidRPr="006D7133">
              <w:t>No disability reported</w:t>
            </w:r>
          </w:p>
        </w:tc>
        <w:tc>
          <w:tcPr>
            <w:tcW w:w="230" w:type="pct"/>
          </w:tcPr>
          <w:p w14:paraId="4E0ECCDD" w14:textId="77777777" w:rsidR="0057049B" w:rsidRPr="006D7133" w:rsidRDefault="0057049B" w:rsidP="006D7133">
            <w:pPr>
              <w:pStyle w:val="Z"/>
              <w:jc w:val="center"/>
              <w:rPr>
                <w:szCs w:val="18"/>
              </w:rPr>
            </w:pPr>
            <w:r w:rsidRPr="006D7133">
              <w:rPr>
                <w:szCs w:val="18"/>
              </w:rPr>
              <w:t>82</w:t>
            </w:r>
          </w:p>
        </w:tc>
        <w:tc>
          <w:tcPr>
            <w:tcW w:w="230" w:type="pct"/>
          </w:tcPr>
          <w:p w14:paraId="28D6067E" w14:textId="77777777" w:rsidR="0057049B" w:rsidRPr="006D7133" w:rsidRDefault="0057049B" w:rsidP="006D7133">
            <w:pPr>
              <w:pStyle w:val="Z"/>
              <w:jc w:val="center"/>
              <w:rPr>
                <w:szCs w:val="18"/>
              </w:rPr>
            </w:pPr>
            <w:r w:rsidRPr="006D7133">
              <w:rPr>
                <w:szCs w:val="18"/>
              </w:rPr>
              <w:t>78</w:t>
            </w:r>
          </w:p>
        </w:tc>
        <w:tc>
          <w:tcPr>
            <w:tcW w:w="222" w:type="pct"/>
          </w:tcPr>
          <w:p w14:paraId="18EF251E" w14:textId="319AD701" w:rsidR="0057049B" w:rsidRPr="006D7133" w:rsidRDefault="0057049B" w:rsidP="006D7133">
            <w:pPr>
              <w:pStyle w:val="Z"/>
              <w:jc w:val="center"/>
              <w:rPr>
                <w:szCs w:val="18"/>
              </w:rPr>
            </w:pPr>
            <w:r w:rsidRPr="006D7133">
              <w:rPr>
                <w:color w:val="000000"/>
                <w:szCs w:val="18"/>
              </w:rPr>
              <w:t>80</w:t>
            </w:r>
          </w:p>
        </w:tc>
        <w:tc>
          <w:tcPr>
            <w:tcW w:w="220" w:type="pct"/>
          </w:tcPr>
          <w:p w14:paraId="35C3CFD7" w14:textId="0A48764D" w:rsidR="0057049B" w:rsidRPr="006D7133" w:rsidRDefault="0057049B" w:rsidP="006D7133">
            <w:pPr>
              <w:pStyle w:val="Z"/>
              <w:jc w:val="center"/>
              <w:rPr>
                <w:szCs w:val="18"/>
              </w:rPr>
            </w:pPr>
            <w:r w:rsidRPr="006D7133">
              <w:rPr>
                <w:szCs w:val="18"/>
              </w:rPr>
              <w:t>60</w:t>
            </w:r>
          </w:p>
        </w:tc>
        <w:tc>
          <w:tcPr>
            <w:tcW w:w="221" w:type="pct"/>
          </w:tcPr>
          <w:p w14:paraId="34092A32" w14:textId="77777777" w:rsidR="0057049B" w:rsidRPr="006D7133" w:rsidRDefault="0057049B" w:rsidP="006D7133">
            <w:pPr>
              <w:pStyle w:val="Z"/>
              <w:jc w:val="center"/>
              <w:rPr>
                <w:szCs w:val="18"/>
              </w:rPr>
            </w:pPr>
            <w:r w:rsidRPr="006D7133">
              <w:rPr>
                <w:szCs w:val="18"/>
              </w:rPr>
              <w:t>45</w:t>
            </w:r>
          </w:p>
        </w:tc>
        <w:tc>
          <w:tcPr>
            <w:tcW w:w="221" w:type="pct"/>
          </w:tcPr>
          <w:p w14:paraId="4FEFE7D2" w14:textId="7C24A70A" w:rsidR="0057049B" w:rsidRPr="006D7133" w:rsidRDefault="0057049B" w:rsidP="006D7133">
            <w:pPr>
              <w:pStyle w:val="Z"/>
              <w:jc w:val="center"/>
              <w:rPr>
                <w:szCs w:val="18"/>
              </w:rPr>
            </w:pPr>
            <w:r w:rsidRPr="006D7133">
              <w:rPr>
                <w:color w:val="000000"/>
                <w:szCs w:val="18"/>
              </w:rPr>
              <w:t>49</w:t>
            </w:r>
          </w:p>
        </w:tc>
        <w:tc>
          <w:tcPr>
            <w:tcW w:w="225" w:type="pct"/>
          </w:tcPr>
          <w:p w14:paraId="5EA497C1" w14:textId="13BCE027" w:rsidR="0057049B" w:rsidRPr="006D7133" w:rsidRDefault="0057049B" w:rsidP="006D7133">
            <w:pPr>
              <w:pStyle w:val="Z"/>
              <w:jc w:val="center"/>
              <w:rPr>
                <w:szCs w:val="18"/>
              </w:rPr>
            </w:pPr>
            <w:r w:rsidRPr="006D7133">
              <w:rPr>
                <w:szCs w:val="18"/>
              </w:rPr>
              <w:t>81</w:t>
            </w:r>
          </w:p>
        </w:tc>
        <w:tc>
          <w:tcPr>
            <w:tcW w:w="225" w:type="pct"/>
          </w:tcPr>
          <w:p w14:paraId="6B5EADEA" w14:textId="77777777" w:rsidR="0057049B" w:rsidRPr="006D7133" w:rsidRDefault="0057049B" w:rsidP="006D7133">
            <w:pPr>
              <w:pStyle w:val="Z"/>
              <w:jc w:val="center"/>
              <w:rPr>
                <w:szCs w:val="18"/>
              </w:rPr>
            </w:pPr>
            <w:r w:rsidRPr="006D7133">
              <w:rPr>
                <w:szCs w:val="18"/>
              </w:rPr>
              <w:t>78</w:t>
            </w:r>
          </w:p>
        </w:tc>
        <w:tc>
          <w:tcPr>
            <w:tcW w:w="227" w:type="pct"/>
          </w:tcPr>
          <w:p w14:paraId="4B15D061" w14:textId="61E9CAE1" w:rsidR="0057049B" w:rsidRPr="006D7133" w:rsidRDefault="0057049B" w:rsidP="006D7133">
            <w:pPr>
              <w:pStyle w:val="Z"/>
              <w:jc w:val="center"/>
              <w:rPr>
                <w:szCs w:val="18"/>
              </w:rPr>
            </w:pPr>
            <w:r w:rsidRPr="006D7133">
              <w:rPr>
                <w:color w:val="000000"/>
                <w:szCs w:val="18"/>
              </w:rPr>
              <w:t>80</w:t>
            </w:r>
          </w:p>
        </w:tc>
        <w:tc>
          <w:tcPr>
            <w:tcW w:w="229" w:type="pct"/>
          </w:tcPr>
          <w:p w14:paraId="2A42CBF1" w14:textId="79910265" w:rsidR="0057049B" w:rsidRPr="006D7133" w:rsidRDefault="0057049B" w:rsidP="006D7133">
            <w:pPr>
              <w:pStyle w:val="Z"/>
              <w:jc w:val="center"/>
              <w:rPr>
                <w:szCs w:val="18"/>
              </w:rPr>
            </w:pPr>
            <w:r w:rsidRPr="006D7133">
              <w:rPr>
                <w:szCs w:val="18"/>
              </w:rPr>
              <w:t>74</w:t>
            </w:r>
          </w:p>
        </w:tc>
        <w:tc>
          <w:tcPr>
            <w:tcW w:w="229" w:type="pct"/>
          </w:tcPr>
          <w:p w14:paraId="5F969F9C" w14:textId="77777777" w:rsidR="0057049B" w:rsidRPr="006D7133" w:rsidRDefault="0057049B" w:rsidP="006D7133">
            <w:pPr>
              <w:pStyle w:val="Z"/>
              <w:jc w:val="center"/>
              <w:rPr>
                <w:szCs w:val="18"/>
              </w:rPr>
            </w:pPr>
            <w:r w:rsidRPr="006D7133">
              <w:rPr>
                <w:szCs w:val="18"/>
              </w:rPr>
              <w:t>74</w:t>
            </w:r>
          </w:p>
        </w:tc>
        <w:tc>
          <w:tcPr>
            <w:tcW w:w="229" w:type="pct"/>
          </w:tcPr>
          <w:p w14:paraId="2A3A5C40" w14:textId="4F6FA0E2" w:rsidR="0057049B" w:rsidRPr="006D7133" w:rsidRDefault="0057049B" w:rsidP="006D7133">
            <w:pPr>
              <w:pStyle w:val="Z"/>
              <w:jc w:val="center"/>
              <w:rPr>
                <w:szCs w:val="18"/>
              </w:rPr>
            </w:pPr>
            <w:r w:rsidRPr="006D7133">
              <w:rPr>
                <w:color w:val="000000"/>
                <w:szCs w:val="18"/>
              </w:rPr>
              <w:t>73</w:t>
            </w:r>
          </w:p>
        </w:tc>
        <w:tc>
          <w:tcPr>
            <w:tcW w:w="254" w:type="pct"/>
          </w:tcPr>
          <w:p w14:paraId="30761351" w14:textId="13010C1C" w:rsidR="0057049B" w:rsidRPr="006D7133" w:rsidRDefault="0057049B" w:rsidP="006D7133">
            <w:pPr>
              <w:pStyle w:val="Z"/>
              <w:jc w:val="center"/>
              <w:rPr>
                <w:szCs w:val="18"/>
              </w:rPr>
            </w:pPr>
            <w:r w:rsidRPr="006D7133">
              <w:rPr>
                <w:szCs w:val="18"/>
              </w:rPr>
              <w:t>84</w:t>
            </w:r>
          </w:p>
        </w:tc>
        <w:tc>
          <w:tcPr>
            <w:tcW w:w="254" w:type="pct"/>
          </w:tcPr>
          <w:p w14:paraId="3CCFD6A1" w14:textId="77777777" w:rsidR="0057049B" w:rsidRPr="006D7133" w:rsidRDefault="0057049B" w:rsidP="006D7133">
            <w:pPr>
              <w:pStyle w:val="Z"/>
              <w:jc w:val="center"/>
              <w:rPr>
                <w:szCs w:val="18"/>
              </w:rPr>
            </w:pPr>
            <w:r w:rsidRPr="006D7133">
              <w:rPr>
                <w:szCs w:val="18"/>
              </w:rPr>
              <w:t>76</w:t>
            </w:r>
          </w:p>
        </w:tc>
        <w:tc>
          <w:tcPr>
            <w:tcW w:w="255" w:type="pct"/>
          </w:tcPr>
          <w:p w14:paraId="00836151" w14:textId="7E523CDD" w:rsidR="0057049B" w:rsidRPr="006D7133" w:rsidRDefault="0057049B" w:rsidP="006D7133">
            <w:pPr>
              <w:pStyle w:val="Z"/>
              <w:jc w:val="center"/>
              <w:rPr>
                <w:szCs w:val="18"/>
              </w:rPr>
            </w:pPr>
            <w:r w:rsidRPr="006D7133">
              <w:rPr>
                <w:color w:val="000000"/>
                <w:szCs w:val="18"/>
              </w:rPr>
              <w:t>80</w:t>
            </w:r>
          </w:p>
        </w:tc>
        <w:tc>
          <w:tcPr>
            <w:tcW w:w="267" w:type="pct"/>
          </w:tcPr>
          <w:p w14:paraId="0C69ADEA" w14:textId="3F3F754A" w:rsidR="0057049B" w:rsidRPr="006D7133" w:rsidRDefault="0057049B" w:rsidP="006D7133">
            <w:pPr>
              <w:pStyle w:val="Z"/>
              <w:jc w:val="center"/>
              <w:rPr>
                <w:szCs w:val="18"/>
              </w:rPr>
            </w:pPr>
            <w:r w:rsidRPr="006D7133">
              <w:rPr>
                <w:szCs w:val="18"/>
              </w:rPr>
              <w:t>79</w:t>
            </w:r>
          </w:p>
        </w:tc>
        <w:tc>
          <w:tcPr>
            <w:tcW w:w="268" w:type="pct"/>
          </w:tcPr>
          <w:p w14:paraId="4D41B22A" w14:textId="77777777" w:rsidR="0057049B" w:rsidRPr="006D7133" w:rsidRDefault="0057049B" w:rsidP="006D7133">
            <w:pPr>
              <w:pStyle w:val="Z"/>
              <w:jc w:val="center"/>
              <w:rPr>
                <w:szCs w:val="18"/>
              </w:rPr>
            </w:pPr>
            <w:r w:rsidRPr="006D7133">
              <w:rPr>
                <w:szCs w:val="18"/>
              </w:rPr>
              <w:t>69</w:t>
            </w:r>
          </w:p>
        </w:tc>
        <w:tc>
          <w:tcPr>
            <w:tcW w:w="267" w:type="pct"/>
          </w:tcPr>
          <w:p w14:paraId="1C9ABBC4" w14:textId="65B1852C" w:rsidR="0057049B" w:rsidRPr="006D7133" w:rsidRDefault="0057049B" w:rsidP="006D7133">
            <w:pPr>
              <w:pStyle w:val="Z"/>
              <w:jc w:val="center"/>
              <w:rPr>
                <w:szCs w:val="18"/>
              </w:rPr>
            </w:pPr>
            <w:r w:rsidRPr="006D7133">
              <w:rPr>
                <w:color w:val="000000"/>
                <w:szCs w:val="18"/>
              </w:rPr>
              <w:t>73</w:t>
            </w:r>
          </w:p>
        </w:tc>
      </w:tr>
      <w:tr w:rsidR="00D84594" w:rsidRPr="006D7133" w14:paraId="0A86EFEB" w14:textId="77220F9D" w:rsidTr="00D84594">
        <w:trPr>
          <w:trHeight w:val="59"/>
        </w:trPr>
        <w:tc>
          <w:tcPr>
            <w:tcW w:w="728" w:type="pct"/>
          </w:tcPr>
          <w:p w14:paraId="46F8A70F" w14:textId="77777777" w:rsidR="0057049B" w:rsidRPr="006D7133" w:rsidRDefault="0057049B" w:rsidP="006D7133">
            <w:pPr>
              <w:pStyle w:val="Z"/>
            </w:pPr>
            <w:r w:rsidRPr="006D7133">
              <w:t>Internal/Mixed study mode</w:t>
            </w:r>
          </w:p>
        </w:tc>
        <w:tc>
          <w:tcPr>
            <w:tcW w:w="230" w:type="pct"/>
          </w:tcPr>
          <w:p w14:paraId="4C2DD6A5" w14:textId="77777777" w:rsidR="0057049B" w:rsidRPr="006D7133" w:rsidRDefault="0057049B" w:rsidP="006D7133">
            <w:pPr>
              <w:pStyle w:val="Z"/>
              <w:jc w:val="center"/>
              <w:rPr>
                <w:szCs w:val="18"/>
              </w:rPr>
            </w:pPr>
            <w:r w:rsidRPr="006D7133">
              <w:rPr>
                <w:szCs w:val="18"/>
              </w:rPr>
              <w:t>82</w:t>
            </w:r>
          </w:p>
        </w:tc>
        <w:tc>
          <w:tcPr>
            <w:tcW w:w="230" w:type="pct"/>
          </w:tcPr>
          <w:p w14:paraId="15905CDF" w14:textId="77777777" w:rsidR="0057049B" w:rsidRPr="006D7133" w:rsidRDefault="0057049B" w:rsidP="006D7133">
            <w:pPr>
              <w:pStyle w:val="Z"/>
              <w:jc w:val="center"/>
              <w:rPr>
                <w:szCs w:val="18"/>
              </w:rPr>
            </w:pPr>
            <w:r w:rsidRPr="006D7133">
              <w:rPr>
                <w:szCs w:val="18"/>
              </w:rPr>
              <w:t>78</w:t>
            </w:r>
          </w:p>
        </w:tc>
        <w:tc>
          <w:tcPr>
            <w:tcW w:w="222" w:type="pct"/>
          </w:tcPr>
          <w:p w14:paraId="3C1D5D10" w14:textId="0A0CE0B4" w:rsidR="0057049B" w:rsidRPr="006D7133" w:rsidRDefault="0057049B" w:rsidP="006D7133">
            <w:pPr>
              <w:pStyle w:val="Z"/>
              <w:jc w:val="center"/>
              <w:rPr>
                <w:szCs w:val="18"/>
              </w:rPr>
            </w:pPr>
            <w:r w:rsidRPr="006D7133">
              <w:rPr>
                <w:color w:val="000000"/>
                <w:szCs w:val="18"/>
              </w:rPr>
              <w:t>79</w:t>
            </w:r>
          </w:p>
        </w:tc>
        <w:tc>
          <w:tcPr>
            <w:tcW w:w="220" w:type="pct"/>
          </w:tcPr>
          <w:p w14:paraId="5E47A430" w14:textId="296FABC5" w:rsidR="0057049B" w:rsidRPr="006D7133" w:rsidRDefault="0057049B" w:rsidP="006D7133">
            <w:pPr>
              <w:pStyle w:val="Z"/>
              <w:jc w:val="center"/>
              <w:rPr>
                <w:szCs w:val="18"/>
              </w:rPr>
            </w:pPr>
            <w:r w:rsidRPr="006D7133">
              <w:rPr>
                <w:szCs w:val="18"/>
              </w:rPr>
              <w:t>63</w:t>
            </w:r>
          </w:p>
        </w:tc>
        <w:tc>
          <w:tcPr>
            <w:tcW w:w="221" w:type="pct"/>
          </w:tcPr>
          <w:p w14:paraId="7D72A2B8" w14:textId="77777777" w:rsidR="0057049B" w:rsidRPr="006D7133" w:rsidRDefault="0057049B" w:rsidP="006D7133">
            <w:pPr>
              <w:pStyle w:val="Z"/>
              <w:jc w:val="center"/>
              <w:rPr>
                <w:szCs w:val="18"/>
              </w:rPr>
            </w:pPr>
            <w:r w:rsidRPr="006D7133">
              <w:rPr>
                <w:szCs w:val="18"/>
              </w:rPr>
              <w:t>47</w:t>
            </w:r>
          </w:p>
        </w:tc>
        <w:tc>
          <w:tcPr>
            <w:tcW w:w="221" w:type="pct"/>
          </w:tcPr>
          <w:p w14:paraId="4B414A00" w14:textId="35A5595A" w:rsidR="0057049B" w:rsidRPr="006D7133" w:rsidRDefault="0057049B" w:rsidP="006D7133">
            <w:pPr>
              <w:pStyle w:val="Z"/>
              <w:jc w:val="center"/>
              <w:rPr>
                <w:szCs w:val="18"/>
              </w:rPr>
            </w:pPr>
            <w:r w:rsidRPr="006D7133">
              <w:rPr>
                <w:color w:val="000000"/>
                <w:szCs w:val="18"/>
              </w:rPr>
              <w:t>52</w:t>
            </w:r>
          </w:p>
        </w:tc>
        <w:tc>
          <w:tcPr>
            <w:tcW w:w="225" w:type="pct"/>
          </w:tcPr>
          <w:p w14:paraId="31D97284" w14:textId="419D5136" w:rsidR="0057049B" w:rsidRPr="006D7133" w:rsidRDefault="0057049B" w:rsidP="006D7133">
            <w:pPr>
              <w:pStyle w:val="Z"/>
              <w:jc w:val="center"/>
              <w:rPr>
                <w:szCs w:val="18"/>
              </w:rPr>
            </w:pPr>
            <w:r w:rsidRPr="006D7133">
              <w:rPr>
                <w:szCs w:val="18"/>
              </w:rPr>
              <w:t>81</w:t>
            </w:r>
          </w:p>
        </w:tc>
        <w:tc>
          <w:tcPr>
            <w:tcW w:w="225" w:type="pct"/>
          </w:tcPr>
          <w:p w14:paraId="7E0B0D96" w14:textId="77777777" w:rsidR="0057049B" w:rsidRPr="006D7133" w:rsidRDefault="0057049B" w:rsidP="006D7133">
            <w:pPr>
              <w:pStyle w:val="Z"/>
              <w:jc w:val="center"/>
              <w:rPr>
                <w:szCs w:val="18"/>
              </w:rPr>
            </w:pPr>
            <w:r w:rsidRPr="006D7133">
              <w:rPr>
                <w:szCs w:val="18"/>
              </w:rPr>
              <w:t>77</w:t>
            </w:r>
          </w:p>
        </w:tc>
        <w:tc>
          <w:tcPr>
            <w:tcW w:w="227" w:type="pct"/>
          </w:tcPr>
          <w:p w14:paraId="45FFF9EF" w14:textId="18A0BFC6" w:rsidR="0057049B" w:rsidRPr="006D7133" w:rsidRDefault="0057049B" w:rsidP="006D7133">
            <w:pPr>
              <w:pStyle w:val="Z"/>
              <w:jc w:val="center"/>
              <w:rPr>
                <w:szCs w:val="18"/>
              </w:rPr>
            </w:pPr>
            <w:r w:rsidRPr="006D7133">
              <w:rPr>
                <w:color w:val="000000"/>
                <w:szCs w:val="18"/>
              </w:rPr>
              <w:t>79</w:t>
            </w:r>
          </w:p>
        </w:tc>
        <w:tc>
          <w:tcPr>
            <w:tcW w:w="229" w:type="pct"/>
          </w:tcPr>
          <w:p w14:paraId="09153951" w14:textId="1EE80477" w:rsidR="0057049B" w:rsidRPr="006D7133" w:rsidRDefault="0057049B" w:rsidP="006D7133">
            <w:pPr>
              <w:pStyle w:val="Z"/>
              <w:jc w:val="center"/>
              <w:rPr>
                <w:szCs w:val="18"/>
              </w:rPr>
            </w:pPr>
            <w:r w:rsidRPr="006D7133">
              <w:rPr>
                <w:szCs w:val="18"/>
              </w:rPr>
              <w:t>74</w:t>
            </w:r>
          </w:p>
        </w:tc>
        <w:tc>
          <w:tcPr>
            <w:tcW w:w="229" w:type="pct"/>
          </w:tcPr>
          <w:p w14:paraId="0E449BCA" w14:textId="77777777" w:rsidR="0057049B" w:rsidRPr="006D7133" w:rsidRDefault="0057049B" w:rsidP="006D7133">
            <w:pPr>
              <w:pStyle w:val="Z"/>
              <w:jc w:val="center"/>
              <w:rPr>
                <w:szCs w:val="18"/>
              </w:rPr>
            </w:pPr>
            <w:r w:rsidRPr="006D7133">
              <w:rPr>
                <w:szCs w:val="18"/>
              </w:rPr>
              <w:t>73</w:t>
            </w:r>
          </w:p>
        </w:tc>
        <w:tc>
          <w:tcPr>
            <w:tcW w:w="229" w:type="pct"/>
          </w:tcPr>
          <w:p w14:paraId="24887D66" w14:textId="1054BE88" w:rsidR="0057049B" w:rsidRPr="006D7133" w:rsidRDefault="0057049B" w:rsidP="006D7133">
            <w:pPr>
              <w:pStyle w:val="Z"/>
              <w:jc w:val="center"/>
              <w:rPr>
                <w:szCs w:val="18"/>
              </w:rPr>
            </w:pPr>
            <w:r w:rsidRPr="006D7133">
              <w:rPr>
                <w:color w:val="000000"/>
                <w:szCs w:val="18"/>
              </w:rPr>
              <w:t>72</w:t>
            </w:r>
          </w:p>
        </w:tc>
        <w:tc>
          <w:tcPr>
            <w:tcW w:w="254" w:type="pct"/>
          </w:tcPr>
          <w:p w14:paraId="7919532B" w14:textId="1BF1C112" w:rsidR="0057049B" w:rsidRPr="006D7133" w:rsidRDefault="0057049B" w:rsidP="006D7133">
            <w:pPr>
              <w:pStyle w:val="Z"/>
              <w:jc w:val="center"/>
              <w:rPr>
                <w:szCs w:val="18"/>
              </w:rPr>
            </w:pPr>
            <w:r w:rsidRPr="006D7133">
              <w:rPr>
                <w:szCs w:val="18"/>
              </w:rPr>
              <w:t>84</w:t>
            </w:r>
          </w:p>
        </w:tc>
        <w:tc>
          <w:tcPr>
            <w:tcW w:w="254" w:type="pct"/>
          </w:tcPr>
          <w:p w14:paraId="5B98A110" w14:textId="77777777" w:rsidR="0057049B" w:rsidRPr="006D7133" w:rsidRDefault="0057049B" w:rsidP="006D7133">
            <w:pPr>
              <w:pStyle w:val="Z"/>
              <w:jc w:val="center"/>
              <w:rPr>
                <w:szCs w:val="18"/>
              </w:rPr>
            </w:pPr>
            <w:r w:rsidRPr="006D7133">
              <w:rPr>
                <w:szCs w:val="18"/>
              </w:rPr>
              <w:t>76</w:t>
            </w:r>
          </w:p>
        </w:tc>
        <w:tc>
          <w:tcPr>
            <w:tcW w:w="255" w:type="pct"/>
          </w:tcPr>
          <w:p w14:paraId="67C8D612" w14:textId="7C11F080" w:rsidR="0057049B" w:rsidRPr="006D7133" w:rsidRDefault="0057049B" w:rsidP="006D7133">
            <w:pPr>
              <w:pStyle w:val="Z"/>
              <w:jc w:val="center"/>
              <w:rPr>
                <w:szCs w:val="18"/>
              </w:rPr>
            </w:pPr>
            <w:r w:rsidRPr="006D7133">
              <w:rPr>
                <w:color w:val="000000"/>
                <w:szCs w:val="18"/>
              </w:rPr>
              <w:t>80</w:t>
            </w:r>
          </w:p>
        </w:tc>
        <w:tc>
          <w:tcPr>
            <w:tcW w:w="267" w:type="pct"/>
          </w:tcPr>
          <w:p w14:paraId="0967DA2D" w14:textId="4B391433" w:rsidR="0057049B" w:rsidRPr="006D7133" w:rsidRDefault="0057049B" w:rsidP="006D7133">
            <w:pPr>
              <w:pStyle w:val="Z"/>
              <w:jc w:val="center"/>
              <w:rPr>
                <w:szCs w:val="18"/>
              </w:rPr>
            </w:pPr>
            <w:r w:rsidRPr="006D7133">
              <w:rPr>
                <w:szCs w:val="18"/>
              </w:rPr>
              <w:t>78</w:t>
            </w:r>
          </w:p>
        </w:tc>
        <w:tc>
          <w:tcPr>
            <w:tcW w:w="268" w:type="pct"/>
          </w:tcPr>
          <w:p w14:paraId="7029B162" w14:textId="77777777" w:rsidR="0057049B" w:rsidRPr="006D7133" w:rsidRDefault="0057049B" w:rsidP="006D7133">
            <w:pPr>
              <w:pStyle w:val="Z"/>
              <w:jc w:val="center"/>
              <w:rPr>
                <w:szCs w:val="18"/>
              </w:rPr>
            </w:pPr>
            <w:r w:rsidRPr="006D7133">
              <w:rPr>
                <w:szCs w:val="18"/>
              </w:rPr>
              <w:t>67</w:t>
            </w:r>
          </w:p>
        </w:tc>
        <w:tc>
          <w:tcPr>
            <w:tcW w:w="267" w:type="pct"/>
          </w:tcPr>
          <w:p w14:paraId="70BDE9D3" w14:textId="76B1A907" w:rsidR="0057049B" w:rsidRPr="006D7133" w:rsidRDefault="0057049B" w:rsidP="006D7133">
            <w:pPr>
              <w:pStyle w:val="Z"/>
              <w:jc w:val="center"/>
              <w:rPr>
                <w:szCs w:val="18"/>
              </w:rPr>
            </w:pPr>
            <w:r w:rsidRPr="006D7133">
              <w:rPr>
                <w:color w:val="000000"/>
                <w:szCs w:val="18"/>
              </w:rPr>
              <w:t>72</w:t>
            </w:r>
          </w:p>
        </w:tc>
      </w:tr>
      <w:tr w:rsidR="00D84594" w:rsidRPr="006D7133" w14:paraId="75E20016" w14:textId="40C04428" w:rsidTr="00D84594">
        <w:trPr>
          <w:trHeight w:val="59"/>
        </w:trPr>
        <w:tc>
          <w:tcPr>
            <w:tcW w:w="728" w:type="pct"/>
          </w:tcPr>
          <w:p w14:paraId="4EDADB4B" w14:textId="77777777" w:rsidR="0057049B" w:rsidRPr="006D7133" w:rsidRDefault="0057049B" w:rsidP="006D7133">
            <w:pPr>
              <w:pStyle w:val="Z"/>
            </w:pPr>
            <w:r w:rsidRPr="006D7133">
              <w:t>External study mode</w:t>
            </w:r>
          </w:p>
        </w:tc>
        <w:tc>
          <w:tcPr>
            <w:tcW w:w="230" w:type="pct"/>
          </w:tcPr>
          <w:p w14:paraId="3D1BA2CA" w14:textId="77777777" w:rsidR="0057049B" w:rsidRPr="006D7133" w:rsidRDefault="0057049B" w:rsidP="006D7133">
            <w:pPr>
              <w:pStyle w:val="Z"/>
              <w:jc w:val="center"/>
              <w:rPr>
                <w:szCs w:val="18"/>
              </w:rPr>
            </w:pPr>
            <w:r w:rsidRPr="006D7133">
              <w:rPr>
                <w:szCs w:val="18"/>
              </w:rPr>
              <w:t>78</w:t>
            </w:r>
          </w:p>
        </w:tc>
        <w:tc>
          <w:tcPr>
            <w:tcW w:w="230" w:type="pct"/>
          </w:tcPr>
          <w:p w14:paraId="6840F15A" w14:textId="77777777" w:rsidR="0057049B" w:rsidRPr="006D7133" w:rsidRDefault="0057049B" w:rsidP="006D7133">
            <w:pPr>
              <w:pStyle w:val="Z"/>
              <w:jc w:val="center"/>
              <w:rPr>
                <w:szCs w:val="18"/>
              </w:rPr>
            </w:pPr>
            <w:r w:rsidRPr="006D7133">
              <w:rPr>
                <w:szCs w:val="18"/>
              </w:rPr>
              <w:t>79</w:t>
            </w:r>
          </w:p>
        </w:tc>
        <w:tc>
          <w:tcPr>
            <w:tcW w:w="222" w:type="pct"/>
          </w:tcPr>
          <w:p w14:paraId="7681832F" w14:textId="6167B4A5" w:rsidR="0057049B" w:rsidRPr="006D7133" w:rsidRDefault="0057049B" w:rsidP="006D7133">
            <w:pPr>
              <w:pStyle w:val="Z"/>
              <w:jc w:val="center"/>
              <w:rPr>
                <w:szCs w:val="18"/>
              </w:rPr>
            </w:pPr>
            <w:r w:rsidRPr="006D7133">
              <w:rPr>
                <w:color w:val="000000"/>
                <w:szCs w:val="18"/>
              </w:rPr>
              <w:t>78</w:t>
            </w:r>
          </w:p>
        </w:tc>
        <w:tc>
          <w:tcPr>
            <w:tcW w:w="220" w:type="pct"/>
          </w:tcPr>
          <w:p w14:paraId="1E77FEF6" w14:textId="4D880701" w:rsidR="0057049B" w:rsidRPr="006D7133" w:rsidRDefault="0057049B" w:rsidP="006D7133">
            <w:pPr>
              <w:pStyle w:val="Z"/>
              <w:jc w:val="center"/>
              <w:rPr>
                <w:szCs w:val="18"/>
              </w:rPr>
            </w:pPr>
            <w:r w:rsidRPr="006D7133">
              <w:rPr>
                <w:szCs w:val="18"/>
              </w:rPr>
              <w:t>24</w:t>
            </w:r>
          </w:p>
        </w:tc>
        <w:tc>
          <w:tcPr>
            <w:tcW w:w="221" w:type="pct"/>
          </w:tcPr>
          <w:p w14:paraId="7C7CE11B" w14:textId="77777777" w:rsidR="0057049B" w:rsidRPr="006D7133" w:rsidRDefault="0057049B" w:rsidP="006D7133">
            <w:pPr>
              <w:pStyle w:val="Z"/>
              <w:jc w:val="center"/>
              <w:rPr>
                <w:szCs w:val="18"/>
              </w:rPr>
            </w:pPr>
            <w:r w:rsidRPr="006D7133">
              <w:rPr>
                <w:szCs w:val="18"/>
              </w:rPr>
              <w:t>33</w:t>
            </w:r>
          </w:p>
        </w:tc>
        <w:tc>
          <w:tcPr>
            <w:tcW w:w="221" w:type="pct"/>
          </w:tcPr>
          <w:p w14:paraId="58182B96" w14:textId="73C52689" w:rsidR="0057049B" w:rsidRPr="006D7133" w:rsidRDefault="0057049B" w:rsidP="006D7133">
            <w:pPr>
              <w:pStyle w:val="Z"/>
              <w:jc w:val="center"/>
              <w:rPr>
                <w:szCs w:val="18"/>
              </w:rPr>
            </w:pPr>
            <w:r w:rsidRPr="006D7133">
              <w:rPr>
                <w:color w:val="000000"/>
                <w:szCs w:val="18"/>
              </w:rPr>
              <w:t>25</w:t>
            </w:r>
          </w:p>
        </w:tc>
        <w:tc>
          <w:tcPr>
            <w:tcW w:w="225" w:type="pct"/>
          </w:tcPr>
          <w:p w14:paraId="5DD4BC6C" w14:textId="22C0C37C" w:rsidR="0057049B" w:rsidRPr="006D7133" w:rsidRDefault="0057049B" w:rsidP="006D7133">
            <w:pPr>
              <w:pStyle w:val="Z"/>
              <w:jc w:val="center"/>
              <w:rPr>
                <w:szCs w:val="18"/>
              </w:rPr>
            </w:pPr>
            <w:r w:rsidRPr="006D7133">
              <w:rPr>
                <w:szCs w:val="18"/>
              </w:rPr>
              <w:t>83</w:t>
            </w:r>
          </w:p>
        </w:tc>
        <w:tc>
          <w:tcPr>
            <w:tcW w:w="225" w:type="pct"/>
          </w:tcPr>
          <w:p w14:paraId="454D5F90" w14:textId="77777777" w:rsidR="0057049B" w:rsidRPr="006D7133" w:rsidRDefault="0057049B" w:rsidP="006D7133">
            <w:pPr>
              <w:pStyle w:val="Z"/>
              <w:jc w:val="center"/>
              <w:rPr>
                <w:szCs w:val="18"/>
              </w:rPr>
            </w:pPr>
            <w:r w:rsidRPr="006D7133">
              <w:rPr>
                <w:szCs w:val="18"/>
              </w:rPr>
              <w:t>82</w:t>
            </w:r>
          </w:p>
        </w:tc>
        <w:tc>
          <w:tcPr>
            <w:tcW w:w="227" w:type="pct"/>
          </w:tcPr>
          <w:p w14:paraId="6D414A08" w14:textId="47134A1E" w:rsidR="0057049B" w:rsidRPr="006D7133" w:rsidRDefault="0057049B" w:rsidP="006D7133">
            <w:pPr>
              <w:pStyle w:val="Z"/>
              <w:jc w:val="center"/>
              <w:rPr>
                <w:szCs w:val="18"/>
              </w:rPr>
            </w:pPr>
            <w:r w:rsidRPr="006D7133">
              <w:rPr>
                <w:color w:val="000000"/>
                <w:szCs w:val="18"/>
              </w:rPr>
              <w:t>82</w:t>
            </w:r>
          </w:p>
        </w:tc>
        <w:tc>
          <w:tcPr>
            <w:tcW w:w="229" w:type="pct"/>
          </w:tcPr>
          <w:p w14:paraId="4457F978" w14:textId="08242237" w:rsidR="0057049B" w:rsidRPr="006D7133" w:rsidRDefault="0057049B" w:rsidP="006D7133">
            <w:pPr>
              <w:pStyle w:val="Z"/>
              <w:jc w:val="center"/>
              <w:rPr>
                <w:szCs w:val="18"/>
              </w:rPr>
            </w:pPr>
            <w:r w:rsidRPr="006D7133">
              <w:rPr>
                <w:szCs w:val="18"/>
              </w:rPr>
              <w:t>79</w:t>
            </w:r>
          </w:p>
        </w:tc>
        <w:tc>
          <w:tcPr>
            <w:tcW w:w="229" w:type="pct"/>
          </w:tcPr>
          <w:p w14:paraId="7E0A487B" w14:textId="77777777" w:rsidR="0057049B" w:rsidRPr="006D7133" w:rsidRDefault="0057049B" w:rsidP="006D7133">
            <w:pPr>
              <w:pStyle w:val="Z"/>
              <w:jc w:val="center"/>
              <w:rPr>
                <w:szCs w:val="18"/>
              </w:rPr>
            </w:pPr>
            <w:r w:rsidRPr="006D7133">
              <w:rPr>
                <w:szCs w:val="18"/>
              </w:rPr>
              <w:t>77</w:t>
            </w:r>
          </w:p>
        </w:tc>
        <w:tc>
          <w:tcPr>
            <w:tcW w:w="229" w:type="pct"/>
          </w:tcPr>
          <w:p w14:paraId="53185937" w14:textId="03228B7A" w:rsidR="0057049B" w:rsidRPr="006D7133" w:rsidRDefault="0057049B" w:rsidP="006D7133">
            <w:pPr>
              <w:pStyle w:val="Z"/>
              <w:jc w:val="center"/>
              <w:rPr>
                <w:szCs w:val="18"/>
              </w:rPr>
            </w:pPr>
            <w:r w:rsidRPr="006D7133">
              <w:rPr>
                <w:color w:val="000000"/>
                <w:szCs w:val="18"/>
              </w:rPr>
              <w:t>77</w:t>
            </w:r>
          </w:p>
        </w:tc>
        <w:tc>
          <w:tcPr>
            <w:tcW w:w="254" w:type="pct"/>
          </w:tcPr>
          <w:p w14:paraId="6B8B995B" w14:textId="233F6BD4" w:rsidR="0057049B" w:rsidRPr="006D7133" w:rsidRDefault="0057049B" w:rsidP="006D7133">
            <w:pPr>
              <w:pStyle w:val="Z"/>
              <w:jc w:val="center"/>
              <w:rPr>
                <w:szCs w:val="18"/>
              </w:rPr>
            </w:pPr>
            <w:r w:rsidRPr="006D7133">
              <w:rPr>
                <w:szCs w:val="18"/>
              </w:rPr>
              <w:t>83</w:t>
            </w:r>
          </w:p>
        </w:tc>
        <w:tc>
          <w:tcPr>
            <w:tcW w:w="254" w:type="pct"/>
          </w:tcPr>
          <w:p w14:paraId="65872FDE" w14:textId="77777777" w:rsidR="0057049B" w:rsidRPr="006D7133" w:rsidRDefault="0057049B" w:rsidP="006D7133">
            <w:pPr>
              <w:pStyle w:val="Z"/>
              <w:jc w:val="center"/>
              <w:rPr>
                <w:szCs w:val="18"/>
              </w:rPr>
            </w:pPr>
            <w:r w:rsidRPr="006D7133">
              <w:rPr>
                <w:szCs w:val="18"/>
              </w:rPr>
              <w:t>79</w:t>
            </w:r>
          </w:p>
        </w:tc>
        <w:tc>
          <w:tcPr>
            <w:tcW w:w="255" w:type="pct"/>
          </w:tcPr>
          <w:p w14:paraId="30252423" w14:textId="75EC05F5" w:rsidR="0057049B" w:rsidRPr="006D7133" w:rsidRDefault="0057049B" w:rsidP="006D7133">
            <w:pPr>
              <w:pStyle w:val="Z"/>
              <w:jc w:val="center"/>
              <w:rPr>
                <w:szCs w:val="18"/>
              </w:rPr>
            </w:pPr>
            <w:r w:rsidRPr="006D7133">
              <w:rPr>
                <w:color w:val="000000"/>
                <w:szCs w:val="18"/>
              </w:rPr>
              <w:t>79</w:t>
            </w:r>
          </w:p>
        </w:tc>
        <w:tc>
          <w:tcPr>
            <w:tcW w:w="267" w:type="pct"/>
          </w:tcPr>
          <w:p w14:paraId="0E444293" w14:textId="1EC96B46" w:rsidR="0057049B" w:rsidRPr="006D7133" w:rsidRDefault="0057049B" w:rsidP="006D7133">
            <w:pPr>
              <w:pStyle w:val="Z"/>
              <w:jc w:val="center"/>
              <w:rPr>
                <w:szCs w:val="18"/>
              </w:rPr>
            </w:pPr>
            <w:r w:rsidRPr="006D7133">
              <w:rPr>
                <w:szCs w:val="18"/>
              </w:rPr>
              <w:t>81</w:t>
            </w:r>
          </w:p>
        </w:tc>
        <w:tc>
          <w:tcPr>
            <w:tcW w:w="268" w:type="pct"/>
          </w:tcPr>
          <w:p w14:paraId="6BBABC98" w14:textId="77777777" w:rsidR="0057049B" w:rsidRPr="006D7133" w:rsidRDefault="0057049B" w:rsidP="006D7133">
            <w:pPr>
              <w:pStyle w:val="Z"/>
              <w:jc w:val="center"/>
              <w:rPr>
                <w:szCs w:val="18"/>
              </w:rPr>
            </w:pPr>
            <w:r w:rsidRPr="006D7133">
              <w:rPr>
                <w:szCs w:val="18"/>
              </w:rPr>
              <w:t>77</w:t>
            </w:r>
          </w:p>
        </w:tc>
        <w:tc>
          <w:tcPr>
            <w:tcW w:w="267" w:type="pct"/>
          </w:tcPr>
          <w:p w14:paraId="2B0379CA" w14:textId="76D003D2" w:rsidR="0057049B" w:rsidRPr="006D7133" w:rsidRDefault="0057049B" w:rsidP="006D7133">
            <w:pPr>
              <w:pStyle w:val="Z"/>
              <w:jc w:val="center"/>
              <w:rPr>
                <w:szCs w:val="18"/>
              </w:rPr>
            </w:pPr>
            <w:r w:rsidRPr="006D7133">
              <w:rPr>
                <w:color w:val="000000"/>
                <w:szCs w:val="18"/>
              </w:rPr>
              <w:t>79</w:t>
            </w:r>
          </w:p>
        </w:tc>
      </w:tr>
      <w:tr w:rsidR="00D84594" w:rsidRPr="006D7133" w14:paraId="6CC8F481" w14:textId="3F640A42" w:rsidTr="00D84594">
        <w:trPr>
          <w:trHeight w:val="59"/>
        </w:trPr>
        <w:tc>
          <w:tcPr>
            <w:tcW w:w="728" w:type="pct"/>
          </w:tcPr>
          <w:p w14:paraId="434CB0D3" w14:textId="4534A9B4" w:rsidR="0057049B" w:rsidRPr="006D7133" w:rsidRDefault="0057049B" w:rsidP="006D7133">
            <w:pPr>
              <w:pStyle w:val="Z"/>
            </w:pPr>
            <w:r w:rsidRPr="006D7133">
              <w:t>Residence status</w:t>
            </w:r>
            <w:r>
              <w:t xml:space="preserve">: </w:t>
            </w:r>
            <w:r w:rsidRPr="006D7133">
              <w:t>Domestic student</w:t>
            </w:r>
          </w:p>
        </w:tc>
        <w:tc>
          <w:tcPr>
            <w:tcW w:w="230" w:type="pct"/>
          </w:tcPr>
          <w:p w14:paraId="7028723B" w14:textId="77777777" w:rsidR="0057049B" w:rsidRPr="006D7133" w:rsidRDefault="0057049B" w:rsidP="006D7133">
            <w:pPr>
              <w:pStyle w:val="Z"/>
              <w:jc w:val="center"/>
              <w:rPr>
                <w:szCs w:val="18"/>
              </w:rPr>
            </w:pPr>
            <w:r w:rsidRPr="006D7133">
              <w:rPr>
                <w:szCs w:val="18"/>
              </w:rPr>
              <w:t>82</w:t>
            </w:r>
          </w:p>
        </w:tc>
        <w:tc>
          <w:tcPr>
            <w:tcW w:w="230" w:type="pct"/>
          </w:tcPr>
          <w:p w14:paraId="5AB32AA2" w14:textId="77777777" w:rsidR="0057049B" w:rsidRPr="006D7133" w:rsidRDefault="0057049B" w:rsidP="006D7133">
            <w:pPr>
              <w:pStyle w:val="Z"/>
              <w:jc w:val="center"/>
              <w:rPr>
                <w:szCs w:val="18"/>
              </w:rPr>
            </w:pPr>
            <w:r w:rsidRPr="006D7133">
              <w:rPr>
                <w:szCs w:val="18"/>
              </w:rPr>
              <w:t>79</w:t>
            </w:r>
          </w:p>
        </w:tc>
        <w:tc>
          <w:tcPr>
            <w:tcW w:w="222" w:type="pct"/>
          </w:tcPr>
          <w:p w14:paraId="4DADFA7A" w14:textId="67404849" w:rsidR="0057049B" w:rsidRPr="006D7133" w:rsidRDefault="0057049B" w:rsidP="006D7133">
            <w:pPr>
              <w:pStyle w:val="Z"/>
              <w:jc w:val="center"/>
              <w:rPr>
                <w:szCs w:val="18"/>
              </w:rPr>
            </w:pPr>
            <w:r w:rsidRPr="006D7133">
              <w:rPr>
                <w:color w:val="000000"/>
                <w:szCs w:val="18"/>
              </w:rPr>
              <w:t>80</w:t>
            </w:r>
          </w:p>
        </w:tc>
        <w:tc>
          <w:tcPr>
            <w:tcW w:w="220" w:type="pct"/>
          </w:tcPr>
          <w:p w14:paraId="26776397" w14:textId="61928966" w:rsidR="0057049B" w:rsidRPr="006D7133" w:rsidRDefault="0057049B" w:rsidP="006D7133">
            <w:pPr>
              <w:pStyle w:val="Z"/>
              <w:jc w:val="center"/>
              <w:rPr>
                <w:szCs w:val="18"/>
              </w:rPr>
            </w:pPr>
            <w:r w:rsidRPr="006D7133">
              <w:rPr>
                <w:szCs w:val="18"/>
              </w:rPr>
              <w:t>60</w:t>
            </w:r>
          </w:p>
        </w:tc>
        <w:tc>
          <w:tcPr>
            <w:tcW w:w="221" w:type="pct"/>
          </w:tcPr>
          <w:p w14:paraId="4D34706C" w14:textId="77777777" w:rsidR="0057049B" w:rsidRPr="006D7133" w:rsidRDefault="0057049B" w:rsidP="006D7133">
            <w:pPr>
              <w:pStyle w:val="Z"/>
              <w:jc w:val="center"/>
              <w:rPr>
                <w:szCs w:val="18"/>
              </w:rPr>
            </w:pPr>
            <w:r w:rsidRPr="006D7133">
              <w:rPr>
                <w:szCs w:val="18"/>
              </w:rPr>
              <w:t>44</w:t>
            </w:r>
          </w:p>
        </w:tc>
        <w:tc>
          <w:tcPr>
            <w:tcW w:w="221" w:type="pct"/>
          </w:tcPr>
          <w:p w14:paraId="4D4DD37B" w14:textId="3B85772D" w:rsidR="0057049B" w:rsidRPr="006D7133" w:rsidRDefault="0057049B" w:rsidP="006D7133">
            <w:pPr>
              <w:pStyle w:val="Z"/>
              <w:jc w:val="center"/>
              <w:rPr>
                <w:szCs w:val="18"/>
              </w:rPr>
            </w:pPr>
            <w:r w:rsidRPr="006D7133">
              <w:rPr>
                <w:color w:val="000000"/>
                <w:szCs w:val="18"/>
              </w:rPr>
              <w:t>49</w:t>
            </w:r>
          </w:p>
        </w:tc>
        <w:tc>
          <w:tcPr>
            <w:tcW w:w="225" w:type="pct"/>
          </w:tcPr>
          <w:p w14:paraId="6FC9AD88" w14:textId="324CF488" w:rsidR="0057049B" w:rsidRPr="006D7133" w:rsidRDefault="0057049B" w:rsidP="006D7133">
            <w:pPr>
              <w:pStyle w:val="Z"/>
              <w:jc w:val="center"/>
              <w:rPr>
                <w:szCs w:val="18"/>
              </w:rPr>
            </w:pPr>
            <w:r w:rsidRPr="006D7133">
              <w:rPr>
                <w:szCs w:val="18"/>
              </w:rPr>
              <w:t>82</w:t>
            </w:r>
          </w:p>
        </w:tc>
        <w:tc>
          <w:tcPr>
            <w:tcW w:w="225" w:type="pct"/>
          </w:tcPr>
          <w:p w14:paraId="2713337E" w14:textId="77777777" w:rsidR="0057049B" w:rsidRPr="006D7133" w:rsidRDefault="0057049B" w:rsidP="006D7133">
            <w:pPr>
              <w:pStyle w:val="Z"/>
              <w:jc w:val="center"/>
              <w:rPr>
                <w:szCs w:val="18"/>
              </w:rPr>
            </w:pPr>
            <w:r w:rsidRPr="006D7133">
              <w:rPr>
                <w:szCs w:val="18"/>
              </w:rPr>
              <w:t>79</w:t>
            </w:r>
          </w:p>
        </w:tc>
        <w:tc>
          <w:tcPr>
            <w:tcW w:w="227" w:type="pct"/>
          </w:tcPr>
          <w:p w14:paraId="38DF50E4" w14:textId="465E4A0C" w:rsidR="0057049B" w:rsidRPr="006D7133" w:rsidRDefault="0057049B" w:rsidP="006D7133">
            <w:pPr>
              <w:pStyle w:val="Z"/>
              <w:jc w:val="center"/>
              <w:rPr>
                <w:szCs w:val="18"/>
              </w:rPr>
            </w:pPr>
            <w:r w:rsidRPr="006D7133">
              <w:rPr>
                <w:color w:val="000000"/>
                <w:szCs w:val="18"/>
              </w:rPr>
              <w:t>80</w:t>
            </w:r>
          </w:p>
        </w:tc>
        <w:tc>
          <w:tcPr>
            <w:tcW w:w="229" w:type="pct"/>
          </w:tcPr>
          <w:p w14:paraId="26AB30A2" w14:textId="7CC1FBA1" w:rsidR="0057049B" w:rsidRPr="006D7133" w:rsidRDefault="0057049B" w:rsidP="006D7133">
            <w:pPr>
              <w:pStyle w:val="Z"/>
              <w:jc w:val="center"/>
              <w:rPr>
                <w:szCs w:val="18"/>
              </w:rPr>
            </w:pPr>
            <w:r w:rsidRPr="006D7133">
              <w:rPr>
                <w:szCs w:val="18"/>
              </w:rPr>
              <w:t>74</w:t>
            </w:r>
          </w:p>
        </w:tc>
        <w:tc>
          <w:tcPr>
            <w:tcW w:w="229" w:type="pct"/>
          </w:tcPr>
          <w:p w14:paraId="107571C0" w14:textId="77777777" w:rsidR="0057049B" w:rsidRPr="006D7133" w:rsidRDefault="0057049B" w:rsidP="006D7133">
            <w:pPr>
              <w:pStyle w:val="Z"/>
              <w:jc w:val="center"/>
              <w:rPr>
                <w:szCs w:val="18"/>
              </w:rPr>
            </w:pPr>
            <w:r w:rsidRPr="006D7133">
              <w:rPr>
                <w:szCs w:val="18"/>
              </w:rPr>
              <w:t>74</w:t>
            </w:r>
          </w:p>
        </w:tc>
        <w:tc>
          <w:tcPr>
            <w:tcW w:w="229" w:type="pct"/>
          </w:tcPr>
          <w:p w14:paraId="31DEC84A" w14:textId="3AAED2CF" w:rsidR="0057049B" w:rsidRPr="006D7133" w:rsidRDefault="0057049B" w:rsidP="006D7133">
            <w:pPr>
              <w:pStyle w:val="Z"/>
              <w:jc w:val="center"/>
              <w:rPr>
                <w:szCs w:val="18"/>
              </w:rPr>
            </w:pPr>
            <w:r w:rsidRPr="006D7133">
              <w:rPr>
                <w:color w:val="000000"/>
                <w:szCs w:val="18"/>
              </w:rPr>
              <w:t>73</w:t>
            </w:r>
          </w:p>
        </w:tc>
        <w:tc>
          <w:tcPr>
            <w:tcW w:w="254" w:type="pct"/>
          </w:tcPr>
          <w:p w14:paraId="04997D63" w14:textId="68236B78" w:rsidR="0057049B" w:rsidRPr="006D7133" w:rsidRDefault="0057049B" w:rsidP="006D7133">
            <w:pPr>
              <w:pStyle w:val="Z"/>
              <w:jc w:val="center"/>
              <w:rPr>
                <w:szCs w:val="18"/>
              </w:rPr>
            </w:pPr>
            <w:r w:rsidRPr="006D7133">
              <w:rPr>
                <w:szCs w:val="18"/>
              </w:rPr>
              <w:t>84</w:t>
            </w:r>
          </w:p>
        </w:tc>
        <w:tc>
          <w:tcPr>
            <w:tcW w:w="254" w:type="pct"/>
          </w:tcPr>
          <w:p w14:paraId="0F6C0002" w14:textId="77777777" w:rsidR="0057049B" w:rsidRPr="006D7133" w:rsidRDefault="0057049B" w:rsidP="006D7133">
            <w:pPr>
              <w:pStyle w:val="Z"/>
              <w:jc w:val="center"/>
              <w:rPr>
                <w:szCs w:val="18"/>
              </w:rPr>
            </w:pPr>
            <w:r w:rsidRPr="006D7133">
              <w:rPr>
                <w:szCs w:val="18"/>
              </w:rPr>
              <w:t>77</w:t>
            </w:r>
          </w:p>
        </w:tc>
        <w:tc>
          <w:tcPr>
            <w:tcW w:w="255" w:type="pct"/>
          </w:tcPr>
          <w:p w14:paraId="34080083" w14:textId="6E57CAAF" w:rsidR="0057049B" w:rsidRPr="006D7133" w:rsidRDefault="0057049B" w:rsidP="006D7133">
            <w:pPr>
              <w:pStyle w:val="Z"/>
              <w:jc w:val="center"/>
              <w:rPr>
                <w:szCs w:val="18"/>
              </w:rPr>
            </w:pPr>
            <w:r w:rsidRPr="006D7133">
              <w:rPr>
                <w:color w:val="000000"/>
                <w:szCs w:val="18"/>
              </w:rPr>
              <w:t>81</w:t>
            </w:r>
          </w:p>
        </w:tc>
        <w:tc>
          <w:tcPr>
            <w:tcW w:w="267" w:type="pct"/>
          </w:tcPr>
          <w:p w14:paraId="3D48F351" w14:textId="1BE8260A" w:rsidR="0057049B" w:rsidRPr="006D7133" w:rsidRDefault="0057049B" w:rsidP="006D7133">
            <w:pPr>
              <w:pStyle w:val="Z"/>
              <w:jc w:val="center"/>
              <w:rPr>
                <w:szCs w:val="18"/>
              </w:rPr>
            </w:pPr>
            <w:r w:rsidRPr="006D7133">
              <w:rPr>
                <w:szCs w:val="18"/>
              </w:rPr>
              <w:t>79</w:t>
            </w:r>
          </w:p>
        </w:tc>
        <w:tc>
          <w:tcPr>
            <w:tcW w:w="268" w:type="pct"/>
          </w:tcPr>
          <w:p w14:paraId="32AB32CF" w14:textId="77777777" w:rsidR="0057049B" w:rsidRPr="006D7133" w:rsidRDefault="0057049B" w:rsidP="006D7133">
            <w:pPr>
              <w:pStyle w:val="Z"/>
              <w:jc w:val="center"/>
              <w:rPr>
                <w:szCs w:val="18"/>
              </w:rPr>
            </w:pPr>
            <w:r w:rsidRPr="006D7133">
              <w:rPr>
                <w:szCs w:val="18"/>
              </w:rPr>
              <w:t>70</w:t>
            </w:r>
          </w:p>
        </w:tc>
        <w:tc>
          <w:tcPr>
            <w:tcW w:w="267" w:type="pct"/>
          </w:tcPr>
          <w:p w14:paraId="7BEA5193" w14:textId="2C084D73" w:rsidR="0057049B" w:rsidRPr="006D7133" w:rsidRDefault="0057049B" w:rsidP="006D7133">
            <w:pPr>
              <w:pStyle w:val="Z"/>
              <w:jc w:val="center"/>
              <w:rPr>
                <w:szCs w:val="18"/>
              </w:rPr>
            </w:pPr>
            <w:r w:rsidRPr="006D7133">
              <w:rPr>
                <w:color w:val="000000"/>
                <w:szCs w:val="18"/>
              </w:rPr>
              <w:t>74</w:t>
            </w:r>
          </w:p>
        </w:tc>
      </w:tr>
      <w:tr w:rsidR="00D84594" w:rsidRPr="006D7133" w14:paraId="0E24C259" w14:textId="67487F2B" w:rsidTr="00D84594">
        <w:trPr>
          <w:trHeight w:val="59"/>
        </w:trPr>
        <w:tc>
          <w:tcPr>
            <w:tcW w:w="728" w:type="pct"/>
          </w:tcPr>
          <w:p w14:paraId="1471B1B0" w14:textId="722CEEE3" w:rsidR="0057049B" w:rsidRPr="006D7133" w:rsidRDefault="0057049B" w:rsidP="006D7133">
            <w:pPr>
              <w:pStyle w:val="Z"/>
            </w:pPr>
            <w:r w:rsidRPr="006D7133">
              <w:t>Residence status</w:t>
            </w:r>
            <w:r>
              <w:t xml:space="preserve">: </w:t>
            </w:r>
            <w:r w:rsidRPr="006D7133">
              <w:t>International student</w:t>
            </w:r>
          </w:p>
        </w:tc>
        <w:tc>
          <w:tcPr>
            <w:tcW w:w="230" w:type="pct"/>
          </w:tcPr>
          <w:p w14:paraId="68BA614F" w14:textId="77777777" w:rsidR="0057049B" w:rsidRPr="006D7133" w:rsidRDefault="0057049B" w:rsidP="006D7133">
            <w:pPr>
              <w:pStyle w:val="Z"/>
              <w:jc w:val="center"/>
              <w:rPr>
                <w:szCs w:val="18"/>
              </w:rPr>
            </w:pPr>
            <w:r w:rsidRPr="006D7133">
              <w:rPr>
                <w:szCs w:val="18"/>
              </w:rPr>
              <w:t>80</w:t>
            </w:r>
          </w:p>
        </w:tc>
        <w:tc>
          <w:tcPr>
            <w:tcW w:w="230" w:type="pct"/>
          </w:tcPr>
          <w:p w14:paraId="513412A1" w14:textId="77777777" w:rsidR="0057049B" w:rsidRPr="006D7133" w:rsidRDefault="0057049B" w:rsidP="006D7133">
            <w:pPr>
              <w:pStyle w:val="Z"/>
              <w:jc w:val="center"/>
              <w:rPr>
                <w:szCs w:val="18"/>
              </w:rPr>
            </w:pPr>
            <w:r w:rsidRPr="006D7133">
              <w:rPr>
                <w:szCs w:val="18"/>
              </w:rPr>
              <w:t>76</w:t>
            </w:r>
          </w:p>
        </w:tc>
        <w:tc>
          <w:tcPr>
            <w:tcW w:w="222" w:type="pct"/>
          </w:tcPr>
          <w:p w14:paraId="08A54590" w14:textId="3AFF3236" w:rsidR="0057049B" w:rsidRPr="006D7133" w:rsidRDefault="0057049B" w:rsidP="006D7133">
            <w:pPr>
              <w:pStyle w:val="Z"/>
              <w:jc w:val="center"/>
              <w:rPr>
                <w:szCs w:val="18"/>
              </w:rPr>
            </w:pPr>
            <w:r w:rsidRPr="006D7133">
              <w:rPr>
                <w:color w:val="000000"/>
                <w:szCs w:val="18"/>
              </w:rPr>
              <w:t>77</w:t>
            </w:r>
          </w:p>
        </w:tc>
        <w:tc>
          <w:tcPr>
            <w:tcW w:w="220" w:type="pct"/>
          </w:tcPr>
          <w:p w14:paraId="55BB78CA" w14:textId="266EEDCB" w:rsidR="0057049B" w:rsidRPr="006D7133" w:rsidRDefault="0057049B" w:rsidP="006D7133">
            <w:pPr>
              <w:pStyle w:val="Z"/>
              <w:jc w:val="center"/>
              <w:rPr>
                <w:szCs w:val="18"/>
              </w:rPr>
            </w:pPr>
            <w:r w:rsidRPr="006D7133">
              <w:rPr>
                <w:szCs w:val="18"/>
              </w:rPr>
              <w:t>59</w:t>
            </w:r>
          </w:p>
        </w:tc>
        <w:tc>
          <w:tcPr>
            <w:tcW w:w="221" w:type="pct"/>
          </w:tcPr>
          <w:p w14:paraId="1415B01B" w14:textId="77777777" w:rsidR="0057049B" w:rsidRPr="006D7133" w:rsidRDefault="0057049B" w:rsidP="006D7133">
            <w:pPr>
              <w:pStyle w:val="Z"/>
              <w:jc w:val="center"/>
              <w:rPr>
                <w:szCs w:val="18"/>
              </w:rPr>
            </w:pPr>
            <w:r w:rsidRPr="006D7133">
              <w:rPr>
                <w:szCs w:val="18"/>
              </w:rPr>
              <w:t>49</w:t>
            </w:r>
          </w:p>
        </w:tc>
        <w:tc>
          <w:tcPr>
            <w:tcW w:w="221" w:type="pct"/>
          </w:tcPr>
          <w:p w14:paraId="2F9C6782" w14:textId="6556C1E7" w:rsidR="0057049B" w:rsidRPr="006D7133" w:rsidRDefault="0057049B" w:rsidP="006D7133">
            <w:pPr>
              <w:pStyle w:val="Z"/>
              <w:jc w:val="center"/>
              <w:rPr>
                <w:szCs w:val="18"/>
              </w:rPr>
            </w:pPr>
            <w:r w:rsidRPr="006D7133">
              <w:rPr>
                <w:color w:val="000000"/>
                <w:szCs w:val="18"/>
              </w:rPr>
              <w:t>48</w:t>
            </w:r>
          </w:p>
        </w:tc>
        <w:tc>
          <w:tcPr>
            <w:tcW w:w="225" w:type="pct"/>
          </w:tcPr>
          <w:p w14:paraId="1F11C3AB" w14:textId="3DB6F9DD" w:rsidR="0057049B" w:rsidRPr="006D7133" w:rsidRDefault="0057049B" w:rsidP="006D7133">
            <w:pPr>
              <w:pStyle w:val="Z"/>
              <w:jc w:val="center"/>
              <w:rPr>
                <w:szCs w:val="18"/>
              </w:rPr>
            </w:pPr>
            <w:r w:rsidRPr="006D7133">
              <w:rPr>
                <w:szCs w:val="18"/>
              </w:rPr>
              <w:t>78</w:t>
            </w:r>
          </w:p>
        </w:tc>
        <w:tc>
          <w:tcPr>
            <w:tcW w:w="225" w:type="pct"/>
          </w:tcPr>
          <w:p w14:paraId="078C3205" w14:textId="77777777" w:rsidR="0057049B" w:rsidRPr="006D7133" w:rsidRDefault="0057049B" w:rsidP="006D7133">
            <w:pPr>
              <w:pStyle w:val="Z"/>
              <w:jc w:val="center"/>
              <w:rPr>
                <w:szCs w:val="18"/>
              </w:rPr>
            </w:pPr>
            <w:r w:rsidRPr="006D7133">
              <w:rPr>
                <w:szCs w:val="18"/>
              </w:rPr>
              <w:t>74</w:t>
            </w:r>
          </w:p>
        </w:tc>
        <w:tc>
          <w:tcPr>
            <w:tcW w:w="227" w:type="pct"/>
          </w:tcPr>
          <w:p w14:paraId="297849F8" w14:textId="2D75CC8E" w:rsidR="0057049B" w:rsidRPr="006D7133" w:rsidRDefault="0057049B" w:rsidP="006D7133">
            <w:pPr>
              <w:pStyle w:val="Z"/>
              <w:jc w:val="center"/>
              <w:rPr>
                <w:szCs w:val="18"/>
              </w:rPr>
            </w:pPr>
            <w:r w:rsidRPr="006D7133">
              <w:rPr>
                <w:color w:val="000000"/>
                <w:szCs w:val="18"/>
              </w:rPr>
              <w:t>76</w:t>
            </w:r>
          </w:p>
        </w:tc>
        <w:tc>
          <w:tcPr>
            <w:tcW w:w="229" w:type="pct"/>
          </w:tcPr>
          <w:p w14:paraId="28679474" w14:textId="6A2F08FA" w:rsidR="0057049B" w:rsidRPr="006D7133" w:rsidRDefault="0057049B" w:rsidP="006D7133">
            <w:pPr>
              <w:pStyle w:val="Z"/>
              <w:jc w:val="center"/>
              <w:rPr>
                <w:szCs w:val="18"/>
              </w:rPr>
            </w:pPr>
            <w:r w:rsidRPr="006D7133">
              <w:rPr>
                <w:szCs w:val="18"/>
              </w:rPr>
              <w:t>73</w:t>
            </w:r>
          </w:p>
        </w:tc>
        <w:tc>
          <w:tcPr>
            <w:tcW w:w="229" w:type="pct"/>
          </w:tcPr>
          <w:p w14:paraId="28B6E72E" w14:textId="77777777" w:rsidR="0057049B" w:rsidRPr="006D7133" w:rsidRDefault="0057049B" w:rsidP="006D7133">
            <w:pPr>
              <w:pStyle w:val="Z"/>
              <w:jc w:val="center"/>
              <w:rPr>
                <w:szCs w:val="18"/>
              </w:rPr>
            </w:pPr>
            <w:r w:rsidRPr="006D7133">
              <w:rPr>
                <w:szCs w:val="18"/>
              </w:rPr>
              <w:t>71</w:t>
            </w:r>
          </w:p>
        </w:tc>
        <w:tc>
          <w:tcPr>
            <w:tcW w:w="229" w:type="pct"/>
          </w:tcPr>
          <w:p w14:paraId="599AC80D" w14:textId="5011AE8B" w:rsidR="0057049B" w:rsidRPr="006D7133" w:rsidRDefault="0057049B" w:rsidP="006D7133">
            <w:pPr>
              <w:pStyle w:val="Z"/>
              <w:jc w:val="center"/>
              <w:rPr>
                <w:szCs w:val="18"/>
              </w:rPr>
            </w:pPr>
            <w:r w:rsidRPr="006D7133">
              <w:rPr>
                <w:color w:val="000000"/>
                <w:szCs w:val="18"/>
              </w:rPr>
              <w:t>71</w:t>
            </w:r>
          </w:p>
        </w:tc>
        <w:tc>
          <w:tcPr>
            <w:tcW w:w="254" w:type="pct"/>
          </w:tcPr>
          <w:p w14:paraId="0BCF9CAA" w14:textId="4AB695B9" w:rsidR="0057049B" w:rsidRPr="006D7133" w:rsidRDefault="0057049B" w:rsidP="006D7133">
            <w:pPr>
              <w:pStyle w:val="Z"/>
              <w:jc w:val="center"/>
              <w:rPr>
                <w:szCs w:val="18"/>
              </w:rPr>
            </w:pPr>
            <w:r w:rsidRPr="006D7133">
              <w:rPr>
                <w:szCs w:val="18"/>
              </w:rPr>
              <w:t>83</w:t>
            </w:r>
          </w:p>
        </w:tc>
        <w:tc>
          <w:tcPr>
            <w:tcW w:w="254" w:type="pct"/>
          </w:tcPr>
          <w:p w14:paraId="36B9EE24" w14:textId="77777777" w:rsidR="0057049B" w:rsidRPr="006D7133" w:rsidRDefault="0057049B" w:rsidP="006D7133">
            <w:pPr>
              <w:pStyle w:val="Z"/>
              <w:jc w:val="center"/>
              <w:rPr>
                <w:szCs w:val="18"/>
              </w:rPr>
            </w:pPr>
            <w:r w:rsidRPr="006D7133">
              <w:rPr>
                <w:szCs w:val="18"/>
              </w:rPr>
              <w:t>72</w:t>
            </w:r>
          </w:p>
        </w:tc>
        <w:tc>
          <w:tcPr>
            <w:tcW w:w="255" w:type="pct"/>
          </w:tcPr>
          <w:p w14:paraId="069FC8BD" w14:textId="741DF0F8" w:rsidR="0057049B" w:rsidRPr="006D7133" w:rsidRDefault="0057049B" w:rsidP="006D7133">
            <w:pPr>
              <w:pStyle w:val="Z"/>
              <w:jc w:val="center"/>
              <w:rPr>
                <w:szCs w:val="18"/>
              </w:rPr>
            </w:pPr>
            <w:r w:rsidRPr="006D7133">
              <w:rPr>
                <w:color w:val="000000"/>
                <w:szCs w:val="18"/>
              </w:rPr>
              <w:t>74</w:t>
            </w:r>
          </w:p>
        </w:tc>
        <w:tc>
          <w:tcPr>
            <w:tcW w:w="267" w:type="pct"/>
          </w:tcPr>
          <w:p w14:paraId="15F1A064" w14:textId="320861E1" w:rsidR="0057049B" w:rsidRPr="006D7133" w:rsidRDefault="0057049B" w:rsidP="006D7133">
            <w:pPr>
              <w:pStyle w:val="Z"/>
              <w:jc w:val="center"/>
              <w:rPr>
                <w:szCs w:val="18"/>
              </w:rPr>
            </w:pPr>
            <w:r w:rsidRPr="006D7133">
              <w:rPr>
                <w:szCs w:val="18"/>
              </w:rPr>
              <w:t>75</w:t>
            </w:r>
          </w:p>
        </w:tc>
        <w:tc>
          <w:tcPr>
            <w:tcW w:w="268" w:type="pct"/>
          </w:tcPr>
          <w:p w14:paraId="71A2D07A" w14:textId="77777777" w:rsidR="0057049B" w:rsidRPr="006D7133" w:rsidRDefault="0057049B" w:rsidP="006D7133">
            <w:pPr>
              <w:pStyle w:val="Z"/>
              <w:jc w:val="center"/>
              <w:rPr>
                <w:szCs w:val="18"/>
              </w:rPr>
            </w:pPr>
            <w:r w:rsidRPr="006D7133">
              <w:rPr>
                <w:szCs w:val="18"/>
              </w:rPr>
              <w:t>63</w:t>
            </w:r>
          </w:p>
        </w:tc>
        <w:tc>
          <w:tcPr>
            <w:tcW w:w="267" w:type="pct"/>
          </w:tcPr>
          <w:p w14:paraId="63437DBE" w14:textId="12CFB219" w:rsidR="0057049B" w:rsidRPr="006D7133" w:rsidRDefault="0057049B" w:rsidP="006D7133">
            <w:pPr>
              <w:pStyle w:val="Z"/>
              <w:jc w:val="center"/>
              <w:rPr>
                <w:szCs w:val="18"/>
              </w:rPr>
            </w:pPr>
            <w:r w:rsidRPr="006D7133">
              <w:rPr>
                <w:color w:val="000000"/>
                <w:szCs w:val="18"/>
              </w:rPr>
              <w:t>67</w:t>
            </w:r>
          </w:p>
        </w:tc>
      </w:tr>
      <w:tr w:rsidR="00D84594" w:rsidRPr="006D7133" w14:paraId="49441370" w14:textId="2F3BDC28" w:rsidTr="00D84594">
        <w:trPr>
          <w:trHeight w:val="59"/>
        </w:trPr>
        <w:tc>
          <w:tcPr>
            <w:tcW w:w="728" w:type="pct"/>
          </w:tcPr>
          <w:p w14:paraId="4D2FEC52" w14:textId="4EF2B068" w:rsidR="0057049B" w:rsidRPr="006D7133" w:rsidRDefault="0057049B" w:rsidP="006D7133">
            <w:pPr>
              <w:pStyle w:val="Z"/>
            </w:pPr>
            <w:r>
              <w:t xml:space="preserve">First in family status**: </w:t>
            </w:r>
            <w:r w:rsidRPr="006D7133">
              <w:t>First in family</w:t>
            </w:r>
          </w:p>
        </w:tc>
        <w:tc>
          <w:tcPr>
            <w:tcW w:w="230" w:type="pct"/>
          </w:tcPr>
          <w:p w14:paraId="4289D417" w14:textId="77777777" w:rsidR="0057049B" w:rsidRPr="006D7133" w:rsidRDefault="0057049B" w:rsidP="006D7133">
            <w:pPr>
              <w:pStyle w:val="Z"/>
              <w:jc w:val="center"/>
              <w:rPr>
                <w:szCs w:val="18"/>
              </w:rPr>
            </w:pPr>
            <w:r w:rsidRPr="006D7133">
              <w:rPr>
                <w:szCs w:val="18"/>
              </w:rPr>
              <w:t>82</w:t>
            </w:r>
          </w:p>
        </w:tc>
        <w:tc>
          <w:tcPr>
            <w:tcW w:w="230" w:type="pct"/>
          </w:tcPr>
          <w:p w14:paraId="3C9A4914" w14:textId="77777777" w:rsidR="0057049B" w:rsidRPr="006D7133" w:rsidRDefault="0057049B" w:rsidP="006D7133">
            <w:pPr>
              <w:pStyle w:val="Z"/>
              <w:jc w:val="center"/>
              <w:rPr>
                <w:szCs w:val="18"/>
              </w:rPr>
            </w:pPr>
            <w:r w:rsidRPr="006D7133">
              <w:rPr>
                <w:szCs w:val="18"/>
              </w:rPr>
              <w:t>78</w:t>
            </w:r>
          </w:p>
        </w:tc>
        <w:tc>
          <w:tcPr>
            <w:tcW w:w="222" w:type="pct"/>
          </w:tcPr>
          <w:p w14:paraId="568C672A" w14:textId="17889501" w:rsidR="0057049B" w:rsidRPr="006D7133" w:rsidRDefault="0057049B" w:rsidP="006D7133">
            <w:pPr>
              <w:pStyle w:val="Z"/>
              <w:jc w:val="center"/>
              <w:rPr>
                <w:szCs w:val="18"/>
              </w:rPr>
            </w:pPr>
            <w:r w:rsidRPr="006D7133">
              <w:rPr>
                <w:color w:val="000000"/>
                <w:szCs w:val="18"/>
              </w:rPr>
              <w:t>79</w:t>
            </w:r>
          </w:p>
        </w:tc>
        <w:tc>
          <w:tcPr>
            <w:tcW w:w="220" w:type="pct"/>
          </w:tcPr>
          <w:p w14:paraId="05F24C20" w14:textId="476A5D5C" w:rsidR="0057049B" w:rsidRPr="006D7133" w:rsidRDefault="0057049B" w:rsidP="006D7133">
            <w:pPr>
              <w:pStyle w:val="Z"/>
              <w:jc w:val="center"/>
              <w:rPr>
                <w:szCs w:val="18"/>
              </w:rPr>
            </w:pPr>
            <w:r w:rsidRPr="006D7133">
              <w:rPr>
                <w:szCs w:val="18"/>
              </w:rPr>
              <w:t>59</w:t>
            </w:r>
          </w:p>
        </w:tc>
        <w:tc>
          <w:tcPr>
            <w:tcW w:w="221" w:type="pct"/>
          </w:tcPr>
          <w:p w14:paraId="3B5F2285" w14:textId="77777777" w:rsidR="0057049B" w:rsidRPr="006D7133" w:rsidRDefault="0057049B" w:rsidP="006D7133">
            <w:pPr>
              <w:pStyle w:val="Z"/>
              <w:jc w:val="center"/>
              <w:rPr>
                <w:szCs w:val="18"/>
              </w:rPr>
            </w:pPr>
            <w:r w:rsidRPr="006D7133">
              <w:rPr>
                <w:szCs w:val="18"/>
              </w:rPr>
              <w:t>43</w:t>
            </w:r>
          </w:p>
        </w:tc>
        <w:tc>
          <w:tcPr>
            <w:tcW w:w="221" w:type="pct"/>
          </w:tcPr>
          <w:p w14:paraId="7075D532" w14:textId="2802363B" w:rsidR="0057049B" w:rsidRPr="006D7133" w:rsidRDefault="0057049B" w:rsidP="006D7133">
            <w:pPr>
              <w:pStyle w:val="Z"/>
              <w:jc w:val="center"/>
              <w:rPr>
                <w:szCs w:val="18"/>
              </w:rPr>
            </w:pPr>
            <w:r w:rsidRPr="006D7133">
              <w:rPr>
                <w:color w:val="000000"/>
                <w:szCs w:val="18"/>
              </w:rPr>
              <w:t>48</w:t>
            </w:r>
          </w:p>
        </w:tc>
        <w:tc>
          <w:tcPr>
            <w:tcW w:w="225" w:type="pct"/>
          </w:tcPr>
          <w:p w14:paraId="4BBC1950" w14:textId="1E3BA000" w:rsidR="0057049B" w:rsidRPr="006D7133" w:rsidRDefault="0057049B" w:rsidP="006D7133">
            <w:pPr>
              <w:pStyle w:val="Z"/>
              <w:jc w:val="center"/>
              <w:rPr>
                <w:szCs w:val="18"/>
              </w:rPr>
            </w:pPr>
            <w:r w:rsidRPr="006D7133">
              <w:rPr>
                <w:szCs w:val="18"/>
              </w:rPr>
              <w:t>85</w:t>
            </w:r>
          </w:p>
        </w:tc>
        <w:tc>
          <w:tcPr>
            <w:tcW w:w="225" w:type="pct"/>
          </w:tcPr>
          <w:p w14:paraId="0A23F978" w14:textId="77777777" w:rsidR="0057049B" w:rsidRPr="006D7133" w:rsidRDefault="0057049B" w:rsidP="006D7133">
            <w:pPr>
              <w:pStyle w:val="Z"/>
              <w:jc w:val="center"/>
              <w:rPr>
                <w:szCs w:val="18"/>
              </w:rPr>
            </w:pPr>
            <w:r w:rsidRPr="006D7133">
              <w:rPr>
                <w:szCs w:val="18"/>
              </w:rPr>
              <w:t>82</w:t>
            </w:r>
          </w:p>
        </w:tc>
        <w:tc>
          <w:tcPr>
            <w:tcW w:w="227" w:type="pct"/>
          </w:tcPr>
          <w:p w14:paraId="3BAE5B4F" w14:textId="6400F616" w:rsidR="0057049B" w:rsidRPr="006D7133" w:rsidRDefault="0057049B" w:rsidP="006D7133">
            <w:pPr>
              <w:pStyle w:val="Z"/>
              <w:jc w:val="center"/>
              <w:rPr>
                <w:szCs w:val="18"/>
              </w:rPr>
            </w:pPr>
            <w:r w:rsidRPr="006D7133">
              <w:rPr>
                <w:color w:val="000000"/>
                <w:szCs w:val="18"/>
              </w:rPr>
              <w:t>83</w:t>
            </w:r>
          </w:p>
        </w:tc>
        <w:tc>
          <w:tcPr>
            <w:tcW w:w="229" w:type="pct"/>
          </w:tcPr>
          <w:p w14:paraId="2126172F" w14:textId="06BA7F32" w:rsidR="0057049B" w:rsidRPr="006D7133" w:rsidRDefault="0057049B" w:rsidP="006D7133">
            <w:pPr>
              <w:pStyle w:val="Z"/>
              <w:jc w:val="center"/>
              <w:rPr>
                <w:szCs w:val="18"/>
              </w:rPr>
            </w:pPr>
            <w:r w:rsidRPr="006D7133">
              <w:rPr>
                <w:szCs w:val="18"/>
              </w:rPr>
              <w:t>79</w:t>
            </w:r>
          </w:p>
        </w:tc>
        <w:tc>
          <w:tcPr>
            <w:tcW w:w="229" w:type="pct"/>
          </w:tcPr>
          <w:p w14:paraId="4D542E74" w14:textId="77777777" w:rsidR="0057049B" w:rsidRPr="006D7133" w:rsidRDefault="0057049B" w:rsidP="006D7133">
            <w:pPr>
              <w:pStyle w:val="Z"/>
              <w:jc w:val="center"/>
              <w:rPr>
                <w:szCs w:val="18"/>
              </w:rPr>
            </w:pPr>
            <w:r w:rsidRPr="006D7133">
              <w:rPr>
                <w:szCs w:val="18"/>
              </w:rPr>
              <w:t>78</w:t>
            </w:r>
          </w:p>
        </w:tc>
        <w:tc>
          <w:tcPr>
            <w:tcW w:w="229" w:type="pct"/>
          </w:tcPr>
          <w:p w14:paraId="7B9D3719" w14:textId="36A0A4F6" w:rsidR="0057049B" w:rsidRPr="006D7133" w:rsidRDefault="0057049B" w:rsidP="006D7133">
            <w:pPr>
              <w:pStyle w:val="Z"/>
              <w:jc w:val="center"/>
              <w:rPr>
                <w:szCs w:val="18"/>
              </w:rPr>
            </w:pPr>
            <w:r w:rsidRPr="006D7133">
              <w:rPr>
                <w:color w:val="000000"/>
                <w:szCs w:val="18"/>
              </w:rPr>
              <w:t>77</w:t>
            </w:r>
          </w:p>
        </w:tc>
        <w:tc>
          <w:tcPr>
            <w:tcW w:w="254" w:type="pct"/>
          </w:tcPr>
          <w:p w14:paraId="318703D0" w14:textId="21F97F81" w:rsidR="0057049B" w:rsidRPr="006D7133" w:rsidRDefault="0057049B" w:rsidP="006D7133">
            <w:pPr>
              <w:pStyle w:val="Z"/>
              <w:jc w:val="center"/>
              <w:rPr>
                <w:szCs w:val="18"/>
              </w:rPr>
            </w:pPr>
            <w:r w:rsidRPr="006D7133">
              <w:rPr>
                <w:szCs w:val="18"/>
              </w:rPr>
              <w:t>88</w:t>
            </w:r>
          </w:p>
        </w:tc>
        <w:tc>
          <w:tcPr>
            <w:tcW w:w="254" w:type="pct"/>
          </w:tcPr>
          <w:p w14:paraId="23AA1D14" w14:textId="77777777" w:rsidR="0057049B" w:rsidRPr="006D7133" w:rsidRDefault="0057049B" w:rsidP="006D7133">
            <w:pPr>
              <w:pStyle w:val="Z"/>
              <w:jc w:val="center"/>
              <w:rPr>
                <w:szCs w:val="18"/>
              </w:rPr>
            </w:pPr>
            <w:r w:rsidRPr="006D7133">
              <w:rPr>
                <w:szCs w:val="18"/>
              </w:rPr>
              <w:t>81</w:t>
            </w:r>
          </w:p>
        </w:tc>
        <w:tc>
          <w:tcPr>
            <w:tcW w:w="255" w:type="pct"/>
          </w:tcPr>
          <w:p w14:paraId="6FC8BF9A" w14:textId="41172BC6" w:rsidR="0057049B" w:rsidRPr="006D7133" w:rsidRDefault="0057049B" w:rsidP="006D7133">
            <w:pPr>
              <w:pStyle w:val="Z"/>
              <w:jc w:val="center"/>
              <w:rPr>
                <w:szCs w:val="18"/>
              </w:rPr>
            </w:pPr>
            <w:r w:rsidRPr="006D7133">
              <w:rPr>
                <w:color w:val="000000"/>
                <w:szCs w:val="18"/>
              </w:rPr>
              <w:t>85</w:t>
            </w:r>
          </w:p>
        </w:tc>
        <w:tc>
          <w:tcPr>
            <w:tcW w:w="267" w:type="pct"/>
          </w:tcPr>
          <w:p w14:paraId="502A4BED" w14:textId="3AE49F87" w:rsidR="0057049B" w:rsidRPr="006D7133" w:rsidRDefault="0057049B" w:rsidP="006D7133">
            <w:pPr>
              <w:pStyle w:val="Z"/>
              <w:jc w:val="center"/>
              <w:rPr>
                <w:szCs w:val="18"/>
              </w:rPr>
            </w:pPr>
            <w:r w:rsidRPr="006D7133">
              <w:rPr>
                <w:szCs w:val="18"/>
              </w:rPr>
              <w:t>82</w:t>
            </w:r>
          </w:p>
        </w:tc>
        <w:tc>
          <w:tcPr>
            <w:tcW w:w="268" w:type="pct"/>
          </w:tcPr>
          <w:p w14:paraId="01AF9DC4" w14:textId="77777777" w:rsidR="0057049B" w:rsidRPr="006D7133" w:rsidRDefault="0057049B" w:rsidP="006D7133">
            <w:pPr>
              <w:pStyle w:val="Z"/>
              <w:jc w:val="center"/>
              <w:rPr>
                <w:szCs w:val="18"/>
              </w:rPr>
            </w:pPr>
            <w:r w:rsidRPr="006D7133">
              <w:rPr>
                <w:szCs w:val="18"/>
              </w:rPr>
              <w:t>73</w:t>
            </w:r>
          </w:p>
        </w:tc>
        <w:tc>
          <w:tcPr>
            <w:tcW w:w="267" w:type="pct"/>
          </w:tcPr>
          <w:p w14:paraId="2679C738" w14:textId="4D7E2959" w:rsidR="0057049B" w:rsidRPr="006D7133" w:rsidRDefault="0057049B" w:rsidP="006D7133">
            <w:pPr>
              <w:pStyle w:val="Z"/>
              <w:jc w:val="center"/>
              <w:rPr>
                <w:szCs w:val="18"/>
              </w:rPr>
            </w:pPr>
            <w:r w:rsidRPr="006D7133">
              <w:rPr>
                <w:color w:val="000000"/>
                <w:szCs w:val="18"/>
              </w:rPr>
              <w:t>78</w:t>
            </w:r>
          </w:p>
        </w:tc>
      </w:tr>
      <w:tr w:rsidR="00D84594" w:rsidRPr="006D7133" w14:paraId="4475B040" w14:textId="28DC7D45" w:rsidTr="00D84594">
        <w:trPr>
          <w:trHeight w:val="59"/>
        </w:trPr>
        <w:tc>
          <w:tcPr>
            <w:tcW w:w="728" w:type="pct"/>
          </w:tcPr>
          <w:p w14:paraId="4F4E5585" w14:textId="4F665804" w:rsidR="0057049B" w:rsidRPr="006D7133" w:rsidRDefault="0057049B" w:rsidP="006D7133">
            <w:pPr>
              <w:pStyle w:val="Z"/>
            </w:pPr>
            <w:r>
              <w:t xml:space="preserve">First in family status**: </w:t>
            </w:r>
            <w:r w:rsidRPr="006D7133">
              <w:t>Not first in family</w:t>
            </w:r>
          </w:p>
        </w:tc>
        <w:tc>
          <w:tcPr>
            <w:tcW w:w="230" w:type="pct"/>
          </w:tcPr>
          <w:p w14:paraId="0B33B7FF" w14:textId="77777777" w:rsidR="0057049B" w:rsidRPr="006D7133" w:rsidRDefault="0057049B" w:rsidP="006D7133">
            <w:pPr>
              <w:pStyle w:val="Z"/>
              <w:jc w:val="center"/>
              <w:rPr>
                <w:szCs w:val="18"/>
              </w:rPr>
            </w:pPr>
            <w:r w:rsidRPr="006D7133">
              <w:rPr>
                <w:szCs w:val="18"/>
              </w:rPr>
              <w:t>80</w:t>
            </w:r>
          </w:p>
        </w:tc>
        <w:tc>
          <w:tcPr>
            <w:tcW w:w="230" w:type="pct"/>
          </w:tcPr>
          <w:p w14:paraId="5A265B98" w14:textId="77777777" w:rsidR="0057049B" w:rsidRPr="006D7133" w:rsidRDefault="0057049B" w:rsidP="006D7133">
            <w:pPr>
              <w:pStyle w:val="Z"/>
              <w:jc w:val="center"/>
              <w:rPr>
                <w:szCs w:val="18"/>
              </w:rPr>
            </w:pPr>
            <w:r w:rsidRPr="006D7133">
              <w:rPr>
                <w:szCs w:val="18"/>
              </w:rPr>
              <w:t>76</w:t>
            </w:r>
          </w:p>
        </w:tc>
        <w:tc>
          <w:tcPr>
            <w:tcW w:w="222" w:type="pct"/>
          </w:tcPr>
          <w:p w14:paraId="404BE3EA" w14:textId="53A4CC42" w:rsidR="0057049B" w:rsidRPr="006D7133" w:rsidRDefault="0057049B" w:rsidP="006D7133">
            <w:pPr>
              <w:pStyle w:val="Z"/>
              <w:jc w:val="center"/>
              <w:rPr>
                <w:szCs w:val="18"/>
              </w:rPr>
            </w:pPr>
            <w:r w:rsidRPr="006D7133">
              <w:rPr>
                <w:color w:val="000000"/>
                <w:szCs w:val="18"/>
              </w:rPr>
              <w:t>78</w:t>
            </w:r>
          </w:p>
        </w:tc>
        <w:tc>
          <w:tcPr>
            <w:tcW w:w="220" w:type="pct"/>
          </w:tcPr>
          <w:p w14:paraId="0C94CBA3" w14:textId="635EA0CE" w:rsidR="0057049B" w:rsidRPr="006D7133" w:rsidRDefault="0057049B" w:rsidP="006D7133">
            <w:pPr>
              <w:pStyle w:val="Z"/>
              <w:jc w:val="center"/>
              <w:rPr>
                <w:szCs w:val="18"/>
              </w:rPr>
            </w:pPr>
            <w:r w:rsidRPr="006D7133">
              <w:rPr>
                <w:szCs w:val="18"/>
              </w:rPr>
              <w:t>63</w:t>
            </w:r>
          </w:p>
        </w:tc>
        <w:tc>
          <w:tcPr>
            <w:tcW w:w="221" w:type="pct"/>
          </w:tcPr>
          <w:p w14:paraId="4354D187" w14:textId="77777777" w:rsidR="0057049B" w:rsidRPr="006D7133" w:rsidRDefault="0057049B" w:rsidP="006D7133">
            <w:pPr>
              <w:pStyle w:val="Z"/>
              <w:jc w:val="center"/>
              <w:rPr>
                <w:szCs w:val="18"/>
              </w:rPr>
            </w:pPr>
            <w:r w:rsidRPr="006D7133">
              <w:rPr>
                <w:szCs w:val="18"/>
              </w:rPr>
              <w:t>43</w:t>
            </w:r>
          </w:p>
        </w:tc>
        <w:tc>
          <w:tcPr>
            <w:tcW w:w="221" w:type="pct"/>
          </w:tcPr>
          <w:p w14:paraId="31D22D39" w14:textId="7D1BA1A7" w:rsidR="0057049B" w:rsidRPr="006D7133" w:rsidRDefault="0057049B" w:rsidP="006D7133">
            <w:pPr>
              <w:pStyle w:val="Z"/>
              <w:jc w:val="center"/>
              <w:rPr>
                <w:szCs w:val="18"/>
              </w:rPr>
            </w:pPr>
            <w:r w:rsidRPr="006D7133">
              <w:rPr>
                <w:color w:val="000000"/>
                <w:szCs w:val="18"/>
              </w:rPr>
              <w:t>51</w:t>
            </w:r>
          </w:p>
        </w:tc>
        <w:tc>
          <w:tcPr>
            <w:tcW w:w="225" w:type="pct"/>
          </w:tcPr>
          <w:p w14:paraId="27F7136B" w14:textId="7380DE04" w:rsidR="0057049B" w:rsidRPr="006D7133" w:rsidRDefault="0057049B" w:rsidP="006D7133">
            <w:pPr>
              <w:pStyle w:val="Z"/>
              <w:jc w:val="center"/>
              <w:rPr>
                <w:szCs w:val="18"/>
              </w:rPr>
            </w:pPr>
            <w:r w:rsidRPr="006D7133">
              <w:rPr>
                <w:szCs w:val="18"/>
              </w:rPr>
              <w:t>84</w:t>
            </w:r>
          </w:p>
        </w:tc>
        <w:tc>
          <w:tcPr>
            <w:tcW w:w="225" w:type="pct"/>
          </w:tcPr>
          <w:p w14:paraId="4CB0AE83" w14:textId="77777777" w:rsidR="0057049B" w:rsidRPr="006D7133" w:rsidRDefault="0057049B" w:rsidP="006D7133">
            <w:pPr>
              <w:pStyle w:val="Z"/>
              <w:jc w:val="center"/>
              <w:rPr>
                <w:szCs w:val="18"/>
              </w:rPr>
            </w:pPr>
            <w:r w:rsidRPr="006D7133">
              <w:rPr>
                <w:szCs w:val="18"/>
              </w:rPr>
              <w:t>81</w:t>
            </w:r>
          </w:p>
        </w:tc>
        <w:tc>
          <w:tcPr>
            <w:tcW w:w="227" w:type="pct"/>
          </w:tcPr>
          <w:p w14:paraId="1708E5E9" w14:textId="1EA17D9B" w:rsidR="0057049B" w:rsidRPr="006D7133" w:rsidRDefault="0057049B" w:rsidP="006D7133">
            <w:pPr>
              <w:pStyle w:val="Z"/>
              <w:jc w:val="center"/>
              <w:rPr>
                <w:szCs w:val="18"/>
              </w:rPr>
            </w:pPr>
            <w:r w:rsidRPr="006D7133">
              <w:rPr>
                <w:color w:val="000000"/>
                <w:szCs w:val="18"/>
              </w:rPr>
              <w:t>82</w:t>
            </w:r>
          </w:p>
        </w:tc>
        <w:tc>
          <w:tcPr>
            <w:tcW w:w="229" w:type="pct"/>
          </w:tcPr>
          <w:p w14:paraId="3123ABBC" w14:textId="2AF1BDBE" w:rsidR="0057049B" w:rsidRPr="006D7133" w:rsidRDefault="0057049B" w:rsidP="006D7133">
            <w:pPr>
              <w:pStyle w:val="Z"/>
              <w:jc w:val="center"/>
              <w:rPr>
                <w:szCs w:val="18"/>
              </w:rPr>
            </w:pPr>
            <w:r w:rsidRPr="006D7133">
              <w:rPr>
                <w:szCs w:val="18"/>
              </w:rPr>
              <w:t>77</w:t>
            </w:r>
          </w:p>
        </w:tc>
        <w:tc>
          <w:tcPr>
            <w:tcW w:w="229" w:type="pct"/>
          </w:tcPr>
          <w:p w14:paraId="40802476" w14:textId="77777777" w:rsidR="0057049B" w:rsidRPr="006D7133" w:rsidRDefault="0057049B" w:rsidP="006D7133">
            <w:pPr>
              <w:pStyle w:val="Z"/>
              <w:jc w:val="center"/>
              <w:rPr>
                <w:szCs w:val="18"/>
              </w:rPr>
            </w:pPr>
            <w:r w:rsidRPr="006D7133">
              <w:rPr>
                <w:szCs w:val="18"/>
              </w:rPr>
              <w:t>76</w:t>
            </w:r>
          </w:p>
        </w:tc>
        <w:tc>
          <w:tcPr>
            <w:tcW w:w="229" w:type="pct"/>
          </w:tcPr>
          <w:p w14:paraId="1752C018" w14:textId="373AF9A6" w:rsidR="0057049B" w:rsidRPr="006D7133" w:rsidRDefault="0057049B" w:rsidP="006D7133">
            <w:pPr>
              <w:pStyle w:val="Z"/>
              <w:jc w:val="center"/>
              <w:rPr>
                <w:szCs w:val="18"/>
              </w:rPr>
            </w:pPr>
            <w:r w:rsidRPr="006D7133">
              <w:rPr>
                <w:color w:val="000000"/>
                <w:szCs w:val="18"/>
              </w:rPr>
              <w:t>74</w:t>
            </w:r>
          </w:p>
        </w:tc>
        <w:tc>
          <w:tcPr>
            <w:tcW w:w="254" w:type="pct"/>
          </w:tcPr>
          <w:p w14:paraId="0F03A28E" w14:textId="5957C5F9" w:rsidR="0057049B" w:rsidRPr="006D7133" w:rsidRDefault="0057049B" w:rsidP="006D7133">
            <w:pPr>
              <w:pStyle w:val="Z"/>
              <w:jc w:val="center"/>
              <w:rPr>
                <w:szCs w:val="18"/>
              </w:rPr>
            </w:pPr>
            <w:r w:rsidRPr="006D7133">
              <w:rPr>
                <w:szCs w:val="18"/>
              </w:rPr>
              <w:t>87</w:t>
            </w:r>
          </w:p>
        </w:tc>
        <w:tc>
          <w:tcPr>
            <w:tcW w:w="254" w:type="pct"/>
          </w:tcPr>
          <w:p w14:paraId="197FD357" w14:textId="77777777" w:rsidR="0057049B" w:rsidRPr="006D7133" w:rsidRDefault="0057049B" w:rsidP="006D7133">
            <w:pPr>
              <w:pStyle w:val="Z"/>
              <w:jc w:val="center"/>
              <w:rPr>
                <w:szCs w:val="18"/>
              </w:rPr>
            </w:pPr>
            <w:r w:rsidRPr="006D7133">
              <w:rPr>
                <w:szCs w:val="18"/>
              </w:rPr>
              <w:t>80</w:t>
            </w:r>
          </w:p>
        </w:tc>
        <w:tc>
          <w:tcPr>
            <w:tcW w:w="255" w:type="pct"/>
          </w:tcPr>
          <w:p w14:paraId="4C67E2E5" w14:textId="11A129E4" w:rsidR="0057049B" w:rsidRPr="006D7133" w:rsidRDefault="0057049B" w:rsidP="006D7133">
            <w:pPr>
              <w:pStyle w:val="Z"/>
              <w:jc w:val="center"/>
              <w:rPr>
                <w:szCs w:val="18"/>
              </w:rPr>
            </w:pPr>
            <w:r w:rsidRPr="006D7133">
              <w:rPr>
                <w:color w:val="000000"/>
                <w:szCs w:val="18"/>
              </w:rPr>
              <w:t>84</w:t>
            </w:r>
          </w:p>
        </w:tc>
        <w:tc>
          <w:tcPr>
            <w:tcW w:w="267" w:type="pct"/>
          </w:tcPr>
          <w:p w14:paraId="57DB7B75" w14:textId="036B74AE" w:rsidR="0057049B" w:rsidRPr="006D7133" w:rsidRDefault="0057049B" w:rsidP="006D7133">
            <w:pPr>
              <w:pStyle w:val="Z"/>
              <w:jc w:val="center"/>
              <w:rPr>
                <w:szCs w:val="18"/>
              </w:rPr>
            </w:pPr>
            <w:r w:rsidRPr="006D7133">
              <w:rPr>
                <w:szCs w:val="18"/>
              </w:rPr>
              <w:t>81</w:t>
            </w:r>
          </w:p>
        </w:tc>
        <w:tc>
          <w:tcPr>
            <w:tcW w:w="268" w:type="pct"/>
          </w:tcPr>
          <w:p w14:paraId="1A1C22F4" w14:textId="77777777" w:rsidR="0057049B" w:rsidRPr="006D7133" w:rsidRDefault="0057049B" w:rsidP="006D7133">
            <w:pPr>
              <w:pStyle w:val="Z"/>
              <w:jc w:val="center"/>
              <w:rPr>
                <w:szCs w:val="18"/>
              </w:rPr>
            </w:pPr>
            <w:r w:rsidRPr="006D7133">
              <w:rPr>
                <w:szCs w:val="18"/>
              </w:rPr>
              <w:t>71</w:t>
            </w:r>
          </w:p>
        </w:tc>
        <w:tc>
          <w:tcPr>
            <w:tcW w:w="267" w:type="pct"/>
          </w:tcPr>
          <w:p w14:paraId="2DBE964F" w14:textId="6D098820" w:rsidR="0057049B" w:rsidRPr="006D7133" w:rsidRDefault="0057049B" w:rsidP="006D7133">
            <w:pPr>
              <w:pStyle w:val="Z"/>
              <w:jc w:val="center"/>
              <w:rPr>
                <w:szCs w:val="18"/>
              </w:rPr>
            </w:pPr>
            <w:r w:rsidRPr="006D7133">
              <w:rPr>
                <w:color w:val="000000"/>
                <w:szCs w:val="18"/>
              </w:rPr>
              <w:t>76</w:t>
            </w:r>
          </w:p>
        </w:tc>
      </w:tr>
      <w:tr w:rsidR="00D84594" w:rsidRPr="006D7133" w14:paraId="1EB948E8" w14:textId="0399312A" w:rsidTr="00D84594">
        <w:trPr>
          <w:trHeight w:val="59"/>
        </w:trPr>
        <w:tc>
          <w:tcPr>
            <w:tcW w:w="728" w:type="pct"/>
          </w:tcPr>
          <w:p w14:paraId="38DBF1F8" w14:textId="3E3AC1DA" w:rsidR="0057049B" w:rsidRPr="006D7133" w:rsidRDefault="0057049B" w:rsidP="0057049B">
            <w:pPr>
              <w:pStyle w:val="Z"/>
            </w:pPr>
            <w:r w:rsidRPr="006D7133">
              <w:t>Previous higher education experience</w:t>
            </w:r>
            <w:r>
              <w:t>**</w:t>
            </w:r>
          </w:p>
        </w:tc>
        <w:tc>
          <w:tcPr>
            <w:tcW w:w="230" w:type="pct"/>
          </w:tcPr>
          <w:p w14:paraId="68DE9354" w14:textId="77777777" w:rsidR="0057049B" w:rsidRPr="006D7133" w:rsidRDefault="0057049B" w:rsidP="0057049B">
            <w:pPr>
              <w:pStyle w:val="Z"/>
              <w:jc w:val="center"/>
              <w:rPr>
                <w:szCs w:val="18"/>
              </w:rPr>
            </w:pPr>
            <w:r w:rsidRPr="006D7133">
              <w:rPr>
                <w:szCs w:val="18"/>
              </w:rPr>
              <w:t>80</w:t>
            </w:r>
          </w:p>
        </w:tc>
        <w:tc>
          <w:tcPr>
            <w:tcW w:w="230" w:type="pct"/>
          </w:tcPr>
          <w:p w14:paraId="3DC6EE5C" w14:textId="77777777" w:rsidR="0057049B" w:rsidRPr="006D7133" w:rsidRDefault="0057049B" w:rsidP="0057049B">
            <w:pPr>
              <w:pStyle w:val="Z"/>
              <w:jc w:val="center"/>
              <w:rPr>
                <w:szCs w:val="18"/>
              </w:rPr>
            </w:pPr>
            <w:r w:rsidRPr="006D7133">
              <w:rPr>
                <w:szCs w:val="18"/>
              </w:rPr>
              <w:t>76</w:t>
            </w:r>
          </w:p>
        </w:tc>
        <w:tc>
          <w:tcPr>
            <w:tcW w:w="222" w:type="pct"/>
          </w:tcPr>
          <w:p w14:paraId="77AE714D" w14:textId="5E1271DF" w:rsidR="0057049B" w:rsidRPr="006D7133" w:rsidRDefault="0057049B" w:rsidP="0057049B">
            <w:pPr>
              <w:pStyle w:val="Z"/>
              <w:jc w:val="center"/>
              <w:rPr>
                <w:szCs w:val="18"/>
              </w:rPr>
            </w:pPr>
            <w:r w:rsidRPr="006D7133">
              <w:rPr>
                <w:color w:val="000000"/>
                <w:szCs w:val="18"/>
              </w:rPr>
              <w:t>79</w:t>
            </w:r>
          </w:p>
        </w:tc>
        <w:tc>
          <w:tcPr>
            <w:tcW w:w="220" w:type="pct"/>
          </w:tcPr>
          <w:p w14:paraId="13B30808" w14:textId="3A73631F" w:rsidR="0057049B" w:rsidRPr="006D7133" w:rsidRDefault="0057049B" w:rsidP="0057049B">
            <w:pPr>
              <w:pStyle w:val="Z"/>
              <w:jc w:val="center"/>
              <w:rPr>
                <w:szCs w:val="18"/>
              </w:rPr>
            </w:pPr>
            <w:r w:rsidRPr="006D7133">
              <w:rPr>
                <w:szCs w:val="18"/>
              </w:rPr>
              <w:t>58</w:t>
            </w:r>
          </w:p>
        </w:tc>
        <w:tc>
          <w:tcPr>
            <w:tcW w:w="221" w:type="pct"/>
          </w:tcPr>
          <w:p w14:paraId="5647CEC1" w14:textId="77777777" w:rsidR="0057049B" w:rsidRPr="006D7133" w:rsidRDefault="0057049B" w:rsidP="0057049B">
            <w:pPr>
              <w:pStyle w:val="Z"/>
              <w:jc w:val="center"/>
              <w:rPr>
                <w:szCs w:val="18"/>
              </w:rPr>
            </w:pPr>
            <w:r w:rsidRPr="006D7133">
              <w:rPr>
                <w:szCs w:val="18"/>
              </w:rPr>
              <w:t>41</w:t>
            </w:r>
          </w:p>
        </w:tc>
        <w:tc>
          <w:tcPr>
            <w:tcW w:w="221" w:type="pct"/>
          </w:tcPr>
          <w:p w14:paraId="7B98AE8B" w14:textId="5D9BC64F" w:rsidR="0057049B" w:rsidRPr="006D7133" w:rsidRDefault="0057049B" w:rsidP="0057049B">
            <w:pPr>
              <w:pStyle w:val="Z"/>
              <w:jc w:val="center"/>
              <w:rPr>
                <w:szCs w:val="18"/>
              </w:rPr>
            </w:pPr>
            <w:r w:rsidRPr="006D7133">
              <w:rPr>
                <w:color w:val="000000"/>
                <w:szCs w:val="18"/>
              </w:rPr>
              <w:t>47</w:t>
            </w:r>
          </w:p>
        </w:tc>
        <w:tc>
          <w:tcPr>
            <w:tcW w:w="225" w:type="pct"/>
          </w:tcPr>
          <w:p w14:paraId="1BD3B6A1" w14:textId="671DC197" w:rsidR="0057049B" w:rsidRPr="006D7133" w:rsidRDefault="0057049B" w:rsidP="0057049B">
            <w:pPr>
              <w:pStyle w:val="Z"/>
              <w:jc w:val="center"/>
              <w:rPr>
                <w:szCs w:val="18"/>
              </w:rPr>
            </w:pPr>
            <w:r w:rsidRPr="006D7133">
              <w:rPr>
                <w:szCs w:val="18"/>
              </w:rPr>
              <w:t>82</w:t>
            </w:r>
          </w:p>
        </w:tc>
        <w:tc>
          <w:tcPr>
            <w:tcW w:w="225" w:type="pct"/>
          </w:tcPr>
          <w:p w14:paraId="24120346" w14:textId="77777777" w:rsidR="0057049B" w:rsidRPr="006D7133" w:rsidRDefault="0057049B" w:rsidP="0057049B">
            <w:pPr>
              <w:pStyle w:val="Z"/>
              <w:jc w:val="center"/>
              <w:rPr>
                <w:szCs w:val="18"/>
              </w:rPr>
            </w:pPr>
            <w:r w:rsidRPr="006D7133">
              <w:rPr>
                <w:szCs w:val="18"/>
              </w:rPr>
              <w:t>79</w:t>
            </w:r>
          </w:p>
        </w:tc>
        <w:tc>
          <w:tcPr>
            <w:tcW w:w="227" w:type="pct"/>
          </w:tcPr>
          <w:p w14:paraId="1220446F" w14:textId="59DE1C20" w:rsidR="0057049B" w:rsidRPr="006D7133" w:rsidRDefault="0057049B" w:rsidP="0057049B">
            <w:pPr>
              <w:pStyle w:val="Z"/>
              <w:jc w:val="center"/>
              <w:rPr>
                <w:szCs w:val="18"/>
              </w:rPr>
            </w:pPr>
            <w:r w:rsidRPr="006D7133">
              <w:rPr>
                <w:color w:val="000000"/>
                <w:szCs w:val="18"/>
              </w:rPr>
              <w:t>81</w:t>
            </w:r>
          </w:p>
        </w:tc>
        <w:tc>
          <w:tcPr>
            <w:tcW w:w="229" w:type="pct"/>
          </w:tcPr>
          <w:p w14:paraId="62146487" w14:textId="4B68E4D9" w:rsidR="0057049B" w:rsidRPr="006D7133" w:rsidRDefault="0057049B" w:rsidP="0057049B">
            <w:pPr>
              <w:pStyle w:val="Z"/>
              <w:jc w:val="center"/>
              <w:rPr>
                <w:szCs w:val="18"/>
              </w:rPr>
            </w:pPr>
            <w:r w:rsidRPr="006D7133">
              <w:rPr>
                <w:szCs w:val="18"/>
              </w:rPr>
              <w:t>76</w:t>
            </w:r>
          </w:p>
        </w:tc>
        <w:tc>
          <w:tcPr>
            <w:tcW w:w="229" w:type="pct"/>
          </w:tcPr>
          <w:p w14:paraId="43616F8D" w14:textId="77777777" w:rsidR="0057049B" w:rsidRPr="006D7133" w:rsidRDefault="0057049B" w:rsidP="0057049B">
            <w:pPr>
              <w:pStyle w:val="Z"/>
              <w:jc w:val="center"/>
              <w:rPr>
                <w:szCs w:val="18"/>
              </w:rPr>
            </w:pPr>
            <w:r w:rsidRPr="006D7133">
              <w:rPr>
                <w:szCs w:val="18"/>
              </w:rPr>
              <w:t>74</w:t>
            </w:r>
          </w:p>
        </w:tc>
        <w:tc>
          <w:tcPr>
            <w:tcW w:w="229" w:type="pct"/>
          </w:tcPr>
          <w:p w14:paraId="055F308D" w14:textId="402C289D" w:rsidR="0057049B" w:rsidRPr="006D7133" w:rsidRDefault="0057049B" w:rsidP="0057049B">
            <w:pPr>
              <w:pStyle w:val="Z"/>
              <w:jc w:val="center"/>
              <w:rPr>
                <w:szCs w:val="18"/>
              </w:rPr>
            </w:pPr>
            <w:r w:rsidRPr="006D7133">
              <w:rPr>
                <w:color w:val="000000"/>
                <w:szCs w:val="18"/>
              </w:rPr>
              <w:t>74</w:t>
            </w:r>
          </w:p>
        </w:tc>
        <w:tc>
          <w:tcPr>
            <w:tcW w:w="254" w:type="pct"/>
          </w:tcPr>
          <w:p w14:paraId="0C014C44" w14:textId="5CA01C01" w:rsidR="0057049B" w:rsidRPr="006D7133" w:rsidRDefault="0057049B" w:rsidP="0057049B">
            <w:pPr>
              <w:pStyle w:val="Z"/>
              <w:jc w:val="center"/>
              <w:rPr>
                <w:szCs w:val="18"/>
              </w:rPr>
            </w:pPr>
            <w:r w:rsidRPr="006D7133">
              <w:rPr>
                <w:szCs w:val="18"/>
              </w:rPr>
              <w:t>86</w:t>
            </w:r>
          </w:p>
        </w:tc>
        <w:tc>
          <w:tcPr>
            <w:tcW w:w="254" w:type="pct"/>
          </w:tcPr>
          <w:p w14:paraId="28D79097" w14:textId="77777777" w:rsidR="0057049B" w:rsidRPr="006D7133" w:rsidRDefault="0057049B" w:rsidP="0057049B">
            <w:pPr>
              <w:pStyle w:val="Z"/>
              <w:jc w:val="center"/>
              <w:rPr>
                <w:szCs w:val="18"/>
              </w:rPr>
            </w:pPr>
            <w:r w:rsidRPr="006D7133">
              <w:rPr>
                <w:szCs w:val="18"/>
              </w:rPr>
              <w:t>77</w:t>
            </w:r>
          </w:p>
        </w:tc>
        <w:tc>
          <w:tcPr>
            <w:tcW w:w="255" w:type="pct"/>
          </w:tcPr>
          <w:p w14:paraId="4864BC6F" w14:textId="5C739B64" w:rsidR="0057049B" w:rsidRPr="006D7133" w:rsidRDefault="0057049B" w:rsidP="0057049B">
            <w:pPr>
              <w:pStyle w:val="Z"/>
              <w:jc w:val="center"/>
              <w:rPr>
                <w:szCs w:val="18"/>
              </w:rPr>
            </w:pPr>
            <w:r w:rsidRPr="006D7133">
              <w:rPr>
                <w:color w:val="000000"/>
                <w:szCs w:val="18"/>
              </w:rPr>
              <w:t>82</w:t>
            </w:r>
          </w:p>
        </w:tc>
        <w:tc>
          <w:tcPr>
            <w:tcW w:w="267" w:type="pct"/>
          </w:tcPr>
          <w:p w14:paraId="70D2BA0F" w14:textId="4878410F" w:rsidR="0057049B" w:rsidRPr="006D7133" w:rsidRDefault="0057049B" w:rsidP="0057049B">
            <w:pPr>
              <w:pStyle w:val="Z"/>
              <w:jc w:val="center"/>
              <w:rPr>
                <w:szCs w:val="18"/>
              </w:rPr>
            </w:pPr>
            <w:r w:rsidRPr="006D7133">
              <w:rPr>
                <w:szCs w:val="18"/>
              </w:rPr>
              <w:t>80</w:t>
            </w:r>
          </w:p>
        </w:tc>
        <w:tc>
          <w:tcPr>
            <w:tcW w:w="268" w:type="pct"/>
          </w:tcPr>
          <w:p w14:paraId="5F38BD0B" w14:textId="77777777" w:rsidR="0057049B" w:rsidRPr="006D7133" w:rsidRDefault="0057049B" w:rsidP="0057049B">
            <w:pPr>
              <w:pStyle w:val="Z"/>
              <w:jc w:val="center"/>
              <w:rPr>
                <w:szCs w:val="18"/>
              </w:rPr>
            </w:pPr>
            <w:r w:rsidRPr="006D7133">
              <w:rPr>
                <w:szCs w:val="18"/>
              </w:rPr>
              <w:t>70</w:t>
            </w:r>
          </w:p>
        </w:tc>
        <w:tc>
          <w:tcPr>
            <w:tcW w:w="267" w:type="pct"/>
          </w:tcPr>
          <w:p w14:paraId="26FFD148" w14:textId="2EAF8B8C" w:rsidR="0057049B" w:rsidRPr="006D7133" w:rsidRDefault="0057049B" w:rsidP="0057049B">
            <w:pPr>
              <w:pStyle w:val="Z"/>
              <w:jc w:val="center"/>
              <w:rPr>
                <w:szCs w:val="18"/>
              </w:rPr>
            </w:pPr>
            <w:r w:rsidRPr="006D7133">
              <w:rPr>
                <w:color w:val="000000"/>
                <w:szCs w:val="18"/>
              </w:rPr>
              <w:t>76</w:t>
            </w:r>
          </w:p>
        </w:tc>
      </w:tr>
      <w:tr w:rsidR="00D84594" w:rsidRPr="006D7133" w14:paraId="6F62D6D1" w14:textId="3F0C7366" w:rsidTr="00D84594">
        <w:trPr>
          <w:trHeight w:val="59"/>
        </w:trPr>
        <w:tc>
          <w:tcPr>
            <w:tcW w:w="728" w:type="pct"/>
          </w:tcPr>
          <w:p w14:paraId="2BBEA41A" w14:textId="3BE4A173" w:rsidR="0057049B" w:rsidRPr="006D7133" w:rsidRDefault="0057049B" w:rsidP="0057049B">
            <w:pPr>
              <w:pStyle w:val="Z"/>
            </w:pPr>
            <w:r>
              <w:t xml:space="preserve">Previous higher education experience**: </w:t>
            </w:r>
            <w:r w:rsidRPr="006D7133">
              <w:t>At another institution</w:t>
            </w:r>
          </w:p>
        </w:tc>
        <w:tc>
          <w:tcPr>
            <w:tcW w:w="230" w:type="pct"/>
          </w:tcPr>
          <w:p w14:paraId="4BAA4E90" w14:textId="77777777" w:rsidR="0057049B" w:rsidRPr="006D7133" w:rsidRDefault="0057049B" w:rsidP="0057049B">
            <w:pPr>
              <w:pStyle w:val="Z"/>
              <w:jc w:val="center"/>
              <w:rPr>
                <w:szCs w:val="18"/>
              </w:rPr>
            </w:pPr>
            <w:r w:rsidRPr="006D7133">
              <w:rPr>
                <w:szCs w:val="18"/>
              </w:rPr>
              <w:t>80</w:t>
            </w:r>
          </w:p>
        </w:tc>
        <w:tc>
          <w:tcPr>
            <w:tcW w:w="230" w:type="pct"/>
          </w:tcPr>
          <w:p w14:paraId="5F94D156" w14:textId="77777777" w:rsidR="0057049B" w:rsidRPr="006D7133" w:rsidRDefault="0057049B" w:rsidP="0057049B">
            <w:pPr>
              <w:pStyle w:val="Z"/>
              <w:jc w:val="center"/>
              <w:rPr>
                <w:szCs w:val="18"/>
              </w:rPr>
            </w:pPr>
            <w:r w:rsidRPr="006D7133">
              <w:rPr>
                <w:szCs w:val="18"/>
              </w:rPr>
              <w:t>76</w:t>
            </w:r>
          </w:p>
        </w:tc>
        <w:tc>
          <w:tcPr>
            <w:tcW w:w="222" w:type="pct"/>
          </w:tcPr>
          <w:p w14:paraId="28CC0070" w14:textId="2451CEF8" w:rsidR="0057049B" w:rsidRPr="006D7133" w:rsidRDefault="0057049B" w:rsidP="0057049B">
            <w:pPr>
              <w:pStyle w:val="Z"/>
              <w:jc w:val="center"/>
              <w:rPr>
                <w:szCs w:val="18"/>
              </w:rPr>
            </w:pPr>
            <w:r w:rsidRPr="006D7133">
              <w:rPr>
                <w:color w:val="000000"/>
                <w:szCs w:val="18"/>
              </w:rPr>
              <w:t>78</w:t>
            </w:r>
          </w:p>
        </w:tc>
        <w:tc>
          <w:tcPr>
            <w:tcW w:w="220" w:type="pct"/>
          </w:tcPr>
          <w:p w14:paraId="6B2FC713" w14:textId="7A3D9D64" w:rsidR="0057049B" w:rsidRPr="006D7133" w:rsidRDefault="0057049B" w:rsidP="0057049B">
            <w:pPr>
              <w:pStyle w:val="Z"/>
              <w:jc w:val="center"/>
              <w:rPr>
                <w:szCs w:val="18"/>
              </w:rPr>
            </w:pPr>
            <w:r w:rsidRPr="006D7133">
              <w:rPr>
                <w:szCs w:val="18"/>
              </w:rPr>
              <w:t>53</w:t>
            </w:r>
          </w:p>
        </w:tc>
        <w:tc>
          <w:tcPr>
            <w:tcW w:w="221" w:type="pct"/>
          </w:tcPr>
          <w:p w14:paraId="22F52741" w14:textId="77777777" w:rsidR="0057049B" w:rsidRPr="006D7133" w:rsidRDefault="0057049B" w:rsidP="0057049B">
            <w:pPr>
              <w:pStyle w:val="Z"/>
              <w:jc w:val="center"/>
              <w:rPr>
                <w:szCs w:val="18"/>
              </w:rPr>
            </w:pPr>
            <w:r w:rsidRPr="006D7133">
              <w:rPr>
                <w:szCs w:val="18"/>
              </w:rPr>
              <w:t>39</w:t>
            </w:r>
          </w:p>
        </w:tc>
        <w:tc>
          <w:tcPr>
            <w:tcW w:w="221" w:type="pct"/>
          </w:tcPr>
          <w:p w14:paraId="12543A5D" w14:textId="57B305EF" w:rsidR="0057049B" w:rsidRPr="006D7133" w:rsidRDefault="0057049B" w:rsidP="0057049B">
            <w:pPr>
              <w:pStyle w:val="Z"/>
              <w:jc w:val="center"/>
              <w:rPr>
                <w:szCs w:val="18"/>
              </w:rPr>
            </w:pPr>
            <w:r w:rsidRPr="006D7133">
              <w:rPr>
                <w:color w:val="000000"/>
                <w:szCs w:val="18"/>
              </w:rPr>
              <w:t>44</w:t>
            </w:r>
          </w:p>
        </w:tc>
        <w:tc>
          <w:tcPr>
            <w:tcW w:w="225" w:type="pct"/>
          </w:tcPr>
          <w:p w14:paraId="31EFAC20" w14:textId="2B6D11E5" w:rsidR="0057049B" w:rsidRPr="006D7133" w:rsidRDefault="0057049B" w:rsidP="0057049B">
            <w:pPr>
              <w:pStyle w:val="Z"/>
              <w:jc w:val="center"/>
              <w:rPr>
                <w:szCs w:val="18"/>
              </w:rPr>
            </w:pPr>
            <w:r w:rsidRPr="006D7133">
              <w:rPr>
                <w:szCs w:val="18"/>
              </w:rPr>
              <w:t>84</w:t>
            </w:r>
          </w:p>
        </w:tc>
        <w:tc>
          <w:tcPr>
            <w:tcW w:w="225" w:type="pct"/>
          </w:tcPr>
          <w:p w14:paraId="52AB145A" w14:textId="77777777" w:rsidR="0057049B" w:rsidRPr="006D7133" w:rsidRDefault="0057049B" w:rsidP="0057049B">
            <w:pPr>
              <w:pStyle w:val="Z"/>
              <w:jc w:val="center"/>
              <w:rPr>
                <w:szCs w:val="18"/>
              </w:rPr>
            </w:pPr>
            <w:r w:rsidRPr="006D7133">
              <w:rPr>
                <w:szCs w:val="18"/>
              </w:rPr>
              <w:t>82</w:t>
            </w:r>
          </w:p>
        </w:tc>
        <w:tc>
          <w:tcPr>
            <w:tcW w:w="227" w:type="pct"/>
          </w:tcPr>
          <w:p w14:paraId="18095A03" w14:textId="7D0174CE" w:rsidR="0057049B" w:rsidRPr="006D7133" w:rsidRDefault="0057049B" w:rsidP="0057049B">
            <w:pPr>
              <w:pStyle w:val="Z"/>
              <w:jc w:val="center"/>
              <w:rPr>
                <w:szCs w:val="18"/>
              </w:rPr>
            </w:pPr>
            <w:r w:rsidRPr="006D7133">
              <w:rPr>
                <w:color w:val="000000"/>
                <w:szCs w:val="18"/>
              </w:rPr>
              <w:t>84</w:t>
            </w:r>
          </w:p>
        </w:tc>
        <w:tc>
          <w:tcPr>
            <w:tcW w:w="229" w:type="pct"/>
          </w:tcPr>
          <w:p w14:paraId="08389A8A" w14:textId="7AEE0381" w:rsidR="0057049B" w:rsidRPr="006D7133" w:rsidRDefault="0057049B" w:rsidP="0057049B">
            <w:pPr>
              <w:pStyle w:val="Z"/>
              <w:jc w:val="center"/>
              <w:rPr>
                <w:szCs w:val="18"/>
              </w:rPr>
            </w:pPr>
            <w:r w:rsidRPr="006D7133">
              <w:rPr>
                <w:szCs w:val="18"/>
              </w:rPr>
              <w:t>79</w:t>
            </w:r>
          </w:p>
        </w:tc>
        <w:tc>
          <w:tcPr>
            <w:tcW w:w="229" w:type="pct"/>
          </w:tcPr>
          <w:p w14:paraId="7E8D4B70" w14:textId="77777777" w:rsidR="0057049B" w:rsidRPr="006D7133" w:rsidRDefault="0057049B" w:rsidP="0057049B">
            <w:pPr>
              <w:pStyle w:val="Z"/>
              <w:jc w:val="center"/>
              <w:rPr>
                <w:szCs w:val="18"/>
              </w:rPr>
            </w:pPr>
            <w:r w:rsidRPr="006D7133">
              <w:rPr>
                <w:szCs w:val="18"/>
              </w:rPr>
              <w:t>78</w:t>
            </w:r>
          </w:p>
        </w:tc>
        <w:tc>
          <w:tcPr>
            <w:tcW w:w="229" w:type="pct"/>
          </w:tcPr>
          <w:p w14:paraId="4BF0A35C" w14:textId="30743B16" w:rsidR="0057049B" w:rsidRPr="006D7133" w:rsidRDefault="0057049B" w:rsidP="0057049B">
            <w:pPr>
              <w:pStyle w:val="Z"/>
              <w:jc w:val="center"/>
              <w:rPr>
                <w:szCs w:val="18"/>
              </w:rPr>
            </w:pPr>
            <w:r w:rsidRPr="006D7133">
              <w:rPr>
                <w:color w:val="000000"/>
                <w:szCs w:val="18"/>
              </w:rPr>
              <w:t>77</w:t>
            </w:r>
          </w:p>
        </w:tc>
        <w:tc>
          <w:tcPr>
            <w:tcW w:w="254" w:type="pct"/>
          </w:tcPr>
          <w:p w14:paraId="0D940772" w14:textId="2FD65110" w:rsidR="0057049B" w:rsidRPr="006D7133" w:rsidRDefault="0057049B" w:rsidP="0057049B">
            <w:pPr>
              <w:pStyle w:val="Z"/>
              <w:jc w:val="center"/>
              <w:rPr>
                <w:szCs w:val="18"/>
              </w:rPr>
            </w:pPr>
            <w:r w:rsidRPr="006D7133">
              <w:rPr>
                <w:szCs w:val="18"/>
              </w:rPr>
              <w:t>86</w:t>
            </w:r>
          </w:p>
        </w:tc>
        <w:tc>
          <w:tcPr>
            <w:tcW w:w="254" w:type="pct"/>
          </w:tcPr>
          <w:p w14:paraId="02EE485B" w14:textId="77777777" w:rsidR="0057049B" w:rsidRPr="006D7133" w:rsidRDefault="0057049B" w:rsidP="0057049B">
            <w:pPr>
              <w:pStyle w:val="Z"/>
              <w:jc w:val="center"/>
              <w:rPr>
                <w:szCs w:val="18"/>
              </w:rPr>
            </w:pPr>
            <w:r w:rsidRPr="006D7133">
              <w:rPr>
                <w:szCs w:val="18"/>
              </w:rPr>
              <w:t>79</w:t>
            </w:r>
          </w:p>
        </w:tc>
        <w:tc>
          <w:tcPr>
            <w:tcW w:w="255" w:type="pct"/>
          </w:tcPr>
          <w:p w14:paraId="4D403A02" w14:textId="2D669A6E" w:rsidR="0057049B" w:rsidRPr="006D7133" w:rsidRDefault="0057049B" w:rsidP="0057049B">
            <w:pPr>
              <w:pStyle w:val="Z"/>
              <w:jc w:val="center"/>
              <w:rPr>
                <w:szCs w:val="18"/>
              </w:rPr>
            </w:pPr>
            <w:r w:rsidRPr="006D7133">
              <w:rPr>
                <w:color w:val="000000"/>
                <w:szCs w:val="18"/>
              </w:rPr>
              <w:t>83</w:t>
            </w:r>
          </w:p>
        </w:tc>
        <w:tc>
          <w:tcPr>
            <w:tcW w:w="267" w:type="pct"/>
          </w:tcPr>
          <w:p w14:paraId="0A5A776B" w14:textId="5B9DBBF3" w:rsidR="0057049B" w:rsidRPr="006D7133" w:rsidRDefault="0057049B" w:rsidP="0057049B">
            <w:pPr>
              <w:pStyle w:val="Z"/>
              <w:jc w:val="center"/>
              <w:rPr>
                <w:szCs w:val="18"/>
              </w:rPr>
            </w:pPr>
            <w:r w:rsidRPr="006D7133">
              <w:rPr>
                <w:szCs w:val="18"/>
              </w:rPr>
              <w:t>82</w:t>
            </w:r>
          </w:p>
        </w:tc>
        <w:tc>
          <w:tcPr>
            <w:tcW w:w="268" w:type="pct"/>
          </w:tcPr>
          <w:p w14:paraId="4BA40BBB" w14:textId="77777777" w:rsidR="0057049B" w:rsidRPr="006D7133" w:rsidRDefault="0057049B" w:rsidP="0057049B">
            <w:pPr>
              <w:pStyle w:val="Z"/>
              <w:jc w:val="center"/>
              <w:rPr>
                <w:szCs w:val="18"/>
              </w:rPr>
            </w:pPr>
            <w:r w:rsidRPr="006D7133">
              <w:rPr>
                <w:szCs w:val="18"/>
              </w:rPr>
              <w:t>74</w:t>
            </w:r>
          </w:p>
        </w:tc>
        <w:tc>
          <w:tcPr>
            <w:tcW w:w="267" w:type="pct"/>
          </w:tcPr>
          <w:p w14:paraId="5BB3EB64" w14:textId="6DBF60DA" w:rsidR="0057049B" w:rsidRPr="006D7133" w:rsidRDefault="0057049B" w:rsidP="0057049B">
            <w:pPr>
              <w:pStyle w:val="Z"/>
              <w:jc w:val="center"/>
              <w:rPr>
                <w:szCs w:val="18"/>
              </w:rPr>
            </w:pPr>
            <w:r w:rsidRPr="006D7133">
              <w:rPr>
                <w:color w:val="000000"/>
                <w:szCs w:val="18"/>
              </w:rPr>
              <w:t>78</w:t>
            </w:r>
          </w:p>
        </w:tc>
      </w:tr>
      <w:tr w:rsidR="00D84594" w:rsidRPr="006D7133" w14:paraId="7B6CCD3C" w14:textId="205A4547" w:rsidTr="00D84594">
        <w:trPr>
          <w:trHeight w:val="59"/>
        </w:trPr>
        <w:tc>
          <w:tcPr>
            <w:tcW w:w="728" w:type="pct"/>
          </w:tcPr>
          <w:p w14:paraId="25B5EABD" w14:textId="17761EEA" w:rsidR="0057049B" w:rsidRPr="006D7133" w:rsidRDefault="0057049B" w:rsidP="0057049B">
            <w:pPr>
              <w:pStyle w:val="Z"/>
            </w:pPr>
            <w:r>
              <w:t xml:space="preserve">Previous higher education experience**: </w:t>
            </w:r>
            <w:r w:rsidRPr="006D7133">
              <w:t>New to higher education</w:t>
            </w:r>
          </w:p>
        </w:tc>
        <w:tc>
          <w:tcPr>
            <w:tcW w:w="230" w:type="pct"/>
          </w:tcPr>
          <w:p w14:paraId="4EFB1E3D" w14:textId="77777777" w:rsidR="0057049B" w:rsidRPr="006D7133" w:rsidRDefault="0057049B" w:rsidP="0057049B">
            <w:pPr>
              <w:pStyle w:val="Z"/>
              <w:jc w:val="center"/>
              <w:rPr>
                <w:szCs w:val="18"/>
              </w:rPr>
            </w:pPr>
            <w:r w:rsidRPr="006D7133">
              <w:rPr>
                <w:szCs w:val="18"/>
              </w:rPr>
              <w:t>80</w:t>
            </w:r>
          </w:p>
        </w:tc>
        <w:tc>
          <w:tcPr>
            <w:tcW w:w="230" w:type="pct"/>
          </w:tcPr>
          <w:p w14:paraId="12C3F23D" w14:textId="77777777" w:rsidR="0057049B" w:rsidRPr="006D7133" w:rsidRDefault="0057049B" w:rsidP="0057049B">
            <w:pPr>
              <w:pStyle w:val="Z"/>
              <w:jc w:val="center"/>
              <w:rPr>
                <w:szCs w:val="18"/>
              </w:rPr>
            </w:pPr>
            <w:r w:rsidRPr="006D7133">
              <w:rPr>
                <w:szCs w:val="18"/>
              </w:rPr>
              <w:t>77</w:t>
            </w:r>
          </w:p>
        </w:tc>
        <w:tc>
          <w:tcPr>
            <w:tcW w:w="222" w:type="pct"/>
          </w:tcPr>
          <w:p w14:paraId="7BE10BF5" w14:textId="02134F0A" w:rsidR="0057049B" w:rsidRPr="006D7133" w:rsidRDefault="0057049B" w:rsidP="0057049B">
            <w:pPr>
              <w:pStyle w:val="Z"/>
              <w:jc w:val="center"/>
              <w:rPr>
                <w:szCs w:val="18"/>
              </w:rPr>
            </w:pPr>
            <w:r w:rsidRPr="006D7133">
              <w:rPr>
                <w:color w:val="000000"/>
                <w:szCs w:val="18"/>
              </w:rPr>
              <w:t>78</w:t>
            </w:r>
          </w:p>
        </w:tc>
        <w:tc>
          <w:tcPr>
            <w:tcW w:w="220" w:type="pct"/>
          </w:tcPr>
          <w:p w14:paraId="0230CD1B" w14:textId="35398CF3" w:rsidR="0057049B" w:rsidRPr="006D7133" w:rsidRDefault="0057049B" w:rsidP="0057049B">
            <w:pPr>
              <w:pStyle w:val="Z"/>
              <w:jc w:val="center"/>
              <w:rPr>
                <w:szCs w:val="18"/>
              </w:rPr>
            </w:pPr>
            <w:r w:rsidRPr="006D7133">
              <w:rPr>
                <w:szCs w:val="18"/>
              </w:rPr>
              <w:t>62</w:t>
            </w:r>
          </w:p>
        </w:tc>
        <w:tc>
          <w:tcPr>
            <w:tcW w:w="221" w:type="pct"/>
          </w:tcPr>
          <w:p w14:paraId="2539281A" w14:textId="77777777" w:rsidR="0057049B" w:rsidRPr="006D7133" w:rsidRDefault="0057049B" w:rsidP="0057049B">
            <w:pPr>
              <w:pStyle w:val="Z"/>
              <w:jc w:val="center"/>
              <w:rPr>
                <w:szCs w:val="18"/>
              </w:rPr>
            </w:pPr>
            <w:r w:rsidRPr="006D7133">
              <w:rPr>
                <w:szCs w:val="18"/>
              </w:rPr>
              <w:t>44</w:t>
            </w:r>
          </w:p>
        </w:tc>
        <w:tc>
          <w:tcPr>
            <w:tcW w:w="221" w:type="pct"/>
          </w:tcPr>
          <w:p w14:paraId="4017C674" w14:textId="76DCD417" w:rsidR="0057049B" w:rsidRPr="006D7133" w:rsidRDefault="0057049B" w:rsidP="0057049B">
            <w:pPr>
              <w:pStyle w:val="Z"/>
              <w:jc w:val="center"/>
              <w:rPr>
                <w:szCs w:val="18"/>
              </w:rPr>
            </w:pPr>
            <w:r w:rsidRPr="006D7133">
              <w:rPr>
                <w:color w:val="000000"/>
                <w:szCs w:val="18"/>
              </w:rPr>
              <w:t>51</w:t>
            </w:r>
          </w:p>
        </w:tc>
        <w:tc>
          <w:tcPr>
            <w:tcW w:w="225" w:type="pct"/>
          </w:tcPr>
          <w:p w14:paraId="1CC43621" w14:textId="444FAFCB" w:rsidR="0057049B" w:rsidRPr="006D7133" w:rsidRDefault="0057049B" w:rsidP="0057049B">
            <w:pPr>
              <w:pStyle w:val="Z"/>
              <w:jc w:val="center"/>
              <w:rPr>
                <w:szCs w:val="18"/>
              </w:rPr>
            </w:pPr>
            <w:r w:rsidRPr="006D7133">
              <w:rPr>
                <w:szCs w:val="18"/>
              </w:rPr>
              <w:t>84</w:t>
            </w:r>
          </w:p>
        </w:tc>
        <w:tc>
          <w:tcPr>
            <w:tcW w:w="225" w:type="pct"/>
          </w:tcPr>
          <w:p w14:paraId="2E5D61D0" w14:textId="77777777" w:rsidR="0057049B" w:rsidRPr="006D7133" w:rsidRDefault="0057049B" w:rsidP="0057049B">
            <w:pPr>
              <w:pStyle w:val="Z"/>
              <w:jc w:val="center"/>
              <w:rPr>
                <w:szCs w:val="18"/>
              </w:rPr>
            </w:pPr>
            <w:r w:rsidRPr="006D7133">
              <w:rPr>
                <w:szCs w:val="18"/>
              </w:rPr>
              <w:t>81</w:t>
            </w:r>
          </w:p>
        </w:tc>
        <w:tc>
          <w:tcPr>
            <w:tcW w:w="227" w:type="pct"/>
          </w:tcPr>
          <w:p w14:paraId="4F6E0350" w14:textId="406219A8" w:rsidR="0057049B" w:rsidRPr="006D7133" w:rsidRDefault="0057049B" w:rsidP="0057049B">
            <w:pPr>
              <w:pStyle w:val="Z"/>
              <w:jc w:val="center"/>
              <w:rPr>
                <w:szCs w:val="18"/>
              </w:rPr>
            </w:pPr>
            <w:r w:rsidRPr="006D7133">
              <w:rPr>
                <w:color w:val="000000"/>
                <w:szCs w:val="18"/>
              </w:rPr>
              <w:t>82</w:t>
            </w:r>
          </w:p>
        </w:tc>
        <w:tc>
          <w:tcPr>
            <w:tcW w:w="229" w:type="pct"/>
          </w:tcPr>
          <w:p w14:paraId="4F7E2986" w14:textId="39CED92A" w:rsidR="0057049B" w:rsidRPr="006D7133" w:rsidRDefault="0057049B" w:rsidP="0057049B">
            <w:pPr>
              <w:pStyle w:val="Z"/>
              <w:jc w:val="center"/>
              <w:rPr>
                <w:szCs w:val="18"/>
              </w:rPr>
            </w:pPr>
            <w:r w:rsidRPr="006D7133">
              <w:rPr>
                <w:szCs w:val="18"/>
              </w:rPr>
              <w:t>77</w:t>
            </w:r>
          </w:p>
        </w:tc>
        <w:tc>
          <w:tcPr>
            <w:tcW w:w="229" w:type="pct"/>
          </w:tcPr>
          <w:p w14:paraId="360BE607" w14:textId="77777777" w:rsidR="0057049B" w:rsidRPr="006D7133" w:rsidRDefault="0057049B" w:rsidP="0057049B">
            <w:pPr>
              <w:pStyle w:val="Z"/>
              <w:jc w:val="center"/>
              <w:rPr>
                <w:szCs w:val="18"/>
              </w:rPr>
            </w:pPr>
            <w:r w:rsidRPr="006D7133">
              <w:rPr>
                <w:szCs w:val="18"/>
              </w:rPr>
              <w:t>77</w:t>
            </w:r>
          </w:p>
        </w:tc>
        <w:tc>
          <w:tcPr>
            <w:tcW w:w="229" w:type="pct"/>
          </w:tcPr>
          <w:p w14:paraId="4EC11C8D" w14:textId="3165AE93" w:rsidR="0057049B" w:rsidRPr="006D7133" w:rsidRDefault="0057049B" w:rsidP="0057049B">
            <w:pPr>
              <w:pStyle w:val="Z"/>
              <w:jc w:val="center"/>
              <w:rPr>
                <w:szCs w:val="18"/>
              </w:rPr>
            </w:pPr>
            <w:r w:rsidRPr="006D7133">
              <w:rPr>
                <w:color w:val="000000"/>
                <w:szCs w:val="18"/>
              </w:rPr>
              <w:t>75</w:t>
            </w:r>
          </w:p>
        </w:tc>
        <w:tc>
          <w:tcPr>
            <w:tcW w:w="254" w:type="pct"/>
          </w:tcPr>
          <w:p w14:paraId="0184670D" w14:textId="69B7E460" w:rsidR="0057049B" w:rsidRPr="006D7133" w:rsidRDefault="0057049B" w:rsidP="0057049B">
            <w:pPr>
              <w:pStyle w:val="Z"/>
              <w:jc w:val="center"/>
              <w:rPr>
                <w:szCs w:val="18"/>
              </w:rPr>
            </w:pPr>
            <w:r w:rsidRPr="006D7133">
              <w:rPr>
                <w:szCs w:val="18"/>
              </w:rPr>
              <w:t>88</w:t>
            </w:r>
          </w:p>
        </w:tc>
        <w:tc>
          <w:tcPr>
            <w:tcW w:w="254" w:type="pct"/>
          </w:tcPr>
          <w:p w14:paraId="4F71FC4B" w14:textId="77777777" w:rsidR="0057049B" w:rsidRPr="006D7133" w:rsidRDefault="0057049B" w:rsidP="0057049B">
            <w:pPr>
              <w:pStyle w:val="Z"/>
              <w:jc w:val="center"/>
              <w:rPr>
                <w:szCs w:val="18"/>
              </w:rPr>
            </w:pPr>
            <w:r w:rsidRPr="006D7133">
              <w:rPr>
                <w:szCs w:val="18"/>
              </w:rPr>
              <w:t>80</w:t>
            </w:r>
          </w:p>
        </w:tc>
        <w:tc>
          <w:tcPr>
            <w:tcW w:w="255" w:type="pct"/>
          </w:tcPr>
          <w:p w14:paraId="3DA9E35F" w14:textId="17D835FF" w:rsidR="0057049B" w:rsidRPr="006D7133" w:rsidRDefault="0057049B" w:rsidP="0057049B">
            <w:pPr>
              <w:pStyle w:val="Z"/>
              <w:jc w:val="center"/>
              <w:rPr>
                <w:szCs w:val="18"/>
              </w:rPr>
            </w:pPr>
            <w:r w:rsidRPr="006D7133">
              <w:rPr>
                <w:color w:val="000000"/>
                <w:szCs w:val="18"/>
              </w:rPr>
              <w:t>85</w:t>
            </w:r>
          </w:p>
        </w:tc>
        <w:tc>
          <w:tcPr>
            <w:tcW w:w="267" w:type="pct"/>
          </w:tcPr>
          <w:p w14:paraId="62E8A748" w14:textId="33FE4BAC" w:rsidR="0057049B" w:rsidRPr="006D7133" w:rsidRDefault="0057049B" w:rsidP="0057049B">
            <w:pPr>
              <w:pStyle w:val="Z"/>
              <w:jc w:val="center"/>
              <w:rPr>
                <w:szCs w:val="18"/>
              </w:rPr>
            </w:pPr>
            <w:r w:rsidRPr="006D7133">
              <w:rPr>
                <w:szCs w:val="18"/>
              </w:rPr>
              <w:t>81</w:t>
            </w:r>
          </w:p>
        </w:tc>
        <w:tc>
          <w:tcPr>
            <w:tcW w:w="268" w:type="pct"/>
          </w:tcPr>
          <w:p w14:paraId="126658E4" w14:textId="77777777" w:rsidR="0057049B" w:rsidRPr="006D7133" w:rsidRDefault="0057049B" w:rsidP="0057049B">
            <w:pPr>
              <w:pStyle w:val="Z"/>
              <w:jc w:val="center"/>
              <w:rPr>
                <w:szCs w:val="18"/>
              </w:rPr>
            </w:pPr>
            <w:r w:rsidRPr="006D7133">
              <w:rPr>
                <w:szCs w:val="18"/>
              </w:rPr>
              <w:t>71</w:t>
            </w:r>
          </w:p>
        </w:tc>
        <w:tc>
          <w:tcPr>
            <w:tcW w:w="267" w:type="pct"/>
          </w:tcPr>
          <w:p w14:paraId="4220887D" w14:textId="5243F2E9" w:rsidR="0057049B" w:rsidRPr="006D7133" w:rsidRDefault="0057049B" w:rsidP="0057049B">
            <w:pPr>
              <w:pStyle w:val="Z"/>
              <w:jc w:val="center"/>
              <w:rPr>
                <w:szCs w:val="18"/>
              </w:rPr>
            </w:pPr>
            <w:r w:rsidRPr="006D7133">
              <w:rPr>
                <w:color w:val="000000"/>
                <w:szCs w:val="18"/>
              </w:rPr>
              <w:t>76</w:t>
            </w:r>
          </w:p>
        </w:tc>
      </w:tr>
      <w:tr w:rsidR="00D84594" w:rsidRPr="006D7133" w14:paraId="0A7511BE" w14:textId="7520F920" w:rsidTr="00D84594">
        <w:trPr>
          <w:trHeight w:val="59"/>
        </w:trPr>
        <w:tc>
          <w:tcPr>
            <w:tcW w:w="728" w:type="pct"/>
          </w:tcPr>
          <w:p w14:paraId="636A596B" w14:textId="6BE7ED21" w:rsidR="0057049B" w:rsidRPr="006D7133" w:rsidRDefault="0057049B" w:rsidP="0057049B">
            <w:pPr>
              <w:pStyle w:val="Z"/>
            </w:pPr>
            <w:r>
              <w:t xml:space="preserve">Socio-economic status***: </w:t>
            </w:r>
            <w:r w:rsidRPr="006D7133">
              <w:t xml:space="preserve">High </w:t>
            </w:r>
          </w:p>
        </w:tc>
        <w:tc>
          <w:tcPr>
            <w:tcW w:w="230" w:type="pct"/>
          </w:tcPr>
          <w:p w14:paraId="01F55277" w14:textId="77777777" w:rsidR="0057049B" w:rsidRPr="00994573" w:rsidRDefault="0057049B" w:rsidP="0057049B">
            <w:pPr>
              <w:pStyle w:val="Z"/>
              <w:jc w:val="center"/>
              <w:rPr>
                <w:color w:val="auto"/>
                <w:szCs w:val="18"/>
              </w:rPr>
            </w:pPr>
            <w:r w:rsidRPr="00994573">
              <w:rPr>
                <w:color w:val="auto"/>
                <w:szCs w:val="18"/>
              </w:rPr>
              <w:t>81</w:t>
            </w:r>
          </w:p>
        </w:tc>
        <w:tc>
          <w:tcPr>
            <w:tcW w:w="230" w:type="pct"/>
          </w:tcPr>
          <w:p w14:paraId="3B69449F" w14:textId="77777777" w:rsidR="0057049B" w:rsidRPr="00994573" w:rsidRDefault="0057049B" w:rsidP="0057049B">
            <w:pPr>
              <w:pStyle w:val="Z"/>
              <w:jc w:val="center"/>
              <w:rPr>
                <w:color w:val="auto"/>
                <w:szCs w:val="18"/>
              </w:rPr>
            </w:pPr>
            <w:r w:rsidRPr="00994573">
              <w:rPr>
                <w:color w:val="auto"/>
                <w:szCs w:val="18"/>
              </w:rPr>
              <w:t>77</w:t>
            </w:r>
          </w:p>
        </w:tc>
        <w:tc>
          <w:tcPr>
            <w:tcW w:w="222" w:type="pct"/>
          </w:tcPr>
          <w:p w14:paraId="7AB1A5E9" w14:textId="00579757" w:rsidR="0057049B" w:rsidRPr="00994573" w:rsidRDefault="0057049B" w:rsidP="0057049B">
            <w:pPr>
              <w:pStyle w:val="Z"/>
              <w:jc w:val="center"/>
              <w:rPr>
                <w:color w:val="auto"/>
                <w:szCs w:val="18"/>
                <w:highlight w:val="yellow"/>
              </w:rPr>
            </w:pPr>
            <w:r w:rsidRPr="00994573">
              <w:rPr>
                <w:color w:val="auto"/>
                <w:szCs w:val="18"/>
              </w:rPr>
              <w:t>79</w:t>
            </w:r>
          </w:p>
        </w:tc>
        <w:tc>
          <w:tcPr>
            <w:tcW w:w="220" w:type="pct"/>
          </w:tcPr>
          <w:p w14:paraId="507A53BE" w14:textId="0394B35D" w:rsidR="0057049B" w:rsidRPr="00994573" w:rsidRDefault="0057049B" w:rsidP="0057049B">
            <w:pPr>
              <w:pStyle w:val="Z"/>
              <w:jc w:val="center"/>
              <w:rPr>
                <w:color w:val="auto"/>
                <w:szCs w:val="18"/>
              </w:rPr>
            </w:pPr>
            <w:r w:rsidRPr="00994573">
              <w:rPr>
                <w:color w:val="auto"/>
                <w:szCs w:val="18"/>
              </w:rPr>
              <w:t>62</w:t>
            </w:r>
          </w:p>
        </w:tc>
        <w:tc>
          <w:tcPr>
            <w:tcW w:w="221" w:type="pct"/>
          </w:tcPr>
          <w:p w14:paraId="7FEB718B" w14:textId="77777777" w:rsidR="0057049B" w:rsidRPr="00994573" w:rsidRDefault="0057049B" w:rsidP="0057049B">
            <w:pPr>
              <w:pStyle w:val="Z"/>
              <w:jc w:val="center"/>
              <w:rPr>
                <w:color w:val="auto"/>
                <w:szCs w:val="18"/>
              </w:rPr>
            </w:pPr>
            <w:r w:rsidRPr="00994573">
              <w:rPr>
                <w:color w:val="auto"/>
                <w:szCs w:val="18"/>
              </w:rPr>
              <w:t>43</w:t>
            </w:r>
          </w:p>
        </w:tc>
        <w:tc>
          <w:tcPr>
            <w:tcW w:w="221" w:type="pct"/>
          </w:tcPr>
          <w:p w14:paraId="0ACE3F1C" w14:textId="38B39C2D" w:rsidR="0057049B" w:rsidRPr="00994573" w:rsidRDefault="0057049B" w:rsidP="0057049B">
            <w:pPr>
              <w:pStyle w:val="Z"/>
              <w:jc w:val="center"/>
              <w:rPr>
                <w:color w:val="auto"/>
                <w:szCs w:val="18"/>
              </w:rPr>
            </w:pPr>
            <w:r w:rsidRPr="00994573">
              <w:rPr>
                <w:color w:val="auto"/>
                <w:szCs w:val="18"/>
              </w:rPr>
              <w:t>51</w:t>
            </w:r>
          </w:p>
        </w:tc>
        <w:tc>
          <w:tcPr>
            <w:tcW w:w="225" w:type="pct"/>
          </w:tcPr>
          <w:p w14:paraId="066FD351" w14:textId="6B252375" w:rsidR="0057049B" w:rsidRPr="00994573" w:rsidRDefault="0057049B" w:rsidP="0057049B">
            <w:pPr>
              <w:pStyle w:val="Z"/>
              <w:jc w:val="center"/>
              <w:rPr>
                <w:color w:val="auto"/>
                <w:szCs w:val="18"/>
              </w:rPr>
            </w:pPr>
            <w:r w:rsidRPr="00994573">
              <w:rPr>
                <w:color w:val="auto"/>
                <w:szCs w:val="18"/>
              </w:rPr>
              <w:t>82</w:t>
            </w:r>
          </w:p>
        </w:tc>
        <w:tc>
          <w:tcPr>
            <w:tcW w:w="225" w:type="pct"/>
          </w:tcPr>
          <w:p w14:paraId="0B0A7A9C" w14:textId="77777777" w:rsidR="0057049B" w:rsidRPr="00994573" w:rsidRDefault="0057049B" w:rsidP="0057049B">
            <w:pPr>
              <w:pStyle w:val="Z"/>
              <w:jc w:val="center"/>
              <w:rPr>
                <w:color w:val="auto"/>
                <w:szCs w:val="18"/>
              </w:rPr>
            </w:pPr>
            <w:r w:rsidRPr="00994573">
              <w:rPr>
                <w:color w:val="auto"/>
                <w:szCs w:val="18"/>
              </w:rPr>
              <w:t>78</w:t>
            </w:r>
          </w:p>
        </w:tc>
        <w:tc>
          <w:tcPr>
            <w:tcW w:w="227" w:type="pct"/>
          </w:tcPr>
          <w:p w14:paraId="764E400D" w14:textId="5AC5F65A" w:rsidR="0057049B" w:rsidRPr="00994573" w:rsidRDefault="0057049B" w:rsidP="0057049B">
            <w:pPr>
              <w:pStyle w:val="Z"/>
              <w:jc w:val="center"/>
              <w:rPr>
                <w:color w:val="auto"/>
                <w:szCs w:val="18"/>
              </w:rPr>
            </w:pPr>
            <w:r w:rsidRPr="00994573">
              <w:rPr>
                <w:color w:val="auto"/>
                <w:szCs w:val="18"/>
              </w:rPr>
              <w:t>80</w:t>
            </w:r>
          </w:p>
        </w:tc>
        <w:tc>
          <w:tcPr>
            <w:tcW w:w="229" w:type="pct"/>
          </w:tcPr>
          <w:p w14:paraId="2C0E5E48" w14:textId="4A81F2D9" w:rsidR="0057049B" w:rsidRPr="00994573" w:rsidRDefault="0057049B" w:rsidP="0057049B">
            <w:pPr>
              <w:pStyle w:val="Z"/>
              <w:jc w:val="center"/>
              <w:rPr>
                <w:color w:val="auto"/>
                <w:szCs w:val="18"/>
              </w:rPr>
            </w:pPr>
            <w:r w:rsidRPr="00994573">
              <w:rPr>
                <w:color w:val="auto"/>
                <w:szCs w:val="18"/>
              </w:rPr>
              <w:t>72</w:t>
            </w:r>
          </w:p>
        </w:tc>
        <w:tc>
          <w:tcPr>
            <w:tcW w:w="229" w:type="pct"/>
          </w:tcPr>
          <w:p w14:paraId="3E43BF0E" w14:textId="77777777" w:rsidR="0057049B" w:rsidRPr="00994573" w:rsidRDefault="0057049B" w:rsidP="0057049B">
            <w:pPr>
              <w:pStyle w:val="Z"/>
              <w:jc w:val="center"/>
              <w:rPr>
                <w:color w:val="auto"/>
                <w:szCs w:val="18"/>
              </w:rPr>
            </w:pPr>
            <w:r w:rsidRPr="00994573">
              <w:rPr>
                <w:color w:val="auto"/>
                <w:szCs w:val="18"/>
              </w:rPr>
              <w:t>72</w:t>
            </w:r>
          </w:p>
        </w:tc>
        <w:tc>
          <w:tcPr>
            <w:tcW w:w="229" w:type="pct"/>
          </w:tcPr>
          <w:p w14:paraId="4FC02248" w14:textId="53CDAE12" w:rsidR="0057049B" w:rsidRPr="00994573" w:rsidRDefault="0057049B" w:rsidP="0057049B">
            <w:pPr>
              <w:pStyle w:val="Z"/>
              <w:jc w:val="center"/>
              <w:rPr>
                <w:color w:val="auto"/>
                <w:szCs w:val="18"/>
              </w:rPr>
            </w:pPr>
            <w:r w:rsidRPr="00994573">
              <w:rPr>
                <w:color w:val="auto"/>
                <w:szCs w:val="18"/>
              </w:rPr>
              <w:t>71</w:t>
            </w:r>
          </w:p>
        </w:tc>
        <w:tc>
          <w:tcPr>
            <w:tcW w:w="254" w:type="pct"/>
          </w:tcPr>
          <w:p w14:paraId="48056031" w14:textId="617139B8" w:rsidR="0057049B" w:rsidRPr="00994573" w:rsidRDefault="0057049B" w:rsidP="0057049B">
            <w:pPr>
              <w:pStyle w:val="Z"/>
              <w:jc w:val="center"/>
              <w:rPr>
                <w:color w:val="auto"/>
                <w:szCs w:val="18"/>
              </w:rPr>
            </w:pPr>
            <w:r w:rsidRPr="00994573">
              <w:rPr>
                <w:color w:val="auto"/>
                <w:szCs w:val="18"/>
              </w:rPr>
              <w:t>83</w:t>
            </w:r>
          </w:p>
        </w:tc>
        <w:tc>
          <w:tcPr>
            <w:tcW w:w="254" w:type="pct"/>
          </w:tcPr>
          <w:p w14:paraId="1148050E" w14:textId="77777777" w:rsidR="0057049B" w:rsidRPr="00994573" w:rsidRDefault="0057049B" w:rsidP="0057049B">
            <w:pPr>
              <w:pStyle w:val="Z"/>
              <w:jc w:val="center"/>
              <w:rPr>
                <w:color w:val="auto"/>
                <w:szCs w:val="18"/>
              </w:rPr>
            </w:pPr>
            <w:r w:rsidRPr="00994573">
              <w:rPr>
                <w:color w:val="auto"/>
                <w:szCs w:val="18"/>
              </w:rPr>
              <w:t>75</w:t>
            </w:r>
          </w:p>
        </w:tc>
        <w:tc>
          <w:tcPr>
            <w:tcW w:w="255" w:type="pct"/>
          </w:tcPr>
          <w:p w14:paraId="2ADC8224" w14:textId="2FDF1260" w:rsidR="0057049B" w:rsidRPr="00994573" w:rsidRDefault="0057049B" w:rsidP="0057049B">
            <w:pPr>
              <w:pStyle w:val="Z"/>
              <w:jc w:val="center"/>
              <w:rPr>
                <w:color w:val="auto"/>
                <w:szCs w:val="18"/>
              </w:rPr>
            </w:pPr>
            <w:r w:rsidRPr="00994573">
              <w:rPr>
                <w:color w:val="auto"/>
                <w:szCs w:val="18"/>
              </w:rPr>
              <w:t>81</w:t>
            </w:r>
          </w:p>
        </w:tc>
        <w:tc>
          <w:tcPr>
            <w:tcW w:w="267" w:type="pct"/>
          </w:tcPr>
          <w:p w14:paraId="12F6A7FB" w14:textId="39847DD7" w:rsidR="0057049B" w:rsidRPr="00994573" w:rsidRDefault="0057049B" w:rsidP="0057049B">
            <w:pPr>
              <w:pStyle w:val="Z"/>
              <w:jc w:val="center"/>
              <w:rPr>
                <w:color w:val="auto"/>
                <w:szCs w:val="18"/>
              </w:rPr>
            </w:pPr>
            <w:r w:rsidRPr="00994573">
              <w:rPr>
                <w:color w:val="auto"/>
                <w:szCs w:val="18"/>
              </w:rPr>
              <w:t>79</w:t>
            </w:r>
          </w:p>
        </w:tc>
        <w:tc>
          <w:tcPr>
            <w:tcW w:w="268" w:type="pct"/>
          </w:tcPr>
          <w:p w14:paraId="1B96FD03" w14:textId="77777777" w:rsidR="0057049B" w:rsidRPr="00994573" w:rsidRDefault="0057049B" w:rsidP="0057049B">
            <w:pPr>
              <w:pStyle w:val="Z"/>
              <w:jc w:val="center"/>
              <w:rPr>
                <w:color w:val="auto"/>
                <w:szCs w:val="18"/>
              </w:rPr>
            </w:pPr>
            <w:r w:rsidRPr="00994573">
              <w:rPr>
                <w:color w:val="auto"/>
                <w:szCs w:val="18"/>
              </w:rPr>
              <w:t>70</w:t>
            </w:r>
          </w:p>
        </w:tc>
        <w:tc>
          <w:tcPr>
            <w:tcW w:w="267" w:type="pct"/>
          </w:tcPr>
          <w:p w14:paraId="0D02390A" w14:textId="78695A15" w:rsidR="0057049B" w:rsidRPr="00994573" w:rsidRDefault="0057049B" w:rsidP="0057049B">
            <w:pPr>
              <w:pStyle w:val="Z"/>
              <w:jc w:val="center"/>
              <w:rPr>
                <w:color w:val="auto"/>
                <w:szCs w:val="18"/>
              </w:rPr>
            </w:pPr>
            <w:r w:rsidRPr="00994573">
              <w:rPr>
                <w:color w:val="auto"/>
                <w:szCs w:val="18"/>
              </w:rPr>
              <w:t>74</w:t>
            </w:r>
          </w:p>
        </w:tc>
      </w:tr>
      <w:tr w:rsidR="00D84594" w:rsidRPr="006D7133" w14:paraId="582A0893" w14:textId="2952E437" w:rsidTr="00D84594">
        <w:trPr>
          <w:trHeight w:val="59"/>
        </w:trPr>
        <w:tc>
          <w:tcPr>
            <w:tcW w:w="728" w:type="pct"/>
          </w:tcPr>
          <w:p w14:paraId="6864D18C" w14:textId="6D799221" w:rsidR="0057049B" w:rsidRPr="006D7133" w:rsidRDefault="0057049B" w:rsidP="0057049B">
            <w:pPr>
              <w:pStyle w:val="Z"/>
            </w:pPr>
            <w:r>
              <w:t>Socio-economic status***: Medium</w:t>
            </w:r>
          </w:p>
        </w:tc>
        <w:tc>
          <w:tcPr>
            <w:tcW w:w="230" w:type="pct"/>
          </w:tcPr>
          <w:p w14:paraId="7EC7E74F" w14:textId="77777777" w:rsidR="0057049B" w:rsidRPr="00994573" w:rsidRDefault="0057049B" w:rsidP="0057049B">
            <w:pPr>
              <w:pStyle w:val="Z"/>
              <w:jc w:val="center"/>
              <w:rPr>
                <w:color w:val="auto"/>
                <w:szCs w:val="18"/>
              </w:rPr>
            </w:pPr>
            <w:r w:rsidRPr="00994573">
              <w:rPr>
                <w:color w:val="auto"/>
                <w:szCs w:val="18"/>
              </w:rPr>
              <w:t>82</w:t>
            </w:r>
          </w:p>
        </w:tc>
        <w:tc>
          <w:tcPr>
            <w:tcW w:w="230" w:type="pct"/>
          </w:tcPr>
          <w:p w14:paraId="5601C0C7" w14:textId="77777777" w:rsidR="0057049B" w:rsidRPr="00994573" w:rsidRDefault="0057049B" w:rsidP="0057049B">
            <w:pPr>
              <w:pStyle w:val="Z"/>
              <w:jc w:val="center"/>
              <w:rPr>
                <w:color w:val="auto"/>
                <w:szCs w:val="18"/>
              </w:rPr>
            </w:pPr>
            <w:r w:rsidRPr="00994573">
              <w:rPr>
                <w:color w:val="auto"/>
                <w:szCs w:val="18"/>
              </w:rPr>
              <w:t>79</w:t>
            </w:r>
          </w:p>
        </w:tc>
        <w:tc>
          <w:tcPr>
            <w:tcW w:w="222" w:type="pct"/>
          </w:tcPr>
          <w:p w14:paraId="310FB4D2" w14:textId="5F58FC8C" w:rsidR="0057049B" w:rsidRPr="00994573" w:rsidRDefault="0057049B" w:rsidP="0057049B">
            <w:pPr>
              <w:pStyle w:val="Z"/>
              <w:jc w:val="center"/>
              <w:rPr>
                <w:color w:val="auto"/>
                <w:szCs w:val="18"/>
                <w:highlight w:val="yellow"/>
              </w:rPr>
            </w:pPr>
            <w:r w:rsidRPr="00994573">
              <w:rPr>
                <w:color w:val="auto"/>
                <w:szCs w:val="18"/>
              </w:rPr>
              <w:t>80</w:t>
            </w:r>
          </w:p>
        </w:tc>
        <w:tc>
          <w:tcPr>
            <w:tcW w:w="220" w:type="pct"/>
          </w:tcPr>
          <w:p w14:paraId="1C4D6E88" w14:textId="0C36E584" w:rsidR="0057049B" w:rsidRPr="00994573" w:rsidRDefault="0057049B" w:rsidP="0057049B">
            <w:pPr>
              <w:pStyle w:val="Z"/>
              <w:jc w:val="center"/>
              <w:rPr>
                <w:color w:val="auto"/>
                <w:szCs w:val="18"/>
              </w:rPr>
            </w:pPr>
            <w:r w:rsidRPr="00994573">
              <w:rPr>
                <w:color w:val="auto"/>
                <w:szCs w:val="18"/>
              </w:rPr>
              <w:t>61</w:t>
            </w:r>
          </w:p>
        </w:tc>
        <w:tc>
          <w:tcPr>
            <w:tcW w:w="221" w:type="pct"/>
          </w:tcPr>
          <w:p w14:paraId="619621E2" w14:textId="77777777" w:rsidR="0057049B" w:rsidRPr="00994573" w:rsidRDefault="0057049B" w:rsidP="0057049B">
            <w:pPr>
              <w:pStyle w:val="Z"/>
              <w:jc w:val="center"/>
              <w:rPr>
                <w:color w:val="auto"/>
                <w:szCs w:val="18"/>
              </w:rPr>
            </w:pPr>
            <w:r w:rsidRPr="00994573">
              <w:rPr>
                <w:color w:val="auto"/>
                <w:szCs w:val="18"/>
              </w:rPr>
              <w:t>44</w:t>
            </w:r>
          </w:p>
        </w:tc>
        <w:tc>
          <w:tcPr>
            <w:tcW w:w="221" w:type="pct"/>
          </w:tcPr>
          <w:p w14:paraId="35A7C3BC" w14:textId="5B52E9DC" w:rsidR="0057049B" w:rsidRPr="00994573" w:rsidRDefault="0057049B" w:rsidP="0057049B">
            <w:pPr>
              <w:pStyle w:val="Z"/>
              <w:jc w:val="center"/>
              <w:rPr>
                <w:color w:val="auto"/>
                <w:szCs w:val="18"/>
              </w:rPr>
            </w:pPr>
            <w:r w:rsidRPr="00994573">
              <w:rPr>
                <w:color w:val="auto"/>
                <w:szCs w:val="18"/>
              </w:rPr>
              <w:t>49</w:t>
            </w:r>
          </w:p>
        </w:tc>
        <w:tc>
          <w:tcPr>
            <w:tcW w:w="225" w:type="pct"/>
          </w:tcPr>
          <w:p w14:paraId="579ECA12" w14:textId="2557D58A" w:rsidR="0057049B" w:rsidRPr="00994573" w:rsidRDefault="0057049B" w:rsidP="0057049B">
            <w:pPr>
              <w:pStyle w:val="Z"/>
              <w:jc w:val="center"/>
              <w:rPr>
                <w:color w:val="auto"/>
                <w:szCs w:val="18"/>
              </w:rPr>
            </w:pPr>
            <w:r w:rsidRPr="00994573">
              <w:rPr>
                <w:color w:val="auto"/>
                <w:szCs w:val="18"/>
              </w:rPr>
              <w:t>82</w:t>
            </w:r>
          </w:p>
        </w:tc>
        <w:tc>
          <w:tcPr>
            <w:tcW w:w="225" w:type="pct"/>
          </w:tcPr>
          <w:p w14:paraId="01BAEEC2" w14:textId="77777777" w:rsidR="0057049B" w:rsidRPr="00994573" w:rsidRDefault="0057049B" w:rsidP="0057049B">
            <w:pPr>
              <w:pStyle w:val="Z"/>
              <w:jc w:val="center"/>
              <w:rPr>
                <w:color w:val="auto"/>
                <w:szCs w:val="18"/>
              </w:rPr>
            </w:pPr>
            <w:r w:rsidRPr="00994573">
              <w:rPr>
                <w:color w:val="auto"/>
                <w:szCs w:val="18"/>
              </w:rPr>
              <w:t>79</w:t>
            </w:r>
          </w:p>
        </w:tc>
        <w:tc>
          <w:tcPr>
            <w:tcW w:w="227" w:type="pct"/>
          </w:tcPr>
          <w:p w14:paraId="0FA50693" w14:textId="55C457F0" w:rsidR="0057049B" w:rsidRPr="00994573" w:rsidRDefault="0057049B" w:rsidP="0057049B">
            <w:pPr>
              <w:pStyle w:val="Z"/>
              <w:jc w:val="center"/>
              <w:rPr>
                <w:color w:val="auto"/>
                <w:szCs w:val="18"/>
              </w:rPr>
            </w:pPr>
            <w:r w:rsidRPr="00994573">
              <w:rPr>
                <w:color w:val="auto"/>
                <w:szCs w:val="18"/>
              </w:rPr>
              <w:t>80</w:t>
            </w:r>
          </w:p>
        </w:tc>
        <w:tc>
          <w:tcPr>
            <w:tcW w:w="229" w:type="pct"/>
          </w:tcPr>
          <w:p w14:paraId="7B663043" w14:textId="32FC2F08" w:rsidR="0057049B" w:rsidRPr="00994573" w:rsidRDefault="0057049B" w:rsidP="0057049B">
            <w:pPr>
              <w:pStyle w:val="Z"/>
              <w:jc w:val="center"/>
              <w:rPr>
                <w:color w:val="auto"/>
                <w:szCs w:val="18"/>
              </w:rPr>
            </w:pPr>
            <w:r w:rsidRPr="00994573">
              <w:rPr>
                <w:color w:val="auto"/>
                <w:szCs w:val="18"/>
              </w:rPr>
              <w:t>75</w:t>
            </w:r>
          </w:p>
        </w:tc>
        <w:tc>
          <w:tcPr>
            <w:tcW w:w="229" w:type="pct"/>
          </w:tcPr>
          <w:p w14:paraId="1A56657E" w14:textId="77777777" w:rsidR="0057049B" w:rsidRPr="00994573" w:rsidRDefault="0057049B" w:rsidP="0057049B">
            <w:pPr>
              <w:pStyle w:val="Z"/>
              <w:jc w:val="center"/>
              <w:rPr>
                <w:color w:val="auto"/>
                <w:szCs w:val="18"/>
              </w:rPr>
            </w:pPr>
            <w:r w:rsidRPr="00994573">
              <w:rPr>
                <w:color w:val="auto"/>
                <w:szCs w:val="18"/>
              </w:rPr>
              <w:t>75</w:t>
            </w:r>
          </w:p>
        </w:tc>
        <w:tc>
          <w:tcPr>
            <w:tcW w:w="229" w:type="pct"/>
          </w:tcPr>
          <w:p w14:paraId="4B518167" w14:textId="34F306A1" w:rsidR="0057049B" w:rsidRPr="00994573" w:rsidRDefault="0057049B" w:rsidP="0057049B">
            <w:pPr>
              <w:pStyle w:val="Z"/>
              <w:jc w:val="center"/>
              <w:rPr>
                <w:color w:val="auto"/>
                <w:szCs w:val="18"/>
              </w:rPr>
            </w:pPr>
            <w:r w:rsidRPr="00994573">
              <w:rPr>
                <w:color w:val="auto"/>
                <w:szCs w:val="18"/>
              </w:rPr>
              <w:t>74</w:t>
            </w:r>
          </w:p>
        </w:tc>
        <w:tc>
          <w:tcPr>
            <w:tcW w:w="254" w:type="pct"/>
          </w:tcPr>
          <w:p w14:paraId="7F805395" w14:textId="18F00737" w:rsidR="0057049B" w:rsidRPr="00994573" w:rsidRDefault="0057049B" w:rsidP="0057049B">
            <w:pPr>
              <w:pStyle w:val="Z"/>
              <w:jc w:val="center"/>
              <w:rPr>
                <w:color w:val="auto"/>
                <w:szCs w:val="18"/>
              </w:rPr>
            </w:pPr>
            <w:r w:rsidRPr="00994573">
              <w:rPr>
                <w:color w:val="auto"/>
                <w:szCs w:val="18"/>
              </w:rPr>
              <w:t>85</w:t>
            </w:r>
          </w:p>
        </w:tc>
        <w:tc>
          <w:tcPr>
            <w:tcW w:w="254" w:type="pct"/>
          </w:tcPr>
          <w:p w14:paraId="79137FE6" w14:textId="77777777" w:rsidR="0057049B" w:rsidRPr="00994573" w:rsidRDefault="0057049B" w:rsidP="0057049B">
            <w:pPr>
              <w:pStyle w:val="Z"/>
              <w:jc w:val="center"/>
              <w:rPr>
                <w:color w:val="auto"/>
                <w:szCs w:val="18"/>
              </w:rPr>
            </w:pPr>
            <w:r w:rsidRPr="00994573">
              <w:rPr>
                <w:color w:val="auto"/>
                <w:szCs w:val="18"/>
              </w:rPr>
              <w:t>78</w:t>
            </w:r>
          </w:p>
        </w:tc>
        <w:tc>
          <w:tcPr>
            <w:tcW w:w="255" w:type="pct"/>
          </w:tcPr>
          <w:p w14:paraId="12AB7463" w14:textId="3281165F" w:rsidR="0057049B" w:rsidRPr="00994573" w:rsidRDefault="0057049B" w:rsidP="0057049B">
            <w:pPr>
              <w:pStyle w:val="Z"/>
              <w:jc w:val="center"/>
              <w:rPr>
                <w:color w:val="auto"/>
                <w:szCs w:val="18"/>
              </w:rPr>
            </w:pPr>
            <w:r w:rsidRPr="00994573">
              <w:rPr>
                <w:color w:val="auto"/>
                <w:szCs w:val="18"/>
              </w:rPr>
              <w:t>82</w:t>
            </w:r>
          </w:p>
        </w:tc>
        <w:tc>
          <w:tcPr>
            <w:tcW w:w="267" w:type="pct"/>
          </w:tcPr>
          <w:p w14:paraId="7C1E95A9" w14:textId="68795B2B" w:rsidR="0057049B" w:rsidRPr="00994573" w:rsidRDefault="0057049B" w:rsidP="0057049B">
            <w:pPr>
              <w:pStyle w:val="Z"/>
              <w:jc w:val="center"/>
              <w:rPr>
                <w:color w:val="auto"/>
                <w:szCs w:val="18"/>
              </w:rPr>
            </w:pPr>
            <w:r w:rsidRPr="00994573">
              <w:rPr>
                <w:color w:val="auto"/>
                <w:szCs w:val="18"/>
              </w:rPr>
              <w:t>79</w:t>
            </w:r>
          </w:p>
        </w:tc>
        <w:tc>
          <w:tcPr>
            <w:tcW w:w="268" w:type="pct"/>
          </w:tcPr>
          <w:p w14:paraId="3C605F05" w14:textId="77777777" w:rsidR="0057049B" w:rsidRPr="00994573" w:rsidRDefault="0057049B" w:rsidP="0057049B">
            <w:pPr>
              <w:pStyle w:val="Z"/>
              <w:jc w:val="center"/>
              <w:rPr>
                <w:color w:val="auto"/>
                <w:szCs w:val="18"/>
              </w:rPr>
            </w:pPr>
            <w:r w:rsidRPr="00994573">
              <w:rPr>
                <w:color w:val="auto"/>
                <w:szCs w:val="18"/>
              </w:rPr>
              <w:t>70</w:t>
            </w:r>
          </w:p>
        </w:tc>
        <w:tc>
          <w:tcPr>
            <w:tcW w:w="267" w:type="pct"/>
          </w:tcPr>
          <w:p w14:paraId="6C09D291" w14:textId="4BA3CFB8" w:rsidR="0057049B" w:rsidRPr="00994573" w:rsidRDefault="0057049B" w:rsidP="0057049B">
            <w:pPr>
              <w:pStyle w:val="Z"/>
              <w:jc w:val="center"/>
              <w:rPr>
                <w:color w:val="auto"/>
                <w:szCs w:val="18"/>
              </w:rPr>
            </w:pPr>
            <w:r w:rsidRPr="00994573">
              <w:rPr>
                <w:color w:val="auto"/>
                <w:szCs w:val="18"/>
              </w:rPr>
              <w:t>75</w:t>
            </w:r>
          </w:p>
        </w:tc>
      </w:tr>
      <w:tr w:rsidR="00D84594" w:rsidRPr="006D7133" w14:paraId="3ED7904A" w14:textId="4FDFF48B" w:rsidTr="00D84594">
        <w:trPr>
          <w:trHeight w:val="59"/>
        </w:trPr>
        <w:tc>
          <w:tcPr>
            <w:tcW w:w="728" w:type="pct"/>
          </w:tcPr>
          <w:p w14:paraId="5DAE3A15" w14:textId="5C16D289" w:rsidR="0057049B" w:rsidRPr="006D7133" w:rsidRDefault="0057049B" w:rsidP="0057049B">
            <w:pPr>
              <w:pStyle w:val="Z"/>
            </w:pPr>
            <w:r>
              <w:t>Socio-economic status**</w:t>
            </w:r>
            <w:proofErr w:type="gramStart"/>
            <w:r>
              <w:t>*:Low</w:t>
            </w:r>
            <w:proofErr w:type="gramEnd"/>
          </w:p>
        </w:tc>
        <w:tc>
          <w:tcPr>
            <w:tcW w:w="230" w:type="pct"/>
          </w:tcPr>
          <w:p w14:paraId="7FF71489" w14:textId="77777777" w:rsidR="0057049B" w:rsidRPr="00994573" w:rsidRDefault="0057049B" w:rsidP="0057049B">
            <w:pPr>
              <w:pStyle w:val="Z"/>
              <w:jc w:val="center"/>
              <w:rPr>
                <w:color w:val="auto"/>
                <w:szCs w:val="18"/>
              </w:rPr>
            </w:pPr>
            <w:r w:rsidRPr="00994573">
              <w:rPr>
                <w:color w:val="auto"/>
                <w:szCs w:val="18"/>
              </w:rPr>
              <w:t>82</w:t>
            </w:r>
          </w:p>
        </w:tc>
        <w:tc>
          <w:tcPr>
            <w:tcW w:w="230" w:type="pct"/>
          </w:tcPr>
          <w:p w14:paraId="44DBD4F7" w14:textId="77777777" w:rsidR="0057049B" w:rsidRPr="00994573" w:rsidRDefault="0057049B" w:rsidP="0057049B">
            <w:pPr>
              <w:pStyle w:val="Z"/>
              <w:jc w:val="center"/>
              <w:rPr>
                <w:color w:val="auto"/>
                <w:szCs w:val="18"/>
              </w:rPr>
            </w:pPr>
            <w:r w:rsidRPr="00994573">
              <w:rPr>
                <w:color w:val="auto"/>
                <w:szCs w:val="18"/>
              </w:rPr>
              <w:t>79</w:t>
            </w:r>
          </w:p>
        </w:tc>
        <w:tc>
          <w:tcPr>
            <w:tcW w:w="222" w:type="pct"/>
          </w:tcPr>
          <w:p w14:paraId="785078FE" w14:textId="1359F095" w:rsidR="0057049B" w:rsidRPr="00994573" w:rsidRDefault="0057049B" w:rsidP="0057049B">
            <w:pPr>
              <w:pStyle w:val="Z"/>
              <w:jc w:val="center"/>
              <w:rPr>
                <w:color w:val="auto"/>
                <w:szCs w:val="18"/>
                <w:highlight w:val="yellow"/>
              </w:rPr>
            </w:pPr>
            <w:r w:rsidRPr="00994573">
              <w:rPr>
                <w:color w:val="auto"/>
                <w:szCs w:val="18"/>
              </w:rPr>
              <w:t>80</w:t>
            </w:r>
          </w:p>
        </w:tc>
        <w:tc>
          <w:tcPr>
            <w:tcW w:w="220" w:type="pct"/>
          </w:tcPr>
          <w:p w14:paraId="4085D1AF" w14:textId="4298BB26" w:rsidR="0057049B" w:rsidRPr="00994573" w:rsidRDefault="0057049B" w:rsidP="0057049B">
            <w:pPr>
              <w:pStyle w:val="Z"/>
              <w:jc w:val="center"/>
              <w:rPr>
                <w:color w:val="auto"/>
                <w:szCs w:val="18"/>
              </w:rPr>
            </w:pPr>
            <w:r w:rsidRPr="00994573">
              <w:rPr>
                <w:color w:val="auto"/>
                <w:szCs w:val="18"/>
              </w:rPr>
              <w:t>57</w:t>
            </w:r>
          </w:p>
        </w:tc>
        <w:tc>
          <w:tcPr>
            <w:tcW w:w="221" w:type="pct"/>
          </w:tcPr>
          <w:p w14:paraId="68CA0B20" w14:textId="77777777" w:rsidR="0057049B" w:rsidRPr="00994573" w:rsidRDefault="0057049B" w:rsidP="0057049B">
            <w:pPr>
              <w:pStyle w:val="Z"/>
              <w:jc w:val="center"/>
              <w:rPr>
                <w:color w:val="auto"/>
                <w:szCs w:val="18"/>
              </w:rPr>
            </w:pPr>
            <w:r w:rsidRPr="00994573">
              <w:rPr>
                <w:color w:val="auto"/>
                <w:szCs w:val="18"/>
              </w:rPr>
              <w:t>42</w:t>
            </w:r>
          </w:p>
        </w:tc>
        <w:tc>
          <w:tcPr>
            <w:tcW w:w="221" w:type="pct"/>
          </w:tcPr>
          <w:p w14:paraId="05BDB9B9" w14:textId="0C31A324" w:rsidR="0057049B" w:rsidRPr="00994573" w:rsidRDefault="0057049B" w:rsidP="0057049B">
            <w:pPr>
              <w:pStyle w:val="Z"/>
              <w:jc w:val="center"/>
              <w:rPr>
                <w:color w:val="auto"/>
                <w:szCs w:val="18"/>
              </w:rPr>
            </w:pPr>
            <w:r w:rsidRPr="00994573">
              <w:rPr>
                <w:color w:val="auto"/>
                <w:szCs w:val="18"/>
              </w:rPr>
              <w:t>46</w:t>
            </w:r>
          </w:p>
        </w:tc>
        <w:tc>
          <w:tcPr>
            <w:tcW w:w="225" w:type="pct"/>
          </w:tcPr>
          <w:p w14:paraId="2A19C1B0" w14:textId="000CCA68" w:rsidR="0057049B" w:rsidRPr="00994573" w:rsidRDefault="0057049B" w:rsidP="0057049B">
            <w:pPr>
              <w:pStyle w:val="Z"/>
              <w:jc w:val="center"/>
              <w:rPr>
                <w:color w:val="auto"/>
                <w:szCs w:val="18"/>
              </w:rPr>
            </w:pPr>
            <w:r w:rsidRPr="00994573">
              <w:rPr>
                <w:color w:val="auto"/>
                <w:szCs w:val="18"/>
              </w:rPr>
              <w:t>81</w:t>
            </w:r>
          </w:p>
        </w:tc>
        <w:tc>
          <w:tcPr>
            <w:tcW w:w="225" w:type="pct"/>
          </w:tcPr>
          <w:p w14:paraId="39284877" w14:textId="77777777" w:rsidR="0057049B" w:rsidRPr="00994573" w:rsidRDefault="0057049B" w:rsidP="0057049B">
            <w:pPr>
              <w:pStyle w:val="Z"/>
              <w:jc w:val="center"/>
              <w:rPr>
                <w:color w:val="auto"/>
                <w:szCs w:val="18"/>
              </w:rPr>
            </w:pPr>
            <w:r w:rsidRPr="00994573">
              <w:rPr>
                <w:color w:val="auto"/>
                <w:szCs w:val="18"/>
              </w:rPr>
              <w:t>79</w:t>
            </w:r>
          </w:p>
        </w:tc>
        <w:tc>
          <w:tcPr>
            <w:tcW w:w="227" w:type="pct"/>
          </w:tcPr>
          <w:p w14:paraId="35008194" w14:textId="6E41A513" w:rsidR="0057049B" w:rsidRPr="00994573" w:rsidRDefault="0057049B" w:rsidP="0057049B">
            <w:pPr>
              <w:pStyle w:val="Z"/>
              <w:jc w:val="center"/>
              <w:rPr>
                <w:color w:val="auto"/>
                <w:szCs w:val="18"/>
              </w:rPr>
            </w:pPr>
            <w:r w:rsidRPr="00994573">
              <w:rPr>
                <w:color w:val="auto"/>
                <w:szCs w:val="18"/>
              </w:rPr>
              <w:t>79</w:t>
            </w:r>
          </w:p>
        </w:tc>
        <w:tc>
          <w:tcPr>
            <w:tcW w:w="229" w:type="pct"/>
          </w:tcPr>
          <w:p w14:paraId="5970DAAA" w14:textId="48F9DF83" w:rsidR="0057049B" w:rsidRPr="00994573" w:rsidRDefault="0057049B" w:rsidP="0057049B">
            <w:pPr>
              <w:pStyle w:val="Z"/>
              <w:jc w:val="center"/>
              <w:rPr>
                <w:color w:val="auto"/>
                <w:szCs w:val="18"/>
              </w:rPr>
            </w:pPr>
            <w:r w:rsidRPr="00994573">
              <w:rPr>
                <w:color w:val="auto"/>
                <w:szCs w:val="18"/>
              </w:rPr>
              <w:t>76</w:t>
            </w:r>
          </w:p>
        </w:tc>
        <w:tc>
          <w:tcPr>
            <w:tcW w:w="229" w:type="pct"/>
          </w:tcPr>
          <w:p w14:paraId="59819901" w14:textId="77777777" w:rsidR="0057049B" w:rsidRPr="00994573" w:rsidRDefault="0057049B" w:rsidP="0057049B">
            <w:pPr>
              <w:pStyle w:val="Z"/>
              <w:jc w:val="center"/>
              <w:rPr>
                <w:color w:val="auto"/>
                <w:szCs w:val="18"/>
              </w:rPr>
            </w:pPr>
            <w:r w:rsidRPr="00994573">
              <w:rPr>
                <w:color w:val="auto"/>
                <w:szCs w:val="18"/>
              </w:rPr>
              <w:t>76</w:t>
            </w:r>
          </w:p>
        </w:tc>
        <w:tc>
          <w:tcPr>
            <w:tcW w:w="229" w:type="pct"/>
          </w:tcPr>
          <w:p w14:paraId="3423F286" w14:textId="6B2FE3B7" w:rsidR="0057049B" w:rsidRPr="00994573" w:rsidRDefault="0057049B" w:rsidP="0057049B">
            <w:pPr>
              <w:pStyle w:val="Z"/>
              <w:jc w:val="center"/>
              <w:rPr>
                <w:color w:val="auto"/>
                <w:szCs w:val="18"/>
              </w:rPr>
            </w:pPr>
            <w:r w:rsidRPr="00994573">
              <w:rPr>
                <w:color w:val="auto"/>
                <w:szCs w:val="18"/>
              </w:rPr>
              <w:t>74</w:t>
            </w:r>
          </w:p>
        </w:tc>
        <w:tc>
          <w:tcPr>
            <w:tcW w:w="254" w:type="pct"/>
          </w:tcPr>
          <w:p w14:paraId="5BD78EC2" w14:textId="10DE1DA5" w:rsidR="0057049B" w:rsidRPr="00994573" w:rsidRDefault="0057049B" w:rsidP="0057049B">
            <w:pPr>
              <w:pStyle w:val="Z"/>
              <w:jc w:val="center"/>
              <w:rPr>
                <w:color w:val="auto"/>
                <w:szCs w:val="18"/>
              </w:rPr>
            </w:pPr>
            <w:r w:rsidRPr="00994573">
              <w:rPr>
                <w:color w:val="auto"/>
                <w:szCs w:val="18"/>
              </w:rPr>
              <w:t>84</w:t>
            </w:r>
          </w:p>
        </w:tc>
        <w:tc>
          <w:tcPr>
            <w:tcW w:w="254" w:type="pct"/>
          </w:tcPr>
          <w:p w14:paraId="778C88AE" w14:textId="77777777" w:rsidR="0057049B" w:rsidRPr="00994573" w:rsidRDefault="0057049B" w:rsidP="0057049B">
            <w:pPr>
              <w:pStyle w:val="Z"/>
              <w:jc w:val="center"/>
              <w:rPr>
                <w:color w:val="auto"/>
                <w:szCs w:val="18"/>
              </w:rPr>
            </w:pPr>
            <w:r w:rsidRPr="00994573">
              <w:rPr>
                <w:color w:val="auto"/>
                <w:szCs w:val="18"/>
              </w:rPr>
              <w:t>78</w:t>
            </w:r>
          </w:p>
        </w:tc>
        <w:tc>
          <w:tcPr>
            <w:tcW w:w="255" w:type="pct"/>
          </w:tcPr>
          <w:p w14:paraId="575CCFB1" w14:textId="54C85528" w:rsidR="0057049B" w:rsidRPr="00994573" w:rsidRDefault="0057049B" w:rsidP="0057049B">
            <w:pPr>
              <w:pStyle w:val="Z"/>
              <w:jc w:val="center"/>
              <w:rPr>
                <w:color w:val="auto"/>
                <w:szCs w:val="18"/>
              </w:rPr>
            </w:pPr>
            <w:r w:rsidRPr="00994573">
              <w:rPr>
                <w:color w:val="auto"/>
                <w:szCs w:val="18"/>
              </w:rPr>
              <w:t>81</w:t>
            </w:r>
          </w:p>
        </w:tc>
        <w:tc>
          <w:tcPr>
            <w:tcW w:w="267" w:type="pct"/>
          </w:tcPr>
          <w:p w14:paraId="6564841A" w14:textId="569CC5CB" w:rsidR="0057049B" w:rsidRPr="00994573" w:rsidRDefault="0057049B" w:rsidP="0057049B">
            <w:pPr>
              <w:pStyle w:val="Z"/>
              <w:jc w:val="center"/>
              <w:rPr>
                <w:color w:val="auto"/>
                <w:szCs w:val="18"/>
              </w:rPr>
            </w:pPr>
            <w:r w:rsidRPr="00994573">
              <w:rPr>
                <w:color w:val="auto"/>
                <w:szCs w:val="18"/>
              </w:rPr>
              <w:t>78</w:t>
            </w:r>
          </w:p>
        </w:tc>
        <w:tc>
          <w:tcPr>
            <w:tcW w:w="268" w:type="pct"/>
          </w:tcPr>
          <w:p w14:paraId="5C2CD440" w14:textId="77777777" w:rsidR="0057049B" w:rsidRPr="00994573" w:rsidRDefault="0057049B" w:rsidP="0057049B">
            <w:pPr>
              <w:pStyle w:val="Z"/>
              <w:jc w:val="center"/>
              <w:rPr>
                <w:color w:val="auto"/>
                <w:szCs w:val="18"/>
              </w:rPr>
            </w:pPr>
            <w:r w:rsidRPr="00994573">
              <w:rPr>
                <w:color w:val="auto"/>
                <w:szCs w:val="18"/>
              </w:rPr>
              <w:t>70</w:t>
            </w:r>
          </w:p>
        </w:tc>
        <w:tc>
          <w:tcPr>
            <w:tcW w:w="267" w:type="pct"/>
          </w:tcPr>
          <w:p w14:paraId="5DB559AD" w14:textId="3B496586" w:rsidR="0057049B" w:rsidRPr="00994573" w:rsidRDefault="0057049B" w:rsidP="0057049B">
            <w:pPr>
              <w:pStyle w:val="Z"/>
              <w:jc w:val="center"/>
              <w:rPr>
                <w:color w:val="auto"/>
                <w:szCs w:val="18"/>
              </w:rPr>
            </w:pPr>
            <w:r w:rsidRPr="00994573">
              <w:rPr>
                <w:color w:val="auto"/>
                <w:szCs w:val="18"/>
              </w:rPr>
              <w:t>73</w:t>
            </w:r>
          </w:p>
        </w:tc>
      </w:tr>
      <w:tr w:rsidR="00D84594" w:rsidRPr="006D7133" w14:paraId="44CF74E7" w14:textId="113E323E" w:rsidTr="00D84594">
        <w:trPr>
          <w:trHeight w:val="59"/>
        </w:trPr>
        <w:tc>
          <w:tcPr>
            <w:tcW w:w="728" w:type="pct"/>
          </w:tcPr>
          <w:p w14:paraId="6B729D3E" w14:textId="37F9F72B" w:rsidR="0057049B" w:rsidRPr="006D7133" w:rsidRDefault="0057049B" w:rsidP="0057049B">
            <w:pPr>
              <w:pStyle w:val="Z"/>
            </w:pPr>
            <w:r w:rsidRPr="006D7133">
              <w:t>Location</w:t>
            </w:r>
            <w:r>
              <w:t>***</w:t>
            </w:r>
            <w:r w:rsidRPr="006D7133">
              <w:rPr>
                <w:vertAlign w:val="superscript"/>
              </w:rPr>
              <w:t>†</w:t>
            </w:r>
            <w:r>
              <w:rPr>
                <w:vertAlign w:val="superscript"/>
              </w:rPr>
              <w:t xml:space="preserve">: </w:t>
            </w:r>
            <w:r w:rsidRPr="006D7133">
              <w:t>Metro</w:t>
            </w:r>
          </w:p>
        </w:tc>
        <w:tc>
          <w:tcPr>
            <w:tcW w:w="230" w:type="pct"/>
          </w:tcPr>
          <w:p w14:paraId="270736A8" w14:textId="77777777" w:rsidR="0057049B" w:rsidRPr="00994573" w:rsidRDefault="0057049B" w:rsidP="0057049B">
            <w:pPr>
              <w:pStyle w:val="Z"/>
              <w:jc w:val="center"/>
              <w:rPr>
                <w:color w:val="auto"/>
                <w:szCs w:val="18"/>
              </w:rPr>
            </w:pPr>
            <w:r w:rsidRPr="00994573">
              <w:rPr>
                <w:color w:val="auto"/>
                <w:szCs w:val="18"/>
              </w:rPr>
              <w:t>82</w:t>
            </w:r>
          </w:p>
        </w:tc>
        <w:tc>
          <w:tcPr>
            <w:tcW w:w="230" w:type="pct"/>
          </w:tcPr>
          <w:p w14:paraId="5AC88A7F" w14:textId="77777777" w:rsidR="0057049B" w:rsidRPr="00994573" w:rsidRDefault="0057049B" w:rsidP="0057049B">
            <w:pPr>
              <w:pStyle w:val="Z"/>
              <w:jc w:val="center"/>
              <w:rPr>
                <w:color w:val="auto"/>
                <w:szCs w:val="18"/>
              </w:rPr>
            </w:pPr>
            <w:r w:rsidRPr="00994573">
              <w:rPr>
                <w:color w:val="auto"/>
                <w:szCs w:val="18"/>
              </w:rPr>
              <w:t>79</w:t>
            </w:r>
          </w:p>
        </w:tc>
        <w:tc>
          <w:tcPr>
            <w:tcW w:w="222" w:type="pct"/>
          </w:tcPr>
          <w:p w14:paraId="779E8FD4" w14:textId="55BA18AE" w:rsidR="0057049B" w:rsidRPr="00994573" w:rsidRDefault="0057049B" w:rsidP="0057049B">
            <w:pPr>
              <w:pStyle w:val="Z"/>
              <w:jc w:val="center"/>
              <w:rPr>
                <w:color w:val="auto"/>
                <w:szCs w:val="18"/>
                <w:highlight w:val="yellow"/>
              </w:rPr>
            </w:pPr>
            <w:r w:rsidRPr="00994573">
              <w:rPr>
                <w:color w:val="auto"/>
                <w:szCs w:val="18"/>
              </w:rPr>
              <w:t>80</w:t>
            </w:r>
          </w:p>
        </w:tc>
        <w:tc>
          <w:tcPr>
            <w:tcW w:w="220" w:type="pct"/>
          </w:tcPr>
          <w:p w14:paraId="5A75FE34" w14:textId="423EA075" w:rsidR="0057049B" w:rsidRPr="00994573" w:rsidRDefault="0057049B" w:rsidP="0057049B">
            <w:pPr>
              <w:pStyle w:val="Z"/>
              <w:jc w:val="center"/>
              <w:rPr>
                <w:color w:val="auto"/>
                <w:szCs w:val="18"/>
              </w:rPr>
            </w:pPr>
            <w:r w:rsidRPr="00994573">
              <w:rPr>
                <w:color w:val="auto"/>
                <w:szCs w:val="18"/>
              </w:rPr>
              <w:t>61</w:t>
            </w:r>
          </w:p>
        </w:tc>
        <w:tc>
          <w:tcPr>
            <w:tcW w:w="221" w:type="pct"/>
          </w:tcPr>
          <w:p w14:paraId="7BA60972" w14:textId="77777777" w:rsidR="0057049B" w:rsidRPr="00994573" w:rsidRDefault="0057049B" w:rsidP="0057049B">
            <w:pPr>
              <w:pStyle w:val="Z"/>
              <w:jc w:val="center"/>
              <w:rPr>
                <w:color w:val="auto"/>
                <w:szCs w:val="18"/>
              </w:rPr>
            </w:pPr>
            <w:r w:rsidRPr="00994573">
              <w:rPr>
                <w:color w:val="auto"/>
                <w:szCs w:val="18"/>
              </w:rPr>
              <w:t>44</w:t>
            </w:r>
          </w:p>
        </w:tc>
        <w:tc>
          <w:tcPr>
            <w:tcW w:w="221" w:type="pct"/>
          </w:tcPr>
          <w:p w14:paraId="1283A040" w14:textId="75417001" w:rsidR="0057049B" w:rsidRPr="00994573" w:rsidRDefault="0057049B" w:rsidP="0057049B">
            <w:pPr>
              <w:pStyle w:val="Z"/>
              <w:jc w:val="center"/>
              <w:rPr>
                <w:color w:val="auto"/>
                <w:szCs w:val="18"/>
              </w:rPr>
            </w:pPr>
            <w:r w:rsidRPr="00994573">
              <w:rPr>
                <w:color w:val="auto"/>
                <w:szCs w:val="18"/>
              </w:rPr>
              <w:t>50</w:t>
            </w:r>
          </w:p>
        </w:tc>
        <w:tc>
          <w:tcPr>
            <w:tcW w:w="225" w:type="pct"/>
          </w:tcPr>
          <w:p w14:paraId="2BC56495" w14:textId="5A8A9BB0" w:rsidR="0057049B" w:rsidRPr="00994573" w:rsidRDefault="0057049B" w:rsidP="0057049B">
            <w:pPr>
              <w:pStyle w:val="Z"/>
              <w:jc w:val="center"/>
              <w:rPr>
                <w:color w:val="auto"/>
                <w:szCs w:val="18"/>
              </w:rPr>
            </w:pPr>
            <w:r w:rsidRPr="00994573">
              <w:rPr>
                <w:color w:val="auto"/>
                <w:szCs w:val="18"/>
              </w:rPr>
              <w:t>81</w:t>
            </w:r>
          </w:p>
        </w:tc>
        <w:tc>
          <w:tcPr>
            <w:tcW w:w="225" w:type="pct"/>
          </w:tcPr>
          <w:p w14:paraId="4EB07FDF" w14:textId="77777777" w:rsidR="0057049B" w:rsidRPr="00994573" w:rsidRDefault="0057049B" w:rsidP="0057049B">
            <w:pPr>
              <w:pStyle w:val="Z"/>
              <w:jc w:val="center"/>
              <w:rPr>
                <w:color w:val="auto"/>
                <w:szCs w:val="18"/>
              </w:rPr>
            </w:pPr>
            <w:r w:rsidRPr="00994573">
              <w:rPr>
                <w:color w:val="auto"/>
                <w:szCs w:val="18"/>
              </w:rPr>
              <w:t>79</w:t>
            </w:r>
          </w:p>
        </w:tc>
        <w:tc>
          <w:tcPr>
            <w:tcW w:w="227" w:type="pct"/>
          </w:tcPr>
          <w:p w14:paraId="622E66A6" w14:textId="6D757EC7" w:rsidR="0057049B" w:rsidRPr="00994573" w:rsidRDefault="0057049B" w:rsidP="0057049B">
            <w:pPr>
              <w:pStyle w:val="Z"/>
              <w:jc w:val="center"/>
              <w:rPr>
                <w:color w:val="auto"/>
                <w:szCs w:val="18"/>
              </w:rPr>
            </w:pPr>
            <w:r w:rsidRPr="00994573">
              <w:rPr>
                <w:color w:val="auto"/>
                <w:szCs w:val="18"/>
              </w:rPr>
              <w:t>80</w:t>
            </w:r>
          </w:p>
        </w:tc>
        <w:tc>
          <w:tcPr>
            <w:tcW w:w="229" w:type="pct"/>
          </w:tcPr>
          <w:p w14:paraId="64265C63" w14:textId="6F77CE33" w:rsidR="0057049B" w:rsidRPr="00994573" w:rsidRDefault="0057049B" w:rsidP="0057049B">
            <w:pPr>
              <w:pStyle w:val="Z"/>
              <w:jc w:val="center"/>
              <w:rPr>
                <w:color w:val="auto"/>
                <w:szCs w:val="18"/>
              </w:rPr>
            </w:pPr>
            <w:r w:rsidRPr="00994573">
              <w:rPr>
                <w:color w:val="auto"/>
                <w:szCs w:val="18"/>
              </w:rPr>
              <w:t>74</w:t>
            </w:r>
          </w:p>
        </w:tc>
        <w:tc>
          <w:tcPr>
            <w:tcW w:w="229" w:type="pct"/>
          </w:tcPr>
          <w:p w14:paraId="2EB31BA8" w14:textId="77777777" w:rsidR="0057049B" w:rsidRPr="00994573" w:rsidRDefault="0057049B" w:rsidP="0057049B">
            <w:pPr>
              <w:pStyle w:val="Z"/>
              <w:jc w:val="center"/>
              <w:rPr>
                <w:color w:val="auto"/>
                <w:szCs w:val="18"/>
              </w:rPr>
            </w:pPr>
            <w:r w:rsidRPr="00994573">
              <w:rPr>
                <w:color w:val="auto"/>
                <w:szCs w:val="18"/>
              </w:rPr>
              <w:t>74</w:t>
            </w:r>
          </w:p>
        </w:tc>
        <w:tc>
          <w:tcPr>
            <w:tcW w:w="229" w:type="pct"/>
          </w:tcPr>
          <w:p w14:paraId="5D858392" w14:textId="548256C6" w:rsidR="0057049B" w:rsidRPr="00994573" w:rsidRDefault="0057049B" w:rsidP="0057049B">
            <w:pPr>
              <w:pStyle w:val="Z"/>
              <w:jc w:val="center"/>
              <w:rPr>
                <w:color w:val="auto"/>
                <w:szCs w:val="18"/>
              </w:rPr>
            </w:pPr>
            <w:r w:rsidRPr="00994573">
              <w:rPr>
                <w:color w:val="auto"/>
                <w:szCs w:val="18"/>
              </w:rPr>
              <w:t>73</w:t>
            </w:r>
          </w:p>
        </w:tc>
        <w:tc>
          <w:tcPr>
            <w:tcW w:w="254" w:type="pct"/>
          </w:tcPr>
          <w:p w14:paraId="2838BFC5" w14:textId="621BBF44" w:rsidR="0057049B" w:rsidRPr="00994573" w:rsidRDefault="0057049B" w:rsidP="0057049B">
            <w:pPr>
              <w:pStyle w:val="Z"/>
              <w:jc w:val="center"/>
              <w:rPr>
                <w:color w:val="auto"/>
                <w:szCs w:val="18"/>
              </w:rPr>
            </w:pPr>
            <w:r w:rsidRPr="00994573">
              <w:rPr>
                <w:color w:val="auto"/>
                <w:szCs w:val="18"/>
              </w:rPr>
              <w:t>84</w:t>
            </w:r>
          </w:p>
        </w:tc>
        <w:tc>
          <w:tcPr>
            <w:tcW w:w="254" w:type="pct"/>
          </w:tcPr>
          <w:p w14:paraId="2421A3D6" w14:textId="77777777" w:rsidR="0057049B" w:rsidRPr="00994573" w:rsidRDefault="0057049B" w:rsidP="0057049B">
            <w:pPr>
              <w:pStyle w:val="Z"/>
              <w:jc w:val="center"/>
              <w:rPr>
                <w:color w:val="auto"/>
                <w:szCs w:val="18"/>
              </w:rPr>
            </w:pPr>
            <w:r w:rsidRPr="00994573">
              <w:rPr>
                <w:color w:val="auto"/>
                <w:szCs w:val="18"/>
              </w:rPr>
              <w:t>77</w:t>
            </w:r>
          </w:p>
        </w:tc>
        <w:tc>
          <w:tcPr>
            <w:tcW w:w="255" w:type="pct"/>
          </w:tcPr>
          <w:p w14:paraId="5EC1B8B4" w14:textId="1F65AAD1" w:rsidR="0057049B" w:rsidRPr="00994573" w:rsidRDefault="0057049B" w:rsidP="0057049B">
            <w:pPr>
              <w:pStyle w:val="Z"/>
              <w:jc w:val="center"/>
              <w:rPr>
                <w:color w:val="auto"/>
                <w:szCs w:val="18"/>
              </w:rPr>
            </w:pPr>
            <w:r w:rsidRPr="00994573">
              <w:rPr>
                <w:color w:val="auto"/>
                <w:szCs w:val="18"/>
              </w:rPr>
              <w:t>81</w:t>
            </w:r>
          </w:p>
        </w:tc>
        <w:tc>
          <w:tcPr>
            <w:tcW w:w="267" w:type="pct"/>
          </w:tcPr>
          <w:p w14:paraId="39971638" w14:textId="1E989610" w:rsidR="0057049B" w:rsidRPr="00994573" w:rsidRDefault="0057049B" w:rsidP="0057049B">
            <w:pPr>
              <w:pStyle w:val="Z"/>
              <w:jc w:val="center"/>
              <w:rPr>
                <w:color w:val="auto"/>
                <w:szCs w:val="18"/>
              </w:rPr>
            </w:pPr>
            <w:r w:rsidRPr="00994573">
              <w:rPr>
                <w:color w:val="auto"/>
                <w:szCs w:val="18"/>
              </w:rPr>
              <w:t>79</w:t>
            </w:r>
          </w:p>
        </w:tc>
        <w:tc>
          <w:tcPr>
            <w:tcW w:w="268" w:type="pct"/>
          </w:tcPr>
          <w:p w14:paraId="743C3523" w14:textId="77777777" w:rsidR="0057049B" w:rsidRPr="00994573" w:rsidRDefault="0057049B" w:rsidP="0057049B">
            <w:pPr>
              <w:pStyle w:val="Z"/>
              <w:jc w:val="center"/>
              <w:rPr>
                <w:color w:val="auto"/>
                <w:szCs w:val="18"/>
              </w:rPr>
            </w:pPr>
            <w:r w:rsidRPr="00994573">
              <w:rPr>
                <w:color w:val="auto"/>
                <w:szCs w:val="18"/>
              </w:rPr>
              <w:t>70</w:t>
            </w:r>
          </w:p>
        </w:tc>
        <w:tc>
          <w:tcPr>
            <w:tcW w:w="267" w:type="pct"/>
          </w:tcPr>
          <w:p w14:paraId="1A1A39AF" w14:textId="7279AD84" w:rsidR="0057049B" w:rsidRPr="00994573" w:rsidRDefault="0057049B" w:rsidP="0057049B">
            <w:pPr>
              <w:pStyle w:val="Z"/>
              <w:jc w:val="center"/>
              <w:rPr>
                <w:color w:val="auto"/>
                <w:szCs w:val="18"/>
              </w:rPr>
            </w:pPr>
            <w:r w:rsidRPr="00994573">
              <w:rPr>
                <w:color w:val="auto"/>
                <w:szCs w:val="18"/>
              </w:rPr>
              <w:t>74</w:t>
            </w:r>
          </w:p>
        </w:tc>
      </w:tr>
      <w:tr w:rsidR="00D84594" w:rsidRPr="006D7133" w14:paraId="646CE45C" w14:textId="7B23BB26" w:rsidTr="00D84594">
        <w:trPr>
          <w:trHeight w:val="59"/>
        </w:trPr>
        <w:tc>
          <w:tcPr>
            <w:tcW w:w="728" w:type="pct"/>
          </w:tcPr>
          <w:p w14:paraId="4316AD75" w14:textId="130778B0" w:rsidR="0057049B" w:rsidRPr="006D7133" w:rsidRDefault="0057049B" w:rsidP="0057049B">
            <w:pPr>
              <w:pStyle w:val="Z"/>
            </w:pPr>
            <w:r w:rsidRPr="006D7133">
              <w:lastRenderedPageBreak/>
              <w:t>Location</w:t>
            </w:r>
            <w:r>
              <w:t>***</w:t>
            </w:r>
            <w:r w:rsidRPr="006D7133">
              <w:rPr>
                <w:vertAlign w:val="superscript"/>
              </w:rPr>
              <w:t>†</w:t>
            </w:r>
            <w:r>
              <w:rPr>
                <w:vertAlign w:val="superscript"/>
              </w:rPr>
              <w:t xml:space="preserve">: </w:t>
            </w:r>
            <w:r w:rsidRPr="006D7133">
              <w:t>Regional/remote</w:t>
            </w:r>
          </w:p>
        </w:tc>
        <w:tc>
          <w:tcPr>
            <w:tcW w:w="230" w:type="pct"/>
          </w:tcPr>
          <w:p w14:paraId="58094562" w14:textId="77777777" w:rsidR="0057049B" w:rsidRPr="00994573" w:rsidRDefault="0057049B" w:rsidP="0057049B">
            <w:pPr>
              <w:pStyle w:val="Z"/>
              <w:jc w:val="center"/>
              <w:rPr>
                <w:color w:val="auto"/>
                <w:szCs w:val="18"/>
              </w:rPr>
            </w:pPr>
            <w:r w:rsidRPr="00994573">
              <w:rPr>
                <w:color w:val="auto"/>
                <w:szCs w:val="18"/>
              </w:rPr>
              <w:t>82</w:t>
            </w:r>
          </w:p>
        </w:tc>
        <w:tc>
          <w:tcPr>
            <w:tcW w:w="230" w:type="pct"/>
          </w:tcPr>
          <w:p w14:paraId="76B79F4F" w14:textId="77777777" w:rsidR="0057049B" w:rsidRPr="00994573" w:rsidRDefault="0057049B" w:rsidP="0057049B">
            <w:pPr>
              <w:pStyle w:val="Z"/>
              <w:jc w:val="center"/>
              <w:rPr>
                <w:color w:val="auto"/>
                <w:szCs w:val="18"/>
              </w:rPr>
            </w:pPr>
            <w:r w:rsidRPr="00994573">
              <w:rPr>
                <w:color w:val="auto"/>
                <w:szCs w:val="18"/>
              </w:rPr>
              <w:t>79</w:t>
            </w:r>
          </w:p>
        </w:tc>
        <w:tc>
          <w:tcPr>
            <w:tcW w:w="222" w:type="pct"/>
          </w:tcPr>
          <w:p w14:paraId="48AE5070" w14:textId="5D439237" w:rsidR="0057049B" w:rsidRPr="00994573" w:rsidRDefault="0057049B" w:rsidP="0057049B">
            <w:pPr>
              <w:pStyle w:val="Z"/>
              <w:jc w:val="center"/>
              <w:rPr>
                <w:color w:val="auto"/>
                <w:szCs w:val="18"/>
                <w:highlight w:val="yellow"/>
              </w:rPr>
            </w:pPr>
            <w:r w:rsidRPr="00994573">
              <w:rPr>
                <w:color w:val="auto"/>
                <w:szCs w:val="18"/>
              </w:rPr>
              <w:t>79</w:t>
            </w:r>
          </w:p>
        </w:tc>
        <w:tc>
          <w:tcPr>
            <w:tcW w:w="220" w:type="pct"/>
          </w:tcPr>
          <w:p w14:paraId="7D678A50" w14:textId="1900A45D" w:rsidR="0057049B" w:rsidRPr="00994573" w:rsidRDefault="0057049B" w:rsidP="0057049B">
            <w:pPr>
              <w:pStyle w:val="Z"/>
              <w:jc w:val="center"/>
              <w:rPr>
                <w:color w:val="auto"/>
                <w:szCs w:val="18"/>
              </w:rPr>
            </w:pPr>
            <w:r w:rsidRPr="00994573">
              <w:rPr>
                <w:color w:val="auto"/>
                <w:szCs w:val="18"/>
              </w:rPr>
              <w:t>58</w:t>
            </w:r>
          </w:p>
        </w:tc>
        <w:tc>
          <w:tcPr>
            <w:tcW w:w="221" w:type="pct"/>
          </w:tcPr>
          <w:p w14:paraId="08321F91" w14:textId="77777777" w:rsidR="0057049B" w:rsidRPr="00994573" w:rsidRDefault="0057049B" w:rsidP="0057049B">
            <w:pPr>
              <w:pStyle w:val="Z"/>
              <w:jc w:val="center"/>
              <w:rPr>
                <w:color w:val="auto"/>
                <w:szCs w:val="18"/>
              </w:rPr>
            </w:pPr>
            <w:r w:rsidRPr="00994573">
              <w:rPr>
                <w:color w:val="auto"/>
                <w:szCs w:val="18"/>
              </w:rPr>
              <w:t>41</w:t>
            </w:r>
          </w:p>
        </w:tc>
        <w:tc>
          <w:tcPr>
            <w:tcW w:w="221" w:type="pct"/>
          </w:tcPr>
          <w:p w14:paraId="5A373667" w14:textId="5336A37E" w:rsidR="0057049B" w:rsidRPr="00994573" w:rsidRDefault="0057049B" w:rsidP="0057049B">
            <w:pPr>
              <w:pStyle w:val="Z"/>
              <w:jc w:val="center"/>
              <w:rPr>
                <w:color w:val="auto"/>
                <w:szCs w:val="18"/>
              </w:rPr>
            </w:pPr>
            <w:r w:rsidRPr="00994573">
              <w:rPr>
                <w:color w:val="auto"/>
                <w:szCs w:val="18"/>
              </w:rPr>
              <w:t>45</w:t>
            </w:r>
          </w:p>
        </w:tc>
        <w:tc>
          <w:tcPr>
            <w:tcW w:w="225" w:type="pct"/>
          </w:tcPr>
          <w:p w14:paraId="05F1C4F0" w14:textId="5EA77B6F" w:rsidR="0057049B" w:rsidRPr="00994573" w:rsidRDefault="0057049B" w:rsidP="0057049B">
            <w:pPr>
              <w:pStyle w:val="Z"/>
              <w:jc w:val="center"/>
              <w:rPr>
                <w:color w:val="auto"/>
                <w:szCs w:val="18"/>
              </w:rPr>
            </w:pPr>
            <w:r w:rsidRPr="00994573">
              <w:rPr>
                <w:color w:val="auto"/>
                <w:szCs w:val="18"/>
              </w:rPr>
              <w:t>82</w:t>
            </w:r>
          </w:p>
        </w:tc>
        <w:tc>
          <w:tcPr>
            <w:tcW w:w="225" w:type="pct"/>
          </w:tcPr>
          <w:p w14:paraId="271CD4B3" w14:textId="77777777" w:rsidR="0057049B" w:rsidRPr="00994573" w:rsidRDefault="0057049B" w:rsidP="0057049B">
            <w:pPr>
              <w:pStyle w:val="Z"/>
              <w:jc w:val="center"/>
              <w:rPr>
                <w:color w:val="auto"/>
                <w:szCs w:val="18"/>
              </w:rPr>
            </w:pPr>
            <w:r w:rsidRPr="00994573">
              <w:rPr>
                <w:color w:val="auto"/>
                <w:szCs w:val="18"/>
              </w:rPr>
              <w:t>80</w:t>
            </w:r>
          </w:p>
        </w:tc>
        <w:tc>
          <w:tcPr>
            <w:tcW w:w="227" w:type="pct"/>
          </w:tcPr>
          <w:p w14:paraId="03BFFDE0" w14:textId="0365913D" w:rsidR="0057049B" w:rsidRPr="00994573" w:rsidRDefault="0057049B" w:rsidP="0057049B">
            <w:pPr>
              <w:pStyle w:val="Z"/>
              <w:jc w:val="center"/>
              <w:rPr>
                <w:color w:val="auto"/>
                <w:szCs w:val="18"/>
              </w:rPr>
            </w:pPr>
            <w:r w:rsidRPr="00994573">
              <w:rPr>
                <w:color w:val="auto"/>
                <w:szCs w:val="18"/>
              </w:rPr>
              <w:t>80</w:t>
            </w:r>
          </w:p>
        </w:tc>
        <w:tc>
          <w:tcPr>
            <w:tcW w:w="229" w:type="pct"/>
          </w:tcPr>
          <w:p w14:paraId="1818A2A2" w14:textId="2924CC57" w:rsidR="0057049B" w:rsidRPr="00994573" w:rsidRDefault="0057049B" w:rsidP="0057049B">
            <w:pPr>
              <w:pStyle w:val="Z"/>
              <w:jc w:val="center"/>
              <w:rPr>
                <w:color w:val="auto"/>
                <w:szCs w:val="18"/>
              </w:rPr>
            </w:pPr>
            <w:r w:rsidRPr="00994573">
              <w:rPr>
                <w:color w:val="auto"/>
                <w:szCs w:val="18"/>
              </w:rPr>
              <w:t>77</w:t>
            </w:r>
          </w:p>
        </w:tc>
        <w:tc>
          <w:tcPr>
            <w:tcW w:w="229" w:type="pct"/>
          </w:tcPr>
          <w:p w14:paraId="0423DEE5" w14:textId="77777777" w:rsidR="0057049B" w:rsidRPr="00994573" w:rsidRDefault="0057049B" w:rsidP="0057049B">
            <w:pPr>
              <w:pStyle w:val="Z"/>
              <w:jc w:val="center"/>
              <w:rPr>
                <w:color w:val="auto"/>
                <w:szCs w:val="18"/>
              </w:rPr>
            </w:pPr>
            <w:r w:rsidRPr="00994573">
              <w:rPr>
                <w:color w:val="auto"/>
                <w:szCs w:val="18"/>
              </w:rPr>
              <w:t>76</w:t>
            </w:r>
          </w:p>
        </w:tc>
        <w:tc>
          <w:tcPr>
            <w:tcW w:w="229" w:type="pct"/>
          </w:tcPr>
          <w:p w14:paraId="5C09C9DD" w14:textId="065C57AF" w:rsidR="0057049B" w:rsidRPr="00994573" w:rsidRDefault="0057049B" w:rsidP="0057049B">
            <w:pPr>
              <w:pStyle w:val="Z"/>
              <w:jc w:val="center"/>
              <w:rPr>
                <w:color w:val="auto"/>
                <w:szCs w:val="18"/>
              </w:rPr>
            </w:pPr>
            <w:r w:rsidRPr="00994573">
              <w:rPr>
                <w:color w:val="auto"/>
                <w:szCs w:val="18"/>
              </w:rPr>
              <w:t>74</w:t>
            </w:r>
          </w:p>
        </w:tc>
        <w:tc>
          <w:tcPr>
            <w:tcW w:w="254" w:type="pct"/>
          </w:tcPr>
          <w:p w14:paraId="6F2AB9F3" w14:textId="66155925" w:rsidR="0057049B" w:rsidRPr="00994573" w:rsidRDefault="0057049B" w:rsidP="0057049B">
            <w:pPr>
              <w:pStyle w:val="Z"/>
              <w:jc w:val="center"/>
              <w:rPr>
                <w:color w:val="auto"/>
                <w:szCs w:val="18"/>
              </w:rPr>
            </w:pPr>
            <w:r w:rsidRPr="00994573">
              <w:rPr>
                <w:color w:val="auto"/>
                <w:szCs w:val="18"/>
              </w:rPr>
              <w:t>85</w:t>
            </w:r>
          </w:p>
        </w:tc>
        <w:tc>
          <w:tcPr>
            <w:tcW w:w="254" w:type="pct"/>
          </w:tcPr>
          <w:p w14:paraId="552C9969" w14:textId="77777777" w:rsidR="0057049B" w:rsidRPr="00994573" w:rsidRDefault="0057049B" w:rsidP="0057049B">
            <w:pPr>
              <w:pStyle w:val="Z"/>
              <w:jc w:val="center"/>
              <w:rPr>
                <w:color w:val="auto"/>
                <w:szCs w:val="18"/>
              </w:rPr>
            </w:pPr>
            <w:r w:rsidRPr="00994573">
              <w:rPr>
                <w:color w:val="auto"/>
                <w:szCs w:val="18"/>
              </w:rPr>
              <w:t>78</w:t>
            </w:r>
          </w:p>
        </w:tc>
        <w:tc>
          <w:tcPr>
            <w:tcW w:w="255" w:type="pct"/>
          </w:tcPr>
          <w:p w14:paraId="19687337" w14:textId="100C967F" w:rsidR="0057049B" w:rsidRPr="00994573" w:rsidRDefault="0057049B" w:rsidP="0057049B">
            <w:pPr>
              <w:pStyle w:val="Z"/>
              <w:jc w:val="center"/>
              <w:rPr>
                <w:color w:val="auto"/>
                <w:szCs w:val="18"/>
              </w:rPr>
            </w:pPr>
            <w:r w:rsidRPr="00994573">
              <w:rPr>
                <w:color w:val="auto"/>
                <w:szCs w:val="18"/>
              </w:rPr>
              <w:t>82</w:t>
            </w:r>
          </w:p>
        </w:tc>
        <w:tc>
          <w:tcPr>
            <w:tcW w:w="267" w:type="pct"/>
          </w:tcPr>
          <w:p w14:paraId="2B062DFB" w14:textId="48D7C9E0" w:rsidR="0057049B" w:rsidRPr="00994573" w:rsidRDefault="0057049B" w:rsidP="0057049B">
            <w:pPr>
              <w:pStyle w:val="Z"/>
              <w:jc w:val="center"/>
              <w:rPr>
                <w:color w:val="auto"/>
                <w:szCs w:val="18"/>
              </w:rPr>
            </w:pPr>
            <w:r w:rsidRPr="00994573">
              <w:rPr>
                <w:color w:val="auto"/>
                <w:szCs w:val="18"/>
              </w:rPr>
              <w:t>80</w:t>
            </w:r>
          </w:p>
        </w:tc>
        <w:tc>
          <w:tcPr>
            <w:tcW w:w="268" w:type="pct"/>
          </w:tcPr>
          <w:p w14:paraId="271ED20C" w14:textId="77777777" w:rsidR="0057049B" w:rsidRPr="00994573" w:rsidRDefault="0057049B" w:rsidP="0057049B">
            <w:pPr>
              <w:pStyle w:val="Z"/>
              <w:jc w:val="center"/>
              <w:rPr>
                <w:color w:val="auto"/>
                <w:szCs w:val="18"/>
              </w:rPr>
            </w:pPr>
            <w:r w:rsidRPr="00994573">
              <w:rPr>
                <w:color w:val="auto"/>
                <w:szCs w:val="18"/>
              </w:rPr>
              <w:t>71</w:t>
            </w:r>
          </w:p>
        </w:tc>
        <w:tc>
          <w:tcPr>
            <w:tcW w:w="267" w:type="pct"/>
          </w:tcPr>
          <w:p w14:paraId="24CF9313" w14:textId="1DD342EF" w:rsidR="0057049B" w:rsidRPr="00994573" w:rsidRDefault="0057049B" w:rsidP="0057049B">
            <w:pPr>
              <w:pStyle w:val="Z"/>
              <w:jc w:val="center"/>
              <w:rPr>
                <w:color w:val="auto"/>
                <w:szCs w:val="18"/>
              </w:rPr>
            </w:pPr>
            <w:r w:rsidRPr="00994573">
              <w:rPr>
                <w:color w:val="auto"/>
                <w:szCs w:val="18"/>
              </w:rPr>
              <w:t>75</w:t>
            </w:r>
          </w:p>
        </w:tc>
      </w:tr>
      <w:tr w:rsidR="00D84594" w:rsidRPr="00DE1D68" w14:paraId="31AAAB9A" w14:textId="4A49F387" w:rsidTr="00D84594">
        <w:trPr>
          <w:trHeight w:val="59"/>
        </w:trPr>
        <w:tc>
          <w:tcPr>
            <w:tcW w:w="728" w:type="pct"/>
          </w:tcPr>
          <w:p w14:paraId="424A7131" w14:textId="77777777" w:rsidR="0057049B" w:rsidRPr="0057049B" w:rsidRDefault="0057049B" w:rsidP="0057049B">
            <w:pPr>
              <w:pStyle w:val="Z"/>
              <w:rPr>
                <w:b/>
                <w:bCs/>
                <w:lang w:val="en-US"/>
              </w:rPr>
            </w:pPr>
            <w:r w:rsidRPr="0057049B">
              <w:rPr>
                <w:b/>
                <w:bCs/>
              </w:rPr>
              <w:t>Total</w:t>
            </w:r>
          </w:p>
        </w:tc>
        <w:tc>
          <w:tcPr>
            <w:tcW w:w="230" w:type="pct"/>
          </w:tcPr>
          <w:p w14:paraId="3CE5448F" w14:textId="77777777" w:rsidR="0057049B" w:rsidRPr="0057049B" w:rsidRDefault="0057049B" w:rsidP="0057049B">
            <w:pPr>
              <w:pStyle w:val="Z"/>
              <w:jc w:val="center"/>
              <w:rPr>
                <w:b/>
                <w:bCs/>
                <w:szCs w:val="18"/>
                <w:lang w:val="en-US"/>
              </w:rPr>
            </w:pPr>
            <w:r w:rsidRPr="0057049B">
              <w:rPr>
                <w:b/>
                <w:bCs/>
                <w:szCs w:val="18"/>
              </w:rPr>
              <w:t>81</w:t>
            </w:r>
          </w:p>
        </w:tc>
        <w:tc>
          <w:tcPr>
            <w:tcW w:w="230" w:type="pct"/>
          </w:tcPr>
          <w:p w14:paraId="42840109" w14:textId="77777777" w:rsidR="0057049B" w:rsidRPr="0057049B" w:rsidRDefault="0057049B" w:rsidP="0057049B">
            <w:pPr>
              <w:pStyle w:val="Z"/>
              <w:jc w:val="center"/>
              <w:rPr>
                <w:b/>
                <w:bCs/>
                <w:szCs w:val="18"/>
                <w:lang w:val="en-US"/>
              </w:rPr>
            </w:pPr>
            <w:r w:rsidRPr="0057049B">
              <w:rPr>
                <w:b/>
                <w:bCs/>
                <w:szCs w:val="18"/>
              </w:rPr>
              <w:t>78</w:t>
            </w:r>
          </w:p>
        </w:tc>
        <w:tc>
          <w:tcPr>
            <w:tcW w:w="222" w:type="pct"/>
          </w:tcPr>
          <w:p w14:paraId="4BD262BE" w14:textId="540062E2" w:rsidR="0057049B" w:rsidRPr="0057049B" w:rsidRDefault="0057049B" w:rsidP="0057049B">
            <w:pPr>
              <w:pStyle w:val="Z"/>
              <w:jc w:val="center"/>
              <w:rPr>
                <w:b/>
                <w:bCs/>
                <w:szCs w:val="18"/>
              </w:rPr>
            </w:pPr>
            <w:r w:rsidRPr="0057049B">
              <w:rPr>
                <w:b/>
                <w:bCs/>
                <w:color w:val="000000"/>
                <w:szCs w:val="18"/>
              </w:rPr>
              <w:t>79</w:t>
            </w:r>
          </w:p>
        </w:tc>
        <w:tc>
          <w:tcPr>
            <w:tcW w:w="220" w:type="pct"/>
          </w:tcPr>
          <w:p w14:paraId="5D287D00" w14:textId="6250AB8E" w:rsidR="0057049B" w:rsidRPr="0057049B" w:rsidRDefault="0057049B" w:rsidP="0057049B">
            <w:pPr>
              <w:pStyle w:val="Z"/>
              <w:jc w:val="center"/>
              <w:rPr>
                <w:b/>
                <w:bCs/>
                <w:szCs w:val="18"/>
                <w:lang w:val="en-US"/>
              </w:rPr>
            </w:pPr>
            <w:r w:rsidRPr="0057049B">
              <w:rPr>
                <w:b/>
                <w:bCs/>
                <w:szCs w:val="18"/>
              </w:rPr>
              <w:t>60</w:t>
            </w:r>
          </w:p>
        </w:tc>
        <w:tc>
          <w:tcPr>
            <w:tcW w:w="221" w:type="pct"/>
          </w:tcPr>
          <w:p w14:paraId="755054D2" w14:textId="77777777" w:rsidR="0057049B" w:rsidRPr="0057049B" w:rsidRDefault="0057049B" w:rsidP="0057049B">
            <w:pPr>
              <w:pStyle w:val="Z"/>
              <w:jc w:val="center"/>
              <w:rPr>
                <w:b/>
                <w:bCs/>
                <w:szCs w:val="18"/>
                <w:lang w:val="en-US"/>
              </w:rPr>
            </w:pPr>
            <w:r w:rsidRPr="0057049B">
              <w:rPr>
                <w:b/>
                <w:bCs/>
                <w:szCs w:val="18"/>
              </w:rPr>
              <w:t>44</w:t>
            </w:r>
          </w:p>
        </w:tc>
        <w:tc>
          <w:tcPr>
            <w:tcW w:w="221" w:type="pct"/>
          </w:tcPr>
          <w:p w14:paraId="099B7E74" w14:textId="51B57C3E" w:rsidR="0057049B" w:rsidRPr="0057049B" w:rsidRDefault="0057049B" w:rsidP="0057049B">
            <w:pPr>
              <w:pStyle w:val="Z"/>
              <w:jc w:val="center"/>
              <w:rPr>
                <w:b/>
                <w:bCs/>
                <w:szCs w:val="18"/>
              </w:rPr>
            </w:pPr>
            <w:r w:rsidRPr="0057049B">
              <w:rPr>
                <w:b/>
                <w:bCs/>
                <w:color w:val="000000"/>
                <w:szCs w:val="18"/>
              </w:rPr>
              <w:t>49</w:t>
            </w:r>
          </w:p>
        </w:tc>
        <w:tc>
          <w:tcPr>
            <w:tcW w:w="225" w:type="pct"/>
          </w:tcPr>
          <w:p w14:paraId="25D2E4BE" w14:textId="132EE889" w:rsidR="0057049B" w:rsidRPr="0057049B" w:rsidRDefault="0057049B" w:rsidP="0057049B">
            <w:pPr>
              <w:pStyle w:val="Z"/>
              <w:jc w:val="center"/>
              <w:rPr>
                <w:b/>
                <w:bCs/>
                <w:szCs w:val="18"/>
                <w:lang w:val="en-US"/>
              </w:rPr>
            </w:pPr>
            <w:r w:rsidRPr="0057049B">
              <w:rPr>
                <w:b/>
                <w:bCs/>
                <w:szCs w:val="18"/>
              </w:rPr>
              <w:t>81</w:t>
            </w:r>
          </w:p>
        </w:tc>
        <w:tc>
          <w:tcPr>
            <w:tcW w:w="225" w:type="pct"/>
          </w:tcPr>
          <w:p w14:paraId="269E0898" w14:textId="77777777" w:rsidR="0057049B" w:rsidRPr="0057049B" w:rsidRDefault="0057049B" w:rsidP="0057049B">
            <w:pPr>
              <w:pStyle w:val="Z"/>
              <w:jc w:val="center"/>
              <w:rPr>
                <w:b/>
                <w:bCs/>
                <w:szCs w:val="18"/>
                <w:lang w:val="en-US"/>
              </w:rPr>
            </w:pPr>
            <w:r w:rsidRPr="0057049B">
              <w:rPr>
                <w:b/>
                <w:bCs/>
                <w:szCs w:val="18"/>
              </w:rPr>
              <w:t>78</w:t>
            </w:r>
          </w:p>
        </w:tc>
        <w:tc>
          <w:tcPr>
            <w:tcW w:w="227" w:type="pct"/>
          </w:tcPr>
          <w:p w14:paraId="4B7297AD" w14:textId="19C3D431" w:rsidR="0057049B" w:rsidRPr="0057049B" w:rsidRDefault="0057049B" w:rsidP="0057049B">
            <w:pPr>
              <w:pStyle w:val="Z"/>
              <w:jc w:val="center"/>
              <w:rPr>
                <w:b/>
                <w:bCs/>
                <w:szCs w:val="18"/>
              </w:rPr>
            </w:pPr>
            <w:r w:rsidRPr="0057049B">
              <w:rPr>
                <w:b/>
                <w:bCs/>
                <w:color w:val="000000"/>
                <w:szCs w:val="18"/>
              </w:rPr>
              <w:t>79</w:t>
            </w:r>
          </w:p>
        </w:tc>
        <w:tc>
          <w:tcPr>
            <w:tcW w:w="229" w:type="pct"/>
          </w:tcPr>
          <w:p w14:paraId="17BC7235" w14:textId="777B2CCC" w:rsidR="0057049B" w:rsidRPr="0057049B" w:rsidRDefault="0057049B" w:rsidP="0057049B">
            <w:pPr>
              <w:pStyle w:val="Z"/>
              <w:jc w:val="center"/>
              <w:rPr>
                <w:b/>
                <w:bCs/>
                <w:szCs w:val="18"/>
                <w:lang w:val="en-US"/>
              </w:rPr>
            </w:pPr>
            <w:r w:rsidRPr="0057049B">
              <w:rPr>
                <w:b/>
                <w:bCs/>
                <w:szCs w:val="18"/>
              </w:rPr>
              <w:t>74</w:t>
            </w:r>
          </w:p>
        </w:tc>
        <w:tc>
          <w:tcPr>
            <w:tcW w:w="229" w:type="pct"/>
          </w:tcPr>
          <w:p w14:paraId="33761D91" w14:textId="77777777" w:rsidR="0057049B" w:rsidRPr="0057049B" w:rsidRDefault="0057049B" w:rsidP="0057049B">
            <w:pPr>
              <w:pStyle w:val="Z"/>
              <w:jc w:val="center"/>
              <w:rPr>
                <w:b/>
                <w:bCs/>
                <w:szCs w:val="18"/>
                <w:lang w:val="en-US"/>
              </w:rPr>
            </w:pPr>
            <w:r w:rsidRPr="0057049B">
              <w:rPr>
                <w:b/>
                <w:bCs/>
                <w:szCs w:val="18"/>
              </w:rPr>
              <w:t>74</w:t>
            </w:r>
          </w:p>
        </w:tc>
        <w:tc>
          <w:tcPr>
            <w:tcW w:w="229" w:type="pct"/>
          </w:tcPr>
          <w:p w14:paraId="44ED00AA" w14:textId="70619E00" w:rsidR="0057049B" w:rsidRPr="0057049B" w:rsidRDefault="0057049B" w:rsidP="0057049B">
            <w:pPr>
              <w:pStyle w:val="Z"/>
              <w:jc w:val="center"/>
              <w:rPr>
                <w:b/>
                <w:bCs/>
                <w:szCs w:val="18"/>
              </w:rPr>
            </w:pPr>
            <w:r w:rsidRPr="0057049B">
              <w:rPr>
                <w:b/>
                <w:bCs/>
                <w:color w:val="000000"/>
                <w:szCs w:val="18"/>
              </w:rPr>
              <w:t>73</w:t>
            </w:r>
          </w:p>
        </w:tc>
        <w:tc>
          <w:tcPr>
            <w:tcW w:w="254" w:type="pct"/>
          </w:tcPr>
          <w:p w14:paraId="555913FF" w14:textId="7E9212ED" w:rsidR="0057049B" w:rsidRPr="0057049B" w:rsidRDefault="0057049B" w:rsidP="0057049B">
            <w:pPr>
              <w:pStyle w:val="Z"/>
              <w:jc w:val="center"/>
              <w:rPr>
                <w:b/>
                <w:bCs/>
                <w:szCs w:val="18"/>
                <w:lang w:val="en-US"/>
              </w:rPr>
            </w:pPr>
            <w:r w:rsidRPr="0057049B">
              <w:rPr>
                <w:b/>
                <w:bCs/>
                <w:szCs w:val="18"/>
              </w:rPr>
              <w:t>84</w:t>
            </w:r>
          </w:p>
        </w:tc>
        <w:tc>
          <w:tcPr>
            <w:tcW w:w="254" w:type="pct"/>
          </w:tcPr>
          <w:p w14:paraId="5561130C" w14:textId="77777777" w:rsidR="0057049B" w:rsidRPr="0057049B" w:rsidRDefault="0057049B" w:rsidP="0057049B">
            <w:pPr>
              <w:pStyle w:val="Z"/>
              <w:jc w:val="center"/>
              <w:rPr>
                <w:b/>
                <w:bCs/>
                <w:szCs w:val="18"/>
                <w:lang w:val="en-US"/>
              </w:rPr>
            </w:pPr>
            <w:r w:rsidRPr="0057049B">
              <w:rPr>
                <w:b/>
                <w:bCs/>
                <w:szCs w:val="18"/>
              </w:rPr>
              <w:t>76</w:t>
            </w:r>
          </w:p>
        </w:tc>
        <w:tc>
          <w:tcPr>
            <w:tcW w:w="255" w:type="pct"/>
          </w:tcPr>
          <w:p w14:paraId="6AB6CEAF" w14:textId="6ED133E7" w:rsidR="0057049B" w:rsidRPr="0057049B" w:rsidRDefault="0057049B" w:rsidP="0057049B">
            <w:pPr>
              <w:pStyle w:val="Z"/>
              <w:jc w:val="center"/>
              <w:rPr>
                <w:b/>
                <w:bCs/>
                <w:szCs w:val="18"/>
              </w:rPr>
            </w:pPr>
            <w:r w:rsidRPr="0057049B">
              <w:rPr>
                <w:b/>
                <w:bCs/>
                <w:color w:val="000000"/>
                <w:szCs w:val="18"/>
              </w:rPr>
              <w:t>80</w:t>
            </w:r>
          </w:p>
        </w:tc>
        <w:tc>
          <w:tcPr>
            <w:tcW w:w="267" w:type="pct"/>
          </w:tcPr>
          <w:p w14:paraId="0824A567" w14:textId="5718BA7A" w:rsidR="0057049B" w:rsidRPr="0057049B" w:rsidRDefault="0057049B" w:rsidP="0057049B">
            <w:pPr>
              <w:pStyle w:val="Z"/>
              <w:jc w:val="center"/>
              <w:rPr>
                <w:b/>
                <w:bCs/>
                <w:szCs w:val="18"/>
                <w:lang w:val="en-US"/>
              </w:rPr>
            </w:pPr>
            <w:r w:rsidRPr="0057049B">
              <w:rPr>
                <w:b/>
                <w:bCs/>
                <w:szCs w:val="18"/>
              </w:rPr>
              <w:t>78</w:t>
            </w:r>
          </w:p>
        </w:tc>
        <w:tc>
          <w:tcPr>
            <w:tcW w:w="268" w:type="pct"/>
          </w:tcPr>
          <w:p w14:paraId="00EA256E" w14:textId="77777777" w:rsidR="0057049B" w:rsidRPr="0057049B" w:rsidRDefault="0057049B" w:rsidP="0057049B">
            <w:pPr>
              <w:pStyle w:val="Z"/>
              <w:jc w:val="center"/>
              <w:rPr>
                <w:b/>
                <w:bCs/>
                <w:szCs w:val="18"/>
                <w:lang w:val="en-US"/>
              </w:rPr>
            </w:pPr>
            <w:r w:rsidRPr="0057049B">
              <w:rPr>
                <w:b/>
                <w:bCs/>
                <w:szCs w:val="18"/>
              </w:rPr>
              <w:t>69</w:t>
            </w:r>
          </w:p>
        </w:tc>
        <w:tc>
          <w:tcPr>
            <w:tcW w:w="267" w:type="pct"/>
          </w:tcPr>
          <w:p w14:paraId="121061A8" w14:textId="7460FC93" w:rsidR="0057049B" w:rsidRPr="0057049B" w:rsidRDefault="0057049B" w:rsidP="0057049B">
            <w:pPr>
              <w:pStyle w:val="Z"/>
              <w:jc w:val="center"/>
              <w:rPr>
                <w:b/>
                <w:bCs/>
                <w:szCs w:val="18"/>
              </w:rPr>
            </w:pPr>
            <w:r w:rsidRPr="0057049B">
              <w:rPr>
                <w:b/>
                <w:bCs/>
                <w:color w:val="000000"/>
                <w:szCs w:val="18"/>
              </w:rPr>
              <w:t>73</w:t>
            </w:r>
          </w:p>
        </w:tc>
      </w:tr>
    </w:tbl>
    <w:p w14:paraId="11310385" w14:textId="77777777" w:rsidR="0098458E" w:rsidRDefault="00147EB4" w:rsidP="0098458E">
      <w:pPr>
        <w:pStyle w:val="Noteupdate"/>
      </w:pPr>
      <w:r w:rsidRPr="00DE1D68">
        <w:rPr>
          <w:highlight w:val="yellow"/>
        </w:rPr>
        <w:br w:type="textWrapping" w:clear="all"/>
      </w:r>
      <w:r w:rsidR="0098458E" w:rsidRPr="00BF0A1E">
        <w:t>SD = Skills Development, LE = Learner Engagement, TQ = Teaching Quality, SS = Student Support, LR = Learning Resources. OE = Overall Educational Experience</w:t>
      </w:r>
    </w:p>
    <w:p w14:paraId="226433B9" w14:textId="2060CAA1" w:rsidR="00E80835" w:rsidRPr="00C04FE5" w:rsidRDefault="00E80835" w:rsidP="003F46B4">
      <w:pPr>
        <w:pStyle w:val="Noteupdate"/>
      </w:pPr>
      <w:r w:rsidRPr="00C04FE5">
        <w:t xml:space="preserve">**Previous higher education experience and </w:t>
      </w:r>
      <w:proofErr w:type="gramStart"/>
      <w:r w:rsidRPr="00C04FE5">
        <w:t>First</w:t>
      </w:r>
      <w:proofErr w:type="gramEnd"/>
      <w:r w:rsidRPr="00C04FE5">
        <w:t xml:space="preserve"> in family status includes commencing students only.</w:t>
      </w:r>
    </w:p>
    <w:p w14:paraId="0089449B" w14:textId="5715B65E" w:rsidR="00E80835" w:rsidRPr="00C04FE5" w:rsidRDefault="00E80835" w:rsidP="003F46B4">
      <w:pPr>
        <w:pStyle w:val="Noteupdate"/>
      </w:pPr>
      <w:r w:rsidRPr="00C04FE5">
        <w:t>*** Locality statistics are calculated according to proportion for both metro and regional/remote categories.</w:t>
      </w:r>
    </w:p>
    <w:p w14:paraId="770223B7" w14:textId="7BD8D72B" w:rsidR="00E80835" w:rsidRPr="00C04FE5" w:rsidRDefault="00E80835" w:rsidP="003F46B4">
      <w:pPr>
        <w:pStyle w:val="Noteupdate"/>
      </w:pPr>
      <w:r w:rsidRPr="00C04FE5">
        <w:t xml:space="preserve">† Location data are only reported for Commonwealth assisted students, which excludes international and domestic full </w:t>
      </w:r>
      <w:proofErr w:type="gramStart"/>
      <w:r w:rsidRPr="00C04FE5">
        <w:t>fee paying</w:t>
      </w:r>
      <w:proofErr w:type="gramEnd"/>
      <w:r w:rsidRPr="00C04FE5">
        <w:t xml:space="preserve"> students.</w:t>
      </w:r>
    </w:p>
    <w:p w14:paraId="48C386C1" w14:textId="4F544714" w:rsidR="00E80835" w:rsidRPr="00C04FE5" w:rsidRDefault="00E80835" w:rsidP="003F46B4">
      <w:pPr>
        <w:pStyle w:val="Noteupdate"/>
      </w:pPr>
      <w:r w:rsidRPr="00C04FE5">
        <w:t>†† Some subgroups may not add to 100 per cent due to rounding.</w:t>
      </w:r>
    </w:p>
    <w:p w14:paraId="6CAE85C3" w14:textId="77777777" w:rsidR="00826A81" w:rsidRDefault="00826A81" w:rsidP="00826A81">
      <w:pPr>
        <w:pStyle w:val="Heading2"/>
        <w:rPr>
          <w:highlight w:val="yellow"/>
        </w:rPr>
      </w:pPr>
      <w:r>
        <w:rPr>
          <w:highlight w:val="yellow"/>
        </w:rPr>
        <w:br w:type="page"/>
      </w:r>
    </w:p>
    <w:p w14:paraId="1405A245" w14:textId="13FD04D1" w:rsidR="00BA3EC2" w:rsidRPr="00F94BD5" w:rsidRDefault="00BA3EC2" w:rsidP="00EA4DE4">
      <w:pPr>
        <w:pStyle w:val="Heading2"/>
        <w:numPr>
          <w:ilvl w:val="0"/>
          <w:numId w:val="18"/>
        </w:numPr>
        <w:ind w:hanging="720"/>
        <w:rPr>
          <w:b w:val="0"/>
          <w:bCs w:val="0"/>
        </w:rPr>
      </w:pPr>
      <w:bookmarkStart w:id="20" w:name="_Toc99375725"/>
      <w:r w:rsidRPr="00F94BD5">
        <w:lastRenderedPageBreak/>
        <w:t>Study area</w:t>
      </w:r>
      <w:bookmarkEnd w:id="20"/>
      <w:r w:rsidRPr="00F94BD5">
        <w:t xml:space="preserve"> </w:t>
      </w:r>
    </w:p>
    <w:p w14:paraId="63017702" w14:textId="603B9222" w:rsidR="00806078" w:rsidRDefault="00A24451" w:rsidP="00A24451">
      <w:pPr>
        <w:pStyle w:val="Body"/>
      </w:pPr>
      <w:r w:rsidRPr="00A24451">
        <w:rPr>
          <w:rFonts w:eastAsiaTheme="minorHAnsi" w:cs="Arial"/>
          <w:lang w:val="en-GB" w:eastAsia="en-GB"/>
        </w:rPr>
        <w:t>Most study areas showed a similar pattern of decline in ratings from 2019 to 2020 with some recovery in 2021</w:t>
      </w:r>
      <w:r w:rsidR="00AC3DF7">
        <w:rPr>
          <w:rFonts w:eastAsiaTheme="minorHAnsi" w:cs="Arial"/>
          <w:lang w:val="en-GB" w:eastAsia="en-GB"/>
        </w:rPr>
        <w:t>,</w:t>
      </w:r>
      <w:r>
        <w:rPr>
          <w:rFonts w:eastAsiaTheme="minorHAnsi" w:cs="Arial"/>
          <w:lang w:val="en-GB" w:eastAsia="en-GB"/>
        </w:rPr>
        <w:t xml:space="preserve"> </w:t>
      </w:r>
      <w:r w:rsidR="00BA3EC2" w:rsidRPr="008659A0">
        <w:t xml:space="preserve">as shown by </w:t>
      </w:r>
      <w:fldSimple w:instr=" REF _Ref58424014  \* MERGEFORMAT ">
        <w:r w:rsidR="006503AE" w:rsidRPr="00CC3A20">
          <w:t xml:space="preserve">Table </w:t>
        </w:r>
        <w:r w:rsidR="006503AE">
          <w:t>4</w:t>
        </w:r>
      </w:fldSimple>
      <w:r w:rsidR="00BA3EC2" w:rsidRPr="008659A0">
        <w:t xml:space="preserve">. </w:t>
      </w:r>
      <w:r w:rsidR="006A2216" w:rsidRPr="006A2216">
        <w:t xml:space="preserve">This </w:t>
      </w:r>
      <w:r w:rsidR="00E957CA">
        <w:t xml:space="preserve">pattern </w:t>
      </w:r>
      <w:r w:rsidR="006A2216" w:rsidRPr="006A2216">
        <w:t xml:space="preserve">was particularly </w:t>
      </w:r>
      <w:r w:rsidR="00E957CA">
        <w:t>pronounced in</w:t>
      </w:r>
      <w:r w:rsidR="006A2216" w:rsidRPr="006A2216">
        <w:t xml:space="preserve"> study areas with a heavy reliance on laboratories or specialist equipment and practical or applied modalities.</w:t>
      </w:r>
      <w:r w:rsidR="006A2216">
        <w:t xml:space="preserve"> </w:t>
      </w:r>
      <w:r w:rsidR="00806078">
        <w:t>For example, t</w:t>
      </w:r>
      <w:r w:rsidR="00BA3EC2" w:rsidRPr="00E718A6">
        <w:t>he fall in undergraduate student ratings appear</w:t>
      </w:r>
      <w:r w:rsidR="00806078">
        <w:t>ed</w:t>
      </w:r>
      <w:r w:rsidR="00BA3EC2" w:rsidRPr="00E718A6">
        <w:t xml:space="preserve"> sharper among </w:t>
      </w:r>
      <w:proofErr w:type="gramStart"/>
      <w:r w:rsidR="00BA3EC2" w:rsidRPr="00E718A6">
        <w:t>Science</w:t>
      </w:r>
      <w:proofErr w:type="gramEnd"/>
      <w:r w:rsidR="00BA3EC2" w:rsidRPr="00E718A6">
        <w:t xml:space="preserve"> and mathematics students with their ratings of Learner Engagement, Learning Resources and the </w:t>
      </w:r>
      <w:r w:rsidR="00C374AD">
        <w:t>Q</w:t>
      </w:r>
      <w:r w:rsidR="00BA3EC2" w:rsidRPr="00E718A6">
        <w:t xml:space="preserve">uality of the </w:t>
      </w:r>
      <w:r w:rsidR="00442084">
        <w:t>entire</w:t>
      </w:r>
      <w:r w:rsidR="00BA3EC2" w:rsidRPr="00E718A6">
        <w:t xml:space="preserve"> education</w:t>
      </w:r>
      <w:r w:rsidR="00442084">
        <w:t>al</w:t>
      </w:r>
      <w:r w:rsidR="00BA3EC2" w:rsidRPr="00E718A6">
        <w:t xml:space="preserve"> experience declining</w:t>
      </w:r>
      <w:r w:rsidR="00806078">
        <w:t xml:space="preserve"> in 2020</w:t>
      </w:r>
      <w:r w:rsidR="00BA3EC2" w:rsidRPr="00E718A6">
        <w:t xml:space="preserve"> by 19 percentage points, 10 percentage points and 13 percentage points respectively.</w:t>
      </w:r>
      <w:r w:rsidR="00806078">
        <w:t xml:space="preserve"> In 2021, Science and mathematics student ratings of </w:t>
      </w:r>
      <w:r w:rsidR="00806078" w:rsidRPr="00C8385A">
        <w:t xml:space="preserve">Learner Engagement, Learning Resources and the </w:t>
      </w:r>
      <w:r w:rsidR="00607A4A">
        <w:t xml:space="preserve">Quality of entire educational experience </w:t>
      </w:r>
      <w:r w:rsidR="00806078">
        <w:t xml:space="preserve">all increased by 6 percentage points, 7 percentage </w:t>
      </w:r>
      <w:proofErr w:type="gramStart"/>
      <w:r w:rsidR="00806078">
        <w:t>points</w:t>
      </w:r>
      <w:proofErr w:type="gramEnd"/>
      <w:r w:rsidR="00806078">
        <w:t xml:space="preserve"> and 6 percentage points respectively.</w:t>
      </w:r>
      <w:r w:rsidR="000243EF">
        <w:t xml:space="preserve"> One of the greatest change</w:t>
      </w:r>
      <w:r w:rsidR="00036B9A">
        <w:t>s</w:t>
      </w:r>
      <w:r w:rsidR="000243EF">
        <w:t xml:space="preserve"> in student ratings for </w:t>
      </w:r>
      <w:proofErr w:type="gramStart"/>
      <w:r w:rsidR="000243EF">
        <w:t>Science</w:t>
      </w:r>
      <w:proofErr w:type="gramEnd"/>
      <w:r w:rsidR="000243EF">
        <w:t xml:space="preserve"> and mathematics students was for the item ‘Laboratory or studio equipment’, which fell by 14 percentage points in 2020 but then increased by 10 percentage points in 2021. </w:t>
      </w:r>
      <w:r w:rsidR="00D509F5">
        <w:t>Similarly u</w:t>
      </w:r>
      <w:r w:rsidR="00287786">
        <w:t xml:space="preserve">ndergraduate student ratings from the Creative arts study area have experienced considerable fluctuation in Learner Engagement, Learning </w:t>
      </w:r>
      <w:proofErr w:type="gramStart"/>
      <w:r w:rsidR="00287786">
        <w:t>Resources</w:t>
      </w:r>
      <w:proofErr w:type="gramEnd"/>
      <w:r w:rsidR="00287786">
        <w:t xml:space="preserve"> and the quality of the</w:t>
      </w:r>
      <w:r w:rsidR="00442084">
        <w:t>ir</w:t>
      </w:r>
      <w:r w:rsidR="00287786">
        <w:t xml:space="preserve"> entire educational experience, declining by </w:t>
      </w:r>
      <w:r w:rsidR="00DE397C">
        <w:t xml:space="preserve">15 percentage points, 10 percentage points and 12 percentage points respectively in 2020, and then had </w:t>
      </w:r>
      <w:r>
        <w:t xml:space="preserve">a substantial </w:t>
      </w:r>
      <w:r w:rsidR="00DE397C">
        <w:t>improvement in ratings in 2021 by 8 percentage points, 8 percentage points and 7 percentage points respectively.</w:t>
      </w:r>
      <w:r w:rsidR="00287786">
        <w:t xml:space="preserve"> </w:t>
      </w:r>
      <w:r w:rsidR="00D931F6">
        <w:t>Like Science and mathematics student ratings, Creative arts student ratings also fluctuated for the item ‘Laboratory or studio equipment</w:t>
      </w:r>
      <w:r w:rsidR="00C350E7">
        <w:t>’</w:t>
      </w:r>
      <w:r w:rsidR="00D931F6">
        <w:t>, dropping 13 percentage points in 2020 and then increasing by 10 percentage points in 2021.</w:t>
      </w:r>
    </w:p>
    <w:p w14:paraId="3F90AA38" w14:textId="25C671E9" w:rsidR="00B91290" w:rsidRDefault="00B91290" w:rsidP="009C041B">
      <w:pPr>
        <w:pStyle w:val="Body"/>
      </w:pPr>
      <w:r>
        <w:t>Overall</w:t>
      </w:r>
      <w:r w:rsidR="004016AA">
        <w:t>,</w:t>
      </w:r>
      <w:r>
        <w:t xml:space="preserve"> in 2021, student ratings of the Rehabilitation study area were consistently some of the highest across all aspects of the student experience, such as Skills Development, 89 per cent, Teaching Quality, 87 per cent, and Learning Resources, 85 per cent.</w:t>
      </w:r>
      <w:r w:rsidR="00683423">
        <w:t xml:space="preserve"> Other high rating study areas included Medicine, Agriculture and environmental studies and </w:t>
      </w:r>
      <w:r w:rsidR="00683423" w:rsidRPr="00683423">
        <w:t xml:space="preserve">Tourism, hospitality, personal services, </w:t>
      </w:r>
      <w:proofErr w:type="gramStart"/>
      <w:r w:rsidR="00683423" w:rsidRPr="00683423">
        <w:t>sport</w:t>
      </w:r>
      <w:proofErr w:type="gramEnd"/>
      <w:r w:rsidR="00683423" w:rsidRPr="00683423">
        <w:t> and recreation</w:t>
      </w:r>
      <w:r w:rsidR="00683423">
        <w:t>. Study areas with some of the lowest ratings across each of the aspects of the student experience included Dentistry, Computing and information systems, Engineering and Architecture and built environment.</w:t>
      </w:r>
    </w:p>
    <w:p w14:paraId="2032D571" w14:textId="35B1C60D" w:rsidR="00BA3EC2" w:rsidRPr="00DE1D68" w:rsidRDefault="00BA3EC2" w:rsidP="009C041B">
      <w:pPr>
        <w:pStyle w:val="Body"/>
        <w:rPr>
          <w:highlight w:val="yellow"/>
        </w:rPr>
      </w:pPr>
      <w:r w:rsidRPr="00F94BD5">
        <w:t xml:space="preserve">It should also be noted that broad disciplinary aggregations hide much of the detail that is relevant to schools, </w:t>
      </w:r>
      <w:proofErr w:type="gramStart"/>
      <w:r w:rsidRPr="00F94BD5">
        <w:t>faculties</w:t>
      </w:r>
      <w:proofErr w:type="gramEnd"/>
      <w:r w:rsidRPr="00F94BD5">
        <w:t xml:space="preserve"> and academic departments. More detailed SES results disaggregated by 45 study areas are available from the QILT website in the additional tables associated with this report as listed in </w:t>
      </w:r>
      <w:r w:rsidR="00626B3D" w:rsidRPr="00047150">
        <w:fldChar w:fldCharType="begin"/>
      </w:r>
      <w:r w:rsidR="00626B3D" w:rsidRPr="00047150">
        <w:instrText xml:space="preserve"> REF _Ref58491597 \h </w:instrText>
      </w:r>
      <w:r w:rsidR="009C041B" w:rsidRPr="00047150">
        <w:instrText xml:space="preserve"> \* MERGEFORMAT </w:instrText>
      </w:r>
      <w:r w:rsidR="00626B3D" w:rsidRPr="00047150">
        <w:fldChar w:fldCharType="separate"/>
      </w:r>
      <w:r w:rsidR="006503AE" w:rsidRPr="009F58E1">
        <w:t>Appendix 7: Additional tables</w:t>
      </w:r>
      <w:r w:rsidR="00626B3D" w:rsidRPr="00047150">
        <w:fldChar w:fldCharType="end"/>
      </w:r>
      <w:r w:rsidRPr="00047150">
        <w:t>.</w:t>
      </w:r>
    </w:p>
    <w:p w14:paraId="17DE43E7" w14:textId="6D51079A" w:rsidR="00BA3EC2" w:rsidRPr="00CC3A20" w:rsidRDefault="00BA3EC2" w:rsidP="00790C84">
      <w:pPr>
        <w:pStyle w:val="Tabletitle"/>
      </w:pPr>
      <w:bookmarkStart w:id="21" w:name="_Ref58424014"/>
      <w:bookmarkStart w:id="22" w:name="_Toc99375680"/>
      <w:commentRangeStart w:id="23"/>
      <w:r w:rsidRPr="00CC3A20">
        <w:t xml:space="preserve">Table </w:t>
      </w:r>
      <w:r w:rsidRPr="00CC3A20">
        <w:fldChar w:fldCharType="begin"/>
      </w:r>
      <w:r w:rsidRPr="00CC3A20">
        <w:instrText xml:space="preserve"> SEQ Table \* ARABIC </w:instrText>
      </w:r>
      <w:r w:rsidRPr="00CC3A20">
        <w:fldChar w:fldCharType="separate"/>
      </w:r>
      <w:r w:rsidR="00D15A1B">
        <w:rPr>
          <w:noProof/>
        </w:rPr>
        <w:t>4</w:t>
      </w:r>
      <w:r w:rsidRPr="00CC3A20">
        <w:fldChar w:fldCharType="end"/>
      </w:r>
      <w:bookmarkEnd w:id="21"/>
      <w:commentRangeEnd w:id="23"/>
      <w:r w:rsidR="00A279F3">
        <w:rPr>
          <w:rStyle w:val="CommentReference"/>
          <w:rFonts w:asciiTheme="minorHAnsi" w:hAnsiTheme="minorHAnsi" w:cstheme="minorBidi"/>
          <w:b w:val="0"/>
          <w:lang w:val="en-US"/>
        </w:rPr>
        <w:commentReference w:id="23"/>
      </w:r>
      <w:r w:rsidRPr="00CC3A20">
        <w:t xml:space="preserve"> The undergraduate student experience by study area, 2019</w:t>
      </w:r>
      <w:r w:rsidR="00CC3A20" w:rsidRPr="00CC3A20">
        <w:t>-</w:t>
      </w:r>
      <w:r w:rsidRPr="00CC3A20">
        <w:t>202</w:t>
      </w:r>
      <w:r w:rsidR="00CC3A20" w:rsidRPr="00CC3A20">
        <w:t>1</w:t>
      </w:r>
      <w:r w:rsidRPr="00CC3A20">
        <w:t xml:space="preserve"> (% positive rating)</w:t>
      </w:r>
      <w:bookmarkEnd w:id="22"/>
    </w:p>
    <w:tbl>
      <w:tblPr>
        <w:tblStyle w:val="QILTTableStylePH"/>
        <w:tblW w:w="5251" w:type="pct"/>
        <w:tblLayout w:type="fixed"/>
        <w:tblLook w:val="0020" w:firstRow="1" w:lastRow="0" w:firstColumn="0" w:lastColumn="0" w:noHBand="0" w:noVBand="0"/>
      </w:tblPr>
      <w:tblGrid>
        <w:gridCol w:w="1375"/>
        <w:gridCol w:w="545"/>
        <w:gridCol w:w="544"/>
        <w:gridCol w:w="569"/>
        <w:gridCol w:w="544"/>
        <w:gridCol w:w="544"/>
        <w:gridCol w:w="544"/>
        <w:gridCol w:w="542"/>
        <w:gridCol w:w="542"/>
        <w:gridCol w:w="544"/>
        <w:gridCol w:w="542"/>
        <w:gridCol w:w="542"/>
        <w:gridCol w:w="544"/>
        <w:gridCol w:w="542"/>
        <w:gridCol w:w="542"/>
        <w:gridCol w:w="544"/>
        <w:gridCol w:w="540"/>
        <w:gridCol w:w="540"/>
        <w:gridCol w:w="524"/>
      </w:tblGrid>
      <w:tr w:rsidR="004177C8" w:rsidRPr="00A279F3" w14:paraId="3E0A4712" w14:textId="3F53E7B9" w:rsidTr="00EF0052">
        <w:trPr>
          <w:trHeight w:val="177"/>
        </w:trPr>
        <w:tc>
          <w:tcPr>
            <w:tcW w:w="616" w:type="pct"/>
          </w:tcPr>
          <w:p w14:paraId="44DFBDF9" w14:textId="77777777" w:rsidR="004177C8" w:rsidRPr="00A279F3" w:rsidRDefault="004177C8" w:rsidP="008F7FD7">
            <w:pPr>
              <w:rPr>
                <w:rFonts w:cstheme="minorHAnsi"/>
                <w:strike/>
                <w:sz w:val="18"/>
                <w:szCs w:val="18"/>
              </w:rPr>
            </w:pPr>
            <w:r w:rsidRPr="00A279F3">
              <w:rPr>
                <w:rFonts w:cstheme="minorHAnsi"/>
                <w:b/>
                <w:bCs/>
                <w:sz w:val="18"/>
                <w:szCs w:val="18"/>
              </w:rPr>
              <w:t> </w:t>
            </w:r>
          </w:p>
        </w:tc>
        <w:tc>
          <w:tcPr>
            <w:tcW w:w="244" w:type="pct"/>
            <w:tcBorders>
              <w:bottom w:val="single" w:sz="4" w:space="0" w:color="auto"/>
            </w:tcBorders>
          </w:tcPr>
          <w:p w14:paraId="5687D71E" w14:textId="2EA56301" w:rsidR="004177C8" w:rsidRPr="006E29E2" w:rsidRDefault="00084AE0" w:rsidP="00EF3FFB">
            <w:pPr>
              <w:pStyle w:val="zz"/>
              <w:framePr w:wrap="around"/>
              <w:rPr>
                <w:rFonts w:ascii="Arial" w:hAnsi="Arial" w:cs="Arial"/>
                <w:szCs w:val="18"/>
              </w:rPr>
            </w:pPr>
            <w:r w:rsidRPr="006E29E2">
              <w:rPr>
                <w:rFonts w:ascii="Arial" w:hAnsi="Arial" w:cs="Arial"/>
              </w:rPr>
              <w:t xml:space="preserve">SD </w:t>
            </w:r>
            <w:r w:rsidR="004177C8" w:rsidRPr="006E29E2">
              <w:rPr>
                <w:rFonts w:ascii="Arial" w:hAnsi="Arial" w:cs="Arial"/>
              </w:rPr>
              <w:t>2019</w:t>
            </w:r>
          </w:p>
        </w:tc>
        <w:tc>
          <w:tcPr>
            <w:tcW w:w="244" w:type="pct"/>
            <w:tcBorders>
              <w:bottom w:val="single" w:sz="4" w:space="0" w:color="auto"/>
            </w:tcBorders>
          </w:tcPr>
          <w:p w14:paraId="345475B0" w14:textId="6EF6CEA7" w:rsidR="004177C8" w:rsidRPr="006E29E2" w:rsidRDefault="00084AE0" w:rsidP="00EF3FFB">
            <w:pPr>
              <w:pStyle w:val="zz"/>
              <w:framePr w:wrap="around"/>
              <w:rPr>
                <w:rFonts w:ascii="Arial" w:hAnsi="Arial" w:cs="Arial"/>
                <w:szCs w:val="18"/>
              </w:rPr>
            </w:pPr>
            <w:r w:rsidRPr="006E29E2">
              <w:rPr>
                <w:rFonts w:ascii="Arial" w:hAnsi="Arial" w:cs="Arial"/>
              </w:rPr>
              <w:t xml:space="preserve">SD </w:t>
            </w:r>
            <w:r w:rsidR="004177C8" w:rsidRPr="006E29E2">
              <w:rPr>
                <w:rFonts w:ascii="Arial" w:hAnsi="Arial" w:cs="Arial"/>
              </w:rPr>
              <w:t>2020</w:t>
            </w:r>
          </w:p>
        </w:tc>
        <w:tc>
          <w:tcPr>
            <w:tcW w:w="255" w:type="pct"/>
            <w:tcBorders>
              <w:bottom w:val="single" w:sz="4" w:space="0" w:color="auto"/>
            </w:tcBorders>
          </w:tcPr>
          <w:p w14:paraId="1DCD4F82" w14:textId="23503950" w:rsidR="004177C8" w:rsidRPr="006E29E2" w:rsidRDefault="00084AE0" w:rsidP="00EF3FFB">
            <w:pPr>
              <w:pStyle w:val="zz"/>
              <w:framePr w:wrap="around"/>
              <w:rPr>
                <w:rFonts w:ascii="Arial" w:hAnsi="Arial" w:cs="Arial"/>
              </w:rPr>
            </w:pPr>
            <w:r w:rsidRPr="006E29E2">
              <w:rPr>
                <w:rFonts w:ascii="Arial" w:hAnsi="Arial" w:cs="Arial"/>
              </w:rPr>
              <w:t xml:space="preserve">SD </w:t>
            </w:r>
            <w:r w:rsidR="004177C8" w:rsidRPr="006E29E2">
              <w:rPr>
                <w:rFonts w:ascii="Arial" w:hAnsi="Arial" w:cs="Arial"/>
              </w:rPr>
              <w:t>2021</w:t>
            </w:r>
          </w:p>
        </w:tc>
        <w:tc>
          <w:tcPr>
            <w:tcW w:w="244" w:type="pct"/>
            <w:tcBorders>
              <w:bottom w:val="single" w:sz="4" w:space="0" w:color="auto"/>
            </w:tcBorders>
          </w:tcPr>
          <w:p w14:paraId="2733A7F9" w14:textId="6E2796CC" w:rsidR="004177C8" w:rsidRPr="006E29E2" w:rsidRDefault="00084AE0" w:rsidP="00EF3FFB">
            <w:pPr>
              <w:pStyle w:val="zz"/>
              <w:framePr w:wrap="around"/>
              <w:rPr>
                <w:rFonts w:ascii="Arial" w:hAnsi="Arial" w:cs="Arial"/>
                <w:szCs w:val="18"/>
              </w:rPr>
            </w:pPr>
            <w:r w:rsidRPr="006E29E2">
              <w:rPr>
                <w:rFonts w:ascii="Arial" w:hAnsi="Arial" w:cs="Arial"/>
              </w:rPr>
              <w:t xml:space="preserve">LE </w:t>
            </w:r>
            <w:r w:rsidR="004177C8" w:rsidRPr="006E29E2">
              <w:rPr>
                <w:rFonts w:ascii="Arial" w:hAnsi="Arial" w:cs="Arial"/>
              </w:rPr>
              <w:t>2019</w:t>
            </w:r>
          </w:p>
        </w:tc>
        <w:tc>
          <w:tcPr>
            <w:tcW w:w="244" w:type="pct"/>
            <w:tcBorders>
              <w:bottom w:val="single" w:sz="4" w:space="0" w:color="auto"/>
            </w:tcBorders>
          </w:tcPr>
          <w:p w14:paraId="03BFB66E" w14:textId="0EF646A5" w:rsidR="004177C8" w:rsidRPr="006E29E2" w:rsidRDefault="00084AE0" w:rsidP="00EF3FFB">
            <w:pPr>
              <w:pStyle w:val="zz"/>
              <w:framePr w:wrap="around"/>
              <w:rPr>
                <w:rFonts w:ascii="Arial" w:hAnsi="Arial" w:cs="Arial"/>
                <w:szCs w:val="18"/>
              </w:rPr>
            </w:pPr>
            <w:r w:rsidRPr="006E29E2">
              <w:rPr>
                <w:rFonts w:ascii="Arial" w:hAnsi="Arial" w:cs="Arial"/>
              </w:rPr>
              <w:t xml:space="preserve">LE </w:t>
            </w:r>
            <w:r w:rsidR="004177C8" w:rsidRPr="006E29E2">
              <w:rPr>
                <w:rFonts w:ascii="Arial" w:hAnsi="Arial" w:cs="Arial"/>
              </w:rPr>
              <w:t>2020</w:t>
            </w:r>
          </w:p>
        </w:tc>
        <w:tc>
          <w:tcPr>
            <w:tcW w:w="244" w:type="pct"/>
            <w:tcBorders>
              <w:bottom w:val="single" w:sz="4" w:space="0" w:color="auto"/>
            </w:tcBorders>
          </w:tcPr>
          <w:p w14:paraId="674C9550" w14:textId="5269D879" w:rsidR="004177C8" w:rsidRPr="006E29E2" w:rsidRDefault="00084AE0" w:rsidP="00EF3FFB">
            <w:pPr>
              <w:pStyle w:val="zz"/>
              <w:framePr w:wrap="around"/>
              <w:rPr>
                <w:rFonts w:ascii="Arial" w:hAnsi="Arial" w:cs="Arial"/>
              </w:rPr>
            </w:pPr>
            <w:r w:rsidRPr="006E29E2">
              <w:rPr>
                <w:rFonts w:ascii="Arial" w:hAnsi="Arial" w:cs="Arial"/>
              </w:rPr>
              <w:t xml:space="preserve">LE </w:t>
            </w:r>
            <w:r w:rsidR="004177C8" w:rsidRPr="006E29E2">
              <w:rPr>
                <w:rFonts w:ascii="Arial" w:hAnsi="Arial" w:cs="Arial"/>
              </w:rPr>
              <w:t>2021</w:t>
            </w:r>
          </w:p>
        </w:tc>
        <w:tc>
          <w:tcPr>
            <w:tcW w:w="243" w:type="pct"/>
            <w:tcBorders>
              <w:bottom w:val="single" w:sz="4" w:space="0" w:color="auto"/>
            </w:tcBorders>
          </w:tcPr>
          <w:p w14:paraId="6CC64B90" w14:textId="46BE2AB7" w:rsidR="004177C8" w:rsidRPr="006E29E2" w:rsidRDefault="00084AE0" w:rsidP="00EF3FFB">
            <w:pPr>
              <w:pStyle w:val="zz"/>
              <w:framePr w:wrap="around"/>
              <w:rPr>
                <w:rFonts w:ascii="Arial" w:hAnsi="Arial" w:cs="Arial"/>
                <w:szCs w:val="18"/>
              </w:rPr>
            </w:pPr>
            <w:r w:rsidRPr="006E29E2">
              <w:rPr>
                <w:rFonts w:ascii="Arial" w:hAnsi="Arial" w:cs="Arial"/>
              </w:rPr>
              <w:t xml:space="preserve">TQ </w:t>
            </w:r>
            <w:r w:rsidR="004177C8" w:rsidRPr="006E29E2">
              <w:rPr>
                <w:rFonts w:ascii="Arial" w:hAnsi="Arial" w:cs="Arial"/>
              </w:rPr>
              <w:t>2019</w:t>
            </w:r>
          </w:p>
        </w:tc>
        <w:tc>
          <w:tcPr>
            <w:tcW w:w="243" w:type="pct"/>
            <w:tcBorders>
              <w:bottom w:val="single" w:sz="4" w:space="0" w:color="auto"/>
            </w:tcBorders>
          </w:tcPr>
          <w:p w14:paraId="0E4DB699" w14:textId="37531BC6" w:rsidR="004177C8" w:rsidRPr="006E29E2" w:rsidRDefault="00084AE0" w:rsidP="00EF3FFB">
            <w:pPr>
              <w:pStyle w:val="zz"/>
              <w:framePr w:wrap="around"/>
              <w:rPr>
                <w:rFonts w:ascii="Arial" w:hAnsi="Arial" w:cs="Arial"/>
                <w:szCs w:val="18"/>
              </w:rPr>
            </w:pPr>
            <w:r w:rsidRPr="006E29E2">
              <w:rPr>
                <w:rFonts w:ascii="Arial" w:hAnsi="Arial" w:cs="Arial"/>
              </w:rPr>
              <w:t xml:space="preserve">TQ </w:t>
            </w:r>
            <w:r w:rsidR="004177C8" w:rsidRPr="006E29E2">
              <w:rPr>
                <w:rFonts w:ascii="Arial" w:hAnsi="Arial" w:cs="Arial"/>
              </w:rPr>
              <w:t>2020</w:t>
            </w:r>
          </w:p>
        </w:tc>
        <w:tc>
          <w:tcPr>
            <w:tcW w:w="244" w:type="pct"/>
            <w:tcBorders>
              <w:bottom w:val="single" w:sz="4" w:space="0" w:color="auto"/>
            </w:tcBorders>
          </w:tcPr>
          <w:p w14:paraId="113451F2" w14:textId="3A980F15" w:rsidR="004177C8" w:rsidRPr="006E29E2" w:rsidRDefault="00084AE0" w:rsidP="00EF3FFB">
            <w:pPr>
              <w:pStyle w:val="zz"/>
              <w:framePr w:wrap="around"/>
              <w:rPr>
                <w:rFonts w:ascii="Arial" w:hAnsi="Arial" w:cs="Arial"/>
              </w:rPr>
            </w:pPr>
            <w:r w:rsidRPr="006E29E2">
              <w:rPr>
                <w:rFonts w:ascii="Arial" w:hAnsi="Arial" w:cs="Arial"/>
              </w:rPr>
              <w:t xml:space="preserve">TQ </w:t>
            </w:r>
            <w:r w:rsidR="004177C8" w:rsidRPr="006E29E2">
              <w:rPr>
                <w:rFonts w:ascii="Arial" w:hAnsi="Arial" w:cs="Arial"/>
              </w:rPr>
              <w:t>2021</w:t>
            </w:r>
          </w:p>
        </w:tc>
        <w:tc>
          <w:tcPr>
            <w:tcW w:w="243" w:type="pct"/>
            <w:tcBorders>
              <w:bottom w:val="single" w:sz="4" w:space="0" w:color="auto"/>
            </w:tcBorders>
          </w:tcPr>
          <w:p w14:paraId="5662B29E" w14:textId="387C6C55" w:rsidR="004177C8" w:rsidRPr="006E29E2" w:rsidRDefault="00084AE0" w:rsidP="00EF3FFB">
            <w:pPr>
              <w:pStyle w:val="zz"/>
              <w:framePr w:wrap="around"/>
              <w:rPr>
                <w:rFonts w:ascii="Arial" w:hAnsi="Arial" w:cs="Arial"/>
                <w:szCs w:val="18"/>
              </w:rPr>
            </w:pPr>
            <w:r w:rsidRPr="006E29E2">
              <w:rPr>
                <w:rFonts w:ascii="Arial" w:hAnsi="Arial" w:cs="Arial"/>
              </w:rPr>
              <w:t xml:space="preserve">SS </w:t>
            </w:r>
            <w:r w:rsidR="004177C8" w:rsidRPr="006E29E2">
              <w:rPr>
                <w:rFonts w:ascii="Arial" w:hAnsi="Arial" w:cs="Arial"/>
              </w:rPr>
              <w:t>2019</w:t>
            </w:r>
          </w:p>
        </w:tc>
        <w:tc>
          <w:tcPr>
            <w:tcW w:w="243" w:type="pct"/>
            <w:tcBorders>
              <w:bottom w:val="single" w:sz="4" w:space="0" w:color="auto"/>
            </w:tcBorders>
          </w:tcPr>
          <w:p w14:paraId="236B4997" w14:textId="069B0BBF" w:rsidR="004177C8" w:rsidRPr="006E29E2" w:rsidRDefault="00084AE0" w:rsidP="00EF3FFB">
            <w:pPr>
              <w:pStyle w:val="zz"/>
              <w:framePr w:wrap="around"/>
              <w:rPr>
                <w:rFonts w:ascii="Arial" w:hAnsi="Arial" w:cs="Arial"/>
                <w:szCs w:val="18"/>
              </w:rPr>
            </w:pPr>
            <w:r w:rsidRPr="006E29E2">
              <w:rPr>
                <w:rFonts w:ascii="Arial" w:hAnsi="Arial" w:cs="Arial"/>
              </w:rPr>
              <w:t xml:space="preserve">SS </w:t>
            </w:r>
            <w:r w:rsidR="004177C8" w:rsidRPr="006E29E2">
              <w:rPr>
                <w:rFonts w:ascii="Arial" w:hAnsi="Arial" w:cs="Arial"/>
              </w:rPr>
              <w:t>2020</w:t>
            </w:r>
          </w:p>
        </w:tc>
        <w:tc>
          <w:tcPr>
            <w:tcW w:w="244" w:type="pct"/>
            <w:tcBorders>
              <w:bottom w:val="single" w:sz="4" w:space="0" w:color="auto"/>
            </w:tcBorders>
          </w:tcPr>
          <w:p w14:paraId="28461B86" w14:textId="78BE4B5E" w:rsidR="004177C8" w:rsidRPr="006E29E2" w:rsidRDefault="00084AE0" w:rsidP="00EF3FFB">
            <w:pPr>
              <w:pStyle w:val="zz"/>
              <w:framePr w:wrap="around"/>
              <w:rPr>
                <w:rFonts w:ascii="Arial" w:hAnsi="Arial" w:cs="Arial"/>
              </w:rPr>
            </w:pPr>
            <w:r w:rsidRPr="006E29E2">
              <w:rPr>
                <w:rFonts w:ascii="Arial" w:hAnsi="Arial" w:cs="Arial"/>
              </w:rPr>
              <w:t xml:space="preserve">SS </w:t>
            </w:r>
            <w:r w:rsidR="004177C8" w:rsidRPr="006E29E2">
              <w:rPr>
                <w:rFonts w:ascii="Arial" w:hAnsi="Arial" w:cs="Arial"/>
              </w:rPr>
              <w:t>2021</w:t>
            </w:r>
          </w:p>
        </w:tc>
        <w:tc>
          <w:tcPr>
            <w:tcW w:w="243" w:type="pct"/>
            <w:tcBorders>
              <w:bottom w:val="single" w:sz="4" w:space="0" w:color="auto"/>
            </w:tcBorders>
          </w:tcPr>
          <w:p w14:paraId="65F2F8CD" w14:textId="045BFFC6" w:rsidR="004177C8" w:rsidRPr="006E29E2" w:rsidRDefault="00084AE0" w:rsidP="00EF3FFB">
            <w:pPr>
              <w:pStyle w:val="zz"/>
              <w:framePr w:wrap="around"/>
              <w:rPr>
                <w:rFonts w:ascii="Arial" w:hAnsi="Arial" w:cs="Arial"/>
                <w:szCs w:val="18"/>
              </w:rPr>
            </w:pPr>
            <w:r w:rsidRPr="006E29E2">
              <w:rPr>
                <w:rFonts w:ascii="Arial" w:hAnsi="Arial" w:cs="Arial"/>
              </w:rPr>
              <w:t xml:space="preserve">LR </w:t>
            </w:r>
            <w:r w:rsidR="004177C8" w:rsidRPr="006E29E2">
              <w:rPr>
                <w:rFonts w:ascii="Arial" w:hAnsi="Arial" w:cs="Arial"/>
              </w:rPr>
              <w:t>2019</w:t>
            </w:r>
          </w:p>
        </w:tc>
        <w:tc>
          <w:tcPr>
            <w:tcW w:w="243" w:type="pct"/>
            <w:tcBorders>
              <w:bottom w:val="single" w:sz="4" w:space="0" w:color="auto"/>
            </w:tcBorders>
          </w:tcPr>
          <w:p w14:paraId="353FAD3C" w14:textId="5B24CC72" w:rsidR="004177C8" w:rsidRPr="006E29E2" w:rsidRDefault="00084AE0" w:rsidP="00EF3FFB">
            <w:pPr>
              <w:pStyle w:val="zz"/>
              <w:framePr w:wrap="around"/>
              <w:rPr>
                <w:rFonts w:ascii="Arial" w:hAnsi="Arial" w:cs="Arial"/>
                <w:szCs w:val="18"/>
              </w:rPr>
            </w:pPr>
            <w:r w:rsidRPr="006E29E2">
              <w:rPr>
                <w:rFonts w:ascii="Arial" w:hAnsi="Arial" w:cs="Arial"/>
              </w:rPr>
              <w:t xml:space="preserve">LR </w:t>
            </w:r>
            <w:r w:rsidR="004177C8" w:rsidRPr="006E29E2">
              <w:rPr>
                <w:rFonts w:ascii="Arial" w:hAnsi="Arial" w:cs="Arial"/>
              </w:rPr>
              <w:t>2020</w:t>
            </w:r>
          </w:p>
        </w:tc>
        <w:tc>
          <w:tcPr>
            <w:tcW w:w="244" w:type="pct"/>
            <w:tcBorders>
              <w:bottom w:val="single" w:sz="4" w:space="0" w:color="auto"/>
            </w:tcBorders>
          </w:tcPr>
          <w:p w14:paraId="1E044B20" w14:textId="559FE665" w:rsidR="004177C8" w:rsidRPr="006E29E2" w:rsidRDefault="00084AE0" w:rsidP="00EF3FFB">
            <w:pPr>
              <w:pStyle w:val="zz"/>
              <w:framePr w:wrap="around"/>
              <w:rPr>
                <w:rFonts w:ascii="Arial" w:hAnsi="Arial" w:cs="Arial"/>
              </w:rPr>
            </w:pPr>
            <w:r w:rsidRPr="006E29E2">
              <w:rPr>
                <w:rFonts w:ascii="Arial" w:hAnsi="Arial" w:cs="Arial"/>
              </w:rPr>
              <w:t xml:space="preserve">LR </w:t>
            </w:r>
            <w:r w:rsidR="004177C8" w:rsidRPr="006E29E2">
              <w:rPr>
                <w:rFonts w:ascii="Arial" w:hAnsi="Arial" w:cs="Arial"/>
              </w:rPr>
              <w:t>2021</w:t>
            </w:r>
          </w:p>
        </w:tc>
        <w:tc>
          <w:tcPr>
            <w:tcW w:w="242" w:type="pct"/>
            <w:tcBorders>
              <w:bottom w:val="single" w:sz="4" w:space="0" w:color="auto"/>
            </w:tcBorders>
          </w:tcPr>
          <w:p w14:paraId="66E5ABB0" w14:textId="1BACED6C" w:rsidR="004177C8" w:rsidRPr="006E29E2" w:rsidRDefault="00084AE0" w:rsidP="00EF3FFB">
            <w:pPr>
              <w:pStyle w:val="zz"/>
              <w:framePr w:wrap="around"/>
              <w:rPr>
                <w:rFonts w:ascii="Arial" w:hAnsi="Arial" w:cs="Arial"/>
                <w:szCs w:val="18"/>
              </w:rPr>
            </w:pPr>
            <w:r w:rsidRPr="006E29E2">
              <w:rPr>
                <w:rFonts w:ascii="Arial" w:hAnsi="Arial" w:cs="Arial"/>
              </w:rPr>
              <w:t xml:space="preserve">OE </w:t>
            </w:r>
            <w:r w:rsidR="004177C8" w:rsidRPr="006E29E2">
              <w:rPr>
                <w:rFonts w:ascii="Arial" w:hAnsi="Arial" w:cs="Arial"/>
              </w:rPr>
              <w:t>2019</w:t>
            </w:r>
          </w:p>
        </w:tc>
        <w:tc>
          <w:tcPr>
            <w:tcW w:w="242" w:type="pct"/>
            <w:tcBorders>
              <w:bottom w:val="single" w:sz="4" w:space="0" w:color="auto"/>
            </w:tcBorders>
          </w:tcPr>
          <w:p w14:paraId="13F8776D" w14:textId="784D1723" w:rsidR="004177C8" w:rsidRPr="006E29E2" w:rsidRDefault="00084AE0" w:rsidP="00EF3FFB">
            <w:pPr>
              <w:pStyle w:val="zz"/>
              <w:framePr w:wrap="around"/>
              <w:rPr>
                <w:rFonts w:ascii="Arial" w:hAnsi="Arial" w:cs="Arial"/>
                <w:szCs w:val="18"/>
              </w:rPr>
            </w:pPr>
            <w:r w:rsidRPr="006E29E2">
              <w:rPr>
                <w:rFonts w:ascii="Arial" w:hAnsi="Arial" w:cs="Arial"/>
              </w:rPr>
              <w:t xml:space="preserve">OE </w:t>
            </w:r>
            <w:r w:rsidR="004177C8" w:rsidRPr="006E29E2">
              <w:rPr>
                <w:rFonts w:ascii="Arial" w:hAnsi="Arial" w:cs="Arial"/>
              </w:rPr>
              <w:t>2020</w:t>
            </w:r>
          </w:p>
        </w:tc>
        <w:tc>
          <w:tcPr>
            <w:tcW w:w="235" w:type="pct"/>
            <w:tcBorders>
              <w:bottom w:val="single" w:sz="4" w:space="0" w:color="auto"/>
            </w:tcBorders>
          </w:tcPr>
          <w:p w14:paraId="10ED6B8B" w14:textId="2D783ED7" w:rsidR="004177C8" w:rsidRPr="006E29E2" w:rsidRDefault="00084AE0" w:rsidP="00EF3FFB">
            <w:pPr>
              <w:pStyle w:val="zz"/>
              <w:framePr w:wrap="around"/>
              <w:rPr>
                <w:rFonts w:ascii="Arial" w:hAnsi="Arial" w:cs="Arial"/>
              </w:rPr>
            </w:pPr>
            <w:r w:rsidRPr="006E29E2">
              <w:rPr>
                <w:rFonts w:ascii="Arial" w:hAnsi="Arial" w:cs="Arial"/>
              </w:rPr>
              <w:t xml:space="preserve">OE </w:t>
            </w:r>
            <w:r w:rsidR="004177C8" w:rsidRPr="006E29E2">
              <w:rPr>
                <w:rFonts w:ascii="Arial" w:hAnsi="Arial" w:cs="Arial"/>
              </w:rPr>
              <w:t>2021</w:t>
            </w:r>
          </w:p>
        </w:tc>
      </w:tr>
      <w:tr w:rsidR="000C0D87" w:rsidRPr="00A279F3" w14:paraId="6A1896E0" w14:textId="7F4363F9" w:rsidTr="00EF0052">
        <w:trPr>
          <w:trHeight w:val="59"/>
        </w:trPr>
        <w:tc>
          <w:tcPr>
            <w:tcW w:w="616" w:type="pct"/>
            <w:vAlign w:val="bottom"/>
          </w:tcPr>
          <w:p w14:paraId="2B555967" w14:textId="77777777" w:rsidR="000C0D87" w:rsidRPr="00A279F3" w:rsidRDefault="000C0D87" w:rsidP="000C0D87">
            <w:pPr>
              <w:pStyle w:val="Z"/>
              <w:rPr>
                <w:rFonts w:cstheme="minorHAnsi"/>
              </w:rPr>
            </w:pPr>
            <w:r w:rsidRPr="00A279F3">
              <w:t>Science and mathematics</w:t>
            </w:r>
          </w:p>
        </w:tc>
        <w:tc>
          <w:tcPr>
            <w:tcW w:w="244" w:type="pct"/>
            <w:tcBorders>
              <w:top w:val="single" w:sz="4" w:space="0" w:color="auto"/>
              <w:left w:val="nil"/>
              <w:bottom w:val="single" w:sz="4" w:space="0" w:color="auto"/>
              <w:right w:val="single" w:sz="4" w:space="0" w:color="auto"/>
            </w:tcBorders>
            <w:shd w:val="clear" w:color="auto" w:fill="auto"/>
            <w:vAlign w:val="center"/>
          </w:tcPr>
          <w:p w14:paraId="0453926C" w14:textId="77777777" w:rsidR="000C0D87" w:rsidRPr="000C0D87" w:rsidRDefault="000C0D87" w:rsidP="000C0D87">
            <w:pPr>
              <w:pStyle w:val="Z"/>
              <w:jc w:val="center"/>
              <w:rPr>
                <w:szCs w:val="18"/>
              </w:rPr>
            </w:pPr>
            <w:r w:rsidRPr="000C0D87">
              <w:rPr>
                <w:szCs w:val="18"/>
              </w:rPr>
              <w:t>80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524F016" w14:textId="77777777" w:rsidR="000C0D87" w:rsidRPr="000C0D87" w:rsidRDefault="000C0D87" w:rsidP="000C0D87">
            <w:pPr>
              <w:pStyle w:val="Z"/>
              <w:jc w:val="center"/>
              <w:rPr>
                <w:szCs w:val="18"/>
              </w:rPr>
            </w:pPr>
            <w:r w:rsidRPr="000C0D87">
              <w:rPr>
                <w:szCs w:val="18"/>
              </w:rPr>
              <w:t>75</w:t>
            </w:r>
          </w:p>
        </w:tc>
        <w:tc>
          <w:tcPr>
            <w:tcW w:w="255" w:type="pct"/>
            <w:tcBorders>
              <w:top w:val="single" w:sz="4" w:space="0" w:color="auto"/>
              <w:left w:val="single" w:sz="4" w:space="0" w:color="auto"/>
              <w:bottom w:val="single" w:sz="4" w:space="0" w:color="auto"/>
              <w:right w:val="single" w:sz="4" w:space="0" w:color="auto"/>
            </w:tcBorders>
            <w:vAlign w:val="center"/>
          </w:tcPr>
          <w:p w14:paraId="2BE9D1BF" w14:textId="170B8F76" w:rsidR="000C0D87" w:rsidRPr="000C0D87" w:rsidRDefault="000C0D87" w:rsidP="000C0D87">
            <w:pPr>
              <w:pStyle w:val="Z"/>
              <w:jc w:val="center"/>
              <w:rPr>
                <w:szCs w:val="18"/>
              </w:rPr>
            </w:pPr>
            <w:r w:rsidRPr="000C0D87">
              <w:rPr>
                <w:color w:val="000000"/>
                <w:szCs w:val="18"/>
              </w:rPr>
              <w:t>78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51B2DF8" w14:textId="6870012C" w:rsidR="000C0D87" w:rsidRPr="000C0D87" w:rsidRDefault="000C0D87" w:rsidP="000C0D87">
            <w:pPr>
              <w:pStyle w:val="Z"/>
              <w:jc w:val="center"/>
              <w:rPr>
                <w:szCs w:val="18"/>
              </w:rPr>
            </w:pPr>
            <w:r w:rsidRPr="000C0D87">
              <w:rPr>
                <w:szCs w:val="18"/>
              </w:rPr>
              <w:t>61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EBF62DA" w14:textId="77777777" w:rsidR="000C0D87" w:rsidRPr="000C0D87" w:rsidRDefault="000C0D87" w:rsidP="000C0D87">
            <w:pPr>
              <w:pStyle w:val="Z"/>
              <w:jc w:val="center"/>
              <w:rPr>
                <w:szCs w:val="18"/>
              </w:rPr>
            </w:pPr>
            <w:r w:rsidRPr="000C0D87">
              <w:rPr>
                <w:szCs w:val="18"/>
              </w:rPr>
              <w:t>42</w:t>
            </w:r>
          </w:p>
        </w:tc>
        <w:tc>
          <w:tcPr>
            <w:tcW w:w="244" w:type="pct"/>
            <w:tcBorders>
              <w:top w:val="single" w:sz="4" w:space="0" w:color="auto"/>
              <w:left w:val="single" w:sz="4" w:space="0" w:color="auto"/>
              <w:bottom w:val="single" w:sz="4" w:space="0" w:color="auto"/>
              <w:right w:val="single" w:sz="4" w:space="0" w:color="auto"/>
            </w:tcBorders>
            <w:vAlign w:val="center"/>
          </w:tcPr>
          <w:p w14:paraId="74855A4B" w14:textId="6EFFC6F1" w:rsidR="000C0D87" w:rsidRPr="000C0D87" w:rsidRDefault="000C0D87" w:rsidP="000C0D87">
            <w:pPr>
              <w:pStyle w:val="Z"/>
              <w:jc w:val="center"/>
              <w:rPr>
                <w:szCs w:val="18"/>
              </w:rPr>
            </w:pPr>
            <w:r w:rsidRPr="000C0D87">
              <w:rPr>
                <w:color w:val="000000"/>
                <w:szCs w:val="18"/>
              </w:rPr>
              <w:t>48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F402447" w14:textId="00090159" w:rsidR="000C0D87" w:rsidRPr="000C0D87" w:rsidRDefault="000C0D87" w:rsidP="000C0D87">
            <w:pPr>
              <w:pStyle w:val="Z"/>
              <w:jc w:val="center"/>
              <w:rPr>
                <w:szCs w:val="18"/>
              </w:rPr>
            </w:pPr>
            <w:r w:rsidRPr="000C0D87">
              <w:rPr>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BCA4E3" w14:textId="77777777" w:rsidR="000C0D87" w:rsidRPr="000C0D87" w:rsidRDefault="000C0D87" w:rsidP="000C0D87">
            <w:pPr>
              <w:pStyle w:val="Z"/>
              <w:jc w:val="center"/>
              <w:rPr>
                <w:szCs w:val="18"/>
              </w:rPr>
            </w:pPr>
            <w:r w:rsidRPr="000C0D87">
              <w:rPr>
                <w:szCs w:val="18"/>
              </w:rPr>
              <w:t>79</w:t>
            </w:r>
          </w:p>
        </w:tc>
        <w:tc>
          <w:tcPr>
            <w:tcW w:w="244" w:type="pct"/>
            <w:tcBorders>
              <w:top w:val="single" w:sz="4" w:space="0" w:color="auto"/>
              <w:left w:val="single" w:sz="4" w:space="0" w:color="auto"/>
              <w:bottom w:val="single" w:sz="4" w:space="0" w:color="auto"/>
              <w:right w:val="single" w:sz="4" w:space="0" w:color="auto"/>
            </w:tcBorders>
            <w:vAlign w:val="center"/>
          </w:tcPr>
          <w:p w14:paraId="52A0D44A" w14:textId="2F2C84FD" w:rsidR="000C0D87" w:rsidRPr="000C0D87" w:rsidRDefault="000C0D87" w:rsidP="000C0D87">
            <w:pPr>
              <w:pStyle w:val="Z"/>
              <w:jc w:val="center"/>
              <w:rPr>
                <w:szCs w:val="18"/>
              </w:rPr>
            </w:pPr>
            <w:r w:rsidRPr="000C0D87">
              <w:rPr>
                <w:color w:val="000000"/>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E8449" w14:textId="1F386C56" w:rsidR="000C0D87" w:rsidRPr="000C0D87" w:rsidRDefault="000C0D87" w:rsidP="000C0D87">
            <w:pPr>
              <w:pStyle w:val="Z"/>
              <w:jc w:val="center"/>
              <w:rPr>
                <w:szCs w:val="18"/>
              </w:rPr>
            </w:pPr>
            <w:r w:rsidRPr="000C0D87">
              <w:rPr>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1F5CCF8" w14:textId="77777777" w:rsidR="000C0D87" w:rsidRPr="000C0D87" w:rsidRDefault="000C0D87" w:rsidP="000C0D87">
            <w:pPr>
              <w:pStyle w:val="Z"/>
              <w:jc w:val="center"/>
              <w:rPr>
                <w:szCs w:val="18"/>
              </w:rPr>
            </w:pPr>
            <w:r w:rsidRPr="000C0D87">
              <w:rPr>
                <w:szCs w:val="18"/>
              </w:rPr>
              <w:t>73</w:t>
            </w:r>
          </w:p>
        </w:tc>
        <w:tc>
          <w:tcPr>
            <w:tcW w:w="244" w:type="pct"/>
            <w:tcBorders>
              <w:top w:val="single" w:sz="4" w:space="0" w:color="auto"/>
              <w:left w:val="single" w:sz="4" w:space="0" w:color="auto"/>
              <w:bottom w:val="single" w:sz="4" w:space="0" w:color="auto"/>
              <w:right w:val="single" w:sz="4" w:space="0" w:color="auto"/>
            </w:tcBorders>
            <w:vAlign w:val="center"/>
          </w:tcPr>
          <w:p w14:paraId="5DB35C84" w14:textId="63F7A90C" w:rsidR="000C0D87" w:rsidRPr="000C0D87" w:rsidRDefault="000C0D87" w:rsidP="000C0D87">
            <w:pPr>
              <w:pStyle w:val="Z"/>
              <w:jc w:val="center"/>
              <w:rPr>
                <w:szCs w:val="18"/>
              </w:rPr>
            </w:pPr>
            <w:r w:rsidRPr="000C0D87">
              <w:rPr>
                <w:color w:val="000000"/>
                <w:szCs w:val="18"/>
              </w:rPr>
              <w:t>72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DC527E0" w14:textId="249AB235" w:rsidR="000C0D87" w:rsidRPr="000C0D87" w:rsidRDefault="000C0D87" w:rsidP="000C0D87">
            <w:pPr>
              <w:pStyle w:val="Z"/>
              <w:jc w:val="center"/>
              <w:rPr>
                <w:szCs w:val="18"/>
              </w:rPr>
            </w:pPr>
            <w:r w:rsidRPr="000C0D87">
              <w:rPr>
                <w:szCs w:val="18"/>
              </w:rPr>
              <w:t>88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F9797C9"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vAlign w:val="center"/>
          </w:tcPr>
          <w:p w14:paraId="3F95A87B" w14:textId="18ADF9B3" w:rsidR="000C0D87" w:rsidRPr="000C0D87" w:rsidRDefault="000C0D87" w:rsidP="000C0D87">
            <w:pPr>
              <w:pStyle w:val="Z"/>
              <w:jc w:val="center"/>
              <w:rPr>
                <w:szCs w:val="18"/>
              </w:rPr>
            </w:pPr>
            <w:r w:rsidRPr="000C0D87">
              <w:rPr>
                <w:color w:val="000000"/>
                <w:szCs w:val="18"/>
              </w:rPr>
              <w:t>84</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A6EAEF" w14:textId="25C2DC99" w:rsidR="000C0D87" w:rsidRPr="000C0D87" w:rsidRDefault="000C0D87" w:rsidP="000C0D87">
            <w:pPr>
              <w:pStyle w:val="Z"/>
              <w:jc w:val="center"/>
              <w:rPr>
                <w:szCs w:val="18"/>
              </w:rPr>
            </w:pPr>
            <w:r w:rsidRPr="000C0D87">
              <w:rPr>
                <w:szCs w:val="18"/>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F8FC8D7" w14:textId="77777777" w:rsidR="000C0D87" w:rsidRPr="000C0D87" w:rsidRDefault="000C0D87" w:rsidP="000C0D87">
            <w:pPr>
              <w:pStyle w:val="Z"/>
              <w:jc w:val="center"/>
              <w:rPr>
                <w:szCs w:val="18"/>
              </w:rPr>
            </w:pPr>
            <w:r w:rsidRPr="000C0D87">
              <w:rPr>
                <w:szCs w:val="18"/>
              </w:rPr>
              <w:t>67</w:t>
            </w:r>
          </w:p>
        </w:tc>
        <w:tc>
          <w:tcPr>
            <w:tcW w:w="235" w:type="pct"/>
            <w:tcBorders>
              <w:top w:val="single" w:sz="4" w:space="0" w:color="auto"/>
              <w:left w:val="single" w:sz="4" w:space="0" w:color="auto"/>
              <w:bottom w:val="single" w:sz="4" w:space="0" w:color="auto"/>
              <w:right w:val="single" w:sz="4" w:space="0" w:color="auto"/>
            </w:tcBorders>
            <w:vAlign w:val="center"/>
          </w:tcPr>
          <w:p w14:paraId="575F354D" w14:textId="44D5C02B" w:rsidR="000C0D87" w:rsidRPr="000C0D87" w:rsidRDefault="000C0D87" w:rsidP="000C0D87">
            <w:pPr>
              <w:pStyle w:val="Z"/>
              <w:jc w:val="center"/>
              <w:rPr>
                <w:szCs w:val="18"/>
              </w:rPr>
            </w:pPr>
            <w:r w:rsidRPr="000C0D87">
              <w:rPr>
                <w:color w:val="000000"/>
                <w:szCs w:val="18"/>
              </w:rPr>
              <w:t>73</w:t>
            </w:r>
          </w:p>
        </w:tc>
      </w:tr>
      <w:tr w:rsidR="000C0D87" w:rsidRPr="00A279F3" w14:paraId="0E4F26AA" w14:textId="7A8CAFE6" w:rsidTr="00EF0052">
        <w:trPr>
          <w:trHeight w:val="59"/>
        </w:trPr>
        <w:tc>
          <w:tcPr>
            <w:tcW w:w="616" w:type="pct"/>
            <w:vAlign w:val="bottom"/>
          </w:tcPr>
          <w:p w14:paraId="4C61071C" w14:textId="4F695C7D" w:rsidR="000C0D87" w:rsidRPr="00A279F3" w:rsidRDefault="000C0D87" w:rsidP="000C0D87">
            <w:pPr>
              <w:pStyle w:val="Z"/>
              <w:rPr>
                <w:rFonts w:cstheme="minorHAnsi"/>
              </w:rPr>
            </w:pPr>
            <w:r w:rsidRPr="00A279F3">
              <w:t>Computing and information systems</w:t>
            </w:r>
          </w:p>
        </w:tc>
        <w:tc>
          <w:tcPr>
            <w:tcW w:w="244" w:type="pct"/>
            <w:tcBorders>
              <w:top w:val="single" w:sz="4" w:space="0" w:color="auto"/>
              <w:left w:val="nil"/>
              <w:bottom w:val="single" w:sz="4" w:space="0" w:color="auto"/>
              <w:right w:val="single" w:sz="4" w:space="0" w:color="auto"/>
            </w:tcBorders>
            <w:shd w:val="clear" w:color="auto" w:fill="auto"/>
            <w:vAlign w:val="center"/>
          </w:tcPr>
          <w:p w14:paraId="415AA10D" w14:textId="77777777" w:rsidR="000C0D87" w:rsidRPr="000C0D87" w:rsidRDefault="000C0D87" w:rsidP="000C0D87">
            <w:pPr>
              <w:pStyle w:val="Z"/>
              <w:jc w:val="center"/>
              <w:rPr>
                <w:szCs w:val="18"/>
              </w:rPr>
            </w:pPr>
            <w:r w:rsidRPr="000C0D87">
              <w:rPr>
                <w:szCs w:val="18"/>
              </w:rPr>
              <w:t>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CE14E6E" w14:textId="77777777" w:rsidR="000C0D87" w:rsidRPr="000C0D87" w:rsidRDefault="000C0D87" w:rsidP="000C0D87">
            <w:pPr>
              <w:pStyle w:val="Z"/>
              <w:jc w:val="center"/>
              <w:rPr>
                <w:szCs w:val="18"/>
              </w:rPr>
            </w:pPr>
            <w:r w:rsidRPr="000C0D87">
              <w:rPr>
                <w:szCs w:val="18"/>
              </w:rPr>
              <w:t>72</w:t>
            </w:r>
          </w:p>
        </w:tc>
        <w:tc>
          <w:tcPr>
            <w:tcW w:w="255" w:type="pct"/>
            <w:tcBorders>
              <w:top w:val="single" w:sz="4" w:space="0" w:color="auto"/>
              <w:left w:val="single" w:sz="4" w:space="0" w:color="auto"/>
              <w:bottom w:val="single" w:sz="4" w:space="0" w:color="auto"/>
              <w:right w:val="single" w:sz="4" w:space="0" w:color="auto"/>
            </w:tcBorders>
            <w:vAlign w:val="center"/>
          </w:tcPr>
          <w:p w14:paraId="2940D948" w14:textId="318B5CD6" w:rsidR="000C0D87" w:rsidRPr="000C0D87" w:rsidRDefault="000C0D87" w:rsidP="000C0D87">
            <w:pPr>
              <w:pStyle w:val="Z"/>
              <w:jc w:val="center"/>
              <w:rPr>
                <w:szCs w:val="18"/>
              </w:rPr>
            </w:pPr>
            <w:r w:rsidRPr="000C0D87">
              <w:rPr>
                <w:color w:val="000000"/>
                <w:szCs w:val="18"/>
              </w:rPr>
              <w:t>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A8AC293" w14:textId="44206148" w:rsidR="000C0D87" w:rsidRPr="000C0D87" w:rsidRDefault="000C0D87" w:rsidP="000C0D87">
            <w:pPr>
              <w:pStyle w:val="Z"/>
              <w:jc w:val="center"/>
              <w:rPr>
                <w:szCs w:val="18"/>
              </w:rPr>
            </w:pPr>
            <w:r w:rsidRPr="000C0D87">
              <w:rPr>
                <w:szCs w:val="18"/>
              </w:rPr>
              <w:t>58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85781D5" w14:textId="77777777" w:rsidR="000C0D87" w:rsidRPr="000C0D87" w:rsidRDefault="000C0D87" w:rsidP="000C0D87">
            <w:pPr>
              <w:pStyle w:val="Z"/>
              <w:jc w:val="center"/>
              <w:rPr>
                <w:szCs w:val="18"/>
              </w:rPr>
            </w:pPr>
            <w:r w:rsidRPr="000C0D87">
              <w:rPr>
                <w:szCs w:val="18"/>
              </w:rPr>
              <w:t>46</w:t>
            </w:r>
          </w:p>
        </w:tc>
        <w:tc>
          <w:tcPr>
            <w:tcW w:w="244" w:type="pct"/>
            <w:tcBorders>
              <w:top w:val="single" w:sz="4" w:space="0" w:color="auto"/>
              <w:left w:val="single" w:sz="4" w:space="0" w:color="auto"/>
              <w:bottom w:val="single" w:sz="4" w:space="0" w:color="auto"/>
              <w:right w:val="single" w:sz="4" w:space="0" w:color="auto"/>
            </w:tcBorders>
            <w:vAlign w:val="center"/>
          </w:tcPr>
          <w:p w14:paraId="1EFB1260" w14:textId="657FEDB4" w:rsidR="000C0D87" w:rsidRPr="000C0D87" w:rsidRDefault="000C0D87" w:rsidP="000C0D87">
            <w:pPr>
              <w:pStyle w:val="Z"/>
              <w:jc w:val="center"/>
              <w:rPr>
                <w:szCs w:val="18"/>
              </w:rPr>
            </w:pPr>
            <w:r w:rsidRPr="000C0D87">
              <w:rPr>
                <w:color w:val="000000"/>
                <w:szCs w:val="18"/>
              </w:rPr>
              <w:t>46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1C88BF" w14:textId="3AE5DA78" w:rsidR="000C0D87" w:rsidRPr="000C0D87" w:rsidRDefault="000C0D87" w:rsidP="000C0D87">
            <w:pPr>
              <w:pStyle w:val="Z"/>
              <w:jc w:val="center"/>
              <w:rPr>
                <w:szCs w:val="18"/>
              </w:rPr>
            </w:pPr>
            <w:r w:rsidRPr="000C0D87">
              <w:rPr>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1B6BBFD" w14:textId="77777777" w:rsidR="000C0D87" w:rsidRPr="000C0D87" w:rsidRDefault="000C0D87" w:rsidP="000C0D87">
            <w:pPr>
              <w:pStyle w:val="Z"/>
              <w:jc w:val="center"/>
              <w:rPr>
                <w:szCs w:val="18"/>
              </w:rPr>
            </w:pPr>
            <w:r w:rsidRPr="000C0D87">
              <w:rPr>
                <w:szCs w:val="18"/>
              </w:rPr>
              <w:t>71</w:t>
            </w:r>
          </w:p>
        </w:tc>
        <w:tc>
          <w:tcPr>
            <w:tcW w:w="244" w:type="pct"/>
            <w:tcBorders>
              <w:top w:val="single" w:sz="4" w:space="0" w:color="auto"/>
              <w:left w:val="single" w:sz="4" w:space="0" w:color="auto"/>
              <w:bottom w:val="single" w:sz="4" w:space="0" w:color="auto"/>
              <w:right w:val="single" w:sz="4" w:space="0" w:color="auto"/>
            </w:tcBorders>
            <w:vAlign w:val="center"/>
          </w:tcPr>
          <w:p w14:paraId="4CBA870C" w14:textId="59F6AA7D" w:rsidR="000C0D87" w:rsidRPr="000C0D87" w:rsidRDefault="000C0D87" w:rsidP="000C0D87">
            <w:pPr>
              <w:pStyle w:val="Z"/>
              <w:jc w:val="center"/>
              <w:rPr>
                <w:szCs w:val="18"/>
              </w:rPr>
            </w:pPr>
            <w:r w:rsidRPr="000C0D87">
              <w:rPr>
                <w:color w:val="000000"/>
                <w:szCs w:val="18"/>
              </w:rPr>
              <w:t>72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A56A004" w14:textId="7EFD0BCC" w:rsidR="000C0D87" w:rsidRPr="000C0D87" w:rsidRDefault="000C0D87" w:rsidP="000C0D87">
            <w:pPr>
              <w:pStyle w:val="Z"/>
              <w:jc w:val="center"/>
              <w:rPr>
                <w:szCs w:val="18"/>
              </w:rPr>
            </w:pPr>
            <w:r w:rsidRPr="000C0D87">
              <w:rPr>
                <w:szCs w:val="18"/>
              </w:rPr>
              <w:t>73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845A1C0" w14:textId="77777777" w:rsidR="000C0D87" w:rsidRPr="000C0D87" w:rsidRDefault="000C0D87" w:rsidP="000C0D87">
            <w:pPr>
              <w:pStyle w:val="Z"/>
              <w:jc w:val="center"/>
              <w:rPr>
                <w:szCs w:val="18"/>
              </w:rPr>
            </w:pPr>
            <w:r w:rsidRPr="000C0D87">
              <w:rPr>
                <w:szCs w:val="18"/>
              </w:rPr>
              <w:t>70</w:t>
            </w:r>
          </w:p>
        </w:tc>
        <w:tc>
          <w:tcPr>
            <w:tcW w:w="244" w:type="pct"/>
            <w:tcBorders>
              <w:top w:val="single" w:sz="4" w:space="0" w:color="auto"/>
              <w:left w:val="single" w:sz="4" w:space="0" w:color="auto"/>
              <w:bottom w:val="single" w:sz="4" w:space="0" w:color="auto"/>
              <w:right w:val="single" w:sz="4" w:space="0" w:color="auto"/>
            </w:tcBorders>
            <w:vAlign w:val="center"/>
          </w:tcPr>
          <w:p w14:paraId="6FDE8894" w14:textId="2F1D0E59" w:rsidR="000C0D87" w:rsidRPr="000C0D87" w:rsidRDefault="000C0D87" w:rsidP="000C0D87">
            <w:pPr>
              <w:pStyle w:val="Z"/>
              <w:jc w:val="center"/>
              <w:rPr>
                <w:szCs w:val="18"/>
              </w:rPr>
            </w:pPr>
            <w:r w:rsidRPr="000C0D87">
              <w:rPr>
                <w:color w:val="000000"/>
                <w:szCs w:val="18"/>
              </w:rPr>
              <w:t>70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25B3CF6" w14:textId="44F115CF" w:rsidR="000C0D87" w:rsidRPr="000C0D87" w:rsidRDefault="000C0D87" w:rsidP="000C0D87">
            <w:pPr>
              <w:pStyle w:val="Z"/>
              <w:jc w:val="center"/>
              <w:rPr>
                <w:szCs w:val="18"/>
              </w:rPr>
            </w:pPr>
            <w:r w:rsidRPr="000C0D87">
              <w:rPr>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13E66BC" w14:textId="77777777" w:rsidR="000C0D87" w:rsidRPr="000C0D87" w:rsidRDefault="000C0D87" w:rsidP="000C0D87">
            <w:pPr>
              <w:pStyle w:val="Z"/>
              <w:jc w:val="center"/>
              <w:rPr>
                <w:szCs w:val="18"/>
              </w:rPr>
            </w:pPr>
            <w:r w:rsidRPr="000C0D87">
              <w:rPr>
                <w:szCs w:val="18"/>
              </w:rPr>
              <w:t>70</w:t>
            </w:r>
          </w:p>
        </w:tc>
        <w:tc>
          <w:tcPr>
            <w:tcW w:w="244" w:type="pct"/>
            <w:tcBorders>
              <w:top w:val="single" w:sz="4" w:space="0" w:color="auto"/>
              <w:left w:val="single" w:sz="4" w:space="0" w:color="auto"/>
              <w:bottom w:val="single" w:sz="4" w:space="0" w:color="auto"/>
              <w:right w:val="single" w:sz="4" w:space="0" w:color="auto"/>
            </w:tcBorders>
            <w:vAlign w:val="center"/>
          </w:tcPr>
          <w:p w14:paraId="5D40C4A2" w14:textId="655107CA" w:rsidR="000C0D87" w:rsidRPr="000C0D87" w:rsidRDefault="000C0D87" w:rsidP="000C0D87">
            <w:pPr>
              <w:pStyle w:val="Z"/>
              <w:jc w:val="center"/>
              <w:rPr>
                <w:szCs w:val="18"/>
              </w:rPr>
            </w:pPr>
            <w:r w:rsidRPr="000C0D87">
              <w:rPr>
                <w:color w:val="000000"/>
                <w:szCs w:val="18"/>
              </w:rPr>
              <w:t>74</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1F80B11" w14:textId="6B6D5AC9" w:rsidR="000C0D87" w:rsidRPr="000C0D87" w:rsidRDefault="000C0D87" w:rsidP="000C0D87">
            <w:pPr>
              <w:pStyle w:val="Z"/>
              <w:jc w:val="center"/>
              <w:rPr>
                <w:szCs w:val="18"/>
              </w:rPr>
            </w:pPr>
            <w:r w:rsidRPr="000C0D87">
              <w:rPr>
                <w:szCs w:val="18"/>
              </w:rPr>
              <w:t>72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3CD8409" w14:textId="77777777" w:rsidR="000C0D87" w:rsidRPr="000C0D87" w:rsidRDefault="000C0D87" w:rsidP="000C0D87">
            <w:pPr>
              <w:pStyle w:val="Z"/>
              <w:jc w:val="center"/>
              <w:rPr>
                <w:szCs w:val="18"/>
              </w:rPr>
            </w:pPr>
            <w:r w:rsidRPr="000C0D87">
              <w:rPr>
                <w:szCs w:val="18"/>
              </w:rPr>
              <w:t>62</w:t>
            </w:r>
          </w:p>
        </w:tc>
        <w:tc>
          <w:tcPr>
            <w:tcW w:w="235" w:type="pct"/>
            <w:tcBorders>
              <w:top w:val="single" w:sz="4" w:space="0" w:color="auto"/>
              <w:left w:val="single" w:sz="4" w:space="0" w:color="auto"/>
              <w:bottom w:val="single" w:sz="4" w:space="0" w:color="auto"/>
              <w:right w:val="single" w:sz="4" w:space="0" w:color="auto"/>
            </w:tcBorders>
            <w:vAlign w:val="center"/>
          </w:tcPr>
          <w:p w14:paraId="0244FE19" w14:textId="5739F954" w:rsidR="000C0D87" w:rsidRPr="000C0D87" w:rsidRDefault="000C0D87" w:rsidP="000C0D87">
            <w:pPr>
              <w:pStyle w:val="Z"/>
              <w:jc w:val="center"/>
              <w:rPr>
                <w:szCs w:val="18"/>
              </w:rPr>
            </w:pPr>
            <w:r w:rsidRPr="000C0D87">
              <w:rPr>
                <w:color w:val="000000"/>
                <w:szCs w:val="18"/>
              </w:rPr>
              <w:t>65</w:t>
            </w:r>
          </w:p>
        </w:tc>
      </w:tr>
      <w:tr w:rsidR="000C0D87" w:rsidRPr="00A279F3" w14:paraId="6EBF1B5C" w14:textId="2BD4BC28" w:rsidTr="00EF0052">
        <w:trPr>
          <w:trHeight w:val="59"/>
        </w:trPr>
        <w:tc>
          <w:tcPr>
            <w:tcW w:w="616" w:type="pct"/>
            <w:vAlign w:val="bottom"/>
          </w:tcPr>
          <w:p w14:paraId="0D8AEFA0" w14:textId="77777777" w:rsidR="000C0D87" w:rsidRPr="00A279F3" w:rsidRDefault="000C0D87" w:rsidP="000C0D87">
            <w:pPr>
              <w:pStyle w:val="Z"/>
              <w:rPr>
                <w:rFonts w:cstheme="minorHAnsi"/>
              </w:rPr>
            </w:pPr>
            <w:r w:rsidRPr="00A279F3">
              <w:t>Engineering</w:t>
            </w:r>
          </w:p>
        </w:tc>
        <w:tc>
          <w:tcPr>
            <w:tcW w:w="244" w:type="pct"/>
            <w:tcBorders>
              <w:top w:val="single" w:sz="4" w:space="0" w:color="auto"/>
              <w:left w:val="nil"/>
              <w:bottom w:val="single" w:sz="4" w:space="0" w:color="auto"/>
              <w:right w:val="single" w:sz="4" w:space="0" w:color="auto"/>
            </w:tcBorders>
            <w:shd w:val="clear" w:color="auto" w:fill="auto"/>
            <w:vAlign w:val="center"/>
          </w:tcPr>
          <w:p w14:paraId="26177284"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C90FDEE" w14:textId="77777777" w:rsidR="000C0D87" w:rsidRPr="000C0D87" w:rsidRDefault="000C0D87" w:rsidP="000C0D87">
            <w:pPr>
              <w:pStyle w:val="Z"/>
              <w:jc w:val="center"/>
              <w:rPr>
                <w:szCs w:val="18"/>
              </w:rPr>
            </w:pPr>
            <w:r w:rsidRPr="000C0D87">
              <w:rPr>
                <w:szCs w:val="18"/>
              </w:rPr>
              <w:t>75</w:t>
            </w:r>
          </w:p>
        </w:tc>
        <w:tc>
          <w:tcPr>
            <w:tcW w:w="255" w:type="pct"/>
            <w:tcBorders>
              <w:top w:val="single" w:sz="4" w:space="0" w:color="auto"/>
              <w:left w:val="single" w:sz="4" w:space="0" w:color="auto"/>
              <w:bottom w:val="single" w:sz="4" w:space="0" w:color="auto"/>
              <w:right w:val="single" w:sz="4" w:space="0" w:color="auto"/>
            </w:tcBorders>
            <w:vAlign w:val="center"/>
          </w:tcPr>
          <w:p w14:paraId="1ACDDD5A" w14:textId="4A7555B5" w:rsidR="000C0D87" w:rsidRPr="000C0D87" w:rsidRDefault="000C0D87" w:rsidP="000C0D87">
            <w:pPr>
              <w:pStyle w:val="Z"/>
              <w:jc w:val="center"/>
              <w:rPr>
                <w:szCs w:val="18"/>
              </w:rPr>
            </w:pPr>
            <w:r w:rsidRPr="000C0D87">
              <w:rPr>
                <w:color w:val="000000"/>
                <w:szCs w:val="18"/>
              </w:rPr>
              <w:t>76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16A7459" w14:textId="37DC55A1" w:rsidR="000C0D87" w:rsidRPr="000C0D87" w:rsidRDefault="000C0D87" w:rsidP="000C0D87">
            <w:pPr>
              <w:pStyle w:val="Z"/>
              <w:jc w:val="center"/>
              <w:rPr>
                <w:szCs w:val="18"/>
              </w:rPr>
            </w:pPr>
            <w:r w:rsidRPr="000C0D87">
              <w:rPr>
                <w:szCs w:val="18"/>
              </w:rPr>
              <w:t>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BFE2890" w14:textId="77777777" w:rsidR="000C0D87" w:rsidRPr="000C0D87" w:rsidRDefault="000C0D87" w:rsidP="000C0D87">
            <w:pPr>
              <w:pStyle w:val="Z"/>
              <w:jc w:val="center"/>
              <w:rPr>
                <w:szCs w:val="18"/>
              </w:rPr>
            </w:pPr>
            <w:r w:rsidRPr="000C0D87">
              <w:rPr>
                <w:szCs w:val="18"/>
              </w:rPr>
              <w:t>48</w:t>
            </w:r>
          </w:p>
        </w:tc>
        <w:tc>
          <w:tcPr>
            <w:tcW w:w="244" w:type="pct"/>
            <w:tcBorders>
              <w:top w:val="single" w:sz="4" w:space="0" w:color="auto"/>
              <w:left w:val="single" w:sz="4" w:space="0" w:color="auto"/>
              <w:bottom w:val="single" w:sz="4" w:space="0" w:color="auto"/>
              <w:right w:val="single" w:sz="4" w:space="0" w:color="auto"/>
            </w:tcBorders>
            <w:vAlign w:val="center"/>
          </w:tcPr>
          <w:p w14:paraId="1863BA11" w14:textId="77CF10CB" w:rsidR="000C0D87" w:rsidRPr="000C0D87" w:rsidRDefault="000C0D87" w:rsidP="000C0D87">
            <w:pPr>
              <w:pStyle w:val="Z"/>
              <w:jc w:val="center"/>
              <w:rPr>
                <w:szCs w:val="18"/>
              </w:rPr>
            </w:pPr>
            <w:r w:rsidRPr="000C0D87">
              <w:rPr>
                <w:color w:val="000000"/>
                <w:szCs w:val="18"/>
              </w:rPr>
              <w:t>52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066F8ED" w14:textId="20FCAC1E" w:rsidR="000C0D87" w:rsidRPr="000C0D87" w:rsidRDefault="000C0D87" w:rsidP="000C0D87">
            <w:pPr>
              <w:pStyle w:val="Z"/>
              <w:jc w:val="center"/>
              <w:rPr>
                <w:szCs w:val="18"/>
              </w:rPr>
            </w:pPr>
            <w:r w:rsidRPr="000C0D87">
              <w:rPr>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968630E" w14:textId="77777777" w:rsidR="000C0D87" w:rsidRPr="000C0D87" w:rsidRDefault="000C0D87" w:rsidP="000C0D87">
            <w:pPr>
              <w:pStyle w:val="Z"/>
              <w:jc w:val="center"/>
              <w:rPr>
                <w:szCs w:val="18"/>
              </w:rPr>
            </w:pPr>
            <w:r w:rsidRPr="000C0D87">
              <w:rPr>
                <w:szCs w:val="18"/>
              </w:rPr>
              <w:t>71</w:t>
            </w:r>
          </w:p>
        </w:tc>
        <w:tc>
          <w:tcPr>
            <w:tcW w:w="244" w:type="pct"/>
            <w:tcBorders>
              <w:top w:val="single" w:sz="4" w:space="0" w:color="auto"/>
              <w:left w:val="single" w:sz="4" w:space="0" w:color="auto"/>
              <w:bottom w:val="single" w:sz="4" w:space="0" w:color="auto"/>
              <w:right w:val="single" w:sz="4" w:space="0" w:color="auto"/>
            </w:tcBorders>
            <w:vAlign w:val="center"/>
          </w:tcPr>
          <w:p w14:paraId="489FC968" w14:textId="66F757B2" w:rsidR="000C0D87" w:rsidRPr="000C0D87" w:rsidRDefault="000C0D87" w:rsidP="000C0D87">
            <w:pPr>
              <w:pStyle w:val="Z"/>
              <w:jc w:val="center"/>
              <w:rPr>
                <w:szCs w:val="18"/>
              </w:rPr>
            </w:pPr>
            <w:r w:rsidRPr="000C0D87">
              <w:rPr>
                <w:color w:val="000000"/>
                <w:szCs w:val="18"/>
              </w:rPr>
              <w:t>73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4ACEA74" w14:textId="2ADBAD9A" w:rsidR="000C0D87" w:rsidRPr="000C0D87" w:rsidRDefault="000C0D87" w:rsidP="000C0D87">
            <w:pPr>
              <w:pStyle w:val="Z"/>
              <w:jc w:val="center"/>
              <w:rPr>
                <w:szCs w:val="18"/>
              </w:rPr>
            </w:pPr>
            <w:r w:rsidRPr="000C0D87">
              <w:rPr>
                <w:szCs w:val="18"/>
              </w:rPr>
              <w:t>71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8AB19DE" w14:textId="77777777" w:rsidR="000C0D87" w:rsidRPr="000C0D87" w:rsidRDefault="000C0D87" w:rsidP="000C0D87">
            <w:pPr>
              <w:pStyle w:val="Z"/>
              <w:jc w:val="center"/>
              <w:rPr>
                <w:szCs w:val="18"/>
              </w:rPr>
            </w:pPr>
            <w:r w:rsidRPr="000C0D87">
              <w:rPr>
                <w:szCs w:val="18"/>
              </w:rPr>
              <w:t>69</w:t>
            </w:r>
          </w:p>
        </w:tc>
        <w:tc>
          <w:tcPr>
            <w:tcW w:w="244" w:type="pct"/>
            <w:tcBorders>
              <w:top w:val="single" w:sz="4" w:space="0" w:color="auto"/>
              <w:left w:val="single" w:sz="4" w:space="0" w:color="auto"/>
              <w:bottom w:val="single" w:sz="4" w:space="0" w:color="auto"/>
              <w:right w:val="single" w:sz="4" w:space="0" w:color="auto"/>
            </w:tcBorders>
            <w:vAlign w:val="center"/>
          </w:tcPr>
          <w:p w14:paraId="44DF9E43" w14:textId="08BC2FC5" w:rsidR="000C0D87" w:rsidRPr="000C0D87" w:rsidRDefault="000C0D87" w:rsidP="000C0D87">
            <w:pPr>
              <w:pStyle w:val="Z"/>
              <w:jc w:val="center"/>
              <w:rPr>
                <w:szCs w:val="18"/>
              </w:rPr>
            </w:pPr>
            <w:r w:rsidRPr="000C0D87">
              <w:rPr>
                <w:color w:val="000000"/>
                <w:szCs w:val="18"/>
              </w:rPr>
              <w:t>69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70C1630" w14:textId="472A8290" w:rsidR="000C0D87" w:rsidRPr="000C0D87" w:rsidRDefault="000C0D87" w:rsidP="000C0D87">
            <w:pPr>
              <w:pStyle w:val="Z"/>
              <w:jc w:val="center"/>
              <w:rPr>
                <w:szCs w:val="18"/>
              </w:rPr>
            </w:pPr>
            <w:r w:rsidRPr="000C0D87">
              <w:rPr>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5BC26A6" w14:textId="77777777" w:rsidR="000C0D87" w:rsidRPr="000C0D87" w:rsidRDefault="000C0D87" w:rsidP="000C0D87">
            <w:pPr>
              <w:pStyle w:val="Z"/>
              <w:jc w:val="center"/>
              <w:rPr>
                <w:szCs w:val="18"/>
              </w:rPr>
            </w:pPr>
            <w:r w:rsidRPr="000C0D87">
              <w:rPr>
                <w:szCs w:val="18"/>
              </w:rPr>
              <w:t>72</w:t>
            </w:r>
          </w:p>
        </w:tc>
        <w:tc>
          <w:tcPr>
            <w:tcW w:w="244" w:type="pct"/>
            <w:tcBorders>
              <w:top w:val="single" w:sz="4" w:space="0" w:color="auto"/>
              <w:left w:val="single" w:sz="4" w:space="0" w:color="auto"/>
              <w:bottom w:val="single" w:sz="4" w:space="0" w:color="auto"/>
              <w:right w:val="single" w:sz="4" w:space="0" w:color="auto"/>
            </w:tcBorders>
            <w:vAlign w:val="center"/>
          </w:tcPr>
          <w:p w14:paraId="408449DE" w14:textId="70A4C053" w:rsidR="000C0D87" w:rsidRPr="000C0D87" w:rsidRDefault="000C0D87" w:rsidP="000C0D87">
            <w:pPr>
              <w:pStyle w:val="Z"/>
              <w:jc w:val="center"/>
              <w:rPr>
                <w:szCs w:val="18"/>
              </w:rPr>
            </w:pPr>
            <w:r w:rsidRPr="000C0D87">
              <w:rPr>
                <w:color w:val="000000"/>
                <w:szCs w:val="18"/>
              </w:rPr>
              <w:t>77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E2387D8" w14:textId="18C45F2F" w:rsidR="000C0D87" w:rsidRPr="000C0D87" w:rsidRDefault="000C0D87" w:rsidP="000C0D87">
            <w:pPr>
              <w:pStyle w:val="Z"/>
              <w:jc w:val="center"/>
              <w:rPr>
                <w:szCs w:val="18"/>
              </w:rPr>
            </w:pPr>
            <w:r w:rsidRPr="000C0D87">
              <w:rPr>
                <w:szCs w:val="18"/>
              </w:rPr>
              <w:t>73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41F45A1" w14:textId="77777777" w:rsidR="000C0D87" w:rsidRPr="000C0D87" w:rsidRDefault="000C0D87" w:rsidP="000C0D87">
            <w:pPr>
              <w:pStyle w:val="Z"/>
              <w:jc w:val="center"/>
              <w:rPr>
                <w:szCs w:val="18"/>
              </w:rPr>
            </w:pPr>
            <w:r w:rsidRPr="000C0D87">
              <w:rPr>
                <w:szCs w:val="18"/>
              </w:rPr>
              <w:t>61</w:t>
            </w:r>
          </w:p>
        </w:tc>
        <w:tc>
          <w:tcPr>
            <w:tcW w:w="235" w:type="pct"/>
            <w:tcBorders>
              <w:top w:val="single" w:sz="4" w:space="0" w:color="auto"/>
              <w:left w:val="single" w:sz="4" w:space="0" w:color="auto"/>
              <w:bottom w:val="single" w:sz="4" w:space="0" w:color="auto"/>
              <w:right w:val="single" w:sz="4" w:space="0" w:color="auto"/>
            </w:tcBorders>
            <w:vAlign w:val="center"/>
          </w:tcPr>
          <w:p w14:paraId="1B43116B" w14:textId="661EDED5" w:rsidR="000C0D87" w:rsidRPr="000C0D87" w:rsidRDefault="000C0D87" w:rsidP="000C0D87">
            <w:pPr>
              <w:pStyle w:val="Z"/>
              <w:jc w:val="center"/>
              <w:rPr>
                <w:szCs w:val="18"/>
              </w:rPr>
            </w:pPr>
            <w:r w:rsidRPr="000C0D87">
              <w:rPr>
                <w:color w:val="000000"/>
                <w:szCs w:val="18"/>
              </w:rPr>
              <w:t>67</w:t>
            </w:r>
          </w:p>
        </w:tc>
      </w:tr>
      <w:tr w:rsidR="000C0D87" w:rsidRPr="00A279F3" w14:paraId="503BC247" w14:textId="76FFF9E7" w:rsidTr="00EF0052">
        <w:trPr>
          <w:trHeight w:val="59"/>
        </w:trPr>
        <w:tc>
          <w:tcPr>
            <w:tcW w:w="616" w:type="pct"/>
            <w:vAlign w:val="bottom"/>
          </w:tcPr>
          <w:p w14:paraId="34898B96" w14:textId="77777777" w:rsidR="000C0D87" w:rsidRPr="00A279F3" w:rsidRDefault="000C0D87" w:rsidP="000C0D87">
            <w:pPr>
              <w:pStyle w:val="Z"/>
              <w:rPr>
                <w:rFonts w:cstheme="minorHAnsi"/>
              </w:rPr>
            </w:pPr>
            <w:r w:rsidRPr="00A279F3">
              <w:t>Architecture and built environment</w:t>
            </w:r>
          </w:p>
        </w:tc>
        <w:tc>
          <w:tcPr>
            <w:tcW w:w="244" w:type="pct"/>
            <w:tcBorders>
              <w:top w:val="single" w:sz="4" w:space="0" w:color="auto"/>
              <w:left w:val="nil"/>
              <w:bottom w:val="single" w:sz="4" w:space="0" w:color="auto"/>
              <w:right w:val="single" w:sz="4" w:space="0" w:color="auto"/>
            </w:tcBorders>
            <w:shd w:val="clear" w:color="auto" w:fill="auto"/>
            <w:vAlign w:val="center"/>
          </w:tcPr>
          <w:p w14:paraId="1BBCDA61"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7126965" w14:textId="77777777" w:rsidR="000C0D87" w:rsidRPr="000C0D87" w:rsidRDefault="000C0D87" w:rsidP="000C0D87">
            <w:pPr>
              <w:pStyle w:val="Z"/>
              <w:jc w:val="center"/>
              <w:rPr>
                <w:szCs w:val="18"/>
              </w:rPr>
            </w:pPr>
            <w:r w:rsidRPr="000C0D87">
              <w:rPr>
                <w:szCs w:val="18"/>
              </w:rPr>
              <w:t>76</w:t>
            </w:r>
          </w:p>
        </w:tc>
        <w:tc>
          <w:tcPr>
            <w:tcW w:w="255" w:type="pct"/>
            <w:tcBorders>
              <w:top w:val="single" w:sz="4" w:space="0" w:color="auto"/>
              <w:left w:val="single" w:sz="4" w:space="0" w:color="auto"/>
              <w:bottom w:val="single" w:sz="4" w:space="0" w:color="auto"/>
              <w:right w:val="single" w:sz="4" w:space="0" w:color="auto"/>
            </w:tcBorders>
            <w:vAlign w:val="center"/>
          </w:tcPr>
          <w:p w14:paraId="457BF0E0" w14:textId="1265E409" w:rsidR="000C0D87" w:rsidRPr="000C0D87" w:rsidRDefault="000C0D87" w:rsidP="000C0D87">
            <w:pPr>
              <w:pStyle w:val="Z"/>
              <w:jc w:val="center"/>
              <w:rPr>
                <w:szCs w:val="18"/>
              </w:rPr>
            </w:pPr>
            <w:r w:rsidRPr="000C0D87">
              <w:rPr>
                <w:color w:val="000000"/>
                <w:szCs w:val="18"/>
              </w:rPr>
              <w:t>78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8621D55" w14:textId="66B193B2" w:rsidR="000C0D87" w:rsidRPr="000C0D87" w:rsidRDefault="000C0D87" w:rsidP="000C0D87">
            <w:pPr>
              <w:pStyle w:val="Z"/>
              <w:jc w:val="center"/>
              <w:rPr>
                <w:szCs w:val="18"/>
              </w:rPr>
            </w:pPr>
            <w:r w:rsidRPr="000C0D87">
              <w:rPr>
                <w:szCs w:val="18"/>
              </w:rPr>
              <w:t>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70C3752" w14:textId="77777777" w:rsidR="000C0D87" w:rsidRPr="000C0D87" w:rsidRDefault="000C0D87" w:rsidP="000C0D87">
            <w:pPr>
              <w:pStyle w:val="Z"/>
              <w:jc w:val="center"/>
              <w:rPr>
                <w:szCs w:val="18"/>
              </w:rPr>
            </w:pPr>
            <w:r w:rsidRPr="000C0D87">
              <w:rPr>
                <w:szCs w:val="18"/>
              </w:rPr>
              <w:t>46</w:t>
            </w:r>
          </w:p>
        </w:tc>
        <w:tc>
          <w:tcPr>
            <w:tcW w:w="244" w:type="pct"/>
            <w:tcBorders>
              <w:top w:val="single" w:sz="4" w:space="0" w:color="auto"/>
              <w:left w:val="single" w:sz="4" w:space="0" w:color="auto"/>
              <w:bottom w:val="single" w:sz="4" w:space="0" w:color="auto"/>
              <w:right w:val="single" w:sz="4" w:space="0" w:color="auto"/>
            </w:tcBorders>
            <w:vAlign w:val="center"/>
          </w:tcPr>
          <w:p w14:paraId="405DDD31" w14:textId="5DC425FE" w:rsidR="000C0D87" w:rsidRPr="000C0D87" w:rsidRDefault="000C0D87" w:rsidP="000C0D87">
            <w:pPr>
              <w:pStyle w:val="Z"/>
              <w:jc w:val="center"/>
              <w:rPr>
                <w:szCs w:val="18"/>
              </w:rPr>
            </w:pPr>
            <w:r w:rsidRPr="000C0D87">
              <w:rPr>
                <w:color w:val="000000"/>
                <w:szCs w:val="18"/>
              </w:rPr>
              <w:t>54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AB31EC7" w14:textId="44E5D65F" w:rsidR="000C0D87" w:rsidRPr="000C0D87" w:rsidRDefault="000C0D87" w:rsidP="000C0D87">
            <w:pPr>
              <w:pStyle w:val="Z"/>
              <w:jc w:val="center"/>
              <w:rPr>
                <w:szCs w:val="18"/>
              </w:rPr>
            </w:pPr>
            <w:r w:rsidRPr="000C0D87">
              <w:rPr>
                <w:szCs w:val="18"/>
              </w:rPr>
              <w:t>76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4B097E8" w14:textId="77777777" w:rsidR="000C0D87" w:rsidRPr="000C0D87" w:rsidRDefault="000C0D87" w:rsidP="000C0D87">
            <w:pPr>
              <w:pStyle w:val="Z"/>
              <w:jc w:val="center"/>
              <w:rPr>
                <w:szCs w:val="18"/>
              </w:rPr>
            </w:pPr>
            <w:r w:rsidRPr="000C0D87">
              <w:rPr>
                <w:szCs w:val="18"/>
              </w:rPr>
              <w:t>74</w:t>
            </w:r>
          </w:p>
        </w:tc>
        <w:tc>
          <w:tcPr>
            <w:tcW w:w="244" w:type="pct"/>
            <w:tcBorders>
              <w:top w:val="single" w:sz="4" w:space="0" w:color="auto"/>
              <w:left w:val="single" w:sz="4" w:space="0" w:color="auto"/>
              <w:bottom w:val="single" w:sz="4" w:space="0" w:color="auto"/>
              <w:right w:val="single" w:sz="4" w:space="0" w:color="auto"/>
            </w:tcBorders>
            <w:vAlign w:val="center"/>
          </w:tcPr>
          <w:p w14:paraId="21A17FDE" w14:textId="39EC4326" w:rsidR="000C0D87" w:rsidRPr="000C0D87" w:rsidRDefault="000C0D87" w:rsidP="000C0D87">
            <w:pPr>
              <w:pStyle w:val="Z"/>
              <w:jc w:val="center"/>
              <w:rPr>
                <w:szCs w:val="18"/>
              </w:rPr>
            </w:pPr>
            <w:r w:rsidRPr="000C0D87">
              <w:rPr>
                <w:color w:val="000000"/>
                <w:szCs w:val="18"/>
              </w:rPr>
              <w:t>77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5C04A12" w14:textId="34FE7A2A" w:rsidR="000C0D87" w:rsidRPr="000C0D87" w:rsidRDefault="000C0D87" w:rsidP="000C0D87">
            <w:pPr>
              <w:pStyle w:val="Z"/>
              <w:jc w:val="center"/>
              <w:rPr>
                <w:szCs w:val="18"/>
              </w:rPr>
            </w:pPr>
            <w:r w:rsidRPr="000C0D87">
              <w:rPr>
                <w:szCs w:val="18"/>
              </w:rPr>
              <w:t>67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CE63D27" w14:textId="77777777" w:rsidR="000C0D87" w:rsidRPr="000C0D87" w:rsidRDefault="000C0D87" w:rsidP="000C0D87">
            <w:pPr>
              <w:pStyle w:val="Z"/>
              <w:jc w:val="center"/>
              <w:rPr>
                <w:szCs w:val="18"/>
              </w:rPr>
            </w:pPr>
            <w:r w:rsidRPr="000C0D87">
              <w:rPr>
                <w:szCs w:val="18"/>
              </w:rPr>
              <w:t>68</w:t>
            </w:r>
          </w:p>
        </w:tc>
        <w:tc>
          <w:tcPr>
            <w:tcW w:w="244" w:type="pct"/>
            <w:tcBorders>
              <w:top w:val="single" w:sz="4" w:space="0" w:color="auto"/>
              <w:left w:val="single" w:sz="4" w:space="0" w:color="auto"/>
              <w:bottom w:val="single" w:sz="4" w:space="0" w:color="auto"/>
              <w:right w:val="single" w:sz="4" w:space="0" w:color="auto"/>
            </w:tcBorders>
            <w:vAlign w:val="center"/>
          </w:tcPr>
          <w:p w14:paraId="645EC4ED" w14:textId="36815E53" w:rsidR="000C0D87" w:rsidRPr="000C0D87" w:rsidRDefault="000C0D87" w:rsidP="000C0D87">
            <w:pPr>
              <w:pStyle w:val="Z"/>
              <w:jc w:val="center"/>
              <w:rPr>
                <w:szCs w:val="18"/>
              </w:rPr>
            </w:pPr>
            <w:r w:rsidRPr="000C0D87">
              <w:rPr>
                <w:color w:val="000000"/>
                <w:szCs w:val="18"/>
              </w:rPr>
              <w:t>69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7C4C5E0" w14:textId="51C742E9" w:rsidR="000C0D87" w:rsidRPr="000C0D87" w:rsidRDefault="000C0D87" w:rsidP="000C0D87">
            <w:pPr>
              <w:pStyle w:val="Z"/>
              <w:jc w:val="center"/>
              <w:rPr>
                <w:szCs w:val="18"/>
              </w:rPr>
            </w:pPr>
            <w:r w:rsidRPr="000C0D87">
              <w:rPr>
                <w:szCs w:val="18"/>
              </w:rPr>
              <w:t>78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2E811DF" w14:textId="77777777" w:rsidR="000C0D87" w:rsidRPr="000C0D87" w:rsidRDefault="000C0D87" w:rsidP="000C0D87">
            <w:pPr>
              <w:pStyle w:val="Z"/>
              <w:jc w:val="center"/>
              <w:rPr>
                <w:szCs w:val="18"/>
              </w:rPr>
            </w:pPr>
            <w:r w:rsidRPr="000C0D87">
              <w:rPr>
                <w:szCs w:val="18"/>
              </w:rPr>
              <w:t>69</w:t>
            </w:r>
          </w:p>
        </w:tc>
        <w:tc>
          <w:tcPr>
            <w:tcW w:w="244" w:type="pct"/>
            <w:tcBorders>
              <w:top w:val="single" w:sz="4" w:space="0" w:color="auto"/>
              <w:left w:val="single" w:sz="4" w:space="0" w:color="auto"/>
              <w:bottom w:val="single" w:sz="4" w:space="0" w:color="auto"/>
              <w:right w:val="single" w:sz="4" w:space="0" w:color="auto"/>
            </w:tcBorders>
            <w:vAlign w:val="center"/>
          </w:tcPr>
          <w:p w14:paraId="1BCC0772" w14:textId="7B731839" w:rsidR="000C0D87" w:rsidRPr="000C0D87" w:rsidRDefault="000C0D87" w:rsidP="000C0D87">
            <w:pPr>
              <w:pStyle w:val="Z"/>
              <w:jc w:val="center"/>
              <w:rPr>
                <w:szCs w:val="18"/>
              </w:rPr>
            </w:pPr>
            <w:r w:rsidRPr="000C0D87">
              <w:rPr>
                <w:color w:val="000000"/>
                <w:szCs w:val="18"/>
              </w:rPr>
              <w:t>75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C025648" w14:textId="2E12A18A" w:rsidR="000C0D87" w:rsidRPr="000C0D87" w:rsidRDefault="000C0D87" w:rsidP="000C0D87">
            <w:pPr>
              <w:pStyle w:val="Z"/>
              <w:jc w:val="center"/>
              <w:rPr>
                <w:szCs w:val="18"/>
              </w:rPr>
            </w:pPr>
            <w:r w:rsidRPr="000C0D87">
              <w:rPr>
                <w:szCs w:val="18"/>
              </w:rPr>
              <w:t>74</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0B4B977" w14:textId="77777777" w:rsidR="000C0D87" w:rsidRPr="000C0D87" w:rsidRDefault="000C0D87" w:rsidP="000C0D87">
            <w:pPr>
              <w:pStyle w:val="Z"/>
              <w:jc w:val="center"/>
              <w:rPr>
                <w:szCs w:val="18"/>
              </w:rPr>
            </w:pPr>
            <w:r w:rsidRPr="000C0D87">
              <w:rPr>
                <w:szCs w:val="18"/>
              </w:rPr>
              <w:t>64</w:t>
            </w:r>
          </w:p>
        </w:tc>
        <w:tc>
          <w:tcPr>
            <w:tcW w:w="235" w:type="pct"/>
            <w:tcBorders>
              <w:top w:val="single" w:sz="4" w:space="0" w:color="auto"/>
              <w:left w:val="single" w:sz="4" w:space="0" w:color="auto"/>
              <w:bottom w:val="single" w:sz="4" w:space="0" w:color="auto"/>
              <w:right w:val="single" w:sz="4" w:space="0" w:color="auto"/>
            </w:tcBorders>
            <w:vAlign w:val="center"/>
          </w:tcPr>
          <w:p w14:paraId="5523106C" w14:textId="495790FB" w:rsidR="000C0D87" w:rsidRPr="000C0D87" w:rsidRDefault="000C0D87" w:rsidP="000C0D87">
            <w:pPr>
              <w:pStyle w:val="Z"/>
              <w:jc w:val="center"/>
              <w:rPr>
                <w:szCs w:val="18"/>
              </w:rPr>
            </w:pPr>
            <w:r w:rsidRPr="000C0D87">
              <w:rPr>
                <w:color w:val="000000"/>
                <w:szCs w:val="18"/>
              </w:rPr>
              <w:t>70</w:t>
            </w:r>
          </w:p>
        </w:tc>
      </w:tr>
      <w:tr w:rsidR="000C0D87" w:rsidRPr="00A279F3" w14:paraId="217BB303" w14:textId="3D39E2AA" w:rsidTr="00EF0052">
        <w:trPr>
          <w:trHeight w:val="59"/>
        </w:trPr>
        <w:tc>
          <w:tcPr>
            <w:tcW w:w="616" w:type="pct"/>
            <w:vAlign w:val="bottom"/>
          </w:tcPr>
          <w:p w14:paraId="1F98F28A" w14:textId="77777777" w:rsidR="000C0D87" w:rsidRPr="00A279F3" w:rsidRDefault="000C0D87" w:rsidP="000C0D87">
            <w:pPr>
              <w:pStyle w:val="Z"/>
              <w:rPr>
                <w:rFonts w:cstheme="minorHAnsi"/>
              </w:rPr>
            </w:pPr>
            <w:r w:rsidRPr="00A279F3">
              <w:t>Agriculture and environmental studies</w:t>
            </w:r>
          </w:p>
        </w:tc>
        <w:tc>
          <w:tcPr>
            <w:tcW w:w="244" w:type="pct"/>
            <w:tcBorders>
              <w:top w:val="single" w:sz="4" w:space="0" w:color="auto"/>
              <w:left w:val="nil"/>
              <w:bottom w:val="single" w:sz="4" w:space="0" w:color="auto"/>
              <w:right w:val="single" w:sz="4" w:space="0" w:color="auto"/>
            </w:tcBorders>
            <w:shd w:val="clear" w:color="auto" w:fill="auto"/>
            <w:vAlign w:val="center"/>
          </w:tcPr>
          <w:p w14:paraId="499D5C51" w14:textId="77777777" w:rsidR="000C0D87" w:rsidRPr="000C0D87" w:rsidRDefault="000C0D87" w:rsidP="000C0D87">
            <w:pPr>
              <w:pStyle w:val="Z"/>
              <w:jc w:val="center"/>
              <w:rPr>
                <w:szCs w:val="18"/>
              </w:rPr>
            </w:pPr>
            <w:r w:rsidRPr="000C0D87">
              <w:rPr>
                <w:szCs w:val="18"/>
              </w:rPr>
              <w:t>83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4EB7481" w14:textId="77777777" w:rsidR="000C0D87" w:rsidRPr="000C0D87" w:rsidRDefault="000C0D87" w:rsidP="000C0D87">
            <w:pPr>
              <w:pStyle w:val="Z"/>
              <w:jc w:val="center"/>
              <w:rPr>
                <w:szCs w:val="18"/>
              </w:rPr>
            </w:pPr>
            <w:r w:rsidRPr="000C0D87">
              <w:rPr>
                <w:szCs w:val="18"/>
              </w:rPr>
              <w:t>77</w:t>
            </w:r>
          </w:p>
        </w:tc>
        <w:tc>
          <w:tcPr>
            <w:tcW w:w="255" w:type="pct"/>
            <w:tcBorders>
              <w:top w:val="single" w:sz="4" w:space="0" w:color="auto"/>
              <w:left w:val="single" w:sz="4" w:space="0" w:color="auto"/>
              <w:bottom w:val="single" w:sz="4" w:space="0" w:color="auto"/>
              <w:right w:val="single" w:sz="4" w:space="0" w:color="auto"/>
            </w:tcBorders>
            <w:vAlign w:val="center"/>
          </w:tcPr>
          <w:p w14:paraId="7D19E13C" w14:textId="69E9FA98" w:rsidR="000C0D87" w:rsidRPr="000C0D87" w:rsidRDefault="000C0D87" w:rsidP="000C0D87">
            <w:pPr>
              <w:pStyle w:val="Z"/>
              <w:jc w:val="center"/>
              <w:rPr>
                <w:szCs w:val="18"/>
              </w:rPr>
            </w:pPr>
            <w:r w:rsidRPr="000C0D87">
              <w:rPr>
                <w:color w:val="000000"/>
                <w:szCs w:val="18"/>
              </w:rPr>
              <w:t>79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7E153FA" w14:textId="3ED499B7" w:rsidR="000C0D87" w:rsidRPr="000C0D87" w:rsidRDefault="000C0D87" w:rsidP="000C0D87">
            <w:pPr>
              <w:pStyle w:val="Z"/>
              <w:jc w:val="center"/>
              <w:rPr>
                <w:szCs w:val="18"/>
              </w:rPr>
            </w:pPr>
            <w:r w:rsidRPr="000C0D87">
              <w:rPr>
                <w:szCs w:val="18"/>
              </w:rPr>
              <w:t>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A5F72DE" w14:textId="77777777" w:rsidR="000C0D87" w:rsidRPr="000C0D87" w:rsidRDefault="000C0D87" w:rsidP="000C0D87">
            <w:pPr>
              <w:pStyle w:val="Z"/>
              <w:jc w:val="center"/>
              <w:rPr>
                <w:szCs w:val="18"/>
              </w:rPr>
            </w:pPr>
            <w:r w:rsidRPr="000C0D87">
              <w:rPr>
                <w:szCs w:val="18"/>
              </w:rPr>
              <w:t>41</w:t>
            </w:r>
          </w:p>
        </w:tc>
        <w:tc>
          <w:tcPr>
            <w:tcW w:w="244" w:type="pct"/>
            <w:tcBorders>
              <w:top w:val="single" w:sz="4" w:space="0" w:color="auto"/>
              <w:left w:val="single" w:sz="4" w:space="0" w:color="auto"/>
              <w:bottom w:val="single" w:sz="4" w:space="0" w:color="auto"/>
              <w:right w:val="single" w:sz="4" w:space="0" w:color="auto"/>
            </w:tcBorders>
            <w:vAlign w:val="center"/>
          </w:tcPr>
          <w:p w14:paraId="2AE188A3" w14:textId="48F270FE" w:rsidR="000C0D87" w:rsidRPr="000C0D87" w:rsidRDefault="000C0D87" w:rsidP="000C0D87">
            <w:pPr>
              <w:pStyle w:val="Z"/>
              <w:jc w:val="center"/>
              <w:rPr>
                <w:szCs w:val="18"/>
              </w:rPr>
            </w:pPr>
            <w:r w:rsidRPr="000C0D87">
              <w:rPr>
                <w:color w:val="000000"/>
                <w:szCs w:val="18"/>
              </w:rPr>
              <w:t>40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AC66858" w14:textId="6BFB831B" w:rsidR="000C0D87" w:rsidRPr="000C0D87" w:rsidRDefault="000C0D87" w:rsidP="000C0D87">
            <w:pPr>
              <w:pStyle w:val="Z"/>
              <w:jc w:val="center"/>
              <w:rPr>
                <w:szCs w:val="18"/>
              </w:rPr>
            </w:pPr>
            <w:r w:rsidRPr="000C0D87">
              <w:rPr>
                <w:szCs w:val="18"/>
              </w:rPr>
              <w:t>86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89DCC91" w14:textId="77777777" w:rsidR="000C0D87" w:rsidRPr="000C0D87" w:rsidRDefault="000C0D87" w:rsidP="000C0D87">
            <w:pPr>
              <w:pStyle w:val="Z"/>
              <w:jc w:val="center"/>
              <w:rPr>
                <w:szCs w:val="18"/>
              </w:rPr>
            </w:pPr>
            <w:r w:rsidRPr="000C0D87">
              <w:rPr>
                <w:szCs w:val="18"/>
              </w:rPr>
              <w:t>83</w:t>
            </w:r>
          </w:p>
        </w:tc>
        <w:tc>
          <w:tcPr>
            <w:tcW w:w="244" w:type="pct"/>
            <w:tcBorders>
              <w:top w:val="single" w:sz="4" w:space="0" w:color="auto"/>
              <w:left w:val="single" w:sz="4" w:space="0" w:color="auto"/>
              <w:bottom w:val="single" w:sz="4" w:space="0" w:color="auto"/>
              <w:right w:val="single" w:sz="4" w:space="0" w:color="auto"/>
            </w:tcBorders>
            <w:vAlign w:val="center"/>
          </w:tcPr>
          <w:p w14:paraId="315DE9B6" w14:textId="37D8C978" w:rsidR="000C0D87" w:rsidRPr="000C0D87" w:rsidRDefault="000C0D87" w:rsidP="000C0D87">
            <w:pPr>
              <w:pStyle w:val="Z"/>
              <w:jc w:val="center"/>
              <w:rPr>
                <w:szCs w:val="18"/>
              </w:rPr>
            </w:pPr>
            <w:r w:rsidRPr="000C0D87">
              <w:rPr>
                <w:color w:val="000000"/>
                <w:szCs w:val="18"/>
              </w:rPr>
              <w:t>87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8BD8CEC" w14:textId="4BB31C9F" w:rsidR="000C0D87" w:rsidRPr="000C0D87" w:rsidRDefault="000C0D87" w:rsidP="000C0D87">
            <w:pPr>
              <w:pStyle w:val="Z"/>
              <w:jc w:val="center"/>
              <w:rPr>
                <w:szCs w:val="18"/>
              </w:rPr>
            </w:pPr>
            <w:r w:rsidRPr="000C0D87">
              <w:rPr>
                <w:szCs w:val="18"/>
              </w:rPr>
              <w:t>76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AD4270F" w14:textId="77777777" w:rsidR="000C0D87" w:rsidRPr="000C0D87" w:rsidRDefault="000C0D87" w:rsidP="000C0D87">
            <w:pPr>
              <w:pStyle w:val="Z"/>
              <w:jc w:val="center"/>
              <w:rPr>
                <w:szCs w:val="18"/>
              </w:rPr>
            </w:pPr>
            <w:r w:rsidRPr="000C0D87">
              <w:rPr>
                <w:szCs w:val="18"/>
              </w:rPr>
              <w:t>77</w:t>
            </w:r>
          </w:p>
        </w:tc>
        <w:tc>
          <w:tcPr>
            <w:tcW w:w="244" w:type="pct"/>
            <w:tcBorders>
              <w:top w:val="single" w:sz="4" w:space="0" w:color="auto"/>
              <w:left w:val="single" w:sz="4" w:space="0" w:color="auto"/>
              <w:bottom w:val="single" w:sz="4" w:space="0" w:color="auto"/>
              <w:right w:val="single" w:sz="4" w:space="0" w:color="auto"/>
            </w:tcBorders>
            <w:vAlign w:val="center"/>
          </w:tcPr>
          <w:p w14:paraId="2D053AD5" w14:textId="1C0C741D" w:rsidR="000C0D87" w:rsidRPr="000C0D87" w:rsidRDefault="000C0D87" w:rsidP="000C0D87">
            <w:pPr>
              <w:pStyle w:val="Z"/>
              <w:jc w:val="center"/>
              <w:rPr>
                <w:szCs w:val="18"/>
              </w:rPr>
            </w:pPr>
            <w:r w:rsidRPr="000C0D87">
              <w:rPr>
                <w:color w:val="000000"/>
                <w:szCs w:val="18"/>
              </w:rPr>
              <w:t>78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7EB1E86" w14:textId="22B5A199" w:rsidR="000C0D87" w:rsidRPr="000C0D87" w:rsidRDefault="000C0D87" w:rsidP="000C0D87">
            <w:pPr>
              <w:pStyle w:val="Z"/>
              <w:jc w:val="center"/>
              <w:rPr>
                <w:szCs w:val="18"/>
              </w:rPr>
            </w:pPr>
            <w:r w:rsidRPr="000C0D87">
              <w:rPr>
                <w:szCs w:val="18"/>
              </w:rPr>
              <w:t>89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1FEDDBB" w14:textId="77777777" w:rsidR="000C0D87" w:rsidRPr="000C0D87" w:rsidRDefault="000C0D87" w:rsidP="000C0D87">
            <w:pPr>
              <w:pStyle w:val="Z"/>
              <w:jc w:val="center"/>
              <w:rPr>
                <w:szCs w:val="18"/>
              </w:rPr>
            </w:pPr>
            <w:r w:rsidRPr="000C0D87">
              <w:rPr>
                <w:szCs w:val="18"/>
              </w:rPr>
              <w:t>81</w:t>
            </w:r>
          </w:p>
        </w:tc>
        <w:tc>
          <w:tcPr>
            <w:tcW w:w="244" w:type="pct"/>
            <w:tcBorders>
              <w:top w:val="single" w:sz="4" w:space="0" w:color="auto"/>
              <w:left w:val="single" w:sz="4" w:space="0" w:color="auto"/>
              <w:bottom w:val="single" w:sz="4" w:space="0" w:color="auto"/>
              <w:right w:val="single" w:sz="4" w:space="0" w:color="auto"/>
            </w:tcBorders>
            <w:vAlign w:val="center"/>
          </w:tcPr>
          <w:p w14:paraId="128AEFC6" w14:textId="09754E74" w:rsidR="000C0D87" w:rsidRPr="000C0D87" w:rsidRDefault="000C0D87" w:rsidP="000C0D87">
            <w:pPr>
              <w:pStyle w:val="Z"/>
              <w:jc w:val="center"/>
              <w:rPr>
                <w:szCs w:val="18"/>
              </w:rPr>
            </w:pPr>
            <w:r w:rsidRPr="000C0D87">
              <w:rPr>
                <w:color w:val="000000"/>
                <w:szCs w:val="18"/>
              </w:rPr>
              <w:t>85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98D5414" w14:textId="7D4671DC" w:rsidR="000C0D87" w:rsidRPr="000C0D87" w:rsidRDefault="000C0D87" w:rsidP="000C0D87">
            <w:pPr>
              <w:pStyle w:val="Z"/>
              <w:jc w:val="center"/>
              <w:rPr>
                <w:szCs w:val="18"/>
              </w:rPr>
            </w:pPr>
            <w:r w:rsidRPr="000C0D87">
              <w:rPr>
                <w:szCs w:val="18"/>
              </w:rPr>
              <w:t>84</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DDF7AEE" w14:textId="77777777" w:rsidR="000C0D87" w:rsidRPr="000C0D87" w:rsidRDefault="000C0D87" w:rsidP="000C0D87">
            <w:pPr>
              <w:pStyle w:val="Z"/>
              <w:jc w:val="center"/>
              <w:rPr>
                <w:szCs w:val="18"/>
              </w:rPr>
            </w:pPr>
            <w:r w:rsidRPr="000C0D87">
              <w:rPr>
                <w:szCs w:val="18"/>
              </w:rPr>
              <w:t>74</w:t>
            </w:r>
          </w:p>
        </w:tc>
        <w:tc>
          <w:tcPr>
            <w:tcW w:w="235" w:type="pct"/>
            <w:tcBorders>
              <w:top w:val="single" w:sz="4" w:space="0" w:color="auto"/>
              <w:left w:val="single" w:sz="4" w:space="0" w:color="auto"/>
              <w:bottom w:val="single" w:sz="4" w:space="0" w:color="auto"/>
              <w:right w:val="single" w:sz="4" w:space="0" w:color="auto"/>
            </w:tcBorders>
            <w:vAlign w:val="center"/>
          </w:tcPr>
          <w:p w14:paraId="70B96F05" w14:textId="3F61D3D6" w:rsidR="000C0D87" w:rsidRPr="000C0D87" w:rsidRDefault="000C0D87" w:rsidP="000C0D87">
            <w:pPr>
              <w:pStyle w:val="Z"/>
              <w:jc w:val="center"/>
              <w:rPr>
                <w:szCs w:val="18"/>
              </w:rPr>
            </w:pPr>
            <w:r w:rsidRPr="000C0D87">
              <w:rPr>
                <w:color w:val="000000"/>
                <w:szCs w:val="18"/>
              </w:rPr>
              <w:t>83</w:t>
            </w:r>
          </w:p>
        </w:tc>
      </w:tr>
      <w:tr w:rsidR="000C0D87" w:rsidRPr="00A279F3" w14:paraId="3D8B983C" w14:textId="14E4F5CD" w:rsidTr="00EF0052">
        <w:trPr>
          <w:trHeight w:val="59"/>
        </w:trPr>
        <w:tc>
          <w:tcPr>
            <w:tcW w:w="616" w:type="pct"/>
            <w:vAlign w:val="bottom"/>
          </w:tcPr>
          <w:p w14:paraId="218F368F" w14:textId="77777777" w:rsidR="000C0D87" w:rsidRPr="00A279F3" w:rsidRDefault="000C0D87" w:rsidP="000C0D87">
            <w:pPr>
              <w:pStyle w:val="Z"/>
              <w:rPr>
                <w:rFonts w:cstheme="minorHAnsi"/>
              </w:rPr>
            </w:pPr>
            <w:r w:rsidRPr="00A279F3">
              <w:t>Health services and support</w:t>
            </w:r>
          </w:p>
        </w:tc>
        <w:tc>
          <w:tcPr>
            <w:tcW w:w="244" w:type="pct"/>
            <w:tcBorders>
              <w:top w:val="single" w:sz="4" w:space="0" w:color="auto"/>
              <w:left w:val="nil"/>
              <w:bottom w:val="single" w:sz="4" w:space="0" w:color="auto"/>
              <w:right w:val="single" w:sz="4" w:space="0" w:color="auto"/>
            </w:tcBorders>
            <w:shd w:val="clear" w:color="auto" w:fill="auto"/>
            <w:vAlign w:val="center"/>
          </w:tcPr>
          <w:p w14:paraId="0E2CD5D5" w14:textId="77777777" w:rsidR="000C0D87" w:rsidRPr="000C0D87" w:rsidRDefault="000C0D87" w:rsidP="000C0D87">
            <w:pPr>
              <w:pStyle w:val="Z"/>
              <w:jc w:val="center"/>
              <w:rPr>
                <w:szCs w:val="18"/>
              </w:rPr>
            </w:pPr>
            <w:r w:rsidRPr="000C0D87">
              <w:rPr>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9140399" w14:textId="77777777" w:rsidR="000C0D87" w:rsidRPr="000C0D87" w:rsidRDefault="000C0D87" w:rsidP="000C0D87">
            <w:pPr>
              <w:pStyle w:val="Z"/>
              <w:jc w:val="center"/>
              <w:rPr>
                <w:szCs w:val="18"/>
              </w:rPr>
            </w:pPr>
            <w:r w:rsidRPr="000C0D87">
              <w:rPr>
                <w:szCs w:val="18"/>
              </w:rPr>
              <w:t>80</w:t>
            </w:r>
          </w:p>
        </w:tc>
        <w:tc>
          <w:tcPr>
            <w:tcW w:w="255" w:type="pct"/>
            <w:tcBorders>
              <w:top w:val="single" w:sz="4" w:space="0" w:color="auto"/>
              <w:left w:val="single" w:sz="4" w:space="0" w:color="auto"/>
              <w:bottom w:val="single" w:sz="4" w:space="0" w:color="auto"/>
              <w:right w:val="single" w:sz="4" w:space="0" w:color="auto"/>
            </w:tcBorders>
            <w:vAlign w:val="center"/>
          </w:tcPr>
          <w:p w14:paraId="69F5F7B1" w14:textId="503F8471" w:rsidR="000C0D87" w:rsidRPr="000C0D87" w:rsidRDefault="000C0D87" w:rsidP="000C0D87">
            <w:pPr>
              <w:pStyle w:val="Z"/>
              <w:jc w:val="center"/>
              <w:rPr>
                <w:szCs w:val="18"/>
              </w:rPr>
            </w:pPr>
            <w:r w:rsidRPr="000C0D87">
              <w:rPr>
                <w:color w:val="000000"/>
                <w:szCs w:val="18"/>
              </w:rPr>
              <w:t>80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AFFC4" w14:textId="64E2C03E" w:rsidR="000C0D87" w:rsidRPr="000C0D87" w:rsidRDefault="000C0D87" w:rsidP="000C0D87">
            <w:pPr>
              <w:pStyle w:val="Z"/>
              <w:jc w:val="center"/>
              <w:rPr>
                <w:szCs w:val="18"/>
              </w:rPr>
            </w:pPr>
            <w:r w:rsidRPr="000C0D87">
              <w:rPr>
                <w:szCs w:val="18"/>
              </w:rPr>
              <w:t>59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92CD5B" w14:textId="77777777" w:rsidR="000C0D87" w:rsidRPr="000C0D87" w:rsidRDefault="000C0D87" w:rsidP="000C0D87">
            <w:pPr>
              <w:pStyle w:val="Z"/>
              <w:jc w:val="center"/>
              <w:rPr>
                <w:szCs w:val="18"/>
              </w:rPr>
            </w:pPr>
            <w:r w:rsidRPr="000C0D87">
              <w:rPr>
                <w:szCs w:val="18"/>
              </w:rPr>
              <w:t>43</w:t>
            </w:r>
          </w:p>
        </w:tc>
        <w:tc>
          <w:tcPr>
            <w:tcW w:w="244" w:type="pct"/>
            <w:tcBorders>
              <w:top w:val="single" w:sz="4" w:space="0" w:color="auto"/>
              <w:left w:val="single" w:sz="4" w:space="0" w:color="auto"/>
              <w:bottom w:val="single" w:sz="4" w:space="0" w:color="auto"/>
              <w:right w:val="single" w:sz="4" w:space="0" w:color="auto"/>
            </w:tcBorders>
            <w:vAlign w:val="center"/>
          </w:tcPr>
          <w:p w14:paraId="23C50797" w14:textId="17E59372" w:rsidR="000C0D87" w:rsidRPr="000C0D87" w:rsidRDefault="000C0D87" w:rsidP="000C0D87">
            <w:pPr>
              <w:pStyle w:val="Z"/>
              <w:jc w:val="center"/>
              <w:rPr>
                <w:szCs w:val="18"/>
              </w:rPr>
            </w:pPr>
            <w:r w:rsidRPr="000C0D87">
              <w:rPr>
                <w:color w:val="000000"/>
                <w:szCs w:val="18"/>
              </w:rPr>
              <w:t>47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DDCFD04" w14:textId="2943A95C" w:rsidR="000C0D87" w:rsidRPr="000C0D87" w:rsidRDefault="000C0D87" w:rsidP="000C0D87">
            <w:pPr>
              <w:pStyle w:val="Z"/>
              <w:jc w:val="center"/>
              <w:rPr>
                <w:szCs w:val="18"/>
              </w:rPr>
            </w:pPr>
            <w:r w:rsidRPr="000C0D87">
              <w:rPr>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1E35DF1" w14:textId="77777777" w:rsidR="000C0D87" w:rsidRPr="000C0D87" w:rsidRDefault="000C0D87" w:rsidP="000C0D87">
            <w:pPr>
              <w:pStyle w:val="Z"/>
              <w:jc w:val="center"/>
              <w:rPr>
                <w:szCs w:val="18"/>
              </w:rPr>
            </w:pPr>
            <w:r w:rsidRPr="000C0D87">
              <w:rPr>
                <w:szCs w:val="18"/>
              </w:rPr>
              <w:t>81</w:t>
            </w:r>
          </w:p>
        </w:tc>
        <w:tc>
          <w:tcPr>
            <w:tcW w:w="244" w:type="pct"/>
            <w:tcBorders>
              <w:top w:val="single" w:sz="4" w:space="0" w:color="auto"/>
              <w:left w:val="single" w:sz="4" w:space="0" w:color="auto"/>
              <w:bottom w:val="single" w:sz="4" w:space="0" w:color="auto"/>
              <w:right w:val="single" w:sz="4" w:space="0" w:color="auto"/>
            </w:tcBorders>
            <w:vAlign w:val="center"/>
          </w:tcPr>
          <w:p w14:paraId="5B340747" w14:textId="12B5D112" w:rsidR="000C0D87" w:rsidRPr="000C0D87" w:rsidRDefault="000C0D87" w:rsidP="000C0D87">
            <w:pPr>
              <w:pStyle w:val="Z"/>
              <w:jc w:val="center"/>
              <w:rPr>
                <w:szCs w:val="18"/>
              </w:rPr>
            </w:pPr>
            <w:r w:rsidRPr="000C0D87">
              <w:rPr>
                <w:color w:val="000000"/>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7B812" w14:textId="7ADBBECF" w:rsidR="000C0D87" w:rsidRPr="000C0D87" w:rsidRDefault="000C0D87" w:rsidP="000C0D87">
            <w:pPr>
              <w:pStyle w:val="Z"/>
              <w:jc w:val="center"/>
              <w:rPr>
                <w:szCs w:val="18"/>
              </w:rPr>
            </w:pPr>
            <w:r w:rsidRPr="000C0D87">
              <w:rPr>
                <w:szCs w:val="18"/>
              </w:rPr>
              <w:t>76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97D7C5B" w14:textId="77777777" w:rsidR="000C0D87" w:rsidRPr="000C0D87" w:rsidRDefault="000C0D87" w:rsidP="000C0D87">
            <w:pPr>
              <w:pStyle w:val="Z"/>
              <w:jc w:val="center"/>
              <w:rPr>
                <w:szCs w:val="18"/>
              </w:rPr>
            </w:pPr>
            <w:r w:rsidRPr="000C0D87">
              <w:rPr>
                <w:szCs w:val="18"/>
              </w:rPr>
              <w:t>76</w:t>
            </w:r>
          </w:p>
        </w:tc>
        <w:tc>
          <w:tcPr>
            <w:tcW w:w="244" w:type="pct"/>
            <w:tcBorders>
              <w:top w:val="single" w:sz="4" w:space="0" w:color="auto"/>
              <w:left w:val="single" w:sz="4" w:space="0" w:color="auto"/>
              <w:bottom w:val="single" w:sz="4" w:space="0" w:color="auto"/>
              <w:right w:val="single" w:sz="4" w:space="0" w:color="auto"/>
            </w:tcBorders>
            <w:vAlign w:val="center"/>
          </w:tcPr>
          <w:p w14:paraId="17DA0FAB" w14:textId="24CF4DD6" w:rsidR="000C0D87" w:rsidRPr="000C0D87" w:rsidRDefault="000C0D87" w:rsidP="000C0D87">
            <w:pPr>
              <w:pStyle w:val="Z"/>
              <w:jc w:val="center"/>
              <w:rPr>
                <w:szCs w:val="18"/>
              </w:rPr>
            </w:pPr>
            <w:r w:rsidRPr="000C0D87">
              <w:rPr>
                <w:color w:val="000000"/>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8859A" w14:textId="3CAEC576" w:rsidR="000C0D87" w:rsidRPr="000C0D87" w:rsidRDefault="000C0D87" w:rsidP="000C0D87">
            <w:pPr>
              <w:pStyle w:val="Z"/>
              <w:jc w:val="center"/>
              <w:rPr>
                <w:szCs w:val="18"/>
              </w:rPr>
            </w:pPr>
            <w:r w:rsidRPr="000C0D87">
              <w:rPr>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DCA36EB"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vAlign w:val="center"/>
          </w:tcPr>
          <w:p w14:paraId="36460FE7" w14:textId="744F6279" w:rsidR="000C0D87" w:rsidRPr="000C0D87" w:rsidRDefault="000C0D87" w:rsidP="000C0D87">
            <w:pPr>
              <w:pStyle w:val="Z"/>
              <w:jc w:val="center"/>
              <w:rPr>
                <w:szCs w:val="18"/>
              </w:rPr>
            </w:pPr>
            <w:r w:rsidRPr="000C0D87">
              <w:rPr>
                <w:color w:val="000000"/>
                <w:szCs w:val="18"/>
              </w:rPr>
              <w:t>81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1A9A445" w14:textId="771D334D" w:rsidR="000C0D87" w:rsidRPr="000C0D87" w:rsidRDefault="000C0D87" w:rsidP="000C0D87">
            <w:pPr>
              <w:pStyle w:val="Z"/>
              <w:jc w:val="center"/>
              <w:rPr>
                <w:szCs w:val="18"/>
              </w:rPr>
            </w:pPr>
            <w:r w:rsidRPr="000C0D87">
              <w:rPr>
                <w:szCs w:val="18"/>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40FCF2C" w14:textId="77777777" w:rsidR="000C0D87" w:rsidRPr="000C0D87" w:rsidRDefault="000C0D87" w:rsidP="000C0D87">
            <w:pPr>
              <w:pStyle w:val="Z"/>
              <w:jc w:val="center"/>
              <w:rPr>
                <w:szCs w:val="18"/>
              </w:rPr>
            </w:pPr>
            <w:r w:rsidRPr="000C0D87">
              <w:rPr>
                <w:szCs w:val="18"/>
              </w:rPr>
              <w:t>72</w:t>
            </w:r>
          </w:p>
        </w:tc>
        <w:tc>
          <w:tcPr>
            <w:tcW w:w="235" w:type="pct"/>
            <w:tcBorders>
              <w:top w:val="single" w:sz="4" w:space="0" w:color="auto"/>
              <w:left w:val="single" w:sz="4" w:space="0" w:color="auto"/>
              <w:bottom w:val="single" w:sz="4" w:space="0" w:color="auto"/>
              <w:right w:val="single" w:sz="4" w:space="0" w:color="auto"/>
            </w:tcBorders>
            <w:vAlign w:val="center"/>
          </w:tcPr>
          <w:p w14:paraId="2EB66B00" w14:textId="27088CBD" w:rsidR="000C0D87" w:rsidRPr="000C0D87" w:rsidRDefault="000C0D87" w:rsidP="000C0D87">
            <w:pPr>
              <w:pStyle w:val="Z"/>
              <w:jc w:val="center"/>
              <w:rPr>
                <w:szCs w:val="18"/>
              </w:rPr>
            </w:pPr>
            <w:r w:rsidRPr="000C0D87">
              <w:rPr>
                <w:color w:val="000000"/>
                <w:szCs w:val="18"/>
              </w:rPr>
              <w:t>75</w:t>
            </w:r>
          </w:p>
        </w:tc>
      </w:tr>
      <w:tr w:rsidR="000C0D87" w:rsidRPr="00A279F3" w14:paraId="46A52B5E" w14:textId="2733BB50" w:rsidTr="00EF0052">
        <w:trPr>
          <w:trHeight w:val="59"/>
        </w:trPr>
        <w:tc>
          <w:tcPr>
            <w:tcW w:w="616" w:type="pct"/>
            <w:vAlign w:val="bottom"/>
          </w:tcPr>
          <w:p w14:paraId="2F5C1A0D" w14:textId="77777777" w:rsidR="000C0D87" w:rsidRPr="00A279F3" w:rsidRDefault="000C0D87" w:rsidP="000C0D87">
            <w:pPr>
              <w:pStyle w:val="Z"/>
              <w:rPr>
                <w:rFonts w:cstheme="minorHAnsi"/>
              </w:rPr>
            </w:pPr>
            <w:r w:rsidRPr="00A279F3">
              <w:t>Medicine</w:t>
            </w:r>
          </w:p>
        </w:tc>
        <w:tc>
          <w:tcPr>
            <w:tcW w:w="244" w:type="pct"/>
            <w:tcBorders>
              <w:top w:val="single" w:sz="4" w:space="0" w:color="auto"/>
              <w:left w:val="nil"/>
              <w:bottom w:val="single" w:sz="4" w:space="0" w:color="auto"/>
              <w:right w:val="single" w:sz="4" w:space="0" w:color="auto"/>
            </w:tcBorders>
            <w:shd w:val="clear" w:color="auto" w:fill="auto"/>
            <w:vAlign w:val="center"/>
          </w:tcPr>
          <w:p w14:paraId="7B603FE8" w14:textId="77777777" w:rsidR="000C0D87" w:rsidRPr="000C0D87" w:rsidRDefault="000C0D87" w:rsidP="000C0D87">
            <w:pPr>
              <w:pStyle w:val="Z"/>
              <w:jc w:val="center"/>
              <w:rPr>
                <w:szCs w:val="18"/>
              </w:rPr>
            </w:pPr>
            <w:r w:rsidRPr="000C0D87">
              <w:rPr>
                <w:szCs w:val="18"/>
              </w:rPr>
              <w:t>89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680A9A8" w14:textId="77777777" w:rsidR="000C0D87" w:rsidRPr="000C0D87" w:rsidRDefault="000C0D87" w:rsidP="000C0D87">
            <w:pPr>
              <w:pStyle w:val="Z"/>
              <w:jc w:val="center"/>
              <w:rPr>
                <w:szCs w:val="18"/>
              </w:rPr>
            </w:pPr>
            <w:r w:rsidRPr="000C0D87">
              <w:rPr>
                <w:szCs w:val="18"/>
              </w:rPr>
              <w:t>86</w:t>
            </w:r>
          </w:p>
        </w:tc>
        <w:tc>
          <w:tcPr>
            <w:tcW w:w="255" w:type="pct"/>
            <w:tcBorders>
              <w:top w:val="single" w:sz="4" w:space="0" w:color="auto"/>
              <w:left w:val="single" w:sz="4" w:space="0" w:color="auto"/>
              <w:bottom w:val="single" w:sz="4" w:space="0" w:color="auto"/>
              <w:right w:val="single" w:sz="4" w:space="0" w:color="auto"/>
            </w:tcBorders>
            <w:vAlign w:val="center"/>
          </w:tcPr>
          <w:p w14:paraId="66D73AAF" w14:textId="2FC8BA1E" w:rsidR="000C0D87" w:rsidRPr="000C0D87" w:rsidRDefault="000C0D87" w:rsidP="000C0D87">
            <w:pPr>
              <w:pStyle w:val="Z"/>
              <w:jc w:val="center"/>
              <w:rPr>
                <w:szCs w:val="18"/>
              </w:rPr>
            </w:pPr>
            <w:r w:rsidRPr="000C0D87">
              <w:rPr>
                <w:color w:val="000000"/>
                <w:szCs w:val="18"/>
              </w:rPr>
              <w:t>87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0F96DF9" w14:textId="1C2C3418"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BFC980F" w14:textId="77777777" w:rsidR="000C0D87" w:rsidRPr="000C0D87" w:rsidRDefault="000C0D87" w:rsidP="000C0D87">
            <w:pPr>
              <w:pStyle w:val="Z"/>
              <w:jc w:val="center"/>
              <w:rPr>
                <w:szCs w:val="18"/>
              </w:rPr>
            </w:pPr>
            <w:r w:rsidRPr="000C0D87">
              <w:rPr>
                <w:szCs w:val="18"/>
              </w:rPr>
              <w:t>67</w:t>
            </w:r>
          </w:p>
        </w:tc>
        <w:tc>
          <w:tcPr>
            <w:tcW w:w="244" w:type="pct"/>
            <w:tcBorders>
              <w:top w:val="single" w:sz="4" w:space="0" w:color="auto"/>
              <w:left w:val="single" w:sz="4" w:space="0" w:color="auto"/>
              <w:bottom w:val="single" w:sz="4" w:space="0" w:color="auto"/>
              <w:right w:val="single" w:sz="4" w:space="0" w:color="auto"/>
            </w:tcBorders>
            <w:vAlign w:val="center"/>
          </w:tcPr>
          <w:p w14:paraId="7B24C776" w14:textId="5D5647B7" w:rsidR="000C0D87" w:rsidRPr="000C0D87" w:rsidRDefault="000C0D87" w:rsidP="000C0D87">
            <w:pPr>
              <w:pStyle w:val="Z"/>
              <w:jc w:val="center"/>
              <w:rPr>
                <w:szCs w:val="18"/>
              </w:rPr>
            </w:pPr>
            <w:r w:rsidRPr="000C0D87">
              <w:rPr>
                <w:color w:val="000000"/>
                <w:szCs w:val="18"/>
              </w:rPr>
              <w:t>68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46276E8" w14:textId="58C0E52D" w:rsidR="000C0D87" w:rsidRPr="000C0D87" w:rsidRDefault="000C0D87" w:rsidP="000C0D87">
            <w:pPr>
              <w:pStyle w:val="Z"/>
              <w:jc w:val="center"/>
              <w:rPr>
                <w:szCs w:val="18"/>
              </w:rPr>
            </w:pPr>
            <w:r w:rsidRPr="000C0D87">
              <w:rPr>
                <w:szCs w:val="18"/>
              </w:rPr>
              <w:t>78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078603F" w14:textId="77777777" w:rsidR="000C0D87" w:rsidRPr="000C0D87" w:rsidRDefault="000C0D87" w:rsidP="000C0D87">
            <w:pPr>
              <w:pStyle w:val="Z"/>
              <w:jc w:val="center"/>
              <w:rPr>
                <w:szCs w:val="18"/>
              </w:rPr>
            </w:pPr>
            <w:r w:rsidRPr="000C0D87">
              <w:rPr>
                <w:szCs w:val="18"/>
              </w:rPr>
              <w:t>77</w:t>
            </w:r>
          </w:p>
        </w:tc>
        <w:tc>
          <w:tcPr>
            <w:tcW w:w="244" w:type="pct"/>
            <w:tcBorders>
              <w:top w:val="single" w:sz="4" w:space="0" w:color="auto"/>
              <w:left w:val="single" w:sz="4" w:space="0" w:color="auto"/>
              <w:bottom w:val="single" w:sz="4" w:space="0" w:color="auto"/>
              <w:right w:val="single" w:sz="4" w:space="0" w:color="auto"/>
            </w:tcBorders>
            <w:vAlign w:val="center"/>
          </w:tcPr>
          <w:p w14:paraId="31D4CBC2" w14:textId="64225629" w:rsidR="000C0D87" w:rsidRPr="000C0D87" w:rsidRDefault="000C0D87" w:rsidP="000C0D87">
            <w:pPr>
              <w:pStyle w:val="Z"/>
              <w:jc w:val="center"/>
              <w:rPr>
                <w:szCs w:val="18"/>
              </w:rPr>
            </w:pPr>
            <w:r w:rsidRPr="000C0D87">
              <w:rPr>
                <w:color w:val="000000"/>
                <w:szCs w:val="18"/>
              </w:rPr>
              <w:t>82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511330B" w14:textId="76082733" w:rsidR="000C0D87" w:rsidRPr="000C0D87" w:rsidRDefault="000C0D87" w:rsidP="000C0D87">
            <w:pPr>
              <w:pStyle w:val="Z"/>
              <w:jc w:val="center"/>
              <w:rPr>
                <w:szCs w:val="18"/>
              </w:rPr>
            </w:pPr>
            <w:r w:rsidRPr="000C0D87">
              <w:rPr>
                <w:szCs w:val="18"/>
              </w:rPr>
              <w:t>77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FE0050A" w14:textId="77777777" w:rsidR="000C0D87" w:rsidRPr="000C0D87" w:rsidRDefault="000C0D87" w:rsidP="000C0D87">
            <w:pPr>
              <w:pStyle w:val="Z"/>
              <w:jc w:val="center"/>
              <w:rPr>
                <w:szCs w:val="18"/>
              </w:rPr>
            </w:pPr>
            <w:r w:rsidRPr="000C0D87">
              <w:rPr>
                <w:szCs w:val="18"/>
              </w:rPr>
              <w:t>79</w:t>
            </w:r>
          </w:p>
        </w:tc>
        <w:tc>
          <w:tcPr>
            <w:tcW w:w="244" w:type="pct"/>
            <w:tcBorders>
              <w:top w:val="single" w:sz="4" w:space="0" w:color="auto"/>
              <w:left w:val="single" w:sz="4" w:space="0" w:color="auto"/>
              <w:bottom w:val="single" w:sz="4" w:space="0" w:color="auto"/>
              <w:right w:val="single" w:sz="4" w:space="0" w:color="auto"/>
            </w:tcBorders>
            <w:vAlign w:val="center"/>
          </w:tcPr>
          <w:p w14:paraId="133CEFA4" w14:textId="3FE9C14A" w:rsidR="000C0D87" w:rsidRPr="000C0D87" w:rsidRDefault="000C0D87" w:rsidP="000C0D87">
            <w:pPr>
              <w:pStyle w:val="Z"/>
              <w:jc w:val="center"/>
              <w:rPr>
                <w:szCs w:val="18"/>
              </w:rPr>
            </w:pPr>
            <w:r w:rsidRPr="000C0D87">
              <w:rPr>
                <w:color w:val="000000"/>
                <w:szCs w:val="18"/>
              </w:rPr>
              <w:t>79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02E1485" w14:textId="2397D7C2" w:rsidR="000C0D87" w:rsidRPr="000C0D87" w:rsidRDefault="000C0D87" w:rsidP="000C0D87">
            <w:pPr>
              <w:pStyle w:val="Z"/>
              <w:jc w:val="center"/>
              <w:rPr>
                <w:szCs w:val="18"/>
              </w:rPr>
            </w:pPr>
            <w:r w:rsidRPr="000C0D87">
              <w:rPr>
                <w:szCs w:val="18"/>
              </w:rPr>
              <w:t>79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2D5FB86"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vAlign w:val="center"/>
          </w:tcPr>
          <w:p w14:paraId="0C71F9CF" w14:textId="2481ADDA" w:rsidR="000C0D87" w:rsidRPr="000C0D87" w:rsidRDefault="000C0D87" w:rsidP="000C0D87">
            <w:pPr>
              <w:pStyle w:val="Z"/>
              <w:jc w:val="center"/>
              <w:rPr>
                <w:szCs w:val="18"/>
              </w:rPr>
            </w:pPr>
            <w:r w:rsidRPr="000C0D87">
              <w:rPr>
                <w:color w:val="000000"/>
                <w:szCs w:val="18"/>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1F08EB" w14:textId="38DCDF5E" w:rsidR="000C0D87" w:rsidRPr="000C0D87" w:rsidRDefault="000C0D87" w:rsidP="000C0D87">
            <w:pPr>
              <w:pStyle w:val="Z"/>
              <w:jc w:val="center"/>
              <w:rPr>
                <w:szCs w:val="18"/>
              </w:rPr>
            </w:pPr>
            <w:r w:rsidRPr="000C0D87">
              <w:rPr>
                <w:szCs w:val="18"/>
              </w:rPr>
              <w:t>79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A5CC8D" w14:textId="77777777" w:rsidR="000C0D87" w:rsidRPr="000C0D87" w:rsidRDefault="000C0D87" w:rsidP="000C0D87">
            <w:pPr>
              <w:pStyle w:val="Z"/>
              <w:jc w:val="center"/>
              <w:rPr>
                <w:szCs w:val="18"/>
              </w:rPr>
            </w:pPr>
            <w:r w:rsidRPr="000C0D87">
              <w:rPr>
                <w:szCs w:val="18"/>
              </w:rPr>
              <w:t>67</w:t>
            </w:r>
          </w:p>
        </w:tc>
        <w:tc>
          <w:tcPr>
            <w:tcW w:w="235" w:type="pct"/>
            <w:tcBorders>
              <w:top w:val="single" w:sz="4" w:space="0" w:color="auto"/>
              <w:left w:val="single" w:sz="4" w:space="0" w:color="auto"/>
              <w:bottom w:val="single" w:sz="4" w:space="0" w:color="auto"/>
              <w:right w:val="single" w:sz="4" w:space="0" w:color="auto"/>
            </w:tcBorders>
            <w:vAlign w:val="center"/>
          </w:tcPr>
          <w:p w14:paraId="06A5BD83" w14:textId="0E0BF9E4" w:rsidR="000C0D87" w:rsidRPr="000C0D87" w:rsidRDefault="000C0D87" w:rsidP="000C0D87">
            <w:pPr>
              <w:pStyle w:val="Z"/>
              <w:jc w:val="center"/>
              <w:rPr>
                <w:szCs w:val="18"/>
              </w:rPr>
            </w:pPr>
            <w:r w:rsidRPr="000C0D87">
              <w:rPr>
                <w:color w:val="000000"/>
                <w:szCs w:val="18"/>
              </w:rPr>
              <w:t>77</w:t>
            </w:r>
          </w:p>
        </w:tc>
      </w:tr>
      <w:tr w:rsidR="000C0D87" w:rsidRPr="00A279F3" w14:paraId="20E658FF" w14:textId="1F640F14" w:rsidTr="00EF0052">
        <w:trPr>
          <w:trHeight w:val="59"/>
        </w:trPr>
        <w:tc>
          <w:tcPr>
            <w:tcW w:w="616" w:type="pct"/>
            <w:vAlign w:val="bottom"/>
          </w:tcPr>
          <w:p w14:paraId="497D8F96" w14:textId="77777777" w:rsidR="000C0D87" w:rsidRPr="00A279F3" w:rsidRDefault="000C0D87" w:rsidP="000C0D87">
            <w:pPr>
              <w:pStyle w:val="Z"/>
              <w:rPr>
                <w:rFonts w:cstheme="minorHAnsi"/>
              </w:rPr>
            </w:pPr>
            <w:r w:rsidRPr="00A279F3">
              <w:t>Nursing</w:t>
            </w:r>
          </w:p>
        </w:tc>
        <w:tc>
          <w:tcPr>
            <w:tcW w:w="244" w:type="pct"/>
            <w:tcBorders>
              <w:top w:val="single" w:sz="4" w:space="0" w:color="auto"/>
              <w:left w:val="nil"/>
              <w:bottom w:val="single" w:sz="4" w:space="0" w:color="auto"/>
              <w:right w:val="single" w:sz="4" w:space="0" w:color="auto"/>
            </w:tcBorders>
            <w:shd w:val="clear" w:color="auto" w:fill="auto"/>
            <w:vAlign w:val="center"/>
          </w:tcPr>
          <w:p w14:paraId="70FA508B" w14:textId="77777777" w:rsidR="000C0D87" w:rsidRPr="000C0D87" w:rsidRDefault="000C0D87" w:rsidP="000C0D87">
            <w:pPr>
              <w:pStyle w:val="Z"/>
              <w:jc w:val="center"/>
              <w:rPr>
                <w:szCs w:val="18"/>
              </w:rPr>
            </w:pPr>
            <w:r w:rsidRPr="000C0D87">
              <w:rPr>
                <w:szCs w:val="18"/>
              </w:rPr>
              <w:t>85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DF0E9A5" w14:textId="77777777" w:rsidR="000C0D87" w:rsidRPr="000C0D87" w:rsidRDefault="000C0D87" w:rsidP="000C0D87">
            <w:pPr>
              <w:pStyle w:val="Z"/>
              <w:jc w:val="center"/>
              <w:rPr>
                <w:szCs w:val="18"/>
              </w:rPr>
            </w:pPr>
            <w:r w:rsidRPr="000C0D87">
              <w:rPr>
                <w:szCs w:val="18"/>
              </w:rPr>
              <w:t>81</w:t>
            </w:r>
          </w:p>
        </w:tc>
        <w:tc>
          <w:tcPr>
            <w:tcW w:w="255" w:type="pct"/>
            <w:tcBorders>
              <w:top w:val="single" w:sz="4" w:space="0" w:color="auto"/>
              <w:left w:val="single" w:sz="4" w:space="0" w:color="auto"/>
              <w:bottom w:val="single" w:sz="4" w:space="0" w:color="auto"/>
              <w:right w:val="single" w:sz="4" w:space="0" w:color="auto"/>
            </w:tcBorders>
            <w:vAlign w:val="center"/>
          </w:tcPr>
          <w:p w14:paraId="312E36D3" w14:textId="4298ED49" w:rsidR="000C0D87" w:rsidRPr="000C0D87" w:rsidRDefault="000C0D87" w:rsidP="000C0D87">
            <w:pPr>
              <w:pStyle w:val="Z"/>
              <w:jc w:val="center"/>
              <w:rPr>
                <w:szCs w:val="18"/>
              </w:rPr>
            </w:pPr>
            <w:r w:rsidRPr="000C0D87">
              <w:rPr>
                <w:color w:val="000000"/>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E40303D" w14:textId="69F32DBA" w:rsidR="000C0D87" w:rsidRPr="000C0D87" w:rsidRDefault="000C0D87" w:rsidP="000C0D87">
            <w:pPr>
              <w:pStyle w:val="Z"/>
              <w:jc w:val="center"/>
              <w:rPr>
                <w:szCs w:val="18"/>
              </w:rPr>
            </w:pPr>
            <w:r w:rsidRPr="000C0D87">
              <w:rPr>
                <w:szCs w:val="18"/>
              </w:rPr>
              <w:t>60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F877112" w14:textId="77777777" w:rsidR="000C0D87" w:rsidRPr="000C0D87" w:rsidRDefault="000C0D87" w:rsidP="000C0D87">
            <w:pPr>
              <w:pStyle w:val="Z"/>
              <w:jc w:val="center"/>
              <w:rPr>
                <w:szCs w:val="18"/>
              </w:rPr>
            </w:pPr>
            <w:r w:rsidRPr="000C0D87">
              <w:rPr>
                <w:szCs w:val="18"/>
              </w:rPr>
              <w:t>45</w:t>
            </w:r>
          </w:p>
        </w:tc>
        <w:tc>
          <w:tcPr>
            <w:tcW w:w="244" w:type="pct"/>
            <w:tcBorders>
              <w:top w:val="single" w:sz="4" w:space="0" w:color="auto"/>
              <w:left w:val="single" w:sz="4" w:space="0" w:color="auto"/>
              <w:bottom w:val="single" w:sz="4" w:space="0" w:color="auto"/>
              <w:right w:val="single" w:sz="4" w:space="0" w:color="auto"/>
            </w:tcBorders>
            <w:vAlign w:val="center"/>
          </w:tcPr>
          <w:p w14:paraId="50BB7026" w14:textId="520A2660" w:rsidR="000C0D87" w:rsidRPr="000C0D87" w:rsidRDefault="000C0D87" w:rsidP="000C0D87">
            <w:pPr>
              <w:pStyle w:val="Z"/>
              <w:jc w:val="center"/>
              <w:rPr>
                <w:szCs w:val="18"/>
              </w:rPr>
            </w:pPr>
            <w:r w:rsidRPr="000C0D87">
              <w:rPr>
                <w:color w:val="000000"/>
                <w:szCs w:val="18"/>
              </w:rPr>
              <w:t>47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A09A25F" w14:textId="4D04EB15" w:rsidR="000C0D87" w:rsidRPr="000C0D87" w:rsidRDefault="000C0D87" w:rsidP="000C0D87">
            <w:pPr>
              <w:pStyle w:val="Z"/>
              <w:jc w:val="center"/>
              <w:rPr>
                <w:szCs w:val="18"/>
              </w:rPr>
            </w:pPr>
            <w:r w:rsidRPr="000C0D87">
              <w:rPr>
                <w:szCs w:val="18"/>
              </w:rPr>
              <w:t>78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EA6E078" w14:textId="77777777" w:rsidR="000C0D87" w:rsidRPr="000C0D87" w:rsidRDefault="000C0D87" w:rsidP="000C0D87">
            <w:pPr>
              <w:pStyle w:val="Z"/>
              <w:jc w:val="center"/>
              <w:rPr>
                <w:szCs w:val="18"/>
              </w:rPr>
            </w:pPr>
            <w:r w:rsidRPr="000C0D87">
              <w:rPr>
                <w:szCs w:val="18"/>
              </w:rPr>
              <w:t>74</w:t>
            </w:r>
          </w:p>
        </w:tc>
        <w:tc>
          <w:tcPr>
            <w:tcW w:w="244" w:type="pct"/>
            <w:tcBorders>
              <w:top w:val="single" w:sz="4" w:space="0" w:color="auto"/>
              <w:left w:val="single" w:sz="4" w:space="0" w:color="auto"/>
              <w:bottom w:val="single" w:sz="4" w:space="0" w:color="auto"/>
              <w:right w:val="single" w:sz="4" w:space="0" w:color="auto"/>
            </w:tcBorders>
            <w:vAlign w:val="center"/>
          </w:tcPr>
          <w:p w14:paraId="623F893C" w14:textId="14504CB2" w:rsidR="000C0D87" w:rsidRPr="000C0D87" w:rsidRDefault="000C0D87" w:rsidP="000C0D87">
            <w:pPr>
              <w:pStyle w:val="Z"/>
              <w:jc w:val="center"/>
              <w:rPr>
                <w:szCs w:val="18"/>
              </w:rPr>
            </w:pPr>
            <w:r w:rsidRPr="000C0D87">
              <w:rPr>
                <w:color w:val="000000"/>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2FE19CA" w14:textId="4B99B19C" w:rsidR="000C0D87" w:rsidRPr="000C0D87" w:rsidRDefault="000C0D87" w:rsidP="000C0D87">
            <w:pPr>
              <w:pStyle w:val="Z"/>
              <w:jc w:val="center"/>
              <w:rPr>
                <w:szCs w:val="18"/>
              </w:rPr>
            </w:pPr>
            <w:r w:rsidRPr="000C0D87">
              <w:rPr>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93004B7" w14:textId="77777777" w:rsidR="000C0D87" w:rsidRPr="000C0D87" w:rsidRDefault="000C0D87" w:rsidP="000C0D87">
            <w:pPr>
              <w:pStyle w:val="Z"/>
              <w:jc w:val="center"/>
              <w:rPr>
                <w:szCs w:val="18"/>
              </w:rPr>
            </w:pPr>
            <w:r w:rsidRPr="000C0D87">
              <w:rPr>
                <w:szCs w:val="18"/>
              </w:rPr>
              <w:t>74</w:t>
            </w:r>
          </w:p>
        </w:tc>
        <w:tc>
          <w:tcPr>
            <w:tcW w:w="244" w:type="pct"/>
            <w:tcBorders>
              <w:top w:val="single" w:sz="4" w:space="0" w:color="auto"/>
              <w:left w:val="single" w:sz="4" w:space="0" w:color="auto"/>
              <w:bottom w:val="single" w:sz="4" w:space="0" w:color="auto"/>
              <w:right w:val="single" w:sz="4" w:space="0" w:color="auto"/>
            </w:tcBorders>
            <w:vAlign w:val="center"/>
          </w:tcPr>
          <w:p w14:paraId="6AAA6305" w14:textId="05A916B8" w:rsidR="000C0D87" w:rsidRPr="000C0D87" w:rsidRDefault="000C0D87" w:rsidP="000C0D87">
            <w:pPr>
              <w:pStyle w:val="Z"/>
              <w:jc w:val="center"/>
              <w:rPr>
                <w:szCs w:val="18"/>
              </w:rPr>
            </w:pPr>
            <w:r w:rsidRPr="000C0D87">
              <w:rPr>
                <w:color w:val="000000"/>
                <w:szCs w:val="18"/>
              </w:rPr>
              <w:t>71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231D25F" w14:textId="23C228F7" w:rsidR="000C0D87" w:rsidRPr="000C0D87" w:rsidRDefault="000C0D87" w:rsidP="000C0D87">
            <w:pPr>
              <w:pStyle w:val="Z"/>
              <w:jc w:val="center"/>
              <w:rPr>
                <w:szCs w:val="18"/>
              </w:rPr>
            </w:pPr>
            <w:r w:rsidRPr="000C0D87">
              <w:rPr>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C607AF2" w14:textId="77777777" w:rsidR="000C0D87" w:rsidRPr="000C0D87" w:rsidRDefault="000C0D87" w:rsidP="000C0D87">
            <w:pPr>
              <w:pStyle w:val="Z"/>
              <w:jc w:val="center"/>
              <w:rPr>
                <w:szCs w:val="18"/>
              </w:rPr>
            </w:pPr>
            <w:r w:rsidRPr="000C0D87">
              <w:rPr>
                <w:szCs w:val="18"/>
              </w:rPr>
              <w:t>77</w:t>
            </w:r>
          </w:p>
        </w:tc>
        <w:tc>
          <w:tcPr>
            <w:tcW w:w="244" w:type="pct"/>
            <w:tcBorders>
              <w:top w:val="single" w:sz="4" w:space="0" w:color="auto"/>
              <w:left w:val="single" w:sz="4" w:space="0" w:color="auto"/>
              <w:bottom w:val="single" w:sz="4" w:space="0" w:color="auto"/>
              <w:right w:val="single" w:sz="4" w:space="0" w:color="auto"/>
            </w:tcBorders>
            <w:vAlign w:val="center"/>
          </w:tcPr>
          <w:p w14:paraId="2A7BC292" w14:textId="1DF73B45" w:rsidR="000C0D87" w:rsidRPr="000C0D87" w:rsidRDefault="000C0D87" w:rsidP="000C0D87">
            <w:pPr>
              <w:pStyle w:val="Z"/>
              <w:jc w:val="center"/>
              <w:rPr>
                <w:szCs w:val="18"/>
              </w:rPr>
            </w:pPr>
            <w:r w:rsidRPr="000C0D87">
              <w:rPr>
                <w:color w:val="000000"/>
                <w:szCs w:val="18"/>
              </w:rPr>
              <w:t>79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C59A09C" w14:textId="0B8939D1" w:rsidR="000C0D87" w:rsidRPr="000C0D87" w:rsidRDefault="000C0D87" w:rsidP="000C0D87">
            <w:pPr>
              <w:pStyle w:val="Z"/>
              <w:jc w:val="center"/>
              <w:rPr>
                <w:szCs w:val="18"/>
              </w:rPr>
            </w:pPr>
            <w:r w:rsidRPr="000C0D87">
              <w:rPr>
                <w:szCs w:val="18"/>
              </w:rPr>
              <w:t>76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5733C8A" w14:textId="77777777" w:rsidR="000C0D87" w:rsidRPr="000C0D87" w:rsidRDefault="000C0D87" w:rsidP="000C0D87">
            <w:pPr>
              <w:pStyle w:val="Z"/>
              <w:jc w:val="center"/>
              <w:rPr>
                <w:szCs w:val="18"/>
              </w:rPr>
            </w:pPr>
            <w:r w:rsidRPr="000C0D87">
              <w:rPr>
                <w:szCs w:val="18"/>
              </w:rPr>
              <w:t>65</w:t>
            </w:r>
          </w:p>
        </w:tc>
        <w:tc>
          <w:tcPr>
            <w:tcW w:w="235" w:type="pct"/>
            <w:tcBorders>
              <w:top w:val="single" w:sz="4" w:space="0" w:color="auto"/>
              <w:left w:val="single" w:sz="4" w:space="0" w:color="auto"/>
              <w:bottom w:val="single" w:sz="4" w:space="0" w:color="auto"/>
              <w:right w:val="single" w:sz="4" w:space="0" w:color="auto"/>
            </w:tcBorders>
            <w:vAlign w:val="center"/>
          </w:tcPr>
          <w:p w14:paraId="5CA3267D" w14:textId="7C7E6163" w:rsidR="000C0D87" w:rsidRPr="000C0D87" w:rsidRDefault="000C0D87" w:rsidP="000C0D87">
            <w:pPr>
              <w:pStyle w:val="Z"/>
              <w:jc w:val="center"/>
              <w:rPr>
                <w:szCs w:val="18"/>
              </w:rPr>
            </w:pPr>
            <w:r w:rsidRPr="000C0D87">
              <w:rPr>
                <w:color w:val="000000"/>
                <w:szCs w:val="18"/>
              </w:rPr>
              <w:t>68</w:t>
            </w:r>
          </w:p>
        </w:tc>
      </w:tr>
      <w:tr w:rsidR="000C0D87" w:rsidRPr="00A279F3" w14:paraId="483F5845" w14:textId="7A087A66" w:rsidTr="00EF0052">
        <w:trPr>
          <w:trHeight w:val="59"/>
        </w:trPr>
        <w:tc>
          <w:tcPr>
            <w:tcW w:w="616" w:type="pct"/>
            <w:vAlign w:val="bottom"/>
          </w:tcPr>
          <w:p w14:paraId="3FF0E077" w14:textId="77777777" w:rsidR="000C0D87" w:rsidRPr="00A279F3" w:rsidRDefault="000C0D87" w:rsidP="000C0D87">
            <w:pPr>
              <w:pStyle w:val="Z"/>
              <w:rPr>
                <w:rFonts w:cstheme="minorHAnsi"/>
              </w:rPr>
            </w:pPr>
            <w:r w:rsidRPr="00A279F3">
              <w:t>Pharmacy</w:t>
            </w:r>
          </w:p>
        </w:tc>
        <w:tc>
          <w:tcPr>
            <w:tcW w:w="244" w:type="pct"/>
            <w:tcBorders>
              <w:top w:val="single" w:sz="4" w:space="0" w:color="auto"/>
              <w:left w:val="nil"/>
              <w:bottom w:val="single" w:sz="4" w:space="0" w:color="auto"/>
              <w:right w:val="single" w:sz="4" w:space="0" w:color="auto"/>
            </w:tcBorders>
            <w:shd w:val="clear" w:color="auto" w:fill="auto"/>
            <w:vAlign w:val="center"/>
          </w:tcPr>
          <w:p w14:paraId="16E0070E" w14:textId="77777777" w:rsidR="000C0D87" w:rsidRPr="000C0D87" w:rsidRDefault="000C0D87" w:rsidP="000C0D87">
            <w:pPr>
              <w:pStyle w:val="Z"/>
              <w:jc w:val="center"/>
              <w:rPr>
                <w:szCs w:val="18"/>
              </w:rPr>
            </w:pPr>
            <w:r w:rsidRPr="000C0D87">
              <w:rPr>
                <w:szCs w:val="18"/>
              </w:rPr>
              <w:t>86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B7B650D" w14:textId="77777777" w:rsidR="000C0D87" w:rsidRPr="000C0D87" w:rsidRDefault="000C0D87" w:rsidP="000C0D87">
            <w:pPr>
              <w:pStyle w:val="Z"/>
              <w:jc w:val="center"/>
              <w:rPr>
                <w:szCs w:val="18"/>
              </w:rPr>
            </w:pPr>
            <w:r w:rsidRPr="000C0D87">
              <w:rPr>
                <w:szCs w:val="18"/>
              </w:rPr>
              <w:t>81</w:t>
            </w:r>
          </w:p>
        </w:tc>
        <w:tc>
          <w:tcPr>
            <w:tcW w:w="255" w:type="pct"/>
            <w:tcBorders>
              <w:top w:val="single" w:sz="4" w:space="0" w:color="auto"/>
              <w:left w:val="single" w:sz="4" w:space="0" w:color="auto"/>
              <w:bottom w:val="single" w:sz="4" w:space="0" w:color="auto"/>
              <w:right w:val="single" w:sz="4" w:space="0" w:color="auto"/>
            </w:tcBorders>
            <w:vAlign w:val="center"/>
          </w:tcPr>
          <w:p w14:paraId="199C8D2E" w14:textId="7FD3E1EE" w:rsidR="000C0D87" w:rsidRPr="000C0D87" w:rsidRDefault="000C0D87" w:rsidP="000C0D87">
            <w:pPr>
              <w:pStyle w:val="Z"/>
              <w:jc w:val="center"/>
              <w:rPr>
                <w:szCs w:val="18"/>
              </w:rPr>
            </w:pPr>
            <w:r w:rsidRPr="000C0D87">
              <w:rPr>
                <w:color w:val="000000"/>
                <w:szCs w:val="18"/>
              </w:rPr>
              <w:t>84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7E069B5" w14:textId="54FA18F7" w:rsidR="000C0D87" w:rsidRPr="000C0D87" w:rsidRDefault="000C0D87" w:rsidP="000C0D87">
            <w:pPr>
              <w:pStyle w:val="Z"/>
              <w:jc w:val="center"/>
              <w:rPr>
                <w:szCs w:val="18"/>
              </w:rPr>
            </w:pPr>
            <w:r w:rsidRPr="000C0D87">
              <w:rPr>
                <w:szCs w:val="18"/>
              </w:rPr>
              <w:t>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7441142" w14:textId="77777777" w:rsidR="000C0D87" w:rsidRPr="000C0D87" w:rsidRDefault="000C0D87" w:rsidP="000C0D87">
            <w:pPr>
              <w:pStyle w:val="Z"/>
              <w:jc w:val="center"/>
              <w:rPr>
                <w:szCs w:val="18"/>
              </w:rPr>
            </w:pPr>
            <w:r w:rsidRPr="000C0D87">
              <w:rPr>
                <w:szCs w:val="18"/>
              </w:rPr>
              <w:t>48</w:t>
            </w:r>
          </w:p>
        </w:tc>
        <w:tc>
          <w:tcPr>
            <w:tcW w:w="244" w:type="pct"/>
            <w:tcBorders>
              <w:top w:val="single" w:sz="4" w:space="0" w:color="auto"/>
              <w:left w:val="single" w:sz="4" w:space="0" w:color="auto"/>
              <w:bottom w:val="single" w:sz="4" w:space="0" w:color="auto"/>
              <w:right w:val="single" w:sz="4" w:space="0" w:color="auto"/>
            </w:tcBorders>
            <w:vAlign w:val="center"/>
          </w:tcPr>
          <w:p w14:paraId="0A21EF4B" w14:textId="6A6F041E" w:rsidR="000C0D87" w:rsidRPr="000C0D87" w:rsidRDefault="000C0D87" w:rsidP="000C0D87">
            <w:pPr>
              <w:pStyle w:val="Z"/>
              <w:jc w:val="center"/>
              <w:rPr>
                <w:szCs w:val="18"/>
              </w:rPr>
            </w:pPr>
            <w:r w:rsidRPr="000C0D87">
              <w:rPr>
                <w:color w:val="000000"/>
                <w:szCs w:val="18"/>
              </w:rPr>
              <w:t>57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56D5E9" w14:textId="41CA54BF" w:rsidR="000C0D87" w:rsidRPr="000C0D87" w:rsidRDefault="000C0D87" w:rsidP="000C0D87">
            <w:pPr>
              <w:pStyle w:val="Z"/>
              <w:jc w:val="center"/>
              <w:rPr>
                <w:szCs w:val="18"/>
              </w:rPr>
            </w:pPr>
            <w:r w:rsidRPr="000C0D87">
              <w:rPr>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35929AE" w14:textId="77777777" w:rsidR="000C0D87" w:rsidRPr="000C0D87" w:rsidRDefault="000C0D87" w:rsidP="000C0D87">
            <w:pPr>
              <w:pStyle w:val="Z"/>
              <w:jc w:val="center"/>
              <w:rPr>
                <w:szCs w:val="18"/>
              </w:rPr>
            </w:pPr>
            <w:r w:rsidRPr="000C0D87">
              <w:rPr>
                <w:szCs w:val="18"/>
              </w:rPr>
              <w:t>77</w:t>
            </w:r>
          </w:p>
        </w:tc>
        <w:tc>
          <w:tcPr>
            <w:tcW w:w="244" w:type="pct"/>
            <w:tcBorders>
              <w:top w:val="single" w:sz="4" w:space="0" w:color="auto"/>
              <w:left w:val="single" w:sz="4" w:space="0" w:color="auto"/>
              <w:bottom w:val="single" w:sz="4" w:space="0" w:color="auto"/>
              <w:right w:val="single" w:sz="4" w:space="0" w:color="auto"/>
            </w:tcBorders>
            <w:vAlign w:val="center"/>
          </w:tcPr>
          <w:p w14:paraId="72D22D36" w14:textId="679B0E6C" w:rsidR="000C0D87" w:rsidRPr="000C0D87" w:rsidRDefault="000C0D87" w:rsidP="000C0D87">
            <w:pPr>
              <w:pStyle w:val="Z"/>
              <w:jc w:val="center"/>
              <w:rPr>
                <w:szCs w:val="18"/>
              </w:rPr>
            </w:pPr>
            <w:r w:rsidRPr="000C0D87">
              <w:rPr>
                <w:color w:val="000000"/>
                <w:szCs w:val="18"/>
              </w:rPr>
              <w:t>82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EA0D07A" w14:textId="3A809B4A" w:rsidR="000C0D87" w:rsidRPr="000C0D87" w:rsidRDefault="000C0D87" w:rsidP="000C0D87">
            <w:pPr>
              <w:pStyle w:val="Z"/>
              <w:jc w:val="center"/>
              <w:rPr>
                <w:szCs w:val="18"/>
              </w:rPr>
            </w:pPr>
            <w:r w:rsidRPr="000C0D87">
              <w:rPr>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6AB11C" w14:textId="77777777" w:rsidR="000C0D87" w:rsidRPr="000C0D87" w:rsidRDefault="000C0D87" w:rsidP="000C0D87">
            <w:pPr>
              <w:pStyle w:val="Z"/>
              <w:jc w:val="center"/>
              <w:rPr>
                <w:szCs w:val="18"/>
              </w:rPr>
            </w:pPr>
            <w:r w:rsidRPr="000C0D87">
              <w:rPr>
                <w:szCs w:val="18"/>
              </w:rPr>
              <w:t>73</w:t>
            </w:r>
          </w:p>
        </w:tc>
        <w:tc>
          <w:tcPr>
            <w:tcW w:w="244" w:type="pct"/>
            <w:tcBorders>
              <w:top w:val="single" w:sz="4" w:space="0" w:color="auto"/>
              <w:left w:val="single" w:sz="4" w:space="0" w:color="auto"/>
              <w:bottom w:val="single" w:sz="4" w:space="0" w:color="auto"/>
              <w:right w:val="single" w:sz="4" w:space="0" w:color="auto"/>
            </w:tcBorders>
            <w:vAlign w:val="center"/>
          </w:tcPr>
          <w:p w14:paraId="5F2F0639" w14:textId="42D9345C" w:rsidR="000C0D87" w:rsidRPr="000C0D87" w:rsidRDefault="000C0D87" w:rsidP="000C0D87">
            <w:pPr>
              <w:pStyle w:val="Z"/>
              <w:jc w:val="center"/>
              <w:rPr>
                <w:szCs w:val="18"/>
              </w:rPr>
            </w:pPr>
            <w:r w:rsidRPr="000C0D87">
              <w:rPr>
                <w:color w:val="000000"/>
                <w:szCs w:val="18"/>
              </w:rPr>
              <w:t>77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A196261" w14:textId="25A5A81C" w:rsidR="000C0D87" w:rsidRPr="000C0D87" w:rsidRDefault="000C0D87" w:rsidP="000C0D87">
            <w:pPr>
              <w:pStyle w:val="Z"/>
              <w:jc w:val="center"/>
              <w:rPr>
                <w:szCs w:val="18"/>
              </w:rPr>
            </w:pPr>
            <w:r w:rsidRPr="000C0D87">
              <w:rPr>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DFE998" w14:textId="77777777" w:rsidR="000C0D87" w:rsidRPr="000C0D87" w:rsidRDefault="000C0D87" w:rsidP="000C0D87">
            <w:pPr>
              <w:pStyle w:val="Z"/>
              <w:jc w:val="center"/>
              <w:rPr>
                <w:szCs w:val="18"/>
              </w:rPr>
            </w:pPr>
            <w:r w:rsidRPr="000C0D87">
              <w:rPr>
                <w:szCs w:val="18"/>
              </w:rPr>
              <w:t>77</w:t>
            </w:r>
          </w:p>
        </w:tc>
        <w:tc>
          <w:tcPr>
            <w:tcW w:w="244" w:type="pct"/>
            <w:tcBorders>
              <w:top w:val="single" w:sz="4" w:space="0" w:color="auto"/>
              <w:left w:val="single" w:sz="4" w:space="0" w:color="auto"/>
              <w:bottom w:val="single" w:sz="4" w:space="0" w:color="auto"/>
              <w:right w:val="single" w:sz="4" w:space="0" w:color="auto"/>
            </w:tcBorders>
            <w:vAlign w:val="center"/>
          </w:tcPr>
          <w:p w14:paraId="136C08D5" w14:textId="30A98CF3" w:rsidR="000C0D87" w:rsidRPr="000C0D87" w:rsidRDefault="000C0D87" w:rsidP="000C0D87">
            <w:pPr>
              <w:pStyle w:val="Z"/>
              <w:jc w:val="center"/>
              <w:rPr>
                <w:szCs w:val="18"/>
              </w:rPr>
            </w:pPr>
            <w:r w:rsidRPr="000C0D87">
              <w:rPr>
                <w:color w:val="000000"/>
                <w:szCs w:val="18"/>
              </w:rPr>
              <w:t>83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B115B90" w14:textId="68E424FE" w:rsidR="000C0D87" w:rsidRPr="000C0D87" w:rsidRDefault="000C0D87" w:rsidP="000C0D87">
            <w:pPr>
              <w:pStyle w:val="Z"/>
              <w:jc w:val="center"/>
              <w:rPr>
                <w:szCs w:val="18"/>
              </w:rPr>
            </w:pPr>
            <w:r w:rsidRPr="000C0D87">
              <w:rPr>
                <w:szCs w:val="18"/>
              </w:rPr>
              <w:t>78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F27A01" w14:textId="77777777" w:rsidR="000C0D87" w:rsidRPr="000C0D87" w:rsidRDefault="000C0D87" w:rsidP="000C0D87">
            <w:pPr>
              <w:pStyle w:val="Z"/>
              <w:jc w:val="center"/>
              <w:rPr>
                <w:szCs w:val="18"/>
              </w:rPr>
            </w:pPr>
            <w:r w:rsidRPr="000C0D87">
              <w:rPr>
                <w:szCs w:val="18"/>
              </w:rPr>
              <w:t>68</w:t>
            </w:r>
          </w:p>
        </w:tc>
        <w:tc>
          <w:tcPr>
            <w:tcW w:w="235" w:type="pct"/>
            <w:tcBorders>
              <w:top w:val="single" w:sz="4" w:space="0" w:color="auto"/>
              <w:left w:val="single" w:sz="4" w:space="0" w:color="auto"/>
              <w:bottom w:val="single" w:sz="4" w:space="0" w:color="auto"/>
              <w:right w:val="single" w:sz="4" w:space="0" w:color="auto"/>
            </w:tcBorders>
            <w:vAlign w:val="center"/>
          </w:tcPr>
          <w:p w14:paraId="324C97F6" w14:textId="176B10B3" w:rsidR="000C0D87" w:rsidRPr="000C0D87" w:rsidRDefault="000C0D87" w:rsidP="000C0D87">
            <w:pPr>
              <w:pStyle w:val="Z"/>
              <w:jc w:val="center"/>
              <w:rPr>
                <w:szCs w:val="18"/>
              </w:rPr>
            </w:pPr>
            <w:r w:rsidRPr="000C0D87">
              <w:rPr>
                <w:color w:val="000000"/>
                <w:szCs w:val="18"/>
              </w:rPr>
              <w:t>75</w:t>
            </w:r>
          </w:p>
        </w:tc>
      </w:tr>
      <w:tr w:rsidR="000C0D87" w:rsidRPr="00A279F3" w14:paraId="2EF6AA17" w14:textId="3F6E8A6A" w:rsidTr="00EF0052">
        <w:trPr>
          <w:trHeight w:val="59"/>
        </w:trPr>
        <w:tc>
          <w:tcPr>
            <w:tcW w:w="616" w:type="pct"/>
            <w:vAlign w:val="bottom"/>
          </w:tcPr>
          <w:p w14:paraId="412A3C16" w14:textId="77777777" w:rsidR="000C0D87" w:rsidRPr="00A279F3" w:rsidRDefault="000C0D87" w:rsidP="000C0D87">
            <w:pPr>
              <w:pStyle w:val="Z"/>
              <w:rPr>
                <w:rFonts w:cstheme="minorHAnsi"/>
              </w:rPr>
            </w:pPr>
            <w:r w:rsidRPr="00A279F3">
              <w:t>Dentistry</w:t>
            </w:r>
          </w:p>
        </w:tc>
        <w:tc>
          <w:tcPr>
            <w:tcW w:w="244" w:type="pct"/>
            <w:tcBorders>
              <w:top w:val="single" w:sz="4" w:space="0" w:color="auto"/>
              <w:left w:val="nil"/>
              <w:bottom w:val="single" w:sz="4" w:space="0" w:color="auto"/>
              <w:right w:val="single" w:sz="4" w:space="0" w:color="auto"/>
            </w:tcBorders>
            <w:shd w:val="clear" w:color="auto" w:fill="auto"/>
            <w:vAlign w:val="center"/>
          </w:tcPr>
          <w:p w14:paraId="0C4FFCD9" w14:textId="77777777" w:rsidR="000C0D87" w:rsidRPr="000C0D87" w:rsidRDefault="000C0D87" w:rsidP="000C0D87">
            <w:pPr>
              <w:pStyle w:val="Z"/>
              <w:jc w:val="center"/>
              <w:rPr>
                <w:szCs w:val="18"/>
              </w:rPr>
            </w:pPr>
            <w:r w:rsidRPr="000C0D87">
              <w:rPr>
                <w:szCs w:val="18"/>
              </w:rPr>
              <w:t>86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3A3D709" w14:textId="77777777" w:rsidR="000C0D87" w:rsidRPr="000C0D87" w:rsidRDefault="000C0D87" w:rsidP="000C0D87">
            <w:pPr>
              <w:pStyle w:val="Z"/>
              <w:jc w:val="center"/>
              <w:rPr>
                <w:szCs w:val="18"/>
              </w:rPr>
            </w:pPr>
            <w:r w:rsidRPr="000C0D87">
              <w:rPr>
                <w:szCs w:val="18"/>
              </w:rPr>
              <w:t>84</w:t>
            </w:r>
          </w:p>
        </w:tc>
        <w:tc>
          <w:tcPr>
            <w:tcW w:w="255" w:type="pct"/>
            <w:tcBorders>
              <w:top w:val="single" w:sz="4" w:space="0" w:color="auto"/>
              <w:left w:val="single" w:sz="4" w:space="0" w:color="auto"/>
              <w:bottom w:val="single" w:sz="4" w:space="0" w:color="auto"/>
              <w:right w:val="single" w:sz="4" w:space="0" w:color="auto"/>
            </w:tcBorders>
            <w:vAlign w:val="center"/>
          </w:tcPr>
          <w:p w14:paraId="3F5272C1" w14:textId="7E8F748C" w:rsidR="000C0D87" w:rsidRPr="000C0D87" w:rsidRDefault="000C0D87" w:rsidP="000C0D87">
            <w:pPr>
              <w:pStyle w:val="Z"/>
              <w:jc w:val="center"/>
              <w:rPr>
                <w:szCs w:val="18"/>
              </w:rPr>
            </w:pPr>
            <w:r w:rsidRPr="000C0D87">
              <w:rPr>
                <w:color w:val="000000"/>
                <w:szCs w:val="18"/>
              </w:rPr>
              <w:t>79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F7D7C09" w14:textId="25E0E233" w:rsidR="000C0D87" w:rsidRPr="000C0D87" w:rsidRDefault="000C0D87" w:rsidP="000C0D87">
            <w:pPr>
              <w:pStyle w:val="Z"/>
              <w:jc w:val="center"/>
              <w:rPr>
                <w:szCs w:val="18"/>
              </w:rPr>
            </w:pPr>
            <w:r w:rsidRPr="000C0D87">
              <w:rPr>
                <w:szCs w:val="18"/>
              </w:rPr>
              <w:t>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C0C6A91" w14:textId="77777777" w:rsidR="000C0D87" w:rsidRPr="000C0D87" w:rsidRDefault="000C0D87" w:rsidP="000C0D87">
            <w:pPr>
              <w:pStyle w:val="Z"/>
              <w:jc w:val="center"/>
              <w:rPr>
                <w:szCs w:val="18"/>
              </w:rPr>
            </w:pPr>
            <w:r w:rsidRPr="000C0D87">
              <w:rPr>
                <w:szCs w:val="18"/>
              </w:rPr>
              <w:t>60</w:t>
            </w:r>
          </w:p>
        </w:tc>
        <w:tc>
          <w:tcPr>
            <w:tcW w:w="244" w:type="pct"/>
            <w:tcBorders>
              <w:top w:val="single" w:sz="4" w:space="0" w:color="auto"/>
              <w:left w:val="single" w:sz="4" w:space="0" w:color="auto"/>
              <w:bottom w:val="single" w:sz="4" w:space="0" w:color="auto"/>
              <w:right w:val="single" w:sz="4" w:space="0" w:color="auto"/>
            </w:tcBorders>
            <w:vAlign w:val="center"/>
          </w:tcPr>
          <w:p w14:paraId="539541C0" w14:textId="3FFDEB89" w:rsidR="000C0D87" w:rsidRPr="000C0D87" w:rsidRDefault="000C0D87" w:rsidP="000C0D87">
            <w:pPr>
              <w:pStyle w:val="Z"/>
              <w:jc w:val="center"/>
              <w:rPr>
                <w:szCs w:val="18"/>
              </w:rPr>
            </w:pPr>
            <w:r w:rsidRPr="000C0D87">
              <w:rPr>
                <w:color w:val="000000"/>
                <w:szCs w:val="18"/>
              </w:rPr>
              <w:t>58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3611BE9" w14:textId="52E5C3CC" w:rsidR="000C0D87" w:rsidRPr="000C0D87" w:rsidRDefault="000C0D87" w:rsidP="000C0D87">
            <w:pPr>
              <w:pStyle w:val="Z"/>
              <w:jc w:val="center"/>
              <w:rPr>
                <w:szCs w:val="18"/>
              </w:rPr>
            </w:pPr>
            <w:r w:rsidRPr="000C0D87">
              <w:rPr>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F788E4F" w14:textId="77777777" w:rsidR="000C0D87" w:rsidRPr="000C0D87" w:rsidRDefault="000C0D87" w:rsidP="000C0D87">
            <w:pPr>
              <w:pStyle w:val="Z"/>
              <w:jc w:val="center"/>
              <w:rPr>
                <w:szCs w:val="18"/>
              </w:rPr>
            </w:pPr>
            <w:r w:rsidRPr="000C0D87">
              <w:rPr>
                <w:szCs w:val="18"/>
              </w:rPr>
              <w:t>72</w:t>
            </w:r>
          </w:p>
        </w:tc>
        <w:tc>
          <w:tcPr>
            <w:tcW w:w="244" w:type="pct"/>
            <w:tcBorders>
              <w:top w:val="single" w:sz="4" w:space="0" w:color="auto"/>
              <w:left w:val="single" w:sz="4" w:space="0" w:color="auto"/>
              <w:bottom w:val="single" w:sz="4" w:space="0" w:color="auto"/>
              <w:right w:val="single" w:sz="4" w:space="0" w:color="auto"/>
            </w:tcBorders>
            <w:vAlign w:val="center"/>
          </w:tcPr>
          <w:p w14:paraId="780AFF35" w14:textId="42852332" w:rsidR="000C0D87" w:rsidRPr="000C0D87" w:rsidRDefault="000C0D87" w:rsidP="000C0D87">
            <w:pPr>
              <w:pStyle w:val="Z"/>
              <w:jc w:val="center"/>
              <w:rPr>
                <w:szCs w:val="18"/>
              </w:rPr>
            </w:pPr>
            <w:r w:rsidRPr="000C0D87">
              <w:rPr>
                <w:color w:val="000000"/>
                <w:szCs w:val="18"/>
              </w:rPr>
              <w:t>67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F876A4" w14:textId="041D6DD4" w:rsidR="000C0D87" w:rsidRPr="000C0D87" w:rsidRDefault="000C0D87" w:rsidP="000C0D87">
            <w:pPr>
              <w:pStyle w:val="Z"/>
              <w:jc w:val="center"/>
              <w:rPr>
                <w:szCs w:val="18"/>
              </w:rPr>
            </w:pPr>
            <w:r w:rsidRPr="000C0D87">
              <w:rPr>
                <w:szCs w:val="18"/>
              </w:rPr>
              <w:t>67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CEC5ADB" w14:textId="77777777" w:rsidR="000C0D87" w:rsidRPr="000C0D87" w:rsidRDefault="000C0D87" w:rsidP="000C0D87">
            <w:pPr>
              <w:pStyle w:val="Z"/>
              <w:jc w:val="center"/>
              <w:rPr>
                <w:szCs w:val="18"/>
              </w:rPr>
            </w:pPr>
            <w:r w:rsidRPr="000C0D87">
              <w:rPr>
                <w:szCs w:val="18"/>
              </w:rPr>
              <w:t>68</w:t>
            </w:r>
          </w:p>
        </w:tc>
        <w:tc>
          <w:tcPr>
            <w:tcW w:w="244" w:type="pct"/>
            <w:tcBorders>
              <w:top w:val="single" w:sz="4" w:space="0" w:color="auto"/>
              <w:left w:val="single" w:sz="4" w:space="0" w:color="auto"/>
              <w:bottom w:val="single" w:sz="4" w:space="0" w:color="auto"/>
              <w:right w:val="single" w:sz="4" w:space="0" w:color="auto"/>
            </w:tcBorders>
            <w:vAlign w:val="center"/>
          </w:tcPr>
          <w:p w14:paraId="0E325E5A" w14:textId="21BA8B02" w:rsidR="000C0D87" w:rsidRPr="000C0D87" w:rsidRDefault="000C0D87" w:rsidP="000C0D87">
            <w:pPr>
              <w:pStyle w:val="Z"/>
              <w:jc w:val="center"/>
              <w:rPr>
                <w:szCs w:val="18"/>
              </w:rPr>
            </w:pPr>
            <w:r w:rsidRPr="000C0D87">
              <w:rPr>
                <w:color w:val="000000"/>
                <w:szCs w:val="18"/>
              </w:rPr>
              <w:t>61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2663EE8" w14:textId="2A0EA08F" w:rsidR="000C0D87" w:rsidRPr="000C0D87" w:rsidRDefault="000C0D87" w:rsidP="000C0D87">
            <w:pPr>
              <w:pStyle w:val="Z"/>
              <w:jc w:val="center"/>
              <w:rPr>
                <w:szCs w:val="18"/>
              </w:rPr>
            </w:pPr>
            <w:r w:rsidRPr="000C0D87">
              <w:rPr>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787F85D" w14:textId="77777777" w:rsidR="000C0D87" w:rsidRPr="000C0D87" w:rsidRDefault="000C0D87" w:rsidP="000C0D87">
            <w:pPr>
              <w:pStyle w:val="Z"/>
              <w:jc w:val="center"/>
              <w:rPr>
                <w:szCs w:val="18"/>
              </w:rPr>
            </w:pPr>
            <w:r w:rsidRPr="000C0D87">
              <w:rPr>
                <w:szCs w:val="18"/>
              </w:rPr>
              <w:t>73</w:t>
            </w:r>
          </w:p>
        </w:tc>
        <w:tc>
          <w:tcPr>
            <w:tcW w:w="244" w:type="pct"/>
            <w:tcBorders>
              <w:top w:val="single" w:sz="4" w:space="0" w:color="auto"/>
              <w:left w:val="single" w:sz="4" w:space="0" w:color="auto"/>
              <w:bottom w:val="single" w:sz="4" w:space="0" w:color="auto"/>
              <w:right w:val="single" w:sz="4" w:space="0" w:color="auto"/>
            </w:tcBorders>
            <w:vAlign w:val="center"/>
          </w:tcPr>
          <w:p w14:paraId="1232A103" w14:textId="739119AB" w:rsidR="000C0D87" w:rsidRPr="000C0D87" w:rsidRDefault="000C0D87" w:rsidP="000C0D87">
            <w:pPr>
              <w:pStyle w:val="Z"/>
              <w:jc w:val="center"/>
              <w:rPr>
                <w:szCs w:val="18"/>
              </w:rPr>
            </w:pPr>
            <w:r w:rsidRPr="000C0D87">
              <w:rPr>
                <w:color w:val="000000"/>
                <w:szCs w:val="18"/>
              </w:rPr>
              <w:t>68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4FD677" w14:textId="329B7DB7" w:rsidR="000C0D87" w:rsidRPr="000C0D87" w:rsidRDefault="000C0D87" w:rsidP="000C0D87">
            <w:pPr>
              <w:pStyle w:val="Z"/>
              <w:jc w:val="center"/>
              <w:rPr>
                <w:szCs w:val="18"/>
              </w:rPr>
            </w:pPr>
            <w:r w:rsidRPr="000C0D87">
              <w:rPr>
                <w:szCs w:val="18"/>
              </w:rPr>
              <w:t>68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FE35311" w14:textId="77777777" w:rsidR="000C0D87" w:rsidRPr="000C0D87" w:rsidRDefault="000C0D87" w:rsidP="000C0D87">
            <w:pPr>
              <w:pStyle w:val="Z"/>
              <w:jc w:val="center"/>
              <w:rPr>
                <w:szCs w:val="18"/>
              </w:rPr>
            </w:pPr>
            <w:r w:rsidRPr="000C0D87">
              <w:rPr>
                <w:szCs w:val="18"/>
              </w:rPr>
              <w:t>57</w:t>
            </w:r>
          </w:p>
        </w:tc>
        <w:tc>
          <w:tcPr>
            <w:tcW w:w="235" w:type="pct"/>
            <w:tcBorders>
              <w:top w:val="single" w:sz="4" w:space="0" w:color="auto"/>
              <w:left w:val="single" w:sz="4" w:space="0" w:color="auto"/>
              <w:bottom w:val="single" w:sz="4" w:space="0" w:color="auto"/>
              <w:right w:val="single" w:sz="4" w:space="0" w:color="auto"/>
            </w:tcBorders>
            <w:vAlign w:val="center"/>
          </w:tcPr>
          <w:p w14:paraId="0EC0DA61" w14:textId="016C4EB7" w:rsidR="000C0D87" w:rsidRPr="000C0D87" w:rsidRDefault="000C0D87" w:rsidP="000C0D87">
            <w:pPr>
              <w:pStyle w:val="Z"/>
              <w:jc w:val="center"/>
              <w:rPr>
                <w:szCs w:val="18"/>
              </w:rPr>
            </w:pPr>
            <w:r w:rsidRPr="000C0D87">
              <w:rPr>
                <w:color w:val="000000"/>
                <w:szCs w:val="18"/>
              </w:rPr>
              <w:t>58</w:t>
            </w:r>
          </w:p>
        </w:tc>
      </w:tr>
      <w:tr w:rsidR="000C0D87" w:rsidRPr="00A279F3" w14:paraId="2CF42793" w14:textId="178674DC" w:rsidTr="00EF0052">
        <w:trPr>
          <w:trHeight w:val="59"/>
        </w:trPr>
        <w:tc>
          <w:tcPr>
            <w:tcW w:w="616" w:type="pct"/>
            <w:vAlign w:val="bottom"/>
          </w:tcPr>
          <w:p w14:paraId="47E7F1F2" w14:textId="77777777" w:rsidR="000C0D87" w:rsidRPr="00A279F3" w:rsidRDefault="000C0D87" w:rsidP="000C0D87">
            <w:pPr>
              <w:pStyle w:val="Z"/>
              <w:rPr>
                <w:rFonts w:cstheme="minorHAnsi"/>
              </w:rPr>
            </w:pPr>
            <w:r w:rsidRPr="00A279F3">
              <w:t>Veterinary science</w:t>
            </w:r>
          </w:p>
        </w:tc>
        <w:tc>
          <w:tcPr>
            <w:tcW w:w="244" w:type="pct"/>
            <w:tcBorders>
              <w:top w:val="single" w:sz="4" w:space="0" w:color="auto"/>
              <w:left w:val="nil"/>
              <w:bottom w:val="single" w:sz="4" w:space="0" w:color="auto"/>
              <w:right w:val="single" w:sz="4" w:space="0" w:color="auto"/>
            </w:tcBorders>
            <w:shd w:val="clear" w:color="auto" w:fill="auto"/>
            <w:vAlign w:val="center"/>
          </w:tcPr>
          <w:p w14:paraId="2839B698" w14:textId="77777777" w:rsidR="000C0D87" w:rsidRPr="000C0D87" w:rsidRDefault="000C0D87" w:rsidP="000C0D87">
            <w:pPr>
              <w:pStyle w:val="Z"/>
              <w:jc w:val="center"/>
              <w:rPr>
                <w:szCs w:val="18"/>
              </w:rPr>
            </w:pPr>
            <w:r w:rsidRPr="000C0D87">
              <w:rPr>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91EAB5A" w14:textId="77777777" w:rsidR="000C0D87" w:rsidRPr="000C0D87" w:rsidRDefault="000C0D87" w:rsidP="000C0D87">
            <w:pPr>
              <w:pStyle w:val="Z"/>
              <w:jc w:val="center"/>
              <w:rPr>
                <w:szCs w:val="18"/>
              </w:rPr>
            </w:pPr>
            <w:r w:rsidRPr="000C0D87">
              <w:rPr>
                <w:szCs w:val="18"/>
              </w:rPr>
              <w:t>80</w:t>
            </w:r>
          </w:p>
        </w:tc>
        <w:tc>
          <w:tcPr>
            <w:tcW w:w="255" w:type="pct"/>
            <w:tcBorders>
              <w:top w:val="single" w:sz="4" w:space="0" w:color="auto"/>
              <w:left w:val="single" w:sz="4" w:space="0" w:color="auto"/>
              <w:bottom w:val="single" w:sz="4" w:space="0" w:color="auto"/>
              <w:right w:val="single" w:sz="4" w:space="0" w:color="auto"/>
            </w:tcBorders>
            <w:vAlign w:val="center"/>
          </w:tcPr>
          <w:p w14:paraId="4E39EF91" w14:textId="60772042" w:rsidR="000C0D87" w:rsidRPr="000C0D87" w:rsidRDefault="000C0D87" w:rsidP="000C0D87">
            <w:pPr>
              <w:pStyle w:val="Z"/>
              <w:jc w:val="center"/>
              <w:rPr>
                <w:szCs w:val="18"/>
              </w:rPr>
            </w:pPr>
            <w:r w:rsidRPr="000C0D87">
              <w:rPr>
                <w:color w:val="000000"/>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8A07622" w14:textId="590920BE" w:rsidR="000C0D87" w:rsidRPr="000C0D87" w:rsidRDefault="000C0D87" w:rsidP="000C0D87">
            <w:pPr>
              <w:pStyle w:val="Z"/>
              <w:jc w:val="center"/>
              <w:rPr>
                <w:szCs w:val="18"/>
              </w:rPr>
            </w:pPr>
            <w:r w:rsidRPr="000C0D87">
              <w:rPr>
                <w:szCs w:val="18"/>
              </w:rPr>
              <w:t>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EE0D967" w14:textId="77777777" w:rsidR="000C0D87" w:rsidRPr="000C0D87" w:rsidRDefault="000C0D87" w:rsidP="000C0D87">
            <w:pPr>
              <w:pStyle w:val="Z"/>
              <w:jc w:val="center"/>
              <w:rPr>
                <w:szCs w:val="18"/>
              </w:rPr>
            </w:pPr>
            <w:r w:rsidRPr="000C0D87">
              <w:rPr>
                <w:szCs w:val="18"/>
              </w:rPr>
              <w:t>54</w:t>
            </w:r>
          </w:p>
        </w:tc>
        <w:tc>
          <w:tcPr>
            <w:tcW w:w="244" w:type="pct"/>
            <w:tcBorders>
              <w:top w:val="single" w:sz="4" w:space="0" w:color="auto"/>
              <w:left w:val="single" w:sz="4" w:space="0" w:color="auto"/>
              <w:bottom w:val="single" w:sz="4" w:space="0" w:color="auto"/>
              <w:right w:val="single" w:sz="4" w:space="0" w:color="auto"/>
            </w:tcBorders>
            <w:vAlign w:val="center"/>
          </w:tcPr>
          <w:p w14:paraId="7659E66A" w14:textId="0B41AB2F" w:rsidR="000C0D87" w:rsidRPr="000C0D87" w:rsidRDefault="000C0D87" w:rsidP="000C0D87">
            <w:pPr>
              <w:pStyle w:val="Z"/>
              <w:jc w:val="center"/>
              <w:rPr>
                <w:szCs w:val="18"/>
              </w:rPr>
            </w:pPr>
            <w:r w:rsidRPr="000C0D87">
              <w:rPr>
                <w:color w:val="000000"/>
                <w:szCs w:val="18"/>
              </w:rPr>
              <w:t>59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014992" w14:textId="20083805" w:rsidR="000C0D87" w:rsidRPr="000C0D87" w:rsidRDefault="000C0D87" w:rsidP="000C0D87">
            <w:pPr>
              <w:pStyle w:val="Z"/>
              <w:jc w:val="center"/>
              <w:rPr>
                <w:szCs w:val="18"/>
              </w:rPr>
            </w:pPr>
            <w:r w:rsidRPr="000C0D87">
              <w:rPr>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37010F9"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vAlign w:val="center"/>
          </w:tcPr>
          <w:p w14:paraId="2A5461A2" w14:textId="08A40677" w:rsidR="000C0D87" w:rsidRPr="000C0D87" w:rsidRDefault="000C0D87" w:rsidP="000C0D87">
            <w:pPr>
              <w:pStyle w:val="Z"/>
              <w:jc w:val="center"/>
              <w:rPr>
                <w:szCs w:val="18"/>
              </w:rPr>
            </w:pPr>
            <w:r w:rsidRPr="000C0D87">
              <w:rPr>
                <w:color w:val="000000"/>
                <w:szCs w:val="18"/>
              </w:rPr>
              <w:t>79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D47FD5E" w14:textId="58ED8000" w:rsidR="000C0D87" w:rsidRPr="000C0D87" w:rsidRDefault="000C0D87" w:rsidP="000C0D87">
            <w:pPr>
              <w:pStyle w:val="Z"/>
              <w:jc w:val="center"/>
              <w:rPr>
                <w:szCs w:val="18"/>
              </w:rPr>
            </w:pPr>
            <w:r w:rsidRPr="000C0D87">
              <w:rPr>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DCFE1FA" w14:textId="77777777" w:rsidR="000C0D87" w:rsidRPr="000C0D87" w:rsidRDefault="000C0D87" w:rsidP="000C0D87">
            <w:pPr>
              <w:pStyle w:val="Z"/>
              <w:jc w:val="center"/>
              <w:rPr>
                <w:szCs w:val="18"/>
              </w:rPr>
            </w:pPr>
            <w:r w:rsidRPr="000C0D87">
              <w:rPr>
                <w:szCs w:val="18"/>
              </w:rPr>
              <w:t>76</w:t>
            </w:r>
          </w:p>
        </w:tc>
        <w:tc>
          <w:tcPr>
            <w:tcW w:w="244" w:type="pct"/>
            <w:tcBorders>
              <w:top w:val="single" w:sz="4" w:space="0" w:color="auto"/>
              <w:left w:val="single" w:sz="4" w:space="0" w:color="auto"/>
              <w:bottom w:val="single" w:sz="4" w:space="0" w:color="auto"/>
              <w:right w:val="single" w:sz="4" w:space="0" w:color="auto"/>
            </w:tcBorders>
            <w:vAlign w:val="center"/>
          </w:tcPr>
          <w:p w14:paraId="4D160E40" w14:textId="0C73A08D" w:rsidR="000C0D87" w:rsidRPr="000C0D87" w:rsidRDefault="000C0D87" w:rsidP="000C0D87">
            <w:pPr>
              <w:pStyle w:val="Z"/>
              <w:jc w:val="center"/>
              <w:rPr>
                <w:szCs w:val="18"/>
              </w:rPr>
            </w:pPr>
            <w:r w:rsidRPr="000C0D87">
              <w:rPr>
                <w:color w:val="000000"/>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B1D2424" w14:textId="3D5A525A" w:rsidR="000C0D87" w:rsidRPr="000C0D87" w:rsidRDefault="000C0D87" w:rsidP="000C0D87">
            <w:pPr>
              <w:pStyle w:val="Z"/>
              <w:jc w:val="center"/>
              <w:rPr>
                <w:szCs w:val="18"/>
              </w:rPr>
            </w:pPr>
            <w:r w:rsidRPr="000C0D87">
              <w:rPr>
                <w:szCs w:val="18"/>
              </w:rPr>
              <w:t>88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8003759" w14:textId="77777777" w:rsidR="000C0D87" w:rsidRPr="000C0D87" w:rsidRDefault="000C0D87" w:rsidP="000C0D87">
            <w:pPr>
              <w:pStyle w:val="Z"/>
              <w:jc w:val="center"/>
              <w:rPr>
                <w:szCs w:val="18"/>
              </w:rPr>
            </w:pPr>
            <w:r w:rsidRPr="000C0D87">
              <w:rPr>
                <w:szCs w:val="18"/>
              </w:rPr>
              <w:t>79</w:t>
            </w:r>
          </w:p>
        </w:tc>
        <w:tc>
          <w:tcPr>
            <w:tcW w:w="244" w:type="pct"/>
            <w:tcBorders>
              <w:top w:val="single" w:sz="4" w:space="0" w:color="auto"/>
              <w:left w:val="single" w:sz="4" w:space="0" w:color="auto"/>
              <w:bottom w:val="single" w:sz="4" w:space="0" w:color="auto"/>
              <w:right w:val="single" w:sz="4" w:space="0" w:color="auto"/>
            </w:tcBorders>
            <w:vAlign w:val="center"/>
          </w:tcPr>
          <w:p w14:paraId="2CB4BD24" w14:textId="2092BBB2" w:rsidR="000C0D87" w:rsidRPr="000C0D87" w:rsidRDefault="000C0D87" w:rsidP="000C0D87">
            <w:pPr>
              <w:pStyle w:val="Z"/>
              <w:jc w:val="center"/>
              <w:rPr>
                <w:szCs w:val="18"/>
              </w:rPr>
            </w:pPr>
            <w:r w:rsidRPr="000C0D87">
              <w:rPr>
                <w:color w:val="000000"/>
                <w:szCs w:val="18"/>
              </w:rPr>
              <w:t>84</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B5802A2" w14:textId="3B57A72A" w:rsidR="000C0D87" w:rsidRPr="000C0D87" w:rsidRDefault="000C0D87" w:rsidP="000C0D87">
            <w:pPr>
              <w:pStyle w:val="Z"/>
              <w:jc w:val="center"/>
              <w:rPr>
                <w:szCs w:val="18"/>
              </w:rPr>
            </w:pPr>
            <w:r w:rsidRPr="000C0D87">
              <w:rPr>
                <w:szCs w:val="18"/>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69EE9F" w14:textId="77777777" w:rsidR="000C0D87" w:rsidRPr="000C0D87" w:rsidRDefault="000C0D87" w:rsidP="000C0D87">
            <w:pPr>
              <w:pStyle w:val="Z"/>
              <w:jc w:val="center"/>
              <w:rPr>
                <w:szCs w:val="18"/>
              </w:rPr>
            </w:pPr>
            <w:r w:rsidRPr="000C0D87">
              <w:rPr>
                <w:szCs w:val="18"/>
              </w:rPr>
              <w:t>64</w:t>
            </w:r>
          </w:p>
        </w:tc>
        <w:tc>
          <w:tcPr>
            <w:tcW w:w="235" w:type="pct"/>
            <w:tcBorders>
              <w:top w:val="single" w:sz="4" w:space="0" w:color="auto"/>
              <w:left w:val="single" w:sz="4" w:space="0" w:color="auto"/>
              <w:bottom w:val="single" w:sz="4" w:space="0" w:color="auto"/>
              <w:right w:val="single" w:sz="4" w:space="0" w:color="auto"/>
            </w:tcBorders>
            <w:vAlign w:val="center"/>
          </w:tcPr>
          <w:p w14:paraId="1C3DE98D" w14:textId="331471FC" w:rsidR="000C0D87" w:rsidRPr="000C0D87" w:rsidRDefault="000C0D87" w:rsidP="000C0D87">
            <w:pPr>
              <w:pStyle w:val="Z"/>
              <w:jc w:val="center"/>
              <w:rPr>
                <w:szCs w:val="18"/>
              </w:rPr>
            </w:pPr>
            <w:r w:rsidRPr="000C0D87">
              <w:rPr>
                <w:color w:val="000000"/>
                <w:szCs w:val="18"/>
              </w:rPr>
              <w:t>74</w:t>
            </w:r>
          </w:p>
        </w:tc>
      </w:tr>
      <w:tr w:rsidR="000C0D87" w:rsidRPr="00A279F3" w14:paraId="4653AF71" w14:textId="0E358098" w:rsidTr="00EF0052">
        <w:trPr>
          <w:trHeight w:val="59"/>
        </w:trPr>
        <w:tc>
          <w:tcPr>
            <w:tcW w:w="616" w:type="pct"/>
            <w:vAlign w:val="bottom"/>
          </w:tcPr>
          <w:p w14:paraId="2D9EF5C4" w14:textId="77777777" w:rsidR="000C0D87" w:rsidRPr="00A279F3" w:rsidRDefault="000C0D87" w:rsidP="000C0D87">
            <w:pPr>
              <w:pStyle w:val="Z"/>
              <w:rPr>
                <w:rFonts w:cstheme="minorHAnsi"/>
              </w:rPr>
            </w:pPr>
            <w:r w:rsidRPr="00A279F3">
              <w:t>Rehabilitation</w:t>
            </w:r>
          </w:p>
        </w:tc>
        <w:tc>
          <w:tcPr>
            <w:tcW w:w="244" w:type="pct"/>
            <w:tcBorders>
              <w:top w:val="single" w:sz="4" w:space="0" w:color="auto"/>
              <w:left w:val="nil"/>
              <w:bottom w:val="single" w:sz="4" w:space="0" w:color="auto"/>
              <w:right w:val="single" w:sz="4" w:space="0" w:color="auto"/>
            </w:tcBorders>
            <w:shd w:val="clear" w:color="auto" w:fill="auto"/>
            <w:vAlign w:val="center"/>
          </w:tcPr>
          <w:p w14:paraId="46471EFE" w14:textId="77777777" w:rsidR="000C0D87" w:rsidRPr="000C0D87" w:rsidRDefault="000C0D87" w:rsidP="000C0D87">
            <w:pPr>
              <w:pStyle w:val="Z"/>
              <w:jc w:val="center"/>
              <w:rPr>
                <w:szCs w:val="18"/>
              </w:rPr>
            </w:pPr>
            <w:r w:rsidRPr="000C0D87">
              <w:rPr>
                <w:szCs w:val="18"/>
              </w:rPr>
              <w:t>90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17CD85B" w14:textId="77777777" w:rsidR="000C0D87" w:rsidRPr="000C0D87" w:rsidRDefault="000C0D87" w:rsidP="000C0D87">
            <w:pPr>
              <w:pStyle w:val="Z"/>
              <w:jc w:val="center"/>
              <w:rPr>
                <w:szCs w:val="18"/>
              </w:rPr>
            </w:pPr>
            <w:r w:rsidRPr="000C0D87">
              <w:rPr>
                <w:szCs w:val="18"/>
              </w:rPr>
              <w:t>87</w:t>
            </w:r>
          </w:p>
        </w:tc>
        <w:tc>
          <w:tcPr>
            <w:tcW w:w="255" w:type="pct"/>
            <w:tcBorders>
              <w:top w:val="single" w:sz="4" w:space="0" w:color="auto"/>
              <w:left w:val="single" w:sz="4" w:space="0" w:color="auto"/>
              <w:bottom w:val="single" w:sz="4" w:space="0" w:color="auto"/>
              <w:right w:val="single" w:sz="4" w:space="0" w:color="auto"/>
            </w:tcBorders>
            <w:vAlign w:val="center"/>
          </w:tcPr>
          <w:p w14:paraId="196A3235" w14:textId="551D787D" w:rsidR="000C0D87" w:rsidRPr="000C0D87" w:rsidRDefault="000C0D87" w:rsidP="000C0D87">
            <w:pPr>
              <w:pStyle w:val="Z"/>
              <w:jc w:val="center"/>
              <w:rPr>
                <w:szCs w:val="18"/>
              </w:rPr>
            </w:pPr>
            <w:r w:rsidRPr="000C0D87">
              <w:rPr>
                <w:color w:val="000000"/>
                <w:szCs w:val="18"/>
              </w:rPr>
              <w:t>89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D84EBFC" w14:textId="1FA85FA6" w:rsidR="000C0D87" w:rsidRPr="000C0D87" w:rsidRDefault="000C0D87" w:rsidP="000C0D87">
            <w:pPr>
              <w:pStyle w:val="Z"/>
              <w:jc w:val="center"/>
              <w:rPr>
                <w:szCs w:val="18"/>
              </w:rPr>
            </w:pPr>
            <w:r w:rsidRPr="000C0D87">
              <w:rPr>
                <w:szCs w:val="18"/>
              </w:rPr>
              <w:t>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F5DDC9F" w14:textId="77777777" w:rsidR="000C0D87" w:rsidRPr="000C0D87" w:rsidRDefault="000C0D87" w:rsidP="000C0D87">
            <w:pPr>
              <w:pStyle w:val="Z"/>
              <w:jc w:val="center"/>
              <w:rPr>
                <w:szCs w:val="18"/>
              </w:rPr>
            </w:pPr>
            <w:r w:rsidRPr="000C0D87">
              <w:rPr>
                <w:szCs w:val="18"/>
              </w:rPr>
              <w:t>59</w:t>
            </w:r>
          </w:p>
        </w:tc>
        <w:tc>
          <w:tcPr>
            <w:tcW w:w="244" w:type="pct"/>
            <w:tcBorders>
              <w:top w:val="single" w:sz="4" w:space="0" w:color="auto"/>
              <w:left w:val="single" w:sz="4" w:space="0" w:color="auto"/>
              <w:bottom w:val="single" w:sz="4" w:space="0" w:color="auto"/>
              <w:right w:val="single" w:sz="4" w:space="0" w:color="auto"/>
            </w:tcBorders>
            <w:vAlign w:val="center"/>
          </w:tcPr>
          <w:p w14:paraId="20F2462F" w14:textId="7150D754" w:rsidR="000C0D87" w:rsidRPr="000C0D87" w:rsidRDefault="000C0D87" w:rsidP="000C0D87">
            <w:pPr>
              <w:pStyle w:val="Z"/>
              <w:jc w:val="center"/>
              <w:rPr>
                <w:szCs w:val="18"/>
              </w:rPr>
            </w:pPr>
            <w:r w:rsidRPr="000C0D87">
              <w:rPr>
                <w:color w:val="000000"/>
                <w:szCs w:val="18"/>
              </w:rPr>
              <w:t>63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EE56A79" w14:textId="71E95F19" w:rsidR="000C0D87" w:rsidRPr="000C0D87" w:rsidRDefault="000C0D87" w:rsidP="000C0D87">
            <w:pPr>
              <w:pStyle w:val="Z"/>
              <w:jc w:val="center"/>
              <w:rPr>
                <w:szCs w:val="18"/>
              </w:rPr>
            </w:pPr>
            <w:r w:rsidRPr="000C0D87">
              <w:rPr>
                <w:szCs w:val="18"/>
              </w:rPr>
              <w:t>89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326BF6" w14:textId="77777777" w:rsidR="000C0D87" w:rsidRPr="000C0D87" w:rsidRDefault="000C0D87" w:rsidP="000C0D87">
            <w:pPr>
              <w:pStyle w:val="Z"/>
              <w:jc w:val="center"/>
              <w:rPr>
                <w:szCs w:val="18"/>
              </w:rPr>
            </w:pPr>
            <w:r w:rsidRPr="000C0D87">
              <w:rPr>
                <w:szCs w:val="18"/>
              </w:rPr>
              <w:t>86</w:t>
            </w:r>
          </w:p>
        </w:tc>
        <w:tc>
          <w:tcPr>
            <w:tcW w:w="244" w:type="pct"/>
            <w:tcBorders>
              <w:top w:val="single" w:sz="4" w:space="0" w:color="auto"/>
              <w:left w:val="single" w:sz="4" w:space="0" w:color="auto"/>
              <w:bottom w:val="single" w:sz="4" w:space="0" w:color="auto"/>
              <w:right w:val="single" w:sz="4" w:space="0" w:color="auto"/>
            </w:tcBorders>
            <w:vAlign w:val="center"/>
          </w:tcPr>
          <w:p w14:paraId="5F66D64F" w14:textId="1798B9C8" w:rsidR="000C0D87" w:rsidRPr="000C0D87" w:rsidRDefault="000C0D87" w:rsidP="000C0D87">
            <w:pPr>
              <w:pStyle w:val="Z"/>
              <w:jc w:val="center"/>
              <w:rPr>
                <w:szCs w:val="18"/>
              </w:rPr>
            </w:pPr>
            <w:r w:rsidRPr="000C0D87">
              <w:rPr>
                <w:color w:val="000000"/>
                <w:szCs w:val="18"/>
              </w:rPr>
              <w:t>87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364AB90" w14:textId="02325155" w:rsidR="000C0D87" w:rsidRPr="000C0D87" w:rsidRDefault="000C0D87" w:rsidP="000C0D87">
            <w:pPr>
              <w:pStyle w:val="Z"/>
              <w:jc w:val="center"/>
              <w:rPr>
                <w:szCs w:val="18"/>
              </w:rPr>
            </w:pPr>
            <w:r w:rsidRPr="000C0D87">
              <w:rPr>
                <w:szCs w:val="18"/>
              </w:rPr>
              <w:t>80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8167C12" w14:textId="77777777" w:rsidR="000C0D87" w:rsidRPr="000C0D87" w:rsidRDefault="000C0D87" w:rsidP="000C0D87">
            <w:pPr>
              <w:pStyle w:val="Z"/>
              <w:jc w:val="center"/>
              <w:rPr>
                <w:szCs w:val="18"/>
              </w:rPr>
            </w:pPr>
            <w:r w:rsidRPr="000C0D87">
              <w:rPr>
                <w:szCs w:val="18"/>
              </w:rPr>
              <w:t>80</w:t>
            </w:r>
          </w:p>
        </w:tc>
        <w:tc>
          <w:tcPr>
            <w:tcW w:w="244" w:type="pct"/>
            <w:tcBorders>
              <w:top w:val="single" w:sz="4" w:space="0" w:color="auto"/>
              <w:left w:val="single" w:sz="4" w:space="0" w:color="auto"/>
              <w:bottom w:val="single" w:sz="4" w:space="0" w:color="auto"/>
              <w:right w:val="single" w:sz="4" w:space="0" w:color="auto"/>
            </w:tcBorders>
            <w:vAlign w:val="center"/>
          </w:tcPr>
          <w:p w14:paraId="0A53501F" w14:textId="4AE2E603" w:rsidR="000C0D87" w:rsidRPr="000C0D87" w:rsidRDefault="000C0D87" w:rsidP="000C0D87">
            <w:pPr>
              <w:pStyle w:val="Z"/>
              <w:jc w:val="center"/>
              <w:rPr>
                <w:szCs w:val="18"/>
              </w:rPr>
            </w:pPr>
            <w:r w:rsidRPr="000C0D87">
              <w:rPr>
                <w:color w:val="000000"/>
                <w:szCs w:val="18"/>
              </w:rPr>
              <w:t>78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1A28053" w14:textId="622D98FF" w:rsidR="000C0D87" w:rsidRPr="000C0D87" w:rsidRDefault="000C0D87" w:rsidP="000C0D87">
            <w:pPr>
              <w:pStyle w:val="Z"/>
              <w:jc w:val="center"/>
              <w:rPr>
                <w:szCs w:val="18"/>
              </w:rPr>
            </w:pPr>
            <w:r w:rsidRPr="000C0D87">
              <w:rPr>
                <w:szCs w:val="18"/>
              </w:rPr>
              <w:t>88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221DC6D" w14:textId="77777777" w:rsidR="000C0D87" w:rsidRPr="000C0D87" w:rsidRDefault="000C0D87" w:rsidP="000C0D87">
            <w:pPr>
              <w:pStyle w:val="Z"/>
              <w:jc w:val="center"/>
              <w:rPr>
                <w:szCs w:val="18"/>
              </w:rPr>
            </w:pPr>
            <w:r w:rsidRPr="000C0D87">
              <w:rPr>
                <w:szCs w:val="18"/>
              </w:rPr>
              <w:t>83</w:t>
            </w:r>
          </w:p>
        </w:tc>
        <w:tc>
          <w:tcPr>
            <w:tcW w:w="244" w:type="pct"/>
            <w:tcBorders>
              <w:top w:val="single" w:sz="4" w:space="0" w:color="auto"/>
              <w:left w:val="single" w:sz="4" w:space="0" w:color="auto"/>
              <w:bottom w:val="single" w:sz="4" w:space="0" w:color="auto"/>
              <w:right w:val="single" w:sz="4" w:space="0" w:color="auto"/>
            </w:tcBorders>
            <w:vAlign w:val="center"/>
          </w:tcPr>
          <w:p w14:paraId="317EBF2B" w14:textId="383757D5" w:rsidR="000C0D87" w:rsidRPr="000C0D87" w:rsidRDefault="000C0D87" w:rsidP="000C0D87">
            <w:pPr>
              <w:pStyle w:val="Z"/>
              <w:jc w:val="center"/>
              <w:rPr>
                <w:szCs w:val="18"/>
              </w:rPr>
            </w:pPr>
            <w:r w:rsidRPr="000C0D87">
              <w:rPr>
                <w:color w:val="000000"/>
                <w:szCs w:val="18"/>
              </w:rPr>
              <w:t>85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8120721" w14:textId="2CC8E17A" w:rsidR="000C0D87" w:rsidRPr="000C0D87" w:rsidRDefault="000C0D87" w:rsidP="000C0D87">
            <w:pPr>
              <w:pStyle w:val="Z"/>
              <w:jc w:val="center"/>
              <w:rPr>
                <w:szCs w:val="18"/>
              </w:rPr>
            </w:pPr>
            <w:r w:rsidRPr="000C0D87">
              <w:rPr>
                <w:szCs w:val="18"/>
              </w:rPr>
              <w:t>86</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6A86C68" w14:textId="77777777" w:rsidR="000C0D87" w:rsidRPr="000C0D87" w:rsidRDefault="000C0D87" w:rsidP="000C0D87">
            <w:pPr>
              <w:pStyle w:val="Z"/>
              <w:jc w:val="center"/>
              <w:rPr>
                <w:szCs w:val="18"/>
              </w:rPr>
            </w:pPr>
            <w:r w:rsidRPr="000C0D87">
              <w:rPr>
                <w:szCs w:val="18"/>
              </w:rPr>
              <w:t>77</w:t>
            </w:r>
          </w:p>
        </w:tc>
        <w:tc>
          <w:tcPr>
            <w:tcW w:w="235" w:type="pct"/>
            <w:tcBorders>
              <w:top w:val="single" w:sz="4" w:space="0" w:color="auto"/>
              <w:left w:val="single" w:sz="4" w:space="0" w:color="auto"/>
              <w:bottom w:val="single" w:sz="4" w:space="0" w:color="auto"/>
              <w:right w:val="single" w:sz="4" w:space="0" w:color="auto"/>
            </w:tcBorders>
            <w:vAlign w:val="center"/>
          </w:tcPr>
          <w:p w14:paraId="35930DCD" w14:textId="3265B088" w:rsidR="000C0D87" w:rsidRPr="000C0D87" w:rsidRDefault="000C0D87" w:rsidP="000C0D87">
            <w:pPr>
              <w:pStyle w:val="Z"/>
              <w:jc w:val="center"/>
              <w:rPr>
                <w:szCs w:val="18"/>
              </w:rPr>
            </w:pPr>
            <w:r w:rsidRPr="000C0D87">
              <w:rPr>
                <w:color w:val="000000"/>
                <w:szCs w:val="18"/>
              </w:rPr>
              <w:t>82</w:t>
            </w:r>
          </w:p>
        </w:tc>
      </w:tr>
      <w:tr w:rsidR="000C0D87" w:rsidRPr="00A279F3" w14:paraId="0B886E9C" w14:textId="65854F5B" w:rsidTr="00EF0052">
        <w:trPr>
          <w:trHeight w:val="59"/>
        </w:trPr>
        <w:tc>
          <w:tcPr>
            <w:tcW w:w="616" w:type="pct"/>
            <w:vAlign w:val="bottom"/>
          </w:tcPr>
          <w:p w14:paraId="137E5DD7" w14:textId="77777777" w:rsidR="000C0D87" w:rsidRPr="00A279F3" w:rsidRDefault="000C0D87" w:rsidP="000C0D87">
            <w:pPr>
              <w:pStyle w:val="Z"/>
              <w:rPr>
                <w:rFonts w:cstheme="minorHAnsi"/>
              </w:rPr>
            </w:pPr>
            <w:r w:rsidRPr="00A279F3">
              <w:t>Teacher education</w:t>
            </w:r>
          </w:p>
        </w:tc>
        <w:tc>
          <w:tcPr>
            <w:tcW w:w="244" w:type="pct"/>
            <w:tcBorders>
              <w:top w:val="single" w:sz="4" w:space="0" w:color="auto"/>
              <w:left w:val="nil"/>
              <w:bottom w:val="single" w:sz="4" w:space="0" w:color="auto"/>
              <w:right w:val="single" w:sz="4" w:space="0" w:color="auto"/>
            </w:tcBorders>
            <w:shd w:val="clear" w:color="auto" w:fill="auto"/>
            <w:vAlign w:val="center"/>
          </w:tcPr>
          <w:p w14:paraId="71E2C823" w14:textId="77777777" w:rsidR="000C0D87" w:rsidRPr="000C0D87" w:rsidRDefault="000C0D87" w:rsidP="000C0D87">
            <w:pPr>
              <w:pStyle w:val="Z"/>
              <w:jc w:val="center"/>
              <w:rPr>
                <w:szCs w:val="18"/>
              </w:rPr>
            </w:pPr>
            <w:r w:rsidRPr="000C0D87">
              <w:rPr>
                <w:szCs w:val="18"/>
              </w:rPr>
              <w:t>83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4C80C" w14:textId="77777777" w:rsidR="000C0D87" w:rsidRPr="000C0D87" w:rsidRDefault="000C0D87" w:rsidP="000C0D87">
            <w:pPr>
              <w:pStyle w:val="Z"/>
              <w:jc w:val="center"/>
              <w:rPr>
                <w:szCs w:val="18"/>
              </w:rPr>
            </w:pPr>
            <w:r w:rsidRPr="000C0D87">
              <w:rPr>
                <w:szCs w:val="18"/>
              </w:rPr>
              <w:t>82</w:t>
            </w:r>
          </w:p>
        </w:tc>
        <w:tc>
          <w:tcPr>
            <w:tcW w:w="255" w:type="pct"/>
            <w:tcBorders>
              <w:top w:val="single" w:sz="4" w:space="0" w:color="auto"/>
              <w:left w:val="single" w:sz="4" w:space="0" w:color="auto"/>
              <w:bottom w:val="single" w:sz="4" w:space="0" w:color="auto"/>
              <w:right w:val="single" w:sz="4" w:space="0" w:color="auto"/>
            </w:tcBorders>
            <w:vAlign w:val="center"/>
          </w:tcPr>
          <w:p w14:paraId="2CD57BE4" w14:textId="66A43E8E" w:rsidR="000C0D87" w:rsidRPr="000C0D87" w:rsidRDefault="000C0D87" w:rsidP="000C0D87">
            <w:pPr>
              <w:pStyle w:val="Z"/>
              <w:jc w:val="center"/>
              <w:rPr>
                <w:szCs w:val="18"/>
              </w:rPr>
            </w:pPr>
            <w:r w:rsidRPr="000C0D87">
              <w:rPr>
                <w:color w:val="000000"/>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21B4C67" w14:textId="1A14D8FF" w:rsidR="000C0D87" w:rsidRPr="000C0D87" w:rsidRDefault="000C0D87" w:rsidP="000C0D87">
            <w:pPr>
              <w:pStyle w:val="Z"/>
              <w:jc w:val="center"/>
              <w:rPr>
                <w:szCs w:val="18"/>
              </w:rPr>
            </w:pPr>
            <w:r w:rsidRPr="000C0D87">
              <w:rPr>
                <w:szCs w:val="18"/>
              </w:rPr>
              <w:t>58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C4ECF4D" w14:textId="77777777" w:rsidR="000C0D87" w:rsidRPr="000C0D87" w:rsidRDefault="000C0D87" w:rsidP="000C0D87">
            <w:pPr>
              <w:pStyle w:val="Z"/>
              <w:jc w:val="center"/>
              <w:rPr>
                <w:szCs w:val="18"/>
              </w:rPr>
            </w:pPr>
            <w:r w:rsidRPr="000C0D87">
              <w:rPr>
                <w:szCs w:val="18"/>
              </w:rPr>
              <w:t>46</w:t>
            </w:r>
          </w:p>
        </w:tc>
        <w:tc>
          <w:tcPr>
            <w:tcW w:w="244" w:type="pct"/>
            <w:tcBorders>
              <w:top w:val="single" w:sz="4" w:space="0" w:color="auto"/>
              <w:left w:val="single" w:sz="4" w:space="0" w:color="auto"/>
              <w:bottom w:val="single" w:sz="4" w:space="0" w:color="auto"/>
              <w:right w:val="single" w:sz="4" w:space="0" w:color="auto"/>
            </w:tcBorders>
            <w:vAlign w:val="center"/>
          </w:tcPr>
          <w:p w14:paraId="56C1DF60" w14:textId="4561A6A1" w:rsidR="000C0D87" w:rsidRPr="000C0D87" w:rsidRDefault="000C0D87" w:rsidP="000C0D87">
            <w:pPr>
              <w:pStyle w:val="Z"/>
              <w:jc w:val="center"/>
              <w:rPr>
                <w:szCs w:val="18"/>
              </w:rPr>
            </w:pPr>
            <w:r w:rsidRPr="000C0D87">
              <w:rPr>
                <w:color w:val="000000"/>
                <w:szCs w:val="18"/>
              </w:rPr>
              <w:t>48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673AC8A" w14:textId="097B358C" w:rsidR="000C0D87" w:rsidRPr="000C0D87" w:rsidRDefault="000C0D87" w:rsidP="000C0D87">
            <w:pPr>
              <w:pStyle w:val="Z"/>
              <w:jc w:val="center"/>
              <w:rPr>
                <w:szCs w:val="18"/>
              </w:rPr>
            </w:pPr>
            <w:r w:rsidRPr="000C0D87">
              <w:rPr>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EAF15BB" w14:textId="77777777" w:rsidR="000C0D87" w:rsidRPr="000C0D87" w:rsidRDefault="000C0D87" w:rsidP="000C0D87">
            <w:pPr>
              <w:pStyle w:val="Z"/>
              <w:jc w:val="center"/>
              <w:rPr>
                <w:szCs w:val="18"/>
              </w:rPr>
            </w:pPr>
            <w:r w:rsidRPr="000C0D87">
              <w:rPr>
                <w:szCs w:val="18"/>
              </w:rPr>
              <w:t>80</w:t>
            </w:r>
          </w:p>
        </w:tc>
        <w:tc>
          <w:tcPr>
            <w:tcW w:w="244" w:type="pct"/>
            <w:tcBorders>
              <w:top w:val="single" w:sz="4" w:space="0" w:color="auto"/>
              <w:left w:val="single" w:sz="4" w:space="0" w:color="auto"/>
              <w:bottom w:val="single" w:sz="4" w:space="0" w:color="auto"/>
              <w:right w:val="single" w:sz="4" w:space="0" w:color="auto"/>
            </w:tcBorders>
            <w:vAlign w:val="center"/>
          </w:tcPr>
          <w:p w14:paraId="1F0EBD9B" w14:textId="591BEA1F" w:rsidR="000C0D87" w:rsidRPr="000C0D87" w:rsidRDefault="000C0D87" w:rsidP="000C0D87">
            <w:pPr>
              <w:pStyle w:val="Z"/>
              <w:jc w:val="center"/>
              <w:rPr>
                <w:szCs w:val="18"/>
              </w:rPr>
            </w:pPr>
            <w:r w:rsidRPr="000C0D87">
              <w:rPr>
                <w:color w:val="000000"/>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DE17A7B" w14:textId="073889E5" w:rsidR="000C0D87" w:rsidRPr="000C0D87" w:rsidRDefault="000C0D87" w:rsidP="000C0D87">
            <w:pPr>
              <w:pStyle w:val="Z"/>
              <w:jc w:val="center"/>
              <w:rPr>
                <w:szCs w:val="18"/>
              </w:rPr>
            </w:pPr>
            <w:r w:rsidRPr="000C0D87">
              <w:rPr>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E248878" w14:textId="77777777" w:rsidR="000C0D87" w:rsidRPr="000C0D87" w:rsidRDefault="000C0D87" w:rsidP="000C0D87">
            <w:pPr>
              <w:pStyle w:val="Z"/>
              <w:jc w:val="center"/>
              <w:rPr>
                <w:szCs w:val="18"/>
              </w:rPr>
            </w:pPr>
            <w:r w:rsidRPr="000C0D87">
              <w:rPr>
                <w:szCs w:val="18"/>
              </w:rPr>
              <w:t>75</w:t>
            </w:r>
          </w:p>
        </w:tc>
        <w:tc>
          <w:tcPr>
            <w:tcW w:w="244" w:type="pct"/>
            <w:tcBorders>
              <w:top w:val="single" w:sz="4" w:space="0" w:color="auto"/>
              <w:left w:val="single" w:sz="4" w:space="0" w:color="auto"/>
              <w:bottom w:val="single" w:sz="4" w:space="0" w:color="auto"/>
              <w:right w:val="single" w:sz="4" w:space="0" w:color="auto"/>
            </w:tcBorders>
            <w:vAlign w:val="center"/>
          </w:tcPr>
          <w:p w14:paraId="52CEB782" w14:textId="7D9EE20B" w:rsidR="000C0D87" w:rsidRPr="000C0D87" w:rsidRDefault="000C0D87" w:rsidP="000C0D87">
            <w:pPr>
              <w:pStyle w:val="Z"/>
              <w:jc w:val="center"/>
              <w:rPr>
                <w:szCs w:val="18"/>
              </w:rPr>
            </w:pPr>
            <w:r w:rsidRPr="000C0D87">
              <w:rPr>
                <w:color w:val="000000"/>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41784" w14:textId="393574CD" w:rsidR="000C0D87" w:rsidRPr="000C0D87" w:rsidRDefault="000C0D87" w:rsidP="000C0D87">
            <w:pPr>
              <w:pStyle w:val="Z"/>
              <w:jc w:val="center"/>
              <w:rPr>
                <w:szCs w:val="18"/>
              </w:rPr>
            </w:pPr>
            <w:r w:rsidRPr="000C0D87">
              <w:rPr>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E571E70" w14:textId="77777777" w:rsidR="000C0D87" w:rsidRPr="000C0D87" w:rsidRDefault="000C0D87" w:rsidP="000C0D87">
            <w:pPr>
              <w:pStyle w:val="Z"/>
              <w:jc w:val="center"/>
              <w:rPr>
                <w:szCs w:val="18"/>
              </w:rPr>
            </w:pPr>
            <w:r w:rsidRPr="000C0D87">
              <w:rPr>
                <w:szCs w:val="18"/>
              </w:rPr>
              <w:t>79</w:t>
            </w:r>
          </w:p>
        </w:tc>
        <w:tc>
          <w:tcPr>
            <w:tcW w:w="244" w:type="pct"/>
            <w:tcBorders>
              <w:top w:val="single" w:sz="4" w:space="0" w:color="auto"/>
              <w:left w:val="single" w:sz="4" w:space="0" w:color="auto"/>
              <w:bottom w:val="single" w:sz="4" w:space="0" w:color="auto"/>
              <w:right w:val="single" w:sz="4" w:space="0" w:color="auto"/>
            </w:tcBorders>
            <w:vAlign w:val="center"/>
          </w:tcPr>
          <w:p w14:paraId="3A5769C1" w14:textId="3E315AC0" w:rsidR="000C0D87" w:rsidRPr="000C0D87" w:rsidRDefault="000C0D87" w:rsidP="000C0D87">
            <w:pPr>
              <w:pStyle w:val="Z"/>
              <w:jc w:val="center"/>
              <w:rPr>
                <w:szCs w:val="18"/>
              </w:rPr>
            </w:pPr>
            <w:r w:rsidRPr="000C0D87">
              <w:rPr>
                <w:color w:val="000000"/>
                <w:szCs w:val="18"/>
              </w:rPr>
              <w:t>81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F376F5B" w14:textId="667890C9" w:rsidR="000C0D87" w:rsidRPr="000C0D87" w:rsidRDefault="000C0D87" w:rsidP="000C0D87">
            <w:pPr>
              <w:pStyle w:val="Z"/>
              <w:jc w:val="center"/>
              <w:rPr>
                <w:szCs w:val="18"/>
              </w:rPr>
            </w:pPr>
            <w:r w:rsidRPr="000C0D87">
              <w:rPr>
                <w:szCs w:val="18"/>
              </w:rPr>
              <w:t>78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CB7A02B" w14:textId="77777777" w:rsidR="000C0D87" w:rsidRPr="000C0D87" w:rsidRDefault="000C0D87" w:rsidP="000C0D87">
            <w:pPr>
              <w:pStyle w:val="Z"/>
              <w:jc w:val="center"/>
              <w:rPr>
                <w:szCs w:val="18"/>
              </w:rPr>
            </w:pPr>
            <w:r w:rsidRPr="000C0D87">
              <w:rPr>
                <w:szCs w:val="18"/>
              </w:rPr>
              <w:t>74</w:t>
            </w:r>
          </w:p>
        </w:tc>
        <w:tc>
          <w:tcPr>
            <w:tcW w:w="235" w:type="pct"/>
            <w:tcBorders>
              <w:top w:val="single" w:sz="4" w:space="0" w:color="auto"/>
              <w:left w:val="single" w:sz="4" w:space="0" w:color="auto"/>
              <w:bottom w:val="single" w:sz="4" w:space="0" w:color="auto"/>
              <w:right w:val="single" w:sz="4" w:space="0" w:color="auto"/>
            </w:tcBorders>
            <w:vAlign w:val="center"/>
          </w:tcPr>
          <w:p w14:paraId="464246C0" w14:textId="02322A8A" w:rsidR="000C0D87" w:rsidRPr="000C0D87" w:rsidRDefault="000C0D87" w:rsidP="000C0D87">
            <w:pPr>
              <w:pStyle w:val="Z"/>
              <w:jc w:val="center"/>
              <w:rPr>
                <w:szCs w:val="18"/>
              </w:rPr>
            </w:pPr>
            <w:r w:rsidRPr="000C0D87">
              <w:rPr>
                <w:color w:val="000000"/>
                <w:szCs w:val="18"/>
              </w:rPr>
              <w:t>77</w:t>
            </w:r>
          </w:p>
        </w:tc>
      </w:tr>
      <w:tr w:rsidR="000C0D87" w:rsidRPr="00A279F3" w14:paraId="0DCD6AEF" w14:textId="77A114C7" w:rsidTr="00EF0052">
        <w:trPr>
          <w:trHeight w:val="59"/>
        </w:trPr>
        <w:tc>
          <w:tcPr>
            <w:tcW w:w="616" w:type="pct"/>
            <w:vAlign w:val="bottom"/>
          </w:tcPr>
          <w:p w14:paraId="0C081A1C" w14:textId="77777777" w:rsidR="000C0D87" w:rsidRPr="00A279F3" w:rsidRDefault="000C0D87" w:rsidP="000C0D87">
            <w:pPr>
              <w:pStyle w:val="Z"/>
              <w:rPr>
                <w:rFonts w:cstheme="minorHAnsi"/>
              </w:rPr>
            </w:pPr>
            <w:r w:rsidRPr="00A279F3">
              <w:lastRenderedPageBreak/>
              <w:t>Business and management</w:t>
            </w:r>
          </w:p>
        </w:tc>
        <w:tc>
          <w:tcPr>
            <w:tcW w:w="244" w:type="pct"/>
            <w:tcBorders>
              <w:top w:val="single" w:sz="4" w:space="0" w:color="auto"/>
              <w:left w:val="nil"/>
              <w:bottom w:val="single" w:sz="4" w:space="0" w:color="auto"/>
              <w:right w:val="single" w:sz="4" w:space="0" w:color="auto"/>
            </w:tcBorders>
            <w:shd w:val="clear" w:color="auto" w:fill="auto"/>
            <w:vAlign w:val="center"/>
          </w:tcPr>
          <w:p w14:paraId="2DDE69EE"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892AD6C" w14:textId="77777777" w:rsidR="000C0D87" w:rsidRPr="000C0D87" w:rsidRDefault="000C0D87" w:rsidP="000C0D87">
            <w:pPr>
              <w:pStyle w:val="Z"/>
              <w:jc w:val="center"/>
              <w:rPr>
                <w:szCs w:val="18"/>
              </w:rPr>
            </w:pPr>
            <w:r w:rsidRPr="000C0D87">
              <w:rPr>
                <w:szCs w:val="18"/>
              </w:rPr>
              <w:t>75</w:t>
            </w:r>
          </w:p>
        </w:tc>
        <w:tc>
          <w:tcPr>
            <w:tcW w:w="255" w:type="pct"/>
            <w:tcBorders>
              <w:top w:val="single" w:sz="4" w:space="0" w:color="auto"/>
              <w:left w:val="single" w:sz="4" w:space="0" w:color="auto"/>
              <w:bottom w:val="single" w:sz="4" w:space="0" w:color="auto"/>
              <w:right w:val="single" w:sz="4" w:space="0" w:color="auto"/>
            </w:tcBorders>
            <w:vAlign w:val="center"/>
          </w:tcPr>
          <w:p w14:paraId="060F4909" w14:textId="4600C40C" w:rsidR="000C0D87" w:rsidRPr="000C0D87" w:rsidRDefault="000C0D87" w:rsidP="000C0D87">
            <w:pPr>
              <w:pStyle w:val="Z"/>
              <w:jc w:val="center"/>
              <w:rPr>
                <w:szCs w:val="18"/>
              </w:rPr>
            </w:pPr>
            <w:r w:rsidRPr="000C0D87">
              <w:rPr>
                <w:color w:val="000000"/>
                <w:szCs w:val="18"/>
              </w:rPr>
              <w:t>76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E13D988" w14:textId="14FE97B9" w:rsidR="000C0D87" w:rsidRPr="000C0D87" w:rsidRDefault="000C0D87" w:rsidP="000C0D87">
            <w:pPr>
              <w:pStyle w:val="Z"/>
              <w:jc w:val="center"/>
              <w:rPr>
                <w:szCs w:val="18"/>
              </w:rPr>
            </w:pPr>
            <w:r w:rsidRPr="000C0D87">
              <w:rPr>
                <w:szCs w:val="18"/>
              </w:rPr>
              <w:t>59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8D1352" w14:textId="77777777" w:rsidR="000C0D87" w:rsidRPr="000C0D87" w:rsidRDefault="000C0D87" w:rsidP="000C0D87">
            <w:pPr>
              <w:pStyle w:val="Z"/>
              <w:jc w:val="center"/>
              <w:rPr>
                <w:szCs w:val="18"/>
              </w:rPr>
            </w:pPr>
            <w:r w:rsidRPr="000C0D87">
              <w:rPr>
                <w:szCs w:val="18"/>
              </w:rPr>
              <w:t>44</w:t>
            </w:r>
          </w:p>
        </w:tc>
        <w:tc>
          <w:tcPr>
            <w:tcW w:w="244" w:type="pct"/>
            <w:tcBorders>
              <w:top w:val="single" w:sz="4" w:space="0" w:color="auto"/>
              <w:left w:val="single" w:sz="4" w:space="0" w:color="auto"/>
              <w:bottom w:val="single" w:sz="4" w:space="0" w:color="auto"/>
              <w:right w:val="single" w:sz="4" w:space="0" w:color="auto"/>
            </w:tcBorders>
            <w:vAlign w:val="center"/>
          </w:tcPr>
          <w:p w14:paraId="205FDAB0" w14:textId="4E4244BB" w:rsidR="000C0D87" w:rsidRPr="000C0D87" w:rsidRDefault="000C0D87" w:rsidP="000C0D87">
            <w:pPr>
              <w:pStyle w:val="Z"/>
              <w:jc w:val="center"/>
              <w:rPr>
                <w:szCs w:val="18"/>
              </w:rPr>
            </w:pPr>
            <w:r w:rsidRPr="000C0D87">
              <w:rPr>
                <w:color w:val="000000"/>
                <w:szCs w:val="18"/>
              </w:rPr>
              <w:t>48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12AED42" w14:textId="66A34375" w:rsidR="000C0D87" w:rsidRPr="000C0D87" w:rsidRDefault="000C0D87" w:rsidP="000C0D87">
            <w:pPr>
              <w:pStyle w:val="Z"/>
              <w:jc w:val="center"/>
              <w:rPr>
                <w:szCs w:val="18"/>
              </w:rPr>
            </w:pPr>
            <w:r w:rsidRPr="000C0D87">
              <w:rPr>
                <w:szCs w:val="18"/>
              </w:rPr>
              <w:t>77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6DCC6DB" w14:textId="77777777" w:rsidR="000C0D87" w:rsidRPr="000C0D87" w:rsidRDefault="000C0D87" w:rsidP="000C0D87">
            <w:pPr>
              <w:pStyle w:val="Z"/>
              <w:jc w:val="center"/>
              <w:rPr>
                <w:szCs w:val="18"/>
              </w:rPr>
            </w:pPr>
            <w:r w:rsidRPr="000C0D87">
              <w:rPr>
                <w:szCs w:val="18"/>
              </w:rPr>
              <w:t>74</w:t>
            </w:r>
          </w:p>
        </w:tc>
        <w:tc>
          <w:tcPr>
            <w:tcW w:w="244" w:type="pct"/>
            <w:tcBorders>
              <w:top w:val="single" w:sz="4" w:space="0" w:color="auto"/>
              <w:left w:val="single" w:sz="4" w:space="0" w:color="auto"/>
              <w:bottom w:val="single" w:sz="4" w:space="0" w:color="auto"/>
              <w:right w:val="single" w:sz="4" w:space="0" w:color="auto"/>
            </w:tcBorders>
            <w:vAlign w:val="center"/>
          </w:tcPr>
          <w:p w14:paraId="16A08ABE" w14:textId="1EF19782" w:rsidR="000C0D87" w:rsidRPr="000C0D87" w:rsidRDefault="000C0D87" w:rsidP="000C0D87">
            <w:pPr>
              <w:pStyle w:val="Z"/>
              <w:jc w:val="center"/>
              <w:rPr>
                <w:szCs w:val="18"/>
              </w:rPr>
            </w:pPr>
            <w:r w:rsidRPr="000C0D87">
              <w:rPr>
                <w:color w:val="000000"/>
                <w:szCs w:val="18"/>
              </w:rPr>
              <w:t>76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EC59D24" w14:textId="138CAB9E" w:rsidR="000C0D87" w:rsidRPr="000C0D87" w:rsidRDefault="000C0D87" w:rsidP="000C0D87">
            <w:pPr>
              <w:pStyle w:val="Z"/>
              <w:jc w:val="center"/>
              <w:rPr>
                <w:szCs w:val="18"/>
              </w:rPr>
            </w:pPr>
            <w:r w:rsidRPr="000C0D87">
              <w:rPr>
                <w:szCs w:val="18"/>
              </w:rPr>
              <w:t>73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E2A6943" w14:textId="77777777" w:rsidR="000C0D87" w:rsidRPr="000C0D87" w:rsidRDefault="000C0D87" w:rsidP="000C0D87">
            <w:pPr>
              <w:pStyle w:val="Z"/>
              <w:jc w:val="center"/>
              <w:rPr>
                <w:szCs w:val="18"/>
              </w:rPr>
            </w:pPr>
            <w:r w:rsidRPr="000C0D87">
              <w:rPr>
                <w:szCs w:val="18"/>
              </w:rPr>
              <w:t>72</w:t>
            </w:r>
          </w:p>
        </w:tc>
        <w:tc>
          <w:tcPr>
            <w:tcW w:w="244" w:type="pct"/>
            <w:tcBorders>
              <w:top w:val="single" w:sz="4" w:space="0" w:color="auto"/>
              <w:left w:val="single" w:sz="4" w:space="0" w:color="auto"/>
              <w:bottom w:val="single" w:sz="4" w:space="0" w:color="auto"/>
              <w:right w:val="single" w:sz="4" w:space="0" w:color="auto"/>
            </w:tcBorders>
            <w:vAlign w:val="center"/>
          </w:tcPr>
          <w:p w14:paraId="70D15FEF" w14:textId="5352C1D9" w:rsidR="000C0D87" w:rsidRPr="000C0D87" w:rsidRDefault="000C0D87" w:rsidP="000C0D87">
            <w:pPr>
              <w:pStyle w:val="Z"/>
              <w:jc w:val="center"/>
              <w:rPr>
                <w:szCs w:val="18"/>
              </w:rPr>
            </w:pPr>
            <w:r w:rsidRPr="000C0D87">
              <w:rPr>
                <w:color w:val="000000"/>
                <w:szCs w:val="18"/>
              </w:rPr>
              <w:t>71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C14FA7F" w14:textId="5F62EAAA" w:rsidR="000C0D87" w:rsidRPr="000C0D87" w:rsidRDefault="000C0D87" w:rsidP="000C0D87">
            <w:pPr>
              <w:pStyle w:val="Z"/>
              <w:jc w:val="center"/>
              <w:rPr>
                <w:szCs w:val="18"/>
              </w:rPr>
            </w:pPr>
            <w:r w:rsidRPr="000C0D87">
              <w:rPr>
                <w:szCs w:val="18"/>
              </w:rPr>
              <w:t>82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BDA94BB" w14:textId="77777777" w:rsidR="000C0D87" w:rsidRPr="000C0D87" w:rsidRDefault="000C0D87" w:rsidP="000C0D87">
            <w:pPr>
              <w:pStyle w:val="Z"/>
              <w:jc w:val="center"/>
              <w:rPr>
                <w:szCs w:val="18"/>
              </w:rPr>
            </w:pPr>
            <w:r w:rsidRPr="000C0D87">
              <w:rPr>
                <w:szCs w:val="18"/>
              </w:rPr>
              <w:t>75</w:t>
            </w:r>
          </w:p>
        </w:tc>
        <w:tc>
          <w:tcPr>
            <w:tcW w:w="244" w:type="pct"/>
            <w:tcBorders>
              <w:top w:val="single" w:sz="4" w:space="0" w:color="auto"/>
              <w:left w:val="single" w:sz="4" w:space="0" w:color="auto"/>
              <w:bottom w:val="single" w:sz="4" w:space="0" w:color="auto"/>
              <w:right w:val="single" w:sz="4" w:space="0" w:color="auto"/>
            </w:tcBorders>
            <w:vAlign w:val="center"/>
          </w:tcPr>
          <w:p w14:paraId="580AC39C" w14:textId="06733F76" w:rsidR="000C0D87" w:rsidRPr="000C0D87" w:rsidRDefault="000C0D87" w:rsidP="000C0D87">
            <w:pPr>
              <w:pStyle w:val="Z"/>
              <w:jc w:val="center"/>
              <w:rPr>
                <w:szCs w:val="18"/>
              </w:rPr>
            </w:pPr>
            <w:r w:rsidRPr="000C0D87">
              <w:rPr>
                <w:color w:val="000000"/>
                <w:szCs w:val="18"/>
              </w:rPr>
              <w:t>78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B88A56C" w14:textId="4680D8D2" w:rsidR="000C0D87" w:rsidRPr="000C0D87" w:rsidRDefault="000C0D87" w:rsidP="000C0D87">
            <w:pPr>
              <w:pStyle w:val="Z"/>
              <w:jc w:val="center"/>
              <w:rPr>
                <w:szCs w:val="18"/>
              </w:rPr>
            </w:pPr>
            <w:r w:rsidRPr="000C0D87">
              <w:rPr>
                <w:szCs w:val="18"/>
              </w:rPr>
              <w:t>77</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43EF1C1" w14:textId="77777777" w:rsidR="000C0D87" w:rsidRPr="000C0D87" w:rsidRDefault="000C0D87" w:rsidP="000C0D87">
            <w:pPr>
              <w:pStyle w:val="Z"/>
              <w:jc w:val="center"/>
              <w:rPr>
                <w:szCs w:val="18"/>
              </w:rPr>
            </w:pPr>
            <w:r w:rsidRPr="000C0D87">
              <w:rPr>
                <w:szCs w:val="18"/>
              </w:rPr>
              <w:t>67</w:t>
            </w:r>
          </w:p>
        </w:tc>
        <w:tc>
          <w:tcPr>
            <w:tcW w:w="235" w:type="pct"/>
            <w:tcBorders>
              <w:top w:val="single" w:sz="4" w:space="0" w:color="auto"/>
              <w:left w:val="single" w:sz="4" w:space="0" w:color="auto"/>
              <w:bottom w:val="single" w:sz="4" w:space="0" w:color="auto"/>
              <w:right w:val="single" w:sz="4" w:space="0" w:color="auto"/>
            </w:tcBorders>
            <w:vAlign w:val="center"/>
          </w:tcPr>
          <w:p w14:paraId="79A71F1C" w14:textId="599692C9" w:rsidR="000C0D87" w:rsidRPr="000C0D87" w:rsidRDefault="000C0D87" w:rsidP="000C0D87">
            <w:pPr>
              <w:pStyle w:val="Z"/>
              <w:jc w:val="center"/>
              <w:rPr>
                <w:szCs w:val="18"/>
              </w:rPr>
            </w:pPr>
            <w:r w:rsidRPr="000C0D87">
              <w:rPr>
                <w:color w:val="000000"/>
                <w:szCs w:val="18"/>
              </w:rPr>
              <w:t>70</w:t>
            </w:r>
          </w:p>
        </w:tc>
      </w:tr>
      <w:tr w:rsidR="000C0D87" w:rsidRPr="00A279F3" w14:paraId="497C99F3" w14:textId="1B616917" w:rsidTr="00EF0052">
        <w:trPr>
          <w:trHeight w:val="59"/>
        </w:trPr>
        <w:tc>
          <w:tcPr>
            <w:tcW w:w="616" w:type="pct"/>
            <w:vAlign w:val="bottom"/>
          </w:tcPr>
          <w:p w14:paraId="1C8C02EE" w14:textId="77777777" w:rsidR="000C0D87" w:rsidRPr="00A279F3" w:rsidRDefault="000C0D87" w:rsidP="000C0D87">
            <w:pPr>
              <w:pStyle w:val="Z"/>
              <w:rPr>
                <w:rFonts w:cstheme="minorHAnsi"/>
              </w:rPr>
            </w:pPr>
            <w:r w:rsidRPr="00A279F3">
              <w:t xml:space="preserve">Humanities, </w:t>
            </w:r>
            <w:proofErr w:type="gramStart"/>
            <w:r w:rsidRPr="00A279F3">
              <w:t>culture</w:t>
            </w:r>
            <w:proofErr w:type="gramEnd"/>
            <w:r w:rsidRPr="00A279F3">
              <w:t xml:space="preserve"> and social sciences</w:t>
            </w:r>
          </w:p>
        </w:tc>
        <w:tc>
          <w:tcPr>
            <w:tcW w:w="244" w:type="pct"/>
            <w:tcBorders>
              <w:top w:val="single" w:sz="4" w:space="0" w:color="auto"/>
              <w:left w:val="nil"/>
              <w:bottom w:val="single" w:sz="4" w:space="0" w:color="auto"/>
              <w:right w:val="single" w:sz="4" w:space="0" w:color="auto"/>
            </w:tcBorders>
            <w:shd w:val="clear" w:color="auto" w:fill="auto"/>
            <w:vAlign w:val="center"/>
          </w:tcPr>
          <w:p w14:paraId="42592F77" w14:textId="77777777" w:rsidR="000C0D87" w:rsidRPr="000C0D87" w:rsidRDefault="000C0D87" w:rsidP="000C0D87">
            <w:pPr>
              <w:pStyle w:val="Z"/>
              <w:jc w:val="center"/>
              <w:rPr>
                <w:szCs w:val="18"/>
              </w:rPr>
            </w:pPr>
            <w:r w:rsidRPr="000C0D87">
              <w:rPr>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7EBB40" w14:textId="77777777" w:rsidR="000C0D87" w:rsidRPr="000C0D87" w:rsidRDefault="000C0D87" w:rsidP="000C0D87">
            <w:pPr>
              <w:pStyle w:val="Z"/>
              <w:jc w:val="center"/>
              <w:rPr>
                <w:szCs w:val="18"/>
              </w:rPr>
            </w:pPr>
            <w:r w:rsidRPr="000C0D87">
              <w:rPr>
                <w:szCs w:val="18"/>
              </w:rPr>
              <w:t>78</w:t>
            </w:r>
          </w:p>
        </w:tc>
        <w:tc>
          <w:tcPr>
            <w:tcW w:w="255" w:type="pct"/>
            <w:tcBorders>
              <w:top w:val="single" w:sz="4" w:space="0" w:color="auto"/>
              <w:left w:val="single" w:sz="4" w:space="0" w:color="auto"/>
              <w:bottom w:val="single" w:sz="4" w:space="0" w:color="auto"/>
              <w:right w:val="single" w:sz="4" w:space="0" w:color="auto"/>
            </w:tcBorders>
            <w:vAlign w:val="center"/>
          </w:tcPr>
          <w:p w14:paraId="07447A50" w14:textId="266DE0DE" w:rsidR="000C0D87" w:rsidRPr="000C0D87" w:rsidRDefault="000C0D87" w:rsidP="000C0D87">
            <w:pPr>
              <w:pStyle w:val="Z"/>
              <w:jc w:val="center"/>
              <w:rPr>
                <w:szCs w:val="18"/>
              </w:rPr>
            </w:pPr>
            <w:r w:rsidRPr="000C0D87">
              <w:rPr>
                <w:color w:val="000000"/>
                <w:szCs w:val="18"/>
              </w:rPr>
              <w:t>80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2E269FC" w14:textId="137193EC" w:rsidR="000C0D87" w:rsidRPr="000C0D87" w:rsidRDefault="000C0D87" w:rsidP="000C0D87">
            <w:pPr>
              <w:pStyle w:val="Z"/>
              <w:jc w:val="center"/>
              <w:rPr>
                <w:szCs w:val="18"/>
              </w:rPr>
            </w:pPr>
            <w:r w:rsidRPr="000C0D87">
              <w:rPr>
                <w:szCs w:val="18"/>
              </w:rPr>
              <w:t>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3089308" w14:textId="77777777" w:rsidR="000C0D87" w:rsidRPr="000C0D87" w:rsidRDefault="000C0D87" w:rsidP="000C0D87">
            <w:pPr>
              <w:pStyle w:val="Z"/>
              <w:jc w:val="center"/>
              <w:rPr>
                <w:szCs w:val="18"/>
              </w:rPr>
            </w:pPr>
            <w:r w:rsidRPr="000C0D87">
              <w:rPr>
                <w:szCs w:val="18"/>
              </w:rPr>
              <w:t>39</w:t>
            </w:r>
          </w:p>
        </w:tc>
        <w:tc>
          <w:tcPr>
            <w:tcW w:w="244" w:type="pct"/>
            <w:tcBorders>
              <w:top w:val="single" w:sz="4" w:space="0" w:color="auto"/>
              <w:left w:val="single" w:sz="4" w:space="0" w:color="auto"/>
              <w:bottom w:val="single" w:sz="4" w:space="0" w:color="auto"/>
              <w:right w:val="single" w:sz="4" w:space="0" w:color="auto"/>
            </w:tcBorders>
            <w:vAlign w:val="center"/>
          </w:tcPr>
          <w:p w14:paraId="1DE11C51" w14:textId="5F539665" w:rsidR="000C0D87" w:rsidRPr="000C0D87" w:rsidRDefault="000C0D87" w:rsidP="000C0D87">
            <w:pPr>
              <w:pStyle w:val="Z"/>
              <w:jc w:val="center"/>
              <w:rPr>
                <w:szCs w:val="18"/>
              </w:rPr>
            </w:pPr>
            <w:r w:rsidRPr="000C0D87">
              <w:rPr>
                <w:color w:val="000000"/>
                <w:szCs w:val="18"/>
              </w:rPr>
              <w:t>46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AFD7360" w14:textId="18555D18" w:rsidR="000C0D87" w:rsidRPr="000C0D87" w:rsidRDefault="000C0D87" w:rsidP="000C0D87">
            <w:pPr>
              <w:pStyle w:val="Z"/>
              <w:jc w:val="center"/>
              <w:rPr>
                <w:szCs w:val="18"/>
              </w:rPr>
            </w:pPr>
            <w:r w:rsidRPr="000C0D87">
              <w:rPr>
                <w:szCs w:val="18"/>
              </w:rPr>
              <w:t>86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83FEFB6" w14:textId="77777777" w:rsidR="000C0D87" w:rsidRPr="000C0D87" w:rsidRDefault="000C0D87" w:rsidP="000C0D87">
            <w:pPr>
              <w:pStyle w:val="Z"/>
              <w:jc w:val="center"/>
              <w:rPr>
                <w:szCs w:val="18"/>
              </w:rPr>
            </w:pPr>
            <w:r w:rsidRPr="000C0D87">
              <w:rPr>
                <w:szCs w:val="18"/>
              </w:rPr>
              <w:t>83</w:t>
            </w:r>
          </w:p>
        </w:tc>
        <w:tc>
          <w:tcPr>
            <w:tcW w:w="244" w:type="pct"/>
            <w:tcBorders>
              <w:top w:val="single" w:sz="4" w:space="0" w:color="auto"/>
              <w:left w:val="single" w:sz="4" w:space="0" w:color="auto"/>
              <w:bottom w:val="single" w:sz="4" w:space="0" w:color="auto"/>
              <w:right w:val="single" w:sz="4" w:space="0" w:color="auto"/>
            </w:tcBorders>
            <w:vAlign w:val="center"/>
          </w:tcPr>
          <w:p w14:paraId="56434DE5" w14:textId="354E0D73" w:rsidR="000C0D87" w:rsidRPr="000C0D87" w:rsidRDefault="000C0D87" w:rsidP="000C0D87">
            <w:pPr>
              <w:pStyle w:val="Z"/>
              <w:jc w:val="center"/>
              <w:rPr>
                <w:szCs w:val="18"/>
              </w:rPr>
            </w:pPr>
            <w:r w:rsidRPr="000C0D87">
              <w:rPr>
                <w:color w:val="000000"/>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7DBD7AF" w14:textId="27F7534C" w:rsidR="000C0D87" w:rsidRPr="000C0D87" w:rsidRDefault="000C0D87" w:rsidP="000C0D87">
            <w:pPr>
              <w:pStyle w:val="Z"/>
              <w:jc w:val="center"/>
              <w:rPr>
                <w:szCs w:val="18"/>
              </w:rPr>
            </w:pPr>
            <w:r w:rsidRPr="000C0D87">
              <w:rPr>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7EE21C1" w14:textId="77777777" w:rsidR="000C0D87" w:rsidRPr="000C0D87" w:rsidRDefault="000C0D87" w:rsidP="000C0D87">
            <w:pPr>
              <w:pStyle w:val="Z"/>
              <w:jc w:val="center"/>
              <w:rPr>
                <w:szCs w:val="18"/>
              </w:rPr>
            </w:pPr>
            <w:r w:rsidRPr="000C0D87">
              <w:rPr>
                <w:szCs w:val="18"/>
              </w:rPr>
              <w:t>75</w:t>
            </w:r>
          </w:p>
        </w:tc>
        <w:tc>
          <w:tcPr>
            <w:tcW w:w="244" w:type="pct"/>
            <w:tcBorders>
              <w:top w:val="single" w:sz="4" w:space="0" w:color="auto"/>
              <w:left w:val="single" w:sz="4" w:space="0" w:color="auto"/>
              <w:bottom w:val="single" w:sz="4" w:space="0" w:color="auto"/>
              <w:right w:val="single" w:sz="4" w:space="0" w:color="auto"/>
            </w:tcBorders>
            <w:vAlign w:val="center"/>
          </w:tcPr>
          <w:p w14:paraId="427ECBEA" w14:textId="28E3736E" w:rsidR="000C0D87" w:rsidRPr="000C0D87" w:rsidRDefault="000C0D87" w:rsidP="000C0D87">
            <w:pPr>
              <w:pStyle w:val="Z"/>
              <w:jc w:val="center"/>
              <w:rPr>
                <w:szCs w:val="18"/>
              </w:rPr>
            </w:pPr>
            <w:r w:rsidRPr="000C0D87">
              <w:rPr>
                <w:color w:val="000000"/>
                <w:szCs w:val="18"/>
              </w:rPr>
              <w:t>72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591A009" w14:textId="2B5A4E69" w:rsidR="000C0D87" w:rsidRPr="000C0D87" w:rsidRDefault="000C0D87" w:rsidP="000C0D87">
            <w:pPr>
              <w:pStyle w:val="Z"/>
              <w:jc w:val="center"/>
              <w:rPr>
                <w:szCs w:val="18"/>
              </w:rPr>
            </w:pPr>
            <w:r w:rsidRPr="000C0D87">
              <w:rPr>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B55894" w14:textId="77777777" w:rsidR="000C0D87" w:rsidRPr="000C0D87" w:rsidRDefault="000C0D87" w:rsidP="000C0D87">
            <w:pPr>
              <w:pStyle w:val="Z"/>
              <w:jc w:val="center"/>
              <w:rPr>
                <w:szCs w:val="18"/>
              </w:rPr>
            </w:pPr>
            <w:r w:rsidRPr="000C0D87">
              <w:rPr>
                <w:szCs w:val="18"/>
              </w:rPr>
              <w:t>79</w:t>
            </w:r>
          </w:p>
        </w:tc>
        <w:tc>
          <w:tcPr>
            <w:tcW w:w="244" w:type="pct"/>
            <w:tcBorders>
              <w:top w:val="single" w:sz="4" w:space="0" w:color="auto"/>
              <w:left w:val="single" w:sz="4" w:space="0" w:color="auto"/>
              <w:bottom w:val="single" w:sz="4" w:space="0" w:color="auto"/>
              <w:right w:val="single" w:sz="4" w:space="0" w:color="auto"/>
            </w:tcBorders>
            <w:vAlign w:val="center"/>
          </w:tcPr>
          <w:p w14:paraId="6738A14B" w14:textId="0E563ED4" w:rsidR="000C0D87" w:rsidRPr="000C0D87" w:rsidRDefault="000C0D87" w:rsidP="000C0D87">
            <w:pPr>
              <w:pStyle w:val="Z"/>
              <w:jc w:val="center"/>
              <w:rPr>
                <w:szCs w:val="18"/>
              </w:rPr>
            </w:pPr>
            <w:r w:rsidRPr="000C0D87">
              <w:rPr>
                <w:color w:val="000000"/>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E140168" w14:textId="2FFF10EA" w:rsidR="000C0D87" w:rsidRPr="000C0D87" w:rsidRDefault="000C0D87" w:rsidP="000C0D87">
            <w:pPr>
              <w:pStyle w:val="Z"/>
              <w:jc w:val="center"/>
              <w:rPr>
                <w:szCs w:val="18"/>
              </w:rPr>
            </w:pPr>
            <w:r w:rsidRPr="000C0D87">
              <w:rPr>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086ABE1" w14:textId="77777777" w:rsidR="000C0D87" w:rsidRPr="000C0D87" w:rsidRDefault="000C0D87" w:rsidP="000C0D87">
            <w:pPr>
              <w:pStyle w:val="Z"/>
              <w:jc w:val="center"/>
              <w:rPr>
                <w:szCs w:val="18"/>
              </w:rPr>
            </w:pPr>
            <w:r w:rsidRPr="000C0D87">
              <w:rPr>
                <w:szCs w:val="18"/>
              </w:rPr>
              <w:t>73</w:t>
            </w:r>
          </w:p>
        </w:tc>
        <w:tc>
          <w:tcPr>
            <w:tcW w:w="235" w:type="pct"/>
            <w:tcBorders>
              <w:top w:val="single" w:sz="4" w:space="0" w:color="auto"/>
              <w:left w:val="single" w:sz="4" w:space="0" w:color="auto"/>
              <w:bottom w:val="single" w:sz="4" w:space="0" w:color="auto"/>
              <w:right w:val="single" w:sz="4" w:space="0" w:color="auto"/>
            </w:tcBorders>
            <w:vAlign w:val="center"/>
          </w:tcPr>
          <w:p w14:paraId="03094AD6" w14:textId="008A1662" w:rsidR="000C0D87" w:rsidRPr="000C0D87" w:rsidRDefault="000C0D87" w:rsidP="000C0D87">
            <w:pPr>
              <w:pStyle w:val="Z"/>
              <w:jc w:val="center"/>
              <w:rPr>
                <w:szCs w:val="18"/>
              </w:rPr>
            </w:pPr>
            <w:r w:rsidRPr="000C0D87">
              <w:rPr>
                <w:color w:val="000000"/>
                <w:szCs w:val="18"/>
              </w:rPr>
              <w:t>76</w:t>
            </w:r>
          </w:p>
        </w:tc>
      </w:tr>
      <w:tr w:rsidR="000C0D87" w:rsidRPr="00A279F3" w14:paraId="018AD97C" w14:textId="16889F0E" w:rsidTr="00EF0052">
        <w:trPr>
          <w:trHeight w:val="59"/>
        </w:trPr>
        <w:tc>
          <w:tcPr>
            <w:tcW w:w="616" w:type="pct"/>
            <w:vAlign w:val="bottom"/>
          </w:tcPr>
          <w:p w14:paraId="4C2AD67F" w14:textId="77777777" w:rsidR="000C0D87" w:rsidRPr="00A279F3" w:rsidRDefault="000C0D87" w:rsidP="000C0D87">
            <w:pPr>
              <w:pStyle w:val="Z"/>
              <w:rPr>
                <w:rFonts w:cstheme="minorHAnsi"/>
              </w:rPr>
            </w:pPr>
            <w:r w:rsidRPr="00A279F3">
              <w:t>Social work</w:t>
            </w:r>
          </w:p>
        </w:tc>
        <w:tc>
          <w:tcPr>
            <w:tcW w:w="244" w:type="pct"/>
            <w:tcBorders>
              <w:top w:val="single" w:sz="4" w:space="0" w:color="auto"/>
              <w:left w:val="nil"/>
              <w:bottom w:val="single" w:sz="4" w:space="0" w:color="auto"/>
              <w:right w:val="single" w:sz="4" w:space="0" w:color="auto"/>
            </w:tcBorders>
            <w:shd w:val="clear" w:color="auto" w:fill="auto"/>
            <w:vAlign w:val="center"/>
          </w:tcPr>
          <w:p w14:paraId="22739590" w14:textId="77777777" w:rsidR="000C0D87" w:rsidRPr="000C0D87" w:rsidRDefault="000C0D87" w:rsidP="000C0D87">
            <w:pPr>
              <w:pStyle w:val="Z"/>
              <w:jc w:val="center"/>
              <w:rPr>
                <w:szCs w:val="18"/>
              </w:rPr>
            </w:pPr>
            <w:r w:rsidRPr="000C0D87">
              <w:rPr>
                <w:szCs w:val="18"/>
              </w:rPr>
              <w:t>87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73D7D78" w14:textId="77777777" w:rsidR="000C0D87" w:rsidRPr="000C0D87" w:rsidRDefault="000C0D87" w:rsidP="000C0D87">
            <w:pPr>
              <w:pStyle w:val="Z"/>
              <w:jc w:val="center"/>
              <w:rPr>
                <w:szCs w:val="18"/>
              </w:rPr>
            </w:pPr>
            <w:r w:rsidRPr="000C0D87">
              <w:rPr>
                <w:szCs w:val="18"/>
              </w:rPr>
              <w:t>83</w:t>
            </w:r>
          </w:p>
        </w:tc>
        <w:tc>
          <w:tcPr>
            <w:tcW w:w="255" w:type="pct"/>
            <w:tcBorders>
              <w:top w:val="single" w:sz="4" w:space="0" w:color="auto"/>
              <w:left w:val="single" w:sz="4" w:space="0" w:color="auto"/>
              <w:bottom w:val="single" w:sz="4" w:space="0" w:color="auto"/>
              <w:right w:val="single" w:sz="4" w:space="0" w:color="auto"/>
            </w:tcBorders>
            <w:vAlign w:val="center"/>
          </w:tcPr>
          <w:p w14:paraId="65546235" w14:textId="60587CB0" w:rsidR="000C0D87" w:rsidRPr="000C0D87" w:rsidRDefault="000C0D87" w:rsidP="000C0D87">
            <w:pPr>
              <w:pStyle w:val="Z"/>
              <w:jc w:val="center"/>
              <w:rPr>
                <w:szCs w:val="18"/>
              </w:rPr>
            </w:pPr>
            <w:r w:rsidRPr="000C0D87">
              <w:rPr>
                <w:color w:val="000000"/>
                <w:szCs w:val="18"/>
              </w:rPr>
              <w:t>86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D033B5D" w14:textId="6914FDAA" w:rsidR="000C0D87" w:rsidRPr="000C0D87" w:rsidRDefault="000C0D87" w:rsidP="000C0D87">
            <w:pPr>
              <w:pStyle w:val="Z"/>
              <w:jc w:val="center"/>
              <w:rPr>
                <w:szCs w:val="18"/>
              </w:rPr>
            </w:pPr>
            <w:r w:rsidRPr="000C0D87">
              <w:rPr>
                <w:szCs w:val="18"/>
              </w:rPr>
              <w:t>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0091F4D" w14:textId="77777777" w:rsidR="000C0D87" w:rsidRPr="000C0D87" w:rsidRDefault="000C0D87" w:rsidP="000C0D87">
            <w:pPr>
              <w:pStyle w:val="Z"/>
              <w:jc w:val="center"/>
              <w:rPr>
                <w:szCs w:val="18"/>
              </w:rPr>
            </w:pPr>
            <w:r w:rsidRPr="000C0D87">
              <w:rPr>
                <w:szCs w:val="18"/>
              </w:rPr>
              <w:t>44</w:t>
            </w:r>
          </w:p>
        </w:tc>
        <w:tc>
          <w:tcPr>
            <w:tcW w:w="244" w:type="pct"/>
            <w:tcBorders>
              <w:top w:val="single" w:sz="4" w:space="0" w:color="auto"/>
              <w:left w:val="single" w:sz="4" w:space="0" w:color="auto"/>
              <w:bottom w:val="single" w:sz="4" w:space="0" w:color="auto"/>
              <w:right w:val="single" w:sz="4" w:space="0" w:color="auto"/>
            </w:tcBorders>
            <w:vAlign w:val="center"/>
          </w:tcPr>
          <w:p w14:paraId="2EA366BF" w14:textId="24BD8014" w:rsidR="000C0D87" w:rsidRPr="000C0D87" w:rsidRDefault="000C0D87" w:rsidP="000C0D87">
            <w:pPr>
              <w:pStyle w:val="Z"/>
              <w:jc w:val="center"/>
              <w:rPr>
                <w:szCs w:val="18"/>
              </w:rPr>
            </w:pPr>
            <w:r w:rsidRPr="000C0D87">
              <w:rPr>
                <w:color w:val="000000"/>
                <w:szCs w:val="18"/>
              </w:rPr>
              <w:t>51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9028F83" w14:textId="6008048C" w:rsidR="000C0D87" w:rsidRPr="000C0D87" w:rsidRDefault="000C0D87" w:rsidP="000C0D87">
            <w:pPr>
              <w:pStyle w:val="Z"/>
              <w:jc w:val="center"/>
              <w:rPr>
                <w:szCs w:val="18"/>
              </w:rPr>
            </w:pPr>
            <w:r w:rsidRPr="000C0D87">
              <w:rPr>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2485375" w14:textId="77777777" w:rsidR="000C0D87" w:rsidRPr="000C0D87" w:rsidRDefault="000C0D87" w:rsidP="000C0D87">
            <w:pPr>
              <w:pStyle w:val="Z"/>
              <w:jc w:val="center"/>
              <w:rPr>
                <w:szCs w:val="18"/>
              </w:rPr>
            </w:pPr>
            <w:r w:rsidRPr="000C0D87">
              <w:rPr>
                <w:szCs w:val="18"/>
              </w:rPr>
              <w:t>81</w:t>
            </w:r>
          </w:p>
        </w:tc>
        <w:tc>
          <w:tcPr>
            <w:tcW w:w="244" w:type="pct"/>
            <w:tcBorders>
              <w:top w:val="single" w:sz="4" w:space="0" w:color="auto"/>
              <w:left w:val="single" w:sz="4" w:space="0" w:color="auto"/>
              <w:bottom w:val="single" w:sz="4" w:space="0" w:color="auto"/>
              <w:right w:val="single" w:sz="4" w:space="0" w:color="auto"/>
            </w:tcBorders>
            <w:vAlign w:val="center"/>
          </w:tcPr>
          <w:p w14:paraId="59E9D113" w14:textId="0E66C999" w:rsidR="000C0D87" w:rsidRPr="000C0D87" w:rsidRDefault="000C0D87" w:rsidP="000C0D87">
            <w:pPr>
              <w:pStyle w:val="Z"/>
              <w:jc w:val="center"/>
              <w:rPr>
                <w:szCs w:val="18"/>
              </w:rPr>
            </w:pPr>
            <w:r w:rsidRPr="000C0D87">
              <w:rPr>
                <w:color w:val="000000"/>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BB67230" w14:textId="6F102860" w:rsidR="000C0D87" w:rsidRPr="000C0D87" w:rsidRDefault="000C0D87" w:rsidP="000C0D87">
            <w:pPr>
              <w:pStyle w:val="Z"/>
              <w:jc w:val="center"/>
              <w:rPr>
                <w:szCs w:val="18"/>
              </w:rPr>
            </w:pPr>
            <w:r w:rsidRPr="000C0D87">
              <w:rPr>
                <w:szCs w:val="18"/>
              </w:rPr>
              <w:t>78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1478E9B" w14:textId="77777777" w:rsidR="000C0D87" w:rsidRPr="000C0D87" w:rsidRDefault="000C0D87" w:rsidP="000C0D87">
            <w:pPr>
              <w:pStyle w:val="Z"/>
              <w:jc w:val="center"/>
              <w:rPr>
                <w:szCs w:val="18"/>
              </w:rPr>
            </w:pPr>
            <w:r w:rsidRPr="000C0D87">
              <w:rPr>
                <w:szCs w:val="18"/>
              </w:rPr>
              <w:t>76</w:t>
            </w:r>
          </w:p>
        </w:tc>
        <w:tc>
          <w:tcPr>
            <w:tcW w:w="244" w:type="pct"/>
            <w:tcBorders>
              <w:top w:val="single" w:sz="4" w:space="0" w:color="auto"/>
              <w:left w:val="single" w:sz="4" w:space="0" w:color="auto"/>
              <w:bottom w:val="single" w:sz="4" w:space="0" w:color="auto"/>
              <w:right w:val="single" w:sz="4" w:space="0" w:color="auto"/>
            </w:tcBorders>
            <w:vAlign w:val="center"/>
          </w:tcPr>
          <w:p w14:paraId="5EFFD887" w14:textId="38D01562" w:rsidR="000C0D87" w:rsidRPr="000C0D87" w:rsidRDefault="000C0D87" w:rsidP="000C0D87">
            <w:pPr>
              <w:pStyle w:val="Z"/>
              <w:jc w:val="center"/>
              <w:rPr>
                <w:szCs w:val="18"/>
              </w:rPr>
            </w:pPr>
            <w:r w:rsidRPr="000C0D87">
              <w:rPr>
                <w:color w:val="000000"/>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1368AD4" w14:textId="1561AB93" w:rsidR="000C0D87" w:rsidRPr="000C0D87" w:rsidRDefault="000C0D87" w:rsidP="000C0D87">
            <w:pPr>
              <w:pStyle w:val="Z"/>
              <w:jc w:val="center"/>
              <w:rPr>
                <w:szCs w:val="18"/>
              </w:rPr>
            </w:pPr>
            <w:r w:rsidRPr="000C0D87">
              <w:rPr>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478BB89" w14:textId="77777777" w:rsidR="000C0D87" w:rsidRPr="000C0D87" w:rsidRDefault="000C0D87" w:rsidP="000C0D87">
            <w:pPr>
              <w:pStyle w:val="Z"/>
              <w:jc w:val="center"/>
              <w:rPr>
                <w:szCs w:val="18"/>
              </w:rPr>
            </w:pPr>
            <w:r w:rsidRPr="000C0D87">
              <w:rPr>
                <w:szCs w:val="18"/>
              </w:rPr>
              <w:t>74</w:t>
            </w:r>
          </w:p>
        </w:tc>
        <w:tc>
          <w:tcPr>
            <w:tcW w:w="244" w:type="pct"/>
            <w:tcBorders>
              <w:top w:val="single" w:sz="4" w:space="0" w:color="auto"/>
              <w:left w:val="single" w:sz="4" w:space="0" w:color="auto"/>
              <w:bottom w:val="single" w:sz="4" w:space="0" w:color="auto"/>
              <w:right w:val="single" w:sz="4" w:space="0" w:color="auto"/>
            </w:tcBorders>
            <w:vAlign w:val="center"/>
          </w:tcPr>
          <w:p w14:paraId="046D698A" w14:textId="1DB4FDE5" w:rsidR="000C0D87" w:rsidRPr="000C0D87" w:rsidRDefault="000C0D87" w:rsidP="000C0D87">
            <w:pPr>
              <w:pStyle w:val="Z"/>
              <w:jc w:val="center"/>
              <w:rPr>
                <w:szCs w:val="18"/>
              </w:rPr>
            </w:pPr>
            <w:r w:rsidRPr="000C0D87">
              <w:rPr>
                <w:color w:val="000000"/>
                <w:szCs w:val="18"/>
              </w:rPr>
              <w:t>78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6BF4C6A" w14:textId="0290B49C" w:rsidR="000C0D87" w:rsidRPr="000C0D87" w:rsidRDefault="000C0D87" w:rsidP="000C0D87">
            <w:pPr>
              <w:pStyle w:val="Z"/>
              <w:jc w:val="center"/>
              <w:rPr>
                <w:szCs w:val="18"/>
              </w:rPr>
            </w:pPr>
            <w:r w:rsidRPr="000C0D87">
              <w:rPr>
                <w:szCs w:val="18"/>
              </w:rPr>
              <w:t>81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E34996" w14:textId="77777777" w:rsidR="000C0D87" w:rsidRPr="000C0D87" w:rsidRDefault="000C0D87" w:rsidP="000C0D87">
            <w:pPr>
              <w:pStyle w:val="Z"/>
              <w:jc w:val="center"/>
              <w:rPr>
                <w:szCs w:val="18"/>
              </w:rPr>
            </w:pPr>
            <w:r w:rsidRPr="000C0D87">
              <w:rPr>
                <w:szCs w:val="18"/>
              </w:rPr>
              <w:t>72</w:t>
            </w:r>
          </w:p>
        </w:tc>
        <w:tc>
          <w:tcPr>
            <w:tcW w:w="235" w:type="pct"/>
            <w:tcBorders>
              <w:top w:val="single" w:sz="4" w:space="0" w:color="auto"/>
              <w:left w:val="single" w:sz="4" w:space="0" w:color="auto"/>
              <w:bottom w:val="single" w:sz="4" w:space="0" w:color="auto"/>
              <w:right w:val="single" w:sz="4" w:space="0" w:color="auto"/>
            </w:tcBorders>
            <w:vAlign w:val="center"/>
          </w:tcPr>
          <w:p w14:paraId="124A8F1E" w14:textId="4C8968DF" w:rsidR="000C0D87" w:rsidRPr="000C0D87" w:rsidRDefault="000C0D87" w:rsidP="000C0D87">
            <w:pPr>
              <w:pStyle w:val="Z"/>
              <w:jc w:val="center"/>
              <w:rPr>
                <w:szCs w:val="18"/>
              </w:rPr>
            </w:pPr>
            <w:r w:rsidRPr="000C0D87">
              <w:rPr>
                <w:color w:val="000000"/>
                <w:szCs w:val="18"/>
              </w:rPr>
              <w:t>77</w:t>
            </w:r>
          </w:p>
        </w:tc>
      </w:tr>
      <w:tr w:rsidR="000C0D87" w:rsidRPr="00A279F3" w14:paraId="1AB50380" w14:textId="516130C3" w:rsidTr="00EF0052">
        <w:trPr>
          <w:trHeight w:val="59"/>
        </w:trPr>
        <w:tc>
          <w:tcPr>
            <w:tcW w:w="616" w:type="pct"/>
            <w:vAlign w:val="bottom"/>
          </w:tcPr>
          <w:p w14:paraId="46C6234B" w14:textId="77777777" w:rsidR="000C0D87" w:rsidRPr="00A279F3" w:rsidRDefault="000C0D87" w:rsidP="000C0D87">
            <w:pPr>
              <w:pStyle w:val="Z"/>
              <w:rPr>
                <w:rFonts w:cstheme="minorHAnsi"/>
              </w:rPr>
            </w:pPr>
            <w:r w:rsidRPr="00A279F3">
              <w:t>Psychology</w:t>
            </w:r>
          </w:p>
        </w:tc>
        <w:tc>
          <w:tcPr>
            <w:tcW w:w="244" w:type="pct"/>
            <w:tcBorders>
              <w:top w:val="single" w:sz="4" w:space="0" w:color="auto"/>
              <w:left w:val="nil"/>
              <w:bottom w:val="single" w:sz="4" w:space="0" w:color="auto"/>
              <w:right w:val="single" w:sz="4" w:space="0" w:color="auto"/>
            </w:tcBorders>
            <w:shd w:val="clear" w:color="auto" w:fill="auto"/>
            <w:vAlign w:val="center"/>
          </w:tcPr>
          <w:p w14:paraId="3A44C565" w14:textId="77777777" w:rsidR="000C0D87" w:rsidRPr="000C0D87" w:rsidRDefault="000C0D87" w:rsidP="000C0D87">
            <w:pPr>
              <w:pStyle w:val="Z"/>
              <w:jc w:val="center"/>
              <w:rPr>
                <w:szCs w:val="18"/>
              </w:rPr>
            </w:pPr>
            <w:r w:rsidRPr="000C0D87">
              <w:rPr>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B558E20" w14:textId="77777777" w:rsidR="000C0D87" w:rsidRPr="000C0D87" w:rsidRDefault="000C0D87" w:rsidP="000C0D87">
            <w:pPr>
              <w:pStyle w:val="Z"/>
              <w:jc w:val="center"/>
              <w:rPr>
                <w:szCs w:val="18"/>
              </w:rPr>
            </w:pPr>
            <w:r w:rsidRPr="000C0D87">
              <w:rPr>
                <w:szCs w:val="18"/>
              </w:rPr>
              <w:t>80</w:t>
            </w:r>
          </w:p>
        </w:tc>
        <w:tc>
          <w:tcPr>
            <w:tcW w:w="255" w:type="pct"/>
            <w:tcBorders>
              <w:top w:val="single" w:sz="4" w:space="0" w:color="auto"/>
              <w:left w:val="single" w:sz="4" w:space="0" w:color="auto"/>
              <w:bottom w:val="single" w:sz="4" w:space="0" w:color="auto"/>
              <w:right w:val="single" w:sz="4" w:space="0" w:color="auto"/>
            </w:tcBorders>
            <w:vAlign w:val="center"/>
          </w:tcPr>
          <w:p w14:paraId="06EFBB1F" w14:textId="3DB45630" w:rsidR="000C0D87" w:rsidRPr="000C0D87" w:rsidRDefault="000C0D87" w:rsidP="000C0D87">
            <w:pPr>
              <w:pStyle w:val="Z"/>
              <w:jc w:val="center"/>
              <w:rPr>
                <w:szCs w:val="18"/>
              </w:rPr>
            </w:pPr>
            <w:r w:rsidRPr="000C0D87">
              <w:rPr>
                <w:color w:val="000000"/>
                <w:szCs w:val="18"/>
              </w:rPr>
              <w:t>80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C3A6B0C" w14:textId="71488A54" w:rsidR="000C0D87" w:rsidRPr="000C0D87" w:rsidRDefault="000C0D87" w:rsidP="000C0D87">
            <w:pPr>
              <w:pStyle w:val="Z"/>
              <w:jc w:val="center"/>
              <w:rPr>
                <w:szCs w:val="18"/>
              </w:rPr>
            </w:pPr>
            <w:r w:rsidRPr="000C0D87">
              <w:rPr>
                <w:szCs w:val="18"/>
              </w:rPr>
              <w:t>50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82963EF" w14:textId="77777777" w:rsidR="000C0D87" w:rsidRPr="000C0D87" w:rsidRDefault="000C0D87" w:rsidP="000C0D87">
            <w:pPr>
              <w:pStyle w:val="Z"/>
              <w:jc w:val="center"/>
              <w:rPr>
                <w:szCs w:val="18"/>
              </w:rPr>
            </w:pPr>
            <w:r w:rsidRPr="000C0D87">
              <w:rPr>
                <w:szCs w:val="18"/>
              </w:rPr>
              <w:t>34</w:t>
            </w:r>
          </w:p>
        </w:tc>
        <w:tc>
          <w:tcPr>
            <w:tcW w:w="244" w:type="pct"/>
            <w:tcBorders>
              <w:top w:val="single" w:sz="4" w:space="0" w:color="auto"/>
              <w:left w:val="single" w:sz="4" w:space="0" w:color="auto"/>
              <w:bottom w:val="single" w:sz="4" w:space="0" w:color="auto"/>
              <w:right w:val="single" w:sz="4" w:space="0" w:color="auto"/>
            </w:tcBorders>
            <w:vAlign w:val="center"/>
          </w:tcPr>
          <w:p w14:paraId="798DA692" w14:textId="14E73B83" w:rsidR="000C0D87" w:rsidRPr="000C0D87" w:rsidRDefault="000C0D87" w:rsidP="000C0D87">
            <w:pPr>
              <w:pStyle w:val="Z"/>
              <w:jc w:val="center"/>
              <w:rPr>
                <w:szCs w:val="18"/>
              </w:rPr>
            </w:pPr>
            <w:r w:rsidRPr="000C0D87">
              <w:rPr>
                <w:color w:val="000000"/>
                <w:szCs w:val="18"/>
              </w:rPr>
              <w:t>39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6EB809F" w14:textId="4DA978D7" w:rsidR="000C0D87" w:rsidRPr="000C0D87" w:rsidRDefault="000C0D87" w:rsidP="000C0D87">
            <w:pPr>
              <w:pStyle w:val="Z"/>
              <w:jc w:val="center"/>
              <w:rPr>
                <w:szCs w:val="18"/>
              </w:rPr>
            </w:pPr>
            <w:r w:rsidRPr="000C0D87">
              <w:rPr>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3B22177" w14:textId="77777777" w:rsidR="000C0D87" w:rsidRPr="000C0D87" w:rsidRDefault="000C0D87" w:rsidP="000C0D87">
            <w:pPr>
              <w:pStyle w:val="Z"/>
              <w:jc w:val="center"/>
              <w:rPr>
                <w:szCs w:val="18"/>
              </w:rPr>
            </w:pPr>
            <w:r w:rsidRPr="000C0D87">
              <w:rPr>
                <w:szCs w:val="18"/>
              </w:rPr>
              <w:t>84</w:t>
            </w:r>
          </w:p>
        </w:tc>
        <w:tc>
          <w:tcPr>
            <w:tcW w:w="244" w:type="pct"/>
            <w:tcBorders>
              <w:top w:val="single" w:sz="4" w:space="0" w:color="auto"/>
              <w:left w:val="single" w:sz="4" w:space="0" w:color="auto"/>
              <w:bottom w:val="single" w:sz="4" w:space="0" w:color="auto"/>
              <w:right w:val="single" w:sz="4" w:space="0" w:color="auto"/>
            </w:tcBorders>
            <w:vAlign w:val="center"/>
          </w:tcPr>
          <w:p w14:paraId="6F865B84" w14:textId="1850BDBD" w:rsidR="000C0D87" w:rsidRPr="000C0D87" w:rsidRDefault="000C0D87" w:rsidP="000C0D87">
            <w:pPr>
              <w:pStyle w:val="Z"/>
              <w:jc w:val="center"/>
              <w:rPr>
                <w:szCs w:val="18"/>
              </w:rPr>
            </w:pPr>
            <w:r w:rsidRPr="000C0D87">
              <w:rPr>
                <w:color w:val="000000"/>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3BA9391" w14:textId="7A06BCCF" w:rsidR="000C0D87" w:rsidRPr="000C0D87" w:rsidRDefault="000C0D87" w:rsidP="000C0D87">
            <w:pPr>
              <w:pStyle w:val="Z"/>
              <w:jc w:val="center"/>
              <w:rPr>
                <w:szCs w:val="18"/>
              </w:rPr>
            </w:pPr>
            <w:r w:rsidRPr="000C0D87">
              <w:rPr>
                <w:szCs w:val="18"/>
              </w:rPr>
              <w:t>77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7BC0A81" w14:textId="77777777" w:rsidR="000C0D87" w:rsidRPr="000C0D87" w:rsidRDefault="000C0D87" w:rsidP="000C0D87">
            <w:pPr>
              <w:pStyle w:val="Z"/>
              <w:jc w:val="center"/>
              <w:rPr>
                <w:szCs w:val="18"/>
              </w:rPr>
            </w:pPr>
            <w:r w:rsidRPr="000C0D87">
              <w:rPr>
                <w:szCs w:val="18"/>
              </w:rPr>
              <w:t>78</w:t>
            </w:r>
          </w:p>
        </w:tc>
        <w:tc>
          <w:tcPr>
            <w:tcW w:w="244" w:type="pct"/>
            <w:tcBorders>
              <w:top w:val="single" w:sz="4" w:space="0" w:color="auto"/>
              <w:left w:val="single" w:sz="4" w:space="0" w:color="auto"/>
              <w:bottom w:val="single" w:sz="4" w:space="0" w:color="auto"/>
              <w:right w:val="single" w:sz="4" w:space="0" w:color="auto"/>
            </w:tcBorders>
            <w:vAlign w:val="center"/>
          </w:tcPr>
          <w:p w14:paraId="037D4982" w14:textId="21D122F3" w:rsidR="000C0D87" w:rsidRPr="000C0D87" w:rsidRDefault="000C0D87" w:rsidP="000C0D87">
            <w:pPr>
              <w:pStyle w:val="Z"/>
              <w:jc w:val="center"/>
              <w:rPr>
                <w:szCs w:val="18"/>
              </w:rPr>
            </w:pPr>
            <w:r w:rsidRPr="000C0D87">
              <w:rPr>
                <w:color w:val="000000"/>
                <w:szCs w:val="18"/>
              </w:rPr>
              <w:t>76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3EBAEC2" w14:textId="1822A0BE" w:rsidR="000C0D87" w:rsidRPr="000C0D87" w:rsidRDefault="000C0D87" w:rsidP="000C0D87">
            <w:pPr>
              <w:pStyle w:val="Z"/>
              <w:jc w:val="center"/>
              <w:rPr>
                <w:szCs w:val="18"/>
              </w:rPr>
            </w:pPr>
            <w:r w:rsidRPr="000C0D87">
              <w:rPr>
                <w:szCs w:val="18"/>
              </w:rPr>
              <w:t>86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9C35A6" w14:textId="77777777" w:rsidR="000C0D87" w:rsidRPr="000C0D87" w:rsidRDefault="000C0D87" w:rsidP="000C0D87">
            <w:pPr>
              <w:pStyle w:val="Z"/>
              <w:jc w:val="center"/>
              <w:rPr>
                <w:szCs w:val="18"/>
              </w:rPr>
            </w:pPr>
            <w:r w:rsidRPr="000C0D87">
              <w:rPr>
                <w:szCs w:val="18"/>
              </w:rPr>
              <w:t>80</w:t>
            </w:r>
          </w:p>
        </w:tc>
        <w:tc>
          <w:tcPr>
            <w:tcW w:w="244" w:type="pct"/>
            <w:tcBorders>
              <w:top w:val="single" w:sz="4" w:space="0" w:color="auto"/>
              <w:left w:val="single" w:sz="4" w:space="0" w:color="auto"/>
              <w:bottom w:val="single" w:sz="4" w:space="0" w:color="auto"/>
              <w:right w:val="single" w:sz="4" w:space="0" w:color="auto"/>
            </w:tcBorders>
            <w:vAlign w:val="center"/>
          </w:tcPr>
          <w:p w14:paraId="04335F07" w14:textId="437CFA7B" w:rsidR="000C0D87" w:rsidRPr="000C0D87" w:rsidRDefault="000C0D87" w:rsidP="000C0D87">
            <w:pPr>
              <w:pStyle w:val="Z"/>
              <w:jc w:val="center"/>
              <w:rPr>
                <w:szCs w:val="18"/>
              </w:rPr>
            </w:pPr>
            <w:r w:rsidRPr="000C0D87">
              <w:rPr>
                <w:color w:val="000000"/>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AC2EDBB" w14:textId="747694B2" w:rsidR="000C0D87" w:rsidRPr="000C0D87" w:rsidRDefault="000C0D87" w:rsidP="000C0D87">
            <w:pPr>
              <w:pStyle w:val="Z"/>
              <w:jc w:val="center"/>
              <w:rPr>
                <w:szCs w:val="18"/>
              </w:rPr>
            </w:pPr>
            <w:r w:rsidRPr="000C0D87">
              <w:rPr>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3270343" w14:textId="77777777" w:rsidR="000C0D87" w:rsidRPr="000C0D87" w:rsidRDefault="000C0D87" w:rsidP="000C0D87">
            <w:pPr>
              <w:pStyle w:val="Z"/>
              <w:jc w:val="center"/>
              <w:rPr>
                <w:szCs w:val="18"/>
              </w:rPr>
            </w:pPr>
            <w:r w:rsidRPr="000C0D87">
              <w:rPr>
                <w:szCs w:val="18"/>
              </w:rPr>
              <w:t>75</w:t>
            </w:r>
          </w:p>
        </w:tc>
        <w:tc>
          <w:tcPr>
            <w:tcW w:w="235" w:type="pct"/>
            <w:tcBorders>
              <w:top w:val="single" w:sz="4" w:space="0" w:color="auto"/>
              <w:left w:val="single" w:sz="4" w:space="0" w:color="auto"/>
              <w:bottom w:val="single" w:sz="4" w:space="0" w:color="auto"/>
              <w:right w:val="single" w:sz="4" w:space="0" w:color="auto"/>
            </w:tcBorders>
            <w:vAlign w:val="center"/>
          </w:tcPr>
          <w:p w14:paraId="189891E4" w14:textId="4E89007D" w:rsidR="000C0D87" w:rsidRPr="000C0D87" w:rsidRDefault="000C0D87" w:rsidP="000C0D87">
            <w:pPr>
              <w:pStyle w:val="Z"/>
              <w:jc w:val="center"/>
              <w:rPr>
                <w:szCs w:val="18"/>
              </w:rPr>
            </w:pPr>
            <w:r w:rsidRPr="000C0D87">
              <w:rPr>
                <w:color w:val="000000"/>
                <w:szCs w:val="18"/>
              </w:rPr>
              <w:t>78</w:t>
            </w:r>
          </w:p>
        </w:tc>
      </w:tr>
      <w:tr w:rsidR="000C0D87" w:rsidRPr="00A279F3" w14:paraId="4D961BD2" w14:textId="3021A4A2" w:rsidTr="00EF0052">
        <w:trPr>
          <w:trHeight w:val="59"/>
        </w:trPr>
        <w:tc>
          <w:tcPr>
            <w:tcW w:w="616" w:type="pct"/>
            <w:vAlign w:val="bottom"/>
          </w:tcPr>
          <w:p w14:paraId="2D53F707" w14:textId="77777777" w:rsidR="000C0D87" w:rsidRPr="00A279F3" w:rsidRDefault="000C0D87" w:rsidP="000C0D87">
            <w:pPr>
              <w:pStyle w:val="Z"/>
              <w:rPr>
                <w:rFonts w:cstheme="minorHAnsi"/>
              </w:rPr>
            </w:pPr>
            <w:r w:rsidRPr="00A279F3">
              <w:t>Law and paralegal studies</w:t>
            </w:r>
          </w:p>
        </w:tc>
        <w:tc>
          <w:tcPr>
            <w:tcW w:w="244" w:type="pct"/>
            <w:tcBorders>
              <w:top w:val="single" w:sz="4" w:space="0" w:color="auto"/>
              <w:left w:val="nil"/>
              <w:bottom w:val="single" w:sz="4" w:space="0" w:color="auto"/>
              <w:right w:val="single" w:sz="4" w:space="0" w:color="auto"/>
            </w:tcBorders>
            <w:shd w:val="clear" w:color="auto" w:fill="auto"/>
            <w:vAlign w:val="center"/>
          </w:tcPr>
          <w:p w14:paraId="0938A3DC" w14:textId="77777777" w:rsidR="000C0D87" w:rsidRPr="000C0D87" w:rsidRDefault="000C0D87" w:rsidP="000C0D87">
            <w:pPr>
              <w:pStyle w:val="Z"/>
              <w:jc w:val="center"/>
              <w:rPr>
                <w:szCs w:val="18"/>
              </w:rPr>
            </w:pPr>
            <w:r w:rsidRPr="000C0D87">
              <w:rPr>
                <w:szCs w:val="18"/>
              </w:rPr>
              <w:t>86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CF2DA01" w14:textId="77777777" w:rsidR="000C0D87" w:rsidRPr="000C0D87" w:rsidRDefault="000C0D87" w:rsidP="000C0D87">
            <w:pPr>
              <w:pStyle w:val="Z"/>
              <w:jc w:val="center"/>
              <w:rPr>
                <w:szCs w:val="18"/>
              </w:rPr>
            </w:pPr>
            <w:r w:rsidRPr="000C0D87">
              <w:rPr>
                <w:szCs w:val="18"/>
              </w:rPr>
              <w:t>82</w:t>
            </w:r>
          </w:p>
        </w:tc>
        <w:tc>
          <w:tcPr>
            <w:tcW w:w="255" w:type="pct"/>
            <w:tcBorders>
              <w:top w:val="single" w:sz="4" w:space="0" w:color="auto"/>
              <w:left w:val="single" w:sz="4" w:space="0" w:color="auto"/>
              <w:bottom w:val="single" w:sz="4" w:space="0" w:color="auto"/>
              <w:right w:val="single" w:sz="4" w:space="0" w:color="auto"/>
            </w:tcBorders>
            <w:vAlign w:val="center"/>
          </w:tcPr>
          <w:p w14:paraId="758489B6" w14:textId="4A5B38A4" w:rsidR="000C0D87" w:rsidRPr="000C0D87" w:rsidRDefault="000C0D87" w:rsidP="000C0D87">
            <w:pPr>
              <w:pStyle w:val="Z"/>
              <w:jc w:val="center"/>
              <w:rPr>
                <w:szCs w:val="18"/>
              </w:rPr>
            </w:pPr>
            <w:r w:rsidRPr="000C0D87">
              <w:rPr>
                <w:color w:val="000000"/>
                <w:szCs w:val="18"/>
              </w:rPr>
              <w:t>84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A24335" w14:textId="35EA3874" w:rsidR="000C0D87" w:rsidRPr="000C0D87" w:rsidRDefault="000C0D87" w:rsidP="000C0D87">
            <w:pPr>
              <w:pStyle w:val="Z"/>
              <w:jc w:val="center"/>
              <w:rPr>
                <w:szCs w:val="18"/>
              </w:rPr>
            </w:pPr>
            <w:r w:rsidRPr="000C0D87">
              <w:rPr>
                <w:szCs w:val="18"/>
              </w:rPr>
              <w:t>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AF94935" w14:textId="77777777" w:rsidR="000C0D87" w:rsidRPr="000C0D87" w:rsidRDefault="000C0D87" w:rsidP="000C0D87">
            <w:pPr>
              <w:pStyle w:val="Z"/>
              <w:jc w:val="center"/>
              <w:rPr>
                <w:szCs w:val="18"/>
              </w:rPr>
            </w:pPr>
            <w:r w:rsidRPr="000C0D87">
              <w:rPr>
                <w:szCs w:val="18"/>
              </w:rPr>
              <w:t>41</w:t>
            </w:r>
          </w:p>
        </w:tc>
        <w:tc>
          <w:tcPr>
            <w:tcW w:w="244" w:type="pct"/>
            <w:tcBorders>
              <w:top w:val="single" w:sz="4" w:space="0" w:color="auto"/>
              <w:left w:val="single" w:sz="4" w:space="0" w:color="auto"/>
              <w:bottom w:val="single" w:sz="4" w:space="0" w:color="auto"/>
              <w:right w:val="single" w:sz="4" w:space="0" w:color="auto"/>
            </w:tcBorders>
            <w:vAlign w:val="center"/>
          </w:tcPr>
          <w:p w14:paraId="7FB408E0" w14:textId="05E2C591" w:rsidR="000C0D87" w:rsidRPr="000C0D87" w:rsidRDefault="000C0D87" w:rsidP="000C0D87">
            <w:pPr>
              <w:pStyle w:val="Z"/>
              <w:jc w:val="center"/>
              <w:rPr>
                <w:szCs w:val="18"/>
              </w:rPr>
            </w:pPr>
            <w:r w:rsidRPr="000C0D87">
              <w:rPr>
                <w:color w:val="000000"/>
                <w:szCs w:val="18"/>
              </w:rPr>
              <w:t>47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87A40F5" w14:textId="4A3C2068" w:rsidR="000C0D87" w:rsidRPr="000C0D87" w:rsidRDefault="000C0D87" w:rsidP="000C0D87">
            <w:pPr>
              <w:pStyle w:val="Z"/>
              <w:jc w:val="center"/>
              <w:rPr>
                <w:szCs w:val="18"/>
              </w:rPr>
            </w:pPr>
            <w:r w:rsidRPr="000C0D87">
              <w:rPr>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51AD483" w14:textId="77777777" w:rsidR="000C0D87" w:rsidRPr="000C0D87" w:rsidRDefault="000C0D87" w:rsidP="000C0D87">
            <w:pPr>
              <w:pStyle w:val="Z"/>
              <w:jc w:val="center"/>
              <w:rPr>
                <w:szCs w:val="18"/>
              </w:rPr>
            </w:pPr>
            <w:r w:rsidRPr="000C0D87">
              <w:rPr>
                <w:szCs w:val="18"/>
              </w:rPr>
              <w:t>81</w:t>
            </w:r>
          </w:p>
        </w:tc>
        <w:tc>
          <w:tcPr>
            <w:tcW w:w="244" w:type="pct"/>
            <w:tcBorders>
              <w:top w:val="single" w:sz="4" w:space="0" w:color="auto"/>
              <w:left w:val="single" w:sz="4" w:space="0" w:color="auto"/>
              <w:bottom w:val="single" w:sz="4" w:space="0" w:color="auto"/>
              <w:right w:val="single" w:sz="4" w:space="0" w:color="auto"/>
            </w:tcBorders>
            <w:vAlign w:val="center"/>
          </w:tcPr>
          <w:p w14:paraId="766418CC" w14:textId="6C8BB640" w:rsidR="000C0D87" w:rsidRPr="000C0D87" w:rsidRDefault="000C0D87" w:rsidP="000C0D87">
            <w:pPr>
              <w:pStyle w:val="Z"/>
              <w:jc w:val="center"/>
              <w:rPr>
                <w:szCs w:val="18"/>
              </w:rPr>
            </w:pPr>
            <w:r w:rsidRPr="000C0D87">
              <w:rPr>
                <w:color w:val="000000"/>
                <w:szCs w:val="18"/>
              </w:rPr>
              <w:t>82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15799CE" w14:textId="1071BCC9" w:rsidR="000C0D87" w:rsidRPr="000C0D87" w:rsidRDefault="000C0D87" w:rsidP="000C0D87">
            <w:pPr>
              <w:pStyle w:val="Z"/>
              <w:jc w:val="center"/>
              <w:rPr>
                <w:szCs w:val="18"/>
              </w:rPr>
            </w:pPr>
            <w:r w:rsidRPr="000C0D87">
              <w:rPr>
                <w:szCs w:val="18"/>
              </w:rPr>
              <w:t>73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8B4431D" w14:textId="77777777" w:rsidR="000C0D87" w:rsidRPr="000C0D87" w:rsidRDefault="000C0D87" w:rsidP="000C0D87">
            <w:pPr>
              <w:pStyle w:val="Z"/>
              <w:jc w:val="center"/>
              <w:rPr>
                <w:szCs w:val="18"/>
              </w:rPr>
            </w:pPr>
            <w:r w:rsidRPr="000C0D87">
              <w:rPr>
                <w:szCs w:val="18"/>
              </w:rPr>
              <w:t>73</w:t>
            </w:r>
          </w:p>
        </w:tc>
        <w:tc>
          <w:tcPr>
            <w:tcW w:w="244" w:type="pct"/>
            <w:tcBorders>
              <w:top w:val="single" w:sz="4" w:space="0" w:color="auto"/>
              <w:left w:val="single" w:sz="4" w:space="0" w:color="auto"/>
              <w:bottom w:val="single" w:sz="4" w:space="0" w:color="auto"/>
              <w:right w:val="single" w:sz="4" w:space="0" w:color="auto"/>
            </w:tcBorders>
            <w:vAlign w:val="center"/>
          </w:tcPr>
          <w:p w14:paraId="6D2F91BF" w14:textId="6F368FA7" w:rsidR="000C0D87" w:rsidRPr="000C0D87" w:rsidRDefault="000C0D87" w:rsidP="000C0D87">
            <w:pPr>
              <w:pStyle w:val="Z"/>
              <w:jc w:val="center"/>
              <w:rPr>
                <w:szCs w:val="18"/>
              </w:rPr>
            </w:pPr>
            <w:r w:rsidRPr="000C0D87">
              <w:rPr>
                <w:color w:val="000000"/>
                <w:szCs w:val="18"/>
              </w:rPr>
              <w:t>71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67F69C2" w14:textId="7879A157" w:rsidR="000C0D87" w:rsidRPr="000C0D87" w:rsidRDefault="000C0D87" w:rsidP="000C0D87">
            <w:pPr>
              <w:pStyle w:val="Z"/>
              <w:jc w:val="center"/>
              <w:rPr>
                <w:szCs w:val="18"/>
              </w:rPr>
            </w:pPr>
            <w:r w:rsidRPr="000C0D87">
              <w:rPr>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108F020" w14:textId="77777777" w:rsidR="000C0D87" w:rsidRPr="000C0D87" w:rsidRDefault="000C0D87" w:rsidP="000C0D87">
            <w:pPr>
              <w:pStyle w:val="Z"/>
              <w:jc w:val="center"/>
              <w:rPr>
                <w:szCs w:val="18"/>
              </w:rPr>
            </w:pPr>
            <w:r w:rsidRPr="000C0D87">
              <w:rPr>
                <w:szCs w:val="18"/>
              </w:rPr>
              <w:t>79</w:t>
            </w:r>
          </w:p>
        </w:tc>
        <w:tc>
          <w:tcPr>
            <w:tcW w:w="244" w:type="pct"/>
            <w:tcBorders>
              <w:top w:val="single" w:sz="4" w:space="0" w:color="auto"/>
              <w:left w:val="single" w:sz="4" w:space="0" w:color="auto"/>
              <w:bottom w:val="single" w:sz="4" w:space="0" w:color="auto"/>
              <w:right w:val="single" w:sz="4" w:space="0" w:color="auto"/>
            </w:tcBorders>
            <w:vAlign w:val="center"/>
          </w:tcPr>
          <w:p w14:paraId="14F09DE3" w14:textId="2CA214AE" w:rsidR="000C0D87" w:rsidRPr="000C0D87" w:rsidRDefault="000C0D87" w:rsidP="000C0D87">
            <w:pPr>
              <w:pStyle w:val="Z"/>
              <w:jc w:val="center"/>
              <w:rPr>
                <w:szCs w:val="18"/>
              </w:rPr>
            </w:pPr>
            <w:r w:rsidRPr="000C0D87">
              <w:rPr>
                <w:color w:val="000000"/>
                <w:szCs w:val="18"/>
              </w:rPr>
              <w:t>83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EF0BB63" w14:textId="41D1492A" w:rsidR="000C0D87" w:rsidRPr="000C0D87" w:rsidRDefault="000C0D87" w:rsidP="000C0D87">
            <w:pPr>
              <w:pStyle w:val="Z"/>
              <w:jc w:val="center"/>
              <w:rPr>
                <w:szCs w:val="18"/>
              </w:rPr>
            </w:pPr>
            <w:r w:rsidRPr="000C0D87">
              <w:rPr>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451B4EA" w14:textId="77777777" w:rsidR="000C0D87" w:rsidRPr="000C0D87" w:rsidRDefault="000C0D87" w:rsidP="000C0D87">
            <w:pPr>
              <w:pStyle w:val="Z"/>
              <w:jc w:val="center"/>
              <w:rPr>
                <w:szCs w:val="18"/>
              </w:rPr>
            </w:pPr>
            <w:r w:rsidRPr="000C0D87">
              <w:rPr>
                <w:szCs w:val="18"/>
              </w:rPr>
              <w:t>73</w:t>
            </w:r>
          </w:p>
        </w:tc>
        <w:tc>
          <w:tcPr>
            <w:tcW w:w="235" w:type="pct"/>
            <w:tcBorders>
              <w:top w:val="single" w:sz="4" w:space="0" w:color="auto"/>
              <w:left w:val="single" w:sz="4" w:space="0" w:color="auto"/>
              <w:bottom w:val="single" w:sz="4" w:space="0" w:color="auto"/>
              <w:right w:val="single" w:sz="4" w:space="0" w:color="auto"/>
            </w:tcBorders>
            <w:vAlign w:val="center"/>
          </w:tcPr>
          <w:p w14:paraId="15B5954C" w14:textId="78E499AB" w:rsidR="000C0D87" w:rsidRPr="000C0D87" w:rsidRDefault="000C0D87" w:rsidP="000C0D87">
            <w:pPr>
              <w:pStyle w:val="Z"/>
              <w:jc w:val="center"/>
              <w:rPr>
                <w:szCs w:val="18"/>
              </w:rPr>
            </w:pPr>
            <w:r w:rsidRPr="000C0D87">
              <w:rPr>
                <w:color w:val="000000"/>
                <w:szCs w:val="18"/>
              </w:rPr>
              <w:t>77</w:t>
            </w:r>
          </w:p>
        </w:tc>
      </w:tr>
      <w:tr w:rsidR="000C0D87" w:rsidRPr="00A279F3" w14:paraId="3D2B6EFA" w14:textId="722D5228" w:rsidTr="00EF0052">
        <w:trPr>
          <w:trHeight w:val="59"/>
        </w:trPr>
        <w:tc>
          <w:tcPr>
            <w:tcW w:w="616" w:type="pct"/>
            <w:vAlign w:val="bottom"/>
          </w:tcPr>
          <w:p w14:paraId="12B62494" w14:textId="77777777" w:rsidR="000C0D87" w:rsidRPr="00A279F3" w:rsidRDefault="000C0D87" w:rsidP="000C0D87">
            <w:pPr>
              <w:pStyle w:val="Z"/>
              <w:rPr>
                <w:rFonts w:cstheme="minorHAnsi"/>
              </w:rPr>
            </w:pPr>
            <w:r w:rsidRPr="00A279F3">
              <w:t>Creative arts</w:t>
            </w:r>
          </w:p>
        </w:tc>
        <w:tc>
          <w:tcPr>
            <w:tcW w:w="244" w:type="pct"/>
            <w:tcBorders>
              <w:top w:val="single" w:sz="4" w:space="0" w:color="auto"/>
              <w:left w:val="nil"/>
              <w:bottom w:val="single" w:sz="4" w:space="0" w:color="auto"/>
              <w:right w:val="single" w:sz="4" w:space="0" w:color="auto"/>
            </w:tcBorders>
            <w:shd w:val="clear" w:color="auto" w:fill="auto"/>
            <w:vAlign w:val="center"/>
          </w:tcPr>
          <w:p w14:paraId="70A5FAB5" w14:textId="77777777" w:rsidR="000C0D87" w:rsidRPr="000C0D87" w:rsidRDefault="000C0D87" w:rsidP="000C0D87">
            <w:pPr>
              <w:pStyle w:val="Z"/>
              <w:jc w:val="center"/>
              <w:rPr>
                <w:szCs w:val="18"/>
              </w:rPr>
            </w:pPr>
            <w:r w:rsidRPr="000C0D87">
              <w:rPr>
                <w:szCs w:val="18"/>
              </w:rPr>
              <w:t>81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A8FF3C2" w14:textId="77777777" w:rsidR="000C0D87" w:rsidRPr="000C0D87" w:rsidRDefault="000C0D87" w:rsidP="000C0D87">
            <w:pPr>
              <w:pStyle w:val="Z"/>
              <w:jc w:val="center"/>
              <w:rPr>
                <w:szCs w:val="18"/>
              </w:rPr>
            </w:pPr>
            <w:r w:rsidRPr="000C0D87">
              <w:rPr>
                <w:szCs w:val="18"/>
              </w:rPr>
              <w:t>78</w:t>
            </w:r>
          </w:p>
        </w:tc>
        <w:tc>
          <w:tcPr>
            <w:tcW w:w="255" w:type="pct"/>
            <w:tcBorders>
              <w:top w:val="single" w:sz="4" w:space="0" w:color="auto"/>
              <w:left w:val="single" w:sz="4" w:space="0" w:color="auto"/>
              <w:bottom w:val="single" w:sz="4" w:space="0" w:color="auto"/>
              <w:right w:val="single" w:sz="4" w:space="0" w:color="auto"/>
            </w:tcBorders>
            <w:vAlign w:val="center"/>
          </w:tcPr>
          <w:p w14:paraId="47C36101" w14:textId="2898D72D" w:rsidR="000C0D87" w:rsidRPr="000C0D87" w:rsidRDefault="000C0D87" w:rsidP="000C0D87">
            <w:pPr>
              <w:pStyle w:val="Z"/>
              <w:jc w:val="center"/>
              <w:rPr>
                <w:szCs w:val="18"/>
              </w:rPr>
            </w:pPr>
            <w:r w:rsidRPr="000C0D87">
              <w:rPr>
                <w:color w:val="000000"/>
                <w:szCs w:val="18"/>
              </w:rPr>
              <w:t>81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F8712A5" w14:textId="78A40792" w:rsidR="000C0D87" w:rsidRPr="000C0D87" w:rsidRDefault="000C0D87" w:rsidP="000C0D87">
            <w:pPr>
              <w:pStyle w:val="Z"/>
              <w:jc w:val="center"/>
              <w:rPr>
                <w:szCs w:val="18"/>
              </w:rPr>
            </w:pPr>
            <w:r w:rsidRPr="000C0D87">
              <w:rPr>
                <w:szCs w:val="18"/>
              </w:rPr>
              <w:t>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BE3347C" w14:textId="77777777" w:rsidR="000C0D87" w:rsidRPr="000C0D87" w:rsidRDefault="000C0D87" w:rsidP="000C0D87">
            <w:pPr>
              <w:pStyle w:val="Z"/>
              <w:jc w:val="center"/>
              <w:rPr>
                <w:szCs w:val="18"/>
              </w:rPr>
            </w:pPr>
            <w:r w:rsidRPr="000C0D87">
              <w:rPr>
                <w:szCs w:val="18"/>
              </w:rPr>
              <w:t>53</w:t>
            </w:r>
          </w:p>
        </w:tc>
        <w:tc>
          <w:tcPr>
            <w:tcW w:w="244" w:type="pct"/>
            <w:tcBorders>
              <w:top w:val="single" w:sz="4" w:space="0" w:color="auto"/>
              <w:left w:val="single" w:sz="4" w:space="0" w:color="auto"/>
              <w:bottom w:val="single" w:sz="4" w:space="0" w:color="auto"/>
              <w:right w:val="single" w:sz="4" w:space="0" w:color="auto"/>
            </w:tcBorders>
            <w:vAlign w:val="center"/>
          </w:tcPr>
          <w:p w14:paraId="079CF98F" w14:textId="67C20F42" w:rsidR="000C0D87" w:rsidRPr="000C0D87" w:rsidRDefault="000C0D87" w:rsidP="000C0D87">
            <w:pPr>
              <w:pStyle w:val="Z"/>
              <w:jc w:val="center"/>
              <w:rPr>
                <w:szCs w:val="18"/>
              </w:rPr>
            </w:pPr>
            <w:r w:rsidRPr="000C0D87">
              <w:rPr>
                <w:color w:val="000000"/>
                <w:szCs w:val="18"/>
              </w:rPr>
              <w:t>60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6614C4B" w14:textId="38C56413" w:rsidR="000C0D87" w:rsidRPr="000C0D87" w:rsidRDefault="000C0D87" w:rsidP="000C0D87">
            <w:pPr>
              <w:pStyle w:val="Z"/>
              <w:jc w:val="center"/>
              <w:rPr>
                <w:szCs w:val="18"/>
              </w:rPr>
            </w:pPr>
            <w:r w:rsidRPr="000C0D87">
              <w:rPr>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DB8AB85" w14:textId="77777777" w:rsidR="000C0D87" w:rsidRPr="000C0D87" w:rsidRDefault="000C0D87" w:rsidP="000C0D87">
            <w:pPr>
              <w:pStyle w:val="Z"/>
              <w:jc w:val="center"/>
              <w:rPr>
                <w:szCs w:val="18"/>
              </w:rPr>
            </w:pPr>
            <w:r w:rsidRPr="000C0D87">
              <w:rPr>
                <w:szCs w:val="18"/>
              </w:rPr>
              <w:t>82</w:t>
            </w:r>
          </w:p>
        </w:tc>
        <w:tc>
          <w:tcPr>
            <w:tcW w:w="244" w:type="pct"/>
            <w:tcBorders>
              <w:top w:val="single" w:sz="4" w:space="0" w:color="auto"/>
              <w:left w:val="single" w:sz="4" w:space="0" w:color="auto"/>
              <w:bottom w:val="single" w:sz="4" w:space="0" w:color="auto"/>
              <w:right w:val="single" w:sz="4" w:space="0" w:color="auto"/>
            </w:tcBorders>
            <w:vAlign w:val="center"/>
          </w:tcPr>
          <w:p w14:paraId="33CDD20D" w14:textId="46DBB71A" w:rsidR="000C0D87" w:rsidRPr="000C0D87" w:rsidRDefault="000C0D87" w:rsidP="000C0D87">
            <w:pPr>
              <w:pStyle w:val="Z"/>
              <w:jc w:val="center"/>
              <w:rPr>
                <w:szCs w:val="18"/>
              </w:rPr>
            </w:pPr>
            <w:r w:rsidRPr="000C0D87">
              <w:rPr>
                <w:color w:val="000000"/>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098D1BA" w14:textId="791849A2" w:rsidR="000C0D87" w:rsidRPr="000C0D87" w:rsidRDefault="000C0D87" w:rsidP="000C0D87">
            <w:pPr>
              <w:pStyle w:val="Z"/>
              <w:jc w:val="center"/>
              <w:rPr>
                <w:szCs w:val="18"/>
              </w:rPr>
            </w:pPr>
            <w:r w:rsidRPr="000C0D87">
              <w:rPr>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1B2A032" w14:textId="77777777" w:rsidR="000C0D87" w:rsidRPr="000C0D87" w:rsidRDefault="000C0D87" w:rsidP="000C0D87">
            <w:pPr>
              <w:pStyle w:val="Z"/>
              <w:jc w:val="center"/>
              <w:rPr>
                <w:szCs w:val="18"/>
              </w:rPr>
            </w:pPr>
            <w:r w:rsidRPr="000C0D87">
              <w:rPr>
                <w:szCs w:val="18"/>
              </w:rPr>
              <w:t>75</w:t>
            </w:r>
          </w:p>
        </w:tc>
        <w:tc>
          <w:tcPr>
            <w:tcW w:w="244" w:type="pct"/>
            <w:tcBorders>
              <w:top w:val="single" w:sz="4" w:space="0" w:color="auto"/>
              <w:left w:val="single" w:sz="4" w:space="0" w:color="auto"/>
              <w:bottom w:val="single" w:sz="4" w:space="0" w:color="auto"/>
              <w:right w:val="single" w:sz="4" w:space="0" w:color="auto"/>
            </w:tcBorders>
            <w:vAlign w:val="center"/>
          </w:tcPr>
          <w:p w14:paraId="2A487C63" w14:textId="1B31EF88" w:rsidR="000C0D87" w:rsidRPr="000C0D87" w:rsidRDefault="000C0D87" w:rsidP="000C0D87">
            <w:pPr>
              <w:pStyle w:val="Z"/>
              <w:jc w:val="center"/>
              <w:rPr>
                <w:szCs w:val="18"/>
              </w:rPr>
            </w:pPr>
            <w:r w:rsidRPr="000C0D87">
              <w:rPr>
                <w:color w:val="000000"/>
                <w:szCs w:val="18"/>
              </w:rPr>
              <w:t>75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CB8468E" w14:textId="54F73210" w:rsidR="000C0D87" w:rsidRPr="000C0D87" w:rsidRDefault="000C0D87" w:rsidP="000C0D87">
            <w:pPr>
              <w:pStyle w:val="Z"/>
              <w:jc w:val="center"/>
              <w:rPr>
                <w:szCs w:val="18"/>
              </w:rPr>
            </w:pPr>
            <w:r w:rsidRPr="000C0D87">
              <w:rPr>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4776565" w14:textId="77777777" w:rsidR="000C0D87" w:rsidRPr="000C0D87" w:rsidRDefault="000C0D87" w:rsidP="000C0D87">
            <w:pPr>
              <w:pStyle w:val="Z"/>
              <w:jc w:val="center"/>
              <w:rPr>
                <w:szCs w:val="18"/>
              </w:rPr>
            </w:pPr>
            <w:r w:rsidRPr="000C0D87">
              <w:rPr>
                <w:szCs w:val="18"/>
              </w:rPr>
              <w:t>71</w:t>
            </w:r>
          </w:p>
        </w:tc>
        <w:tc>
          <w:tcPr>
            <w:tcW w:w="244" w:type="pct"/>
            <w:tcBorders>
              <w:top w:val="single" w:sz="4" w:space="0" w:color="auto"/>
              <w:left w:val="single" w:sz="4" w:space="0" w:color="auto"/>
              <w:bottom w:val="single" w:sz="4" w:space="0" w:color="auto"/>
              <w:right w:val="single" w:sz="4" w:space="0" w:color="auto"/>
            </w:tcBorders>
            <w:vAlign w:val="center"/>
          </w:tcPr>
          <w:p w14:paraId="23302354" w14:textId="61002270" w:rsidR="000C0D87" w:rsidRPr="000C0D87" w:rsidRDefault="000C0D87" w:rsidP="000C0D87">
            <w:pPr>
              <w:pStyle w:val="Z"/>
              <w:jc w:val="center"/>
              <w:rPr>
                <w:szCs w:val="18"/>
              </w:rPr>
            </w:pPr>
            <w:r w:rsidRPr="000C0D87">
              <w:rPr>
                <w:color w:val="000000"/>
                <w:szCs w:val="18"/>
              </w:rPr>
              <w:t>79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7982D2" w14:textId="6DE5C7D5" w:rsidR="000C0D87" w:rsidRPr="000C0D87" w:rsidRDefault="000C0D87" w:rsidP="000C0D87">
            <w:pPr>
              <w:pStyle w:val="Z"/>
              <w:jc w:val="center"/>
              <w:rPr>
                <w:szCs w:val="18"/>
              </w:rPr>
            </w:pPr>
            <w:r w:rsidRPr="000C0D87">
              <w:rPr>
                <w:szCs w:val="18"/>
              </w:rPr>
              <w:t>79</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9C95CC" w14:textId="77777777" w:rsidR="000C0D87" w:rsidRPr="000C0D87" w:rsidRDefault="000C0D87" w:rsidP="000C0D87">
            <w:pPr>
              <w:pStyle w:val="Z"/>
              <w:jc w:val="center"/>
              <w:rPr>
                <w:szCs w:val="18"/>
              </w:rPr>
            </w:pPr>
            <w:r w:rsidRPr="000C0D87">
              <w:rPr>
                <w:szCs w:val="18"/>
              </w:rPr>
              <w:t>68</w:t>
            </w:r>
          </w:p>
        </w:tc>
        <w:tc>
          <w:tcPr>
            <w:tcW w:w="235" w:type="pct"/>
            <w:tcBorders>
              <w:top w:val="single" w:sz="4" w:space="0" w:color="auto"/>
              <w:left w:val="single" w:sz="4" w:space="0" w:color="auto"/>
              <w:bottom w:val="single" w:sz="4" w:space="0" w:color="auto"/>
              <w:right w:val="single" w:sz="4" w:space="0" w:color="auto"/>
            </w:tcBorders>
            <w:vAlign w:val="center"/>
          </w:tcPr>
          <w:p w14:paraId="4FB5C8A8" w14:textId="74E8224A" w:rsidR="000C0D87" w:rsidRPr="000C0D87" w:rsidRDefault="000C0D87" w:rsidP="000C0D87">
            <w:pPr>
              <w:pStyle w:val="Z"/>
              <w:jc w:val="center"/>
              <w:rPr>
                <w:szCs w:val="18"/>
              </w:rPr>
            </w:pPr>
            <w:r w:rsidRPr="000C0D87">
              <w:rPr>
                <w:color w:val="000000"/>
                <w:szCs w:val="18"/>
              </w:rPr>
              <w:t>75</w:t>
            </w:r>
          </w:p>
        </w:tc>
      </w:tr>
      <w:tr w:rsidR="000C0D87" w:rsidRPr="00A279F3" w14:paraId="3E44C96B" w14:textId="0BDFC640" w:rsidTr="00EF0052">
        <w:trPr>
          <w:trHeight w:val="59"/>
        </w:trPr>
        <w:tc>
          <w:tcPr>
            <w:tcW w:w="616" w:type="pct"/>
            <w:vAlign w:val="bottom"/>
          </w:tcPr>
          <w:p w14:paraId="464D4BAE" w14:textId="77777777" w:rsidR="000C0D87" w:rsidRPr="00A279F3" w:rsidRDefault="000C0D87" w:rsidP="000C0D87">
            <w:pPr>
              <w:pStyle w:val="Z"/>
              <w:rPr>
                <w:rFonts w:cstheme="minorHAnsi"/>
              </w:rPr>
            </w:pPr>
            <w:r w:rsidRPr="00A279F3">
              <w:t>Communications</w:t>
            </w:r>
          </w:p>
        </w:tc>
        <w:tc>
          <w:tcPr>
            <w:tcW w:w="244" w:type="pct"/>
            <w:tcBorders>
              <w:top w:val="single" w:sz="4" w:space="0" w:color="auto"/>
              <w:left w:val="nil"/>
              <w:bottom w:val="single" w:sz="4" w:space="0" w:color="auto"/>
              <w:right w:val="single" w:sz="4" w:space="0" w:color="auto"/>
            </w:tcBorders>
            <w:shd w:val="clear" w:color="auto" w:fill="auto"/>
            <w:vAlign w:val="center"/>
          </w:tcPr>
          <w:p w14:paraId="1E5D2A67" w14:textId="77777777" w:rsidR="000C0D87" w:rsidRPr="000C0D87" w:rsidRDefault="000C0D87" w:rsidP="000C0D87">
            <w:pPr>
              <w:pStyle w:val="Z"/>
              <w:jc w:val="center"/>
              <w:rPr>
                <w:szCs w:val="18"/>
              </w:rPr>
            </w:pPr>
            <w:r w:rsidRPr="000C0D87">
              <w:rPr>
                <w:szCs w:val="18"/>
              </w:rPr>
              <w:t>82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730833D" w14:textId="77777777" w:rsidR="000C0D87" w:rsidRPr="000C0D87" w:rsidRDefault="000C0D87" w:rsidP="000C0D87">
            <w:pPr>
              <w:pStyle w:val="Z"/>
              <w:jc w:val="center"/>
              <w:rPr>
                <w:szCs w:val="18"/>
              </w:rPr>
            </w:pPr>
            <w:r w:rsidRPr="000C0D87">
              <w:rPr>
                <w:szCs w:val="18"/>
              </w:rPr>
              <w:t>80</w:t>
            </w:r>
          </w:p>
        </w:tc>
        <w:tc>
          <w:tcPr>
            <w:tcW w:w="255" w:type="pct"/>
            <w:tcBorders>
              <w:top w:val="single" w:sz="4" w:space="0" w:color="auto"/>
              <w:left w:val="single" w:sz="4" w:space="0" w:color="auto"/>
              <w:bottom w:val="single" w:sz="4" w:space="0" w:color="auto"/>
              <w:right w:val="single" w:sz="4" w:space="0" w:color="auto"/>
            </w:tcBorders>
            <w:vAlign w:val="center"/>
          </w:tcPr>
          <w:p w14:paraId="503123D3" w14:textId="0A83ACE5" w:rsidR="000C0D87" w:rsidRPr="000C0D87" w:rsidRDefault="000C0D87" w:rsidP="000C0D87">
            <w:pPr>
              <w:pStyle w:val="Z"/>
              <w:jc w:val="center"/>
              <w:rPr>
                <w:szCs w:val="18"/>
              </w:rPr>
            </w:pPr>
            <w:r w:rsidRPr="000C0D87">
              <w:rPr>
                <w:color w:val="000000"/>
                <w:szCs w:val="18"/>
              </w:rPr>
              <w:t>80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B27A27D" w14:textId="2D6D2BAC" w:rsidR="000C0D87" w:rsidRPr="000C0D87" w:rsidRDefault="000C0D87" w:rsidP="000C0D87">
            <w:pPr>
              <w:pStyle w:val="Z"/>
              <w:jc w:val="center"/>
              <w:rPr>
                <w:szCs w:val="18"/>
              </w:rPr>
            </w:pPr>
            <w:r w:rsidRPr="000C0D87">
              <w:rPr>
                <w:szCs w:val="18"/>
              </w:rPr>
              <w:t>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A915B78" w14:textId="77777777" w:rsidR="000C0D87" w:rsidRPr="000C0D87" w:rsidRDefault="000C0D87" w:rsidP="000C0D87">
            <w:pPr>
              <w:pStyle w:val="Z"/>
              <w:jc w:val="center"/>
              <w:rPr>
                <w:szCs w:val="18"/>
              </w:rPr>
            </w:pPr>
            <w:r w:rsidRPr="000C0D87">
              <w:rPr>
                <w:szCs w:val="18"/>
              </w:rPr>
              <w:t>49</w:t>
            </w:r>
          </w:p>
        </w:tc>
        <w:tc>
          <w:tcPr>
            <w:tcW w:w="244" w:type="pct"/>
            <w:tcBorders>
              <w:top w:val="single" w:sz="4" w:space="0" w:color="auto"/>
              <w:left w:val="single" w:sz="4" w:space="0" w:color="auto"/>
              <w:bottom w:val="single" w:sz="4" w:space="0" w:color="auto"/>
              <w:right w:val="single" w:sz="4" w:space="0" w:color="auto"/>
            </w:tcBorders>
            <w:vAlign w:val="center"/>
          </w:tcPr>
          <w:p w14:paraId="2B72514C" w14:textId="1AD0510A" w:rsidR="000C0D87" w:rsidRPr="000C0D87" w:rsidRDefault="000C0D87" w:rsidP="000C0D87">
            <w:pPr>
              <w:pStyle w:val="Z"/>
              <w:jc w:val="center"/>
              <w:rPr>
                <w:szCs w:val="18"/>
              </w:rPr>
            </w:pPr>
            <w:r w:rsidRPr="000C0D87">
              <w:rPr>
                <w:color w:val="000000"/>
                <w:szCs w:val="18"/>
              </w:rPr>
              <w:t>53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56EDE11" w14:textId="2C1E8F75" w:rsidR="000C0D87" w:rsidRPr="000C0D87" w:rsidRDefault="000C0D87" w:rsidP="000C0D87">
            <w:pPr>
              <w:pStyle w:val="Z"/>
              <w:jc w:val="center"/>
              <w:rPr>
                <w:szCs w:val="18"/>
              </w:rPr>
            </w:pPr>
            <w:r w:rsidRPr="000C0D87">
              <w:rPr>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949F2FD" w14:textId="77777777" w:rsidR="000C0D87" w:rsidRPr="000C0D87" w:rsidRDefault="000C0D87" w:rsidP="000C0D87">
            <w:pPr>
              <w:pStyle w:val="Z"/>
              <w:jc w:val="center"/>
              <w:rPr>
                <w:szCs w:val="18"/>
              </w:rPr>
            </w:pPr>
            <w:r w:rsidRPr="000C0D87">
              <w:rPr>
                <w:szCs w:val="18"/>
              </w:rPr>
              <w:t>81</w:t>
            </w:r>
          </w:p>
        </w:tc>
        <w:tc>
          <w:tcPr>
            <w:tcW w:w="244" w:type="pct"/>
            <w:tcBorders>
              <w:top w:val="single" w:sz="4" w:space="0" w:color="auto"/>
              <w:left w:val="single" w:sz="4" w:space="0" w:color="auto"/>
              <w:bottom w:val="single" w:sz="4" w:space="0" w:color="auto"/>
              <w:right w:val="single" w:sz="4" w:space="0" w:color="auto"/>
            </w:tcBorders>
            <w:vAlign w:val="center"/>
          </w:tcPr>
          <w:p w14:paraId="6C8610FD" w14:textId="760C320A" w:rsidR="000C0D87" w:rsidRPr="000C0D87" w:rsidRDefault="000C0D87" w:rsidP="000C0D87">
            <w:pPr>
              <w:pStyle w:val="Z"/>
              <w:jc w:val="center"/>
              <w:rPr>
                <w:szCs w:val="18"/>
              </w:rPr>
            </w:pPr>
            <w:r w:rsidRPr="000C0D87">
              <w:rPr>
                <w:color w:val="000000"/>
                <w:szCs w:val="18"/>
              </w:rPr>
              <w:t>83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4FBB253" w14:textId="79FFFC7C" w:rsidR="000C0D87" w:rsidRPr="000C0D87" w:rsidRDefault="000C0D87" w:rsidP="000C0D87">
            <w:pPr>
              <w:pStyle w:val="Z"/>
              <w:jc w:val="center"/>
              <w:rPr>
                <w:szCs w:val="18"/>
              </w:rPr>
            </w:pPr>
            <w:r w:rsidRPr="000C0D87">
              <w:rPr>
                <w:szCs w:val="18"/>
              </w:rPr>
              <w:t>76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6F4C888" w14:textId="77777777" w:rsidR="000C0D87" w:rsidRPr="000C0D87" w:rsidRDefault="000C0D87" w:rsidP="000C0D87">
            <w:pPr>
              <w:pStyle w:val="Z"/>
              <w:jc w:val="center"/>
              <w:rPr>
                <w:szCs w:val="18"/>
              </w:rPr>
            </w:pPr>
            <w:r w:rsidRPr="000C0D87">
              <w:rPr>
                <w:szCs w:val="18"/>
              </w:rPr>
              <w:t>76</w:t>
            </w:r>
          </w:p>
        </w:tc>
        <w:tc>
          <w:tcPr>
            <w:tcW w:w="244" w:type="pct"/>
            <w:tcBorders>
              <w:top w:val="single" w:sz="4" w:space="0" w:color="auto"/>
              <w:left w:val="single" w:sz="4" w:space="0" w:color="auto"/>
              <w:bottom w:val="single" w:sz="4" w:space="0" w:color="auto"/>
              <w:right w:val="single" w:sz="4" w:space="0" w:color="auto"/>
            </w:tcBorders>
            <w:vAlign w:val="center"/>
          </w:tcPr>
          <w:p w14:paraId="460C34A9" w14:textId="65BF039A" w:rsidR="000C0D87" w:rsidRPr="000C0D87" w:rsidRDefault="000C0D87" w:rsidP="000C0D87">
            <w:pPr>
              <w:pStyle w:val="Z"/>
              <w:jc w:val="center"/>
              <w:rPr>
                <w:szCs w:val="18"/>
              </w:rPr>
            </w:pPr>
            <w:r w:rsidRPr="000C0D87">
              <w:rPr>
                <w:color w:val="000000"/>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7BDF3F5" w14:textId="39D89D02" w:rsidR="000C0D87" w:rsidRPr="000C0D87" w:rsidRDefault="000C0D87" w:rsidP="000C0D87">
            <w:pPr>
              <w:pStyle w:val="Z"/>
              <w:jc w:val="center"/>
              <w:rPr>
                <w:szCs w:val="18"/>
              </w:rPr>
            </w:pPr>
            <w:r w:rsidRPr="000C0D87">
              <w:rPr>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D44BCB9" w14:textId="77777777" w:rsidR="000C0D87" w:rsidRPr="000C0D87" w:rsidRDefault="000C0D87" w:rsidP="000C0D87">
            <w:pPr>
              <w:pStyle w:val="Z"/>
              <w:jc w:val="center"/>
              <w:rPr>
                <w:szCs w:val="18"/>
              </w:rPr>
            </w:pPr>
            <w:r w:rsidRPr="000C0D87">
              <w:rPr>
                <w:szCs w:val="18"/>
              </w:rPr>
              <w:t>75</w:t>
            </w:r>
          </w:p>
        </w:tc>
        <w:tc>
          <w:tcPr>
            <w:tcW w:w="244" w:type="pct"/>
            <w:tcBorders>
              <w:top w:val="single" w:sz="4" w:space="0" w:color="auto"/>
              <w:left w:val="single" w:sz="4" w:space="0" w:color="auto"/>
              <w:bottom w:val="single" w:sz="4" w:space="0" w:color="auto"/>
              <w:right w:val="single" w:sz="4" w:space="0" w:color="auto"/>
            </w:tcBorders>
            <w:vAlign w:val="center"/>
          </w:tcPr>
          <w:p w14:paraId="7C7BDAB3" w14:textId="5D360A9D" w:rsidR="000C0D87" w:rsidRPr="000C0D87" w:rsidRDefault="000C0D87" w:rsidP="000C0D87">
            <w:pPr>
              <w:pStyle w:val="Z"/>
              <w:jc w:val="center"/>
              <w:rPr>
                <w:szCs w:val="18"/>
              </w:rPr>
            </w:pPr>
            <w:r w:rsidRPr="000C0D87">
              <w:rPr>
                <w:color w:val="000000"/>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108B9F5" w14:textId="08C80531" w:rsidR="000C0D87" w:rsidRPr="000C0D87" w:rsidRDefault="000C0D87" w:rsidP="000C0D87">
            <w:pPr>
              <w:pStyle w:val="Z"/>
              <w:jc w:val="center"/>
              <w:rPr>
                <w:szCs w:val="18"/>
              </w:rPr>
            </w:pPr>
            <w:r w:rsidRPr="000C0D87">
              <w:rPr>
                <w:szCs w:val="18"/>
              </w:rPr>
              <w:t>81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D2C10C" w14:textId="77777777" w:rsidR="000C0D87" w:rsidRPr="000C0D87" w:rsidRDefault="000C0D87" w:rsidP="000C0D87">
            <w:pPr>
              <w:pStyle w:val="Z"/>
              <w:jc w:val="center"/>
              <w:rPr>
                <w:szCs w:val="18"/>
              </w:rPr>
            </w:pPr>
            <w:r w:rsidRPr="000C0D87">
              <w:rPr>
                <w:szCs w:val="18"/>
              </w:rPr>
              <w:t>71</w:t>
            </w:r>
          </w:p>
        </w:tc>
        <w:tc>
          <w:tcPr>
            <w:tcW w:w="235" w:type="pct"/>
            <w:tcBorders>
              <w:top w:val="single" w:sz="4" w:space="0" w:color="auto"/>
              <w:left w:val="single" w:sz="4" w:space="0" w:color="auto"/>
              <w:bottom w:val="single" w:sz="4" w:space="0" w:color="auto"/>
              <w:right w:val="single" w:sz="4" w:space="0" w:color="auto"/>
            </w:tcBorders>
            <w:vAlign w:val="center"/>
          </w:tcPr>
          <w:p w14:paraId="22C54A56" w14:textId="087863C0" w:rsidR="000C0D87" w:rsidRPr="000C0D87" w:rsidRDefault="000C0D87" w:rsidP="000C0D87">
            <w:pPr>
              <w:pStyle w:val="Z"/>
              <w:jc w:val="center"/>
              <w:rPr>
                <w:szCs w:val="18"/>
              </w:rPr>
            </w:pPr>
            <w:r w:rsidRPr="000C0D87">
              <w:rPr>
                <w:color w:val="000000"/>
                <w:szCs w:val="18"/>
              </w:rPr>
              <w:t>76</w:t>
            </w:r>
          </w:p>
        </w:tc>
      </w:tr>
      <w:tr w:rsidR="000C0D87" w:rsidRPr="00A279F3" w14:paraId="5BB4328F" w14:textId="05C18ADB" w:rsidTr="00EF0052">
        <w:trPr>
          <w:trHeight w:val="59"/>
        </w:trPr>
        <w:tc>
          <w:tcPr>
            <w:tcW w:w="616" w:type="pct"/>
            <w:vAlign w:val="bottom"/>
          </w:tcPr>
          <w:p w14:paraId="6FEFE276" w14:textId="0D4AC841" w:rsidR="000C0D87" w:rsidRPr="00A279F3" w:rsidRDefault="000C0D87" w:rsidP="000C0D87">
            <w:pPr>
              <w:pStyle w:val="Z"/>
              <w:rPr>
                <w:rFonts w:cstheme="minorHAnsi"/>
              </w:rPr>
            </w:pPr>
            <w:bookmarkStart w:id="24" w:name="_Hlk62142329"/>
            <w:r w:rsidRPr="00A279F3">
              <w:t xml:space="preserve">Tourism, hospitality, personal services, </w:t>
            </w:r>
            <w:proofErr w:type="gramStart"/>
            <w:r w:rsidRPr="00A279F3">
              <w:t>sport</w:t>
            </w:r>
            <w:proofErr w:type="gramEnd"/>
            <w:r w:rsidRPr="00A279F3">
              <w:t> and recreation</w:t>
            </w:r>
            <w:bookmarkEnd w:id="24"/>
          </w:p>
        </w:tc>
        <w:tc>
          <w:tcPr>
            <w:tcW w:w="244" w:type="pct"/>
            <w:tcBorders>
              <w:top w:val="single" w:sz="4" w:space="0" w:color="auto"/>
              <w:left w:val="nil"/>
              <w:bottom w:val="single" w:sz="4" w:space="0" w:color="auto"/>
              <w:right w:val="single" w:sz="4" w:space="0" w:color="auto"/>
            </w:tcBorders>
            <w:shd w:val="clear" w:color="auto" w:fill="auto"/>
            <w:vAlign w:val="center"/>
          </w:tcPr>
          <w:p w14:paraId="60CFCBD7" w14:textId="77777777" w:rsidR="000C0D87" w:rsidRPr="000C0D87" w:rsidRDefault="000C0D87" w:rsidP="000C0D87">
            <w:pPr>
              <w:pStyle w:val="Z"/>
              <w:jc w:val="center"/>
              <w:rPr>
                <w:szCs w:val="18"/>
              </w:rPr>
            </w:pPr>
            <w:r w:rsidRPr="000C0D87">
              <w:rPr>
                <w:szCs w:val="18"/>
              </w:rPr>
              <w:t>83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ECBE46E" w14:textId="77777777" w:rsidR="000C0D87" w:rsidRPr="000C0D87" w:rsidRDefault="000C0D87" w:rsidP="000C0D87">
            <w:pPr>
              <w:pStyle w:val="Z"/>
              <w:jc w:val="center"/>
              <w:rPr>
                <w:szCs w:val="18"/>
              </w:rPr>
            </w:pPr>
            <w:r w:rsidRPr="000C0D87">
              <w:rPr>
                <w:szCs w:val="18"/>
              </w:rPr>
              <w:t>80</w:t>
            </w:r>
          </w:p>
        </w:tc>
        <w:tc>
          <w:tcPr>
            <w:tcW w:w="255" w:type="pct"/>
            <w:tcBorders>
              <w:top w:val="single" w:sz="4" w:space="0" w:color="auto"/>
              <w:left w:val="single" w:sz="4" w:space="0" w:color="auto"/>
              <w:bottom w:val="single" w:sz="4" w:space="0" w:color="auto"/>
              <w:right w:val="single" w:sz="4" w:space="0" w:color="auto"/>
            </w:tcBorders>
            <w:vAlign w:val="center"/>
          </w:tcPr>
          <w:p w14:paraId="6F3ABE2A" w14:textId="788C94F8" w:rsidR="000C0D87" w:rsidRPr="000C0D87" w:rsidRDefault="000C0D87" w:rsidP="000C0D87">
            <w:pPr>
              <w:pStyle w:val="Z"/>
              <w:jc w:val="center"/>
              <w:rPr>
                <w:szCs w:val="18"/>
              </w:rPr>
            </w:pPr>
            <w:r w:rsidRPr="000C0D87">
              <w:rPr>
                <w:color w:val="000000"/>
                <w:szCs w:val="18"/>
              </w:rPr>
              <w:t>81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F0703F7" w14:textId="0838344A" w:rsidR="000C0D87" w:rsidRPr="000C0D87" w:rsidRDefault="000C0D87" w:rsidP="000C0D87">
            <w:pPr>
              <w:pStyle w:val="Z"/>
              <w:jc w:val="center"/>
              <w:rPr>
                <w:szCs w:val="18"/>
              </w:rPr>
            </w:pPr>
            <w:r w:rsidRPr="000C0D87">
              <w:rPr>
                <w:szCs w:val="18"/>
              </w:rPr>
              <w:t>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B2FD075" w14:textId="77777777" w:rsidR="000C0D87" w:rsidRPr="000C0D87" w:rsidRDefault="000C0D87" w:rsidP="000C0D87">
            <w:pPr>
              <w:pStyle w:val="Z"/>
              <w:jc w:val="center"/>
              <w:rPr>
                <w:szCs w:val="18"/>
              </w:rPr>
            </w:pPr>
            <w:r w:rsidRPr="000C0D87">
              <w:rPr>
                <w:szCs w:val="18"/>
              </w:rPr>
              <w:t>53</w:t>
            </w:r>
          </w:p>
        </w:tc>
        <w:tc>
          <w:tcPr>
            <w:tcW w:w="244" w:type="pct"/>
            <w:tcBorders>
              <w:top w:val="single" w:sz="4" w:space="0" w:color="auto"/>
              <w:left w:val="single" w:sz="4" w:space="0" w:color="auto"/>
              <w:bottom w:val="single" w:sz="4" w:space="0" w:color="auto"/>
              <w:right w:val="single" w:sz="4" w:space="0" w:color="auto"/>
            </w:tcBorders>
            <w:vAlign w:val="center"/>
          </w:tcPr>
          <w:p w14:paraId="7D6930DE" w14:textId="44C19BFD" w:rsidR="000C0D87" w:rsidRPr="000C0D87" w:rsidRDefault="000C0D87" w:rsidP="000C0D87">
            <w:pPr>
              <w:pStyle w:val="Z"/>
              <w:jc w:val="center"/>
              <w:rPr>
                <w:szCs w:val="18"/>
              </w:rPr>
            </w:pPr>
            <w:r w:rsidRPr="000C0D87">
              <w:rPr>
                <w:color w:val="000000"/>
                <w:szCs w:val="18"/>
              </w:rPr>
              <w:t>55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45CD50D" w14:textId="5BA5A99F" w:rsidR="000C0D87" w:rsidRPr="000C0D87" w:rsidRDefault="000C0D87" w:rsidP="000C0D87">
            <w:pPr>
              <w:pStyle w:val="Z"/>
              <w:jc w:val="center"/>
              <w:rPr>
                <w:szCs w:val="18"/>
              </w:rPr>
            </w:pPr>
            <w:r w:rsidRPr="000C0D87">
              <w:rPr>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865FE35" w14:textId="77777777" w:rsidR="000C0D87" w:rsidRPr="000C0D87" w:rsidRDefault="000C0D87" w:rsidP="000C0D87">
            <w:pPr>
              <w:pStyle w:val="Z"/>
              <w:jc w:val="center"/>
              <w:rPr>
                <w:szCs w:val="18"/>
              </w:rPr>
            </w:pPr>
            <w:r w:rsidRPr="000C0D87">
              <w:rPr>
                <w:szCs w:val="18"/>
              </w:rPr>
              <w:t>80</w:t>
            </w:r>
          </w:p>
        </w:tc>
        <w:tc>
          <w:tcPr>
            <w:tcW w:w="244" w:type="pct"/>
            <w:tcBorders>
              <w:top w:val="single" w:sz="4" w:space="0" w:color="auto"/>
              <w:left w:val="single" w:sz="4" w:space="0" w:color="auto"/>
              <w:bottom w:val="single" w:sz="4" w:space="0" w:color="auto"/>
              <w:right w:val="single" w:sz="4" w:space="0" w:color="auto"/>
            </w:tcBorders>
            <w:vAlign w:val="center"/>
          </w:tcPr>
          <w:p w14:paraId="26C6E5AB" w14:textId="4CE8A26B" w:rsidR="000C0D87" w:rsidRPr="000C0D87" w:rsidRDefault="000C0D87" w:rsidP="000C0D87">
            <w:pPr>
              <w:pStyle w:val="Z"/>
              <w:jc w:val="center"/>
              <w:rPr>
                <w:szCs w:val="18"/>
              </w:rPr>
            </w:pPr>
            <w:r w:rsidRPr="000C0D87">
              <w:rPr>
                <w:color w:val="000000"/>
                <w:szCs w:val="18"/>
              </w:rPr>
              <w:t>85</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D610B9" w14:textId="6E46A222" w:rsidR="000C0D87" w:rsidRPr="000C0D87" w:rsidRDefault="000C0D87" w:rsidP="000C0D87">
            <w:pPr>
              <w:pStyle w:val="Z"/>
              <w:jc w:val="center"/>
              <w:rPr>
                <w:szCs w:val="18"/>
              </w:rPr>
            </w:pPr>
            <w:r w:rsidRPr="000C0D87">
              <w:rPr>
                <w:szCs w:val="18"/>
              </w:rPr>
              <w:t>77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E4C380A" w14:textId="77777777" w:rsidR="000C0D87" w:rsidRPr="000C0D87" w:rsidRDefault="000C0D87" w:rsidP="000C0D87">
            <w:pPr>
              <w:pStyle w:val="Z"/>
              <w:jc w:val="center"/>
              <w:rPr>
                <w:szCs w:val="18"/>
              </w:rPr>
            </w:pPr>
            <w:r w:rsidRPr="000C0D87">
              <w:rPr>
                <w:szCs w:val="18"/>
              </w:rPr>
              <w:t>76</w:t>
            </w:r>
          </w:p>
        </w:tc>
        <w:tc>
          <w:tcPr>
            <w:tcW w:w="244" w:type="pct"/>
            <w:tcBorders>
              <w:top w:val="single" w:sz="4" w:space="0" w:color="auto"/>
              <w:left w:val="single" w:sz="4" w:space="0" w:color="auto"/>
              <w:bottom w:val="single" w:sz="4" w:space="0" w:color="auto"/>
              <w:right w:val="single" w:sz="4" w:space="0" w:color="auto"/>
            </w:tcBorders>
            <w:vAlign w:val="center"/>
          </w:tcPr>
          <w:p w14:paraId="71671349" w14:textId="6BFA2AEC" w:rsidR="000C0D87" w:rsidRPr="000C0D87" w:rsidRDefault="000C0D87" w:rsidP="000C0D87">
            <w:pPr>
              <w:pStyle w:val="Z"/>
              <w:jc w:val="center"/>
              <w:rPr>
                <w:szCs w:val="18"/>
              </w:rPr>
            </w:pPr>
            <w:r w:rsidRPr="000C0D87">
              <w:rPr>
                <w:color w:val="000000"/>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D0E9F44" w14:textId="5D4D168D" w:rsidR="000C0D87" w:rsidRPr="000C0D87" w:rsidRDefault="000C0D87" w:rsidP="000C0D87">
            <w:pPr>
              <w:pStyle w:val="Z"/>
              <w:jc w:val="center"/>
              <w:rPr>
                <w:szCs w:val="18"/>
              </w:rPr>
            </w:pPr>
            <w:r w:rsidRPr="000C0D87">
              <w:rPr>
                <w:szCs w:val="18"/>
              </w:rPr>
              <w:t>87</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500C00D" w14:textId="77777777" w:rsidR="000C0D87" w:rsidRPr="000C0D87" w:rsidRDefault="000C0D87" w:rsidP="000C0D87">
            <w:pPr>
              <w:pStyle w:val="Z"/>
              <w:jc w:val="center"/>
              <w:rPr>
                <w:szCs w:val="18"/>
              </w:rPr>
            </w:pPr>
            <w:r w:rsidRPr="000C0D87">
              <w:rPr>
                <w:szCs w:val="18"/>
              </w:rPr>
              <w:t>80</w:t>
            </w:r>
          </w:p>
        </w:tc>
        <w:tc>
          <w:tcPr>
            <w:tcW w:w="244" w:type="pct"/>
            <w:tcBorders>
              <w:top w:val="single" w:sz="4" w:space="0" w:color="auto"/>
              <w:left w:val="single" w:sz="4" w:space="0" w:color="auto"/>
              <w:bottom w:val="single" w:sz="4" w:space="0" w:color="auto"/>
              <w:right w:val="single" w:sz="4" w:space="0" w:color="auto"/>
            </w:tcBorders>
            <w:vAlign w:val="center"/>
          </w:tcPr>
          <w:p w14:paraId="34E73BFE" w14:textId="7D420066" w:rsidR="000C0D87" w:rsidRPr="000C0D87" w:rsidRDefault="000C0D87" w:rsidP="000C0D87">
            <w:pPr>
              <w:pStyle w:val="Z"/>
              <w:jc w:val="center"/>
              <w:rPr>
                <w:szCs w:val="18"/>
              </w:rPr>
            </w:pPr>
            <w:r w:rsidRPr="000C0D87">
              <w:rPr>
                <w:color w:val="000000"/>
                <w:szCs w:val="18"/>
              </w:rPr>
              <w:t>83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D4B673" w14:textId="3682042E" w:rsidR="000C0D87" w:rsidRPr="000C0D87" w:rsidRDefault="000C0D87" w:rsidP="000C0D87">
            <w:pPr>
              <w:pStyle w:val="Z"/>
              <w:jc w:val="center"/>
              <w:rPr>
                <w:szCs w:val="18"/>
              </w:rPr>
            </w:pPr>
            <w:r w:rsidRPr="000C0D87">
              <w:rPr>
                <w:szCs w:val="18"/>
              </w:rPr>
              <w:t>82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36819D7" w14:textId="77777777" w:rsidR="000C0D87" w:rsidRPr="000C0D87" w:rsidRDefault="000C0D87" w:rsidP="000C0D87">
            <w:pPr>
              <w:pStyle w:val="Z"/>
              <w:jc w:val="center"/>
              <w:rPr>
                <w:szCs w:val="18"/>
              </w:rPr>
            </w:pPr>
            <w:r w:rsidRPr="000C0D87">
              <w:rPr>
                <w:szCs w:val="18"/>
              </w:rPr>
              <w:t>76</w:t>
            </w:r>
          </w:p>
        </w:tc>
        <w:tc>
          <w:tcPr>
            <w:tcW w:w="235" w:type="pct"/>
            <w:tcBorders>
              <w:top w:val="single" w:sz="4" w:space="0" w:color="auto"/>
              <w:left w:val="single" w:sz="4" w:space="0" w:color="auto"/>
              <w:bottom w:val="single" w:sz="4" w:space="0" w:color="auto"/>
              <w:right w:val="single" w:sz="4" w:space="0" w:color="auto"/>
            </w:tcBorders>
            <w:vAlign w:val="center"/>
          </w:tcPr>
          <w:p w14:paraId="6CF89D37" w14:textId="0D9781C3" w:rsidR="000C0D87" w:rsidRPr="000C0D87" w:rsidRDefault="000C0D87" w:rsidP="000C0D87">
            <w:pPr>
              <w:pStyle w:val="Z"/>
              <w:jc w:val="center"/>
              <w:rPr>
                <w:szCs w:val="18"/>
              </w:rPr>
            </w:pPr>
            <w:r w:rsidRPr="000C0D87">
              <w:rPr>
                <w:color w:val="000000"/>
                <w:szCs w:val="18"/>
              </w:rPr>
              <w:t>80</w:t>
            </w:r>
          </w:p>
        </w:tc>
      </w:tr>
      <w:tr w:rsidR="000C0D87" w:rsidRPr="00DE1D68" w14:paraId="5E0BC142" w14:textId="18B446E3" w:rsidTr="00EF0052">
        <w:trPr>
          <w:trHeight w:val="59"/>
        </w:trPr>
        <w:tc>
          <w:tcPr>
            <w:tcW w:w="616" w:type="pct"/>
            <w:vAlign w:val="bottom"/>
          </w:tcPr>
          <w:p w14:paraId="2B046F8B" w14:textId="77777777" w:rsidR="000C0D87" w:rsidRPr="00A279F3" w:rsidRDefault="000C0D87" w:rsidP="000C0D87">
            <w:pPr>
              <w:pStyle w:val="Z"/>
              <w:rPr>
                <w:rFonts w:cstheme="minorHAnsi"/>
                <w:b/>
                <w:bCs/>
              </w:rPr>
            </w:pPr>
            <w:r w:rsidRPr="00A279F3">
              <w:rPr>
                <w:b/>
                <w:bCs/>
              </w:rPr>
              <w:t>Total</w:t>
            </w:r>
          </w:p>
        </w:tc>
        <w:tc>
          <w:tcPr>
            <w:tcW w:w="244" w:type="pct"/>
            <w:tcBorders>
              <w:top w:val="single" w:sz="4" w:space="0" w:color="auto"/>
              <w:left w:val="nil"/>
              <w:bottom w:val="single" w:sz="4" w:space="0" w:color="auto"/>
              <w:right w:val="single" w:sz="4" w:space="0" w:color="auto"/>
            </w:tcBorders>
            <w:shd w:val="clear" w:color="auto" w:fill="auto"/>
            <w:vAlign w:val="center"/>
          </w:tcPr>
          <w:p w14:paraId="6437E7EF" w14:textId="77777777" w:rsidR="000C0D87" w:rsidRPr="00DD20CA" w:rsidRDefault="000C0D87" w:rsidP="000C0D87">
            <w:pPr>
              <w:pStyle w:val="Z"/>
              <w:jc w:val="center"/>
              <w:rPr>
                <w:b/>
                <w:bCs/>
                <w:szCs w:val="18"/>
              </w:rPr>
            </w:pPr>
            <w:r w:rsidRPr="00DD20CA">
              <w:rPr>
                <w:b/>
                <w:bCs/>
                <w:szCs w:val="18"/>
              </w:rPr>
              <w:t>81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C99DC1" w14:textId="77777777" w:rsidR="000C0D87" w:rsidRPr="00DD20CA" w:rsidRDefault="000C0D87" w:rsidP="000C0D87">
            <w:pPr>
              <w:pStyle w:val="Z"/>
              <w:jc w:val="center"/>
              <w:rPr>
                <w:b/>
                <w:bCs/>
                <w:szCs w:val="18"/>
              </w:rPr>
            </w:pPr>
            <w:r w:rsidRPr="00DD20CA">
              <w:rPr>
                <w:b/>
                <w:bCs/>
                <w:szCs w:val="18"/>
              </w:rPr>
              <w:t>78</w:t>
            </w:r>
          </w:p>
        </w:tc>
        <w:tc>
          <w:tcPr>
            <w:tcW w:w="255" w:type="pct"/>
            <w:tcBorders>
              <w:top w:val="single" w:sz="4" w:space="0" w:color="auto"/>
              <w:left w:val="single" w:sz="4" w:space="0" w:color="auto"/>
              <w:bottom w:val="single" w:sz="4" w:space="0" w:color="auto"/>
              <w:right w:val="single" w:sz="4" w:space="0" w:color="auto"/>
            </w:tcBorders>
            <w:vAlign w:val="center"/>
          </w:tcPr>
          <w:p w14:paraId="444EA61D" w14:textId="443BEEBF" w:rsidR="000C0D87" w:rsidRPr="00DD20CA" w:rsidRDefault="000C0D87" w:rsidP="000C0D87">
            <w:pPr>
              <w:pStyle w:val="Z"/>
              <w:jc w:val="center"/>
              <w:rPr>
                <w:b/>
                <w:bCs/>
                <w:szCs w:val="18"/>
              </w:rPr>
            </w:pPr>
            <w:r w:rsidRPr="00DD20CA">
              <w:rPr>
                <w:b/>
                <w:bCs/>
                <w:color w:val="000000"/>
                <w:szCs w:val="18"/>
              </w:rPr>
              <w:t>79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4B5DE77" w14:textId="3B9E55CE" w:rsidR="000C0D87" w:rsidRPr="00DD20CA" w:rsidRDefault="000C0D87" w:rsidP="000C0D87">
            <w:pPr>
              <w:pStyle w:val="Z"/>
              <w:jc w:val="center"/>
              <w:rPr>
                <w:b/>
                <w:bCs/>
                <w:szCs w:val="18"/>
              </w:rPr>
            </w:pPr>
            <w:r w:rsidRPr="00DD20CA">
              <w:rPr>
                <w:b/>
                <w:bCs/>
                <w:szCs w:val="18"/>
              </w:rPr>
              <w:t>60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0243D8B" w14:textId="77777777" w:rsidR="000C0D87" w:rsidRPr="00DD20CA" w:rsidRDefault="000C0D87" w:rsidP="000C0D87">
            <w:pPr>
              <w:pStyle w:val="Z"/>
              <w:jc w:val="center"/>
              <w:rPr>
                <w:b/>
                <w:bCs/>
                <w:szCs w:val="18"/>
              </w:rPr>
            </w:pPr>
            <w:r w:rsidRPr="00DD20CA">
              <w:rPr>
                <w:b/>
                <w:bCs/>
                <w:szCs w:val="18"/>
              </w:rPr>
              <w:t>44</w:t>
            </w:r>
          </w:p>
        </w:tc>
        <w:tc>
          <w:tcPr>
            <w:tcW w:w="244" w:type="pct"/>
            <w:tcBorders>
              <w:top w:val="single" w:sz="4" w:space="0" w:color="auto"/>
              <w:left w:val="single" w:sz="4" w:space="0" w:color="auto"/>
              <w:bottom w:val="single" w:sz="4" w:space="0" w:color="auto"/>
              <w:right w:val="single" w:sz="4" w:space="0" w:color="auto"/>
            </w:tcBorders>
            <w:vAlign w:val="center"/>
          </w:tcPr>
          <w:p w14:paraId="4A14F5C4" w14:textId="528A0AF5" w:rsidR="000C0D87" w:rsidRPr="00DD20CA" w:rsidRDefault="000C0D87" w:rsidP="000C0D87">
            <w:pPr>
              <w:pStyle w:val="Z"/>
              <w:jc w:val="center"/>
              <w:rPr>
                <w:b/>
                <w:bCs/>
                <w:szCs w:val="18"/>
              </w:rPr>
            </w:pPr>
            <w:r w:rsidRPr="00DD20CA">
              <w:rPr>
                <w:b/>
                <w:bCs/>
                <w:color w:val="000000"/>
                <w:szCs w:val="18"/>
              </w:rPr>
              <w:t>49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959CDD2" w14:textId="4784BB5F" w:rsidR="000C0D87" w:rsidRPr="00DD20CA" w:rsidRDefault="000C0D87" w:rsidP="000C0D87">
            <w:pPr>
              <w:pStyle w:val="Z"/>
              <w:jc w:val="center"/>
              <w:rPr>
                <w:b/>
                <w:bCs/>
                <w:szCs w:val="18"/>
              </w:rPr>
            </w:pPr>
            <w:r w:rsidRPr="00DD20CA">
              <w:rPr>
                <w:b/>
                <w:bCs/>
                <w:szCs w:val="18"/>
              </w:rPr>
              <w:t>81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2539C057" w14:textId="77777777" w:rsidR="000C0D87" w:rsidRPr="00DD20CA" w:rsidRDefault="000C0D87" w:rsidP="000C0D87">
            <w:pPr>
              <w:pStyle w:val="Z"/>
              <w:jc w:val="center"/>
              <w:rPr>
                <w:b/>
                <w:bCs/>
                <w:szCs w:val="18"/>
              </w:rPr>
            </w:pPr>
            <w:r w:rsidRPr="00DD20CA">
              <w:rPr>
                <w:b/>
                <w:bCs/>
                <w:szCs w:val="18"/>
              </w:rPr>
              <w:t>78</w:t>
            </w:r>
          </w:p>
        </w:tc>
        <w:tc>
          <w:tcPr>
            <w:tcW w:w="244" w:type="pct"/>
            <w:tcBorders>
              <w:top w:val="single" w:sz="4" w:space="0" w:color="auto"/>
              <w:left w:val="single" w:sz="4" w:space="0" w:color="auto"/>
              <w:bottom w:val="single" w:sz="4" w:space="0" w:color="auto"/>
              <w:right w:val="single" w:sz="4" w:space="0" w:color="auto"/>
            </w:tcBorders>
            <w:vAlign w:val="center"/>
          </w:tcPr>
          <w:p w14:paraId="4FC18F0B" w14:textId="13ABB538" w:rsidR="000C0D87" w:rsidRPr="00DD20CA" w:rsidRDefault="000C0D87" w:rsidP="000C0D87">
            <w:pPr>
              <w:pStyle w:val="Z"/>
              <w:jc w:val="center"/>
              <w:rPr>
                <w:b/>
                <w:bCs/>
                <w:szCs w:val="18"/>
              </w:rPr>
            </w:pPr>
            <w:r w:rsidRPr="00DD20CA">
              <w:rPr>
                <w:b/>
                <w:bCs/>
                <w:color w:val="000000"/>
                <w:szCs w:val="18"/>
              </w:rPr>
              <w:t>79</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3949549" w14:textId="37659994" w:rsidR="000C0D87" w:rsidRPr="00DD20CA" w:rsidRDefault="000C0D87" w:rsidP="000C0D87">
            <w:pPr>
              <w:pStyle w:val="Z"/>
              <w:jc w:val="center"/>
              <w:rPr>
                <w:b/>
                <w:bCs/>
                <w:szCs w:val="18"/>
              </w:rPr>
            </w:pPr>
            <w:r w:rsidRPr="00DD20CA">
              <w:rPr>
                <w:b/>
                <w:bCs/>
                <w:szCs w:val="18"/>
              </w:rPr>
              <w:t>74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62FD687" w14:textId="77777777" w:rsidR="000C0D87" w:rsidRPr="00DD20CA" w:rsidRDefault="000C0D87" w:rsidP="000C0D87">
            <w:pPr>
              <w:pStyle w:val="Z"/>
              <w:jc w:val="center"/>
              <w:rPr>
                <w:b/>
                <w:bCs/>
                <w:szCs w:val="18"/>
              </w:rPr>
            </w:pPr>
            <w:r w:rsidRPr="00DD20CA">
              <w:rPr>
                <w:b/>
                <w:bCs/>
                <w:szCs w:val="18"/>
              </w:rPr>
              <w:t>74</w:t>
            </w:r>
          </w:p>
        </w:tc>
        <w:tc>
          <w:tcPr>
            <w:tcW w:w="244" w:type="pct"/>
            <w:tcBorders>
              <w:top w:val="single" w:sz="4" w:space="0" w:color="auto"/>
              <w:left w:val="single" w:sz="4" w:space="0" w:color="auto"/>
              <w:bottom w:val="single" w:sz="4" w:space="0" w:color="auto"/>
              <w:right w:val="single" w:sz="4" w:space="0" w:color="auto"/>
            </w:tcBorders>
            <w:vAlign w:val="center"/>
          </w:tcPr>
          <w:p w14:paraId="4CC3B02B" w14:textId="774D82DD" w:rsidR="000C0D87" w:rsidRPr="00DD20CA" w:rsidRDefault="000C0D87" w:rsidP="000C0D87">
            <w:pPr>
              <w:pStyle w:val="Z"/>
              <w:jc w:val="center"/>
              <w:rPr>
                <w:b/>
                <w:bCs/>
                <w:szCs w:val="18"/>
              </w:rPr>
            </w:pPr>
            <w:r w:rsidRPr="00DD20CA">
              <w:rPr>
                <w:b/>
                <w:bCs/>
                <w:color w:val="000000"/>
                <w:szCs w:val="18"/>
              </w:rPr>
              <w:t>73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445DE0C" w14:textId="1A5BBF39" w:rsidR="000C0D87" w:rsidRPr="00DD20CA" w:rsidRDefault="000C0D87" w:rsidP="000C0D87">
            <w:pPr>
              <w:pStyle w:val="Z"/>
              <w:jc w:val="center"/>
              <w:rPr>
                <w:b/>
                <w:bCs/>
                <w:szCs w:val="18"/>
              </w:rPr>
            </w:pPr>
            <w:r w:rsidRPr="00DD20CA">
              <w:rPr>
                <w:b/>
                <w:bCs/>
                <w:szCs w:val="18"/>
              </w:rPr>
              <w:t>84</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7644682" w14:textId="77777777" w:rsidR="000C0D87" w:rsidRPr="00DD20CA" w:rsidRDefault="000C0D87" w:rsidP="000C0D87">
            <w:pPr>
              <w:pStyle w:val="Z"/>
              <w:jc w:val="center"/>
              <w:rPr>
                <w:b/>
                <w:bCs/>
                <w:szCs w:val="18"/>
              </w:rPr>
            </w:pPr>
            <w:r w:rsidRPr="00DD20CA">
              <w:rPr>
                <w:b/>
                <w:bCs/>
                <w:szCs w:val="18"/>
              </w:rPr>
              <w:t>76</w:t>
            </w:r>
          </w:p>
        </w:tc>
        <w:tc>
          <w:tcPr>
            <w:tcW w:w="244" w:type="pct"/>
            <w:tcBorders>
              <w:top w:val="single" w:sz="4" w:space="0" w:color="auto"/>
              <w:left w:val="single" w:sz="4" w:space="0" w:color="auto"/>
              <w:bottom w:val="single" w:sz="4" w:space="0" w:color="auto"/>
              <w:right w:val="single" w:sz="4" w:space="0" w:color="auto"/>
            </w:tcBorders>
            <w:vAlign w:val="center"/>
          </w:tcPr>
          <w:p w14:paraId="4E8874CE" w14:textId="68164150" w:rsidR="000C0D87" w:rsidRPr="00DD20CA" w:rsidRDefault="000C0D87" w:rsidP="000C0D87">
            <w:pPr>
              <w:pStyle w:val="Z"/>
              <w:jc w:val="center"/>
              <w:rPr>
                <w:b/>
                <w:bCs/>
                <w:szCs w:val="18"/>
              </w:rPr>
            </w:pPr>
            <w:r w:rsidRPr="00DD20CA">
              <w:rPr>
                <w:b/>
                <w:bCs/>
                <w:color w:val="000000"/>
                <w:szCs w:val="18"/>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CF19C06" w14:textId="25F54C9A" w:rsidR="000C0D87" w:rsidRPr="00DD20CA" w:rsidRDefault="000C0D87" w:rsidP="000C0D87">
            <w:pPr>
              <w:pStyle w:val="Z"/>
              <w:jc w:val="center"/>
              <w:rPr>
                <w:b/>
                <w:bCs/>
                <w:szCs w:val="18"/>
              </w:rPr>
            </w:pPr>
            <w:r w:rsidRPr="00DD20CA">
              <w:rPr>
                <w:b/>
                <w:bCs/>
                <w:szCs w:val="18"/>
              </w:rPr>
              <w:t>78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BFB983A" w14:textId="77777777" w:rsidR="000C0D87" w:rsidRPr="00DD20CA" w:rsidRDefault="000C0D87" w:rsidP="000C0D87">
            <w:pPr>
              <w:pStyle w:val="Z"/>
              <w:jc w:val="center"/>
              <w:rPr>
                <w:b/>
                <w:bCs/>
                <w:szCs w:val="18"/>
              </w:rPr>
            </w:pPr>
            <w:r w:rsidRPr="00DD20CA">
              <w:rPr>
                <w:b/>
                <w:bCs/>
                <w:szCs w:val="18"/>
              </w:rPr>
              <w:t>69</w:t>
            </w:r>
          </w:p>
        </w:tc>
        <w:tc>
          <w:tcPr>
            <w:tcW w:w="235" w:type="pct"/>
            <w:tcBorders>
              <w:top w:val="single" w:sz="4" w:space="0" w:color="auto"/>
              <w:left w:val="single" w:sz="4" w:space="0" w:color="auto"/>
              <w:bottom w:val="single" w:sz="4" w:space="0" w:color="auto"/>
              <w:right w:val="single" w:sz="4" w:space="0" w:color="auto"/>
            </w:tcBorders>
            <w:vAlign w:val="center"/>
          </w:tcPr>
          <w:p w14:paraId="57102856" w14:textId="0859D47C" w:rsidR="000C0D87" w:rsidRPr="00DD20CA" w:rsidRDefault="000C0D87" w:rsidP="000C0D87">
            <w:pPr>
              <w:pStyle w:val="Z"/>
              <w:jc w:val="center"/>
              <w:rPr>
                <w:b/>
                <w:bCs/>
                <w:szCs w:val="18"/>
              </w:rPr>
            </w:pPr>
            <w:r w:rsidRPr="00DD20CA">
              <w:rPr>
                <w:b/>
                <w:bCs/>
                <w:color w:val="000000"/>
                <w:szCs w:val="18"/>
              </w:rPr>
              <w:t>73</w:t>
            </w:r>
          </w:p>
        </w:tc>
      </w:tr>
    </w:tbl>
    <w:p w14:paraId="68CF76DA" w14:textId="50A7A44D" w:rsidR="00D76656" w:rsidRDefault="00EF0052" w:rsidP="00EF0052">
      <w:pPr>
        <w:pStyle w:val="Note"/>
        <w:rPr>
          <w:rFonts w:ascii="Arial" w:hAnsi="Arial" w:cs="Arial"/>
        </w:rPr>
      </w:pPr>
      <w:r w:rsidRPr="00EF0052">
        <w:rPr>
          <w:rFonts w:ascii="Arial" w:hAnsi="Arial" w:cs="Arial"/>
        </w:rPr>
        <w:t>SD = Skills Development, LE = Learner Engagement, TQ = Teaching Quality, SS = Student Support, LR = Learning Resources. OE = Overall Educational Experience</w:t>
      </w:r>
    </w:p>
    <w:p w14:paraId="4A5706A6" w14:textId="07A6DEA2" w:rsidR="00EF0052" w:rsidRDefault="00EF0052">
      <w:pPr>
        <w:rPr>
          <w:rFonts w:ascii="Arial" w:eastAsiaTheme="minorHAnsi" w:hAnsi="Arial" w:cs="Arial"/>
          <w:sz w:val="15"/>
          <w:szCs w:val="15"/>
          <w:lang w:val="en-GB" w:eastAsia="en-GB"/>
        </w:rPr>
      </w:pPr>
      <w:r>
        <w:rPr>
          <w:rFonts w:ascii="Arial" w:hAnsi="Arial" w:cs="Arial"/>
        </w:rPr>
        <w:br w:type="page"/>
      </w:r>
    </w:p>
    <w:p w14:paraId="262A2DB1" w14:textId="792114A3" w:rsidR="00BA3EC2" w:rsidRPr="00B002CB" w:rsidRDefault="00BA3EC2" w:rsidP="00EA4DE4">
      <w:pPr>
        <w:pStyle w:val="Heading2"/>
        <w:numPr>
          <w:ilvl w:val="0"/>
          <w:numId w:val="18"/>
        </w:numPr>
        <w:ind w:hanging="720"/>
        <w:rPr>
          <w:b w:val="0"/>
          <w:bCs w:val="0"/>
        </w:rPr>
      </w:pPr>
      <w:bookmarkStart w:id="25" w:name="_Toc99375726"/>
      <w:r w:rsidRPr="00B002CB">
        <w:lastRenderedPageBreak/>
        <w:t>Institution</w:t>
      </w:r>
      <w:bookmarkEnd w:id="25"/>
    </w:p>
    <w:p w14:paraId="305A1E17" w14:textId="6B490777" w:rsidR="00405448" w:rsidRPr="00707368" w:rsidRDefault="00E9285F" w:rsidP="00405448">
      <w:pPr>
        <w:pStyle w:val="Body"/>
        <w:rPr>
          <w:highlight w:val="yellow"/>
          <w:lang w:val="en-GB" w:eastAsia="en-GB"/>
        </w:rPr>
      </w:pPr>
      <w:proofErr w:type="gramStart"/>
      <w:r>
        <w:t>Generally speaking, student</w:t>
      </w:r>
      <w:proofErr w:type="gramEnd"/>
      <w:r>
        <w:t xml:space="preserve"> ratings at non-university higher education institutions (NUHEIs) tend to be higher than student ratings at universities</w:t>
      </w:r>
      <w:r w:rsidR="000D3782">
        <w:t>, with the exception of Learning Resources</w:t>
      </w:r>
      <w:r w:rsidR="00B05CAB">
        <w:t xml:space="preserve">. </w:t>
      </w:r>
      <w:r w:rsidR="00F50279">
        <w:t xml:space="preserve">Despite this, both NUHEI and university student ratings declined in 2020, </w:t>
      </w:r>
      <w:r w:rsidR="00817F6E">
        <w:t>with</w:t>
      </w:r>
      <w:r w:rsidR="00F50279">
        <w:t xml:space="preserve"> the drop in ratings more keenly felt by universities.</w:t>
      </w:r>
      <w:r w:rsidR="000131FC">
        <w:t xml:space="preserve"> In 2021, ratings improved </w:t>
      </w:r>
      <w:r w:rsidR="00AD3197">
        <w:t xml:space="preserve">across most aspects of the student experience for both NUHEIs and </w:t>
      </w:r>
      <w:proofErr w:type="gramStart"/>
      <w:r w:rsidR="00AD3197">
        <w:t>universities</w:t>
      </w:r>
      <w:proofErr w:type="gramEnd"/>
      <w:r w:rsidR="00AD3197">
        <w:t xml:space="preserve"> but the </w:t>
      </w:r>
      <w:r w:rsidR="00B56780">
        <w:t>increase</w:t>
      </w:r>
      <w:r w:rsidR="00AD3197">
        <w:t xml:space="preserve"> has been more pronounced for universities.</w:t>
      </w:r>
      <w:r w:rsidR="00405448">
        <w:t xml:space="preserve"> The smaller variation in </w:t>
      </w:r>
      <w:r w:rsidR="00D01A9A">
        <w:t>student ratings</w:t>
      </w:r>
      <w:r w:rsidR="00405448">
        <w:t xml:space="preserve"> </w:t>
      </w:r>
      <w:r w:rsidR="00FA146D">
        <w:t>from 2019 to 2021</w:t>
      </w:r>
      <w:r w:rsidR="00405448">
        <w:t xml:space="preserve"> for NUHEIs may be due to smaller enrolment numbers and fewer course offerings, making adapting to changes to the learning and </w:t>
      </w:r>
      <w:r w:rsidR="00FF1BF4">
        <w:t xml:space="preserve">teaching </w:t>
      </w:r>
      <w:r w:rsidR="00405448">
        <w:t>environment</w:t>
      </w:r>
      <w:r w:rsidR="00D22576">
        <w:t>,</w:t>
      </w:r>
      <w:r w:rsidR="00405448">
        <w:t xml:space="preserve"> </w:t>
      </w:r>
      <w:r w:rsidR="00D22576">
        <w:t>and supporting students</w:t>
      </w:r>
      <w:r w:rsidR="00405448">
        <w:t xml:space="preserve"> somewhat easier than universities with larger student populations and greater course offerings. </w:t>
      </w:r>
    </w:p>
    <w:p w14:paraId="73E40558" w14:textId="477F4E2F" w:rsidR="00C76654" w:rsidRPr="00C76654" w:rsidRDefault="00303975" w:rsidP="0063683A">
      <w:pPr>
        <w:pStyle w:val="Body"/>
      </w:pPr>
      <w:r>
        <w:t xml:space="preserve">The </w:t>
      </w:r>
      <w:r w:rsidR="00FF1BF4">
        <w:t>largest</w:t>
      </w:r>
      <w:r>
        <w:t xml:space="preserve"> gap in student ratings between the institution types </w:t>
      </w:r>
      <w:r w:rsidR="00E26CE6">
        <w:t xml:space="preserve">is </w:t>
      </w:r>
      <w:proofErr w:type="gramStart"/>
      <w:r w:rsidR="00E26CE6">
        <w:t>in the area of</w:t>
      </w:r>
      <w:proofErr w:type="gramEnd"/>
      <w:r w:rsidR="00E26CE6">
        <w:t xml:space="preserve"> Learner Engagement.</w:t>
      </w:r>
      <w:r w:rsidR="00C56762">
        <w:t xml:space="preserve"> In 2021, student ratings </w:t>
      </w:r>
      <w:r w:rsidR="009B177B">
        <w:t>at NUHEIs were 9 percentage points higher than university student ratings.</w:t>
      </w:r>
      <w:r w:rsidR="002C02BF">
        <w:t xml:space="preserve"> In 2019 there was only a </w:t>
      </w:r>
      <w:proofErr w:type="gramStart"/>
      <w:r w:rsidR="002C02BF">
        <w:t>3 percentage</w:t>
      </w:r>
      <w:proofErr w:type="gramEnd"/>
      <w:r w:rsidR="002C02BF">
        <w:t xml:space="preserve"> point difference in </w:t>
      </w:r>
      <w:r w:rsidR="00822AF8">
        <w:t xml:space="preserve">these </w:t>
      </w:r>
      <w:r w:rsidR="002C02BF">
        <w:t>ratings.</w:t>
      </w:r>
      <w:r w:rsidR="00153A71">
        <w:t xml:space="preserve"> Student Support is also rated higher among students of NUHEIs than university students</w:t>
      </w:r>
      <w:r w:rsidR="00AA6E21">
        <w:t xml:space="preserve"> by 7 percentage points</w:t>
      </w:r>
      <w:r w:rsidR="00822AF8">
        <w:t xml:space="preserve"> and</w:t>
      </w:r>
      <w:r w:rsidR="00AA6E21">
        <w:t xml:space="preserve"> </w:t>
      </w:r>
      <w:r w:rsidR="00822AF8">
        <w:t>t</w:t>
      </w:r>
      <w:r w:rsidR="00AA6E21">
        <w:t xml:space="preserve">his gap </w:t>
      </w:r>
      <w:proofErr w:type="gramStart"/>
      <w:r w:rsidR="00AA6E21">
        <w:t>has</w:t>
      </w:r>
      <w:proofErr w:type="gramEnd"/>
      <w:r w:rsidR="00AA6E21">
        <w:t xml:space="preserve"> continued to widen since 2019.</w:t>
      </w:r>
      <w:r w:rsidR="004C713F">
        <w:t xml:space="preserve"> Although NUHEI student ratings of Skills Development, Teaching Quality and the </w:t>
      </w:r>
      <w:r w:rsidR="00607A4A">
        <w:t xml:space="preserve">Quality of entire educational experience </w:t>
      </w:r>
      <w:r w:rsidR="004C713F">
        <w:t xml:space="preserve">are higher than </w:t>
      </w:r>
      <w:r w:rsidR="00BA473F">
        <w:t>university student ratings, there is very little difference between them</w:t>
      </w:r>
      <w:r w:rsidR="001515D7">
        <w:t>, only 1 to 2 percentage points in 2021.</w:t>
      </w:r>
      <w:r w:rsidR="009B177B">
        <w:t xml:space="preserve"> </w:t>
      </w:r>
    </w:p>
    <w:p w14:paraId="031200E8" w14:textId="1C1BF959" w:rsidR="00813AA0" w:rsidRPr="00813AA0" w:rsidRDefault="00813AA0" w:rsidP="00813AA0">
      <w:pPr>
        <w:pStyle w:val="Caption"/>
        <w:keepNext/>
        <w:rPr>
          <w:b/>
          <w:bCs/>
          <w:color w:val="auto"/>
        </w:rPr>
      </w:pPr>
      <w:bookmarkStart w:id="26" w:name="_Toc99375681"/>
      <w:commentRangeStart w:id="27"/>
      <w:r w:rsidRPr="00813AA0">
        <w:rPr>
          <w:b/>
          <w:bCs/>
          <w:color w:val="auto"/>
        </w:rPr>
        <w:t xml:space="preserve">Table </w:t>
      </w:r>
      <w:r w:rsidRPr="00813AA0">
        <w:rPr>
          <w:b/>
          <w:bCs/>
          <w:color w:val="auto"/>
        </w:rPr>
        <w:fldChar w:fldCharType="begin"/>
      </w:r>
      <w:r w:rsidRPr="00813AA0">
        <w:rPr>
          <w:b/>
          <w:bCs/>
          <w:color w:val="auto"/>
        </w:rPr>
        <w:instrText xml:space="preserve"> SEQ Table \* ARABIC </w:instrText>
      </w:r>
      <w:r w:rsidRPr="00813AA0">
        <w:rPr>
          <w:b/>
          <w:bCs/>
          <w:color w:val="auto"/>
        </w:rPr>
        <w:fldChar w:fldCharType="separate"/>
      </w:r>
      <w:r w:rsidR="00D15A1B">
        <w:rPr>
          <w:b/>
          <w:bCs/>
          <w:noProof/>
          <w:color w:val="auto"/>
        </w:rPr>
        <w:t>5</w:t>
      </w:r>
      <w:r w:rsidRPr="00813AA0">
        <w:rPr>
          <w:b/>
          <w:bCs/>
          <w:color w:val="auto"/>
        </w:rPr>
        <w:fldChar w:fldCharType="end"/>
      </w:r>
      <w:commentRangeEnd w:id="27"/>
      <w:r w:rsidR="00C42CCD">
        <w:rPr>
          <w:rStyle w:val="CommentReference"/>
          <w:rFonts w:asciiTheme="minorHAnsi" w:hAnsiTheme="minorHAnsi"/>
          <w:iCs w:val="0"/>
          <w:color w:val="auto"/>
        </w:rPr>
        <w:commentReference w:id="27"/>
      </w:r>
      <w:r w:rsidRPr="00813AA0">
        <w:rPr>
          <w:b/>
          <w:bCs/>
          <w:color w:val="auto"/>
        </w:rPr>
        <w:t xml:space="preserve"> The student experience by institution type, 2019-2021 (% positive rating)</w:t>
      </w:r>
      <w:bookmarkEnd w:id="26"/>
    </w:p>
    <w:tbl>
      <w:tblPr>
        <w:tblStyle w:val="TableGrid"/>
        <w:tblW w:w="5137" w:type="pct"/>
        <w:tblLayout w:type="fixed"/>
        <w:tblLook w:val="0020" w:firstRow="1" w:lastRow="0" w:firstColumn="0" w:lastColumn="0" w:noHBand="0" w:noVBand="0"/>
      </w:tblPr>
      <w:tblGrid>
        <w:gridCol w:w="1561"/>
        <w:gridCol w:w="520"/>
        <w:gridCol w:w="517"/>
        <w:gridCol w:w="532"/>
        <w:gridCol w:w="517"/>
        <w:gridCol w:w="517"/>
        <w:gridCol w:w="522"/>
        <w:gridCol w:w="517"/>
        <w:gridCol w:w="517"/>
        <w:gridCol w:w="522"/>
        <w:gridCol w:w="471"/>
        <w:gridCol w:w="471"/>
        <w:gridCol w:w="467"/>
        <w:gridCol w:w="519"/>
        <w:gridCol w:w="519"/>
        <w:gridCol w:w="522"/>
        <w:gridCol w:w="552"/>
        <w:gridCol w:w="574"/>
        <w:gridCol w:w="574"/>
      </w:tblGrid>
      <w:tr w:rsidR="0098458E" w:rsidRPr="00E32C85" w14:paraId="7723A689" w14:textId="77777777" w:rsidTr="00C42CCD">
        <w:trPr>
          <w:trHeight w:val="180"/>
        </w:trPr>
        <w:tc>
          <w:tcPr>
            <w:tcW w:w="715" w:type="pct"/>
          </w:tcPr>
          <w:p w14:paraId="654957FE" w14:textId="77777777" w:rsidR="0098458E" w:rsidRPr="00E32C85" w:rsidRDefault="0098458E" w:rsidP="0098458E">
            <w:pPr>
              <w:rPr>
                <w:rFonts w:cs="Calibri"/>
                <w:strike/>
              </w:rPr>
            </w:pPr>
          </w:p>
        </w:tc>
        <w:tc>
          <w:tcPr>
            <w:tcW w:w="238" w:type="pct"/>
          </w:tcPr>
          <w:p w14:paraId="49C18DBB" w14:textId="3A3AD896" w:rsidR="0098458E" w:rsidRPr="00E479EE" w:rsidRDefault="0098458E" w:rsidP="0098458E">
            <w:pPr>
              <w:pStyle w:val="zz"/>
              <w:framePr w:wrap="auto"/>
              <w:rPr>
                <w:rFonts w:ascii="Arial" w:hAnsi="Arial" w:cs="Arial"/>
                <w:lang w:val="en-US"/>
              </w:rPr>
            </w:pPr>
            <w:r w:rsidRPr="00E479EE">
              <w:rPr>
                <w:rFonts w:ascii="Arial" w:hAnsi="Arial" w:cs="Arial"/>
              </w:rPr>
              <w:t>SD 2019</w:t>
            </w:r>
          </w:p>
        </w:tc>
        <w:tc>
          <w:tcPr>
            <w:tcW w:w="237" w:type="pct"/>
          </w:tcPr>
          <w:p w14:paraId="21670C56" w14:textId="072109E8" w:rsidR="0098458E" w:rsidRPr="00E479EE" w:rsidRDefault="0098458E" w:rsidP="0098458E">
            <w:pPr>
              <w:pStyle w:val="zz"/>
              <w:framePr w:wrap="auto"/>
              <w:rPr>
                <w:rFonts w:ascii="Arial" w:hAnsi="Arial" w:cs="Arial"/>
                <w:lang w:val="en-US"/>
              </w:rPr>
            </w:pPr>
            <w:r w:rsidRPr="00E479EE">
              <w:rPr>
                <w:rFonts w:ascii="Arial" w:hAnsi="Arial" w:cs="Arial"/>
              </w:rPr>
              <w:t>SD 2020</w:t>
            </w:r>
          </w:p>
        </w:tc>
        <w:tc>
          <w:tcPr>
            <w:tcW w:w="244" w:type="pct"/>
          </w:tcPr>
          <w:p w14:paraId="09510B13" w14:textId="3D421225" w:rsidR="0098458E" w:rsidRPr="00E479EE" w:rsidRDefault="0098458E" w:rsidP="0098458E">
            <w:pPr>
              <w:pStyle w:val="zz"/>
              <w:framePr w:wrap="auto"/>
              <w:rPr>
                <w:rFonts w:ascii="Arial" w:hAnsi="Arial" w:cs="Arial"/>
              </w:rPr>
            </w:pPr>
            <w:r w:rsidRPr="00E479EE">
              <w:rPr>
                <w:rFonts w:ascii="Arial" w:hAnsi="Arial" w:cs="Arial"/>
              </w:rPr>
              <w:t>SD 2021</w:t>
            </w:r>
          </w:p>
        </w:tc>
        <w:tc>
          <w:tcPr>
            <w:tcW w:w="237" w:type="pct"/>
          </w:tcPr>
          <w:p w14:paraId="0522847D" w14:textId="7A502A6E" w:rsidR="0098458E" w:rsidRPr="00E479EE" w:rsidRDefault="0098458E" w:rsidP="0098458E">
            <w:pPr>
              <w:pStyle w:val="zz"/>
              <w:framePr w:wrap="auto"/>
              <w:rPr>
                <w:rFonts w:ascii="Arial" w:hAnsi="Arial" w:cs="Arial"/>
                <w:lang w:val="en-US"/>
              </w:rPr>
            </w:pPr>
            <w:r w:rsidRPr="00E479EE">
              <w:rPr>
                <w:rFonts w:ascii="Arial" w:hAnsi="Arial" w:cs="Arial"/>
              </w:rPr>
              <w:t>LE 2019</w:t>
            </w:r>
          </w:p>
        </w:tc>
        <w:tc>
          <w:tcPr>
            <w:tcW w:w="237" w:type="pct"/>
          </w:tcPr>
          <w:p w14:paraId="184165D0" w14:textId="5F52CEF9" w:rsidR="0098458E" w:rsidRPr="00E479EE" w:rsidRDefault="0098458E" w:rsidP="0098458E">
            <w:pPr>
              <w:pStyle w:val="zz"/>
              <w:framePr w:wrap="auto"/>
              <w:rPr>
                <w:rFonts w:ascii="Arial" w:hAnsi="Arial" w:cs="Arial"/>
                <w:lang w:val="en-US"/>
              </w:rPr>
            </w:pPr>
            <w:r w:rsidRPr="00E479EE">
              <w:rPr>
                <w:rFonts w:ascii="Arial" w:hAnsi="Arial" w:cs="Arial"/>
              </w:rPr>
              <w:t>LE 2020</w:t>
            </w:r>
          </w:p>
        </w:tc>
        <w:tc>
          <w:tcPr>
            <w:tcW w:w="239" w:type="pct"/>
          </w:tcPr>
          <w:p w14:paraId="1FEB8B18" w14:textId="1EA6873E" w:rsidR="0098458E" w:rsidRPr="00E479EE" w:rsidRDefault="0098458E" w:rsidP="0098458E">
            <w:pPr>
              <w:pStyle w:val="zz"/>
              <w:framePr w:wrap="auto"/>
              <w:rPr>
                <w:rFonts w:ascii="Arial" w:hAnsi="Arial" w:cs="Arial"/>
              </w:rPr>
            </w:pPr>
            <w:r w:rsidRPr="00E479EE">
              <w:rPr>
                <w:rFonts w:ascii="Arial" w:hAnsi="Arial" w:cs="Arial"/>
              </w:rPr>
              <w:t>LE 2021</w:t>
            </w:r>
          </w:p>
        </w:tc>
        <w:tc>
          <w:tcPr>
            <w:tcW w:w="237" w:type="pct"/>
          </w:tcPr>
          <w:p w14:paraId="2A43E9D8" w14:textId="75732544" w:rsidR="0098458E" w:rsidRPr="00E479EE" w:rsidRDefault="0098458E" w:rsidP="0098458E">
            <w:pPr>
              <w:pStyle w:val="zz"/>
              <w:framePr w:wrap="auto"/>
              <w:rPr>
                <w:rFonts w:ascii="Arial" w:hAnsi="Arial" w:cs="Arial"/>
                <w:lang w:val="en-US"/>
              </w:rPr>
            </w:pPr>
            <w:r w:rsidRPr="00E479EE">
              <w:rPr>
                <w:rFonts w:ascii="Arial" w:hAnsi="Arial" w:cs="Arial"/>
              </w:rPr>
              <w:t>TQ 2019</w:t>
            </w:r>
          </w:p>
        </w:tc>
        <w:tc>
          <w:tcPr>
            <w:tcW w:w="237" w:type="pct"/>
          </w:tcPr>
          <w:p w14:paraId="0A6EB9F2" w14:textId="38301622" w:rsidR="0098458E" w:rsidRPr="00E479EE" w:rsidRDefault="0098458E" w:rsidP="0098458E">
            <w:pPr>
              <w:pStyle w:val="zz"/>
              <w:framePr w:wrap="auto"/>
              <w:rPr>
                <w:rFonts w:ascii="Arial" w:hAnsi="Arial" w:cs="Arial"/>
                <w:lang w:val="en-US"/>
              </w:rPr>
            </w:pPr>
            <w:r w:rsidRPr="00E479EE">
              <w:rPr>
                <w:rFonts w:ascii="Arial" w:hAnsi="Arial" w:cs="Arial"/>
              </w:rPr>
              <w:t>TQ 2020</w:t>
            </w:r>
          </w:p>
        </w:tc>
        <w:tc>
          <w:tcPr>
            <w:tcW w:w="239" w:type="pct"/>
          </w:tcPr>
          <w:p w14:paraId="54E02E69" w14:textId="21118A28" w:rsidR="0098458E" w:rsidRPr="00E479EE" w:rsidRDefault="0098458E" w:rsidP="0098458E">
            <w:pPr>
              <w:pStyle w:val="zz"/>
              <w:framePr w:wrap="auto"/>
              <w:rPr>
                <w:rFonts w:ascii="Arial" w:hAnsi="Arial" w:cs="Arial"/>
              </w:rPr>
            </w:pPr>
            <w:r w:rsidRPr="00E479EE">
              <w:rPr>
                <w:rFonts w:ascii="Arial" w:hAnsi="Arial" w:cs="Arial"/>
              </w:rPr>
              <w:t>TQ 2021</w:t>
            </w:r>
          </w:p>
        </w:tc>
        <w:tc>
          <w:tcPr>
            <w:tcW w:w="216" w:type="pct"/>
          </w:tcPr>
          <w:p w14:paraId="37616682" w14:textId="1BC7CA67" w:rsidR="0098458E" w:rsidRPr="00E479EE" w:rsidRDefault="0098458E" w:rsidP="0098458E">
            <w:pPr>
              <w:pStyle w:val="zz"/>
              <w:framePr w:wrap="auto"/>
              <w:rPr>
                <w:rFonts w:ascii="Arial" w:hAnsi="Arial" w:cs="Arial"/>
                <w:lang w:val="en-US"/>
              </w:rPr>
            </w:pPr>
            <w:r w:rsidRPr="00E479EE">
              <w:rPr>
                <w:rFonts w:ascii="Arial" w:hAnsi="Arial" w:cs="Arial"/>
              </w:rPr>
              <w:t>SS 2019</w:t>
            </w:r>
          </w:p>
        </w:tc>
        <w:tc>
          <w:tcPr>
            <w:tcW w:w="216" w:type="pct"/>
          </w:tcPr>
          <w:p w14:paraId="2EA66670" w14:textId="2A2D9770" w:rsidR="0098458E" w:rsidRPr="00E479EE" w:rsidRDefault="0098458E" w:rsidP="0098458E">
            <w:pPr>
              <w:pStyle w:val="zz"/>
              <w:framePr w:wrap="auto"/>
              <w:rPr>
                <w:rFonts w:ascii="Arial" w:hAnsi="Arial" w:cs="Arial"/>
                <w:lang w:val="en-US"/>
              </w:rPr>
            </w:pPr>
            <w:r w:rsidRPr="00E479EE">
              <w:rPr>
                <w:rFonts w:ascii="Arial" w:hAnsi="Arial" w:cs="Arial"/>
              </w:rPr>
              <w:t>SS 2020</w:t>
            </w:r>
          </w:p>
        </w:tc>
        <w:tc>
          <w:tcPr>
            <w:tcW w:w="214" w:type="pct"/>
          </w:tcPr>
          <w:p w14:paraId="40B4AF07" w14:textId="498DDD58" w:rsidR="0098458E" w:rsidRPr="00E479EE" w:rsidRDefault="0098458E" w:rsidP="0098458E">
            <w:pPr>
              <w:pStyle w:val="zz"/>
              <w:framePr w:wrap="auto"/>
              <w:rPr>
                <w:rFonts w:ascii="Arial" w:hAnsi="Arial" w:cs="Arial"/>
              </w:rPr>
            </w:pPr>
            <w:r w:rsidRPr="00E479EE">
              <w:rPr>
                <w:rFonts w:ascii="Arial" w:hAnsi="Arial" w:cs="Arial"/>
              </w:rPr>
              <w:t>SS 2021</w:t>
            </w:r>
          </w:p>
        </w:tc>
        <w:tc>
          <w:tcPr>
            <w:tcW w:w="238" w:type="pct"/>
          </w:tcPr>
          <w:p w14:paraId="6EAB7F4C" w14:textId="3262AB46" w:rsidR="0098458E" w:rsidRPr="00E479EE" w:rsidRDefault="0098458E" w:rsidP="0098458E">
            <w:pPr>
              <w:pStyle w:val="zz"/>
              <w:framePr w:wrap="auto"/>
              <w:rPr>
                <w:rFonts w:ascii="Arial" w:hAnsi="Arial" w:cs="Arial"/>
                <w:lang w:val="en-US"/>
              </w:rPr>
            </w:pPr>
            <w:r w:rsidRPr="00E479EE">
              <w:rPr>
                <w:rFonts w:ascii="Arial" w:hAnsi="Arial" w:cs="Arial"/>
              </w:rPr>
              <w:t>LR 2019</w:t>
            </w:r>
          </w:p>
        </w:tc>
        <w:tc>
          <w:tcPr>
            <w:tcW w:w="238" w:type="pct"/>
          </w:tcPr>
          <w:p w14:paraId="443F8C0F" w14:textId="667AE381" w:rsidR="0098458E" w:rsidRPr="00E479EE" w:rsidRDefault="0098458E" w:rsidP="0098458E">
            <w:pPr>
              <w:pStyle w:val="zz"/>
              <w:framePr w:wrap="auto"/>
              <w:rPr>
                <w:rFonts w:ascii="Arial" w:hAnsi="Arial" w:cs="Arial"/>
                <w:lang w:val="en-US"/>
              </w:rPr>
            </w:pPr>
            <w:r w:rsidRPr="00E479EE">
              <w:rPr>
                <w:rFonts w:ascii="Arial" w:hAnsi="Arial" w:cs="Arial"/>
              </w:rPr>
              <w:t>LR 2020</w:t>
            </w:r>
          </w:p>
        </w:tc>
        <w:tc>
          <w:tcPr>
            <w:tcW w:w="239" w:type="pct"/>
          </w:tcPr>
          <w:p w14:paraId="54ECE241" w14:textId="4B7D4804" w:rsidR="0098458E" w:rsidRPr="00E479EE" w:rsidRDefault="0098458E" w:rsidP="0098458E">
            <w:pPr>
              <w:pStyle w:val="zz"/>
              <w:framePr w:wrap="auto"/>
              <w:rPr>
                <w:rFonts w:ascii="Arial" w:hAnsi="Arial" w:cs="Arial"/>
              </w:rPr>
            </w:pPr>
            <w:r w:rsidRPr="00E479EE">
              <w:rPr>
                <w:rFonts w:ascii="Arial" w:hAnsi="Arial" w:cs="Arial"/>
              </w:rPr>
              <w:t>LR 2021</w:t>
            </w:r>
          </w:p>
        </w:tc>
        <w:tc>
          <w:tcPr>
            <w:tcW w:w="253" w:type="pct"/>
          </w:tcPr>
          <w:p w14:paraId="1EB0CA68" w14:textId="6B83A78B" w:rsidR="0098458E" w:rsidRPr="00E479EE" w:rsidRDefault="0098458E" w:rsidP="0098458E">
            <w:pPr>
              <w:pStyle w:val="zz"/>
              <w:framePr w:wrap="auto"/>
              <w:rPr>
                <w:rFonts w:ascii="Arial" w:hAnsi="Arial" w:cs="Arial"/>
                <w:lang w:val="en-US"/>
              </w:rPr>
            </w:pPr>
            <w:r w:rsidRPr="00E479EE">
              <w:rPr>
                <w:rFonts w:ascii="Arial" w:hAnsi="Arial" w:cs="Arial"/>
              </w:rPr>
              <w:t>OE 2019</w:t>
            </w:r>
          </w:p>
        </w:tc>
        <w:tc>
          <w:tcPr>
            <w:tcW w:w="263" w:type="pct"/>
          </w:tcPr>
          <w:p w14:paraId="7F51B5BE" w14:textId="2E260F4B" w:rsidR="0098458E" w:rsidRPr="00E479EE" w:rsidRDefault="0098458E" w:rsidP="0098458E">
            <w:pPr>
              <w:pStyle w:val="zz"/>
              <w:framePr w:wrap="auto"/>
              <w:rPr>
                <w:rFonts w:ascii="Arial" w:hAnsi="Arial" w:cs="Arial"/>
                <w:lang w:val="en-US"/>
              </w:rPr>
            </w:pPr>
            <w:r w:rsidRPr="00E479EE">
              <w:rPr>
                <w:rFonts w:ascii="Arial" w:hAnsi="Arial" w:cs="Arial"/>
              </w:rPr>
              <w:t>OE 2020</w:t>
            </w:r>
          </w:p>
        </w:tc>
        <w:tc>
          <w:tcPr>
            <w:tcW w:w="263" w:type="pct"/>
          </w:tcPr>
          <w:p w14:paraId="7CB6428A" w14:textId="0CD8D80A" w:rsidR="0098458E" w:rsidRPr="00E479EE" w:rsidRDefault="0098458E" w:rsidP="0098458E">
            <w:pPr>
              <w:pStyle w:val="zz"/>
              <w:framePr w:wrap="auto"/>
              <w:rPr>
                <w:rFonts w:ascii="Arial" w:hAnsi="Arial" w:cs="Arial"/>
              </w:rPr>
            </w:pPr>
            <w:r w:rsidRPr="00E479EE">
              <w:rPr>
                <w:rFonts w:ascii="Arial" w:hAnsi="Arial" w:cs="Arial"/>
              </w:rPr>
              <w:t>OE 2021</w:t>
            </w:r>
          </w:p>
        </w:tc>
      </w:tr>
      <w:tr w:rsidR="00813AA0" w:rsidRPr="00813AA0" w14:paraId="4AD00735" w14:textId="77777777" w:rsidTr="00C42CCD">
        <w:trPr>
          <w:trHeight w:val="60"/>
        </w:trPr>
        <w:tc>
          <w:tcPr>
            <w:tcW w:w="715" w:type="pct"/>
          </w:tcPr>
          <w:p w14:paraId="2DB8C018" w14:textId="20E58757" w:rsidR="00813AA0" w:rsidRPr="00813AA0" w:rsidRDefault="00813AA0" w:rsidP="00813AA0">
            <w:pPr>
              <w:pStyle w:val="Z"/>
              <w:rPr>
                <w:b/>
                <w:bCs/>
                <w:szCs w:val="18"/>
              </w:rPr>
            </w:pPr>
            <w:r w:rsidRPr="00813AA0">
              <w:rPr>
                <w:color w:val="000000"/>
                <w:szCs w:val="18"/>
              </w:rPr>
              <w:t>NUHEIs</w:t>
            </w:r>
          </w:p>
        </w:tc>
        <w:tc>
          <w:tcPr>
            <w:tcW w:w="238" w:type="pct"/>
          </w:tcPr>
          <w:p w14:paraId="23AE28F8" w14:textId="76557CB5" w:rsidR="00813AA0" w:rsidRPr="00813AA0" w:rsidRDefault="00813AA0" w:rsidP="00813AA0">
            <w:pPr>
              <w:pStyle w:val="Z"/>
              <w:jc w:val="center"/>
              <w:rPr>
                <w:szCs w:val="18"/>
              </w:rPr>
            </w:pPr>
            <w:r w:rsidRPr="00813AA0">
              <w:rPr>
                <w:color w:val="000000"/>
                <w:szCs w:val="18"/>
              </w:rPr>
              <w:t>82</w:t>
            </w:r>
          </w:p>
        </w:tc>
        <w:tc>
          <w:tcPr>
            <w:tcW w:w="237" w:type="pct"/>
          </w:tcPr>
          <w:p w14:paraId="6B667A2C" w14:textId="140F506A" w:rsidR="00813AA0" w:rsidRPr="00813AA0" w:rsidRDefault="00813AA0" w:rsidP="00813AA0">
            <w:pPr>
              <w:pStyle w:val="Z"/>
              <w:jc w:val="center"/>
              <w:rPr>
                <w:szCs w:val="18"/>
              </w:rPr>
            </w:pPr>
            <w:r w:rsidRPr="00813AA0">
              <w:rPr>
                <w:color w:val="000000"/>
                <w:szCs w:val="18"/>
              </w:rPr>
              <w:t>80</w:t>
            </w:r>
          </w:p>
        </w:tc>
        <w:tc>
          <w:tcPr>
            <w:tcW w:w="244" w:type="pct"/>
          </w:tcPr>
          <w:p w14:paraId="5569E025" w14:textId="10233CAA" w:rsidR="00813AA0" w:rsidRPr="00813AA0" w:rsidRDefault="00813AA0" w:rsidP="00813AA0">
            <w:pPr>
              <w:pStyle w:val="Z"/>
              <w:jc w:val="center"/>
              <w:rPr>
                <w:szCs w:val="18"/>
              </w:rPr>
            </w:pPr>
            <w:r w:rsidRPr="00813AA0">
              <w:rPr>
                <w:color w:val="000000"/>
                <w:szCs w:val="18"/>
              </w:rPr>
              <w:t>81</w:t>
            </w:r>
          </w:p>
        </w:tc>
        <w:tc>
          <w:tcPr>
            <w:tcW w:w="237" w:type="pct"/>
          </w:tcPr>
          <w:p w14:paraId="59C8D683" w14:textId="34C14D18" w:rsidR="00813AA0" w:rsidRPr="00813AA0" w:rsidRDefault="00813AA0" w:rsidP="00813AA0">
            <w:pPr>
              <w:pStyle w:val="Z"/>
              <w:jc w:val="center"/>
              <w:rPr>
                <w:szCs w:val="18"/>
              </w:rPr>
            </w:pPr>
            <w:r w:rsidRPr="00813AA0">
              <w:rPr>
                <w:color w:val="000000"/>
                <w:szCs w:val="18"/>
              </w:rPr>
              <w:t>63</w:t>
            </w:r>
          </w:p>
        </w:tc>
        <w:tc>
          <w:tcPr>
            <w:tcW w:w="237" w:type="pct"/>
          </w:tcPr>
          <w:p w14:paraId="08DA4F16" w14:textId="243B9085" w:rsidR="00813AA0" w:rsidRPr="00813AA0" w:rsidRDefault="00813AA0" w:rsidP="00813AA0">
            <w:pPr>
              <w:pStyle w:val="Z"/>
              <w:jc w:val="center"/>
              <w:rPr>
                <w:szCs w:val="18"/>
              </w:rPr>
            </w:pPr>
            <w:r w:rsidRPr="00813AA0">
              <w:rPr>
                <w:color w:val="000000"/>
                <w:szCs w:val="18"/>
              </w:rPr>
              <w:t>56</w:t>
            </w:r>
          </w:p>
        </w:tc>
        <w:tc>
          <w:tcPr>
            <w:tcW w:w="239" w:type="pct"/>
          </w:tcPr>
          <w:p w14:paraId="3A18BD42" w14:textId="33F95C5B" w:rsidR="00813AA0" w:rsidRPr="00813AA0" w:rsidRDefault="00813AA0" w:rsidP="00813AA0">
            <w:pPr>
              <w:pStyle w:val="Z"/>
              <w:jc w:val="center"/>
              <w:rPr>
                <w:szCs w:val="18"/>
              </w:rPr>
            </w:pPr>
            <w:r w:rsidRPr="00813AA0">
              <w:rPr>
                <w:color w:val="000000"/>
                <w:szCs w:val="18"/>
              </w:rPr>
              <w:t>57</w:t>
            </w:r>
          </w:p>
        </w:tc>
        <w:tc>
          <w:tcPr>
            <w:tcW w:w="237" w:type="pct"/>
          </w:tcPr>
          <w:p w14:paraId="622164A4" w14:textId="75618BC9" w:rsidR="00813AA0" w:rsidRPr="00813AA0" w:rsidRDefault="00813AA0" w:rsidP="00813AA0">
            <w:pPr>
              <w:pStyle w:val="Z"/>
              <w:jc w:val="center"/>
              <w:rPr>
                <w:szCs w:val="18"/>
              </w:rPr>
            </w:pPr>
            <w:r w:rsidRPr="00813AA0">
              <w:rPr>
                <w:color w:val="000000"/>
                <w:szCs w:val="18"/>
              </w:rPr>
              <w:t>82</w:t>
            </w:r>
          </w:p>
        </w:tc>
        <w:tc>
          <w:tcPr>
            <w:tcW w:w="237" w:type="pct"/>
          </w:tcPr>
          <w:p w14:paraId="361ED559" w14:textId="64941981" w:rsidR="00813AA0" w:rsidRPr="00813AA0" w:rsidRDefault="00813AA0" w:rsidP="00813AA0">
            <w:pPr>
              <w:pStyle w:val="Z"/>
              <w:jc w:val="center"/>
              <w:rPr>
                <w:szCs w:val="18"/>
              </w:rPr>
            </w:pPr>
            <w:r w:rsidRPr="00813AA0">
              <w:rPr>
                <w:color w:val="000000"/>
                <w:szCs w:val="18"/>
              </w:rPr>
              <w:t>81</w:t>
            </w:r>
          </w:p>
        </w:tc>
        <w:tc>
          <w:tcPr>
            <w:tcW w:w="239" w:type="pct"/>
          </w:tcPr>
          <w:p w14:paraId="57EB9524" w14:textId="45B790AC" w:rsidR="00813AA0" w:rsidRPr="00813AA0" w:rsidRDefault="00813AA0" w:rsidP="00813AA0">
            <w:pPr>
              <w:pStyle w:val="Z"/>
              <w:jc w:val="center"/>
              <w:rPr>
                <w:szCs w:val="18"/>
              </w:rPr>
            </w:pPr>
            <w:r w:rsidRPr="00813AA0">
              <w:rPr>
                <w:color w:val="000000"/>
                <w:szCs w:val="18"/>
              </w:rPr>
              <w:t>81</w:t>
            </w:r>
          </w:p>
        </w:tc>
        <w:tc>
          <w:tcPr>
            <w:tcW w:w="216" w:type="pct"/>
          </w:tcPr>
          <w:p w14:paraId="03C56FCE" w14:textId="22F6611D" w:rsidR="00813AA0" w:rsidRPr="00813AA0" w:rsidRDefault="00813AA0" w:rsidP="00813AA0">
            <w:pPr>
              <w:pStyle w:val="Z"/>
              <w:jc w:val="center"/>
              <w:rPr>
                <w:szCs w:val="18"/>
              </w:rPr>
            </w:pPr>
            <w:r w:rsidRPr="00813AA0">
              <w:rPr>
                <w:color w:val="000000"/>
                <w:szCs w:val="18"/>
              </w:rPr>
              <w:t>78</w:t>
            </w:r>
          </w:p>
        </w:tc>
        <w:tc>
          <w:tcPr>
            <w:tcW w:w="216" w:type="pct"/>
          </w:tcPr>
          <w:p w14:paraId="485EF0A0" w14:textId="74303D21" w:rsidR="00813AA0" w:rsidRPr="00813AA0" w:rsidRDefault="00813AA0" w:rsidP="00813AA0">
            <w:pPr>
              <w:pStyle w:val="Z"/>
              <w:jc w:val="center"/>
              <w:rPr>
                <w:szCs w:val="18"/>
              </w:rPr>
            </w:pPr>
            <w:r w:rsidRPr="00813AA0">
              <w:rPr>
                <w:color w:val="000000"/>
                <w:szCs w:val="18"/>
              </w:rPr>
              <w:t>78</w:t>
            </w:r>
          </w:p>
        </w:tc>
        <w:tc>
          <w:tcPr>
            <w:tcW w:w="214" w:type="pct"/>
          </w:tcPr>
          <w:p w14:paraId="7D420C34" w14:textId="33044258" w:rsidR="00813AA0" w:rsidRPr="00813AA0" w:rsidRDefault="00813AA0" w:rsidP="00813AA0">
            <w:pPr>
              <w:pStyle w:val="Z"/>
              <w:jc w:val="center"/>
              <w:rPr>
                <w:szCs w:val="18"/>
              </w:rPr>
            </w:pPr>
            <w:r w:rsidRPr="00813AA0">
              <w:rPr>
                <w:color w:val="000000"/>
                <w:szCs w:val="18"/>
              </w:rPr>
              <w:t>79</w:t>
            </w:r>
          </w:p>
        </w:tc>
        <w:tc>
          <w:tcPr>
            <w:tcW w:w="238" w:type="pct"/>
          </w:tcPr>
          <w:p w14:paraId="69DB1E2D" w14:textId="0A6BD6C9" w:rsidR="00813AA0" w:rsidRPr="00813AA0" w:rsidRDefault="00813AA0" w:rsidP="00813AA0">
            <w:pPr>
              <w:pStyle w:val="Z"/>
              <w:jc w:val="center"/>
              <w:rPr>
                <w:szCs w:val="18"/>
              </w:rPr>
            </w:pPr>
            <w:r w:rsidRPr="00813AA0">
              <w:rPr>
                <w:color w:val="000000"/>
                <w:szCs w:val="18"/>
              </w:rPr>
              <w:t>76</w:t>
            </w:r>
          </w:p>
        </w:tc>
        <w:tc>
          <w:tcPr>
            <w:tcW w:w="238" w:type="pct"/>
          </w:tcPr>
          <w:p w14:paraId="162184C9" w14:textId="60144511" w:rsidR="00813AA0" w:rsidRPr="00813AA0" w:rsidRDefault="00813AA0" w:rsidP="00813AA0">
            <w:pPr>
              <w:pStyle w:val="Z"/>
              <w:jc w:val="center"/>
              <w:rPr>
                <w:szCs w:val="18"/>
              </w:rPr>
            </w:pPr>
            <w:r w:rsidRPr="00813AA0">
              <w:rPr>
                <w:color w:val="000000"/>
                <w:szCs w:val="18"/>
              </w:rPr>
              <w:t>73</w:t>
            </w:r>
          </w:p>
        </w:tc>
        <w:tc>
          <w:tcPr>
            <w:tcW w:w="239" w:type="pct"/>
          </w:tcPr>
          <w:p w14:paraId="1EEFBDBB" w14:textId="6E617A3C" w:rsidR="00813AA0" w:rsidRPr="00813AA0" w:rsidRDefault="00813AA0" w:rsidP="00813AA0">
            <w:pPr>
              <w:pStyle w:val="Z"/>
              <w:jc w:val="center"/>
              <w:rPr>
                <w:szCs w:val="18"/>
              </w:rPr>
            </w:pPr>
            <w:r w:rsidRPr="00813AA0">
              <w:rPr>
                <w:color w:val="000000"/>
                <w:szCs w:val="18"/>
              </w:rPr>
              <w:t>74</w:t>
            </w:r>
          </w:p>
        </w:tc>
        <w:tc>
          <w:tcPr>
            <w:tcW w:w="253" w:type="pct"/>
          </w:tcPr>
          <w:p w14:paraId="6E4E76F0" w14:textId="3AC26DB6" w:rsidR="00813AA0" w:rsidRPr="00813AA0" w:rsidRDefault="00813AA0" w:rsidP="00813AA0">
            <w:pPr>
              <w:pStyle w:val="Z"/>
              <w:jc w:val="center"/>
              <w:rPr>
                <w:szCs w:val="18"/>
              </w:rPr>
            </w:pPr>
            <w:r w:rsidRPr="00813AA0">
              <w:rPr>
                <w:color w:val="000000"/>
                <w:szCs w:val="18"/>
              </w:rPr>
              <w:t>79</w:t>
            </w:r>
          </w:p>
        </w:tc>
        <w:tc>
          <w:tcPr>
            <w:tcW w:w="263" w:type="pct"/>
          </w:tcPr>
          <w:p w14:paraId="5335C461" w14:textId="5455F1D4" w:rsidR="00813AA0" w:rsidRPr="00813AA0" w:rsidRDefault="00813AA0" w:rsidP="00813AA0">
            <w:pPr>
              <w:pStyle w:val="Z"/>
              <w:jc w:val="center"/>
              <w:rPr>
                <w:szCs w:val="18"/>
              </w:rPr>
            </w:pPr>
            <w:r w:rsidRPr="00813AA0">
              <w:rPr>
                <w:color w:val="000000"/>
                <w:szCs w:val="18"/>
              </w:rPr>
              <w:t>71</w:t>
            </w:r>
          </w:p>
        </w:tc>
        <w:tc>
          <w:tcPr>
            <w:tcW w:w="263" w:type="pct"/>
          </w:tcPr>
          <w:p w14:paraId="50BBAC5B" w14:textId="60D962BF" w:rsidR="00813AA0" w:rsidRPr="00813AA0" w:rsidRDefault="00813AA0" w:rsidP="00813AA0">
            <w:pPr>
              <w:pStyle w:val="Z"/>
              <w:jc w:val="center"/>
              <w:rPr>
                <w:szCs w:val="18"/>
              </w:rPr>
            </w:pPr>
            <w:r w:rsidRPr="00813AA0">
              <w:rPr>
                <w:color w:val="000000"/>
                <w:szCs w:val="18"/>
              </w:rPr>
              <w:t>74</w:t>
            </w:r>
          </w:p>
        </w:tc>
      </w:tr>
      <w:tr w:rsidR="00813AA0" w:rsidRPr="00813AA0" w14:paraId="3D4886D8" w14:textId="77777777" w:rsidTr="00C42CCD">
        <w:trPr>
          <w:trHeight w:val="60"/>
        </w:trPr>
        <w:tc>
          <w:tcPr>
            <w:tcW w:w="715" w:type="pct"/>
          </w:tcPr>
          <w:p w14:paraId="29B16887" w14:textId="4A7B9B38" w:rsidR="00813AA0" w:rsidRPr="00813AA0" w:rsidRDefault="00813AA0" w:rsidP="00813AA0">
            <w:pPr>
              <w:pStyle w:val="Z"/>
              <w:rPr>
                <w:b/>
                <w:bCs/>
                <w:szCs w:val="18"/>
              </w:rPr>
            </w:pPr>
            <w:r w:rsidRPr="00813AA0">
              <w:rPr>
                <w:color w:val="000000"/>
                <w:szCs w:val="18"/>
              </w:rPr>
              <w:t>Universities</w:t>
            </w:r>
          </w:p>
        </w:tc>
        <w:tc>
          <w:tcPr>
            <w:tcW w:w="238" w:type="pct"/>
          </w:tcPr>
          <w:p w14:paraId="1603C894" w14:textId="489E1854" w:rsidR="00813AA0" w:rsidRPr="00813AA0" w:rsidRDefault="00813AA0" w:rsidP="00813AA0">
            <w:pPr>
              <w:pStyle w:val="Z"/>
              <w:jc w:val="center"/>
              <w:rPr>
                <w:szCs w:val="18"/>
              </w:rPr>
            </w:pPr>
            <w:r w:rsidRPr="00813AA0">
              <w:rPr>
                <w:color w:val="000000"/>
                <w:szCs w:val="18"/>
              </w:rPr>
              <w:t>81</w:t>
            </w:r>
          </w:p>
        </w:tc>
        <w:tc>
          <w:tcPr>
            <w:tcW w:w="237" w:type="pct"/>
          </w:tcPr>
          <w:p w14:paraId="2A329ED3" w14:textId="2A8CA0E4" w:rsidR="00813AA0" w:rsidRPr="00813AA0" w:rsidRDefault="00813AA0" w:rsidP="00813AA0">
            <w:pPr>
              <w:pStyle w:val="Z"/>
              <w:jc w:val="center"/>
              <w:rPr>
                <w:szCs w:val="18"/>
              </w:rPr>
            </w:pPr>
            <w:r w:rsidRPr="00813AA0">
              <w:rPr>
                <w:color w:val="000000"/>
                <w:szCs w:val="18"/>
              </w:rPr>
              <w:t>78</w:t>
            </w:r>
          </w:p>
        </w:tc>
        <w:tc>
          <w:tcPr>
            <w:tcW w:w="244" w:type="pct"/>
          </w:tcPr>
          <w:p w14:paraId="7303BBF2" w14:textId="32DB0F30" w:rsidR="00813AA0" w:rsidRPr="00813AA0" w:rsidRDefault="00813AA0" w:rsidP="00813AA0">
            <w:pPr>
              <w:pStyle w:val="Z"/>
              <w:jc w:val="center"/>
              <w:rPr>
                <w:szCs w:val="18"/>
              </w:rPr>
            </w:pPr>
            <w:r w:rsidRPr="00813AA0">
              <w:rPr>
                <w:color w:val="000000"/>
                <w:szCs w:val="18"/>
              </w:rPr>
              <w:t>79</w:t>
            </w:r>
          </w:p>
        </w:tc>
        <w:tc>
          <w:tcPr>
            <w:tcW w:w="237" w:type="pct"/>
          </w:tcPr>
          <w:p w14:paraId="714E3510" w14:textId="76B76A81" w:rsidR="00813AA0" w:rsidRPr="00813AA0" w:rsidRDefault="00813AA0" w:rsidP="00813AA0">
            <w:pPr>
              <w:pStyle w:val="Z"/>
              <w:jc w:val="center"/>
              <w:rPr>
                <w:szCs w:val="18"/>
              </w:rPr>
            </w:pPr>
            <w:r w:rsidRPr="00813AA0">
              <w:rPr>
                <w:color w:val="000000"/>
                <w:szCs w:val="18"/>
              </w:rPr>
              <w:t>60</w:t>
            </w:r>
          </w:p>
        </w:tc>
        <w:tc>
          <w:tcPr>
            <w:tcW w:w="237" w:type="pct"/>
          </w:tcPr>
          <w:p w14:paraId="60569448" w14:textId="1C23FCE2" w:rsidR="00813AA0" w:rsidRPr="00813AA0" w:rsidRDefault="00813AA0" w:rsidP="00813AA0">
            <w:pPr>
              <w:pStyle w:val="Z"/>
              <w:jc w:val="center"/>
              <w:rPr>
                <w:szCs w:val="18"/>
              </w:rPr>
            </w:pPr>
            <w:r w:rsidRPr="00813AA0">
              <w:rPr>
                <w:color w:val="000000"/>
                <w:szCs w:val="18"/>
              </w:rPr>
              <w:t>43</w:t>
            </w:r>
          </w:p>
        </w:tc>
        <w:tc>
          <w:tcPr>
            <w:tcW w:w="239" w:type="pct"/>
          </w:tcPr>
          <w:p w14:paraId="74837687" w14:textId="0058EA53" w:rsidR="00813AA0" w:rsidRPr="00813AA0" w:rsidRDefault="00813AA0" w:rsidP="00813AA0">
            <w:pPr>
              <w:pStyle w:val="Z"/>
              <w:jc w:val="center"/>
              <w:rPr>
                <w:szCs w:val="18"/>
              </w:rPr>
            </w:pPr>
            <w:r w:rsidRPr="00813AA0">
              <w:rPr>
                <w:color w:val="000000"/>
                <w:szCs w:val="18"/>
              </w:rPr>
              <w:t>48</w:t>
            </w:r>
          </w:p>
        </w:tc>
        <w:tc>
          <w:tcPr>
            <w:tcW w:w="237" w:type="pct"/>
          </w:tcPr>
          <w:p w14:paraId="72671A37" w14:textId="3A3CA6B0" w:rsidR="00813AA0" w:rsidRPr="00813AA0" w:rsidRDefault="00813AA0" w:rsidP="00813AA0">
            <w:pPr>
              <w:pStyle w:val="Z"/>
              <w:jc w:val="center"/>
              <w:rPr>
                <w:szCs w:val="18"/>
              </w:rPr>
            </w:pPr>
            <w:r w:rsidRPr="00813AA0">
              <w:rPr>
                <w:color w:val="000000"/>
                <w:szCs w:val="18"/>
              </w:rPr>
              <w:t>81</w:t>
            </w:r>
          </w:p>
        </w:tc>
        <w:tc>
          <w:tcPr>
            <w:tcW w:w="237" w:type="pct"/>
          </w:tcPr>
          <w:p w14:paraId="7865B5E0" w14:textId="20A365CC" w:rsidR="00813AA0" w:rsidRPr="00813AA0" w:rsidRDefault="00813AA0" w:rsidP="00813AA0">
            <w:pPr>
              <w:pStyle w:val="Z"/>
              <w:jc w:val="center"/>
              <w:rPr>
                <w:szCs w:val="18"/>
              </w:rPr>
            </w:pPr>
            <w:r w:rsidRPr="00813AA0">
              <w:rPr>
                <w:color w:val="000000"/>
                <w:szCs w:val="18"/>
              </w:rPr>
              <w:t>78</w:t>
            </w:r>
          </w:p>
        </w:tc>
        <w:tc>
          <w:tcPr>
            <w:tcW w:w="239" w:type="pct"/>
          </w:tcPr>
          <w:p w14:paraId="70FF42FD" w14:textId="2E360228" w:rsidR="00813AA0" w:rsidRPr="00813AA0" w:rsidRDefault="00813AA0" w:rsidP="00813AA0">
            <w:pPr>
              <w:pStyle w:val="Z"/>
              <w:jc w:val="center"/>
              <w:rPr>
                <w:szCs w:val="18"/>
              </w:rPr>
            </w:pPr>
            <w:r w:rsidRPr="00813AA0">
              <w:rPr>
                <w:color w:val="000000"/>
                <w:szCs w:val="18"/>
              </w:rPr>
              <w:t>79</w:t>
            </w:r>
          </w:p>
        </w:tc>
        <w:tc>
          <w:tcPr>
            <w:tcW w:w="216" w:type="pct"/>
          </w:tcPr>
          <w:p w14:paraId="0BB9E46A" w14:textId="60F847D9" w:rsidR="00813AA0" w:rsidRPr="00813AA0" w:rsidRDefault="00813AA0" w:rsidP="00813AA0">
            <w:pPr>
              <w:pStyle w:val="Z"/>
              <w:jc w:val="center"/>
              <w:rPr>
                <w:szCs w:val="18"/>
              </w:rPr>
            </w:pPr>
            <w:r w:rsidRPr="00813AA0">
              <w:rPr>
                <w:color w:val="000000"/>
                <w:szCs w:val="18"/>
              </w:rPr>
              <w:t>74</w:t>
            </w:r>
          </w:p>
        </w:tc>
        <w:tc>
          <w:tcPr>
            <w:tcW w:w="216" w:type="pct"/>
          </w:tcPr>
          <w:p w14:paraId="757C7DC3" w14:textId="79A60D7A" w:rsidR="00813AA0" w:rsidRPr="00813AA0" w:rsidRDefault="00813AA0" w:rsidP="00813AA0">
            <w:pPr>
              <w:pStyle w:val="Z"/>
              <w:jc w:val="center"/>
              <w:rPr>
                <w:szCs w:val="18"/>
              </w:rPr>
            </w:pPr>
            <w:r w:rsidRPr="00813AA0">
              <w:rPr>
                <w:color w:val="000000"/>
                <w:szCs w:val="18"/>
              </w:rPr>
              <w:t>73</w:t>
            </w:r>
          </w:p>
        </w:tc>
        <w:tc>
          <w:tcPr>
            <w:tcW w:w="214" w:type="pct"/>
          </w:tcPr>
          <w:p w14:paraId="43F19814" w14:textId="45720A2D" w:rsidR="00813AA0" w:rsidRPr="00813AA0" w:rsidRDefault="00813AA0" w:rsidP="00813AA0">
            <w:pPr>
              <w:pStyle w:val="Z"/>
              <w:jc w:val="center"/>
              <w:rPr>
                <w:szCs w:val="18"/>
              </w:rPr>
            </w:pPr>
            <w:r w:rsidRPr="00813AA0">
              <w:rPr>
                <w:color w:val="000000"/>
                <w:szCs w:val="18"/>
              </w:rPr>
              <w:t>72</w:t>
            </w:r>
          </w:p>
        </w:tc>
        <w:tc>
          <w:tcPr>
            <w:tcW w:w="238" w:type="pct"/>
          </w:tcPr>
          <w:p w14:paraId="26640305" w14:textId="661B9D62" w:rsidR="00813AA0" w:rsidRPr="00813AA0" w:rsidRDefault="00813AA0" w:rsidP="00813AA0">
            <w:pPr>
              <w:pStyle w:val="Z"/>
              <w:jc w:val="center"/>
              <w:rPr>
                <w:szCs w:val="18"/>
              </w:rPr>
            </w:pPr>
            <w:r w:rsidRPr="00813AA0">
              <w:rPr>
                <w:color w:val="000000"/>
                <w:szCs w:val="18"/>
              </w:rPr>
              <w:t>85</w:t>
            </w:r>
          </w:p>
        </w:tc>
        <w:tc>
          <w:tcPr>
            <w:tcW w:w="238" w:type="pct"/>
          </w:tcPr>
          <w:p w14:paraId="65D4A2CB" w14:textId="04AA8900" w:rsidR="00813AA0" w:rsidRPr="00813AA0" w:rsidRDefault="00813AA0" w:rsidP="00813AA0">
            <w:pPr>
              <w:pStyle w:val="Z"/>
              <w:jc w:val="center"/>
              <w:rPr>
                <w:szCs w:val="18"/>
              </w:rPr>
            </w:pPr>
            <w:r w:rsidRPr="00813AA0">
              <w:rPr>
                <w:color w:val="000000"/>
                <w:szCs w:val="18"/>
              </w:rPr>
              <w:t>76</w:t>
            </w:r>
          </w:p>
        </w:tc>
        <w:tc>
          <w:tcPr>
            <w:tcW w:w="239" w:type="pct"/>
          </w:tcPr>
          <w:p w14:paraId="297626A1" w14:textId="2C9B4D87" w:rsidR="00813AA0" w:rsidRPr="00813AA0" w:rsidRDefault="00813AA0" w:rsidP="00813AA0">
            <w:pPr>
              <w:pStyle w:val="Z"/>
              <w:jc w:val="center"/>
              <w:rPr>
                <w:szCs w:val="18"/>
              </w:rPr>
            </w:pPr>
            <w:r w:rsidRPr="00813AA0">
              <w:rPr>
                <w:color w:val="000000"/>
                <w:szCs w:val="18"/>
              </w:rPr>
              <w:t>81</w:t>
            </w:r>
          </w:p>
        </w:tc>
        <w:tc>
          <w:tcPr>
            <w:tcW w:w="253" w:type="pct"/>
          </w:tcPr>
          <w:p w14:paraId="34B4C302" w14:textId="4FF7A579" w:rsidR="00813AA0" w:rsidRPr="00813AA0" w:rsidRDefault="00813AA0" w:rsidP="00813AA0">
            <w:pPr>
              <w:pStyle w:val="Z"/>
              <w:jc w:val="center"/>
              <w:rPr>
                <w:szCs w:val="18"/>
              </w:rPr>
            </w:pPr>
            <w:r w:rsidRPr="00813AA0">
              <w:rPr>
                <w:color w:val="000000"/>
                <w:szCs w:val="18"/>
              </w:rPr>
              <w:t>78</w:t>
            </w:r>
          </w:p>
        </w:tc>
        <w:tc>
          <w:tcPr>
            <w:tcW w:w="263" w:type="pct"/>
          </w:tcPr>
          <w:p w14:paraId="15A9F95F" w14:textId="002B4542" w:rsidR="00813AA0" w:rsidRPr="00813AA0" w:rsidRDefault="00813AA0" w:rsidP="00813AA0">
            <w:pPr>
              <w:pStyle w:val="Z"/>
              <w:jc w:val="center"/>
              <w:rPr>
                <w:szCs w:val="18"/>
              </w:rPr>
            </w:pPr>
            <w:r w:rsidRPr="00813AA0">
              <w:rPr>
                <w:color w:val="000000"/>
                <w:szCs w:val="18"/>
              </w:rPr>
              <w:t>68</w:t>
            </w:r>
          </w:p>
        </w:tc>
        <w:tc>
          <w:tcPr>
            <w:tcW w:w="263" w:type="pct"/>
          </w:tcPr>
          <w:p w14:paraId="34D07C97" w14:textId="0EAE16AD" w:rsidR="00813AA0" w:rsidRPr="00813AA0" w:rsidRDefault="00813AA0" w:rsidP="00813AA0">
            <w:pPr>
              <w:pStyle w:val="Z"/>
              <w:jc w:val="center"/>
              <w:rPr>
                <w:szCs w:val="18"/>
              </w:rPr>
            </w:pPr>
            <w:r w:rsidRPr="00813AA0">
              <w:rPr>
                <w:color w:val="000000"/>
                <w:szCs w:val="18"/>
              </w:rPr>
              <w:t>73</w:t>
            </w:r>
          </w:p>
        </w:tc>
      </w:tr>
      <w:tr w:rsidR="00813AA0" w:rsidRPr="00813AA0" w14:paraId="3BAA796E" w14:textId="77777777" w:rsidTr="00C42CCD">
        <w:trPr>
          <w:trHeight w:val="60"/>
        </w:trPr>
        <w:tc>
          <w:tcPr>
            <w:tcW w:w="715" w:type="pct"/>
          </w:tcPr>
          <w:p w14:paraId="2269EC14" w14:textId="7A94F494" w:rsidR="00813AA0" w:rsidRPr="00813AA0" w:rsidRDefault="00813AA0" w:rsidP="00813AA0">
            <w:pPr>
              <w:pStyle w:val="Z"/>
              <w:rPr>
                <w:b/>
                <w:bCs/>
                <w:szCs w:val="18"/>
              </w:rPr>
            </w:pPr>
            <w:r w:rsidRPr="00813AA0">
              <w:rPr>
                <w:color w:val="000000"/>
                <w:szCs w:val="18"/>
              </w:rPr>
              <w:t>All institutions</w:t>
            </w:r>
          </w:p>
        </w:tc>
        <w:tc>
          <w:tcPr>
            <w:tcW w:w="238" w:type="pct"/>
          </w:tcPr>
          <w:p w14:paraId="54928C69" w14:textId="74181745" w:rsidR="00813AA0" w:rsidRPr="00813AA0" w:rsidRDefault="00813AA0" w:rsidP="00813AA0">
            <w:pPr>
              <w:pStyle w:val="Z"/>
              <w:jc w:val="center"/>
              <w:rPr>
                <w:szCs w:val="18"/>
              </w:rPr>
            </w:pPr>
            <w:r w:rsidRPr="00813AA0">
              <w:rPr>
                <w:color w:val="000000"/>
                <w:szCs w:val="18"/>
              </w:rPr>
              <w:t>81</w:t>
            </w:r>
          </w:p>
        </w:tc>
        <w:tc>
          <w:tcPr>
            <w:tcW w:w="237" w:type="pct"/>
          </w:tcPr>
          <w:p w14:paraId="15218D7C" w14:textId="70050F03" w:rsidR="00813AA0" w:rsidRPr="00813AA0" w:rsidRDefault="00813AA0" w:rsidP="00813AA0">
            <w:pPr>
              <w:pStyle w:val="Z"/>
              <w:jc w:val="center"/>
              <w:rPr>
                <w:szCs w:val="18"/>
              </w:rPr>
            </w:pPr>
            <w:r w:rsidRPr="00813AA0">
              <w:rPr>
                <w:color w:val="000000"/>
                <w:szCs w:val="18"/>
              </w:rPr>
              <w:t>78</w:t>
            </w:r>
          </w:p>
        </w:tc>
        <w:tc>
          <w:tcPr>
            <w:tcW w:w="244" w:type="pct"/>
          </w:tcPr>
          <w:p w14:paraId="433D92C2" w14:textId="18E27E94" w:rsidR="00813AA0" w:rsidRPr="00813AA0" w:rsidRDefault="00813AA0" w:rsidP="00813AA0">
            <w:pPr>
              <w:pStyle w:val="Z"/>
              <w:jc w:val="center"/>
              <w:rPr>
                <w:szCs w:val="18"/>
              </w:rPr>
            </w:pPr>
            <w:r w:rsidRPr="00813AA0">
              <w:rPr>
                <w:color w:val="000000"/>
                <w:szCs w:val="18"/>
              </w:rPr>
              <w:t>79</w:t>
            </w:r>
          </w:p>
        </w:tc>
        <w:tc>
          <w:tcPr>
            <w:tcW w:w="237" w:type="pct"/>
          </w:tcPr>
          <w:p w14:paraId="2C33E59C" w14:textId="757DE06E" w:rsidR="00813AA0" w:rsidRPr="00813AA0" w:rsidRDefault="00813AA0" w:rsidP="00813AA0">
            <w:pPr>
              <w:pStyle w:val="Z"/>
              <w:jc w:val="center"/>
              <w:rPr>
                <w:szCs w:val="18"/>
              </w:rPr>
            </w:pPr>
            <w:r w:rsidRPr="00813AA0">
              <w:rPr>
                <w:color w:val="000000"/>
                <w:szCs w:val="18"/>
              </w:rPr>
              <w:t>60</w:t>
            </w:r>
          </w:p>
        </w:tc>
        <w:tc>
          <w:tcPr>
            <w:tcW w:w="237" w:type="pct"/>
          </w:tcPr>
          <w:p w14:paraId="5DFC4FF0" w14:textId="2BA93747" w:rsidR="00813AA0" w:rsidRPr="00813AA0" w:rsidRDefault="00813AA0" w:rsidP="00813AA0">
            <w:pPr>
              <w:pStyle w:val="Z"/>
              <w:jc w:val="center"/>
              <w:rPr>
                <w:szCs w:val="18"/>
              </w:rPr>
            </w:pPr>
            <w:r w:rsidRPr="00813AA0">
              <w:rPr>
                <w:color w:val="000000"/>
                <w:szCs w:val="18"/>
              </w:rPr>
              <w:t>44</w:t>
            </w:r>
          </w:p>
        </w:tc>
        <w:tc>
          <w:tcPr>
            <w:tcW w:w="239" w:type="pct"/>
          </w:tcPr>
          <w:p w14:paraId="339381DB" w14:textId="6E222EC4" w:rsidR="00813AA0" w:rsidRPr="00813AA0" w:rsidRDefault="00813AA0" w:rsidP="00813AA0">
            <w:pPr>
              <w:pStyle w:val="Z"/>
              <w:jc w:val="center"/>
              <w:rPr>
                <w:szCs w:val="18"/>
              </w:rPr>
            </w:pPr>
            <w:r w:rsidRPr="00813AA0">
              <w:rPr>
                <w:color w:val="000000"/>
                <w:szCs w:val="18"/>
              </w:rPr>
              <w:t>49</w:t>
            </w:r>
          </w:p>
        </w:tc>
        <w:tc>
          <w:tcPr>
            <w:tcW w:w="237" w:type="pct"/>
          </w:tcPr>
          <w:p w14:paraId="3CE975F7" w14:textId="43D393C4" w:rsidR="00813AA0" w:rsidRPr="00813AA0" w:rsidRDefault="00813AA0" w:rsidP="00813AA0">
            <w:pPr>
              <w:pStyle w:val="Z"/>
              <w:jc w:val="center"/>
              <w:rPr>
                <w:szCs w:val="18"/>
              </w:rPr>
            </w:pPr>
            <w:r w:rsidRPr="00813AA0">
              <w:rPr>
                <w:color w:val="000000"/>
                <w:szCs w:val="18"/>
              </w:rPr>
              <w:t>81</w:t>
            </w:r>
          </w:p>
        </w:tc>
        <w:tc>
          <w:tcPr>
            <w:tcW w:w="237" w:type="pct"/>
          </w:tcPr>
          <w:p w14:paraId="635F628A" w14:textId="37850738" w:rsidR="00813AA0" w:rsidRPr="00813AA0" w:rsidRDefault="00813AA0" w:rsidP="00813AA0">
            <w:pPr>
              <w:pStyle w:val="Z"/>
              <w:jc w:val="center"/>
              <w:rPr>
                <w:szCs w:val="18"/>
              </w:rPr>
            </w:pPr>
            <w:r w:rsidRPr="00813AA0">
              <w:rPr>
                <w:color w:val="000000"/>
                <w:szCs w:val="18"/>
              </w:rPr>
              <w:t>78</w:t>
            </w:r>
          </w:p>
        </w:tc>
        <w:tc>
          <w:tcPr>
            <w:tcW w:w="239" w:type="pct"/>
          </w:tcPr>
          <w:p w14:paraId="5D5431DB" w14:textId="68FD930B" w:rsidR="00813AA0" w:rsidRPr="00813AA0" w:rsidRDefault="00813AA0" w:rsidP="00813AA0">
            <w:pPr>
              <w:pStyle w:val="Z"/>
              <w:jc w:val="center"/>
              <w:rPr>
                <w:szCs w:val="18"/>
              </w:rPr>
            </w:pPr>
            <w:r w:rsidRPr="00813AA0">
              <w:rPr>
                <w:color w:val="000000"/>
                <w:szCs w:val="18"/>
              </w:rPr>
              <w:t>79</w:t>
            </w:r>
          </w:p>
        </w:tc>
        <w:tc>
          <w:tcPr>
            <w:tcW w:w="216" w:type="pct"/>
          </w:tcPr>
          <w:p w14:paraId="020983B7" w14:textId="2FE93BC4" w:rsidR="00813AA0" w:rsidRPr="00813AA0" w:rsidRDefault="00813AA0" w:rsidP="00813AA0">
            <w:pPr>
              <w:pStyle w:val="Z"/>
              <w:jc w:val="center"/>
              <w:rPr>
                <w:szCs w:val="18"/>
              </w:rPr>
            </w:pPr>
            <w:r w:rsidRPr="00813AA0">
              <w:rPr>
                <w:color w:val="000000"/>
                <w:szCs w:val="18"/>
              </w:rPr>
              <w:t>74</w:t>
            </w:r>
          </w:p>
        </w:tc>
        <w:tc>
          <w:tcPr>
            <w:tcW w:w="216" w:type="pct"/>
          </w:tcPr>
          <w:p w14:paraId="420EBF33" w14:textId="725FF023" w:rsidR="00813AA0" w:rsidRPr="00813AA0" w:rsidRDefault="00813AA0" w:rsidP="00813AA0">
            <w:pPr>
              <w:pStyle w:val="Z"/>
              <w:jc w:val="center"/>
              <w:rPr>
                <w:szCs w:val="18"/>
              </w:rPr>
            </w:pPr>
            <w:r w:rsidRPr="00813AA0">
              <w:rPr>
                <w:color w:val="000000"/>
                <w:szCs w:val="18"/>
              </w:rPr>
              <w:t>74</w:t>
            </w:r>
          </w:p>
        </w:tc>
        <w:tc>
          <w:tcPr>
            <w:tcW w:w="214" w:type="pct"/>
          </w:tcPr>
          <w:p w14:paraId="4AC9D874" w14:textId="42FD42E1" w:rsidR="00813AA0" w:rsidRPr="00813AA0" w:rsidRDefault="00813AA0" w:rsidP="00813AA0">
            <w:pPr>
              <w:pStyle w:val="Z"/>
              <w:jc w:val="center"/>
              <w:rPr>
                <w:szCs w:val="18"/>
              </w:rPr>
            </w:pPr>
            <w:r w:rsidRPr="00813AA0">
              <w:rPr>
                <w:color w:val="000000"/>
                <w:szCs w:val="18"/>
              </w:rPr>
              <w:t>73</w:t>
            </w:r>
          </w:p>
        </w:tc>
        <w:tc>
          <w:tcPr>
            <w:tcW w:w="238" w:type="pct"/>
          </w:tcPr>
          <w:p w14:paraId="3C81AB37" w14:textId="4C719390" w:rsidR="00813AA0" w:rsidRPr="00813AA0" w:rsidRDefault="00813AA0" w:rsidP="00813AA0">
            <w:pPr>
              <w:pStyle w:val="Z"/>
              <w:jc w:val="center"/>
              <w:rPr>
                <w:szCs w:val="18"/>
              </w:rPr>
            </w:pPr>
            <w:r w:rsidRPr="00813AA0">
              <w:rPr>
                <w:color w:val="000000"/>
                <w:szCs w:val="18"/>
              </w:rPr>
              <w:t>84</w:t>
            </w:r>
          </w:p>
        </w:tc>
        <w:tc>
          <w:tcPr>
            <w:tcW w:w="238" w:type="pct"/>
          </w:tcPr>
          <w:p w14:paraId="559224FC" w14:textId="1D568717" w:rsidR="00813AA0" w:rsidRPr="00813AA0" w:rsidRDefault="00813AA0" w:rsidP="00813AA0">
            <w:pPr>
              <w:pStyle w:val="Z"/>
              <w:jc w:val="center"/>
              <w:rPr>
                <w:szCs w:val="18"/>
              </w:rPr>
            </w:pPr>
            <w:r w:rsidRPr="00813AA0">
              <w:rPr>
                <w:color w:val="000000"/>
                <w:szCs w:val="18"/>
              </w:rPr>
              <w:t>76</w:t>
            </w:r>
          </w:p>
        </w:tc>
        <w:tc>
          <w:tcPr>
            <w:tcW w:w="239" w:type="pct"/>
          </w:tcPr>
          <w:p w14:paraId="62A1C6BD" w14:textId="5CFA0617" w:rsidR="00813AA0" w:rsidRPr="00813AA0" w:rsidRDefault="00813AA0" w:rsidP="00813AA0">
            <w:pPr>
              <w:pStyle w:val="Z"/>
              <w:jc w:val="center"/>
              <w:rPr>
                <w:szCs w:val="18"/>
              </w:rPr>
            </w:pPr>
            <w:r w:rsidRPr="00813AA0">
              <w:rPr>
                <w:color w:val="000000"/>
                <w:szCs w:val="18"/>
              </w:rPr>
              <w:t>80</w:t>
            </w:r>
          </w:p>
        </w:tc>
        <w:tc>
          <w:tcPr>
            <w:tcW w:w="253" w:type="pct"/>
          </w:tcPr>
          <w:p w14:paraId="73522FC7" w14:textId="6A94024C" w:rsidR="00813AA0" w:rsidRPr="00813AA0" w:rsidRDefault="00813AA0" w:rsidP="00813AA0">
            <w:pPr>
              <w:pStyle w:val="Z"/>
              <w:jc w:val="center"/>
              <w:rPr>
                <w:szCs w:val="18"/>
              </w:rPr>
            </w:pPr>
            <w:r w:rsidRPr="00813AA0">
              <w:rPr>
                <w:color w:val="000000"/>
                <w:szCs w:val="18"/>
              </w:rPr>
              <w:t>78</w:t>
            </w:r>
          </w:p>
        </w:tc>
        <w:tc>
          <w:tcPr>
            <w:tcW w:w="263" w:type="pct"/>
          </w:tcPr>
          <w:p w14:paraId="32FFCD72" w14:textId="170CB664" w:rsidR="00813AA0" w:rsidRPr="00813AA0" w:rsidRDefault="00813AA0" w:rsidP="00813AA0">
            <w:pPr>
              <w:pStyle w:val="Z"/>
              <w:jc w:val="center"/>
              <w:rPr>
                <w:szCs w:val="18"/>
              </w:rPr>
            </w:pPr>
            <w:r w:rsidRPr="00813AA0">
              <w:rPr>
                <w:color w:val="000000"/>
                <w:szCs w:val="18"/>
              </w:rPr>
              <w:t>69</w:t>
            </w:r>
          </w:p>
        </w:tc>
        <w:tc>
          <w:tcPr>
            <w:tcW w:w="263" w:type="pct"/>
          </w:tcPr>
          <w:p w14:paraId="1A79547A" w14:textId="47A8A3CB" w:rsidR="00813AA0" w:rsidRPr="00813AA0" w:rsidRDefault="00813AA0" w:rsidP="00813AA0">
            <w:pPr>
              <w:pStyle w:val="Z"/>
              <w:jc w:val="center"/>
              <w:rPr>
                <w:szCs w:val="18"/>
              </w:rPr>
            </w:pPr>
            <w:r w:rsidRPr="00813AA0">
              <w:rPr>
                <w:color w:val="000000"/>
                <w:szCs w:val="18"/>
              </w:rPr>
              <w:t>73</w:t>
            </w:r>
          </w:p>
        </w:tc>
      </w:tr>
    </w:tbl>
    <w:p w14:paraId="0F14AD0B" w14:textId="77777777" w:rsidR="0059530C" w:rsidRDefault="0059530C" w:rsidP="0059530C">
      <w:pPr>
        <w:pStyle w:val="Note"/>
        <w:rPr>
          <w:rFonts w:ascii="Arial" w:hAnsi="Arial" w:cs="Arial"/>
        </w:rPr>
      </w:pPr>
      <w:r w:rsidRPr="00EF0052">
        <w:rPr>
          <w:rFonts w:ascii="Arial" w:hAnsi="Arial" w:cs="Arial"/>
        </w:rPr>
        <w:t>SD = Skills Development, LE = Learner Engagement, TQ = Teaching Quality, SS = Student Support, LR = Learning Resources. OE = Overall Educational Experience</w:t>
      </w:r>
    </w:p>
    <w:p w14:paraId="462BF589" w14:textId="4943F1AB" w:rsidR="00E9285F" w:rsidRDefault="00E9285F" w:rsidP="009F58E1">
      <w:pPr>
        <w:pStyle w:val="Body"/>
      </w:pPr>
      <w:r w:rsidRPr="00B002CB">
        <w:t xml:space="preserve">As was noted earlier in the report, the student </w:t>
      </w:r>
      <w:r>
        <w:t xml:space="preserve">educational </w:t>
      </w:r>
      <w:r w:rsidRPr="00B002CB">
        <w:t>experience has changed appreciably since 2019</w:t>
      </w:r>
      <w:r>
        <w:t xml:space="preserve"> </w:t>
      </w:r>
      <w:r w:rsidRPr="00B002CB">
        <w:t xml:space="preserve">as institutions have adapted in response to the COVID-19 pandemic. This is also reflected in the variation across institutions in the change in ratings </w:t>
      </w:r>
      <w:r w:rsidR="000C69F7">
        <w:t>to</w:t>
      </w:r>
      <w:r w:rsidRPr="00B002CB">
        <w:t xml:space="preserve"> </w:t>
      </w:r>
      <w:r w:rsidR="000C69F7">
        <w:t xml:space="preserve">the various aspects of the student </w:t>
      </w:r>
      <w:r w:rsidRPr="00B002CB">
        <w:t>experience from 2019 to 2021</w:t>
      </w:r>
      <w:r w:rsidR="000C69F7">
        <w:t>,</w:t>
      </w:r>
      <w:r>
        <w:t xml:space="preserve"> as shown by </w:t>
      </w:r>
      <w:r>
        <w:fldChar w:fldCharType="begin"/>
      </w:r>
      <w:r>
        <w:instrText xml:space="preserve"> REF _Ref89429841 \h </w:instrText>
      </w:r>
      <w:r w:rsidR="00527064">
        <w:instrText xml:space="preserve"> \* MERGEFORMAT </w:instrText>
      </w:r>
      <w:r>
        <w:fldChar w:fldCharType="separate"/>
      </w:r>
      <w:r w:rsidR="006503AE" w:rsidRPr="00AA58B5">
        <w:t xml:space="preserve">Table </w:t>
      </w:r>
      <w:r w:rsidR="006503AE">
        <w:rPr>
          <w:noProof/>
        </w:rPr>
        <w:t>6</w:t>
      </w:r>
      <w:r>
        <w:fldChar w:fldCharType="end"/>
      </w:r>
      <w:r>
        <w:t xml:space="preserve"> and </w:t>
      </w:r>
      <w:r>
        <w:fldChar w:fldCharType="begin"/>
      </w:r>
      <w:r>
        <w:instrText xml:space="preserve"> REF _Ref58424069 \h </w:instrText>
      </w:r>
      <w:r w:rsidR="00527064">
        <w:instrText xml:space="preserve"> \* MERGEFORMAT </w:instrText>
      </w:r>
      <w:r>
        <w:fldChar w:fldCharType="separate"/>
      </w:r>
      <w:r w:rsidR="006503AE" w:rsidRPr="00073D44">
        <w:rPr>
          <w:bCs/>
        </w:rPr>
        <w:t>T</w:t>
      </w:r>
      <w:r w:rsidR="006503AE" w:rsidRPr="006503AE">
        <w:rPr>
          <w:bCs/>
        </w:rPr>
        <w:t>able</w:t>
      </w:r>
      <w:r w:rsidR="006503AE" w:rsidRPr="00073D44">
        <w:t xml:space="preserve"> </w:t>
      </w:r>
      <w:r w:rsidR="006503AE">
        <w:rPr>
          <w:noProof/>
        </w:rPr>
        <w:t>7</w:t>
      </w:r>
      <w:r>
        <w:fldChar w:fldCharType="end"/>
      </w:r>
      <w:r>
        <w:t>. Where confidence intervals overlap between institutions</w:t>
      </w:r>
      <w:r w:rsidR="00C91799">
        <w:t>, we cannot infer that there is or is not a significant</w:t>
      </w:r>
      <w:r>
        <w:t xml:space="preserve"> difference in student ratings in a statistical sense.</w:t>
      </w:r>
    </w:p>
    <w:p w14:paraId="7BF6C2C4" w14:textId="247D4F16" w:rsidR="00BA3EC2" w:rsidRPr="00612EFA" w:rsidRDefault="00BA3EC2" w:rsidP="001234B2">
      <w:pPr>
        <w:pStyle w:val="Body"/>
      </w:pPr>
      <w:r w:rsidRPr="00612EFA">
        <w:t xml:space="preserve">Note, as discussed above in relation to student demographics, changes in enrolment patterns and institutional reporting practices have made it difficult to interpret SES results disaggregated by study mode. This particularly impacts reporting of results from the Learner Engagement scale. From 2016, results from this </w:t>
      </w:r>
      <w:r w:rsidR="00621EDB">
        <w:t>focus area</w:t>
      </w:r>
      <w:r w:rsidR="00621EDB" w:rsidRPr="00612EFA">
        <w:t xml:space="preserve"> </w:t>
      </w:r>
      <w:r w:rsidRPr="00612EFA">
        <w:t xml:space="preserve">at the institution </w:t>
      </w:r>
      <w:r w:rsidR="009619EF">
        <w:t xml:space="preserve">by </w:t>
      </w:r>
      <w:r w:rsidRPr="00612EFA">
        <w:t xml:space="preserve">study level </w:t>
      </w:r>
      <w:r w:rsidR="00621EDB">
        <w:t>had</w:t>
      </w:r>
      <w:r w:rsidR="00621EDB" w:rsidRPr="00612EFA">
        <w:t xml:space="preserve"> </w:t>
      </w:r>
      <w:r w:rsidRPr="00612EFA">
        <w:t>been reported for internal</w:t>
      </w:r>
      <w:r w:rsidR="003615A8">
        <w:t>/mixed</w:t>
      </w:r>
      <w:r w:rsidRPr="00612EFA">
        <w:t xml:space="preserve"> mode students only, because of concerns that the SES questionnaire did not adequately capture the learning engagement of external mode students, resulting in substantially lower positive ratings for this cohort of students. </w:t>
      </w:r>
      <w:r w:rsidR="00612EFA" w:rsidRPr="00612EFA">
        <w:t>Since</w:t>
      </w:r>
      <w:r w:rsidRPr="00612EFA">
        <w:t xml:space="preserve"> 2020, however, it </w:t>
      </w:r>
      <w:r w:rsidR="00612EFA" w:rsidRPr="00612EFA">
        <w:t>has been</w:t>
      </w:r>
      <w:r w:rsidRPr="00612EFA">
        <w:t xml:space="preserve"> extremely difficult to </w:t>
      </w:r>
      <w:proofErr w:type="gramStart"/>
      <w:r w:rsidRPr="00612EFA">
        <w:t>consistently and accurately identify the mode of attendance</w:t>
      </w:r>
      <w:proofErr w:type="gramEnd"/>
      <w:r w:rsidRPr="00612EFA">
        <w:t xml:space="preserve"> for any given student. If it was possible to identify the subset of students who had in fact continued with internal study methods, there would likely in many instances be too few survey responses to allow publication at the institution by study level. </w:t>
      </w:r>
      <w:proofErr w:type="gramStart"/>
      <w:r w:rsidRPr="00612EFA">
        <w:t>In light of</w:t>
      </w:r>
      <w:proofErr w:type="gramEnd"/>
      <w:r w:rsidRPr="00612EFA">
        <w:t xml:space="preserve"> these difficulties, the SES National Report and ComparED website have reverted to publication of the Learner Engagement scale based on the entire student population, regardless of study mode.</w:t>
      </w:r>
    </w:p>
    <w:p w14:paraId="105116DA" w14:textId="320DA6EF" w:rsidR="004440D8" w:rsidRDefault="004440D8" w:rsidP="004440D8">
      <w:pPr>
        <w:pStyle w:val="Body"/>
      </w:pPr>
      <w:r w:rsidRPr="00FB0ADD">
        <w:t xml:space="preserve">Overall, almost all universities’ student ratings for the </w:t>
      </w:r>
      <w:r w:rsidR="00607A4A">
        <w:t xml:space="preserve">Quality of entire educational experience </w:t>
      </w:r>
      <w:r w:rsidRPr="00FB0ADD">
        <w:t xml:space="preserve">improved in 2021, except for the University of Divinity which declined by 6 percentage points. </w:t>
      </w:r>
      <w:r w:rsidR="00025A51">
        <w:t>T</w:t>
      </w:r>
      <w:r w:rsidRPr="00FB0ADD">
        <w:t>he universities with the highest student rating included Australia’s</w:t>
      </w:r>
      <w:r w:rsidRPr="00B002CB">
        <w:t xml:space="preserve"> newest university, Avondale University (previously Avondale University College) with 87 per cent of ratings positive</w:t>
      </w:r>
      <w:r>
        <w:t>,</w:t>
      </w:r>
      <w:r w:rsidRPr="00B002CB">
        <w:t xml:space="preserve"> Bond University, 86 per cent</w:t>
      </w:r>
      <w:r>
        <w:t>,</w:t>
      </w:r>
      <w:r w:rsidRPr="00B002CB">
        <w:t xml:space="preserve"> Edith Cowan University, 84 per cent</w:t>
      </w:r>
      <w:r>
        <w:t xml:space="preserve"> and the University of Sunshine Coast, 82 per cent</w:t>
      </w:r>
      <w:r w:rsidRPr="00B002CB">
        <w:t>.</w:t>
      </w:r>
    </w:p>
    <w:p w14:paraId="449ADD9A" w14:textId="0E21F824" w:rsidR="00BA3EC2" w:rsidRDefault="0011466A" w:rsidP="0067757E">
      <w:pPr>
        <w:pStyle w:val="Body"/>
      </w:pPr>
      <w:r>
        <w:t>Wh</w:t>
      </w:r>
      <w:r w:rsidR="002630BB">
        <w:t>ile the University of Melbourne and Monash University in Victoria had the highest falls</w:t>
      </w:r>
      <w:r w:rsidR="00282D16">
        <w:t xml:space="preserve"> in student ratings in 2020, they also had the </w:t>
      </w:r>
      <w:r w:rsidR="00775864">
        <w:t>largest positive change</w:t>
      </w:r>
      <w:r w:rsidR="00282D16">
        <w:t xml:space="preserve"> in ratings </w:t>
      </w:r>
      <w:r w:rsidR="00085EFA">
        <w:t xml:space="preserve">between 2020 and 2021. </w:t>
      </w:r>
      <w:r w:rsidR="00FB559D">
        <w:t xml:space="preserve">RMIT University also saw a large drop in ratings in 2020 </w:t>
      </w:r>
      <w:r w:rsidR="008F76D3">
        <w:t>and</w:t>
      </w:r>
      <w:r w:rsidR="00FB559D">
        <w:t xml:space="preserve"> has </w:t>
      </w:r>
      <w:r w:rsidR="008F76D3">
        <w:t>had a modest increase in 2021.</w:t>
      </w:r>
      <w:r w:rsidR="00FB559D">
        <w:t xml:space="preserve"> </w:t>
      </w:r>
      <w:r w:rsidR="001234B2" w:rsidRPr="00AF1515">
        <w:t xml:space="preserve">Victorian universities were in full or partial lockdown during the collection period in both 2020 and 2021 but had been able to return to on-campus learning for much of 2021 which may explain some of these results. </w:t>
      </w:r>
      <w:r w:rsidR="00C91799">
        <w:t>However</w:t>
      </w:r>
      <w:r w:rsidR="00BA3EC2" w:rsidRPr="00723E22">
        <w:t xml:space="preserve">, there were </w:t>
      </w:r>
      <w:r w:rsidR="00113EFC">
        <w:t>other</w:t>
      </w:r>
      <w:r w:rsidR="00BA3EC2" w:rsidRPr="00723E22">
        <w:t xml:space="preserve"> Victorian universities </w:t>
      </w:r>
      <w:r w:rsidR="00C91799">
        <w:t>which</w:t>
      </w:r>
      <w:r w:rsidR="00F402F3" w:rsidRPr="00723E22">
        <w:t xml:space="preserve"> </w:t>
      </w:r>
      <w:r w:rsidR="00BA3EC2" w:rsidRPr="00723E22">
        <w:t xml:space="preserve">experienced </w:t>
      </w:r>
      <w:r w:rsidR="00F402F3" w:rsidRPr="00723E22">
        <w:t>less movement</w:t>
      </w:r>
      <w:r w:rsidR="00BA3EC2" w:rsidRPr="00723E22">
        <w:t xml:space="preserve"> in </w:t>
      </w:r>
      <w:r w:rsidR="00BA3EC2" w:rsidRPr="00723E22">
        <w:lastRenderedPageBreak/>
        <w:t>student ratings</w:t>
      </w:r>
      <w:r w:rsidR="001234B2">
        <w:t>,</w:t>
      </w:r>
      <w:r w:rsidR="00BA3EC2" w:rsidRPr="00723E22">
        <w:t xml:space="preserve"> including Victoria University, Swinburne University of Technology, and La Trobe University, </w:t>
      </w:r>
      <w:r w:rsidR="001234B2">
        <w:t>suggest</w:t>
      </w:r>
      <w:r w:rsidR="00B64620">
        <w:t>ing</w:t>
      </w:r>
      <w:r w:rsidR="001234B2">
        <w:t xml:space="preserve"> there were other factors contributing to the change in results at the institution level</w:t>
      </w:r>
      <w:r w:rsidR="00BA3EC2" w:rsidRPr="00723E22">
        <w:t>.</w:t>
      </w:r>
    </w:p>
    <w:p w14:paraId="739E7E15" w14:textId="7BC7086E" w:rsidR="00DA7B6A" w:rsidRDefault="00834674" w:rsidP="00B64620">
      <w:pPr>
        <w:pStyle w:val="Body"/>
      </w:pPr>
      <w:r w:rsidRPr="006D37B8">
        <w:t>There have been</w:t>
      </w:r>
      <w:r w:rsidR="00BA3EC2" w:rsidRPr="006D37B8">
        <w:t xml:space="preserve"> broadly similar patterns</w:t>
      </w:r>
      <w:r w:rsidRPr="006D37B8">
        <w:t xml:space="preserve"> seen</w:t>
      </w:r>
      <w:r w:rsidR="00BA3EC2" w:rsidRPr="006D37B8">
        <w:t xml:space="preserve"> in the other areas of </w:t>
      </w:r>
      <w:r w:rsidR="002E12FD">
        <w:t xml:space="preserve">the </w:t>
      </w:r>
      <w:r w:rsidR="00BA3EC2" w:rsidRPr="006D37B8">
        <w:t xml:space="preserve">student experience, Learner Engagement and Learning Resources, most affected by changes in teaching and learning arrangements in response to the COVID-19 pandemic. </w:t>
      </w:r>
      <w:r w:rsidR="001A0B91">
        <w:t>U</w:t>
      </w:r>
      <w:r w:rsidR="00BA3EC2" w:rsidRPr="006D37B8">
        <w:t xml:space="preserve">niversities that experienced </w:t>
      </w:r>
      <w:r w:rsidR="00576E5F" w:rsidRPr="006D37B8">
        <w:t xml:space="preserve">some of </w:t>
      </w:r>
      <w:r w:rsidR="00BA3EC2" w:rsidRPr="006D37B8">
        <w:t>the largest decline</w:t>
      </w:r>
      <w:r w:rsidR="00576E5F" w:rsidRPr="006D37B8">
        <w:t>s</w:t>
      </w:r>
      <w:r w:rsidR="00BA3EC2" w:rsidRPr="006D37B8">
        <w:t xml:space="preserve"> in student ratings of Learner Engagement </w:t>
      </w:r>
      <w:r w:rsidR="00576E5F" w:rsidRPr="006D37B8">
        <w:t xml:space="preserve">in 2020 </w:t>
      </w:r>
      <w:r w:rsidR="00AE3E5F">
        <w:t>were</w:t>
      </w:r>
      <w:r w:rsidR="00AE3E5F" w:rsidRPr="006D37B8">
        <w:t xml:space="preserve"> </w:t>
      </w:r>
      <w:r w:rsidR="00BA3EC2" w:rsidRPr="006D37B8">
        <w:t>Monash University, 34 percentage points</w:t>
      </w:r>
      <w:r w:rsidR="006D37B8" w:rsidRPr="006D37B8">
        <w:t xml:space="preserve"> </w:t>
      </w:r>
      <w:r w:rsidR="00BA3EC2" w:rsidRPr="006D37B8">
        <w:t>and the University of Melbourne, 24 percentage points</w:t>
      </w:r>
      <w:r w:rsidR="006D37B8" w:rsidRPr="006D37B8">
        <w:t xml:space="preserve">, </w:t>
      </w:r>
      <w:r w:rsidR="005F6841">
        <w:t xml:space="preserve">but these </w:t>
      </w:r>
      <w:r w:rsidR="00A642CC">
        <w:t>institutions</w:t>
      </w:r>
      <w:r w:rsidR="005F6841">
        <w:t xml:space="preserve"> also </w:t>
      </w:r>
      <w:r w:rsidR="006D37B8" w:rsidRPr="006D37B8">
        <w:t xml:space="preserve">saw the </w:t>
      </w:r>
      <w:r w:rsidR="007E3491">
        <w:t>largest positive change</w:t>
      </w:r>
      <w:r w:rsidR="006D37B8" w:rsidRPr="006D37B8">
        <w:t xml:space="preserve"> in ratings in 2021, 20 percentage points and 11 percentage points respectively</w:t>
      </w:r>
      <w:r w:rsidR="00BA3EC2" w:rsidRPr="006D37B8">
        <w:t>.</w:t>
      </w:r>
      <w:r w:rsidR="002A706C">
        <w:t xml:space="preserve"> U</w:t>
      </w:r>
      <w:r w:rsidR="00BA3EC2" w:rsidRPr="006D37B8">
        <w:t xml:space="preserve">niversities that experienced the largest decline in student ratings of Learning Resources </w:t>
      </w:r>
      <w:r w:rsidR="006D37B8" w:rsidRPr="006D37B8">
        <w:t xml:space="preserve">in 2020 </w:t>
      </w:r>
      <w:r w:rsidR="00AE3E5F">
        <w:t>were again,</w:t>
      </w:r>
      <w:r w:rsidR="00AE3E5F" w:rsidRPr="006D37B8">
        <w:t xml:space="preserve"> </w:t>
      </w:r>
      <w:r w:rsidR="00BA3EC2" w:rsidRPr="006D37B8">
        <w:t>Monash University, 28 percentage points</w:t>
      </w:r>
      <w:r w:rsidR="006D37B8" w:rsidRPr="006D37B8">
        <w:t xml:space="preserve"> and</w:t>
      </w:r>
      <w:r w:rsidR="00BA3EC2" w:rsidRPr="006D37B8">
        <w:t xml:space="preserve"> the University of Melbourne, 24 percentage points</w:t>
      </w:r>
      <w:r w:rsidR="006D37B8" w:rsidRPr="006D37B8">
        <w:t xml:space="preserve">, </w:t>
      </w:r>
      <w:r w:rsidR="00AE3E5F">
        <w:t>and again saw</w:t>
      </w:r>
      <w:r w:rsidR="00AE3E5F" w:rsidRPr="006D37B8">
        <w:t xml:space="preserve"> </w:t>
      </w:r>
      <w:r w:rsidR="006D37B8" w:rsidRPr="006D37B8">
        <w:t xml:space="preserve">the largest </w:t>
      </w:r>
      <w:r w:rsidR="005C79E0">
        <w:t>positive change</w:t>
      </w:r>
      <w:r w:rsidR="006D37B8" w:rsidRPr="006D37B8">
        <w:t xml:space="preserve"> in 2021</w:t>
      </w:r>
      <w:r w:rsidR="00AE3E5F">
        <w:t xml:space="preserve"> of</w:t>
      </w:r>
      <w:r w:rsidR="006D37B8" w:rsidRPr="006D37B8">
        <w:t xml:space="preserve"> 23 percentage points and 14 percentage points respectively</w:t>
      </w:r>
      <w:r w:rsidR="00BA3EC2" w:rsidRPr="006D37B8">
        <w:t>.</w:t>
      </w:r>
      <w:bookmarkStart w:id="28" w:name="_Ref58424051"/>
      <w:r w:rsidR="006D37B8">
        <w:t xml:space="preserve"> </w:t>
      </w:r>
    </w:p>
    <w:p w14:paraId="220F146B" w14:textId="24CF0ACE" w:rsidR="00BA3EC2" w:rsidRPr="00AA58B5" w:rsidRDefault="00BA3EC2" w:rsidP="00790C84">
      <w:pPr>
        <w:pStyle w:val="Tabletitle"/>
        <w:rPr>
          <w:i/>
        </w:rPr>
      </w:pPr>
      <w:bookmarkStart w:id="29" w:name="_Ref89429841"/>
      <w:bookmarkStart w:id="30" w:name="_Toc99375682"/>
      <w:commentRangeStart w:id="31"/>
      <w:r w:rsidRPr="00AA58B5">
        <w:t xml:space="preserve">Table </w:t>
      </w:r>
      <w:r w:rsidRPr="00AA58B5">
        <w:rPr>
          <w:i/>
        </w:rPr>
        <w:fldChar w:fldCharType="begin"/>
      </w:r>
      <w:r w:rsidRPr="00AA58B5">
        <w:instrText xml:space="preserve"> SEQ Table \* ARABIC </w:instrText>
      </w:r>
      <w:r w:rsidRPr="00AA58B5">
        <w:rPr>
          <w:i/>
        </w:rPr>
        <w:fldChar w:fldCharType="separate"/>
      </w:r>
      <w:r w:rsidR="00D15A1B">
        <w:rPr>
          <w:noProof/>
        </w:rPr>
        <w:t>6</w:t>
      </w:r>
      <w:r w:rsidRPr="00AA58B5">
        <w:rPr>
          <w:i/>
        </w:rPr>
        <w:fldChar w:fldCharType="end"/>
      </w:r>
      <w:bookmarkEnd w:id="28"/>
      <w:bookmarkEnd w:id="29"/>
      <w:commentRangeEnd w:id="31"/>
      <w:r w:rsidR="00672214">
        <w:rPr>
          <w:rStyle w:val="CommentReference"/>
          <w:rFonts w:asciiTheme="minorHAnsi" w:hAnsiTheme="minorHAnsi" w:cstheme="minorBidi"/>
          <w:b w:val="0"/>
          <w:lang w:val="en-US"/>
        </w:rPr>
        <w:commentReference w:id="31"/>
      </w:r>
      <w:r w:rsidRPr="00AA58B5">
        <w:t xml:space="preserve"> The undergraduate student experience by university, </w:t>
      </w:r>
      <w:r w:rsidR="00EE180B" w:rsidRPr="00AA58B5">
        <w:t>2020-2021</w:t>
      </w:r>
      <w:r w:rsidRPr="00AA58B5">
        <w:t xml:space="preserve"> (% positive rating, with 90% confidence intervals)</w:t>
      </w:r>
      <w:bookmarkEnd w:id="30"/>
    </w:p>
    <w:tbl>
      <w:tblPr>
        <w:tblStyle w:val="TableGrid"/>
        <w:tblW w:w="5003" w:type="pct"/>
        <w:tblLayout w:type="fixed"/>
        <w:tblLook w:val="0020" w:firstRow="1" w:lastRow="0" w:firstColumn="0" w:lastColumn="0" w:noHBand="0" w:noVBand="0"/>
      </w:tblPr>
      <w:tblGrid>
        <w:gridCol w:w="2345"/>
        <w:gridCol w:w="770"/>
        <w:gridCol w:w="662"/>
        <w:gridCol w:w="612"/>
        <w:gridCol w:w="570"/>
        <w:gridCol w:w="646"/>
        <w:gridCol w:w="627"/>
        <w:gridCol w:w="561"/>
        <w:gridCol w:w="652"/>
        <w:gridCol w:w="627"/>
        <w:gridCol w:w="708"/>
        <w:gridCol w:w="854"/>
        <w:gridCol w:w="992"/>
      </w:tblGrid>
      <w:tr w:rsidR="00C42CCD" w:rsidRPr="00DE1D68" w14:paraId="25626904" w14:textId="77777777" w:rsidTr="000C0F85">
        <w:trPr>
          <w:trHeight w:val="59"/>
        </w:trPr>
        <w:tc>
          <w:tcPr>
            <w:tcW w:w="1103" w:type="pct"/>
          </w:tcPr>
          <w:p w14:paraId="378F0EF5" w14:textId="77777777" w:rsidR="00611E0F" w:rsidRPr="00DE1D68" w:rsidRDefault="00611E0F" w:rsidP="00611E0F">
            <w:pPr>
              <w:pStyle w:val="Tabletext"/>
              <w:rPr>
                <w:rFonts w:cstheme="minorHAnsi"/>
                <w:sz w:val="16"/>
                <w:szCs w:val="16"/>
                <w:highlight w:val="yellow"/>
              </w:rPr>
            </w:pPr>
          </w:p>
        </w:tc>
        <w:tc>
          <w:tcPr>
            <w:tcW w:w="362" w:type="pct"/>
          </w:tcPr>
          <w:p w14:paraId="063DAECA" w14:textId="49BA2BE7"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Skills Development </w:t>
            </w:r>
            <w:r w:rsidR="00611E0F" w:rsidRPr="00C42CCD">
              <w:rPr>
                <w:rStyle w:val="Body02BOLD"/>
                <w:b/>
                <w:bCs w:val="0"/>
                <w:sz w:val="18"/>
                <w:szCs w:val="18"/>
              </w:rPr>
              <w:t>2020</w:t>
            </w:r>
          </w:p>
        </w:tc>
        <w:tc>
          <w:tcPr>
            <w:tcW w:w="311" w:type="pct"/>
          </w:tcPr>
          <w:p w14:paraId="07673070" w14:textId="735E46BA"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Skills Development </w:t>
            </w:r>
            <w:r w:rsidR="00611E0F" w:rsidRPr="00C42CCD">
              <w:rPr>
                <w:rStyle w:val="Body02BOLD"/>
                <w:b/>
                <w:bCs w:val="0"/>
                <w:sz w:val="18"/>
                <w:szCs w:val="18"/>
              </w:rPr>
              <w:t>2021</w:t>
            </w:r>
          </w:p>
        </w:tc>
        <w:tc>
          <w:tcPr>
            <w:tcW w:w="288" w:type="pct"/>
          </w:tcPr>
          <w:p w14:paraId="1CB9DCE1" w14:textId="3C3067BE"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Learner Engagement </w:t>
            </w:r>
            <w:r w:rsidR="00611E0F" w:rsidRPr="00C42CCD">
              <w:rPr>
                <w:rStyle w:val="Body02BOLD"/>
                <w:b/>
                <w:bCs w:val="0"/>
                <w:sz w:val="18"/>
                <w:szCs w:val="18"/>
              </w:rPr>
              <w:t>2020</w:t>
            </w:r>
          </w:p>
        </w:tc>
        <w:tc>
          <w:tcPr>
            <w:tcW w:w="268" w:type="pct"/>
          </w:tcPr>
          <w:p w14:paraId="215B7350" w14:textId="6F7A5AB5"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Learner Engagement </w:t>
            </w:r>
            <w:r w:rsidR="00611E0F" w:rsidRPr="00C42CCD">
              <w:rPr>
                <w:rStyle w:val="Body02BOLD"/>
                <w:b/>
                <w:bCs w:val="0"/>
                <w:sz w:val="18"/>
                <w:szCs w:val="18"/>
              </w:rPr>
              <w:t>2021</w:t>
            </w:r>
          </w:p>
        </w:tc>
        <w:tc>
          <w:tcPr>
            <w:tcW w:w="304" w:type="pct"/>
          </w:tcPr>
          <w:p w14:paraId="4C639A28" w14:textId="31D5D02C"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Teaching Quality </w:t>
            </w:r>
            <w:r w:rsidR="00611E0F" w:rsidRPr="00C42CCD">
              <w:rPr>
                <w:rStyle w:val="Body02BOLD"/>
                <w:b/>
                <w:bCs w:val="0"/>
                <w:sz w:val="18"/>
                <w:szCs w:val="18"/>
              </w:rPr>
              <w:t>2020</w:t>
            </w:r>
          </w:p>
        </w:tc>
        <w:tc>
          <w:tcPr>
            <w:tcW w:w="295" w:type="pct"/>
          </w:tcPr>
          <w:p w14:paraId="241DBF0F" w14:textId="7E535A41"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Teaching Quality </w:t>
            </w:r>
            <w:r w:rsidR="00611E0F" w:rsidRPr="00C42CCD">
              <w:rPr>
                <w:rStyle w:val="Body02BOLD"/>
                <w:b/>
                <w:bCs w:val="0"/>
                <w:sz w:val="18"/>
                <w:szCs w:val="18"/>
              </w:rPr>
              <w:t>2021</w:t>
            </w:r>
          </w:p>
        </w:tc>
        <w:tc>
          <w:tcPr>
            <w:tcW w:w="264" w:type="pct"/>
          </w:tcPr>
          <w:p w14:paraId="243763B7" w14:textId="7A2B80FE"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Student Support </w:t>
            </w:r>
            <w:r w:rsidR="00611E0F" w:rsidRPr="00C42CCD">
              <w:rPr>
                <w:rStyle w:val="Body02BOLD"/>
                <w:b/>
                <w:bCs w:val="0"/>
                <w:sz w:val="18"/>
                <w:szCs w:val="18"/>
              </w:rPr>
              <w:t>2020</w:t>
            </w:r>
          </w:p>
        </w:tc>
        <w:tc>
          <w:tcPr>
            <w:tcW w:w="307" w:type="pct"/>
          </w:tcPr>
          <w:p w14:paraId="7BF91EF8" w14:textId="1B6E4197"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Student Support </w:t>
            </w:r>
            <w:r w:rsidR="00611E0F" w:rsidRPr="00C42CCD">
              <w:rPr>
                <w:rStyle w:val="Body02BOLD"/>
                <w:b/>
                <w:bCs w:val="0"/>
                <w:sz w:val="18"/>
                <w:szCs w:val="18"/>
              </w:rPr>
              <w:t>2021</w:t>
            </w:r>
          </w:p>
        </w:tc>
        <w:tc>
          <w:tcPr>
            <w:tcW w:w="295" w:type="pct"/>
          </w:tcPr>
          <w:p w14:paraId="1F2618D7" w14:textId="64305AD0"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Learning Resources </w:t>
            </w:r>
            <w:r w:rsidR="00611E0F" w:rsidRPr="00C42CCD">
              <w:rPr>
                <w:rStyle w:val="Body02BOLD"/>
                <w:b/>
                <w:bCs w:val="0"/>
                <w:sz w:val="18"/>
                <w:szCs w:val="18"/>
              </w:rPr>
              <w:t>2020</w:t>
            </w:r>
          </w:p>
        </w:tc>
        <w:tc>
          <w:tcPr>
            <w:tcW w:w="333" w:type="pct"/>
          </w:tcPr>
          <w:p w14:paraId="1393B69E" w14:textId="058B78BB" w:rsidR="00611E0F" w:rsidRPr="00C42CCD" w:rsidRDefault="0060679A" w:rsidP="00EF3FFB">
            <w:pPr>
              <w:pStyle w:val="zz"/>
              <w:framePr w:wrap="around"/>
              <w:rPr>
                <w:rStyle w:val="Body02BOLD"/>
                <w:b/>
                <w:bCs w:val="0"/>
                <w:sz w:val="18"/>
                <w:szCs w:val="18"/>
              </w:rPr>
            </w:pPr>
            <w:r w:rsidRPr="00C42CCD">
              <w:rPr>
                <w:rStyle w:val="Body02BOLD"/>
                <w:b/>
                <w:bCs w:val="0"/>
                <w:sz w:val="18"/>
                <w:szCs w:val="18"/>
              </w:rPr>
              <w:t xml:space="preserve">Learning Resources </w:t>
            </w:r>
            <w:r w:rsidR="00611E0F" w:rsidRPr="00C42CCD">
              <w:rPr>
                <w:rStyle w:val="Body02BOLD"/>
                <w:b/>
                <w:bCs w:val="0"/>
                <w:sz w:val="18"/>
                <w:szCs w:val="18"/>
              </w:rPr>
              <w:t>2021</w:t>
            </w:r>
          </w:p>
        </w:tc>
        <w:tc>
          <w:tcPr>
            <w:tcW w:w="402" w:type="pct"/>
          </w:tcPr>
          <w:p w14:paraId="24D17BF4" w14:textId="7D507972" w:rsidR="00611E0F" w:rsidRPr="00C42CCD" w:rsidRDefault="00025A51" w:rsidP="00EF3FFB">
            <w:pPr>
              <w:pStyle w:val="zz"/>
              <w:framePr w:wrap="around"/>
              <w:rPr>
                <w:rStyle w:val="Body02BOLD"/>
                <w:b/>
                <w:bCs w:val="0"/>
                <w:sz w:val="18"/>
                <w:szCs w:val="18"/>
              </w:rPr>
            </w:pPr>
            <w:r w:rsidRPr="00C42CCD">
              <w:rPr>
                <w:rStyle w:val="Body02BOLD"/>
                <w:b/>
                <w:bCs w:val="0"/>
                <w:sz w:val="18"/>
                <w:szCs w:val="18"/>
              </w:rPr>
              <w:t xml:space="preserve">Quality of entire educational experience </w:t>
            </w:r>
            <w:r w:rsidR="00611E0F" w:rsidRPr="00C42CCD">
              <w:rPr>
                <w:rStyle w:val="Body02BOLD"/>
                <w:b/>
                <w:bCs w:val="0"/>
                <w:sz w:val="18"/>
                <w:szCs w:val="18"/>
              </w:rPr>
              <w:t>2020</w:t>
            </w:r>
          </w:p>
        </w:tc>
        <w:tc>
          <w:tcPr>
            <w:tcW w:w="464" w:type="pct"/>
          </w:tcPr>
          <w:p w14:paraId="138D0E18" w14:textId="7D24EA37" w:rsidR="00611E0F" w:rsidRPr="00C42CCD" w:rsidRDefault="00025A51" w:rsidP="00EF3FFB">
            <w:pPr>
              <w:pStyle w:val="zz"/>
              <w:framePr w:wrap="around"/>
              <w:rPr>
                <w:rStyle w:val="Body02BOLD"/>
                <w:b/>
                <w:bCs w:val="0"/>
                <w:sz w:val="18"/>
                <w:szCs w:val="18"/>
              </w:rPr>
            </w:pPr>
            <w:r w:rsidRPr="00C42CCD">
              <w:rPr>
                <w:rStyle w:val="Body02BOLD"/>
                <w:b/>
                <w:bCs w:val="0"/>
                <w:sz w:val="18"/>
                <w:szCs w:val="18"/>
              </w:rPr>
              <w:t xml:space="preserve">Quality of entire educational experience </w:t>
            </w:r>
            <w:r w:rsidR="00611E0F" w:rsidRPr="00C42CCD">
              <w:rPr>
                <w:rStyle w:val="Body02BOLD"/>
                <w:b/>
                <w:bCs w:val="0"/>
                <w:sz w:val="18"/>
                <w:szCs w:val="18"/>
              </w:rPr>
              <w:t>2021</w:t>
            </w:r>
          </w:p>
        </w:tc>
      </w:tr>
      <w:tr w:rsidR="00C42CCD" w:rsidRPr="00DE1D68" w14:paraId="05A843EA" w14:textId="77777777" w:rsidTr="000C0F85">
        <w:trPr>
          <w:trHeight w:val="59"/>
        </w:trPr>
        <w:tc>
          <w:tcPr>
            <w:tcW w:w="1103" w:type="pct"/>
          </w:tcPr>
          <w:p w14:paraId="4B637E11" w14:textId="45946766" w:rsidR="000106DB" w:rsidRPr="00222F0C" w:rsidRDefault="000106DB" w:rsidP="000106DB">
            <w:pPr>
              <w:pStyle w:val="Z"/>
              <w:rPr>
                <w:szCs w:val="18"/>
                <w:highlight w:val="yellow"/>
              </w:rPr>
            </w:pPr>
            <w:r w:rsidRPr="00222F0C">
              <w:rPr>
                <w:color w:val="000000"/>
                <w:szCs w:val="18"/>
              </w:rPr>
              <w:t>Australian Catholic University</w:t>
            </w:r>
          </w:p>
        </w:tc>
        <w:tc>
          <w:tcPr>
            <w:tcW w:w="362" w:type="pct"/>
          </w:tcPr>
          <w:p w14:paraId="42E8342F" w14:textId="33C300A2" w:rsidR="000106DB" w:rsidRPr="000106DB" w:rsidRDefault="000106DB" w:rsidP="000106DB">
            <w:pPr>
              <w:pStyle w:val="Z"/>
              <w:jc w:val="center"/>
              <w:rPr>
                <w:szCs w:val="18"/>
                <w:highlight w:val="yellow"/>
              </w:rPr>
            </w:pPr>
            <w:r w:rsidRPr="000106DB">
              <w:rPr>
                <w:color w:val="000000"/>
                <w:szCs w:val="18"/>
              </w:rPr>
              <w:t>82.8 (82.2, 83.4)</w:t>
            </w:r>
          </w:p>
        </w:tc>
        <w:tc>
          <w:tcPr>
            <w:tcW w:w="311" w:type="pct"/>
          </w:tcPr>
          <w:p w14:paraId="6126B907" w14:textId="13DE2ABA" w:rsidR="000106DB" w:rsidRPr="000106DB" w:rsidRDefault="000106DB" w:rsidP="000106DB">
            <w:pPr>
              <w:pStyle w:val="Z"/>
              <w:jc w:val="center"/>
              <w:rPr>
                <w:szCs w:val="18"/>
                <w:highlight w:val="yellow"/>
              </w:rPr>
            </w:pPr>
            <w:r w:rsidRPr="000106DB">
              <w:rPr>
                <w:color w:val="000000"/>
                <w:szCs w:val="18"/>
              </w:rPr>
              <w:t>84.1 (83.6, 84.6)</w:t>
            </w:r>
          </w:p>
        </w:tc>
        <w:tc>
          <w:tcPr>
            <w:tcW w:w="288" w:type="pct"/>
          </w:tcPr>
          <w:p w14:paraId="25952619" w14:textId="764DB9A7" w:rsidR="000106DB" w:rsidRPr="000106DB" w:rsidRDefault="000106DB" w:rsidP="000106DB">
            <w:pPr>
              <w:pStyle w:val="Z"/>
              <w:jc w:val="center"/>
              <w:rPr>
                <w:szCs w:val="18"/>
                <w:highlight w:val="yellow"/>
              </w:rPr>
            </w:pPr>
            <w:r w:rsidRPr="000106DB">
              <w:rPr>
                <w:color w:val="000000"/>
                <w:szCs w:val="18"/>
              </w:rPr>
              <w:t>53.0 (52.2, 53.7)</w:t>
            </w:r>
          </w:p>
        </w:tc>
        <w:tc>
          <w:tcPr>
            <w:tcW w:w="268" w:type="pct"/>
          </w:tcPr>
          <w:p w14:paraId="65E35DC7" w14:textId="682A4F95" w:rsidR="000106DB" w:rsidRPr="000106DB" w:rsidRDefault="000106DB" w:rsidP="000106DB">
            <w:pPr>
              <w:pStyle w:val="Z"/>
              <w:jc w:val="center"/>
              <w:rPr>
                <w:szCs w:val="18"/>
                <w:highlight w:val="yellow"/>
              </w:rPr>
            </w:pPr>
            <w:r w:rsidRPr="000106DB">
              <w:rPr>
                <w:color w:val="000000"/>
                <w:szCs w:val="18"/>
              </w:rPr>
              <w:t>57.4 (56.7, 58.2)</w:t>
            </w:r>
          </w:p>
        </w:tc>
        <w:tc>
          <w:tcPr>
            <w:tcW w:w="304" w:type="pct"/>
          </w:tcPr>
          <w:p w14:paraId="5E918D2F" w14:textId="28E15CDC" w:rsidR="000106DB" w:rsidRPr="000106DB" w:rsidRDefault="000106DB" w:rsidP="000106DB">
            <w:pPr>
              <w:pStyle w:val="Z"/>
              <w:jc w:val="center"/>
              <w:rPr>
                <w:szCs w:val="18"/>
                <w:highlight w:val="yellow"/>
              </w:rPr>
            </w:pPr>
            <w:r w:rsidRPr="000106DB">
              <w:rPr>
                <w:color w:val="000000"/>
                <w:szCs w:val="18"/>
              </w:rPr>
              <w:t>78.8 (78.2, 79.4)</w:t>
            </w:r>
          </w:p>
        </w:tc>
        <w:tc>
          <w:tcPr>
            <w:tcW w:w="295" w:type="pct"/>
          </w:tcPr>
          <w:p w14:paraId="10E22183" w14:textId="61C140E7" w:rsidR="000106DB" w:rsidRPr="000106DB" w:rsidRDefault="000106DB" w:rsidP="000106DB">
            <w:pPr>
              <w:pStyle w:val="Z"/>
              <w:jc w:val="center"/>
              <w:rPr>
                <w:szCs w:val="18"/>
                <w:highlight w:val="yellow"/>
              </w:rPr>
            </w:pPr>
            <w:r w:rsidRPr="000106DB">
              <w:rPr>
                <w:color w:val="000000"/>
                <w:szCs w:val="18"/>
              </w:rPr>
              <w:t>81.3 (80.7, 81.9)</w:t>
            </w:r>
          </w:p>
        </w:tc>
        <w:tc>
          <w:tcPr>
            <w:tcW w:w="264" w:type="pct"/>
          </w:tcPr>
          <w:p w14:paraId="4E2C6579" w14:textId="3809D13D" w:rsidR="000106DB" w:rsidRPr="000106DB" w:rsidRDefault="000106DB" w:rsidP="000106DB">
            <w:pPr>
              <w:pStyle w:val="Z"/>
              <w:jc w:val="center"/>
              <w:rPr>
                <w:szCs w:val="18"/>
                <w:highlight w:val="yellow"/>
              </w:rPr>
            </w:pPr>
            <w:r w:rsidRPr="000106DB">
              <w:rPr>
                <w:color w:val="000000"/>
                <w:szCs w:val="18"/>
              </w:rPr>
              <w:t>74.4 (73.6, 75.1)</w:t>
            </w:r>
          </w:p>
        </w:tc>
        <w:tc>
          <w:tcPr>
            <w:tcW w:w="307" w:type="pct"/>
          </w:tcPr>
          <w:p w14:paraId="183DA65B" w14:textId="62E89A5F" w:rsidR="000106DB" w:rsidRPr="000106DB" w:rsidRDefault="000106DB" w:rsidP="000106DB">
            <w:pPr>
              <w:pStyle w:val="Z"/>
              <w:jc w:val="center"/>
              <w:rPr>
                <w:szCs w:val="18"/>
                <w:highlight w:val="yellow"/>
              </w:rPr>
            </w:pPr>
            <w:r w:rsidRPr="000106DB">
              <w:rPr>
                <w:color w:val="000000"/>
                <w:szCs w:val="18"/>
              </w:rPr>
              <w:t>75.7 (75.0, 76.4)</w:t>
            </w:r>
          </w:p>
        </w:tc>
        <w:tc>
          <w:tcPr>
            <w:tcW w:w="295" w:type="pct"/>
          </w:tcPr>
          <w:p w14:paraId="1023AAE8" w14:textId="41CD3343" w:rsidR="000106DB" w:rsidRPr="000106DB" w:rsidRDefault="000106DB" w:rsidP="000106DB">
            <w:pPr>
              <w:pStyle w:val="Z"/>
              <w:jc w:val="center"/>
              <w:rPr>
                <w:szCs w:val="18"/>
                <w:highlight w:val="yellow"/>
              </w:rPr>
            </w:pPr>
            <w:r w:rsidRPr="000106DB">
              <w:rPr>
                <w:color w:val="000000"/>
                <w:szCs w:val="18"/>
              </w:rPr>
              <w:t>81.6 (80.9, 82.2)</w:t>
            </w:r>
          </w:p>
        </w:tc>
        <w:tc>
          <w:tcPr>
            <w:tcW w:w="333" w:type="pct"/>
          </w:tcPr>
          <w:p w14:paraId="43604273" w14:textId="105C3A3A" w:rsidR="000106DB" w:rsidRPr="000106DB" w:rsidRDefault="000106DB" w:rsidP="000106DB">
            <w:pPr>
              <w:pStyle w:val="Z"/>
              <w:jc w:val="center"/>
              <w:rPr>
                <w:szCs w:val="18"/>
                <w:highlight w:val="yellow"/>
              </w:rPr>
            </w:pPr>
            <w:r w:rsidRPr="000106DB">
              <w:rPr>
                <w:color w:val="000000"/>
                <w:szCs w:val="18"/>
              </w:rPr>
              <w:t>83.0 (82.4, 83.6)</w:t>
            </w:r>
          </w:p>
        </w:tc>
        <w:tc>
          <w:tcPr>
            <w:tcW w:w="402" w:type="pct"/>
          </w:tcPr>
          <w:p w14:paraId="5EE20A25" w14:textId="56730E14" w:rsidR="000106DB" w:rsidRPr="000106DB" w:rsidRDefault="000106DB" w:rsidP="000106DB">
            <w:pPr>
              <w:pStyle w:val="Z"/>
              <w:jc w:val="center"/>
              <w:rPr>
                <w:szCs w:val="18"/>
                <w:highlight w:val="yellow"/>
              </w:rPr>
            </w:pPr>
            <w:r w:rsidRPr="000106DB">
              <w:rPr>
                <w:color w:val="000000"/>
                <w:szCs w:val="18"/>
              </w:rPr>
              <w:t>71.0 (70.3, 71.6)</w:t>
            </w:r>
          </w:p>
        </w:tc>
        <w:tc>
          <w:tcPr>
            <w:tcW w:w="467" w:type="pct"/>
          </w:tcPr>
          <w:p w14:paraId="20AC1B83" w14:textId="0FBFD8F2" w:rsidR="000106DB" w:rsidRPr="000106DB" w:rsidRDefault="000106DB" w:rsidP="000106DB">
            <w:pPr>
              <w:pStyle w:val="Z"/>
              <w:jc w:val="center"/>
              <w:rPr>
                <w:szCs w:val="18"/>
                <w:highlight w:val="yellow"/>
              </w:rPr>
            </w:pPr>
            <w:r w:rsidRPr="000106DB">
              <w:rPr>
                <w:color w:val="000000"/>
                <w:szCs w:val="18"/>
              </w:rPr>
              <w:t>76.9 (76.2, 77.5)</w:t>
            </w:r>
          </w:p>
        </w:tc>
      </w:tr>
      <w:tr w:rsidR="00C42CCD" w:rsidRPr="00DE1D68" w14:paraId="3F829B07" w14:textId="77777777" w:rsidTr="000C0F85">
        <w:trPr>
          <w:trHeight w:val="59"/>
        </w:trPr>
        <w:tc>
          <w:tcPr>
            <w:tcW w:w="1103" w:type="pct"/>
          </w:tcPr>
          <w:p w14:paraId="23421AE3" w14:textId="3E7B88A3" w:rsidR="000106DB" w:rsidRPr="00222F0C" w:rsidRDefault="000106DB" w:rsidP="000106DB">
            <w:pPr>
              <w:pStyle w:val="Z"/>
              <w:rPr>
                <w:szCs w:val="18"/>
                <w:highlight w:val="yellow"/>
              </w:rPr>
            </w:pPr>
            <w:r w:rsidRPr="00222F0C">
              <w:rPr>
                <w:color w:val="000000"/>
                <w:szCs w:val="18"/>
              </w:rPr>
              <w:t>Avondale University</w:t>
            </w:r>
            <w:r>
              <w:rPr>
                <w:color w:val="000000"/>
                <w:szCs w:val="18"/>
              </w:rPr>
              <w:t>*</w:t>
            </w:r>
          </w:p>
        </w:tc>
        <w:tc>
          <w:tcPr>
            <w:tcW w:w="362" w:type="pct"/>
          </w:tcPr>
          <w:p w14:paraId="3A0E36C1" w14:textId="7F074E12" w:rsidR="000106DB" w:rsidRPr="000106DB" w:rsidRDefault="000106DB" w:rsidP="000106DB">
            <w:pPr>
              <w:pStyle w:val="Z"/>
              <w:jc w:val="center"/>
              <w:rPr>
                <w:szCs w:val="18"/>
                <w:highlight w:val="yellow"/>
              </w:rPr>
            </w:pPr>
            <w:r w:rsidRPr="000106DB">
              <w:rPr>
                <w:szCs w:val="18"/>
              </w:rPr>
              <w:t>88.4 (86.4, 89.9)</w:t>
            </w:r>
          </w:p>
        </w:tc>
        <w:tc>
          <w:tcPr>
            <w:tcW w:w="311" w:type="pct"/>
          </w:tcPr>
          <w:p w14:paraId="4E575E1B" w14:textId="6B2C0407" w:rsidR="000106DB" w:rsidRPr="000106DB" w:rsidRDefault="000106DB" w:rsidP="000106DB">
            <w:pPr>
              <w:pStyle w:val="Z"/>
              <w:jc w:val="center"/>
              <w:rPr>
                <w:szCs w:val="18"/>
                <w:highlight w:val="yellow"/>
              </w:rPr>
            </w:pPr>
            <w:r w:rsidRPr="000106DB">
              <w:rPr>
                <w:color w:val="000000"/>
                <w:szCs w:val="18"/>
              </w:rPr>
              <w:t>91.9 (89.3, 93.7)</w:t>
            </w:r>
          </w:p>
        </w:tc>
        <w:tc>
          <w:tcPr>
            <w:tcW w:w="288" w:type="pct"/>
          </w:tcPr>
          <w:p w14:paraId="08C22367" w14:textId="35C23260" w:rsidR="000106DB" w:rsidRPr="000106DB" w:rsidRDefault="000106DB" w:rsidP="000106DB">
            <w:pPr>
              <w:pStyle w:val="Z"/>
              <w:jc w:val="center"/>
              <w:rPr>
                <w:szCs w:val="18"/>
                <w:highlight w:val="yellow"/>
              </w:rPr>
            </w:pPr>
            <w:r w:rsidRPr="000106DB">
              <w:rPr>
                <w:szCs w:val="18"/>
              </w:rPr>
              <w:t>70.1 (67.5, 72.4)</w:t>
            </w:r>
          </w:p>
        </w:tc>
        <w:tc>
          <w:tcPr>
            <w:tcW w:w="268" w:type="pct"/>
          </w:tcPr>
          <w:p w14:paraId="1AD4E7FC" w14:textId="2521B60D" w:rsidR="000106DB" w:rsidRPr="000106DB" w:rsidRDefault="000106DB" w:rsidP="000106DB">
            <w:pPr>
              <w:pStyle w:val="Z"/>
              <w:jc w:val="center"/>
              <w:rPr>
                <w:szCs w:val="18"/>
                <w:highlight w:val="yellow"/>
              </w:rPr>
            </w:pPr>
            <w:r w:rsidRPr="000106DB">
              <w:rPr>
                <w:color w:val="000000"/>
                <w:szCs w:val="18"/>
              </w:rPr>
              <w:t>74.1 (70.6, 77.2)</w:t>
            </w:r>
          </w:p>
        </w:tc>
        <w:tc>
          <w:tcPr>
            <w:tcW w:w="304" w:type="pct"/>
          </w:tcPr>
          <w:p w14:paraId="74D45F8C" w14:textId="1075BCC6" w:rsidR="000106DB" w:rsidRPr="000106DB" w:rsidRDefault="000106DB" w:rsidP="000106DB">
            <w:pPr>
              <w:pStyle w:val="Z"/>
              <w:jc w:val="center"/>
              <w:rPr>
                <w:szCs w:val="18"/>
                <w:highlight w:val="yellow"/>
              </w:rPr>
            </w:pPr>
            <w:r w:rsidRPr="000106DB">
              <w:rPr>
                <w:szCs w:val="18"/>
              </w:rPr>
              <w:t>87.6 (85.6, 89.2)</w:t>
            </w:r>
          </w:p>
        </w:tc>
        <w:tc>
          <w:tcPr>
            <w:tcW w:w="295" w:type="pct"/>
          </w:tcPr>
          <w:p w14:paraId="1262761F" w14:textId="72537983" w:rsidR="000106DB" w:rsidRPr="000106DB" w:rsidRDefault="000106DB" w:rsidP="000106DB">
            <w:pPr>
              <w:pStyle w:val="Z"/>
              <w:jc w:val="center"/>
              <w:rPr>
                <w:szCs w:val="18"/>
                <w:highlight w:val="yellow"/>
              </w:rPr>
            </w:pPr>
            <w:r w:rsidRPr="000106DB">
              <w:rPr>
                <w:color w:val="000000"/>
                <w:szCs w:val="18"/>
              </w:rPr>
              <w:t>94.5 (92.3, 95.9)</w:t>
            </w:r>
          </w:p>
        </w:tc>
        <w:tc>
          <w:tcPr>
            <w:tcW w:w="264" w:type="pct"/>
          </w:tcPr>
          <w:p w14:paraId="665A4B44" w14:textId="1C82AD2E" w:rsidR="000106DB" w:rsidRPr="000106DB" w:rsidRDefault="000106DB" w:rsidP="000106DB">
            <w:pPr>
              <w:pStyle w:val="Z"/>
              <w:jc w:val="center"/>
              <w:rPr>
                <w:szCs w:val="18"/>
                <w:highlight w:val="yellow"/>
              </w:rPr>
            </w:pPr>
            <w:r w:rsidRPr="000106DB">
              <w:rPr>
                <w:szCs w:val="18"/>
              </w:rPr>
              <w:t>84.8 (82.5, 86.6)</w:t>
            </w:r>
          </w:p>
        </w:tc>
        <w:tc>
          <w:tcPr>
            <w:tcW w:w="307" w:type="pct"/>
          </w:tcPr>
          <w:p w14:paraId="31065EE6" w14:textId="07699BD1" w:rsidR="000106DB" w:rsidRPr="000106DB" w:rsidRDefault="000106DB" w:rsidP="000106DB">
            <w:pPr>
              <w:pStyle w:val="Z"/>
              <w:jc w:val="center"/>
              <w:rPr>
                <w:szCs w:val="18"/>
                <w:highlight w:val="yellow"/>
              </w:rPr>
            </w:pPr>
            <w:r w:rsidRPr="000106DB">
              <w:rPr>
                <w:color w:val="000000"/>
                <w:szCs w:val="18"/>
              </w:rPr>
              <w:t>90.3 (87.3, 92.3)</w:t>
            </w:r>
          </w:p>
        </w:tc>
        <w:tc>
          <w:tcPr>
            <w:tcW w:w="295" w:type="pct"/>
          </w:tcPr>
          <w:p w14:paraId="5C73664F" w14:textId="61306B40" w:rsidR="000106DB" w:rsidRPr="000106DB" w:rsidRDefault="000106DB" w:rsidP="000106DB">
            <w:pPr>
              <w:pStyle w:val="Z"/>
              <w:jc w:val="center"/>
              <w:rPr>
                <w:szCs w:val="18"/>
                <w:highlight w:val="yellow"/>
              </w:rPr>
            </w:pPr>
            <w:r w:rsidRPr="000106DB">
              <w:rPr>
                <w:szCs w:val="18"/>
              </w:rPr>
              <w:t>82.6 (80.2, 84.6)</w:t>
            </w:r>
          </w:p>
        </w:tc>
        <w:tc>
          <w:tcPr>
            <w:tcW w:w="333" w:type="pct"/>
          </w:tcPr>
          <w:p w14:paraId="5228CCD9" w14:textId="70F847AC" w:rsidR="000106DB" w:rsidRPr="000106DB" w:rsidRDefault="000106DB" w:rsidP="000106DB">
            <w:pPr>
              <w:pStyle w:val="Z"/>
              <w:jc w:val="center"/>
              <w:rPr>
                <w:szCs w:val="18"/>
                <w:highlight w:val="yellow"/>
              </w:rPr>
            </w:pPr>
            <w:r w:rsidRPr="000106DB">
              <w:rPr>
                <w:color w:val="000000"/>
                <w:szCs w:val="18"/>
              </w:rPr>
              <w:t>86.7 (83.4, 89.2)</w:t>
            </w:r>
          </w:p>
        </w:tc>
        <w:tc>
          <w:tcPr>
            <w:tcW w:w="402" w:type="pct"/>
          </w:tcPr>
          <w:p w14:paraId="02478D1C" w14:textId="103FC2E9" w:rsidR="000106DB" w:rsidRPr="000106DB" w:rsidRDefault="000106DB" w:rsidP="000106DB">
            <w:pPr>
              <w:pStyle w:val="Z"/>
              <w:jc w:val="center"/>
              <w:rPr>
                <w:szCs w:val="18"/>
                <w:highlight w:val="yellow"/>
              </w:rPr>
            </w:pPr>
            <w:r w:rsidRPr="000106DB">
              <w:rPr>
                <w:szCs w:val="18"/>
              </w:rPr>
              <w:t>80.2 (78.0, 82.2)</w:t>
            </w:r>
          </w:p>
        </w:tc>
        <w:tc>
          <w:tcPr>
            <w:tcW w:w="467" w:type="pct"/>
          </w:tcPr>
          <w:p w14:paraId="0DFD0A58" w14:textId="32CAD560" w:rsidR="000106DB" w:rsidRPr="000106DB" w:rsidRDefault="000106DB" w:rsidP="000106DB">
            <w:pPr>
              <w:pStyle w:val="Z"/>
              <w:jc w:val="center"/>
              <w:rPr>
                <w:szCs w:val="18"/>
                <w:highlight w:val="yellow"/>
              </w:rPr>
            </w:pPr>
            <w:r w:rsidRPr="000106DB">
              <w:rPr>
                <w:color w:val="000000"/>
                <w:szCs w:val="18"/>
              </w:rPr>
              <w:t>87.6 (84.8, 89.8)</w:t>
            </w:r>
          </w:p>
        </w:tc>
      </w:tr>
      <w:tr w:rsidR="00C42CCD" w:rsidRPr="00DE1D68" w14:paraId="3A7DB8C3" w14:textId="77777777" w:rsidTr="000C0F85">
        <w:trPr>
          <w:trHeight w:val="59"/>
        </w:trPr>
        <w:tc>
          <w:tcPr>
            <w:tcW w:w="1103" w:type="pct"/>
          </w:tcPr>
          <w:p w14:paraId="108229D9" w14:textId="414D5192" w:rsidR="000106DB" w:rsidRPr="00222F0C" w:rsidRDefault="000106DB" w:rsidP="000106DB">
            <w:pPr>
              <w:pStyle w:val="Z"/>
              <w:rPr>
                <w:szCs w:val="18"/>
                <w:highlight w:val="yellow"/>
              </w:rPr>
            </w:pPr>
            <w:r w:rsidRPr="00222F0C">
              <w:rPr>
                <w:color w:val="000000"/>
                <w:szCs w:val="18"/>
              </w:rPr>
              <w:t>Bond University</w:t>
            </w:r>
          </w:p>
        </w:tc>
        <w:tc>
          <w:tcPr>
            <w:tcW w:w="362" w:type="pct"/>
          </w:tcPr>
          <w:p w14:paraId="6C8C1630" w14:textId="073B6C67" w:rsidR="000106DB" w:rsidRPr="000106DB" w:rsidRDefault="000106DB" w:rsidP="000106DB">
            <w:pPr>
              <w:pStyle w:val="Z"/>
              <w:jc w:val="center"/>
              <w:rPr>
                <w:szCs w:val="18"/>
                <w:highlight w:val="yellow"/>
              </w:rPr>
            </w:pPr>
            <w:r w:rsidRPr="000106DB">
              <w:rPr>
                <w:color w:val="000000"/>
                <w:szCs w:val="18"/>
              </w:rPr>
              <w:t>89.9 (88.0, 91.4)</w:t>
            </w:r>
          </w:p>
        </w:tc>
        <w:tc>
          <w:tcPr>
            <w:tcW w:w="311" w:type="pct"/>
          </w:tcPr>
          <w:p w14:paraId="553C1DA8" w14:textId="416A0DC7" w:rsidR="000106DB" w:rsidRPr="000106DB" w:rsidRDefault="000106DB" w:rsidP="000106DB">
            <w:pPr>
              <w:pStyle w:val="Z"/>
              <w:jc w:val="center"/>
              <w:rPr>
                <w:szCs w:val="18"/>
                <w:highlight w:val="yellow"/>
              </w:rPr>
            </w:pPr>
            <w:r w:rsidRPr="000106DB">
              <w:rPr>
                <w:color w:val="000000"/>
                <w:szCs w:val="18"/>
              </w:rPr>
              <w:t>90.6 (88.8, 92.0)</w:t>
            </w:r>
          </w:p>
        </w:tc>
        <w:tc>
          <w:tcPr>
            <w:tcW w:w="288" w:type="pct"/>
          </w:tcPr>
          <w:p w14:paraId="7E4A975C" w14:textId="2A5F165F" w:rsidR="000106DB" w:rsidRPr="000106DB" w:rsidRDefault="000106DB" w:rsidP="000106DB">
            <w:pPr>
              <w:pStyle w:val="Z"/>
              <w:jc w:val="center"/>
              <w:rPr>
                <w:szCs w:val="18"/>
                <w:highlight w:val="yellow"/>
              </w:rPr>
            </w:pPr>
            <w:r w:rsidRPr="000106DB">
              <w:rPr>
                <w:color w:val="000000"/>
                <w:szCs w:val="18"/>
              </w:rPr>
              <w:t>77.3 (75.0, 79.4)</w:t>
            </w:r>
          </w:p>
        </w:tc>
        <w:tc>
          <w:tcPr>
            <w:tcW w:w="268" w:type="pct"/>
          </w:tcPr>
          <w:p w14:paraId="0E9DA2C1" w14:textId="560E0C90" w:rsidR="000106DB" w:rsidRPr="000106DB" w:rsidRDefault="000106DB" w:rsidP="000106DB">
            <w:pPr>
              <w:pStyle w:val="Z"/>
              <w:jc w:val="center"/>
              <w:rPr>
                <w:szCs w:val="18"/>
                <w:highlight w:val="yellow"/>
              </w:rPr>
            </w:pPr>
            <w:r w:rsidRPr="000106DB">
              <w:rPr>
                <w:color w:val="000000"/>
                <w:szCs w:val="18"/>
              </w:rPr>
              <w:t>83.1 (80.9, 84.9)</w:t>
            </w:r>
          </w:p>
        </w:tc>
        <w:tc>
          <w:tcPr>
            <w:tcW w:w="304" w:type="pct"/>
          </w:tcPr>
          <w:p w14:paraId="5079832E" w14:textId="78AEF61C" w:rsidR="000106DB" w:rsidRPr="000106DB" w:rsidRDefault="000106DB" w:rsidP="000106DB">
            <w:pPr>
              <w:pStyle w:val="Z"/>
              <w:jc w:val="center"/>
              <w:rPr>
                <w:szCs w:val="18"/>
                <w:highlight w:val="yellow"/>
              </w:rPr>
            </w:pPr>
            <w:r w:rsidRPr="000106DB">
              <w:rPr>
                <w:color w:val="000000"/>
                <w:szCs w:val="18"/>
              </w:rPr>
              <w:t>90.2 (88.4, 91.6)</w:t>
            </w:r>
          </w:p>
        </w:tc>
        <w:tc>
          <w:tcPr>
            <w:tcW w:w="295" w:type="pct"/>
          </w:tcPr>
          <w:p w14:paraId="60AA56F9" w14:textId="7473083D" w:rsidR="000106DB" w:rsidRPr="000106DB" w:rsidRDefault="000106DB" w:rsidP="000106DB">
            <w:pPr>
              <w:pStyle w:val="Z"/>
              <w:jc w:val="center"/>
              <w:rPr>
                <w:szCs w:val="18"/>
                <w:highlight w:val="yellow"/>
              </w:rPr>
            </w:pPr>
            <w:r w:rsidRPr="000106DB">
              <w:rPr>
                <w:color w:val="000000"/>
                <w:szCs w:val="18"/>
              </w:rPr>
              <w:t>90.1 (88.3, 91.6)</w:t>
            </w:r>
          </w:p>
        </w:tc>
        <w:tc>
          <w:tcPr>
            <w:tcW w:w="264" w:type="pct"/>
          </w:tcPr>
          <w:p w14:paraId="01D77171" w14:textId="0FBF91A3" w:rsidR="000106DB" w:rsidRPr="000106DB" w:rsidRDefault="000106DB" w:rsidP="000106DB">
            <w:pPr>
              <w:pStyle w:val="Z"/>
              <w:jc w:val="center"/>
              <w:rPr>
                <w:szCs w:val="18"/>
                <w:highlight w:val="yellow"/>
              </w:rPr>
            </w:pPr>
            <w:r w:rsidRPr="000106DB">
              <w:rPr>
                <w:color w:val="000000"/>
                <w:szCs w:val="18"/>
              </w:rPr>
              <w:t>90.2 (88.3, 91.7)</w:t>
            </w:r>
          </w:p>
        </w:tc>
        <w:tc>
          <w:tcPr>
            <w:tcW w:w="307" w:type="pct"/>
          </w:tcPr>
          <w:p w14:paraId="4127AD81" w14:textId="76833DD4" w:rsidR="000106DB" w:rsidRPr="000106DB" w:rsidRDefault="000106DB" w:rsidP="000106DB">
            <w:pPr>
              <w:pStyle w:val="Z"/>
              <w:jc w:val="center"/>
              <w:rPr>
                <w:szCs w:val="18"/>
                <w:highlight w:val="yellow"/>
              </w:rPr>
            </w:pPr>
            <w:r w:rsidRPr="000106DB">
              <w:rPr>
                <w:color w:val="000000"/>
                <w:szCs w:val="18"/>
              </w:rPr>
              <w:t>91.0 (89.2, 92.4)</w:t>
            </w:r>
          </w:p>
        </w:tc>
        <w:tc>
          <w:tcPr>
            <w:tcW w:w="295" w:type="pct"/>
          </w:tcPr>
          <w:p w14:paraId="2A380336" w14:textId="142EE625" w:rsidR="000106DB" w:rsidRPr="000106DB" w:rsidRDefault="000106DB" w:rsidP="000106DB">
            <w:pPr>
              <w:pStyle w:val="Z"/>
              <w:jc w:val="center"/>
              <w:rPr>
                <w:szCs w:val="18"/>
                <w:highlight w:val="yellow"/>
              </w:rPr>
            </w:pPr>
            <w:r w:rsidRPr="000106DB">
              <w:rPr>
                <w:color w:val="000000"/>
                <w:szCs w:val="18"/>
              </w:rPr>
              <w:t>92.0 (90.2, 93.5)</w:t>
            </w:r>
          </w:p>
        </w:tc>
        <w:tc>
          <w:tcPr>
            <w:tcW w:w="333" w:type="pct"/>
          </w:tcPr>
          <w:p w14:paraId="41DFF4D3" w14:textId="39F575EA" w:rsidR="000106DB" w:rsidRPr="000106DB" w:rsidRDefault="000106DB" w:rsidP="000106DB">
            <w:pPr>
              <w:pStyle w:val="Z"/>
              <w:jc w:val="center"/>
              <w:rPr>
                <w:szCs w:val="18"/>
                <w:highlight w:val="yellow"/>
              </w:rPr>
            </w:pPr>
            <w:r w:rsidRPr="000106DB">
              <w:rPr>
                <w:color w:val="000000"/>
                <w:szCs w:val="18"/>
              </w:rPr>
              <w:t>93.5 (91.8, 94.7)</w:t>
            </w:r>
          </w:p>
        </w:tc>
        <w:tc>
          <w:tcPr>
            <w:tcW w:w="402" w:type="pct"/>
          </w:tcPr>
          <w:p w14:paraId="47C0240F" w14:textId="19157BEB" w:rsidR="000106DB" w:rsidRPr="000106DB" w:rsidRDefault="000106DB" w:rsidP="000106DB">
            <w:pPr>
              <w:pStyle w:val="Z"/>
              <w:jc w:val="center"/>
              <w:rPr>
                <w:szCs w:val="18"/>
                <w:highlight w:val="yellow"/>
              </w:rPr>
            </w:pPr>
            <w:r w:rsidRPr="000106DB">
              <w:rPr>
                <w:color w:val="000000"/>
                <w:szCs w:val="18"/>
              </w:rPr>
              <w:t>84.3 (82.2, 86.1)</w:t>
            </w:r>
          </w:p>
        </w:tc>
        <w:tc>
          <w:tcPr>
            <w:tcW w:w="467" w:type="pct"/>
          </w:tcPr>
          <w:p w14:paraId="31343262" w14:textId="6A5FD29D" w:rsidR="000106DB" w:rsidRPr="000106DB" w:rsidRDefault="000106DB" w:rsidP="000106DB">
            <w:pPr>
              <w:pStyle w:val="Z"/>
              <w:jc w:val="center"/>
              <w:rPr>
                <w:szCs w:val="18"/>
                <w:highlight w:val="yellow"/>
              </w:rPr>
            </w:pPr>
            <w:r w:rsidRPr="000106DB">
              <w:rPr>
                <w:color w:val="000000"/>
                <w:szCs w:val="18"/>
              </w:rPr>
              <w:t>86.6 (84.6, 88.3)</w:t>
            </w:r>
          </w:p>
        </w:tc>
      </w:tr>
      <w:tr w:rsidR="00C42CCD" w:rsidRPr="00DE1D68" w14:paraId="5FBB2EEC" w14:textId="77777777" w:rsidTr="000C0F85">
        <w:trPr>
          <w:trHeight w:val="59"/>
        </w:trPr>
        <w:tc>
          <w:tcPr>
            <w:tcW w:w="1103" w:type="pct"/>
          </w:tcPr>
          <w:p w14:paraId="0425DE8B" w14:textId="6814D278" w:rsidR="000106DB" w:rsidRPr="00222F0C" w:rsidRDefault="000106DB" w:rsidP="000106DB">
            <w:pPr>
              <w:pStyle w:val="Z"/>
              <w:rPr>
                <w:szCs w:val="18"/>
                <w:highlight w:val="yellow"/>
              </w:rPr>
            </w:pPr>
            <w:r w:rsidRPr="00222F0C">
              <w:rPr>
                <w:color w:val="000000"/>
                <w:szCs w:val="18"/>
              </w:rPr>
              <w:t>Central Queensland University</w:t>
            </w:r>
          </w:p>
        </w:tc>
        <w:tc>
          <w:tcPr>
            <w:tcW w:w="362" w:type="pct"/>
          </w:tcPr>
          <w:p w14:paraId="3BD73BD6" w14:textId="541289AF" w:rsidR="000106DB" w:rsidRPr="000106DB" w:rsidRDefault="000106DB" w:rsidP="000106DB">
            <w:pPr>
              <w:pStyle w:val="Z"/>
              <w:jc w:val="center"/>
              <w:rPr>
                <w:szCs w:val="18"/>
                <w:highlight w:val="yellow"/>
              </w:rPr>
            </w:pPr>
            <w:r w:rsidRPr="000106DB">
              <w:rPr>
                <w:color w:val="000000"/>
                <w:szCs w:val="18"/>
              </w:rPr>
              <w:t>79.2 (78.2, 80.2)</w:t>
            </w:r>
          </w:p>
        </w:tc>
        <w:tc>
          <w:tcPr>
            <w:tcW w:w="311" w:type="pct"/>
          </w:tcPr>
          <w:p w14:paraId="4B1F4334" w14:textId="31C13EEB" w:rsidR="000106DB" w:rsidRPr="000106DB" w:rsidRDefault="000106DB" w:rsidP="000106DB">
            <w:pPr>
              <w:pStyle w:val="Z"/>
              <w:jc w:val="center"/>
              <w:rPr>
                <w:szCs w:val="18"/>
                <w:highlight w:val="yellow"/>
              </w:rPr>
            </w:pPr>
            <w:r w:rsidRPr="000106DB">
              <w:rPr>
                <w:color w:val="000000"/>
                <w:szCs w:val="18"/>
              </w:rPr>
              <w:t>80.2 (79.3, 81.1)</w:t>
            </w:r>
          </w:p>
        </w:tc>
        <w:tc>
          <w:tcPr>
            <w:tcW w:w="288" w:type="pct"/>
          </w:tcPr>
          <w:p w14:paraId="09620027" w14:textId="180FECA4" w:rsidR="000106DB" w:rsidRPr="000106DB" w:rsidRDefault="000106DB" w:rsidP="000106DB">
            <w:pPr>
              <w:pStyle w:val="Z"/>
              <w:jc w:val="center"/>
              <w:rPr>
                <w:szCs w:val="18"/>
                <w:highlight w:val="yellow"/>
              </w:rPr>
            </w:pPr>
            <w:r w:rsidRPr="000106DB">
              <w:rPr>
                <w:color w:val="000000"/>
                <w:szCs w:val="18"/>
              </w:rPr>
              <w:t>30.7 (29.6, 31.8)</w:t>
            </w:r>
          </w:p>
        </w:tc>
        <w:tc>
          <w:tcPr>
            <w:tcW w:w="268" w:type="pct"/>
          </w:tcPr>
          <w:p w14:paraId="0FAC9EFA" w14:textId="3CC5A064" w:rsidR="000106DB" w:rsidRPr="000106DB" w:rsidRDefault="000106DB" w:rsidP="000106DB">
            <w:pPr>
              <w:pStyle w:val="Z"/>
              <w:jc w:val="center"/>
              <w:rPr>
                <w:szCs w:val="18"/>
                <w:highlight w:val="yellow"/>
              </w:rPr>
            </w:pPr>
            <w:r w:rsidRPr="000106DB">
              <w:rPr>
                <w:color w:val="000000"/>
                <w:szCs w:val="18"/>
              </w:rPr>
              <w:t>35.3 (34.2, 36.4)</w:t>
            </w:r>
          </w:p>
        </w:tc>
        <w:tc>
          <w:tcPr>
            <w:tcW w:w="304" w:type="pct"/>
          </w:tcPr>
          <w:p w14:paraId="6C5BA93F" w14:textId="15D10F31" w:rsidR="000106DB" w:rsidRPr="000106DB" w:rsidRDefault="000106DB" w:rsidP="000106DB">
            <w:pPr>
              <w:pStyle w:val="Z"/>
              <w:jc w:val="center"/>
              <w:rPr>
                <w:szCs w:val="18"/>
                <w:highlight w:val="yellow"/>
              </w:rPr>
            </w:pPr>
            <w:r w:rsidRPr="000106DB">
              <w:rPr>
                <w:color w:val="000000"/>
                <w:szCs w:val="18"/>
              </w:rPr>
              <w:t>83.1 (82.2, 84.0)</w:t>
            </w:r>
          </w:p>
        </w:tc>
        <w:tc>
          <w:tcPr>
            <w:tcW w:w="295" w:type="pct"/>
          </w:tcPr>
          <w:p w14:paraId="1378BA38" w14:textId="14EE7ED5" w:rsidR="000106DB" w:rsidRPr="000106DB" w:rsidRDefault="000106DB" w:rsidP="000106DB">
            <w:pPr>
              <w:pStyle w:val="Z"/>
              <w:jc w:val="center"/>
              <w:rPr>
                <w:szCs w:val="18"/>
                <w:highlight w:val="yellow"/>
              </w:rPr>
            </w:pPr>
            <w:r w:rsidRPr="000106DB">
              <w:rPr>
                <w:color w:val="000000"/>
                <w:szCs w:val="18"/>
              </w:rPr>
              <w:t>81.6 (80.7, 82.4)</w:t>
            </w:r>
          </w:p>
        </w:tc>
        <w:tc>
          <w:tcPr>
            <w:tcW w:w="264" w:type="pct"/>
          </w:tcPr>
          <w:p w14:paraId="198CB237" w14:textId="1CDC05B8" w:rsidR="000106DB" w:rsidRPr="000106DB" w:rsidRDefault="000106DB" w:rsidP="000106DB">
            <w:pPr>
              <w:pStyle w:val="Z"/>
              <w:jc w:val="center"/>
              <w:rPr>
                <w:szCs w:val="18"/>
                <w:highlight w:val="yellow"/>
              </w:rPr>
            </w:pPr>
            <w:r w:rsidRPr="000106DB">
              <w:rPr>
                <w:color w:val="000000"/>
                <w:szCs w:val="18"/>
              </w:rPr>
              <w:t>79.7 (78.5, 80.8)</w:t>
            </w:r>
          </w:p>
        </w:tc>
        <w:tc>
          <w:tcPr>
            <w:tcW w:w="307" w:type="pct"/>
          </w:tcPr>
          <w:p w14:paraId="459DA07A" w14:textId="46AC352B" w:rsidR="000106DB" w:rsidRPr="000106DB" w:rsidRDefault="000106DB" w:rsidP="000106DB">
            <w:pPr>
              <w:pStyle w:val="Z"/>
              <w:jc w:val="center"/>
              <w:rPr>
                <w:szCs w:val="18"/>
                <w:highlight w:val="yellow"/>
              </w:rPr>
            </w:pPr>
            <w:r w:rsidRPr="000106DB">
              <w:rPr>
                <w:color w:val="000000"/>
                <w:szCs w:val="18"/>
              </w:rPr>
              <w:t>76.4 (75.2, 77.5)</w:t>
            </w:r>
          </w:p>
        </w:tc>
        <w:tc>
          <w:tcPr>
            <w:tcW w:w="295" w:type="pct"/>
          </w:tcPr>
          <w:p w14:paraId="4B224083" w14:textId="791AE23A" w:rsidR="000106DB" w:rsidRPr="000106DB" w:rsidRDefault="000106DB" w:rsidP="000106DB">
            <w:pPr>
              <w:pStyle w:val="Z"/>
              <w:jc w:val="center"/>
              <w:rPr>
                <w:szCs w:val="18"/>
                <w:highlight w:val="yellow"/>
              </w:rPr>
            </w:pPr>
            <w:r w:rsidRPr="000106DB">
              <w:rPr>
                <w:color w:val="000000"/>
                <w:szCs w:val="18"/>
              </w:rPr>
              <w:t>81.3 (79.8, 82.7)</w:t>
            </w:r>
          </w:p>
        </w:tc>
        <w:tc>
          <w:tcPr>
            <w:tcW w:w="333" w:type="pct"/>
          </w:tcPr>
          <w:p w14:paraId="7C11B368" w14:textId="3590610F" w:rsidR="000106DB" w:rsidRPr="000106DB" w:rsidRDefault="000106DB" w:rsidP="000106DB">
            <w:pPr>
              <w:pStyle w:val="Z"/>
              <w:jc w:val="center"/>
              <w:rPr>
                <w:szCs w:val="18"/>
                <w:highlight w:val="yellow"/>
              </w:rPr>
            </w:pPr>
            <w:r w:rsidRPr="000106DB">
              <w:rPr>
                <w:color w:val="000000"/>
                <w:szCs w:val="18"/>
              </w:rPr>
              <w:t>82.9 (81.7, 84.0)</w:t>
            </w:r>
          </w:p>
        </w:tc>
        <w:tc>
          <w:tcPr>
            <w:tcW w:w="402" w:type="pct"/>
          </w:tcPr>
          <w:p w14:paraId="4E1CAA78" w14:textId="316B9041" w:rsidR="000106DB" w:rsidRPr="000106DB" w:rsidRDefault="000106DB" w:rsidP="000106DB">
            <w:pPr>
              <w:pStyle w:val="Z"/>
              <w:jc w:val="center"/>
              <w:rPr>
                <w:szCs w:val="18"/>
                <w:highlight w:val="yellow"/>
              </w:rPr>
            </w:pPr>
            <w:r w:rsidRPr="000106DB">
              <w:rPr>
                <w:color w:val="000000"/>
                <w:szCs w:val="18"/>
              </w:rPr>
              <w:t>75.3 (74.3, 76.3)</w:t>
            </w:r>
          </w:p>
        </w:tc>
        <w:tc>
          <w:tcPr>
            <w:tcW w:w="467" w:type="pct"/>
          </w:tcPr>
          <w:p w14:paraId="3CC4AA04" w14:textId="73C61BB5" w:rsidR="000106DB" w:rsidRPr="000106DB" w:rsidRDefault="000106DB" w:rsidP="000106DB">
            <w:pPr>
              <w:pStyle w:val="Z"/>
              <w:jc w:val="center"/>
              <w:rPr>
                <w:szCs w:val="18"/>
                <w:highlight w:val="yellow"/>
              </w:rPr>
            </w:pPr>
            <w:r w:rsidRPr="000106DB">
              <w:rPr>
                <w:color w:val="000000"/>
                <w:szCs w:val="18"/>
              </w:rPr>
              <w:t>78.4 (77.5, 79.3)</w:t>
            </w:r>
          </w:p>
        </w:tc>
      </w:tr>
      <w:tr w:rsidR="00C42CCD" w:rsidRPr="00DE1D68" w14:paraId="59338807" w14:textId="77777777" w:rsidTr="000C0F85">
        <w:trPr>
          <w:trHeight w:val="59"/>
        </w:trPr>
        <w:tc>
          <w:tcPr>
            <w:tcW w:w="1103" w:type="pct"/>
          </w:tcPr>
          <w:p w14:paraId="2B03FAEA" w14:textId="507C7E09" w:rsidR="000106DB" w:rsidRPr="00222F0C" w:rsidRDefault="000106DB" w:rsidP="000106DB">
            <w:pPr>
              <w:pStyle w:val="Z"/>
              <w:rPr>
                <w:szCs w:val="18"/>
                <w:highlight w:val="yellow"/>
              </w:rPr>
            </w:pPr>
            <w:r w:rsidRPr="00222F0C">
              <w:rPr>
                <w:color w:val="000000"/>
                <w:szCs w:val="18"/>
              </w:rPr>
              <w:t>Charles Darwin University</w:t>
            </w:r>
          </w:p>
        </w:tc>
        <w:tc>
          <w:tcPr>
            <w:tcW w:w="362" w:type="pct"/>
          </w:tcPr>
          <w:p w14:paraId="52BD9B0E" w14:textId="3774E5CF" w:rsidR="000106DB" w:rsidRPr="000106DB" w:rsidRDefault="000106DB" w:rsidP="000106DB">
            <w:pPr>
              <w:pStyle w:val="Z"/>
              <w:jc w:val="center"/>
              <w:rPr>
                <w:szCs w:val="18"/>
                <w:highlight w:val="yellow"/>
              </w:rPr>
            </w:pPr>
            <w:r w:rsidRPr="000106DB">
              <w:rPr>
                <w:color w:val="000000"/>
                <w:szCs w:val="18"/>
              </w:rPr>
              <w:t>77.0 (75.5, 78.5)</w:t>
            </w:r>
          </w:p>
        </w:tc>
        <w:tc>
          <w:tcPr>
            <w:tcW w:w="311" w:type="pct"/>
          </w:tcPr>
          <w:p w14:paraId="4EF23CD4" w14:textId="2DB51B0B" w:rsidR="000106DB" w:rsidRPr="000106DB" w:rsidRDefault="000106DB" w:rsidP="000106DB">
            <w:pPr>
              <w:pStyle w:val="Z"/>
              <w:jc w:val="center"/>
              <w:rPr>
                <w:szCs w:val="18"/>
                <w:highlight w:val="yellow"/>
              </w:rPr>
            </w:pPr>
            <w:r w:rsidRPr="000106DB">
              <w:rPr>
                <w:color w:val="000000"/>
                <w:szCs w:val="18"/>
              </w:rPr>
              <w:t>77.7 (76.4, 79.0)</w:t>
            </w:r>
          </w:p>
        </w:tc>
        <w:tc>
          <w:tcPr>
            <w:tcW w:w="288" w:type="pct"/>
          </w:tcPr>
          <w:p w14:paraId="3E147B90" w14:textId="4FC60372" w:rsidR="000106DB" w:rsidRPr="000106DB" w:rsidRDefault="000106DB" w:rsidP="000106DB">
            <w:pPr>
              <w:pStyle w:val="Z"/>
              <w:jc w:val="center"/>
              <w:rPr>
                <w:szCs w:val="18"/>
                <w:highlight w:val="yellow"/>
              </w:rPr>
            </w:pPr>
            <w:r w:rsidRPr="000106DB">
              <w:rPr>
                <w:color w:val="000000"/>
                <w:szCs w:val="18"/>
              </w:rPr>
              <w:t>30.1 (28.5, 31.7)</w:t>
            </w:r>
          </w:p>
        </w:tc>
        <w:tc>
          <w:tcPr>
            <w:tcW w:w="268" w:type="pct"/>
          </w:tcPr>
          <w:p w14:paraId="32D52864" w14:textId="758D23E1" w:rsidR="000106DB" w:rsidRPr="000106DB" w:rsidRDefault="000106DB" w:rsidP="000106DB">
            <w:pPr>
              <w:pStyle w:val="Z"/>
              <w:jc w:val="center"/>
              <w:rPr>
                <w:szCs w:val="18"/>
                <w:highlight w:val="yellow"/>
              </w:rPr>
            </w:pPr>
            <w:r w:rsidRPr="000106DB">
              <w:rPr>
                <w:color w:val="000000"/>
                <w:szCs w:val="18"/>
              </w:rPr>
              <w:t>26.7 (25.4, 28.1)</w:t>
            </w:r>
          </w:p>
        </w:tc>
        <w:tc>
          <w:tcPr>
            <w:tcW w:w="304" w:type="pct"/>
          </w:tcPr>
          <w:p w14:paraId="367B5F71" w14:textId="02ED087A" w:rsidR="000106DB" w:rsidRPr="000106DB" w:rsidRDefault="000106DB" w:rsidP="000106DB">
            <w:pPr>
              <w:pStyle w:val="Z"/>
              <w:jc w:val="center"/>
              <w:rPr>
                <w:szCs w:val="18"/>
                <w:highlight w:val="yellow"/>
              </w:rPr>
            </w:pPr>
            <w:r w:rsidRPr="000106DB">
              <w:rPr>
                <w:color w:val="000000"/>
                <w:szCs w:val="18"/>
              </w:rPr>
              <w:t>74.1 (72.5, 75.6)</w:t>
            </w:r>
          </w:p>
        </w:tc>
        <w:tc>
          <w:tcPr>
            <w:tcW w:w="295" w:type="pct"/>
          </w:tcPr>
          <w:p w14:paraId="36094718" w14:textId="53EDE10C" w:rsidR="000106DB" w:rsidRPr="000106DB" w:rsidRDefault="000106DB" w:rsidP="000106DB">
            <w:pPr>
              <w:pStyle w:val="Z"/>
              <w:jc w:val="center"/>
              <w:rPr>
                <w:szCs w:val="18"/>
                <w:highlight w:val="yellow"/>
              </w:rPr>
            </w:pPr>
            <w:r w:rsidRPr="000106DB">
              <w:rPr>
                <w:color w:val="000000"/>
                <w:szCs w:val="18"/>
              </w:rPr>
              <w:t>79.3 (78.0, 80.5)</w:t>
            </w:r>
          </w:p>
        </w:tc>
        <w:tc>
          <w:tcPr>
            <w:tcW w:w="264" w:type="pct"/>
          </w:tcPr>
          <w:p w14:paraId="1CF943C7" w14:textId="0123DF3C" w:rsidR="000106DB" w:rsidRPr="000106DB" w:rsidRDefault="000106DB" w:rsidP="000106DB">
            <w:pPr>
              <w:pStyle w:val="Z"/>
              <w:jc w:val="center"/>
              <w:rPr>
                <w:szCs w:val="18"/>
                <w:highlight w:val="yellow"/>
              </w:rPr>
            </w:pPr>
            <w:r w:rsidRPr="000106DB">
              <w:rPr>
                <w:color w:val="000000"/>
                <w:szCs w:val="18"/>
              </w:rPr>
              <w:t>72.2 (70.3, 74.0)</w:t>
            </w:r>
          </w:p>
        </w:tc>
        <w:tc>
          <w:tcPr>
            <w:tcW w:w="307" w:type="pct"/>
          </w:tcPr>
          <w:p w14:paraId="21A9FDE4" w14:textId="6E44D97E" w:rsidR="000106DB" w:rsidRPr="000106DB" w:rsidRDefault="000106DB" w:rsidP="000106DB">
            <w:pPr>
              <w:pStyle w:val="Z"/>
              <w:jc w:val="center"/>
              <w:rPr>
                <w:szCs w:val="18"/>
                <w:highlight w:val="yellow"/>
              </w:rPr>
            </w:pPr>
            <w:r w:rsidRPr="000106DB">
              <w:rPr>
                <w:color w:val="000000"/>
                <w:szCs w:val="18"/>
              </w:rPr>
              <w:t>71.3 (69.6, 72.8)</w:t>
            </w:r>
          </w:p>
        </w:tc>
        <w:tc>
          <w:tcPr>
            <w:tcW w:w="295" w:type="pct"/>
          </w:tcPr>
          <w:p w14:paraId="117DCA14" w14:textId="008A4555" w:rsidR="000106DB" w:rsidRPr="000106DB" w:rsidRDefault="000106DB" w:rsidP="000106DB">
            <w:pPr>
              <w:pStyle w:val="Z"/>
              <w:jc w:val="center"/>
              <w:rPr>
                <w:szCs w:val="18"/>
                <w:highlight w:val="yellow"/>
              </w:rPr>
            </w:pPr>
            <w:r w:rsidRPr="000106DB">
              <w:rPr>
                <w:color w:val="000000"/>
                <w:szCs w:val="18"/>
              </w:rPr>
              <w:t>80.6 (78.5, 82.6)</w:t>
            </w:r>
          </w:p>
        </w:tc>
        <w:tc>
          <w:tcPr>
            <w:tcW w:w="333" w:type="pct"/>
          </w:tcPr>
          <w:p w14:paraId="21BE283A" w14:textId="3698F04F" w:rsidR="000106DB" w:rsidRPr="000106DB" w:rsidRDefault="000106DB" w:rsidP="000106DB">
            <w:pPr>
              <w:pStyle w:val="Z"/>
              <w:jc w:val="center"/>
              <w:rPr>
                <w:szCs w:val="18"/>
                <w:highlight w:val="yellow"/>
              </w:rPr>
            </w:pPr>
            <w:r w:rsidRPr="000106DB">
              <w:rPr>
                <w:color w:val="000000"/>
                <w:szCs w:val="18"/>
              </w:rPr>
              <w:t>79.7 (77.8, 81.4)</w:t>
            </w:r>
          </w:p>
        </w:tc>
        <w:tc>
          <w:tcPr>
            <w:tcW w:w="402" w:type="pct"/>
          </w:tcPr>
          <w:p w14:paraId="1719ED13" w14:textId="751918D1" w:rsidR="000106DB" w:rsidRPr="000106DB" w:rsidRDefault="000106DB" w:rsidP="000106DB">
            <w:pPr>
              <w:pStyle w:val="Z"/>
              <w:jc w:val="center"/>
              <w:rPr>
                <w:szCs w:val="18"/>
                <w:highlight w:val="yellow"/>
              </w:rPr>
            </w:pPr>
            <w:r w:rsidRPr="000106DB">
              <w:rPr>
                <w:color w:val="000000"/>
                <w:szCs w:val="18"/>
              </w:rPr>
              <w:t>68.5 (66.8, 70.0)</w:t>
            </w:r>
          </w:p>
        </w:tc>
        <w:tc>
          <w:tcPr>
            <w:tcW w:w="467" w:type="pct"/>
          </w:tcPr>
          <w:p w14:paraId="58A8A7A0" w14:textId="6ED75951" w:rsidR="000106DB" w:rsidRPr="000106DB" w:rsidRDefault="000106DB" w:rsidP="000106DB">
            <w:pPr>
              <w:pStyle w:val="Z"/>
              <w:jc w:val="center"/>
              <w:rPr>
                <w:szCs w:val="18"/>
                <w:highlight w:val="yellow"/>
              </w:rPr>
            </w:pPr>
            <w:r w:rsidRPr="000106DB">
              <w:rPr>
                <w:color w:val="000000"/>
                <w:szCs w:val="18"/>
              </w:rPr>
              <w:t>73.0 (71.6, 74.3)</w:t>
            </w:r>
          </w:p>
        </w:tc>
      </w:tr>
      <w:tr w:rsidR="00C42CCD" w:rsidRPr="00DE1D68" w14:paraId="187E49EE" w14:textId="77777777" w:rsidTr="000C0F85">
        <w:trPr>
          <w:trHeight w:val="59"/>
        </w:trPr>
        <w:tc>
          <w:tcPr>
            <w:tcW w:w="1103" w:type="pct"/>
          </w:tcPr>
          <w:p w14:paraId="28F66BC1" w14:textId="29091EE8" w:rsidR="000106DB" w:rsidRPr="00222F0C" w:rsidRDefault="000106DB" w:rsidP="000106DB">
            <w:pPr>
              <w:pStyle w:val="Z"/>
              <w:rPr>
                <w:szCs w:val="18"/>
                <w:highlight w:val="yellow"/>
              </w:rPr>
            </w:pPr>
            <w:r w:rsidRPr="00222F0C">
              <w:rPr>
                <w:color w:val="000000"/>
                <w:szCs w:val="18"/>
              </w:rPr>
              <w:t>Charles Sturt University</w:t>
            </w:r>
          </w:p>
        </w:tc>
        <w:tc>
          <w:tcPr>
            <w:tcW w:w="362" w:type="pct"/>
          </w:tcPr>
          <w:p w14:paraId="1090A495" w14:textId="1870B3C1" w:rsidR="000106DB" w:rsidRPr="000106DB" w:rsidRDefault="000106DB" w:rsidP="000106DB">
            <w:pPr>
              <w:pStyle w:val="Z"/>
              <w:jc w:val="center"/>
              <w:rPr>
                <w:szCs w:val="18"/>
                <w:highlight w:val="yellow"/>
              </w:rPr>
            </w:pPr>
            <w:r w:rsidRPr="000106DB">
              <w:rPr>
                <w:color w:val="000000"/>
                <w:szCs w:val="18"/>
              </w:rPr>
              <w:t>78.5 (77.5, 79.3)</w:t>
            </w:r>
          </w:p>
        </w:tc>
        <w:tc>
          <w:tcPr>
            <w:tcW w:w="311" w:type="pct"/>
          </w:tcPr>
          <w:p w14:paraId="180696F6" w14:textId="1D44C79C" w:rsidR="000106DB" w:rsidRPr="000106DB" w:rsidRDefault="000106DB" w:rsidP="000106DB">
            <w:pPr>
              <w:pStyle w:val="Z"/>
              <w:jc w:val="center"/>
              <w:rPr>
                <w:szCs w:val="18"/>
                <w:highlight w:val="yellow"/>
              </w:rPr>
            </w:pPr>
            <w:r w:rsidRPr="000106DB">
              <w:rPr>
                <w:color w:val="000000"/>
                <w:szCs w:val="18"/>
              </w:rPr>
              <w:t>77.5 (76.5, 78.4)</w:t>
            </w:r>
          </w:p>
        </w:tc>
        <w:tc>
          <w:tcPr>
            <w:tcW w:w="288" w:type="pct"/>
          </w:tcPr>
          <w:p w14:paraId="4FDA22FF" w14:textId="10E25A82" w:rsidR="000106DB" w:rsidRPr="000106DB" w:rsidRDefault="000106DB" w:rsidP="000106DB">
            <w:pPr>
              <w:pStyle w:val="Z"/>
              <w:jc w:val="center"/>
              <w:rPr>
                <w:szCs w:val="18"/>
                <w:highlight w:val="yellow"/>
              </w:rPr>
            </w:pPr>
            <w:r w:rsidRPr="000106DB">
              <w:rPr>
                <w:color w:val="000000"/>
                <w:szCs w:val="18"/>
              </w:rPr>
              <w:t>33.5 (32.5, 34.5)</w:t>
            </w:r>
          </w:p>
        </w:tc>
        <w:tc>
          <w:tcPr>
            <w:tcW w:w="268" w:type="pct"/>
          </w:tcPr>
          <w:p w14:paraId="7E7D8359" w14:textId="43890C06" w:rsidR="000106DB" w:rsidRPr="000106DB" w:rsidRDefault="000106DB" w:rsidP="000106DB">
            <w:pPr>
              <w:pStyle w:val="Z"/>
              <w:jc w:val="center"/>
              <w:rPr>
                <w:szCs w:val="18"/>
                <w:highlight w:val="yellow"/>
              </w:rPr>
            </w:pPr>
            <w:r w:rsidRPr="000106DB">
              <w:rPr>
                <w:color w:val="000000"/>
                <w:szCs w:val="18"/>
              </w:rPr>
              <w:t>35.4 (34.4, 36.5)</w:t>
            </w:r>
          </w:p>
        </w:tc>
        <w:tc>
          <w:tcPr>
            <w:tcW w:w="304" w:type="pct"/>
          </w:tcPr>
          <w:p w14:paraId="3024F10F" w14:textId="23336FC8" w:rsidR="000106DB" w:rsidRPr="000106DB" w:rsidRDefault="000106DB" w:rsidP="000106DB">
            <w:pPr>
              <w:pStyle w:val="Z"/>
              <w:jc w:val="center"/>
              <w:rPr>
                <w:szCs w:val="18"/>
                <w:highlight w:val="yellow"/>
              </w:rPr>
            </w:pPr>
            <w:r w:rsidRPr="000106DB">
              <w:rPr>
                <w:color w:val="000000"/>
                <w:szCs w:val="18"/>
              </w:rPr>
              <w:t>77.9 (77.0, 78.8)</w:t>
            </w:r>
          </w:p>
        </w:tc>
        <w:tc>
          <w:tcPr>
            <w:tcW w:w="295" w:type="pct"/>
          </w:tcPr>
          <w:p w14:paraId="14408C84" w14:textId="3FE4E531" w:rsidR="000106DB" w:rsidRPr="000106DB" w:rsidRDefault="000106DB" w:rsidP="000106DB">
            <w:pPr>
              <w:pStyle w:val="Z"/>
              <w:jc w:val="center"/>
              <w:rPr>
                <w:szCs w:val="18"/>
                <w:highlight w:val="yellow"/>
              </w:rPr>
            </w:pPr>
            <w:r w:rsidRPr="000106DB">
              <w:rPr>
                <w:color w:val="000000"/>
                <w:szCs w:val="18"/>
              </w:rPr>
              <w:t>78.3 (77.4, 79.2)</w:t>
            </w:r>
          </w:p>
        </w:tc>
        <w:tc>
          <w:tcPr>
            <w:tcW w:w="264" w:type="pct"/>
          </w:tcPr>
          <w:p w14:paraId="0B5B630C" w14:textId="72FA45B7" w:rsidR="000106DB" w:rsidRPr="000106DB" w:rsidRDefault="000106DB" w:rsidP="000106DB">
            <w:pPr>
              <w:pStyle w:val="Z"/>
              <w:jc w:val="center"/>
              <w:rPr>
                <w:szCs w:val="18"/>
                <w:highlight w:val="yellow"/>
              </w:rPr>
            </w:pPr>
            <w:r w:rsidRPr="000106DB">
              <w:rPr>
                <w:color w:val="000000"/>
                <w:szCs w:val="18"/>
              </w:rPr>
              <w:t>74.3 (73.2, 75.3)</w:t>
            </w:r>
          </w:p>
        </w:tc>
        <w:tc>
          <w:tcPr>
            <w:tcW w:w="307" w:type="pct"/>
          </w:tcPr>
          <w:p w14:paraId="4BF37496" w14:textId="7BA09EBD" w:rsidR="000106DB" w:rsidRPr="000106DB" w:rsidRDefault="000106DB" w:rsidP="000106DB">
            <w:pPr>
              <w:pStyle w:val="Z"/>
              <w:jc w:val="center"/>
              <w:rPr>
                <w:szCs w:val="18"/>
                <w:highlight w:val="yellow"/>
              </w:rPr>
            </w:pPr>
            <w:r w:rsidRPr="000106DB">
              <w:rPr>
                <w:color w:val="000000"/>
                <w:szCs w:val="18"/>
              </w:rPr>
              <w:t>70.6 (69.4, 71.8)</w:t>
            </w:r>
          </w:p>
        </w:tc>
        <w:tc>
          <w:tcPr>
            <w:tcW w:w="295" w:type="pct"/>
          </w:tcPr>
          <w:p w14:paraId="55CC854B" w14:textId="1FB20F8E" w:rsidR="000106DB" w:rsidRPr="000106DB" w:rsidRDefault="000106DB" w:rsidP="000106DB">
            <w:pPr>
              <w:pStyle w:val="Z"/>
              <w:jc w:val="center"/>
              <w:rPr>
                <w:szCs w:val="18"/>
                <w:highlight w:val="yellow"/>
              </w:rPr>
            </w:pPr>
            <w:r w:rsidRPr="000106DB">
              <w:rPr>
                <w:color w:val="000000"/>
                <w:szCs w:val="18"/>
              </w:rPr>
              <w:t>76.0 (74.7, 77.3)</w:t>
            </w:r>
          </w:p>
        </w:tc>
        <w:tc>
          <w:tcPr>
            <w:tcW w:w="333" w:type="pct"/>
          </w:tcPr>
          <w:p w14:paraId="2222702E" w14:textId="0B33C5DC" w:rsidR="000106DB" w:rsidRPr="000106DB" w:rsidRDefault="000106DB" w:rsidP="000106DB">
            <w:pPr>
              <w:pStyle w:val="Z"/>
              <w:jc w:val="center"/>
              <w:rPr>
                <w:szCs w:val="18"/>
                <w:highlight w:val="yellow"/>
              </w:rPr>
            </w:pPr>
            <w:r w:rsidRPr="000106DB">
              <w:rPr>
                <w:color w:val="000000"/>
                <w:szCs w:val="18"/>
              </w:rPr>
              <w:t>81.1 (79.8, 82.3)</w:t>
            </w:r>
          </w:p>
        </w:tc>
        <w:tc>
          <w:tcPr>
            <w:tcW w:w="402" w:type="pct"/>
          </w:tcPr>
          <w:p w14:paraId="1E3657B3" w14:textId="3F295DE0" w:rsidR="000106DB" w:rsidRPr="000106DB" w:rsidRDefault="000106DB" w:rsidP="000106DB">
            <w:pPr>
              <w:pStyle w:val="Z"/>
              <w:jc w:val="center"/>
              <w:rPr>
                <w:szCs w:val="18"/>
                <w:highlight w:val="yellow"/>
              </w:rPr>
            </w:pPr>
            <w:r w:rsidRPr="000106DB">
              <w:rPr>
                <w:color w:val="000000"/>
                <w:szCs w:val="18"/>
              </w:rPr>
              <w:t>70.6 (69.6, 71.6)</w:t>
            </w:r>
          </w:p>
        </w:tc>
        <w:tc>
          <w:tcPr>
            <w:tcW w:w="467" w:type="pct"/>
          </w:tcPr>
          <w:p w14:paraId="25CF3057" w14:textId="6436054C" w:rsidR="000106DB" w:rsidRPr="000106DB" w:rsidRDefault="000106DB" w:rsidP="000106DB">
            <w:pPr>
              <w:pStyle w:val="Z"/>
              <w:jc w:val="center"/>
              <w:rPr>
                <w:szCs w:val="18"/>
                <w:highlight w:val="yellow"/>
              </w:rPr>
            </w:pPr>
            <w:r w:rsidRPr="000106DB">
              <w:rPr>
                <w:color w:val="000000"/>
                <w:szCs w:val="18"/>
              </w:rPr>
              <w:t>73.2 (72.2, 74.2)</w:t>
            </w:r>
          </w:p>
        </w:tc>
      </w:tr>
      <w:tr w:rsidR="00C42CCD" w:rsidRPr="00DE1D68" w14:paraId="79FF6174" w14:textId="77777777" w:rsidTr="000C0F85">
        <w:trPr>
          <w:trHeight w:val="59"/>
        </w:trPr>
        <w:tc>
          <w:tcPr>
            <w:tcW w:w="1103" w:type="pct"/>
          </w:tcPr>
          <w:p w14:paraId="3FE6FE83" w14:textId="60490024" w:rsidR="000106DB" w:rsidRPr="00222F0C" w:rsidRDefault="000106DB" w:rsidP="000106DB">
            <w:pPr>
              <w:pStyle w:val="Z"/>
              <w:rPr>
                <w:szCs w:val="18"/>
                <w:highlight w:val="yellow"/>
              </w:rPr>
            </w:pPr>
            <w:r w:rsidRPr="00222F0C">
              <w:rPr>
                <w:color w:val="000000"/>
                <w:szCs w:val="18"/>
              </w:rPr>
              <w:t>Curtin University</w:t>
            </w:r>
          </w:p>
        </w:tc>
        <w:tc>
          <w:tcPr>
            <w:tcW w:w="362" w:type="pct"/>
          </w:tcPr>
          <w:p w14:paraId="1BBEB345" w14:textId="5773FF2E" w:rsidR="000106DB" w:rsidRPr="000106DB" w:rsidRDefault="000106DB" w:rsidP="000106DB">
            <w:pPr>
              <w:pStyle w:val="Z"/>
              <w:jc w:val="center"/>
              <w:rPr>
                <w:szCs w:val="18"/>
                <w:highlight w:val="yellow"/>
              </w:rPr>
            </w:pPr>
            <w:r w:rsidRPr="000106DB">
              <w:rPr>
                <w:color w:val="000000"/>
                <w:szCs w:val="18"/>
              </w:rPr>
              <w:t>79.2 (78.4, 79.9)</w:t>
            </w:r>
          </w:p>
        </w:tc>
        <w:tc>
          <w:tcPr>
            <w:tcW w:w="311" w:type="pct"/>
          </w:tcPr>
          <w:p w14:paraId="7DF02312" w14:textId="7064B289" w:rsidR="000106DB" w:rsidRPr="000106DB" w:rsidRDefault="000106DB" w:rsidP="000106DB">
            <w:pPr>
              <w:pStyle w:val="Z"/>
              <w:jc w:val="center"/>
              <w:rPr>
                <w:szCs w:val="18"/>
                <w:highlight w:val="yellow"/>
              </w:rPr>
            </w:pPr>
            <w:r w:rsidRPr="000106DB">
              <w:rPr>
                <w:color w:val="000000"/>
                <w:szCs w:val="18"/>
              </w:rPr>
              <w:t>78.9 (78.1, 79.7)</w:t>
            </w:r>
          </w:p>
        </w:tc>
        <w:tc>
          <w:tcPr>
            <w:tcW w:w="288" w:type="pct"/>
          </w:tcPr>
          <w:p w14:paraId="007E74E9" w14:textId="529C6962" w:rsidR="000106DB" w:rsidRPr="000106DB" w:rsidRDefault="000106DB" w:rsidP="000106DB">
            <w:pPr>
              <w:pStyle w:val="Z"/>
              <w:jc w:val="center"/>
              <w:rPr>
                <w:szCs w:val="18"/>
                <w:highlight w:val="yellow"/>
              </w:rPr>
            </w:pPr>
            <w:r w:rsidRPr="000106DB">
              <w:rPr>
                <w:color w:val="000000"/>
                <w:szCs w:val="18"/>
              </w:rPr>
              <w:t>46.8 (45.9, 47.7)</w:t>
            </w:r>
          </w:p>
        </w:tc>
        <w:tc>
          <w:tcPr>
            <w:tcW w:w="268" w:type="pct"/>
          </w:tcPr>
          <w:p w14:paraId="0E57BC6E" w14:textId="369A244E" w:rsidR="000106DB" w:rsidRPr="000106DB" w:rsidRDefault="000106DB" w:rsidP="000106DB">
            <w:pPr>
              <w:pStyle w:val="Z"/>
              <w:jc w:val="center"/>
              <w:rPr>
                <w:szCs w:val="18"/>
                <w:highlight w:val="yellow"/>
              </w:rPr>
            </w:pPr>
            <w:r w:rsidRPr="000106DB">
              <w:rPr>
                <w:color w:val="000000"/>
                <w:szCs w:val="18"/>
              </w:rPr>
              <w:t>50.9 (49.9, 51.8)</w:t>
            </w:r>
          </w:p>
        </w:tc>
        <w:tc>
          <w:tcPr>
            <w:tcW w:w="304" w:type="pct"/>
          </w:tcPr>
          <w:p w14:paraId="56E47AC3" w14:textId="1ADE0685" w:rsidR="000106DB" w:rsidRPr="000106DB" w:rsidRDefault="000106DB" w:rsidP="000106DB">
            <w:pPr>
              <w:pStyle w:val="Z"/>
              <w:jc w:val="center"/>
              <w:rPr>
                <w:szCs w:val="18"/>
                <w:highlight w:val="yellow"/>
              </w:rPr>
            </w:pPr>
            <w:r w:rsidRPr="000106DB">
              <w:rPr>
                <w:color w:val="000000"/>
                <w:szCs w:val="18"/>
              </w:rPr>
              <w:t>79.0 (78.2, 79.7)</w:t>
            </w:r>
          </w:p>
        </w:tc>
        <w:tc>
          <w:tcPr>
            <w:tcW w:w="295" w:type="pct"/>
          </w:tcPr>
          <w:p w14:paraId="16467607" w14:textId="4C3BFE71" w:rsidR="000106DB" w:rsidRPr="000106DB" w:rsidRDefault="000106DB" w:rsidP="000106DB">
            <w:pPr>
              <w:pStyle w:val="Z"/>
              <w:jc w:val="center"/>
              <w:rPr>
                <w:szCs w:val="18"/>
                <w:highlight w:val="yellow"/>
              </w:rPr>
            </w:pPr>
            <w:r w:rsidRPr="000106DB">
              <w:rPr>
                <w:color w:val="000000"/>
                <w:szCs w:val="18"/>
              </w:rPr>
              <w:t>77.9 (77.0, 78.6)</w:t>
            </w:r>
          </w:p>
        </w:tc>
        <w:tc>
          <w:tcPr>
            <w:tcW w:w="264" w:type="pct"/>
          </w:tcPr>
          <w:p w14:paraId="282AAAFC" w14:textId="08A46EC1" w:rsidR="000106DB" w:rsidRPr="000106DB" w:rsidRDefault="000106DB" w:rsidP="000106DB">
            <w:pPr>
              <w:pStyle w:val="Z"/>
              <w:jc w:val="center"/>
              <w:rPr>
                <w:szCs w:val="18"/>
                <w:highlight w:val="yellow"/>
              </w:rPr>
            </w:pPr>
            <w:r w:rsidRPr="000106DB">
              <w:rPr>
                <w:color w:val="000000"/>
                <w:szCs w:val="18"/>
              </w:rPr>
              <w:t>74.1 (73.2, 75.0)</w:t>
            </w:r>
          </w:p>
        </w:tc>
        <w:tc>
          <w:tcPr>
            <w:tcW w:w="307" w:type="pct"/>
          </w:tcPr>
          <w:p w14:paraId="07EE411E" w14:textId="6671BBEE" w:rsidR="000106DB" w:rsidRPr="000106DB" w:rsidRDefault="000106DB" w:rsidP="000106DB">
            <w:pPr>
              <w:pStyle w:val="Z"/>
              <w:jc w:val="center"/>
              <w:rPr>
                <w:szCs w:val="18"/>
                <w:highlight w:val="yellow"/>
              </w:rPr>
            </w:pPr>
            <w:r w:rsidRPr="000106DB">
              <w:rPr>
                <w:color w:val="000000"/>
                <w:szCs w:val="18"/>
              </w:rPr>
              <w:t>69.5 (68.5, 70.5)</w:t>
            </w:r>
          </w:p>
        </w:tc>
        <w:tc>
          <w:tcPr>
            <w:tcW w:w="295" w:type="pct"/>
          </w:tcPr>
          <w:p w14:paraId="5A44DEE2" w14:textId="203FC25F" w:rsidR="000106DB" w:rsidRPr="000106DB" w:rsidRDefault="000106DB" w:rsidP="000106DB">
            <w:pPr>
              <w:pStyle w:val="Z"/>
              <w:jc w:val="center"/>
              <w:rPr>
                <w:szCs w:val="18"/>
                <w:highlight w:val="yellow"/>
              </w:rPr>
            </w:pPr>
            <w:r w:rsidRPr="000106DB">
              <w:rPr>
                <w:color w:val="000000"/>
                <w:szCs w:val="18"/>
              </w:rPr>
              <w:t>82.0 (81.2, 82.8)</w:t>
            </w:r>
          </w:p>
        </w:tc>
        <w:tc>
          <w:tcPr>
            <w:tcW w:w="333" w:type="pct"/>
          </w:tcPr>
          <w:p w14:paraId="1F276CC7" w14:textId="193158E2" w:rsidR="000106DB" w:rsidRPr="000106DB" w:rsidRDefault="000106DB" w:rsidP="000106DB">
            <w:pPr>
              <w:pStyle w:val="Z"/>
              <w:jc w:val="center"/>
              <w:rPr>
                <w:szCs w:val="18"/>
                <w:highlight w:val="yellow"/>
              </w:rPr>
            </w:pPr>
            <w:r w:rsidRPr="000106DB">
              <w:rPr>
                <w:color w:val="000000"/>
                <w:szCs w:val="18"/>
              </w:rPr>
              <w:t>74.6 (73.6, 75.5)</w:t>
            </w:r>
          </w:p>
        </w:tc>
        <w:tc>
          <w:tcPr>
            <w:tcW w:w="402" w:type="pct"/>
          </w:tcPr>
          <w:p w14:paraId="4684DE9E" w14:textId="425823CB" w:rsidR="000106DB" w:rsidRPr="000106DB" w:rsidRDefault="000106DB" w:rsidP="000106DB">
            <w:pPr>
              <w:pStyle w:val="Z"/>
              <w:jc w:val="center"/>
              <w:rPr>
                <w:szCs w:val="18"/>
                <w:highlight w:val="yellow"/>
              </w:rPr>
            </w:pPr>
            <w:r w:rsidRPr="000106DB">
              <w:rPr>
                <w:color w:val="000000"/>
                <w:szCs w:val="18"/>
              </w:rPr>
              <w:t>71.7 (71.0, 72.5)</w:t>
            </w:r>
          </w:p>
        </w:tc>
        <w:tc>
          <w:tcPr>
            <w:tcW w:w="467" w:type="pct"/>
          </w:tcPr>
          <w:p w14:paraId="725D2272" w14:textId="28FC1C82" w:rsidR="000106DB" w:rsidRPr="000106DB" w:rsidRDefault="000106DB" w:rsidP="000106DB">
            <w:pPr>
              <w:pStyle w:val="Z"/>
              <w:jc w:val="center"/>
              <w:rPr>
                <w:szCs w:val="18"/>
                <w:highlight w:val="yellow"/>
              </w:rPr>
            </w:pPr>
            <w:r w:rsidRPr="000106DB">
              <w:rPr>
                <w:color w:val="000000"/>
                <w:szCs w:val="18"/>
              </w:rPr>
              <w:t>73.3 (72.4, 74.1)</w:t>
            </w:r>
          </w:p>
        </w:tc>
      </w:tr>
      <w:tr w:rsidR="00C42CCD" w:rsidRPr="00DE1D68" w14:paraId="457C3F31" w14:textId="77777777" w:rsidTr="000C0F85">
        <w:trPr>
          <w:trHeight w:val="59"/>
        </w:trPr>
        <w:tc>
          <w:tcPr>
            <w:tcW w:w="1103" w:type="pct"/>
          </w:tcPr>
          <w:p w14:paraId="554A8AA9" w14:textId="27D0A6F4" w:rsidR="000106DB" w:rsidRPr="00222F0C" w:rsidRDefault="000106DB" w:rsidP="000106DB">
            <w:pPr>
              <w:pStyle w:val="Z"/>
              <w:rPr>
                <w:szCs w:val="18"/>
                <w:highlight w:val="yellow"/>
              </w:rPr>
            </w:pPr>
            <w:r w:rsidRPr="00222F0C">
              <w:rPr>
                <w:color w:val="000000"/>
                <w:szCs w:val="18"/>
              </w:rPr>
              <w:t>Deakin University</w:t>
            </w:r>
          </w:p>
        </w:tc>
        <w:tc>
          <w:tcPr>
            <w:tcW w:w="362" w:type="pct"/>
          </w:tcPr>
          <w:p w14:paraId="27B66869" w14:textId="704A518D" w:rsidR="000106DB" w:rsidRPr="000106DB" w:rsidRDefault="000106DB" w:rsidP="000106DB">
            <w:pPr>
              <w:pStyle w:val="Z"/>
              <w:jc w:val="center"/>
              <w:rPr>
                <w:szCs w:val="18"/>
                <w:highlight w:val="yellow"/>
              </w:rPr>
            </w:pPr>
            <w:r w:rsidRPr="000106DB">
              <w:rPr>
                <w:color w:val="000000"/>
                <w:szCs w:val="18"/>
              </w:rPr>
              <w:t>80.4 (79.9, 80.9)</w:t>
            </w:r>
          </w:p>
        </w:tc>
        <w:tc>
          <w:tcPr>
            <w:tcW w:w="311" w:type="pct"/>
          </w:tcPr>
          <w:p w14:paraId="1BD05705" w14:textId="7B48631B" w:rsidR="000106DB" w:rsidRPr="000106DB" w:rsidRDefault="000106DB" w:rsidP="000106DB">
            <w:pPr>
              <w:pStyle w:val="Z"/>
              <w:jc w:val="center"/>
              <w:rPr>
                <w:szCs w:val="18"/>
                <w:highlight w:val="yellow"/>
              </w:rPr>
            </w:pPr>
            <w:r w:rsidRPr="000106DB">
              <w:rPr>
                <w:color w:val="000000"/>
                <w:szCs w:val="18"/>
              </w:rPr>
              <w:t>80.5 (79.9, 81.0)</w:t>
            </w:r>
          </w:p>
        </w:tc>
        <w:tc>
          <w:tcPr>
            <w:tcW w:w="288" w:type="pct"/>
          </w:tcPr>
          <w:p w14:paraId="22A70A40" w14:textId="172D62E8" w:rsidR="000106DB" w:rsidRPr="000106DB" w:rsidRDefault="000106DB" w:rsidP="000106DB">
            <w:pPr>
              <w:pStyle w:val="Z"/>
              <w:jc w:val="center"/>
              <w:rPr>
                <w:szCs w:val="18"/>
                <w:highlight w:val="yellow"/>
              </w:rPr>
            </w:pPr>
            <w:r w:rsidRPr="000106DB">
              <w:rPr>
                <w:color w:val="000000"/>
                <w:szCs w:val="18"/>
              </w:rPr>
              <w:t>37.9 (37.3, 38.5)</w:t>
            </w:r>
          </w:p>
        </w:tc>
        <w:tc>
          <w:tcPr>
            <w:tcW w:w="268" w:type="pct"/>
          </w:tcPr>
          <w:p w14:paraId="7D40EBE6" w14:textId="5AB1BE44" w:rsidR="000106DB" w:rsidRPr="000106DB" w:rsidRDefault="000106DB" w:rsidP="000106DB">
            <w:pPr>
              <w:pStyle w:val="Z"/>
              <w:jc w:val="center"/>
              <w:rPr>
                <w:szCs w:val="18"/>
                <w:highlight w:val="yellow"/>
              </w:rPr>
            </w:pPr>
            <w:r w:rsidRPr="000106DB">
              <w:rPr>
                <w:color w:val="000000"/>
                <w:szCs w:val="18"/>
              </w:rPr>
              <w:t>40.1 (39.4, 40.8)</w:t>
            </w:r>
          </w:p>
        </w:tc>
        <w:tc>
          <w:tcPr>
            <w:tcW w:w="304" w:type="pct"/>
          </w:tcPr>
          <w:p w14:paraId="3EA6CEAA" w14:textId="1090E1FF" w:rsidR="000106DB" w:rsidRPr="000106DB" w:rsidRDefault="000106DB" w:rsidP="000106DB">
            <w:pPr>
              <w:pStyle w:val="Z"/>
              <w:jc w:val="center"/>
              <w:rPr>
                <w:szCs w:val="18"/>
                <w:highlight w:val="yellow"/>
              </w:rPr>
            </w:pPr>
            <w:r w:rsidRPr="000106DB">
              <w:rPr>
                <w:color w:val="000000"/>
                <w:szCs w:val="18"/>
              </w:rPr>
              <w:t>80.3 (79.8, 80.8)</w:t>
            </w:r>
          </w:p>
        </w:tc>
        <w:tc>
          <w:tcPr>
            <w:tcW w:w="295" w:type="pct"/>
          </w:tcPr>
          <w:p w14:paraId="20533031" w14:textId="6382C5B0" w:rsidR="000106DB" w:rsidRPr="000106DB" w:rsidRDefault="000106DB" w:rsidP="000106DB">
            <w:pPr>
              <w:pStyle w:val="Z"/>
              <w:jc w:val="center"/>
              <w:rPr>
                <w:szCs w:val="18"/>
                <w:highlight w:val="yellow"/>
              </w:rPr>
            </w:pPr>
            <w:r w:rsidRPr="000106DB">
              <w:rPr>
                <w:color w:val="000000"/>
                <w:szCs w:val="18"/>
              </w:rPr>
              <w:t>82.0 (81.4, 82.5)</w:t>
            </w:r>
          </w:p>
        </w:tc>
        <w:tc>
          <w:tcPr>
            <w:tcW w:w="264" w:type="pct"/>
          </w:tcPr>
          <w:p w14:paraId="326C98E0" w14:textId="738DBF7F" w:rsidR="000106DB" w:rsidRPr="000106DB" w:rsidRDefault="000106DB" w:rsidP="000106DB">
            <w:pPr>
              <w:pStyle w:val="Z"/>
              <w:jc w:val="center"/>
              <w:rPr>
                <w:szCs w:val="18"/>
                <w:highlight w:val="yellow"/>
              </w:rPr>
            </w:pPr>
            <w:r w:rsidRPr="000106DB">
              <w:rPr>
                <w:color w:val="000000"/>
                <w:szCs w:val="18"/>
              </w:rPr>
              <w:t>79.4 (78.8, 80.0)</w:t>
            </w:r>
          </w:p>
        </w:tc>
        <w:tc>
          <w:tcPr>
            <w:tcW w:w="307" w:type="pct"/>
          </w:tcPr>
          <w:p w14:paraId="0B319162" w14:textId="160753B4" w:rsidR="000106DB" w:rsidRPr="000106DB" w:rsidRDefault="000106DB" w:rsidP="000106DB">
            <w:pPr>
              <w:pStyle w:val="Z"/>
              <w:jc w:val="center"/>
              <w:rPr>
                <w:szCs w:val="18"/>
                <w:highlight w:val="yellow"/>
              </w:rPr>
            </w:pPr>
            <w:r w:rsidRPr="000106DB">
              <w:rPr>
                <w:color w:val="000000"/>
                <w:szCs w:val="18"/>
              </w:rPr>
              <w:t>77.2 (76.5, 77.9)</w:t>
            </w:r>
          </w:p>
        </w:tc>
        <w:tc>
          <w:tcPr>
            <w:tcW w:w="295" w:type="pct"/>
          </w:tcPr>
          <w:p w14:paraId="07A32570" w14:textId="7E714E72" w:rsidR="000106DB" w:rsidRPr="000106DB" w:rsidRDefault="000106DB" w:rsidP="000106DB">
            <w:pPr>
              <w:pStyle w:val="Z"/>
              <w:jc w:val="center"/>
              <w:rPr>
                <w:szCs w:val="18"/>
                <w:highlight w:val="yellow"/>
              </w:rPr>
            </w:pPr>
            <w:r w:rsidRPr="000106DB">
              <w:rPr>
                <w:color w:val="000000"/>
                <w:szCs w:val="18"/>
              </w:rPr>
              <w:t>80.5 (79.7, 81.2)</w:t>
            </w:r>
          </w:p>
        </w:tc>
        <w:tc>
          <w:tcPr>
            <w:tcW w:w="333" w:type="pct"/>
          </w:tcPr>
          <w:p w14:paraId="18DFDC15" w14:textId="09A2D642" w:rsidR="000106DB" w:rsidRPr="000106DB" w:rsidRDefault="000106DB" w:rsidP="000106DB">
            <w:pPr>
              <w:pStyle w:val="Z"/>
              <w:jc w:val="center"/>
              <w:rPr>
                <w:szCs w:val="18"/>
                <w:highlight w:val="yellow"/>
              </w:rPr>
            </w:pPr>
            <w:r w:rsidRPr="000106DB">
              <w:rPr>
                <w:color w:val="000000"/>
                <w:szCs w:val="18"/>
              </w:rPr>
              <w:t>85.6 (84.9, 86.2)</w:t>
            </w:r>
          </w:p>
        </w:tc>
        <w:tc>
          <w:tcPr>
            <w:tcW w:w="402" w:type="pct"/>
          </w:tcPr>
          <w:p w14:paraId="5F0AD36A" w14:textId="40052FC5" w:rsidR="000106DB" w:rsidRPr="000106DB" w:rsidRDefault="000106DB" w:rsidP="000106DB">
            <w:pPr>
              <w:pStyle w:val="Z"/>
              <w:jc w:val="center"/>
              <w:rPr>
                <w:szCs w:val="18"/>
                <w:highlight w:val="yellow"/>
              </w:rPr>
            </w:pPr>
            <w:r w:rsidRPr="000106DB">
              <w:rPr>
                <w:color w:val="000000"/>
                <w:szCs w:val="18"/>
              </w:rPr>
              <w:t>72.9 (72.4, 73.5)</w:t>
            </w:r>
          </w:p>
        </w:tc>
        <w:tc>
          <w:tcPr>
            <w:tcW w:w="467" w:type="pct"/>
          </w:tcPr>
          <w:p w14:paraId="3D5D75C8" w14:textId="6B37BEC5" w:rsidR="000106DB" w:rsidRPr="000106DB" w:rsidRDefault="000106DB" w:rsidP="000106DB">
            <w:pPr>
              <w:pStyle w:val="Z"/>
              <w:jc w:val="center"/>
              <w:rPr>
                <w:szCs w:val="18"/>
                <w:highlight w:val="yellow"/>
              </w:rPr>
            </w:pPr>
            <w:r w:rsidRPr="000106DB">
              <w:rPr>
                <w:color w:val="000000"/>
                <w:szCs w:val="18"/>
              </w:rPr>
              <w:t>76.5 (75.9, 77.1)</w:t>
            </w:r>
          </w:p>
        </w:tc>
      </w:tr>
      <w:tr w:rsidR="00C42CCD" w:rsidRPr="00DE1D68" w14:paraId="07BFBB66" w14:textId="77777777" w:rsidTr="000C0F85">
        <w:trPr>
          <w:trHeight w:val="59"/>
        </w:trPr>
        <w:tc>
          <w:tcPr>
            <w:tcW w:w="1103" w:type="pct"/>
          </w:tcPr>
          <w:p w14:paraId="4A9103DB" w14:textId="77632D0B" w:rsidR="000106DB" w:rsidRPr="00222F0C" w:rsidRDefault="000106DB" w:rsidP="000106DB">
            <w:pPr>
              <w:pStyle w:val="Z"/>
              <w:rPr>
                <w:szCs w:val="18"/>
                <w:highlight w:val="yellow"/>
              </w:rPr>
            </w:pPr>
            <w:r w:rsidRPr="00222F0C">
              <w:rPr>
                <w:color w:val="000000"/>
                <w:szCs w:val="18"/>
              </w:rPr>
              <w:t>Edith Cowan University</w:t>
            </w:r>
          </w:p>
        </w:tc>
        <w:tc>
          <w:tcPr>
            <w:tcW w:w="362" w:type="pct"/>
          </w:tcPr>
          <w:p w14:paraId="384DC638" w14:textId="61B272E5" w:rsidR="000106DB" w:rsidRPr="000106DB" w:rsidRDefault="000106DB" w:rsidP="000106DB">
            <w:pPr>
              <w:pStyle w:val="Z"/>
              <w:jc w:val="center"/>
              <w:rPr>
                <w:szCs w:val="18"/>
                <w:highlight w:val="yellow"/>
              </w:rPr>
            </w:pPr>
            <w:r w:rsidRPr="000106DB">
              <w:rPr>
                <w:color w:val="000000"/>
                <w:szCs w:val="18"/>
              </w:rPr>
              <w:t>86.9 (86.2, 87.6)</w:t>
            </w:r>
          </w:p>
        </w:tc>
        <w:tc>
          <w:tcPr>
            <w:tcW w:w="311" w:type="pct"/>
          </w:tcPr>
          <w:p w14:paraId="1ABA2E22" w14:textId="7F7027B3" w:rsidR="000106DB" w:rsidRPr="000106DB" w:rsidRDefault="000106DB" w:rsidP="000106DB">
            <w:pPr>
              <w:pStyle w:val="Z"/>
              <w:jc w:val="center"/>
              <w:rPr>
                <w:szCs w:val="18"/>
                <w:highlight w:val="yellow"/>
              </w:rPr>
            </w:pPr>
            <w:r w:rsidRPr="000106DB">
              <w:rPr>
                <w:color w:val="000000"/>
                <w:szCs w:val="18"/>
              </w:rPr>
              <w:t>87.1 (86.2, 87.9)</w:t>
            </w:r>
          </w:p>
        </w:tc>
        <w:tc>
          <w:tcPr>
            <w:tcW w:w="288" w:type="pct"/>
          </w:tcPr>
          <w:p w14:paraId="73889561" w14:textId="57B8C398" w:rsidR="000106DB" w:rsidRPr="000106DB" w:rsidRDefault="000106DB" w:rsidP="000106DB">
            <w:pPr>
              <w:pStyle w:val="Z"/>
              <w:jc w:val="center"/>
              <w:rPr>
                <w:szCs w:val="18"/>
                <w:highlight w:val="yellow"/>
              </w:rPr>
            </w:pPr>
            <w:r w:rsidRPr="000106DB">
              <w:rPr>
                <w:color w:val="000000"/>
                <w:szCs w:val="18"/>
              </w:rPr>
              <w:t xml:space="preserve">54.6 (53.5, </w:t>
            </w:r>
            <w:r w:rsidRPr="000106DB">
              <w:rPr>
                <w:color w:val="000000"/>
                <w:szCs w:val="18"/>
              </w:rPr>
              <w:lastRenderedPageBreak/>
              <w:t>55.6)</w:t>
            </w:r>
          </w:p>
        </w:tc>
        <w:tc>
          <w:tcPr>
            <w:tcW w:w="268" w:type="pct"/>
          </w:tcPr>
          <w:p w14:paraId="59D7B1EF" w14:textId="08642CCD" w:rsidR="000106DB" w:rsidRPr="000106DB" w:rsidRDefault="000106DB" w:rsidP="000106DB">
            <w:pPr>
              <w:pStyle w:val="Z"/>
              <w:jc w:val="center"/>
              <w:rPr>
                <w:szCs w:val="18"/>
                <w:highlight w:val="yellow"/>
              </w:rPr>
            </w:pPr>
            <w:r w:rsidRPr="000106DB">
              <w:rPr>
                <w:color w:val="000000"/>
                <w:szCs w:val="18"/>
              </w:rPr>
              <w:lastRenderedPageBreak/>
              <w:t xml:space="preserve">58.2 (57.0, </w:t>
            </w:r>
            <w:r w:rsidRPr="000106DB">
              <w:rPr>
                <w:color w:val="000000"/>
                <w:szCs w:val="18"/>
              </w:rPr>
              <w:lastRenderedPageBreak/>
              <w:t>59.3)</w:t>
            </w:r>
          </w:p>
        </w:tc>
        <w:tc>
          <w:tcPr>
            <w:tcW w:w="304" w:type="pct"/>
          </w:tcPr>
          <w:p w14:paraId="42D1F5DD" w14:textId="4DA4E84C" w:rsidR="000106DB" w:rsidRPr="000106DB" w:rsidRDefault="000106DB" w:rsidP="000106DB">
            <w:pPr>
              <w:pStyle w:val="Z"/>
              <w:jc w:val="center"/>
              <w:rPr>
                <w:szCs w:val="18"/>
                <w:highlight w:val="yellow"/>
              </w:rPr>
            </w:pPr>
            <w:r w:rsidRPr="000106DB">
              <w:rPr>
                <w:color w:val="000000"/>
                <w:szCs w:val="18"/>
              </w:rPr>
              <w:lastRenderedPageBreak/>
              <w:t>87.0 (86.3, 87.7)</w:t>
            </w:r>
          </w:p>
        </w:tc>
        <w:tc>
          <w:tcPr>
            <w:tcW w:w="295" w:type="pct"/>
          </w:tcPr>
          <w:p w14:paraId="0BD20989" w14:textId="5CC75B67" w:rsidR="000106DB" w:rsidRPr="000106DB" w:rsidRDefault="000106DB" w:rsidP="000106DB">
            <w:pPr>
              <w:pStyle w:val="Z"/>
              <w:jc w:val="center"/>
              <w:rPr>
                <w:szCs w:val="18"/>
                <w:highlight w:val="yellow"/>
              </w:rPr>
            </w:pPr>
            <w:r w:rsidRPr="000106DB">
              <w:rPr>
                <w:color w:val="000000"/>
                <w:szCs w:val="18"/>
              </w:rPr>
              <w:t>86.0 (85.1, 86.8)</w:t>
            </w:r>
          </w:p>
        </w:tc>
        <w:tc>
          <w:tcPr>
            <w:tcW w:w="264" w:type="pct"/>
          </w:tcPr>
          <w:p w14:paraId="13C495FA" w14:textId="123395CD" w:rsidR="000106DB" w:rsidRPr="000106DB" w:rsidRDefault="000106DB" w:rsidP="000106DB">
            <w:pPr>
              <w:pStyle w:val="Z"/>
              <w:jc w:val="center"/>
              <w:rPr>
                <w:szCs w:val="18"/>
                <w:highlight w:val="yellow"/>
              </w:rPr>
            </w:pPr>
            <w:r w:rsidRPr="000106DB">
              <w:rPr>
                <w:color w:val="000000"/>
                <w:szCs w:val="18"/>
              </w:rPr>
              <w:t xml:space="preserve">83.2 (82.3, </w:t>
            </w:r>
            <w:r w:rsidRPr="000106DB">
              <w:rPr>
                <w:color w:val="000000"/>
                <w:szCs w:val="18"/>
              </w:rPr>
              <w:lastRenderedPageBreak/>
              <w:t>84.1)</w:t>
            </w:r>
          </w:p>
        </w:tc>
        <w:tc>
          <w:tcPr>
            <w:tcW w:w="307" w:type="pct"/>
          </w:tcPr>
          <w:p w14:paraId="77BA5D0D" w14:textId="74F2C81D" w:rsidR="000106DB" w:rsidRPr="000106DB" w:rsidRDefault="000106DB" w:rsidP="000106DB">
            <w:pPr>
              <w:pStyle w:val="Z"/>
              <w:jc w:val="center"/>
              <w:rPr>
                <w:szCs w:val="18"/>
                <w:highlight w:val="yellow"/>
              </w:rPr>
            </w:pPr>
            <w:r w:rsidRPr="000106DB">
              <w:rPr>
                <w:color w:val="000000"/>
                <w:szCs w:val="18"/>
              </w:rPr>
              <w:lastRenderedPageBreak/>
              <w:t>80.2 (79.0, 81.3)</w:t>
            </w:r>
          </w:p>
        </w:tc>
        <w:tc>
          <w:tcPr>
            <w:tcW w:w="295" w:type="pct"/>
          </w:tcPr>
          <w:p w14:paraId="4390B5A2" w14:textId="4871AB00" w:rsidR="000106DB" w:rsidRPr="000106DB" w:rsidRDefault="000106DB" w:rsidP="000106DB">
            <w:pPr>
              <w:pStyle w:val="Z"/>
              <w:jc w:val="center"/>
              <w:rPr>
                <w:szCs w:val="18"/>
                <w:highlight w:val="yellow"/>
              </w:rPr>
            </w:pPr>
            <w:r w:rsidRPr="000106DB">
              <w:rPr>
                <w:color w:val="000000"/>
                <w:szCs w:val="18"/>
              </w:rPr>
              <w:t>88.3 (87.5, 89.0)</w:t>
            </w:r>
          </w:p>
        </w:tc>
        <w:tc>
          <w:tcPr>
            <w:tcW w:w="333" w:type="pct"/>
          </w:tcPr>
          <w:p w14:paraId="2194CFB6" w14:textId="392A3AAA" w:rsidR="000106DB" w:rsidRPr="000106DB" w:rsidRDefault="000106DB" w:rsidP="000106DB">
            <w:pPr>
              <w:pStyle w:val="Z"/>
              <w:jc w:val="center"/>
              <w:rPr>
                <w:szCs w:val="18"/>
                <w:highlight w:val="yellow"/>
              </w:rPr>
            </w:pPr>
            <w:r w:rsidRPr="000106DB">
              <w:rPr>
                <w:color w:val="000000"/>
                <w:szCs w:val="18"/>
              </w:rPr>
              <w:t>89.0 (88.2, 89.9)</w:t>
            </w:r>
          </w:p>
        </w:tc>
        <w:tc>
          <w:tcPr>
            <w:tcW w:w="402" w:type="pct"/>
          </w:tcPr>
          <w:p w14:paraId="64F13402" w14:textId="7DD14AF3" w:rsidR="000106DB" w:rsidRPr="000106DB" w:rsidRDefault="000106DB" w:rsidP="000106DB">
            <w:pPr>
              <w:pStyle w:val="Z"/>
              <w:jc w:val="center"/>
              <w:rPr>
                <w:szCs w:val="18"/>
                <w:highlight w:val="yellow"/>
              </w:rPr>
            </w:pPr>
            <w:r w:rsidRPr="000106DB">
              <w:rPr>
                <w:color w:val="000000"/>
                <w:szCs w:val="18"/>
              </w:rPr>
              <w:t>81.5 (80.7, 82.3)</w:t>
            </w:r>
          </w:p>
        </w:tc>
        <w:tc>
          <w:tcPr>
            <w:tcW w:w="467" w:type="pct"/>
          </w:tcPr>
          <w:p w14:paraId="14652817" w14:textId="525F980D" w:rsidR="000106DB" w:rsidRPr="000106DB" w:rsidRDefault="000106DB" w:rsidP="000106DB">
            <w:pPr>
              <w:pStyle w:val="Z"/>
              <w:jc w:val="center"/>
              <w:rPr>
                <w:szCs w:val="18"/>
                <w:highlight w:val="yellow"/>
              </w:rPr>
            </w:pPr>
            <w:r w:rsidRPr="000106DB">
              <w:rPr>
                <w:color w:val="000000"/>
                <w:szCs w:val="18"/>
              </w:rPr>
              <w:t>83.9 (83.0, 84.7)</w:t>
            </w:r>
          </w:p>
        </w:tc>
      </w:tr>
      <w:tr w:rsidR="00C42CCD" w:rsidRPr="00DE1D68" w14:paraId="3DF77580" w14:textId="77777777" w:rsidTr="000C0F85">
        <w:trPr>
          <w:trHeight w:val="59"/>
        </w:trPr>
        <w:tc>
          <w:tcPr>
            <w:tcW w:w="1103" w:type="pct"/>
          </w:tcPr>
          <w:p w14:paraId="6184DEA4" w14:textId="2524CDA3" w:rsidR="000106DB" w:rsidRPr="00222F0C" w:rsidRDefault="000106DB" w:rsidP="000106DB">
            <w:pPr>
              <w:pStyle w:val="Z"/>
              <w:rPr>
                <w:szCs w:val="18"/>
                <w:highlight w:val="yellow"/>
              </w:rPr>
            </w:pPr>
            <w:r w:rsidRPr="00222F0C">
              <w:rPr>
                <w:color w:val="000000"/>
                <w:szCs w:val="18"/>
              </w:rPr>
              <w:t>Federation University Australia</w:t>
            </w:r>
          </w:p>
        </w:tc>
        <w:tc>
          <w:tcPr>
            <w:tcW w:w="362" w:type="pct"/>
          </w:tcPr>
          <w:p w14:paraId="415E2853" w14:textId="4B66EA98" w:rsidR="000106DB" w:rsidRPr="000106DB" w:rsidRDefault="000106DB" w:rsidP="000106DB">
            <w:pPr>
              <w:pStyle w:val="Z"/>
              <w:jc w:val="center"/>
              <w:rPr>
                <w:szCs w:val="18"/>
                <w:highlight w:val="yellow"/>
              </w:rPr>
            </w:pPr>
            <w:r w:rsidRPr="000106DB">
              <w:rPr>
                <w:color w:val="000000"/>
                <w:szCs w:val="18"/>
              </w:rPr>
              <w:t>80.6 (79.6, 81.6)</w:t>
            </w:r>
          </w:p>
        </w:tc>
        <w:tc>
          <w:tcPr>
            <w:tcW w:w="311" w:type="pct"/>
          </w:tcPr>
          <w:p w14:paraId="543DBD76" w14:textId="06A41A8C" w:rsidR="000106DB" w:rsidRPr="000106DB" w:rsidRDefault="000106DB" w:rsidP="000106DB">
            <w:pPr>
              <w:pStyle w:val="Z"/>
              <w:jc w:val="center"/>
              <w:rPr>
                <w:szCs w:val="18"/>
                <w:highlight w:val="yellow"/>
              </w:rPr>
            </w:pPr>
            <w:r w:rsidRPr="000106DB">
              <w:rPr>
                <w:color w:val="000000"/>
                <w:szCs w:val="18"/>
              </w:rPr>
              <w:t>79.0 (77.9, 80.1)</w:t>
            </w:r>
          </w:p>
        </w:tc>
        <w:tc>
          <w:tcPr>
            <w:tcW w:w="288" w:type="pct"/>
          </w:tcPr>
          <w:p w14:paraId="5F9A3261" w14:textId="3888082F" w:rsidR="000106DB" w:rsidRPr="000106DB" w:rsidRDefault="000106DB" w:rsidP="000106DB">
            <w:pPr>
              <w:pStyle w:val="Z"/>
              <w:jc w:val="center"/>
              <w:rPr>
                <w:szCs w:val="18"/>
                <w:highlight w:val="yellow"/>
              </w:rPr>
            </w:pPr>
            <w:r w:rsidRPr="000106DB">
              <w:rPr>
                <w:color w:val="000000"/>
                <w:szCs w:val="18"/>
              </w:rPr>
              <w:t>47.9 (46.7, 49.1)</w:t>
            </w:r>
          </w:p>
        </w:tc>
        <w:tc>
          <w:tcPr>
            <w:tcW w:w="268" w:type="pct"/>
          </w:tcPr>
          <w:p w14:paraId="398B9D43" w14:textId="531EF4ED" w:rsidR="000106DB" w:rsidRPr="000106DB" w:rsidRDefault="000106DB" w:rsidP="000106DB">
            <w:pPr>
              <w:pStyle w:val="Z"/>
              <w:jc w:val="center"/>
              <w:rPr>
                <w:szCs w:val="18"/>
                <w:highlight w:val="yellow"/>
              </w:rPr>
            </w:pPr>
            <w:r w:rsidRPr="000106DB">
              <w:rPr>
                <w:color w:val="000000"/>
                <w:szCs w:val="18"/>
              </w:rPr>
              <w:t>41.9 (40.5, 43.2)</w:t>
            </w:r>
          </w:p>
        </w:tc>
        <w:tc>
          <w:tcPr>
            <w:tcW w:w="304" w:type="pct"/>
          </w:tcPr>
          <w:p w14:paraId="3C1CEE01" w14:textId="56D939A1" w:rsidR="000106DB" w:rsidRPr="000106DB" w:rsidRDefault="000106DB" w:rsidP="000106DB">
            <w:pPr>
              <w:pStyle w:val="Z"/>
              <w:jc w:val="center"/>
              <w:rPr>
                <w:szCs w:val="18"/>
                <w:highlight w:val="yellow"/>
              </w:rPr>
            </w:pPr>
            <w:r w:rsidRPr="000106DB">
              <w:rPr>
                <w:color w:val="000000"/>
                <w:szCs w:val="18"/>
              </w:rPr>
              <w:t>77.9 (76.8, 78.9)</w:t>
            </w:r>
          </w:p>
        </w:tc>
        <w:tc>
          <w:tcPr>
            <w:tcW w:w="295" w:type="pct"/>
          </w:tcPr>
          <w:p w14:paraId="3CE36DF6" w14:textId="0CB6EAA3" w:rsidR="000106DB" w:rsidRPr="000106DB" w:rsidRDefault="000106DB" w:rsidP="000106DB">
            <w:pPr>
              <w:pStyle w:val="Z"/>
              <w:jc w:val="center"/>
              <w:rPr>
                <w:szCs w:val="18"/>
                <w:highlight w:val="yellow"/>
              </w:rPr>
            </w:pPr>
            <w:r w:rsidRPr="000106DB">
              <w:rPr>
                <w:color w:val="000000"/>
                <w:szCs w:val="18"/>
              </w:rPr>
              <w:t>77.7 (76.5, 78.8)</w:t>
            </w:r>
          </w:p>
        </w:tc>
        <w:tc>
          <w:tcPr>
            <w:tcW w:w="264" w:type="pct"/>
          </w:tcPr>
          <w:p w14:paraId="7BFE48C9" w14:textId="18226233" w:rsidR="000106DB" w:rsidRPr="000106DB" w:rsidRDefault="000106DB" w:rsidP="000106DB">
            <w:pPr>
              <w:pStyle w:val="Z"/>
              <w:jc w:val="center"/>
              <w:rPr>
                <w:szCs w:val="18"/>
                <w:highlight w:val="yellow"/>
              </w:rPr>
            </w:pPr>
            <w:r w:rsidRPr="000106DB">
              <w:rPr>
                <w:color w:val="000000"/>
                <w:szCs w:val="18"/>
              </w:rPr>
              <w:t>79.1 (77.9, 80.2)</w:t>
            </w:r>
          </w:p>
        </w:tc>
        <w:tc>
          <w:tcPr>
            <w:tcW w:w="307" w:type="pct"/>
          </w:tcPr>
          <w:p w14:paraId="653B3FBA" w14:textId="692D69CB" w:rsidR="000106DB" w:rsidRPr="000106DB" w:rsidRDefault="000106DB" w:rsidP="000106DB">
            <w:pPr>
              <w:pStyle w:val="Z"/>
              <w:jc w:val="center"/>
              <w:rPr>
                <w:szCs w:val="18"/>
                <w:highlight w:val="yellow"/>
              </w:rPr>
            </w:pPr>
            <w:r w:rsidRPr="000106DB">
              <w:rPr>
                <w:color w:val="000000"/>
                <w:szCs w:val="18"/>
              </w:rPr>
              <w:t>74.5 (73.1, 75.8)</w:t>
            </w:r>
          </w:p>
        </w:tc>
        <w:tc>
          <w:tcPr>
            <w:tcW w:w="295" w:type="pct"/>
          </w:tcPr>
          <w:p w14:paraId="2D08B463" w14:textId="5AC9B132" w:rsidR="000106DB" w:rsidRPr="000106DB" w:rsidRDefault="000106DB" w:rsidP="000106DB">
            <w:pPr>
              <w:pStyle w:val="Z"/>
              <w:jc w:val="center"/>
              <w:rPr>
                <w:szCs w:val="18"/>
                <w:highlight w:val="yellow"/>
              </w:rPr>
            </w:pPr>
            <w:r w:rsidRPr="000106DB">
              <w:rPr>
                <w:color w:val="000000"/>
                <w:szCs w:val="18"/>
              </w:rPr>
              <w:t>75.6 (74.3, 76.8)</w:t>
            </w:r>
          </w:p>
        </w:tc>
        <w:tc>
          <w:tcPr>
            <w:tcW w:w="333" w:type="pct"/>
          </w:tcPr>
          <w:p w14:paraId="41FD106F" w14:textId="351CADF3" w:rsidR="000106DB" w:rsidRPr="000106DB" w:rsidRDefault="000106DB" w:rsidP="000106DB">
            <w:pPr>
              <w:pStyle w:val="Z"/>
              <w:jc w:val="center"/>
              <w:rPr>
                <w:szCs w:val="18"/>
                <w:highlight w:val="yellow"/>
              </w:rPr>
            </w:pPr>
            <w:r w:rsidRPr="000106DB">
              <w:rPr>
                <w:color w:val="000000"/>
                <w:szCs w:val="18"/>
              </w:rPr>
              <w:t>77.3 (75.9, 78.6)</w:t>
            </w:r>
          </w:p>
        </w:tc>
        <w:tc>
          <w:tcPr>
            <w:tcW w:w="402" w:type="pct"/>
          </w:tcPr>
          <w:p w14:paraId="246C3D54" w14:textId="3EB354EA" w:rsidR="000106DB" w:rsidRPr="000106DB" w:rsidRDefault="000106DB" w:rsidP="000106DB">
            <w:pPr>
              <w:pStyle w:val="Z"/>
              <w:jc w:val="center"/>
              <w:rPr>
                <w:szCs w:val="18"/>
                <w:highlight w:val="yellow"/>
              </w:rPr>
            </w:pPr>
            <w:r w:rsidRPr="000106DB">
              <w:rPr>
                <w:color w:val="000000"/>
                <w:szCs w:val="18"/>
              </w:rPr>
              <w:t>69.2 (68.0, 70.3)</w:t>
            </w:r>
          </w:p>
        </w:tc>
        <w:tc>
          <w:tcPr>
            <w:tcW w:w="467" w:type="pct"/>
          </w:tcPr>
          <w:p w14:paraId="67799289" w14:textId="64D4847C" w:rsidR="000106DB" w:rsidRPr="000106DB" w:rsidRDefault="000106DB" w:rsidP="000106DB">
            <w:pPr>
              <w:pStyle w:val="Z"/>
              <w:jc w:val="center"/>
              <w:rPr>
                <w:szCs w:val="18"/>
                <w:highlight w:val="yellow"/>
              </w:rPr>
            </w:pPr>
            <w:r w:rsidRPr="000106DB">
              <w:rPr>
                <w:color w:val="000000"/>
                <w:szCs w:val="18"/>
              </w:rPr>
              <w:t>69.5 (68.3, 70.7)</w:t>
            </w:r>
          </w:p>
        </w:tc>
      </w:tr>
      <w:tr w:rsidR="00C42CCD" w:rsidRPr="00DE1D68" w14:paraId="572FCC64" w14:textId="77777777" w:rsidTr="000C0F85">
        <w:trPr>
          <w:trHeight w:val="59"/>
        </w:trPr>
        <w:tc>
          <w:tcPr>
            <w:tcW w:w="1103" w:type="pct"/>
          </w:tcPr>
          <w:p w14:paraId="59638045" w14:textId="4584ABBC" w:rsidR="000106DB" w:rsidRPr="00222F0C" w:rsidRDefault="000106DB" w:rsidP="000106DB">
            <w:pPr>
              <w:pStyle w:val="Z"/>
              <w:rPr>
                <w:szCs w:val="18"/>
                <w:highlight w:val="yellow"/>
              </w:rPr>
            </w:pPr>
            <w:r w:rsidRPr="00222F0C">
              <w:rPr>
                <w:color w:val="000000"/>
                <w:szCs w:val="18"/>
              </w:rPr>
              <w:t>Flinders University</w:t>
            </w:r>
          </w:p>
        </w:tc>
        <w:tc>
          <w:tcPr>
            <w:tcW w:w="362" w:type="pct"/>
          </w:tcPr>
          <w:p w14:paraId="593CCFED" w14:textId="2E2065E0" w:rsidR="000106DB" w:rsidRPr="000106DB" w:rsidRDefault="000106DB" w:rsidP="000106DB">
            <w:pPr>
              <w:pStyle w:val="Z"/>
              <w:jc w:val="center"/>
              <w:rPr>
                <w:szCs w:val="18"/>
                <w:highlight w:val="yellow"/>
              </w:rPr>
            </w:pPr>
            <w:r w:rsidRPr="000106DB">
              <w:rPr>
                <w:color w:val="000000"/>
                <w:szCs w:val="18"/>
              </w:rPr>
              <w:t>80.3 (79.3, 81.2)</w:t>
            </w:r>
          </w:p>
        </w:tc>
        <w:tc>
          <w:tcPr>
            <w:tcW w:w="311" w:type="pct"/>
          </w:tcPr>
          <w:p w14:paraId="0D01906A" w14:textId="5A4A6D5E" w:rsidR="000106DB" w:rsidRPr="000106DB" w:rsidRDefault="000106DB" w:rsidP="000106DB">
            <w:pPr>
              <w:pStyle w:val="Z"/>
              <w:jc w:val="center"/>
              <w:rPr>
                <w:szCs w:val="18"/>
                <w:highlight w:val="yellow"/>
              </w:rPr>
            </w:pPr>
            <w:r w:rsidRPr="000106DB">
              <w:rPr>
                <w:color w:val="000000"/>
                <w:szCs w:val="18"/>
              </w:rPr>
              <w:t>83.7 (82.7, 84.6)</w:t>
            </w:r>
          </w:p>
        </w:tc>
        <w:tc>
          <w:tcPr>
            <w:tcW w:w="288" w:type="pct"/>
          </w:tcPr>
          <w:p w14:paraId="100DF9C5" w14:textId="216BD4E6" w:rsidR="000106DB" w:rsidRPr="000106DB" w:rsidRDefault="000106DB" w:rsidP="000106DB">
            <w:pPr>
              <w:pStyle w:val="Z"/>
              <w:jc w:val="center"/>
              <w:rPr>
                <w:szCs w:val="18"/>
                <w:highlight w:val="yellow"/>
              </w:rPr>
            </w:pPr>
            <w:r w:rsidRPr="000106DB">
              <w:rPr>
                <w:color w:val="000000"/>
                <w:szCs w:val="18"/>
              </w:rPr>
              <w:t>53.6 (52.5, 54.7)</w:t>
            </w:r>
          </w:p>
        </w:tc>
        <w:tc>
          <w:tcPr>
            <w:tcW w:w="268" w:type="pct"/>
          </w:tcPr>
          <w:p w14:paraId="0333A415" w14:textId="01F6899D" w:rsidR="000106DB" w:rsidRPr="000106DB" w:rsidRDefault="000106DB" w:rsidP="000106DB">
            <w:pPr>
              <w:pStyle w:val="Z"/>
              <w:jc w:val="center"/>
              <w:rPr>
                <w:szCs w:val="18"/>
                <w:highlight w:val="yellow"/>
              </w:rPr>
            </w:pPr>
            <w:r w:rsidRPr="000106DB">
              <w:rPr>
                <w:color w:val="000000"/>
                <w:szCs w:val="18"/>
              </w:rPr>
              <w:t>62.0 (60.8, 63.2)</w:t>
            </w:r>
          </w:p>
        </w:tc>
        <w:tc>
          <w:tcPr>
            <w:tcW w:w="304" w:type="pct"/>
          </w:tcPr>
          <w:p w14:paraId="6F2A5EDE" w14:textId="1ED53CA9" w:rsidR="000106DB" w:rsidRPr="000106DB" w:rsidRDefault="000106DB" w:rsidP="000106DB">
            <w:pPr>
              <w:pStyle w:val="Z"/>
              <w:jc w:val="center"/>
              <w:rPr>
                <w:szCs w:val="18"/>
                <w:highlight w:val="yellow"/>
              </w:rPr>
            </w:pPr>
            <w:r w:rsidRPr="000106DB">
              <w:rPr>
                <w:color w:val="000000"/>
                <w:szCs w:val="18"/>
              </w:rPr>
              <w:t>79.4 (78.4, 80.3)</w:t>
            </w:r>
          </w:p>
        </w:tc>
        <w:tc>
          <w:tcPr>
            <w:tcW w:w="295" w:type="pct"/>
          </w:tcPr>
          <w:p w14:paraId="47864F0E" w14:textId="056F119B" w:rsidR="000106DB" w:rsidRPr="000106DB" w:rsidRDefault="000106DB" w:rsidP="000106DB">
            <w:pPr>
              <w:pStyle w:val="Z"/>
              <w:jc w:val="center"/>
              <w:rPr>
                <w:szCs w:val="18"/>
                <w:highlight w:val="yellow"/>
              </w:rPr>
            </w:pPr>
            <w:r w:rsidRPr="000106DB">
              <w:rPr>
                <w:color w:val="000000"/>
                <w:szCs w:val="18"/>
              </w:rPr>
              <w:t>82.1 (81.1, 83.0)</w:t>
            </w:r>
          </w:p>
        </w:tc>
        <w:tc>
          <w:tcPr>
            <w:tcW w:w="264" w:type="pct"/>
          </w:tcPr>
          <w:p w14:paraId="0693A5EE" w14:textId="41EA82E1" w:rsidR="000106DB" w:rsidRPr="000106DB" w:rsidRDefault="000106DB" w:rsidP="000106DB">
            <w:pPr>
              <w:pStyle w:val="Z"/>
              <w:jc w:val="center"/>
              <w:rPr>
                <w:szCs w:val="18"/>
                <w:highlight w:val="yellow"/>
              </w:rPr>
            </w:pPr>
            <w:r w:rsidRPr="000106DB">
              <w:rPr>
                <w:color w:val="000000"/>
                <w:szCs w:val="18"/>
              </w:rPr>
              <w:t>79.0 (77.9, 80.0)</w:t>
            </w:r>
          </w:p>
        </w:tc>
        <w:tc>
          <w:tcPr>
            <w:tcW w:w="307" w:type="pct"/>
          </w:tcPr>
          <w:p w14:paraId="695146C4" w14:textId="4329DB68" w:rsidR="000106DB" w:rsidRPr="000106DB" w:rsidRDefault="000106DB" w:rsidP="000106DB">
            <w:pPr>
              <w:pStyle w:val="Z"/>
              <w:jc w:val="center"/>
              <w:rPr>
                <w:szCs w:val="18"/>
                <w:highlight w:val="yellow"/>
              </w:rPr>
            </w:pPr>
            <w:r w:rsidRPr="000106DB">
              <w:rPr>
                <w:color w:val="000000"/>
                <w:szCs w:val="18"/>
              </w:rPr>
              <w:t>79.0 (77.8, 80.1)</w:t>
            </w:r>
          </w:p>
        </w:tc>
        <w:tc>
          <w:tcPr>
            <w:tcW w:w="295" w:type="pct"/>
          </w:tcPr>
          <w:p w14:paraId="6E14CCF4" w14:textId="34C9A812" w:rsidR="000106DB" w:rsidRPr="000106DB" w:rsidRDefault="000106DB" w:rsidP="000106DB">
            <w:pPr>
              <w:pStyle w:val="Z"/>
              <w:jc w:val="center"/>
              <w:rPr>
                <w:szCs w:val="18"/>
                <w:highlight w:val="yellow"/>
              </w:rPr>
            </w:pPr>
            <w:r w:rsidRPr="000106DB">
              <w:rPr>
                <w:color w:val="000000"/>
                <w:szCs w:val="18"/>
              </w:rPr>
              <w:t>81.6 (80.5, 82.6)</w:t>
            </w:r>
          </w:p>
        </w:tc>
        <w:tc>
          <w:tcPr>
            <w:tcW w:w="333" w:type="pct"/>
          </w:tcPr>
          <w:p w14:paraId="2F07A13B" w14:textId="6B0591FA" w:rsidR="000106DB" w:rsidRPr="000106DB" w:rsidRDefault="000106DB" w:rsidP="000106DB">
            <w:pPr>
              <w:pStyle w:val="Z"/>
              <w:jc w:val="center"/>
              <w:rPr>
                <w:szCs w:val="18"/>
                <w:highlight w:val="yellow"/>
              </w:rPr>
            </w:pPr>
            <w:r w:rsidRPr="000106DB">
              <w:rPr>
                <w:color w:val="000000"/>
                <w:szCs w:val="18"/>
              </w:rPr>
              <w:t>87.2 (86.3, 88.1)</w:t>
            </w:r>
          </w:p>
        </w:tc>
        <w:tc>
          <w:tcPr>
            <w:tcW w:w="402" w:type="pct"/>
          </w:tcPr>
          <w:p w14:paraId="52C1202F" w14:textId="48233DD9" w:rsidR="000106DB" w:rsidRPr="000106DB" w:rsidRDefault="000106DB" w:rsidP="000106DB">
            <w:pPr>
              <w:pStyle w:val="Z"/>
              <w:jc w:val="center"/>
              <w:rPr>
                <w:szCs w:val="18"/>
                <w:highlight w:val="yellow"/>
              </w:rPr>
            </w:pPr>
            <w:r w:rsidRPr="000106DB">
              <w:rPr>
                <w:color w:val="000000"/>
                <w:szCs w:val="18"/>
              </w:rPr>
              <w:t>70.8 (69.7, 71.8)</w:t>
            </w:r>
          </w:p>
        </w:tc>
        <w:tc>
          <w:tcPr>
            <w:tcW w:w="467" w:type="pct"/>
          </w:tcPr>
          <w:p w14:paraId="55FC9D6A" w14:textId="5F301B57" w:rsidR="000106DB" w:rsidRPr="000106DB" w:rsidRDefault="000106DB" w:rsidP="000106DB">
            <w:pPr>
              <w:pStyle w:val="Z"/>
              <w:jc w:val="center"/>
              <w:rPr>
                <w:szCs w:val="18"/>
                <w:highlight w:val="yellow"/>
              </w:rPr>
            </w:pPr>
            <w:r w:rsidRPr="000106DB">
              <w:rPr>
                <w:color w:val="000000"/>
                <w:szCs w:val="18"/>
              </w:rPr>
              <w:t>78.9 (77.8, 79.9)</w:t>
            </w:r>
          </w:p>
        </w:tc>
      </w:tr>
      <w:tr w:rsidR="00C42CCD" w:rsidRPr="00DE1D68" w14:paraId="5B888D70" w14:textId="77777777" w:rsidTr="000C0F85">
        <w:trPr>
          <w:trHeight w:val="59"/>
        </w:trPr>
        <w:tc>
          <w:tcPr>
            <w:tcW w:w="1103" w:type="pct"/>
          </w:tcPr>
          <w:p w14:paraId="5FC0ECD8" w14:textId="2E77082B" w:rsidR="000106DB" w:rsidRPr="00222F0C" w:rsidRDefault="000106DB" w:rsidP="000106DB">
            <w:pPr>
              <w:pStyle w:val="Z"/>
              <w:rPr>
                <w:szCs w:val="18"/>
                <w:highlight w:val="yellow"/>
              </w:rPr>
            </w:pPr>
            <w:r w:rsidRPr="00222F0C">
              <w:rPr>
                <w:color w:val="000000"/>
                <w:szCs w:val="18"/>
              </w:rPr>
              <w:t>Griffith University</w:t>
            </w:r>
          </w:p>
        </w:tc>
        <w:tc>
          <w:tcPr>
            <w:tcW w:w="362" w:type="pct"/>
          </w:tcPr>
          <w:p w14:paraId="074B167B" w14:textId="315BAC0B" w:rsidR="000106DB" w:rsidRPr="000106DB" w:rsidRDefault="000106DB" w:rsidP="000106DB">
            <w:pPr>
              <w:pStyle w:val="Z"/>
              <w:jc w:val="center"/>
              <w:rPr>
                <w:szCs w:val="18"/>
                <w:highlight w:val="yellow"/>
              </w:rPr>
            </w:pPr>
            <w:r w:rsidRPr="000106DB">
              <w:rPr>
                <w:color w:val="000000"/>
                <w:szCs w:val="18"/>
              </w:rPr>
              <w:t>79.5 (78.7, 80.2)</w:t>
            </w:r>
          </w:p>
        </w:tc>
        <w:tc>
          <w:tcPr>
            <w:tcW w:w="311" w:type="pct"/>
          </w:tcPr>
          <w:p w14:paraId="66AA1165" w14:textId="5818FFBC" w:rsidR="000106DB" w:rsidRPr="000106DB" w:rsidRDefault="000106DB" w:rsidP="000106DB">
            <w:pPr>
              <w:pStyle w:val="Z"/>
              <w:jc w:val="center"/>
              <w:rPr>
                <w:szCs w:val="18"/>
                <w:highlight w:val="yellow"/>
              </w:rPr>
            </w:pPr>
            <w:r w:rsidRPr="000106DB">
              <w:rPr>
                <w:color w:val="000000"/>
                <w:szCs w:val="18"/>
              </w:rPr>
              <w:t>80.4 (79.7, 81.1)</w:t>
            </w:r>
          </w:p>
        </w:tc>
        <w:tc>
          <w:tcPr>
            <w:tcW w:w="288" w:type="pct"/>
          </w:tcPr>
          <w:p w14:paraId="256A500C" w14:textId="710E11E4" w:rsidR="000106DB" w:rsidRPr="000106DB" w:rsidRDefault="000106DB" w:rsidP="000106DB">
            <w:pPr>
              <w:pStyle w:val="Z"/>
              <w:jc w:val="center"/>
              <w:rPr>
                <w:szCs w:val="18"/>
                <w:highlight w:val="yellow"/>
              </w:rPr>
            </w:pPr>
            <w:r w:rsidRPr="000106DB">
              <w:rPr>
                <w:color w:val="000000"/>
                <w:szCs w:val="18"/>
              </w:rPr>
              <w:t>42.6 (41.7, 43.4)</w:t>
            </w:r>
          </w:p>
        </w:tc>
        <w:tc>
          <w:tcPr>
            <w:tcW w:w="268" w:type="pct"/>
          </w:tcPr>
          <w:p w14:paraId="7A8D959A" w14:textId="51AC56C2" w:rsidR="000106DB" w:rsidRPr="000106DB" w:rsidRDefault="000106DB" w:rsidP="000106DB">
            <w:pPr>
              <w:pStyle w:val="Z"/>
              <w:jc w:val="center"/>
              <w:rPr>
                <w:szCs w:val="18"/>
                <w:highlight w:val="yellow"/>
              </w:rPr>
            </w:pPr>
            <w:r w:rsidRPr="000106DB">
              <w:rPr>
                <w:color w:val="000000"/>
                <w:szCs w:val="18"/>
              </w:rPr>
              <w:t>51.0 (50.1, 51.9)</w:t>
            </w:r>
          </w:p>
        </w:tc>
        <w:tc>
          <w:tcPr>
            <w:tcW w:w="304" w:type="pct"/>
          </w:tcPr>
          <w:p w14:paraId="24B12C75" w14:textId="390C4CE2" w:rsidR="000106DB" w:rsidRPr="000106DB" w:rsidRDefault="000106DB" w:rsidP="000106DB">
            <w:pPr>
              <w:pStyle w:val="Z"/>
              <w:jc w:val="center"/>
              <w:rPr>
                <w:szCs w:val="18"/>
                <w:highlight w:val="yellow"/>
              </w:rPr>
            </w:pPr>
            <w:r w:rsidRPr="000106DB">
              <w:rPr>
                <w:color w:val="000000"/>
                <w:szCs w:val="18"/>
              </w:rPr>
              <w:t>80.5 (79.8, 81.1)</w:t>
            </w:r>
          </w:p>
        </w:tc>
        <w:tc>
          <w:tcPr>
            <w:tcW w:w="295" w:type="pct"/>
          </w:tcPr>
          <w:p w14:paraId="3C03538E" w14:textId="7A3A1733" w:rsidR="000106DB" w:rsidRPr="000106DB" w:rsidRDefault="000106DB" w:rsidP="000106DB">
            <w:pPr>
              <w:pStyle w:val="Z"/>
              <w:jc w:val="center"/>
              <w:rPr>
                <w:szCs w:val="18"/>
                <w:highlight w:val="yellow"/>
              </w:rPr>
            </w:pPr>
            <w:r w:rsidRPr="000106DB">
              <w:rPr>
                <w:color w:val="000000"/>
                <w:szCs w:val="18"/>
              </w:rPr>
              <w:t>80.6 (79.9, 81.3)</w:t>
            </w:r>
          </w:p>
        </w:tc>
        <w:tc>
          <w:tcPr>
            <w:tcW w:w="264" w:type="pct"/>
          </w:tcPr>
          <w:p w14:paraId="66A93A43" w14:textId="020843C1" w:rsidR="000106DB" w:rsidRPr="000106DB" w:rsidRDefault="000106DB" w:rsidP="000106DB">
            <w:pPr>
              <w:pStyle w:val="Z"/>
              <w:jc w:val="center"/>
              <w:rPr>
                <w:szCs w:val="18"/>
                <w:highlight w:val="yellow"/>
              </w:rPr>
            </w:pPr>
            <w:r w:rsidRPr="000106DB">
              <w:rPr>
                <w:color w:val="000000"/>
                <w:szCs w:val="18"/>
              </w:rPr>
              <w:t>77.1 (76.2, 77.9)</w:t>
            </w:r>
          </w:p>
        </w:tc>
        <w:tc>
          <w:tcPr>
            <w:tcW w:w="307" w:type="pct"/>
          </w:tcPr>
          <w:p w14:paraId="052D07B7" w14:textId="5822D5C2" w:rsidR="000106DB" w:rsidRPr="000106DB" w:rsidRDefault="000106DB" w:rsidP="000106DB">
            <w:pPr>
              <w:pStyle w:val="Z"/>
              <w:jc w:val="center"/>
              <w:rPr>
                <w:szCs w:val="18"/>
                <w:highlight w:val="yellow"/>
              </w:rPr>
            </w:pPr>
            <w:r w:rsidRPr="000106DB">
              <w:rPr>
                <w:color w:val="000000"/>
                <w:szCs w:val="18"/>
              </w:rPr>
              <w:t>75.1 (74.2, 75.9)</w:t>
            </w:r>
          </w:p>
        </w:tc>
        <w:tc>
          <w:tcPr>
            <w:tcW w:w="295" w:type="pct"/>
          </w:tcPr>
          <w:p w14:paraId="2B8DB61F" w14:textId="09FB56D3" w:rsidR="000106DB" w:rsidRPr="000106DB" w:rsidRDefault="000106DB" w:rsidP="000106DB">
            <w:pPr>
              <w:pStyle w:val="Z"/>
              <w:jc w:val="center"/>
              <w:rPr>
                <w:szCs w:val="18"/>
                <w:highlight w:val="yellow"/>
              </w:rPr>
            </w:pPr>
            <w:r w:rsidRPr="000106DB">
              <w:rPr>
                <w:color w:val="000000"/>
                <w:szCs w:val="18"/>
              </w:rPr>
              <w:t>78.1 (77.3, 78.9)</w:t>
            </w:r>
          </w:p>
        </w:tc>
        <w:tc>
          <w:tcPr>
            <w:tcW w:w="333" w:type="pct"/>
          </w:tcPr>
          <w:p w14:paraId="76909767" w14:textId="1B2C6AAF" w:rsidR="000106DB" w:rsidRPr="000106DB" w:rsidRDefault="000106DB" w:rsidP="000106DB">
            <w:pPr>
              <w:pStyle w:val="Z"/>
              <w:jc w:val="center"/>
              <w:rPr>
                <w:szCs w:val="18"/>
                <w:highlight w:val="yellow"/>
              </w:rPr>
            </w:pPr>
            <w:r w:rsidRPr="000106DB">
              <w:rPr>
                <w:color w:val="000000"/>
                <w:szCs w:val="18"/>
              </w:rPr>
              <w:t>82.5 (81.7, 83.2)</w:t>
            </w:r>
          </w:p>
        </w:tc>
        <w:tc>
          <w:tcPr>
            <w:tcW w:w="402" w:type="pct"/>
          </w:tcPr>
          <w:p w14:paraId="240D49F3" w14:textId="76231026" w:rsidR="000106DB" w:rsidRPr="000106DB" w:rsidRDefault="000106DB" w:rsidP="000106DB">
            <w:pPr>
              <w:pStyle w:val="Z"/>
              <w:jc w:val="center"/>
              <w:rPr>
                <w:szCs w:val="18"/>
                <w:highlight w:val="yellow"/>
              </w:rPr>
            </w:pPr>
            <w:r w:rsidRPr="000106DB">
              <w:rPr>
                <w:color w:val="000000"/>
                <w:szCs w:val="18"/>
              </w:rPr>
              <w:t>70.7 (69.9, 71.5)</w:t>
            </w:r>
          </w:p>
        </w:tc>
        <w:tc>
          <w:tcPr>
            <w:tcW w:w="467" w:type="pct"/>
          </w:tcPr>
          <w:p w14:paraId="2CDAA8C0" w14:textId="4B731A49" w:rsidR="000106DB" w:rsidRPr="000106DB" w:rsidRDefault="000106DB" w:rsidP="000106DB">
            <w:pPr>
              <w:pStyle w:val="Z"/>
              <w:jc w:val="center"/>
              <w:rPr>
                <w:szCs w:val="18"/>
                <w:highlight w:val="yellow"/>
              </w:rPr>
            </w:pPr>
            <w:r w:rsidRPr="000106DB">
              <w:rPr>
                <w:color w:val="000000"/>
                <w:szCs w:val="18"/>
              </w:rPr>
              <w:t>77.2 (76.4, 77.9)</w:t>
            </w:r>
          </w:p>
        </w:tc>
      </w:tr>
      <w:tr w:rsidR="00C42CCD" w:rsidRPr="00DE1D68" w14:paraId="69BDC873" w14:textId="77777777" w:rsidTr="000C0F85">
        <w:trPr>
          <w:trHeight w:val="59"/>
        </w:trPr>
        <w:tc>
          <w:tcPr>
            <w:tcW w:w="1103" w:type="pct"/>
          </w:tcPr>
          <w:p w14:paraId="20A6EAAA" w14:textId="22DC64D3" w:rsidR="000106DB" w:rsidRPr="00222F0C" w:rsidRDefault="000106DB" w:rsidP="000106DB">
            <w:pPr>
              <w:pStyle w:val="Z"/>
              <w:rPr>
                <w:szCs w:val="18"/>
                <w:highlight w:val="yellow"/>
              </w:rPr>
            </w:pPr>
            <w:r w:rsidRPr="00222F0C">
              <w:rPr>
                <w:color w:val="000000"/>
                <w:szCs w:val="18"/>
              </w:rPr>
              <w:t>James Cook University</w:t>
            </w:r>
          </w:p>
        </w:tc>
        <w:tc>
          <w:tcPr>
            <w:tcW w:w="362" w:type="pct"/>
          </w:tcPr>
          <w:p w14:paraId="3E854197" w14:textId="166C5CB2" w:rsidR="000106DB" w:rsidRPr="000106DB" w:rsidRDefault="000106DB" w:rsidP="000106DB">
            <w:pPr>
              <w:pStyle w:val="Z"/>
              <w:jc w:val="center"/>
              <w:rPr>
                <w:szCs w:val="18"/>
                <w:highlight w:val="yellow"/>
              </w:rPr>
            </w:pPr>
            <w:r w:rsidRPr="000106DB">
              <w:rPr>
                <w:color w:val="000000"/>
                <w:szCs w:val="18"/>
              </w:rPr>
              <w:t>79.1 (77.9, 80.2)</w:t>
            </w:r>
          </w:p>
        </w:tc>
        <w:tc>
          <w:tcPr>
            <w:tcW w:w="311" w:type="pct"/>
          </w:tcPr>
          <w:p w14:paraId="193222C9" w14:textId="0F35F78A" w:rsidR="000106DB" w:rsidRPr="000106DB" w:rsidRDefault="000106DB" w:rsidP="000106DB">
            <w:pPr>
              <w:pStyle w:val="Z"/>
              <w:jc w:val="center"/>
              <w:rPr>
                <w:szCs w:val="18"/>
                <w:highlight w:val="yellow"/>
              </w:rPr>
            </w:pPr>
            <w:r w:rsidRPr="000106DB">
              <w:rPr>
                <w:color w:val="000000"/>
                <w:szCs w:val="18"/>
              </w:rPr>
              <w:t>79.3 (77.9, 80.5)</w:t>
            </w:r>
          </w:p>
        </w:tc>
        <w:tc>
          <w:tcPr>
            <w:tcW w:w="288" w:type="pct"/>
          </w:tcPr>
          <w:p w14:paraId="336D4632" w14:textId="7C2DC0CC" w:rsidR="000106DB" w:rsidRPr="000106DB" w:rsidRDefault="000106DB" w:rsidP="000106DB">
            <w:pPr>
              <w:pStyle w:val="Z"/>
              <w:jc w:val="center"/>
              <w:rPr>
                <w:szCs w:val="18"/>
                <w:highlight w:val="yellow"/>
              </w:rPr>
            </w:pPr>
            <w:r w:rsidRPr="000106DB">
              <w:rPr>
                <w:color w:val="000000"/>
                <w:szCs w:val="18"/>
              </w:rPr>
              <w:t>50.6 (49.2, 52.0)</w:t>
            </w:r>
          </w:p>
        </w:tc>
        <w:tc>
          <w:tcPr>
            <w:tcW w:w="268" w:type="pct"/>
          </w:tcPr>
          <w:p w14:paraId="022AC974" w14:textId="786FB6F1" w:rsidR="000106DB" w:rsidRPr="000106DB" w:rsidRDefault="000106DB" w:rsidP="000106DB">
            <w:pPr>
              <w:pStyle w:val="Z"/>
              <w:jc w:val="center"/>
              <w:rPr>
                <w:szCs w:val="18"/>
                <w:highlight w:val="yellow"/>
              </w:rPr>
            </w:pPr>
            <w:r w:rsidRPr="000106DB">
              <w:rPr>
                <w:color w:val="000000"/>
                <w:szCs w:val="18"/>
              </w:rPr>
              <w:t>54.6 (53.1, 56.2)</w:t>
            </w:r>
          </w:p>
        </w:tc>
        <w:tc>
          <w:tcPr>
            <w:tcW w:w="304" w:type="pct"/>
          </w:tcPr>
          <w:p w14:paraId="3E7F2016" w14:textId="17E4F511" w:rsidR="000106DB" w:rsidRPr="000106DB" w:rsidRDefault="000106DB" w:rsidP="000106DB">
            <w:pPr>
              <w:pStyle w:val="Z"/>
              <w:jc w:val="center"/>
              <w:rPr>
                <w:szCs w:val="18"/>
                <w:highlight w:val="yellow"/>
              </w:rPr>
            </w:pPr>
            <w:r w:rsidRPr="000106DB">
              <w:rPr>
                <w:color w:val="000000"/>
                <w:szCs w:val="18"/>
              </w:rPr>
              <w:t>76.5 (75.3, 77.7)</w:t>
            </w:r>
          </w:p>
        </w:tc>
        <w:tc>
          <w:tcPr>
            <w:tcW w:w="295" w:type="pct"/>
          </w:tcPr>
          <w:p w14:paraId="2DFEC7A2" w14:textId="78A0C287" w:rsidR="000106DB" w:rsidRPr="000106DB" w:rsidRDefault="000106DB" w:rsidP="000106DB">
            <w:pPr>
              <w:pStyle w:val="Z"/>
              <w:jc w:val="center"/>
              <w:rPr>
                <w:szCs w:val="18"/>
                <w:highlight w:val="yellow"/>
              </w:rPr>
            </w:pPr>
            <w:r w:rsidRPr="000106DB">
              <w:rPr>
                <w:color w:val="000000"/>
                <w:szCs w:val="18"/>
              </w:rPr>
              <w:t>74.9 (73.5, 76.2)</w:t>
            </w:r>
          </w:p>
        </w:tc>
        <w:tc>
          <w:tcPr>
            <w:tcW w:w="264" w:type="pct"/>
          </w:tcPr>
          <w:p w14:paraId="223D61F4" w14:textId="07463042" w:rsidR="000106DB" w:rsidRPr="000106DB" w:rsidRDefault="000106DB" w:rsidP="000106DB">
            <w:pPr>
              <w:pStyle w:val="Z"/>
              <w:jc w:val="center"/>
              <w:rPr>
                <w:szCs w:val="18"/>
                <w:highlight w:val="yellow"/>
              </w:rPr>
            </w:pPr>
            <w:r w:rsidRPr="000106DB">
              <w:rPr>
                <w:color w:val="000000"/>
                <w:szCs w:val="18"/>
              </w:rPr>
              <w:t>78.9 (77.5, 80.2)</w:t>
            </w:r>
          </w:p>
        </w:tc>
        <w:tc>
          <w:tcPr>
            <w:tcW w:w="307" w:type="pct"/>
          </w:tcPr>
          <w:p w14:paraId="27E387C9" w14:textId="22F86DF2" w:rsidR="000106DB" w:rsidRPr="000106DB" w:rsidRDefault="000106DB" w:rsidP="000106DB">
            <w:pPr>
              <w:pStyle w:val="Z"/>
              <w:jc w:val="center"/>
              <w:rPr>
                <w:szCs w:val="18"/>
                <w:highlight w:val="yellow"/>
              </w:rPr>
            </w:pPr>
            <w:r w:rsidRPr="000106DB">
              <w:rPr>
                <w:color w:val="000000"/>
                <w:szCs w:val="18"/>
              </w:rPr>
              <w:t>74.2 (72.6, 75.7)</w:t>
            </w:r>
          </w:p>
        </w:tc>
        <w:tc>
          <w:tcPr>
            <w:tcW w:w="295" w:type="pct"/>
          </w:tcPr>
          <w:p w14:paraId="5EDD020F" w14:textId="74495924" w:rsidR="000106DB" w:rsidRPr="000106DB" w:rsidRDefault="000106DB" w:rsidP="000106DB">
            <w:pPr>
              <w:pStyle w:val="Z"/>
              <w:jc w:val="center"/>
              <w:rPr>
                <w:szCs w:val="18"/>
                <w:highlight w:val="yellow"/>
              </w:rPr>
            </w:pPr>
            <w:r w:rsidRPr="000106DB">
              <w:rPr>
                <w:color w:val="000000"/>
                <w:szCs w:val="18"/>
              </w:rPr>
              <w:t>79.2 (77.9, 80.5)</w:t>
            </w:r>
          </w:p>
        </w:tc>
        <w:tc>
          <w:tcPr>
            <w:tcW w:w="333" w:type="pct"/>
          </w:tcPr>
          <w:p w14:paraId="5FA4E3B2" w14:textId="0375777F" w:rsidR="000106DB" w:rsidRPr="000106DB" w:rsidRDefault="000106DB" w:rsidP="000106DB">
            <w:pPr>
              <w:pStyle w:val="Z"/>
              <w:jc w:val="center"/>
              <w:rPr>
                <w:szCs w:val="18"/>
                <w:highlight w:val="yellow"/>
              </w:rPr>
            </w:pPr>
            <w:r w:rsidRPr="000106DB">
              <w:rPr>
                <w:color w:val="000000"/>
                <w:szCs w:val="18"/>
              </w:rPr>
              <w:t>78.6 (77.2, 80.0)</w:t>
            </w:r>
          </w:p>
        </w:tc>
        <w:tc>
          <w:tcPr>
            <w:tcW w:w="402" w:type="pct"/>
          </w:tcPr>
          <w:p w14:paraId="53C0133B" w14:textId="638E61B3" w:rsidR="000106DB" w:rsidRPr="000106DB" w:rsidRDefault="000106DB" w:rsidP="000106DB">
            <w:pPr>
              <w:pStyle w:val="Z"/>
              <w:jc w:val="center"/>
              <w:rPr>
                <w:szCs w:val="18"/>
                <w:highlight w:val="yellow"/>
              </w:rPr>
            </w:pPr>
            <w:r w:rsidRPr="000106DB">
              <w:rPr>
                <w:color w:val="000000"/>
                <w:szCs w:val="18"/>
              </w:rPr>
              <w:t>65.6 (64.3, 66.9)</w:t>
            </w:r>
          </w:p>
        </w:tc>
        <w:tc>
          <w:tcPr>
            <w:tcW w:w="467" w:type="pct"/>
          </w:tcPr>
          <w:p w14:paraId="0AAEAA09" w14:textId="0436136F" w:rsidR="000106DB" w:rsidRPr="000106DB" w:rsidRDefault="000106DB" w:rsidP="000106DB">
            <w:pPr>
              <w:pStyle w:val="Z"/>
              <w:jc w:val="center"/>
              <w:rPr>
                <w:szCs w:val="18"/>
                <w:highlight w:val="yellow"/>
              </w:rPr>
            </w:pPr>
            <w:r w:rsidRPr="000106DB">
              <w:rPr>
                <w:color w:val="000000"/>
                <w:szCs w:val="18"/>
              </w:rPr>
              <w:t>71.0 (69.6, 72.4)</w:t>
            </w:r>
          </w:p>
        </w:tc>
      </w:tr>
      <w:tr w:rsidR="00C42CCD" w:rsidRPr="00DE1D68" w14:paraId="612AC1B7" w14:textId="77777777" w:rsidTr="000C0F85">
        <w:trPr>
          <w:trHeight w:val="59"/>
        </w:trPr>
        <w:tc>
          <w:tcPr>
            <w:tcW w:w="1103" w:type="pct"/>
          </w:tcPr>
          <w:p w14:paraId="30BFD1EC" w14:textId="436C012A" w:rsidR="000106DB" w:rsidRPr="00222F0C" w:rsidRDefault="000106DB" w:rsidP="000106DB">
            <w:pPr>
              <w:pStyle w:val="Z"/>
              <w:rPr>
                <w:szCs w:val="18"/>
                <w:highlight w:val="yellow"/>
              </w:rPr>
            </w:pPr>
            <w:r w:rsidRPr="00222F0C">
              <w:rPr>
                <w:color w:val="000000"/>
                <w:szCs w:val="18"/>
              </w:rPr>
              <w:t>La Trobe University</w:t>
            </w:r>
          </w:p>
        </w:tc>
        <w:tc>
          <w:tcPr>
            <w:tcW w:w="362" w:type="pct"/>
          </w:tcPr>
          <w:p w14:paraId="49E52506" w14:textId="396E594E" w:rsidR="000106DB" w:rsidRPr="000106DB" w:rsidRDefault="000106DB" w:rsidP="000106DB">
            <w:pPr>
              <w:pStyle w:val="Z"/>
              <w:jc w:val="center"/>
              <w:rPr>
                <w:szCs w:val="18"/>
                <w:highlight w:val="yellow"/>
              </w:rPr>
            </w:pPr>
            <w:r w:rsidRPr="000106DB">
              <w:rPr>
                <w:color w:val="000000"/>
                <w:szCs w:val="18"/>
              </w:rPr>
              <w:t>78.1 (77.2, 78.9)</w:t>
            </w:r>
          </w:p>
        </w:tc>
        <w:tc>
          <w:tcPr>
            <w:tcW w:w="311" w:type="pct"/>
          </w:tcPr>
          <w:p w14:paraId="76CA2C4C" w14:textId="0E0370D3" w:rsidR="000106DB" w:rsidRPr="000106DB" w:rsidRDefault="000106DB" w:rsidP="000106DB">
            <w:pPr>
              <w:pStyle w:val="Z"/>
              <w:jc w:val="center"/>
              <w:rPr>
                <w:szCs w:val="18"/>
                <w:highlight w:val="yellow"/>
              </w:rPr>
            </w:pPr>
            <w:r w:rsidRPr="000106DB">
              <w:rPr>
                <w:color w:val="000000"/>
                <w:szCs w:val="18"/>
              </w:rPr>
              <w:t>79.3 (78.5, 80.0)</w:t>
            </w:r>
          </w:p>
        </w:tc>
        <w:tc>
          <w:tcPr>
            <w:tcW w:w="288" w:type="pct"/>
          </w:tcPr>
          <w:p w14:paraId="451246A3" w14:textId="29A912EE" w:rsidR="000106DB" w:rsidRPr="000106DB" w:rsidRDefault="000106DB" w:rsidP="000106DB">
            <w:pPr>
              <w:pStyle w:val="Z"/>
              <w:jc w:val="center"/>
              <w:rPr>
                <w:szCs w:val="18"/>
                <w:highlight w:val="yellow"/>
              </w:rPr>
            </w:pPr>
            <w:r w:rsidRPr="000106DB">
              <w:rPr>
                <w:color w:val="000000"/>
                <w:szCs w:val="18"/>
              </w:rPr>
              <w:t>44.5 (43.5, 45.4)</w:t>
            </w:r>
          </w:p>
        </w:tc>
        <w:tc>
          <w:tcPr>
            <w:tcW w:w="268" w:type="pct"/>
          </w:tcPr>
          <w:p w14:paraId="692CABC3" w14:textId="20040F14" w:rsidR="000106DB" w:rsidRPr="000106DB" w:rsidRDefault="000106DB" w:rsidP="000106DB">
            <w:pPr>
              <w:pStyle w:val="Z"/>
              <w:jc w:val="center"/>
              <w:rPr>
                <w:szCs w:val="18"/>
                <w:highlight w:val="yellow"/>
              </w:rPr>
            </w:pPr>
            <w:r w:rsidRPr="000106DB">
              <w:rPr>
                <w:color w:val="000000"/>
                <w:szCs w:val="18"/>
              </w:rPr>
              <w:t>42.7 (41.9, 43.6)</w:t>
            </w:r>
          </w:p>
        </w:tc>
        <w:tc>
          <w:tcPr>
            <w:tcW w:w="304" w:type="pct"/>
          </w:tcPr>
          <w:p w14:paraId="71C63BCB" w14:textId="179FDACB" w:rsidR="000106DB" w:rsidRPr="000106DB" w:rsidRDefault="000106DB" w:rsidP="000106DB">
            <w:pPr>
              <w:pStyle w:val="Z"/>
              <w:jc w:val="center"/>
              <w:rPr>
                <w:szCs w:val="18"/>
                <w:highlight w:val="yellow"/>
              </w:rPr>
            </w:pPr>
            <w:r w:rsidRPr="000106DB">
              <w:rPr>
                <w:color w:val="000000"/>
                <w:szCs w:val="18"/>
              </w:rPr>
              <w:t>76.1 (75.2, 76.9)</w:t>
            </w:r>
          </w:p>
        </w:tc>
        <w:tc>
          <w:tcPr>
            <w:tcW w:w="295" w:type="pct"/>
          </w:tcPr>
          <w:p w14:paraId="5CF0C06C" w14:textId="182999BC" w:rsidR="000106DB" w:rsidRPr="000106DB" w:rsidRDefault="000106DB" w:rsidP="000106DB">
            <w:pPr>
              <w:pStyle w:val="Z"/>
              <w:jc w:val="center"/>
              <w:rPr>
                <w:szCs w:val="18"/>
                <w:highlight w:val="yellow"/>
              </w:rPr>
            </w:pPr>
            <w:r w:rsidRPr="000106DB">
              <w:rPr>
                <w:color w:val="000000"/>
                <w:szCs w:val="18"/>
              </w:rPr>
              <w:t>78.0 (77.3, 78.8)</w:t>
            </w:r>
          </w:p>
        </w:tc>
        <w:tc>
          <w:tcPr>
            <w:tcW w:w="264" w:type="pct"/>
          </w:tcPr>
          <w:p w14:paraId="1B12DBCF" w14:textId="5FAD423F" w:rsidR="000106DB" w:rsidRPr="000106DB" w:rsidRDefault="000106DB" w:rsidP="000106DB">
            <w:pPr>
              <w:pStyle w:val="Z"/>
              <w:jc w:val="center"/>
              <w:rPr>
                <w:szCs w:val="18"/>
                <w:highlight w:val="yellow"/>
              </w:rPr>
            </w:pPr>
            <w:r w:rsidRPr="000106DB">
              <w:rPr>
                <w:color w:val="000000"/>
                <w:szCs w:val="18"/>
              </w:rPr>
              <w:t>74.9 (73.9, 75.8)</w:t>
            </w:r>
          </w:p>
        </w:tc>
        <w:tc>
          <w:tcPr>
            <w:tcW w:w="307" w:type="pct"/>
          </w:tcPr>
          <w:p w14:paraId="3D874F3E" w14:textId="0B05A275" w:rsidR="000106DB" w:rsidRPr="000106DB" w:rsidRDefault="000106DB" w:rsidP="000106DB">
            <w:pPr>
              <w:pStyle w:val="Z"/>
              <w:jc w:val="center"/>
              <w:rPr>
                <w:szCs w:val="18"/>
                <w:highlight w:val="yellow"/>
              </w:rPr>
            </w:pPr>
            <w:r w:rsidRPr="000106DB">
              <w:rPr>
                <w:color w:val="000000"/>
                <w:szCs w:val="18"/>
              </w:rPr>
              <w:t>71.6 (70.7, 72.5)</w:t>
            </w:r>
          </w:p>
        </w:tc>
        <w:tc>
          <w:tcPr>
            <w:tcW w:w="295" w:type="pct"/>
          </w:tcPr>
          <w:p w14:paraId="0AF7DC76" w14:textId="207D29C8" w:rsidR="000106DB" w:rsidRPr="000106DB" w:rsidRDefault="000106DB" w:rsidP="000106DB">
            <w:pPr>
              <w:pStyle w:val="Z"/>
              <w:jc w:val="center"/>
              <w:rPr>
                <w:szCs w:val="18"/>
                <w:highlight w:val="yellow"/>
              </w:rPr>
            </w:pPr>
            <w:r w:rsidRPr="000106DB">
              <w:rPr>
                <w:color w:val="000000"/>
                <w:szCs w:val="18"/>
              </w:rPr>
              <w:t>73.3 (72.1, 74.5)</w:t>
            </w:r>
          </w:p>
        </w:tc>
        <w:tc>
          <w:tcPr>
            <w:tcW w:w="333" w:type="pct"/>
          </w:tcPr>
          <w:p w14:paraId="61D153A9" w14:textId="4F4E5AE7" w:rsidR="000106DB" w:rsidRPr="000106DB" w:rsidRDefault="000106DB" w:rsidP="000106DB">
            <w:pPr>
              <w:pStyle w:val="Z"/>
              <w:jc w:val="center"/>
              <w:rPr>
                <w:szCs w:val="18"/>
                <w:highlight w:val="yellow"/>
              </w:rPr>
            </w:pPr>
            <w:r w:rsidRPr="000106DB">
              <w:rPr>
                <w:color w:val="000000"/>
                <w:szCs w:val="18"/>
              </w:rPr>
              <w:t>78.4 (77.4, 79.2)</w:t>
            </w:r>
          </w:p>
        </w:tc>
        <w:tc>
          <w:tcPr>
            <w:tcW w:w="402" w:type="pct"/>
          </w:tcPr>
          <w:p w14:paraId="36836E76" w14:textId="4B3F3B2E" w:rsidR="000106DB" w:rsidRPr="000106DB" w:rsidRDefault="000106DB" w:rsidP="000106DB">
            <w:pPr>
              <w:pStyle w:val="Z"/>
              <w:jc w:val="center"/>
              <w:rPr>
                <w:szCs w:val="18"/>
                <w:highlight w:val="yellow"/>
              </w:rPr>
            </w:pPr>
            <w:r w:rsidRPr="000106DB">
              <w:rPr>
                <w:color w:val="000000"/>
                <w:szCs w:val="18"/>
              </w:rPr>
              <w:t>66.7 (65.8, 67.6)</w:t>
            </w:r>
          </w:p>
        </w:tc>
        <w:tc>
          <w:tcPr>
            <w:tcW w:w="467" w:type="pct"/>
          </w:tcPr>
          <w:p w14:paraId="6B316634" w14:textId="29EF724A" w:rsidR="000106DB" w:rsidRPr="000106DB" w:rsidRDefault="000106DB" w:rsidP="000106DB">
            <w:pPr>
              <w:pStyle w:val="Z"/>
              <w:jc w:val="center"/>
              <w:rPr>
                <w:szCs w:val="18"/>
                <w:highlight w:val="yellow"/>
              </w:rPr>
            </w:pPr>
            <w:r w:rsidRPr="000106DB">
              <w:rPr>
                <w:color w:val="000000"/>
                <w:szCs w:val="18"/>
              </w:rPr>
              <w:t>70.5 (69.7, 71.3)</w:t>
            </w:r>
          </w:p>
        </w:tc>
      </w:tr>
      <w:tr w:rsidR="00C42CCD" w:rsidRPr="00DE1D68" w14:paraId="4327C20B" w14:textId="77777777" w:rsidTr="000C0F85">
        <w:trPr>
          <w:trHeight w:val="59"/>
        </w:trPr>
        <w:tc>
          <w:tcPr>
            <w:tcW w:w="1103" w:type="pct"/>
          </w:tcPr>
          <w:p w14:paraId="405667D1" w14:textId="325D9E27" w:rsidR="000106DB" w:rsidRPr="00222F0C" w:rsidRDefault="000106DB" w:rsidP="000106DB">
            <w:pPr>
              <w:pStyle w:val="Z"/>
              <w:rPr>
                <w:szCs w:val="18"/>
                <w:highlight w:val="yellow"/>
              </w:rPr>
            </w:pPr>
            <w:r w:rsidRPr="00222F0C">
              <w:rPr>
                <w:color w:val="000000"/>
                <w:szCs w:val="18"/>
              </w:rPr>
              <w:t>Macquarie University</w:t>
            </w:r>
          </w:p>
        </w:tc>
        <w:tc>
          <w:tcPr>
            <w:tcW w:w="362" w:type="pct"/>
          </w:tcPr>
          <w:p w14:paraId="4DD98AB3" w14:textId="41074F81" w:rsidR="000106DB" w:rsidRPr="000106DB" w:rsidRDefault="000106DB" w:rsidP="000106DB">
            <w:pPr>
              <w:pStyle w:val="Z"/>
              <w:jc w:val="center"/>
              <w:rPr>
                <w:szCs w:val="18"/>
                <w:highlight w:val="yellow"/>
              </w:rPr>
            </w:pPr>
            <w:r w:rsidRPr="000106DB">
              <w:rPr>
                <w:color w:val="000000"/>
                <w:szCs w:val="18"/>
              </w:rPr>
              <w:t>76.2 (75.5, 76.8)</w:t>
            </w:r>
          </w:p>
        </w:tc>
        <w:tc>
          <w:tcPr>
            <w:tcW w:w="311" w:type="pct"/>
          </w:tcPr>
          <w:p w14:paraId="2DAAE3B3" w14:textId="1E9D6C04" w:rsidR="000106DB" w:rsidRPr="000106DB" w:rsidRDefault="000106DB" w:rsidP="000106DB">
            <w:pPr>
              <w:pStyle w:val="Z"/>
              <w:jc w:val="center"/>
              <w:rPr>
                <w:szCs w:val="18"/>
                <w:highlight w:val="yellow"/>
              </w:rPr>
            </w:pPr>
            <w:r w:rsidRPr="000106DB">
              <w:rPr>
                <w:color w:val="000000"/>
                <w:szCs w:val="18"/>
              </w:rPr>
              <w:t>78.3 (77.7, 78.8)</w:t>
            </w:r>
          </w:p>
        </w:tc>
        <w:tc>
          <w:tcPr>
            <w:tcW w:w="288" w:type="pct"/>
          </w:tcPr>
          <w:p w14:paraId="0FEE085F" w14:textId="43882BBF" w:rsidR="000106DB" w:rsidRPr="000106DB" w:rsidRDefault="000106DB" w:rsidP="000106DB">
            <w:pPr>
              <w:pStyle w:val="Z"/>
              <w:jc w:val="center"/>
              <w:rPr>
                <w:szCs w:val="18"/>
                <w:highlight w:val="yellow"/>
              </w:rPr>
            </w:pPr>
            <w:r w:rsidRPr="000106DB">
              <w:rPr>
                <w:color w:val="000000"/>
                <w:szCs w:val="18"/>
              </w:rPr>
              <w:t>41.5 (40.8, 42.2)</w:t>
            </w:r>
          </w:p>
        </w:tc>
        <w:tc>
          <w:tcPr>
            <w:tcW w:w="268" w:type="pct"/>
          </w:tcPr>
          <w:p w14:paraId="39C3DCC9" w14:textId="44A570A8" w:rsidR="000106DB" w:rsidRPr="000106DB" w:rsidRDefault="000106DB" w:rsidP="000106DB">
            <w:pPr>
              <w:pStyle w:val="Z"/>
              <w:jc w:val="center"/>
              <w:rPr>
                <w:szCs w:val="18"/>
                <w:highlight w:val="yellow"/>
              </w:rPr>
            </w:pPr>
            <w:r w:rsidRPr="000106DB">
              <w:rPr>
                <w:color w:val="000000"/>
                <w:szCs w:val="18"/>
              </w:rPr>
              <w:t>48.2 (47.6, 48.9)</w:t>
            </w:r>
          </w:p>
        </w:tc>
        <w:tc>
          <w:tcPr>
            <w:tcW w:w="304" w:type="pct"/>
          </w:tcPr>
          <w:p w14:paraId="29F9CE4F" w14:textId="3438748D" w:rsidR="000106DB" w:rsidRPr="000106DB" w:rsidRDefault="000106DB" w:rsidP="000106DB">
            <w:pPr>
              <w:pStyle w:val="Z"/>
              <w:jc w:val="center"/>
              <w:rPr>
                <w:szCs w:val="18"/>
                <w:highlight w:val="yellow"/>
              </w:rPr>
            </w:pPr>
            <w:r w:rsidRPr="000106DB">
              <w:rPr>
                <w:color w:val="000000"/>
                <w:szCs w:val="18"/>
              </w:rPr>
              <w:t>79.0 (78.3, 79.6)</w:t>
            </w:r>
          </w:p>
        </w:tc>
        <w:tc>
          <w:tcPr>
            <w:tcW w:w="295" w:type="pct"/>
          </w:tcPr>
          <w:p w14:paraId="6F6C6485" w14:textId="38985D67" w:rsidR="000106DB" w:rsidRPr="000106DB" w:rsidRDefault="000106DB" w:rsidP="000106DB">
            <w:pPr>
              <w:pStyle w:val="Z"/>
              <w:jc w:val="center"/>
              <w:rPr>
                <w:szCs w:val="18"/>
                <w:highlight w:val="yellow"/>
              </w:rPr>
            </w:pPr>
            <w:r w:rsidRPr="000106DB">
              <w:rPr>
                <w:color w:val="000000"/>
                <w:szCs w:val="18"/>
              </w:rPr>
              <w:t>80.1 (79.5, 80.6)</w:t>
            </w:r>
          </w:p>
        </w:tc>
        <w:tc>
          <w:tcPr>
            <w:tcW w:w="264" w:type="pct"/>
          </w:tcPr>
          <w:p w14:paraId="2C592885" w14:textId="04E5F523" w:rsidR="000106DB" w:rsidRPr="000106DB" w:rsidRDefault="000106DB" w:rsidP="000106DB">
            <w:pPr>
              <w:pStyle w:val="Z"/>
              <w:jc w:val="center"/>
              <w:rPr>
                <w:szCs w:val="18"/>
                <w:highlight w:val="yellow"/>
              </w:rPr>
            </w:pPr>
            <w:r w:rsidRPr="000106DB">
              <w:rPr>
                <w:color w:val="000000"/>
                <w:szCs w:val="18"/>
              </w:rPr>
              <w:t>68.9 (68.1, 69.7)</w:t>
            </w:r>
          </w:p>
        </w:tc>
        <w:tc>
          <w:tcPr>
            <w:tcW w:w="307" w:type="pct"/>
          </w:tcPr>
          <w:p w14:paraId="737446DD" w14:textId="01FF46FB" w:rsidR="000106DB" w:rsidRPr="000106DB" w:rsidRDefault="000106DB" w:rsidP="000106DB">
            <w:pPr>
              <w:pStyle w:val="Z"/>
              <w:jc w:val="center"/>
              <w:rPr>
                <w:szCs w:val="18"/>
                <w:highlight w:val="yellow"/>
              </w:rPr>
            </w:pPr>
            <w:r w:rsidRPr="000106DB">
              <w:rPr>
                <w:color w:val="000000"/>
                <w:szCs w:val="18"/>
              </w:rPr>
              <w:t>68.7 (67.9, 69.4)</w:t>
            </w:r>
          </w:p>
        </w:tc>
        <w:tc>
          <w:tcPr>
            <w:tcW w:w="295" w:type="pct"/>
          </w:tcPr>
          <w:p w14:paraId="4ECF703D" w14:textId="3491C047" w:rsidR="000106DB" w:rsidRPr="000106DB" w:rsidRDefault="000106DB" w:rsidP="000106DB">
            <w:pPr>
              <w:pStyle w:val="Z"/>
              <w:jc w:val="center"/>
              <w:rPr>
                <w:szCs w:val="18"/>
                <w:highlight w:val="yellow"/>
              </w:rPr>
            </w:pPr>
            <w:r w:rsidRPr="000106DB">
              <w:rPr>
                <w:color w:val="000000"/>
                <w:szCs w:val="18"/>
              </w:rPr>
              <w:t>79.8 (79.1, 80.5)</w:t>
            </w:r>
          </w:p>
        </w:tc>
        <w:tc>
          <w:tcPr>
            <w:tcW w:w="333" w:type="pct"/>
          </w:tcPr>
          <w:p w14:paraId="0711B9FE" w14:textId="119913F3" w:rsidR="000106DB" w:rsidRPr="000106DB" w:rsidRDefault="000106DB" w:rsidP="000106DB">
            <w:pPr>
              <w:pStyle w:val="Z"/>
              <w:jc w:val="center"/>
              <w:rPr>
                <w:szCs w:val="18"/>
                <w:highlight w:val="yellow"/>
              </w:rPr>
            </w:pPr>
            <w:r w:rsidRPr="000106DB">
              <w:rPr>
                <w:color w:val="000000"/>
                <w:szCs w:val="18"/>
              </w:rPr>
              <w:t>83.9 (83.3, 84.5)</w:t>
            </w:r>
          </w:p>
        </w:tc>
        <w:tc>
          <w:tcPr>
            <w:tcW w:w="402" w:type="pct"/>
          </w:tcPr>
          <w:p w14:paraId="4E18F2FB" w14:textId="45D9E50E" w:rsidR="000106DB" w:rsidRPr="000106DB" w:rsidRDefault="000106DB" w:rsidP="000106DB">
            <w:pPr>
              <w:pStyle w:val="Z"/>
              <w:jc w:val="center"/>
              <w:rPr>
                <w:szCs w:val="18"/>
                <w:highlight w:val="yellow"/>
              </w:rPr>
            </w:pPr>
            <w:r w:rsidRPr="000106DB">
              <w:rPr>
                <w:color w:val="000000"/>
                <w:szCs w:val="18"/>
              </w:rPr>
              <w:t>70.4 (69.7, 71.1)</w:t>
            </w:r>
          </w:p>
        </w:tc>
        <w:tc>
          <w:tcPr>
            <w:tcW w:w="467" w:type="pct"/>
          </w:tcPr>
          <w:p w14:paraId="2E2E5962" w14:textId="38A76D29" w:rsidR="000106DB" w:rsidRPr="000106DB" w:rsidRDefault="000106DB" w:rsidP="000106DB">
            <w:pPr>
              <w:pStyle w:val="Z"/>
              <w:jc w:val="center"/>
              <w:rPr>
                <w:szCs w:val="18"/>
                <w:highlight w:val="yellow"/>
              </w:rPr>
            </w:pPr>
            <w:r w:rsidRPr="000106DB">
              <w:rPr>
                <w:color w:val="000000"/>
                <w:szCs w:val="18"/>
              </w:rPr>
              <w:t>73.2 (72.5, 73.8)</w:t>
            </w:r>
          </w:p>
        </w:tc>
      </w:tr>
      <w:tr w:rsidR="00C42CCD" w:rsidRPr="00DE1D68" w14:paraId="6B0C0212" w14:textId="77777777" w:rsidTr="000C0F85">
        <w:trPr>
          <w:trHeight w:val="59"/>
        </w:trPr>
        <w:tc>
          <w:tcPr>
            <w:tcW w:w="1103" w:type="pct"/>
          </w:tcPr>
          <w:p w14:paraId="674BF7BC" w14:textId="43004FAC" w:rsidR="000106DB" w:rsidRPr="00222F0C" w:rsidRDefault="000106DB" w:rsidP="000106DB">
            <w:pPr>
              <w:pStyle w:val="Z"/>
              <w:rPr>
                <w:szCs w:val="18"/>
                <w:highlight w:val="yellow"/>
              </w:rPr>
            </w:pPr>
            <w:r w:rsidRPr="00222F0C">
              <w:rPr>
                <w:color w:val="000000"/>
                <w:szCs w:val="18"/>
              </w:rPr>
              <w:t>Monash University</w:t>
            </w:r>
          </w:p>
        </w:tc>
        <w:tc>
          <w:tcPr>
            <w:tcW w:w="362" w:type="pct"/>
          </w:tcPr>
          <w:p w14:paraId="686BDC08" w14:textId="28BA269F" w:rsidR="000106DB" w:rsidRPr="000106DB" w:rsidRDefault="000106DB" w:rsidP="000106DB">
            <w:pPr>
              <w:pStyle w:val="Z"/>
              <w:jc w:val="center"/>
              <w:rPr>
                <w:szCs w:val="18"/>
                <w:highlight w:val="yellow"/>
              </w:rPr>
            </w:pPr>
            <w:r w:rsidRPr="000106DB">
              <w:rPr>
                <w:color w:val="000000"/>
                <w:szCs w:val="18"/>
              </w:rPr>
              <w:t>70.5 (69.9, 71.1)</w:t>
            </w:r>
          </w:p>
        </w:tc>
        <w:tc>
          <w:tcPr>
            <w:tcW w:w="311" w:type="pct"/>
          </w:tcPr>
          <w:p w14:paraId="0CE51EF6" w14:textId="2AD37AB2" w:rsidR="000106DB" w:rsidRPr="000106DB" w:rsidRDefault="000106DB" w:rsidP="000106DB">
            <w:pPr>
              <w:pStyle w:val="Z"/>
              <w:jc w:val="center"/>
              <w:rPr>
                <w:szCs w:val="18"/>
                <w:highlight w:val="yellow"/>
              </w:rPr>
            </w:pPr>
            <w:r w:rsidRPr="000106DB">
              <w:rPr>
                <w:color w:val="000000"/>
                <w:szCs w:val="18"/>
              </w:rPr>
              <w:t>77.7 (77.2, 78.3)</w:t>
            </w:r>
          </w:p>
        </w:tc>
        <w:tc>
          <w:tcPr>
            <w:tcW w:w="288" w:type="pct"/>
          </w:tcPr>
          <w:p w14:paraId="4CE1871A" w14:textId="1DB33C15" w:rsidR="000106DB" w:rsidRPr="000106DB" w:rsidRDefault="000106DB" w:rsidP="000106DB">
            <w:pPr>
              <w:pStyle w:val="Z"/>
              <w:jc w:val="center"/>
              <w:rPr>
                <w:szCs w:val="18"/>
                <w:highlight w:val="yellow"/>
              </w:rPr>
            </w:pPr>
            <w:r w:rsidRPr="000106DB">
              <w:rPr>
                <w:color w:val="000000"/>
                <w:szCs w:val="18"/>
              </w:rPr>
              <w:t>32.4 (31.8, 32.9)</w:t>
            </w:r>
          </w:p>
        </w:tc>
        <w:tc>
          <w:tcPr>
            <w:tcW w:w="268" w:type="pct"/>
          </w:tcPr>
          <w:p w14:paraId="0308D215" w14:textId="32C131F9" w:rsidR="000106DB" w:rsidRPr="000106DB" w:rsidRDefault="000106DB" w:rsidP="000106DB">
            <w:pPr>
              <w:pStyle w:val="Z"/>
              <w:jc w:val="center"/>
              <w:rPr>
                <w:szCs w:val="18"/>
                <w:highlight w:val="yellow"/>
              </w:rPr>
            </w:pPr>
            <w:r w:rsidRPr="000106DB">
              <w:rPr>
                <w:color w:val="000000"/>
                <w:szCs w:val="18"/>
              </w:rPr>
              <w:t>52.0 (51.4, 52.7)</w:t>
            </w:r>
          </w:p>
        </w:tc>
        <w:tc>
          <w:tcPr>
            <w:tcW w:w="304" w:type="pct"/>
          </w:tcPr>
          <w:p w14:paraId="047016BF" w14:textId="77C62549" w:rsidR="000106DB" w:rsidRPr="000106DB" w:rsidRDefault="000106DB" w:rsidP="000106DB">
            <w:pPr>
              <w:pStyle w:val="Z"/>
              <w:jc w:val="center"/>
              <w:rPr>
                <w:szCs w:val="18"/>
                <w:highlight w:val="yellow"/>
              </w:rPr>
            </w:pPr>
            <w:r w:rsidRPr="000106DB">
              <w:rPr>
                <w:color w:val="000000"/>
                <w:szCs w:val="18"/>
              </w:rPr>
              <w:t>71.4 (70.8, 71.9)</w:t>
            </w:r>
          </w:p>
        </w:tc>
        <w:tc>
          <w:tcPr>
            <w:tcW w:w="295" w:type="pct"/>
          </w:tcPr>
          <w:p w14:paraId="5B2549D2" w14:textId="7058DCC6" w:rsidR="000106DB" w:rsidRPr="000106DB" w:rsidRDefault="000106DB" w:rsidP="000106DB">
            <w:pPr>
              <w:pStyle w:val="Z"/>
              <w:jc w:val="center"/>
              <w:rPr>
                <w:szCs w:val="18"/>
                <w:highlight w:val="yellow"/>
              </w:rPr>
            </w:pPr>
            <w:r w:rsidRPr="000106DB">
              <w:rPr>
                <w:color w:val="000000"/>
                <w:szCs w:val="18"/>
              </w:rPr>
              <w:t>77.6 (77.1, 78.2)</w:t>
            </w:r>
          </w:p>
        </w:tc>
        <w:tc>
          <w:tcPr>
            <w:tcW w:w="264" w:type="pct"/>
          </w:tcPr>
          <w:p w14:paraId="408DE31C" w14:textId="4353C1C9" w:rsidR="000106DB" w:rsidRPr="000106DB" w:rsidRDefault="000106DB" w:rsidP="000106DB">
            <w:pPr>
              <w:pStyle w:val="Z"/>
              <w:jc w:val="center"/>
              <w:rPr>
                <w:szCs w:val="18"/>
                <w:highlight w:val="yellow"/>
              </w:rPr>
            </w:pPr>
            <w:r w:rsidRPr="000106DB">
              <w:rPr>
                <w:color w:val="000000"/>
                <w:szCs w:val="18"/>
              </w:rPr>
              <w:t>64.2 (63.5, 64.9)</w:t>
            </w:r>
          </w:p>
        </w:tc>
        <w:tc>
          <w:tcPr>
            <w:tcW w:w="307" w:type="pct"/>
          </w:tcPr>
          <w:p w14:paraId="1E4E6DF5" w14:textId="0C0488A8" w:rsidR="000106DB" w:rsidRPr="000106DB" w:rsidRDefault="000106DB" w:rsidP="000106DB">
            <w:pPr>
              <w:pStyle w:val="Z"/>
              <w:jc w:val="center"/>
              <w:rPr>
                <w:szCs w:val="18"/>
                <w:highlight w:val="yellow"/>
              </w:rPr>
            </w:pPr>
            <w:r w:rsidRPr="000106DB">
              <w:rPr>
                <w:color w:val="000000"/>
                <w:szCs w:val="18"/>
              </w:rPr>
              <w:t>69.2 (68.5, 69.9)</w:t>
            </w:r>
          </w:p>
        </w:tc>
        <w:tc>
          <w:tcPr>
            <w:tcW w:w="295" w:type="pct"/>
          </w:tcPr>
          <w:p w14:paraId="41DD201A" w14:textId="59471BCF" w:rsidR="000106DB" w:rsidRPr="000106DB" w:rsidRDefault="000106DB" w:rsidP="000106DB">
            <w:pPr>
              <w:pStyle w:val="Z"/>
              <w:jc w:val="center"/>
              <w:rPr>
                <w:szCs w:val="18"/>
                <w:highlight w:val="yellow"/>
              </w:rPr>
            </w:pPr>
            <w:r w:rsidRPr="000106DB">
              <w:rPr>
                <w:color w:val="000000"/>
                <w:szCs w:val="18"/>
              </w:rPr>
              <w:t>59.0 (58.0, 59.9)</w:t>
            </w:r>
          </w:p>
        </w:tc>
        <w:tc>
          <w:tcPr>
            <w:tcW w:w="333" w:type="pct"/>
          </w:tcPr>
          <w:p w14:paraId="5B2565F4" w14:textId="3AB5FD7A" w:rsidR="000106DB" w:rsidRPr="000106DB" w:rsidRDefault="000106DB" w:rsidP="000106DB">
            <w:pPr>
              <w:pStyle w:val="Z"/>
              <w:jc w:val="center"/>
              <w:rPr>
                <w:szCs w:val="18"/>
                <w:highlight w:val="yellow"/>
              </w:rPr>
            </w:pPr>
            <w:r w:rsidRPr="000106DB">
              <w:rPr>
                <w:color w:val="000000"/>
                <w:szCs w:val="18"/>
              </w:rPr>
              <w:t>81.0 (80.4, 81.6)</w:t>
            </w:r>
          </w:p>
        </w:tc>
        <w:tc>
          <w:tcPr>
            <w:tcW w:w="402" w:type="pct"/>
          </w:tcPr>
          <w:p w14:paraId="44C519AE" w14:textId="4B184135" w:rsidR="000106DB" w:rsidRPr="000106DB" w:rsidRDefault="000106DB" w:rsidP="000106DB">
            <w:pPr>
              <w:pStyle w:val="Z"/>
              <w:jc w:val="center"/>
              <w:rPr>
                <w:szCs w:val="18"/>
                <w:highlight w:val="yellow"/>
              </w:rPr>
            </w:pPr>
            <w:r w:rsidRPr="000106DB">
              <w:rPr>
                <w:color w:val="000000"/>
                <w:szCs w:val="18"/>
              </w:rPr>
              <w:t>60.4 (59.8, 61.0)</w:t>
            </w:r>
          </w:p>
        </w:tc>
        <w:tc>
          <w:tcPr>
            <w:tcW w:w="467" w:type="pct"/>
          </w:tcPr>
          <w:p w14:paraId="58771275" w14:textId="62CE4926" w:rsidR="000106DB" w:rsidRPr="000106DB" w:rsidRDefault="000106DB" w:rsidP="000106DB">
            <w:pPr>
              <w:pStyle w:val="Z"/>
              <w:jc w:val="center"/>
              <w:rPr>
                <w:szCs w:val="18"/>
                <w:highlight w:val="yellow"/>
              </w:rPr>
            </w:pPr>
            <w:r w:rsidRPr="000106DB">
              <w:rPr>
                <w:color w:val="000000"/>
                <w:szCs w:val="18"/>
              </w:rPr>
              <w:t>70.0 (69.4, 70.6)</w:t>
            </w:r>
          </w:p>
        </w:tc>
      </w:tr>
      <w:tr w:rsidR="00C42CCD" w:rsidRPr="00DE1D68" w14:paraId="30AEF48A" w14:textId="77777777" w:rsidTr="000C0F85">
        <w:trPr>
          <w:trHeight w:val="59"/>
        </w:trPr>
        <w:tc>
          <w:tcPr>
            <w:tcW w:w="1103" w:type="pct"/>
          </w:tcPr>
          <w:p w14:paraId="46B85823" w14:textId="7CC28E2E" w:rsidR="000106DB" w:rsidRPr="00222F0C" w:rsidRDefault="000106DB" w:rsidP="000106DB">
            <w:pPr>
              <w:pStyle w:val="Z"/>
              <w:rPr>
                <w:szCs w:val="18"/>
                <w:highlight w:val="yellow"/>
              </w:rPr>
            </w:pPr>
            <w:r w:rsidRPr="00222F0C">
              <w:rPr>
                <w:color w:val="000000"/>
                <w:szCs w:val="18"/>
              </w:rPr>
              <w:t>Murdoch University</w:t>
            </w:r>
          </w:p>
        </w:tc>
        <w:tc>
          <w:tcPr>
            <w:tcW w:w="362" w:type="pct"/>
          </w:tcPr>
          <w:p w14:paraId="291A0A43" w14:textId="0D8AA020" w:rsidR="000106DB" w:rsidRPr="000106DB" w:rsidRDefault="000106DB" w:rsidP="000106DB">
            <w:pPr>
              <w:pStyle w:val="Z"/>
              <w:jc w:val="center"/>
              <w:rPr>
                <w:szCs w:val="18"/>
                <w:highlight w:val="yellow"/>
              </w:rPr>
            </w:pPr>
            <w:r w:rsidRPr="000106DB">
              <w:rPr>
                <w:color w:val="000000"/>
                <w:szCs w:val="18"/>
              </w:rPr>
              <w:t>80.5 (79.3, 81.5)</w:t>
            </w:r>
          </w:p>
        </w:tc>
        <w:tc>
          <w:tcPr>
            <w:tcW w:w="311" w:type="pct"/>
          </w:tcPr>
          <w:p w14:paraId="6708741E" w14:textId="668A9418" w:rsidR="000106DB" w:rsidRPr="000106DB" w:rsidRDefault="000106DB" w:rsidP="000106DB">
            <w:pPr>
              <w:pStyle w:val="Z"/>
              <w:jc w:val="center"/>
              <w:rPr>
                <w:szCs w:val="18"/>
                <w:highlight w:val="yellow"/>
              </w:rPr>
            </w:pPr>
            <w:r w:rsidRPr="000106DB">
              <w:rPr>
                <w:color w:val="000000"/>
                <w:szCs w:val="18"/>
              </w:rPr>
              <w:t>78.9 (77.6, 80.1)</w:t>
            </w:r>
          </w:p>
        </w:tc>
        <w:tc>
          <w:tcPr>
            <w:tcW w:w="288" w:type="pct"/>
          </w:tcPr>
          <w:p w14:paraId="4A5BA38D" w14:textId="216FC2B9" w:rsidR="000106DB" w:rsidRPr="000106DB" w:rsidRDefault="000106DB" w:rsidP="000106DB">
            <w:pPr>
              <w:pStyle w:val="Z"/>
              <w:jc w:val="center"/>
              <w:rPr>
                <w:szCs w:val="18"/>
                <w:highlight w:val="yellow"/>
              </w:rPr>
            </w:pPr>
            <w:r w:rsidRPr="000106DB">
              <w:rPr>
                <w:color w:val="000000"/>
                <w:szCs w:val="18"/>
              </w:rPr>
              <w:t>46.1 (44.8, 47.4)</w:t>
            </w:r>
          </w:p>
        </w:tc>
        <w:tc>
          <w:tcPr>
            <w:tcW w:w="268" w:type="pct"/>
          </w:tcPr>
          <w:p w14:paraId="389E2D58" w14:textId="7D91EE4E" w:rsidR="000106DB" w:rsidRPr="000106DB" w:rsidRDefault="000106DB" w:rsidP="000106DB">
            <w:pPr>
              <w:pStyle w:val="Z"/>
              <w:jc w:val="center"/>
              <w:rPr>
                <w:szCs w:val="18"/>
                <w:highlight w:val="yellow"/>
              </w:rPr>
            </w:pPr>
            <w:r w:rsidRPr="000106DB">
              <w:rPr>
                <w:color w:val="000000"/>
                <w:szCs w:val="18"/>
              </w:rPr>
              <w:t>47.4 (45.9, 48.9)</w:t>
            </w:r>
          </w:p>
        </w:tc>
        <w:tc>
          <w:tcPr>
            <w:tcW w:w="304" w:type="pct"/>
          </w:tcPr>
          <w:p w14:paraId="273E49A2" w14:textId="0560786A" w:rsidR="000106DB" w:rsidRPr="000106DB" w:rsidRDefault="000106DB" w:rsidP="000106DB">
            <w:pPr>
              <w:pStyle w:val="Z"/>
              <w:jc w:val="center"/>
              <w:rPr>
                <w:szCs w:val="18"/>
                <w:highlight w:val="yellow"/>
              </w:rPr>
            </w:pPr>
            <w:r w:rsidRPr="000106DB">
              <w:rPr>
                <w:color w:val="000000"/>
                <w:szCs w:val="18"/>
              </w:rPr>
              <w:t>81.0 (79.9, 82.0)</w:t>
            </w:r>
          </w:p>
        </w:tc>
        <w:tc>
          <w:tcPr>
            <w:tcW w:w="295" w:type="pct"/>
          </w:tcPr>
          <w:p w14:paraId="1B9B9C54" w14:textId="2DFA37D9" w:rsidR="000106DB" w:rsidRPr="000106DB" w:rsidRDefault="000106DB" w:rsidP="000106DB">
            <w:pPr>
              <w:pStyle w:val="Z"/>
              <w:jc w:val="center"/>
              <w:rPr>
                <w:szCs w:val="18"/>
                <w:highlight w:val="yellow"/>
              </w:rPr>
            </w:pPr>
            <w:r w:rsidRPr="000106DB">
              <w:rPr>
                <w:color w:val="000000"/>
                <w:szCs w:val="18"/>
              </w:rPr>
              <w:t>77.7 (76.4, 78.9)</w:t>
            </w:r>
          </w:p>
        </w:tc>
        <w:tc>
          <w:tcPr>
            <w:tcW w:w="264" w:type="pct"/>
          </w:tcPr>
          <w:p w14:paraId="3BC8F924" w14:textId="1039349B" w:rsidR="000106DB" w:rsidRPr="000106DB" w:rsidRDefault="000106DB" w:rsidP="000106DB">
            <w:pPr>
              <w:pStyle w:val="Z"/>
              <w:jc w:val="center"/>
              <w:rPr>
                <w:szCs w:val="18"/>
                <w:highlight w:val="yellow"/>
              </w:rPr>
            </w:pPr>
            <w:r w:rsidRPr="000106DB">
              <w:rPr>
                <w:color w:val="000000"/>
                <w:szCs w:val="18"/>
              </w:rPr>
              <w:t>77.4 (76.1, 78.7)</w:t>
            </w:r>
          </w:p>
        </w:tc>
        <w:tc>
          <w:tcPr>
            <w:tcW w:w="307" w:type="pct"/>
          </w:tcPr>
          <w:p w14:paraId="280A9D84" w14:textId="18A48A78" w:rsidR="000106DB" w:rsidRPr="000106DB" w:rsidRDefault="000106DB" w:rsidP="000106DB">
            <w:pPr>
              <w:pStyle w:val="Z"/>
              <w:jc w:val="center"/>
              <w:rPr>
                <w:szCs w:val="18"/>
                <w:highlight w:val="yellow"/>
              </w:rPr>
            </w:pPr>
            <w:r w:rsidRPr="000106DB">
              <w:rPr>
                <w:color w:val="000000"/>
                <w:szCs w:val="18"/>
              </w:rPr>
              <w:t>71.8 (70.2, 73.2)</w:t>
            </w:r>
          </w:p>
        </w:tc>
        <w:tc>
          <w:tcPr>
            <w:tcW w:w="295" w:type="pct"/>
          </w:tcPr>
          <w:p w14:paraId="3A4996B6" w14:textId="4EF0724D" w:rsidR="000106DB" w:rsidRPr="000106DB" w:rsidRDefault="000106DB" w:rsidP="000106DB">
            <w:pPr>
              <w:pStyle w:val="Z"/>
              <w:jc w:val="center"/>
              <w:rPr>
                <w:szCs w:val="18"/>
                <w:highlight w:val="yellow"/>
              </w:rPr>
            </w:pPr>
            <w:r w:rsidRPr="000106DB">
              <w:rPr>
                <w:color w:val="000000"/>
                <w:szCs w:val="18"/>
              </w:rPr>
              <w:t>81.9 (80.7, 83.0)</w:t>
            </w:r>
          </w:p>
        </w:tc>
        <w:tc>
          <w:tcPr>
            <w:tcW w:w="333" w:type="pct"/>
          </w:tcPr>
          <w:p w14:paraId="3427A214" w14:textId="207F2149" w:rsidR="000106DB" w:rsidRPr="000106DB" w:rsidRDefault="000106DB" w:rsidP="000106DB">
            <w:pPr>
              <w:pStyle w:val="Z"/>
              <w:jc w:val="center"/>
              <w:rPr>
                <w:szCs w:val="18"/>
                <w:highlight w:val="yellow"/>
              </w:rPr>
            </w:pPr>
            <w:r w:rsidRPr="000106DB">
              <w:rPr>
                <w:color w:val="000000"/>
                <w:szCs w:val="18"/>
              </w:rPr>
              <w:t>82.0 (80.7, 83.2)</w:t>
            </w:r>
          </w:p>
        </w:tc>
        <w:tc>
          <w:tcPr>
            <w:tcW w:w="402" w:type="pct"/>
          </w:tcPr>
          <w:p w14:paraId="6F81AA8F" w14:textId="76878182" w:rsidR="000106DB" w:rsidRPr="000106DB" w:rsidRDefault="000106DB" w:rsidP="000106DB">
            <w:pPr>
              <w:pStyle w:val="Z"/>
              <w:jc w:val="center"/>
              <w:rPr>
                <w:szCs w:val="18"/>
                <w:highlight w:val="yellow"/>
              </w:rPr>
            </w:pPr>
            <w:r w:rsidRPr="000106DB">
              <w:rPr>
                <w:color w:val="000000"/>
                <w:szCs w:val="18"/>
              </w:rPr>
              <w:t>70.8 (69.5, 72.0)</w:t>
            </w:r>
          </w:p>
        </w:tc>
        <w:tc>
          <w:tcPr>
            <w:tcW w:w="467" w:type="pct"/>
          </w:tcPr>
          <w:p w14:paraId="5C793339" w14:textId="206E957D" w:rsidR="000106DB" w:rsidRPr="000106DB" w:rsidRDefault="000106DB" w:rsidP="000106DB">
            <w:pPr>
              <w:pStyle w:val="Z"/>
              <w:jc w:val="center"/>
              <w:rPr>
                <w:szCs w:val="18"/>
                <w:highlight w:val="yellow"/>
              </w:rPr>
            </w:pPr>
            <w:r w:rsidRPr="000106DB">
              <w:rPr>
                <w:color w:val="000000"/>
                <w:szCs w:val="18"/>
              </w:rPr>
              <w:t>70.5 (69.2, 71.9)</w:t>
            </w:r>
          </w:p>
        </w:tc>
      </w:tr>
      <w:tr w:rsidR="00C42CCD" w:rsidRPr="00DE1D68" w14:paraId="405A79AC" w14:textId="77777777" w:rsidTr="000C0F85">
        <w:trPr>
          <w:trHeight w:val="59"/>
        </w:trPr>
        <w:tc>
          <w:tcPr>
            <w:tcW w:w="1103" w:type="pct"/>
          </w:tcPr>
          <w:p w14:paraId="42E81C03" w14:textId="6E0A3E10" w:rsidR="000106DB" w:rsidRPr="00222F0C" w:rsidRDefault="000106DB" w:rsidP="000106DB">
            <w:pPr>
              <w:pStyle w:val="Z"/>
              <w:rPr>
                <w:szCs w:val="18"/>
                <w:highlight w:val="yellow"/>
              </w:rPr>
            </w:pPr>
            <w:r w:rsidRPr="00222F0C">
              <w:rPr>
                <w:color w:val="000000"/>
                <w:szCs w:val="18"/>
              </w:rPr>
              <w:t>Queensland University of Technology</w:t>
            </w:r>
          </w:p>
        </w:tc>
        <w:tc>
          <w:tcPr>
            <w:tcW w:w="362" w:type="pct"/>
          </w:tcPr>
          <w:p w14:paraId="5D877CAC" w14:textId="675716E6" w:rsidR="000106DB" w:rsidRPr="000106DB" w:rsidRDefault="000106DB" w:rsidP="000106DB">
            <w:pPr>
              <w:pStyle w:val="Z"/>
              <w:jc w:val="center"/>
              <w:rPr>
                <w:szCs w:val="18"/>
                <w:highlight w:val="yellow"/>
              </w:rPr>
            </w:pPr>
            <w:r w:rsidRPr="000106DB">
              <w:rPr>
                <w:color w:val="000000"/>
                <w:szCs w:val="18"/>
              </w:rPr>
              <w:t>77.5 (76.9, 78.1)</w:t>
            </w:r>
          </w:p>
        </w:tc>
        <w:tc>
          <w:tcPr>
            <w:tcW w:w="311" w:type="pct"/>
          </w:tcPr>
          <w:p w14:paraId="31C6CDAB" w14:textId="5EC78F9F" w:rsidR="000106DB" w:rsidRPr="000106DB" w:rsidRDefault="000106DB" w:rsidP="000106DB">
            <w:pPr>
              <w:pStyle w:val="Z"/>
              <w:jc w:val="center"/>
              <w:rPr>
                <w:szCs w:val="18"/>
                <w:highlight w:val="yellow"/>
              </w:rPr>
            </w:pPr>
            <w:r w:rsidRPr="000106DB">
              <w:rPr>
                <w:color w:val="000000"/>
                <w:szCs w:val="18"/>
              </w:rPr>
              <w:t>79.0 (78.4, 79.5)</w:t>
            </w:r>
          </w:p>
        </w:tc>
        <w:tc>
          <w:tcPr>
            <w:tcW w:w="288" w:type="pct"/>
          </w:tcPr>
          <w:p w14:paraId="32CCE446" w14:textId="5D5DB7F7" w:rsidR="000106DB" w:rsidRPr="000106DB" w:rsidRDefault="000106DB" w:rsidP="000106DB">
            <w:pPr>
              <w:pStyle w:val="Z"/>
              <w:jc w:val="center"/>
              <w:rPr>
                <w:szCs w:val="18"/>
                <w:highlight w:val="yellow"/>
              </w:rPr>
            </w:pPr>
            <w:r w:rsidRPr="000106DB">
              <w:rPr>
                <w:color w:val="000000"/>
                <w:szCs w:val="18"/>
              </w:rPr>
              <w:t>44.8 (44.1, 45.5)</w:t>
            </w:r>
          </w:p>
        </w:tc>
        <w:tc>
          <w:tcPr>
            <w:tcW w:w="268" w:type="pct"/>
          </w:tcPr>
          <w:p w14:paraId="795E3262" w14:textId="6B22462F" w:rsidR="000106DB" w:rsidRPr="000106DB" w:rsidRDefault="000106DB" w:rsidP="000106DB">
            <w:pPr>
              <w:pStyle w:val="Z"/>
              <w:jc w:val="center"/>
              <w:rPr>
                <w:szCs w:val="18"/>
                <w:highlight w:val="yellow"/>
              </w:rPr>
            </w:pPr>
            <w:r w:rsidRPr="000106DB">
              <w:rPr>
                <w:color w:val="000000"/>
                <w:szCs w:val="18"/>
              </w:rPr>
              <w:t>53.9 (53.2, 54.5)</w:t>
            </w:r>
          </w:p>
        </w:tc>
        <w:tc>
          <w:tcPr>
            <w:tcW w:w="304" w:type="pct"/>
          </w:tcPr>
          <w:p w14:paraId="2DBFDB74" w14:textId="0C2BDD7F" w:rsidR="000106DB" w:rsidRPr="000106DB" w:rsidRDefault="000106DB" w:rsidP="000106DB">
            <w:pPr>
              <w:pStyle w:val="Z"/>
              <w:jc w:val="center"/>
              <w:rPr>
                <w:szCs w:val="18"/>
                <w:highlight w:val="yellow"/>
              </w:rPr>
            </w:pPr>
            <w:r w:rsidRPr="000106DB">
              <w:rPr>
                <w:color w:val="000000"/>
                <w:szCs w:val="18"/>
              </w:rPr>
              <w:t>74.8 (74.2, 75.4)</w:t>
            </w:r>
          </w:p>
        </w:tc>
        <w:tc>
          <w:tcPr>
            <w:tcW w:w="295" w:type="pct"/>
          </w:tcPr>
          <w:p w14:paraId="3452C2BD" w14:textId="01DE0BFE" w:rsidR="000106DB" w:rsidRPr="000106DB" w:rsidRDefault="000106DB" w:rsidP="000106DB">
            <w:pPr>
              <w:pStyle w:val="Z"/>
              <w:jc w:val="center"/>
              <w:rPr>
                <w:szCs w:val="18"/>
                <w:highlight w:val="yellow"/>
              </w:rPr>
            </w:pPr>
            <w:r w:rsidRPr="000106DB">
              <w:rPr>
                <w:color w:val="000000"/>
                <w:szCs w:val="18"/>
              </w:rPr>
              <w:t>75.8 (75.2, 76.4)</w:t>
            </w:r>
          </w:p>
        </w:tc>
        <w:tc>
          <w:tcPr>
            <w:tcW w:w="264" w:type="pct"/>
          </w:tcPr>
          <w:p w14:paraId="66059F14" w14:textId="1EEB3DF9" w:rsidR="000106DB" w:rsidRPr="000106DB" w:rsidRDefault="000106DB" w:rsidP="000106DB">
            <w:pPr>
              <w:pStyle w:val="Z"/>
              <w:jc w:val="center"/>
              <w:rPr>
                <w:szCs w:val="18"/>
                <w:highlight w:val="yellow"/>
              </w:rPr>
            </w:pPr>
            <w:r w:rsidRPr="000106DB">
              <w:rPr>
                <w:color w:val="000000"/>
                <w:szCs w:val="18"/>
              </w:rPr>
              <w:t>70.5 (69.7, 71.3)</w:t>
            </w:r>
          </w:p>
        </w:tc>
        <w:tc>
          <w:tcPr>
            <w:tcW w:w="307" w:type="pct"/>
          </w:tcPr>
          <w:p w14:paraId="00B4BAFB" w14:textId="5E951DFA" w:rsidR="000106DB" w:rsidRPr="000106DB" w:rsidRDefault="000106DB" w:rsidP="000106DB">
            <w:pPr>
              <w:pStyle w:val="Z"/>
              <w:jc w:val="center"/>
              <w:rPr>
                <w:szCs w:val="18"/>
                <w:highlight w:val="yellow"/>
              </w:rPr>
            </w:pPr>
            <w:r w:rsidRPr="000106DB">
              <w:rPr>
                <w:color w:val="000000"/>
                <w:szCs w:val="18"/>
              </w:rPr>
              <w:t>69.1 (68.4, 69.9)</w:t>
            </w:r>
          </w:p>
        </w:tc>
        <w:tc>
          <w:tcPr>
            <w:tcW w:w="295" w:type="pct"/>
          </w:tcPr>
          <w:p w14:paraId="3075D433" w14:textId="74001514" w:rsidR="000106DB" w:rsidRPr="000106DB" w:rsidRDefault="000106DB" w:rsidP="000106DB">
            <w:pPr>
              <w:pStyle w:val="Z"/>
              <w:jc w:val="center"/>
              <w:rPr>
                <w:szCs w:val="18"/>
                <w:highlight w:val="yellow"/>
              </w:rPr>
            </w:pPr>
            <w:r w:rsidRPr="000106DB">
              <w:rPr>
                <w:color w:val="000000"/>
                <w:szCs w:val="18"/>
              </w:rPr>
              <w:t>79.1 (78.4, 79.7)</w:t>
            </w:r>
          </w:p>
        </w:tc>
        <w:tc>
          <w:tcPr>
            <w:tcW w:w="333" w:type="pct"/>
          </w:tcPr>
          <w:p w14:paraId="335A7807" w14:textId="1A211DF8" w:rsidR="000106DB" w:rsidRPr="000106DB" w:rsidRDefault="000106DB" w:rsidP="000106DB">
            <w:pPr>
              <w:pStyle w:val="Z"/>
              <w:jc w:val="center"/>
              <w:rPr>
                <w:szCs w:val="18"/>
                <w:highlight w:val="yellow"/>
              </w:rPr>
            </w:pPr>
            <w:r w:rsidRPr="000106DB">
              <w:rPr>
                <w:color w:val="000000"/>
                <w:szCs w:val="18"/>
              </w:rPr>
              <w:t>81.9 (81.3, 82.5)</w:t>
            </w:r>
          </w:p>
        </w:tc>
        <w:tc>
          <w:tcPr>
            <w:tcW w:w="402" w:type="pct"/>
          </w:tcPr>
          <w:p w14:paraId="30BB7F2C" w14:textId="7FAFBB97" w:rsidR="000106DB" w:rsidRPr="000106DB" w:rsidRDefault="000106DB" w:rsidP="000106DB">
            <w:pPr>
              <w:pStyle w:val="Z"/>
              <w:jc w:val="center"/>
              <w:rPr>
                <w:szCs w:val="18"/>
                <w:highlight w:val="yellow"/>
              </w:rPr>
            </w:pPr>
            <w:r w:rsidRPr="000106DB">
              <w:rPr>
                <w:color w:val="000000"/>
                <w:szCs w:val="18"/>
              </w:rPr>
              <w:t>65.8 (65.2, 66.5)</w:t>
            </w:r>
          </w:p>
        </w:tc>
        <w:tc>
          <w:tcPr>
            <w:tcW w:w="467" w:type="pct"/>
          </w:tcPr>
          <w:p w14:paraId="240A75EB" w14:textId="44D836A5" w:rsidR="000106DB" w:rsidRPr="000106DB" w:rsidRDefault="000106DB" w:rsidP="000106DB">
            <w:pPr>
              <w:pStyle w:val="Z"/>
              <w:jc w:val="center"/>
              <w:rPr>
                <w:szCs w:val="18"/>
                <w:highlight w:val="yellow"/>
              </w:rPr>
            </w:pPr>
            <w:r w:rsidRPr="000106DB">
              <w:rPr>
                <w:color w:val="000000"/>
                <w:szCs w:val="18"/>
              </w:rPr>
              <w:t>70.8 (70.2, 71.4)</w:t>
            </w:r>
          </w:p>
        </w:tc>
      </w:tr>
      <w:tr w:rsidR="00C42CCD" w:rsidRPr="00DE1D68" w14:paraId="0EADBA44" w14:textId="77777777" w:rsidTr="000C0F85">
        <w:trPr>
          <w:trHeight w:val="59"/>
        </w:trPr>
        <w:tc>
          <w:tcPr>
            <w:tcW w:w="1103" w:type="pct"/>
          </w:tcPr>
          <w:p w14:paraId="69FA8DA4" w14:textId="700D4D9C" w:rsidR="000106DB" w:rsidRPr="00222F0C" w:rsidRDefault="000106DB" w:rsidP="000106DB">
            <w:pPr>
              <w:pStyle w:val="Z"/>
              <w:rPr>
                <w:szCs w:val="18"/>
                <w:highlight w:val="yellow"/>
              </w:rPr>
            </w:pPr>
            <w:r w:rsidRPr="00222F0C">
              <w:rPr>
                <w:color w:val="000000"/>
                <w:szCs w:val="18"/>
              </w:rPr>
              <w:t>RMIT University</w:t>
            </w:r>
          </w:p>
        </w:tc>
        <w:tc>
          <w:tcPr>
            <w:tcW w:w="362" w:type="pct"/>
          </w:tcPr>
          <w:p w14:paraId="4C18C01E" w14:textId="04EA2452" w:rsidR="000106DB" w:rsidRPr="000106DB" w:rsidRDefault="000106DB" w:rsidP="000106DB">
            <w:pPr>
              <w:pStyle w:val="Z"/>
              <w:jc w:val="center"/>
              <w:rPr>
                <w:szCs w:val="18"/>
                <w:highlight w:val="yellow"/>
              </w:rPr>
            </w:pPr>
            <w:r w:rsidRPr="000106DB">
              <w:rPr>
                <w:color w:val="000000"/>
                <w:szCs w:val="18"/>
              </w:rPr>
              <w:t>76.6 (75.9, 77.3)</w:t>
            </w:r>
          </w:p>
        </w:tc>
        <w:tc>
          <w:tcPr>
            <w:tcW w:w="311" w:type="pct"/>
          </w:tcPr>
          <w:p w14:paraId="6C8F1C2F" w14:textId="3E458250" w:rsidR="000106DB" w:rsidRPr="000106DB" w:rsidRDefault="000106DB" w:rsidP="000106DB">
            <w:pPr>
              <w:pStyle w:val="Z"/>
              <w:jc w:val="center"/>
              <w:rPr>
                <w:szCs w:val="18"/>
                <w:highlight w:val="yellow"/>
              </w:rPr>
            </w:pPr>
            <w:r w:rsidRPr="000106DB">
              <w:rPr>
                <w:color w:val="000000"/>
                <w:szCs w:val="18"/>
              </w:rPr>
              <w:t>76.9 (76.0, 77.7)</w:t>
            </w:r>
          </w:p>
        </w:tc>
        <w:tc>
          <w:tcPr>
            <w:tcW w:w="288" w:type="pct"/>
          </w:tcPr>
          <w:p w14:paraId="49391662" w14:textId="57525668" w:rsidR="000106DB" w:rsidRPr="000106DB" w:rsidRDefault="000106DB" w:rsidP="000106DB">
            <w:pPr>
              <w:pStyle w:val="Z"/>
              <w:jc w:val="center"/>
              <w:rPr>
                <w:szCs w:val="18"/>
                <w:highlight w:val="yellow"/>
              </w:rPr>
            </w:pPr>
            <w:r w:rsidRPr="000106DB">
              <w:rPr>
                <w:color w:val="000000"/>
                <w:szCs w:val="18"/>
              </w:rPr>
              <w:t>46.0 (45.2, 46.7)</w:t>
            </w:r>
          </w:p>
        </w:tc>
        <w:tc>
          <w:tcPr>
            <w:tcW w:w="268" w:type="pct"/>
          </w:tcPr>
          <w:p w14:paraId="2E1C893E" w14:textId="322A4682" w:rsidR="000106DB" w:rsidRPr="000106DB" w:rsidRDefault="000106DB" w:rsidP="000106DB">
            <w:pPr>
              <w:pStyle w:val="Z"/>
              <w:jc w:val="center"/>
              <w:rPr>
                <w:szCs w:val="18"/>
                <w:highlight w:val="yellow"/>
              </w:rPr>
            </w:pPr>
            <w:r w:rsidRPr="000106DB">
              <w:rPr>
                <w:color w:val="000000"/>
                <w:szCs w:val="18"/>
              </w:rPr>
              <w:t>47.1 (46.1, 48.1)</w:t>
            </w:r>
          </w:p>
        </w:tc>
        <w:tc>
          <w:tcPr>
            <w:tcW w:w="304" w:type="pct"/>
          </w:tcPr>
          <w:p w14:paraId="17C9C89F" w14:textId="15F4CD38" w:rsidR="000106DB" w:rsidRPr="000106DB" w:rsidRDefault="000106DB" w:rsidP="000106DB">
            <w:pPr>
              <w:pStyle w:val="Z"/>
              <w:jc w:val="center"/>
              <w:rPr>
                <w:szCs w:val="18"/>
                <w:highlight w:val="yellow"/>
              </w:rPr>
            </w:pPr>
            <w:r w:rsidRPr="000106DB">
              <w:rPr>
                <w:color w:val="000000"/>
                <w:szCs w:val="18"/>
              </w:rPr>
              <w:t>75.0 (74.3, 75.6)</w:t>
            </w:r>
          </w:p>
        </w:tc>
        <w:tc>
          <w:tcPr>
            <w:tcW w:w="295" w:type="pct"/>
          </w:tcPr>
          <w:p w14:paraId="33223EF9" w14:textId="028ACEE6" w:rsidR="000106DB" w:rsidRPr="000106DB" w:rsidRDefault="000106DB" w:rsidP="000106DB">
            <w:pPr>
              <w:pStyle w:val="Z"/>
              <w:jc w:val="center"/>
              <w:rPr>
                <w:szCs w:val="18"/>
                <w:highlight w:val="yellow"/>
              </w:rPr>
            </w:pPr>
            <w:r w:rsidRPr="000106DB">
              <w:rPr>
                <w:color w:val="000000"/>
                <w:szCs w:val="18"/>
              </w:rPr>
              <w:t>75.6 (74.8, 76.5)</w:t>
            </w:r>
          </w:p>
        </w:tc>
        <w:tc>
          <w:tcPr>
            <w:tcW w:w="264" w:type="pct"/>
          </w:tcPr>
          <w:p w14:paraId="43D6ADAC" w14:textId="27E65319" w:rsidR="000106DB" w:rsidRPr="000106DB" w:rsidRDefault="000106DB" w:rsidP="000106DB">
            <w:pPr>
              <w:pStyle w:val="Z"/>
              <w:jc w:val="center"/>
              <w:rPr>
                <w:szCs w:val="18"/>
                <w:highlight w:val="yellow"/>
              </w:rPr>
            </w:pPr>
            <w:r w:rsidRPr="000106DB">
              <w:rPr>
                <w:color w:val="000000"/>
                <w:szCs w:val="18"/>
              </w:rPr>
              <w:t>68.3 (67.5, 69.1)</w:t>
            </w:r>
          </w:p>
        </w:tc>
        <w:tc>
          <w:tcPr>
            <w:tcW w:w="307" w:type="pct"/>
          </w:tcPr>
          <w:p w14:paraId="1DD189CF" w14:textId="30590FC4" w:rsidR="000106DB" w:rsidRPr="000106DB" w:rsidRDefault="000106DB" w:rsidP="000106DB">
            <w:pPr>
              <w:pStyle w:val="Z"/>
              <w:jc w:val="center"/>
              <w:rPr>
                <w:szCs w:val="18"/>
                <w:highlight w:val="yellow"/>
              </w:rPr>
            </w:pPr>
            <w:r w:rsidRPr="000106DB">
              <w:rPr>
                <w:color w:val="000000"/>
                <w:szCs w:val="18"/>
              </w:rPr>
              <w:t>66.4 (65.3, 67.5)</w:t>
            </w:r>
          </w:p>
        </w:tc>
        <w:tc>
          <w:tcPr>
            <w:tcW w:w="295" w:type="pct"/>
          </w:tcPr>
          <w:p w14:paraId="0AA09A60" w14:textId="3877F99C" w:rsidR="000106DB" w:rsidRPr="000106DB" w:rsidRDefault="000106DB" w:rsidP="000106DB">
            <w:pPr>
              <w:pStyle w:val="Z"/>
              <w:jc w:val="center"/>
              <w:rPr>
                <w:szCs w:val="18"/>
                <w:highlight w:val="yellow"/>
              </w:rPr>
            </w:pPr>
            <w:r w:rsidRPr="000106DB">
              <w:rPr>
                <w:color w:val="000000"/>
                <w:szCs w:val="18"/>
              </w:rPr>
              <w:t>68.0 (67.1, 68.9)</w:t>
            </w:r>
          </w:p>
        </w:tc>
        <w:tc>
          <w:tcPr>
            <w:tcW w:w="333" w:type="pct"/>
          </w:tcPr>
          <w:p w14:paraId="4E4F15FD" w14:textId="0569233C" w:rsidR="000106DB" w:rsidRPr="000106DB" w:rsidRDefault="000106DB" w:rsidP="000106DB">
            <w:pPr>
              <w:pStyle w:val="Z"/>
              <w:jc w:val="center"/>
              <w:rPr>
                <w:szCs w:val="18"/>
                <w:highlight w:val="yellow"/>
              </w:rPr>
            </w:pPr>
            <w:r w:rsidRPr="000106DB">
              <w:rPr>
                <w:color w:val="000000"/>
                <w:szCs w:val="18"/>
              </w:rPr>
              <w:t>74.9 (73.9, 75.9)</w:t>
            </w:r>
          </w:p>
        </w:tc>
        <w:tc>
          <w:tcPr>
            <w:tcW w:w="402" w:type="pct"/>
          </w:tcPr>
          <w:p w14:paraId="4B0B5ED4" w14:textId="25F2937B" w:rsidR="000106DB" w:rsidRPr="000106DB" w:rsidRDefault="000106DB" w:rsidP="000106DB">
            <w:pPr>
              <w:pStyle w:val="Z"/>
              <w:jc w:val="center"/>
              <w:rPr>
                <w:szCs w:val="18"/>
                <w:highlight w:val="yellow"/>
              </w:rPr>
            </w:pPr>
            <w:r w:rsidRPr="000106DB">
              <w:rPr>
                <w:color w:val="000000"/>
                <w:szCs w:val="18"/>
              </w:rPr>
              <w:t>62.1 (61.3, 62.8)</w:t>
            </w:r>
          </w:p>
        </w:tc>
        <w:tc>
          <w:tcPr>
            <w:tcW w:w="467" w:type="pct"/>
          </w:tcPr>
          <w:p w14:paraId="0E41D5A4" w14:textId="290DBAA6" w:rsidR="000106DB" w:rsidRPr="000106DB" w:rsidRDefault="000106DB" w:rsidP="000106DB">
            <w:pPr>
              <w:pStyle w:val="Z"/>
              <w:jc w:val="center"/>
              <w:rPr>
                <w:szCs w:val="18"/>
                <w:highlight w:val="yellow"/>
              </w:rPr>
            </w:pPr>
            <w:r w:rsidRPr="000106DB">
              <w:rPr>
                <w:color w:val="000000"/>
                <w:szCs w:val="18"/>
              </w:rPr>
              <w:t>66.9 (66.0, 67.9)</w:t>
            </w:r>
          </w:p>
        </w:tc>
      </w:tr>
      <w:tr w:rsidR="00C42CCD" w:rsidRPr="00DE1D68" w14:paraId="32AA3549" w14:textId="77777777" w:rsidTr="000C0F85">
        <w:trPr>
          <w:trHeight w:val="59"/>
        </w:trPr>
        <w:tc>
          <w:tcPr>
            <w:tcW w:w="1103" w:type="pct"/>
          </w:tcPr>
          <w:p w14:paraId="39CF7355" w14:textId="1AB971AD" w:rsidR="000106DB" w:rsidRPr="00222F0C" w:rsidRDefault="000106DB" w:rsidP="000106DB">
            <w:pPr>
              <w:pStyle w:val="Z"/>
              <w:rPr>
                <w:szCs w:val="18"/>
                <w:highlight w:val="yellow"/>
              </w:rPr>
            </w:pPr>
            <w:r w:rsidRPr="00222F0C">
              <w:rPr>
                <w:color w:val="000000"/>
                <w:szCs w:val="18"/>
              </w:rPr>
              <w:t>Southern Cross University</w:t>
            </w:r>
          </w:p>
        </w:tc>
        <w:tc>
          <w:tcPr>
            <w:tcW w:w="362" w:type="pct"/>
          </w:tcPr>
          <w:p w14:paraId="6688594C" w14:textId="30183731" w:rsidR="000106DB" w:rsidRPr="000106DB" w:rsidRDefault="000106DB" w:rsidP="000106DB">
            <w:pPr>
              <w:pStyle w:val="Z"/>
              <w:jc w:val="center"/>
              <w:rPr>
                <w:szCs w:val="18"/>
                <w:highlight w:val="yellow"/>
              </w:rPr>
            </w:pPr>
            <w:r w:rsidRPr="000106DB">
              <w:rPr>
                <w:color w:val="000000"/>
                <w:szCs w:val="18"/>
              </w:rPr>
              <w:t>78.5 (77.1, 79.7)</w:t>
            </w:r>
          </w:p>
        </w:tc>
        <w:tc>
          <w:tcPr>
            <w:tcW w:w="311" w:type="pct"/>
          </w:tcPr>
          <w:p w14:paraId="17D69526" w14:textId="1ACA3EFF" w:rsidR="000106DB" w:rsidRPr="000106DB" w:rsidRDefault="000106DB" w:rsidP="000106DB">
            <w:pPr>
              <w:pStyle w:val="Z"/>
              <w:jc w:val="center"/>
              <w:rPr>
                <w:szCs w:val="18"/>
                <w:highlight w:val="yellow"/>
              </w:rPr>
            </w:pPr>
            <w:r w:rsidRPr="000106DB">
              <w:rPr>
                <w:color w:val="000000"/>
                <w:szCs w:val="18"/>
              </w:rPr>
              <w:t>78.8 (77.5, 80.0)</w:t>
            </w:r>
          </w:p>
        </w:tc>
        <w:tc>
          <w:tcPr>
            <w:tcW w:w="288" w:type="pct"/>
          </w:tcPr>
          <w:p w14:paraId="1E2492CC" w14:textId="29DC2C2B" w:rsidR="000106DB" w:rsidRPr="000106DB" w:rsidRDefault="000106DB" w:rsidP="000106DB">
            <w:pPr>
              <w:pStyle w:val="Z"/>
              <w:jc w:val="center"/>
              <w:rPr>
                <w:szCs w:val="18"/>
                <w:highlight w:val="yellow"/>
              </w:rPr>
            </w:pPr>
            <w:r w:rsidRPr="000106DB">
              <w:rPr>
                <w:color w:val="000000"/>
                <w:szCs w:val="18"/>
              </w:rPr>
              <w:t>30.5 (29.1, 32.0)</w:t>
            </w:r>
          </w:p>
        </w:tc>
        <w:tc>
          <w:tcPr>
            <w:tcW w:w="268" w:type="pct"/>
          </w:tcPr>
          <w:p w14:paraId="7C20543A" w14:textId="0B279C5B" w:rsidR="000106DB" w:rsidRPr="000106DB" w:rsidRDefault="000106DB" w:rsidP="000106DB">
            <w:pPr>
              <w:pStyle w:val="Z"/>
              <w:jc w:val="center"/>
              <w:rPr>
                <w:szCs w:val="18"/>
                <w:highlight w:val="yellow"/>
              </w:rPr>
            </w:pPr>
            <w:r w:rsidRPr="000106DB">
              <w:rPr>
                <w:color w:val="000000"/>
                <w:szCs w:val="18"/>
              </w:rPr>
              <w:t>35.7 (34.3, 37.1)</w:t>
            </w:r>
          </w:p>
        </w:tc>
        <w:tc>
          <w:tcPr>
            <w:tcW w:w="304" w:type="pct"/>
          </w:tcPr>
          <w:p w14:paraId="7F4C3724" w14:textId="4077168C" w:rsidR="000106DB" w:rsidRPr="000106DB" w:rsidRDefault="000106DB" w:rsidP="000106DB">
            <w:pPr>
              <w:pStyle w:val="Z"/>
              <w:jc w:val="center"/>
              <w:rPr>
                <w:szCs w:val="18"/>
                <w:highlight w:val="yellow"/>
              </w:rPr>
            </w:pPr>
            <w:r w:rsidRPr="000106DB">
              <w:rPr>
                <w:color w:val="000000"/>
                <w:szCs w:val="18"/>
              </w:rPr>
              <w:t>79.3 (78.0, 80.6)</w:t>
            </w:r>
          </w:p>
        </w:tc>
        <w:tc>
          <w:tcPr>
            <w:tcW w:w="295" w:type="pct"/>
          </w:tcPr>
          <w:p w14:paraId="29EC6CDF" w14:textId="6C29CB68" w:rsidR="000106DB" w:rsidRPr="000106DB" w:rsidRDefault="000106DB" w:rsidP="000106DB">
            <w:pPr>
              <w:pStyle w:val="Z"/>
              <w:jc w:val="center"/>
              <w:rPr>
                <w:szCs w:val="18"/>
                <w:highlight w:val="yellow"/>
              </w:rPr>
            </w:pPr>
            <w:r w:rsidRPr="000106DB">
              <w:rPr>
                <w:color w:val="000000"/>
                <w:szCs w:val="18"/>
              </w:rPr>
              <w:t>79.5 (78.2, 80.7)</w:t>
            </w:r>
          </w:p>
        </w:tc>
        <w:tc>
          <w:tcPr>
            <w:tcW w:w="264" w:type="pct"/>
          </w:tcPr>
          <w:p w14:paraId="6E19662C" w14:textId="6E70A428" w:rsidR="000106DB" w:rsidRPr="000106DB" w:rsidRDefault="000106DB" w:rsidP="000106DB">
            <w:pPr>
              <w:pStyle w:val="Z"/>
              <w:jc w:val="center"/>
              <w:rPr>
                <w:szCs w:val="18"/>
                <w:highlight w:val="yellow"/>
              </w:rPr>
            </w:pPr>
            <w:r w:rsidRPr="000106DB">
              <w:rPr>
                <w:color w:val="000000"/>
                <w:szCs w:val="18"/>
              </w:rPr>
              <w:t>78.9 (77.4, 80.3)</w:t>
            </w:r>
          </w:p>
        </w:tc>
        <w:tc>
          <w:tcPr>
            <w:tcW w:w="307" w:type="pct"/>
          </w:tcPr>
          <w:p w14:paraId="5F71AAE8" w14:textId="79A4DD87" w:rsidR="000106DB" w:rsidRPr="000106DB" w:rsidRDefault="000106DB" w:rsidP="000106DB">
            <w:pPr>
              <w:pStyle w:val="Z"/>
              <w:jc w:val="center"/>
              <w:rPr>
                <w:szCs w:val="18"/>
                <w:highlight w:val="yellow"/>
              </w:rPr>
            </w:pPr>
            <w:r w:rsidRPr="000106DB">
              <w:rPr>
                <w:color w:val="000000"/>
                <w:szCs w:val="18"/>
              </w:rPr>
              <w:t>75.7 (74.2, 77.1)</w:t>
            </w:r>
          </w:p>
        </w:tc>
        <w:tc>
          <w:tcPr>
            <w:tcW w:w="295" w:type="pct"/>
          </w:tcPr>
          <w:p w14:paraId="26B6691D" w14:textId="7FE74941" w:rsidR="000106DB" w:rsidRPr="000106DB" w:rsidRDefault="000106DB" w:rsidP="000106DB">
            <w:pPr>
              <w:pStyle w:val="Z"/>
              <w:jc w:val="center"/>
              <w:rPr>
                <w:szCs w:val="18"/>
                <w:highlight w:val="yellow"/>
              </w:rPr>
            </w:pPr>
            <w:r w:rsidRPr="000106DB">
              <w:rPr>
                <w:color w:val="000000"/>
                <w:szCs w:val="18"/>
              </w:rPr>
              <w:t>73.8 (71.9, 75.6)</w:t>
            </w:r>
          </w:p>
        </w:tc>
        <w:tc>
          <w:tcPr>
            <w:tcW w:w="333" w:type="pct"/>
          </w:tcPr>
          <w:p w14:paraId="3EEB476A" w14:textId="74E655AB" w:rsidR="000106DB" w:rsidRPr="000106DB" w:rsidRDefault="000106DB" w:rsidP="000106DB">
            <w:pPr>
              <w:pStyle w:val="Z"/>
              <w:jc w:val="center"/>
              <w:rPr>
                <w:szCs w:val="18"/>
                <w:highlight w:val="yellow"/>
              </w:rPr>
            </w:pPr>
            <w:r w:rsidRPr="000106DB">
              <w:rPr>
                <w:color w:val="000000"/>
                <w:szCs w:val="18"/>
              </w:rPr>
              <w:t>81.4 (79.8, 82.8)</w:t>
            </w:r>
          </w:p>
        </w:tc>
        <w:tc>
          <w:tcPr>
            <w:tcW w:w="402" w:type="pct"/>
          </w:tcPr>
          <w:p w14:paraId="631F8B17" w14:textId="75C5B019" w:rsidR="000106DB" w:rsidRPr="000106DB" w:rsidRDefault="000106DB" w:rsidP="000106DB">
            <w:pPr>
              <w:pStyle w:val="Z"/>
              <w:jc w:val="center"/>
              <w:rPr>
                <w:szCs w:val="18"/>
                <w:highlight w:val="yellow"/>
              </w:rPr>
            </w:pPr>
            <w:r w:rsidRPr="000106DB">
              <w:rPr>
                <w:color w:val="000000"/>
                <w:szCs w:val="18"/>
              </w:rPr>
              <w:t>70.2 (68.8, 71.6)</w:t>
            </w:r>
          </w:p>
        </w:tc>
        <w:tc>
          <w:tcPr>
            <w:tcW w:w="467" w:type="pct"/>
          </w:tcPr>
          <w:p w14:paraId="4C27EC8A" w14:textId="27AB7579" w:rsidR="000106DB" w:rsidRPr="000106DB" w:rsidRDefault="000106DB" w:rsidP="000106DB">
            <w:pPr>
              <w:pStyle w:val="Z"/>
              <w:jc w:val="center"/>
              <w:rPr>
                <w:szCs w:val="18"/>
                <w:highlight w:val="yellow"/>
              </w:rPr>
            </w:pPr>
            <w:r w:rsidRPr="000106DB">
              <w:rPr>
                <w:color w:val="000000"/>
                <w:szCs w:val="18"/>
              </w:rPr>
              <w:t>73.7 (72.3, 75.0)</w:t>
            </w:r>
          </w:p>
        </w:tc>
      </w:tr>
      <w:tr w:rsidR="00C42CCD" w:rsidRPr="00DE1D68" w14:paraId="540DCB7C" w14:textId="77777777" w:rsidTr="000C0F85">
        <w:trPr>
          <w:trHeight w:val="59"/>
        </w:trPr>
        <w:tc>
          <w:tcPr>
            <w:tcW w:w="1103" w:type="pct"/>
          </w:tcPr>
          <w:p w14:paraId="46CB127A" w14:textId="69DC18CF" w:rsidR="000106DB" w:rsidRPr="00222F0C" w:rsidRDefault="000106DB" w:rsidP="000106DB">
            <w:pPr>
              <w:pStyle w:val="Z"/>
              <w:rPr>
                <w:szCs w:val="18"/>
                <w:highlight w:val="yellow"/>
              </w:rPr>
            </w:pPr>
            <w:r w:rsidRPr="00222F0C">
              <w:rPr>
                <w:color w:val="000000"/>
                <w:szCs w:val="18"/>
              </w:rPr>
              <w:t>Swinburne University of Technology</w:t>
            </w:r>
          </w:p>
        </w:tc>
        <w:tc>
          <w:tcPr>
            <w:tcW w:w="362" w:type="pct"/>
          </w:tcPr>
          <w:p w14:paraId="7790ADCE" w14:textId="1192339C" w:rsidR="000106DB" w:rsidRPr="000106DB" w:rsidRDefault="000106DB" w:rsidP="000106DB">
            <w:pPr>
              <w:pStyle w:val="Z"/>
              <w:jc w:val="center"/>
              <w:rPr>
                <w:szCs w:val="18"/>
                <w:highlight w:val="yellow"/>
              </w:rPr>
            </w:pPr>
            <w:r w:rsidRPr="000106DB">
              <w:rPr>
                <w:color w:val="000000"/>
                <w:szCs w:val="18"/>
              </w:rPr>
              <w:t>80.0 (79.3, 80.7)</w:t>
            </w:r>
          </w:p>
        </w:tc>
        <w:tc>
          <w:tcPr>
            <w:tcW w:w="311" w:type="pct"/>
          </w:tcPr>
          <w:p w14:paraId="0468AFBA" w14:textId="1921234B" w:rsidR="000106DB" w:rsidRPr="000106DB" w:rsidRDefault="000106DB" w:rsidP="000106DB">
            <w:pPr>
              <w:pStyle w:val="Z"/>
              <w:jc w:val="center"/>
              <w:rPr>
                <w:szCs w:val="18"/>
                <w:highlight w:val="yellow"/>
              </w:rPr>
            </w:pPr>
            <w:r w:rsidRPr="000106DB">
              <w:rPr>
                <w:color w:val="000000"/>
                <w:szCs w:val="18"/>
              </w:rPr>
              <w:t>78.5 (77.8, 79.2)</w:t>
            </w:r>
          </w:p>
        </w:tc>
        <w:tc>
          <w:tcPr>
            <w:tcW w:w="288" w:type="pct"/>
          </w:tcPr>
          <w:p w14:paraId="3F2A17A9" w14:textId="4F1138FB" w:rsidR="000106DB" w:rsidRPr="000106DB" w:rsidRDefault="000106DB" w:rsidP="000106DB">
            <w:pPr>
              <w:pStyle w:val="Z"/>
              <w:jc w:val="center"/>
              <w:rPr>
                <w:szCs w:val="18"/>
                <w:highlight w:val="yellow"/>
              </w:rPr>
            </w:pPr>
            <w:r w:rsidRPr="000106DB">
              <w:rPr>
                <w:color w:val="000000"/>
                <w:szCs w:val="18"/>
              </w:rPr>
              <w:t>40.9 (40.1, 41.8)</w:t>
            </w:r>
          </w:p>
        </w:tc>
        <w:tc>
          <w:tcPr>
            <w:tcW w:w="268" w:type="pct"/>
          </w:tcPr>
          <w:p w14:paraId="4CDA84DC" w14:textId="102B855A" w:rsidR="000106DB" w:rsidRPr="000106DB" w:rsidRDefault="000106DB" w:rsidP="000106DB">
            <w:pPr>
              <w:pStyle w:val="Z"/>
              <w:jc w:val="center"/>
              <w:rPr>
                <w:szCs w:val="18"/>
                <w:highlight w:val="yellow"/>
              </w:rPr>
            </w:pPr>
            <w:r w:rsidRPr="000106DB">
              <w:rPr>
                <w:color w:val="000000"/>
                <w:szCs w:val="18"/>
              </w:rPr>
              <w:t>37.0 (36.2, 37.8)</w:t>
            </w:r>
          </w:p>
        </w:tc>
        <w:tc>
          <w:tcPr>
            <w:tcW w:w="304" w:type="pct"/>
          </w:tcPr>
          <w:p w14:paraId="7627DD49" w14:textId="6421D185" w:rsidR="000106DB" w:rsidRPr="000106DB" w:rsidRDefault="000106DB" w:rsidP="000106DB">
            <w:pPr>
              <w:pStyle w:val="Z"/>
              <w:jc w:val="center"/>
              <w:rPr>
                <w:szCs w:val="18"/>
                <w:highlight w:val="yellow"/>
              </w:rPr>
            </w:pPr>
            <w:r w:rsidRPr="000106DB">
              <w:rPr>
                <w:color w:val="000000"/>
                <w:szCs w:val="18"/>
              </w:rPr>
              <w:t>79.8 (79.1, 80.5)</w:t>
            </w:r>
          </w:p>
        </w:tc>
        <w:tc>
          <w:tcPr>
            <w:tcW w:w="295" w:type="pct"/>
          </w:tcPr>
          <w:p w14:paraId="726132E7" w14:textId="589C902B" w:rsidR="000106DB" w:rsidRPr="000106DB" w:rsidRDefault="000106DB" w:rsidP="000106DB">
            <w:pPr>
              <w:pStyle w:val="Z"/>
              <w:jc w:val="center"/>
              <w:rPr>
                <w:szCs w:val="18"/>
                <w:highlight w:val="yellow"/>
              </w:rPr>
            </w:pPr>
            <w:r w:rsidRPr="000106DB">
              <w:rPr>
                <w:color w:val="000000"/>
                <w:szCs w:val="18"/>
              </w:rPr>
              <w:t>80.7 (80.0, 81.3)</w:t>
            </w:r>
          </w:p>
        </w:tc>
        <w:tc>
          <w:tcPr>
            <w:tcW w:w="264" w:type="pct"/>
          </w:tcPr>
          <w:p w14:paraId="15EAABA7" w14:textId="683D9277" w:rsidR="000106DB" w:rsidRPr="000106DB" w:rsidRDefault="000106DB" w:rsidP="000106DB">
            <w:pPr>
              <w:pStyle w:val="Z"/>
              <w:jc w:val="center"/>
              <w:rPr>
                <w:szCs w:val="18"/>
                <w:highlight w:val="yellow"/>
              </w:rPr>
            </w:pPr>
            <w:r w:rsidRPr="000106DB">
              <w:rPr>
                <w:color w:val="000000"/>
                <w:szCs w:val="18"/>
              </w:rPr>
              <w:t>77.8 (77.0, 78.6)</w:t>
            </w:r>
          </w:p>
        </w:tc>
        <w:tc>
          <w:tcPr>
            <w:tcW w:w="307" w:type="pct"/>
          </w:tcPr>
          <w:p w14:paraId="66C7D026" w14:textId="42476B8F" w:rsidR="000106DB" w:rsidRPr="000106DB" w:rsidRDefault="000106DB" w:rsidP="000106DB">
            <w:pPr>
              <w:pStyle w:val="Z"/>
              <w:jc w:val="center"/>
              <w:rPr>
                <w:szCs w:val="18"/>
                <w:highlight w:val="yellow"/>
              </w:rPr>
            </w:pPr>
            <w:r w:rsidRPr="000106DB">
              <w:rPr>
                <w:color w:val="000000"/>
                <w:szCs w:val="18"/>
              </w:rPr>
              <w:t>76.0 (75.2, 76.8)</w:t>
            </w:r>
          </w:p>
        </w:tc>
        <w:tc>
          <w:tcPr>
            <w:tcW w:w="295" w:type="pct"/>
          </w:tcPr>
          <w:p w14:paraId="1A8941A3" w14:textId="269F8088" w:rsidR="000106DB" w:rsidRPr="000106DB" w:rsidRDefault="000106DB" w:rsidP="000106DB">
            <w:pPr>
              <w:pStyle w:val="Z"/>
              <w:jc w:val="center"/>
              <w:rPr>
                <w:szCs w:val="18"/>
                <w:highlight w:val="yellow"/>
              </w:rPr>
            </w:pPr>
            <w:r w:rsidRPr="000106DB">
              <w:rPr>
                <w:color w:val="000000"/>
                <w:szCs w:val="18"/>
              </w:rPr>
              <w:t>70.6 (69.4, 71.8)</w:t>
            </w:r>
          </w:p>
        </w:tc>
        <w:tc>
          <w:tcPr>
            <w:tcW w:w="333" w:type="pct"/>
          </w:tcPr>
          <w:p w14:paraId="1EA7B90C" w14:textId="7536C4A4" w:rsidR="000106DB" w:rsidRPr="000106DB" w:rsidRDefault="000106DB" w:rsidP="000106DB">
            <w:pPr>
              <w:pStyle w:val="Z"/>
              <w:jc w:val="center"/>
              <w:rPr>
                <w:szCs w:val="18"/>
                <w:highlight w:val="yellow"/>
              </w:rPr>
            </w:pPr>
            <w:r w:rsidRPr="000106DB">
              <w:rPr>
                <w:color w:val="000000"/>
                <w:szCs w:val="18"/>
              </w:rPr>
              <w:t>76.3 (75.3, 77.3)</w:t>
            </w:r>
          </w:p>
        </w:tc>
        <w:tc>
          <w:tcPr>
            <w:tcW w:w="402" w:type="pct"/>
          </w:tcPr>
          <w:p w14:paraId="2372C8FE" w14:textId="3B015BE3" w:rsidR="000106DB" w:rsidRPr="000106DB" w:rsidRDefault="000106DB" w:rsidP="000106DB">
            <w:pPr>
              <w:pStyle w:val="Z"/>
              <w:jc w:val="center"/>
              <w:rPr>
                <w:szCs w:val="18"/>
                <w:highlight w:val="yellow"/>
              </w:rPr>
            </w:pPr>
            <w:r w:rsidRPr="000106DB">
              <w:rPr>
                <w:color w:val="000000"/>
                <w:szCs w:val="18"/>
              </w:rPr>
              <w:t>72.9 (72.1, 73.6)</w:t>
            </w:r>
          </w:p>
        </w:tc>
        <w:tc>
          <w:tcPr>
            <w:tcW w:w="467" w:type="pct"/>
          </w:tcPr>
          <w:p w14:paraId="059584A1" w14:textId="2ACB2A11" w:rsidR="000106DB" w:rsidRPr="000106DB" w:rsidRDefault="000106DB" w:rsidP="000106DB">
            <w:pPr>
              <w:pStyle w:val="Z"/>
              <w:jc w:val="center"/>
              <w:rPr>
                <w:szCs w:val="18"/>
                <w:highlight w:val="yellow"/>
              </w:rPr>
            </w:pPr>
            <w:r w:rsidRPr="000106DB">
              <w:rPr>
                <w:color w:val="000000"/>
                <w:szCs w:val="18"/>
              </w:rPr>
              <w:t>75.0 (74.2, 75.7)</w:t>
            </w:r>
          </w:p>
        </w:tc>
      </w:tr>
      <w:tr w:rsidR="00C42CCD" w:rsidRPr="00DE1D68" w14:paraId="37D9084A" w14:textId="77777777" w:rsidTr="000C0F85">
        <w:trPr>
          <w:trHeight w:val="59"/>
        </w:trPr>
        <w:tc>
          <w:tcPr>
            <w:tcW w:w="1103" w:type="pct"/>
          </w:tcPr>
          <w:p w14:paraId="30443A53" w14:textId="04DADB8E" w:rsidR="000106DB" w:rsidRPr="00222F0C" w:rsidRDefault="000106DB" w:rsidP="000106DB">
            <w:pPr>
              <w:pStyle w:val="Z"/>
              <w:rPr>
                <w:szCs w:val="18"/>
                <w:highlight w:val="yellow"/>
              </w:rPr>
            </w:pPr>
            <w:r w:rsidRPr="00222F0C">
              <w:rPr>
                <w:color w:val="000000"/>
                <w:szCs w:val="18"/>
              </w:rPr>
              <w:t>The Australian National University</w:t>
            </w:r>
          </w:p>
        </w:tc>
        <w:tc>
          <w:tcPr>
            <w:tcW w:w="362" w:type="pct"/>
          </w:tcPr>
          <w:p w14:paraId="447E59AB" w14:textId="25D3D8B0" w:rsidR="000106DB" w:rsidRPr="000106DB" w:rsidRDefault="000106DB" w:rsidP="000106DB">
            <w:pPr>
              <w:pStyle w:val="Z"/>
              <w:jc w:val="center"/>
              <w:rPr>
                <w:szCs w:val="18"/>
                <w:highlight w:val="yellow"/>
              </w:rPr>
            </w:pPr>
            <w:r w:rsidRPr="000106DB">
              <w:rPr>
                <w:color w:val="000000"/>
                <w:szCs w:val="18"/>
              </w:rPr>
              <w:t>75.4 (74.3, 76.4)</w:t>
            </w:r>
          </w:p>
        </w:tc>
        <w:tc>
          <w:tcPr>
            <w:tcW w:w="311" w:type="pct"/>
          </w:tcPr>
          <w:p w14:paraId="3E42D4F4" w14:textId="0A6B2AF7" w:rsidR="000106DB" w:rsidRPr="000106DB" w:rsidRDefault="000106DB" w:rsidP="000106DB">
            <w:pPr>
              <w:pStyle w:val="Z"/>
              <w:jc w:val="center"/>
              <w:rPr>
                <w:szCs w:val="18"/>
                <w:highlight w:val="yellow"/>
              </w:rPr>
            </w:pPr>
            <w:r w:rsidRPr="000106DB">
              <w:rPr>
                <w:color w:val="000000"/>
                <w:szCs w:val="18"/>
              </w:rPr>
              <w:t>76.7 (75.5, 77.7)</w:t>
            </w:r>
          </w:p>
        </w:tc>
        <w:tc>
          <w:tcPr>
            <w:tcW w:w="288" w:type="pct"/>
          </w:tcPr>
          <w:p w14:paraId="24F07AB2" w14:textId="7D0A33BA" w:rsidR="000106DB" w:rsidRPr="000106DB" w:rsidRDefault="000106DB" w:rsidP="000106DB">
            <w:pPr>
              <w:pStyle w:val="Z"/>
              <w:jc w:val="center"/>
              <w:rPr>
                <w:szCs w:val="18"/>
                <w:highlight w:val="yellow"/>
              </w:rPr>
            </w:pPr>
            <w:r w:rsidRPr="000106DB">
              <w:rPr>
                <w:color w:val="000000"/>
                <w:szCs w:val="18"/>
              </w:rPr>
              <w:t>43.2 (42.1, 44.4)</w:t>
            </w:r>
          </w:p>
        </w:tc>
        <w:tc>
          <w:tcPr>
            <w:tcW w:w="268" w:type="pct"/>
          </w:tcPr>
          <w:p w14:paraId="389FC147" w14:textId="4C422631" w:rsidR="000106DB" w:rsidRPr="000106DB" w:rsidRDefault="000106DB" w:rsidP="000106DB">
            <w:pPr>
              <w:pStyle w:val="Z"/>
              <w:jc w:val="center"/>
              <w:rPr>
                <w:szCs w:val="18"/>
                <w:highlight w:val="yellow"/>
              </w:rPr>
            </w:pPr>
            <w:r w:rsidRPr="000106DB">
              <w:rPr>
                <w:color w:val="000000"/>
                <w:szCs w:val="18"/>
              </w:rPr>
              <w:t>51.9 (50.7, 53.2)</w:t>
            </w:r>
          </w:p>
        </w:tc>
        <w:tc>
          <w:tcPr>
            <w:tcW w:w="304" w:type="pct"/>
          </w:tcPr>
          <w:p w14:paraId="63C686A0" w14:textId="7F3539F7" w:rsidR="000106DB" w:rsidRPr="000106DB" w:rsidRDefault="000106DB" w:rsidP="000106DB">
            <w:pPr>
              <w:pStyle w:val="Z"/>
              <w:jc w:val="center"/>
              <w:rPr>
                <w:szCs w:val="18"/>
                <w:highlight w:val="yellow"/>
              </w:rPr>
            </w:pPr>
            <w:r w:rsidRPr="000106DB">
              <w:rPr>
                <w:color w:val="000000"/>
                <w:szCs w:val="18"/>
              </w:rPr>
              <w:t>78.1 (77.1, 79.0)</w:t>
            </w:r>
          </w:p>
        </w:tc>
        <w:tc>
          <w:tcPr>
            <w:tcW w:w="295" w:type="pct"/>
          </w:tcPr>
          <w:p w14:paraId="52278D0D" w14:textId="19FA6E07" w:rsidR="000106DB" w:rsidRPr="000106DB" w:rsidRDefault="000106DB" w:rsidP="000106DB">
            <w:pPr>
              <w:pStyle w:val="Z"/>
              <w:jc w:val="center"/>
              <w:rPr>
                <w:szCs w:val="18"/>
                <w:highlight w:val="yellow"/>
              </w:rPr>
            </w:pPr>
            <w:r w:rsidRPr="000106DB">
              <w:rPr>
                <w:color w:val="000000"/>
                <w:szCs w:val="18"/>
              </w:rPr>
              <w:t>79.7 (78.6, 80.7)</w:t>
            </w:r>
          </w:p>
        </w:tc>
        <w:tc>
          <w:tcPr>
            <w:tcW w:w="264" w:type="pct"/>
          </w:tcPr>
          <w:p w14:paraId="525B1F43" w14:textId="559641A6" w:rsidR="000106DB" w:rsidRPr="000106DB" w:rsidRDefault="000106DB" w:rsidP="000106DB">
            <w:pPr>
              <w:pStyle w:val="Z"/>
              <w:jc w:val="center"/>
              <w:rPr>
                <w:szCs w:val="18"/>
                <w:highlight w:val="yellow"/>
              </w:rPr>
            </w:pPr>
            <w:r w:rsidRPr="000106DB">
              <w:rPr>
                <w:color w:val="000000"/>
                <w:szCs w:val="18"/>
              </w:rPr>
              <w:t>68.6 (67.2, 69.9)</w:t>
            </w:r>
          </w:p>
        </w:tc>
        <w:tc>
          <w:tcPr>
            <w:tcW w:w="307" w:type="pct"/>
          </w:tcPr>
          <w:p w14:paraId="0CCB2AA1" w14:textId="34303765" w:rsidR="000106DB" w:rsidRPr="000106DB" w:rsidRDefault="000106DB" w:rsidP="000106DB">
            <w:pPr>
              <w:pStyle w:val="Z"/>
              <w:jc w:val="center"/>
              <w:rPr>
                <w:szCs w:val="18"/>
                <w:highlight w:val="yellow"/>
              </w:rPr>
            </w:pPr>
            <w:r w:rsidRPr="000106DB">
              <w:rPr>
                <w:color w:val="000000"/>
                <w:szCs w:val="18"/>
              </w:rPr>
              <w:t>64.8 (63.3, 66.2)</w:t>
            </w:r>
          </w:p>
        </w:tc>
        <w:tc>
          <w:tcPr>
            <w:tcW w:w="295" w:type="pct"/>
          </w:tcPr>
          <w:p w14:paraId="692F1B6E" w14:textId="36132903" w:rsidR="000106DB" w:rsidRPr="000106DB" w:rsidRDefault="000106DB" w:rsidP="000106DB">
            <w:pPr>
              <w:pStyle w:val="Z"/>
              <w:jc w:val="center"/>
              <w:rPr>
                <w:szCs w:val="18"/>
                <w:highlight w:val="yellow"/>
              </w:rPr>
            </w:pPr>
            <w:r w:rsidRPr="000106DB">
              <w:rPr>
                <w:color w:val="000000"/>
                <w:szCs w:val="18"/>
              </w:rPr>
              <w:t>73.0 (71.7, 74.2)</w:t>
            </w:r>
          </w:p>
        </w:tc>
        <w:tc>
          <w:tcPr>
            <w:tcW w:w="333" w:type="pct"/>
          </w:tcPr>
          <w:p w14:paraId="4F3C4CF6" w14:textId="2B19A8DF" w:rsidR="000106DB" w:rsidRPr="000106DB" w:rsidRDefault="000106DB" w:rsidP="000106DB">
            <w:pPr>
              <w:pStyle w:val="Z"/>
              <w:jc w:val="center"/>
              <w:rPr>
                <w:szCs w:val="18"/>
                <w:highlight w:val="yellow"/>
              </w:rPr>
            </w:pPr>
            <w:r w:rsidRPr="000106DB">
              <w:rPr>
                <w:color w:val="000000"/>
                <w:szCs w:val="18"/>
              </w:rPr>
              <w:t>78.5 (77.3, 79.6)</w:t>
            </w:r>
          </w:p>
        </w:tc>
        <w:tc>
          <w:tcPr>
            <w:tcW w:w="402" w:type="pct"/>
          </w:tcPr>
          <w:p w14:paraId="576158D3" w14:textId="74281394" w:rsidR="000106DB" w:rsidRPr="000106DB" w:rsidRDefault="000106DB" w:rsidP="000106DB">
            <w:pPr>
              <w:pStyle w:val="Z"/>
              <w:jc w:val="center"/>
              <w:rPr>
                <w:szCs w:val="18"/>
                <w:highlight w:val="yellow"/>
              </w:rPr>
            </w:pPr>
            <w:r w:rsidRPr="000106DB">
              <w:rPr>
                <w:color w:val="000000"/>
                <w:szCs w:val="18"/>
              </w:rPr>
              <w:t>67.9 (66.8, 68.9)</w:t>
            </w:r>
          </w:p>
        </w:tc>
        <w:tc>
          <w:tcPr>
            <w:tcW w:w="467" w:type="pct"/>
          </w:tcPr>
          <w:p w14:paraId="4C99803A" w14:textId="24C0CFE1" w:rsidR="000106DB" w:rsidRPr="000106DB" w:rsidRDefault="000106DB" w:rsidP="000106DB">
            <w:pPr>
              <w:pStyle w:val="Z"/>
              <w:jc w:val="center"/>
              <w:rPr>
                <w:szCs w:val="18"/>
                <w:highlight w:val="yellow"/>
              </w:rPr>
            </w:pPr>
            <w:r w:rsidRPr="000106DB">
              <w:rPr>
                <w:color w:val="000000"/>
                <w:szCs w:val="18"/>
              </w:rPr>
              <w:t>72.4 (71.2, 73.5)</w:t>
            </w:r>
          </w:p>
        </w:tc>
      </w:tr>
      <w:tr w:rsidR="00C42CCD" w:rsidRPr="00DE1D68" w14:paraId="0C8E5FB3" w14:textId="77777777" w:rsidTr="000C0F85">
        <w:trPr>
          <w:trHeight w:val="59"/>
        </w:trPr>
        <w:tc>
          <w:tcPr>
            <w:tcW w:w="1103" w:type="pct"/>
          </w:tcPr>
          <w:p w14:paraId="1C1FC2D8" w14:textId="47401B3D" w:rsidR="000106DB" w:rsidRPr="00222F0C" w:rsidRDefault="000106DB" w:rsidP="000106DB">
            <w:pPr>
              <w:pStyle w:val="Z"/>
              <w:rPr>
                <w:szCs w:val="18"/>
                <w:highlight w:val="yellow"/>
              </w:rPr>
            </w:pPr>
            <w:r w:rsidRPr="00222F0C">
              <w:rPr>
                <w:color w:val="000000"/>
                <w:szCs w:val="18"/>
              </w:rPr>
              <w:t>The University of Adelaide</w:t>
            </w:r>
          </w:p>
        </w:tc>
        <w:tc>
          <w:tcPr>
            <w:tcW w:w="362" w:type="pct"/>
          </w:tcPr>
          <w:p w14:paraId="0982A8A5" w14:textId="06DAF532" w:rsidR="000106DB" w:rsidRPr="000106DB" w:rsidRDefault="000106DB" w:rsidP="000106DB">
            <w:pPr>
              <w:pStyle w:val="Z"/>
              <w:jc w:val="center"/>
              <w:rPr>
                <w:szCs w:val="18"/>
                <w:highlight w:val="yellow"/>
              </w:rPr>
            </w:pPr>
            <w:r w:rsidRPr="000106DB">
              <w:rPr>
                <w:color w:val="000000"/>
                <w:szCs w:val="18"/>
              </w:rPr>
              <w:t>77.7 (76.8, 78.5)</w:t>
            </w:r>
          </w:p>
        </w:tc>
        <w:tc>
          <w:tcPr>
            <w:tcW w:w="311" w:type="pct"/>
          </w:tcPr>
          <w:p w14:paraId="748C830D" w14:textId="44B1ED92" w:rsidR="000106DB" w:rsidRPr="000106DB" w:rsidRDefault="000106DB" w:rsidP="000106DB">
            <w:pPr>
              <w:pStyle w:val="Z"/>
              <w:jc w:val="center"/>
              <w:rPr>
                <w:szCs w:val="18"/>
                <w:highlight w:val="yellow"/>
              </w:rPr>
            </w:pPr>
            <w:r w:rsidRPr="000106DB">
              <w:rPr>
                <w:color w:val="000000"/>
                <w:szCs w:val="18"/>
              </w:rPr>
              <w:t>79.5 (78.6, 80.3)</w:t>
            </w:r>
          </w:p>
        </w:tc>
        <w:tc>
          <w:tcPr>
            <w:tcW w:w="288" w:type="pct"/>
          </w:tcPr>
          <w:p w14:paraId="4D8C8401" w14:textId="3ABB6B71" w:rsidR="000106DB" w:rsidRPr="000106DB" w:rsidRDefault="000106DB" w:rsidP="000106DB">
            <w:pPr>
              <w:pStyle w:val="Z"/>
              <w:jc w:val="center"/>
              <w:rPr>
                <w:szCs w:val="18"/>
                <w:highlight w:val="yellow"/>
              </w:rPr>
            </w:pPr>
            <w:r w:rsidRPr="000106DB">
              <w:rPr>
                <w:color w:val="000000"/>
                <w:szCs w:val="18"/>
              </w:rPr>
              <w:t xml:space="preserve">49.5 (48.5, </w:t>
            </w:r>
            <w:r w:rsidRPr="000106DB">
              <w:rPr>
                <w:color w:val="000000"/>
                <w:szCs w:val="18"/>
              </w:rPr>
              <w:lastRenderedPageBreak/>
              <w:t>50.4)</w:t>
            </w:r>
          </w:p>
        </w:tc>
        <w:tc>
          <w:tcPr>
            <w:tcW w:w="268" w:type="pct"/>
          </w:tcPr>
          <w:p w14:paraId="22B104FD" w14:textId="2DA08C7D" w:rsidR="000106DB" w:rsidRPr="000106DB" w:rsidRDefault="000106DB" w:rsidP="000106DB">
            <w:pPr>
              <w:pStyle w:val="Z"/>
              <w:jc w:val="center"/>
              <w:rPr>
                <w:szCs w:val="18"/>
                <w:highlight w:val="yellow"/>
              </w:rPr>
            </w:pPr>
            <w:r w:rsidRPr="000106DB">
              <w:rPr>
                <w:color w:val="000000"/>
                <w:szCs w:val="18"/>
              </w:rPr>
              <w:lastRenderedPageBreak/>
              <w:t xml:space="preserve">59.1 (58.0, </w:t>
            </w:r>
            <w:r w:rsidRPr="000106DB">
              <w:rPr>
                <w:color w:val="000000"/>
                <w:szCs w:val="18"/>
              </w:rPr>
              <w:lastRenderedPageBreak/>
              <w:t>60.1)</w:t>
            </w:r>
          </w:p>
        </w:tc>
        <w:tc>
          <w:tcPr>
            <w:tcW w:w="304" w:type="pct"/>
          </w:tcPr>
          <w:p w14:paraId="7C192397" w14:textId="726E090F" w:rsidR="000106DB" w:rsidRPr="000106DB" w:rsidRDefault="000106DB" w:rsidP="000106DB">
            <w:pPr>
              <w:pStyle w:val="Z"/>
              <w:jc w:val="center"/>
              <w:rPr>
                <w:szCs w:val="18"/>
                <w:highlight w:val="yellow"/>
              </w:rPr>
            </w:pPr>
            <w:r w:rsidRPr="000106DB">
              <w:rPr>
                <w:color w:val="000000"/>
                <w:szCs w:val="18"/>
              </w:rPr>
              <w:lastRenderedPageBreak/>
              <w:t>80.2 (79.3, 80.9)</w:t>
            </w:r>
          </w:p>
        </w:tc>
        <w:tc>
          <w:tcPr>
            <w:tcW w:w="295" w:type="pct"/>
          </w:tcPr>
          <w:p w14:paraId="6B775535" w14:textId="7E6D2AD7" w:rsidR="000106DB" w:rsidRPr="000106DB" w:rsidRDefault="000106DB" w:rsidP="000106DB">
            <w:pPr>
              <w:pStyle w:val="Z"/>
              <w:jc w:val="center"/>
              <w:rPr>
                <w:szCs w:val="18"/>
                <w:highlight w:val="yellow"/>
              </w:rPr>
            </w:pPr>
            <w:r w:rsidRPr="000106DB">
              <w:rPr>
                <w:color w:val="000000"/>
                <w:szCs w:val="18"/>
              </w:rPr>
              <w:t>79.7 (78.8, 80.5)</w:t>
            </w:r>
          </w:p>
        </w:tc>
        <w:tc>
          <w:tcPr>
            <w:tcW w:w="264" w:type="pct"/>
          </w:tcPr>
          <w:p w14:paraId="5C0CCE1C" w14:textId="6274329C" w:rsidR="000106DB" w:rsidRPr="000106DB" w:rsidRDefault="000106DB" w:rsidP="000106DB">
            <w:pPr>
              <w:pStyle w:val="Z"/>
              <w:jc w:val="center"/>
              <w:rPr>
                <w:szCs w:val="18"/>
                <w:highlight w:val="yellow"/>
              </w:rPr>
            </w:pPr>
            <w:r w:rsidRPr="000106DB">
              <w:rPr>
                <w:color w:val="000000"/>
                <w:szCs w:val="18"/>
              </w:rPr>
              <w:t xml:space="preserve">77.5 (76.5, </w:t>
            </w:r>
            <w:r w:rsidRPr="000106DB">
              <w:rPr>
                <w:color w:val="000000"/>
                <w:szCs w:val="18"/>
              </w:rPr>
              <w:lastRenderedPageBreak/>
              <w:t>78.4)</w:t>
            </w:r>
          </w:p>
        </w:tc>
        <w:tc>
          <w:tcPr>
            <w:tcW w:w="307" w:type="pct"/>
          </w:tcPr>
          <w:p w14:paraId="724BEBC0" w14:textId="4137EBA5" w:rsidR="000106DB" w:rsidRPr="000106DB" w:rsidRDefault="000106DB" w:rsidP="000106DB">
            <w:pPr>
              <w:pStyle w:val="Z"/>
              <w:jc w:val="center"/>
              <w:rPr>
                <w:szCs w:val="18"/>
                <w:highlight w:val="yellow"/>
              </w:rPr>
            </w:pPr>
            <w:r w:rsidRPr="000106DB">
              <w:rPr>
                <w:color w:val="000000"/>
                <w:szCs w:val="18"/>
              </w:rPr>
              <w:lastRenderedPageBreak/>
              <w:t>73.6 (72.5, 74.6)</w:t>
            </w:r>
          </w:p>
        </w:tc>
        <w:tc>
          <w:tcPr>
            <w:tcW w:w="295" w:type="pct"/>
          </w:tcPr>
          <w:p w14:paraId="65A00DF3" w14:textId="5AF8F7A2" w:rsidR="000106DB" w:rsidRPr="000106DB" w:rsidRDefault="000106DB" w:rsidP="000106DB">
            <w:pPr>
              <w:pStyle w:val="Z"/>
              <w:jc w:val="center"/>
              <w:rPr>
                <w:szCs w:val="18"/>
                <w:highlight w:val="yellow"/>
              </w:rPr>
            </w:pPr>
            <w:r w:rsidRPr="000106DB">
              <w:rPr>
                <w:color w:val="000000"/>
                <w:szCs w:val="18"/>
              </w:rPr>
              <w:t>80.6 (79.6, 81.4)</w:t>
            </w:r>
          </w:p>
        </w:tc>
        <w:tc>
          <w:tcPr>
            <w:tcW w:w="333" w:type="pct"/>
          </w:tcPr>
          <w:p w14:paraId="4843FE04" w14:textId="0107B228" w:rsidR="000106DB" w:rsidRPr="000106DB" w:rsidRDefault="000106DB" w:rsidP="000106DB">
            <w:pPr>
              <w:pStyle w:val="Z"/>
              <w:jc w:val="center"/>
              <w:rPr>
                <w:szCs w:val="18"/>
                <w:highlight w:val="yellow"/>
              </w:rPr>
            </w:pPr>
            <w:r w:rsidRPr="000106DB">
              <w:rPr>
                <w:color w:val="000000"/>
                <w:szCs w:val="18"/>
              </w:rPr>
              <w:t>83.6 (82.7, 84.4)</w:t>
            </w:r>
          </w:p>
        </w:tc>
        <w:tc>
          <w:tcPr>
            <w:tcW w:w="402" w:type="pct"/>
          </w:tcPr>
          <w:p w14:paraId="7374B804" w14:textId="00F53EB5" w:rsidR="000106DB" w:rsidRPr="000106DB" w:rsidRDefault="000106DB" w:rsidP="000106DB">
            <w:pPr>
              <w:pStyle w:val="Z"/>
              <w:jc w:val="center"/>
              <w:rPr>
                <w:szCs w:val="18"/>
                <w:highlight w:val="yellow"/>
              </w:rPr>
            </w:pPr>
            <w:r w:rsidRPr="000106DB">
              <w:rPr>
                <w:color w:val="000000"/>
                <w:szCs w:val="18"/>
              </w:rPr>
              <w:t>69.7 (68.8, 70.5)</w:t>
            </w:r>
          </w:p>
        </w:tc>
        <w:tc>
          <w:tcPr>
            <w:tcW w:w="467" w:type="pct"/>
          </w:tcPr>
          <w:p w14:paraId="5FC4661D" w14:textId="7414A3F4" w:rsidR="000106DB" w:rsidRPr="000106DB" w:rsidRDefault="000106DB" w:rsidP="000106DB">
            <w:pPr>
              <w:pStyle w:val="Z"/>
              <w:jc w:val="center"/>
              <w:rPr>
                <w:szCs w:val="18"/>
                <w:highlight w:val="yellow"/>
              </w:rPr>
            </w:pPr>
            <w:r w:rsidRPr="000106DB">
              <w:rPr>
                <w:color w:val="000000"/>
                <w:szCs w:val="18"/>
              </w:rPr>
              <w:t>74.3 (73.4, 75.2)</w:t>
            </w:r>
          </w:p>
        </w:tc>
      </w:tr>
      <w:tr w:rsidR="00C42CCD" w:rsidRPr="00DE1D68" w14:paraId="7FC7835E" w14:textId="77777777" w:rsidTr="000C0F85">
        <w:trPr>
          <w:trHeight w:val="59"/>
        </w:trPr>
        <w:tc>
          <w:tcPr>
            <w:tcW w:w="1103" w:type="pct"/>
          </w:tcPr>
          <w:p w14:paraId="4CF9FE7D" w14:textId="2027A8FE" w:rsidR="000106DB" w:rsidRPr="00222F0C" w:rsidRDefault="000106DB" w:rsidP="000106DB">
            <w:pPr>
              <w:pStyle w:val="Z"/>
              <w:rPr>
                <w:szCs w:val="18"/>
                <w:highlight w:val="yellow"/>
              </w:rPr>
            </w:pPr>
            <w:r w:rsidRPr="00222F0C">
              <w:rPr>
                <w:color w:val="000000"/>
                <w:szCs w:val="18"/>
              </w:rPr>
              <w:t>The University of Melbourne</w:t>
            </w:r>
          </w:p>
        </w:tc>
        <w:tc>
          <w:tcPr>
            <w:tcW w:w="362" w:type="pct"/>
          </w:tcPr>
          <w:p w14:paraId="2DA4DE8C" w14:textId="5164E5E4" w:rsidR="000106DB" w:rsidRPr="000106DB" w:rsidRDefault="000106DB" w:rsidP="000106DB">
            <w:pPr>
              <w:pStyle w:val="Z"/>
              <w:jc w:val="center"/>
              <w:rPr>
                <w:szCs w:val="18"/>
                <w:highlight w:val="yellow"/>
              </w:rPr>
            </w:pPr>
            <w:r w:rsidRPr="000106DB">
              <w:rPr>
                <w:color w:val="000000"/>
                <w:szCs w:val="18"/>
              </w:rPr>
              <w:t>70.1 (69.1, 71.1)</w:t>
            </w:r>
          </w:p>
        </w:tc>
        <w:tc>
          <w:tcPr>
            <w:tcW w:w="311" w:type="pct"/>
          </w:tcPr>
          <w:p w14:paraId="28FA723C" w14:textId="39AAE9CC" w:rsidR="000106DB" w:rsidRPr="000106DB" w:rsidRDefault="000106DB" w:rsidP="000106DB">
            <w:pPr>
              <w:pStyle w:val="Z"/>
              <w:jc w:val="center"/>
              <w:rPr>
                <w:szCs w:val="18"/>
                <w:highlight w:val="yellow"/>
              </w:rPr>
            </w:pPr>
            <w:r w:rsidRPr="000106DB">
              <w:rPr>
                <w:color w:val="000000"/>
                <w:szCs w:val="18"/>
              </w:rPr>
              <w:t>74.1 (73.0, 75.1)</w:t>
            </w:r>
          </w:p>
        </w:tc>
        <w:tc>
          <w:tcPr>
            <w:tcW w:w="288" w:type="pct"/>
          </w:tcPr>
          <w:p w14:paraId="2AFD2551" w14:textId="37B03038" w:rsidR="000106DB" w:rsidRPr="000106DB" w:rsidRDefault="000106DB" w:rsidP="000106DB">
            <w:pPr>
              <w:pStyle w:val="Z"/>
              <w:jc w:val="center"/>
              <w:rPr>
                <w:szCs w:val="18"/>
                <w:highlight w:val="yellow"/>
              </w:rPr>
            </w:pPr>
            <w:r w:rsidRPr="000106DB">
              <w:rPr>
                <w:color w:val="000000"/>
                <w:szCs w:val="18"/>
              </w:rPr>
              <w:t>34.0 (33.0, 35.1)</w:t>
            </w:r>
          </w:p>
        </w:tc>
        <w:tc>
          <w:tcPr>
            <w:tcW w:w="268" w:type="pct"/>
          </w:tcPr>
          <w:p w14:paraId="4C8D4CC5" w14:textId="3318F187" w:rsidR="000106DB" w:rsidRPr="000106DB" w:rsidRDefault="000106DB" w:rsidP="000106DB">
            <w:pPr>
              <w:pStyle w:val="Z"/>
              <w:jc w:val="center"/>
              <w:rPr>
                <w:szCs w:val="18"/>
                <w:highlight w:val="yellow"/>
              </w:rPr>
            </w:pPr>
            <w:r w:rsidRPr="000106DB">
              <w:rPr>
                <w:color w:val="000000"/>
                <w:szCs w:val="18"/>
              </w:rPr>
              <w:t>43.8 (42.6, 44.9)</w:t>
            </w:r>
          </w:p>
        </w:tc>
        <w:tc>
          <w:tcPr>
            <w:tcW w:w="304" w:type="pct"/>
          </w:tcPr>
          <w:p w14:paraId="63C7122F" w14:textId="341DCA43" w:rsidR="000106DB" w:rsidRPr="000106DB" w:rsidRDefault="000106DB" w:rsidP="000106DB">
            <w:pPr>
              <w:pStyle w:val="Z"/>
              <w:jc w:val="center"/>
              <w:rPr>
                <w:szCs w:val="18"/>
                <w:highlight w:val="yellow"/>
              </w:rPr>
            </w:pPr>
            <w:r w:rsidRPr="000106DB">
              <w:rPr>
                <w:color w:val="000000"/>
                <w:szCs w:val="18"/>
              </w:rPr>
              <w:t>72.1 (71.1, 73.1)</w:t>
            </w:r>
          </w:p>
        </w:tc>
        <w:tc>
          <w:tcPr>
            <w:tcW w:w="295" w:type="pct"/>
          </w:tcPr>
          <w:p w14:paraId="67116F23" w14:textId="74C586C8" w:rsidR="000106DB" w:rsidRPr="000106DB" w:rsidRDefault="000106DB" w:rsidP="000106DB">
            <w:pPr>
              <w:pStyle w:val="Z"/>
              <w:jc w:val="center"/>
              <w:rPr>
                <w:szCs w:val="18"/>
                <w:highlight w:val="yellow"/>
              </w:rPr>
            </w:pPr>
            <w:r w:rsidRPr="000106DB">
              <w:rPr>
                <w:color w:val="000000"/>
                <w:szCs w:val="18"/>
              </w:rPr>
              <w:t>76.4 (75.4, 77.4)</w:t>
            </w:r>
          </w:p>
        </w:tc>
        <w:tc>
          <w:tcPr>
            <w:tcW w:w="264" w:type="pct"/>
          </w:tcPr>
          <w:p w14:paraId="22E1784B" w14:textId="551A34A3" w:rsidR="000106DB" w:rsidRPr="000106DB" w:rsidRDefault="000106DB" w:rsidP="000106DB">
            <w:pPr>
              <w:pStyle w:val="Z"/>
              <w:jc w:val="center"/>
              <w:rPr>
                <w:szCs w:val="18"/>
                <w:highlight w:val="yellow"/>
              </w:rPr>
            </w:pPr>
            <w:r w:rsidRPr="000106DB">
              <w:rPr>
                <w:color w:val="000000"/>
                <w:szCs w:val="18"/>
              </w:rPr>
              <w:t>63.8 (62.6, 65.0)</w:t>
            </w:r>
          </w:p>
        </w:tc>
        <w:tc>
          <w:tcPr>
            <w:tcW w:w="307" w:type="pct"/>
          </w:tcPr>
          <w:p w14:paraId="3ED0A246" w14:textId="77709A5D" w:rsidR="000106DB" w:rsidRPr="000106DB" w:rsidRDefault="000106DB" w:rsidP="000106DB">
            <w:pPr>
              <w:pStyle w:val="Z"/>
              <w:jc w:val="center"/>
              <w:rPr>
                <w:szCs w:val="18"/>
                <w:highlight w:val="yellow"/>
              </w:rPr>
            </w:pPr>
            <w:r w:rsidRPr="000106DB">
              <w:rPr>
                <w:color w:val="000000"/>
                <w:szCs w:val="18"/>
              </w:rPr>
              <w:t>60.4 (59.1, 61.7)</w:t>
            </w:r>
          </w:p>
        </w:tc>
        <w:tc>
          <w:tcPr>
            <w:tcW w:w="295" w:type="pct"/>
          </w:tcPr>
          <w:p w14:paraId="64EE26C7" w14:textId="43BE4B01" w:rsidR="000106DB" w:rsidRPr="000106DB" w:rsidRDefault="000106DB" w:rsidP="000106DB">
            <w:pPr>
              <w:pStyle w:val="Z"/>
              <w:jc w:val="center"/>
              <w:rPr>
                <w:szCs w:val="18"/>
                <w:highlight w:val="yellow"/>
              </w:rPr>
            </w:pPr>
            <w:r w:rsidRPr="000106DB">
              <w:rPr>
                <w:color w:val="000000"/>
                <w:szCs w:val="18"/>
              </w:rPr>
              <w:t>60.2 (58.9, 61.5)</w:t>
            </w:r>
          </w:p>
        </w:tc>
        <w:tc>
          <w:tcPr>
            <w:tcW w:w="333" w:type="pct"/>
          </w:tcPr>
          <w:p w14:paraId="1F5287D9" w14:textId="7DE932D4" w:rsidR="000106DB" w:rsidRPr="000106DB" w:rsidRDefault="000106DB" w:rsidP="000106DB">
            <w:pPr>
              <w:pStyle w:val="Z"/>
              <w:jc w:val="center"/>
              <w:rPr>
                <w:szCs w:val="18"/>
                <w:highlight w:val="yellow"/>
              </w:rPr>
            </w:pPr>
            <w:r w:rsidRPr="000106DB">
              <w:rPr>
                <w:color w:val="000000"/>
                <w:szCs w:val="18"/>
              </w:rPr>
              <w:t>72.6 (71.4, 73.8)</w:t>
            </w:r>
          </w:p>
        </w:tc>
        <w:tc>
          <w:tcPr>
            <w:tcW w:w="402" w:type="pct"/>
          </w:tcPr>
          <w:p w14:paraId="3C32445B" w14:textId="7471C401" w:rsidR="000106DB" w:rsidRPr="000106DB" w:rsidRDefault="000106DB" w:rsidP="000106DB">
            <w:pPr>
              <w:pStyle w:val="Z"/>
              <w:jc w:val="center"/>
              <w:rPr>
                <w:szCs w:val="18"/>
                <w:highlight w:val="yellow"/>
              </w:rPr>
            </w:pPr>
            <w:r w:rsidRPr="000106DB">
              <w:rPr>
                <w:color w:val="000000"/>
                <w:szCs w:val="18"/>
              </w:rPr>
              <w:t>52.3 (51.2, 53.4)</w:t>
            </w:r>
          </w:p>
        </w:tc>
        <w:tc>
          <w:tcPr>
            <w:tcW w:w="467" w:type="pct"/>
          </w:tcPr>
          <w:p w14:paraId="6F753D8F" w14:textId="082A0EB9" w:rsidR="000106DB" w:rsidRPr="000106DB" w:rsidRDefault="000106DB" w:rsidP="000106DB">
            <w:pPr>
              <w:pStyle w:val="Z"/>
              <w:jc w:val="center"/>
              <w:rPr>
                <w:szCs w:val="18"/>
                <w:highlight w:val="yellow"/>
              </w:rPr>
            </w:pPr>
            <w:r w:rsidRPr="000106DB">
              <w:rPr>
                <w:color w:val="000000"/>
                <w:szCs w:val="18"/>
              </w:rPr>
              <w:t>63.1 (62.0, 64.3)</w:t>
            </w:r>
          </w:p>
        </w:tc>
      </w:tr>
      <w:tr w:rsidR="00C42CCD" w:rsidRPr="00DE1D68" w14:paraId="4E33F722" w14:textId="77777777" w:rsidTr="000C0F85">
        <w:trPr>
          <w:trHeight w:val="59"/>
        </w:trPr>
        <w:tc>
          <w:tcPr>
            <w:tcW w:w="1103" w:type="pct"/>
          </w:tcPr>
          <w:p w14:paraId="2407A70F" w14:textId="671E5ABC" w:rsidR="000106DB" w:rsidRPr="00222F0C" w:rsidRDefault="000106DB" w:rsidP="000106DB">
            <w:pPr>
              <w:pStyle w:val="Z"/>
              <w:rPr>
                <w:szCs w:val="18"/>
                <w:highlight w:val="yellow"/>
              </w:rPr>
            </w:pPr>
            <w:r w:rsidRPr="00222F0C">
              <w:rPr>
                <w:color w:val="000000"/>
                <w:szCs w:val="18"/>
              </w:rPr>
              <w:t>The University of Notre Dame Australia</w:t>
            </w:r>
          </w:p>
        </w:tc>
        <w:tc>
          <w:tcPr>
            <w:tcW w:w="362" w:type="pct"/>
          </w:tcPr>
          <w:p w14:paraId="54A0B24E" w14:textId="5E8738C6" w:rsidR="000106DB" w:rsidRPr="000106DB" w:rsidRDefault="000106DB" w:rsidP="000106DB">
            <w:pPr>
              <w:pStyle w:val="Z"/>
              <w:jc w:val="center"/>
              <w:rPr>
                <w:szCs w:val="18"/>
                <w:highlight w:val="yellow"/>
              </w:rPr>
            </w:pPr>
            <w:r w:rsidRPr="000106DB">
              <w:rPr>
                <w:color w:val="000000"/>
                <w:szCs w:val="18"/>
              </w:rPr>
              <w:t>85.5 (84.4, 86.4)</w:t>
            </w:r>
          </w:p>
        </w:tc>
        <w:tc>
          <w:tcPr>
            <w:tcW w:w="311" w:type="pct"/>
          </w:tcPr>
          <w:p w14:paraId="33E53B98" w14:textId="1F113267" w:rsidR="000106DB" w:rsidRPr="000106DB" w:rsidRDefault="000106DB" w:rsidP="000106DB">
            <w:pPr>
              <w:pStyle w:val="Z"/>
              <w:jc w:val="center"/>
              <w:rPr>
                <w:szCs w:val="18"/>
                <w:highlight w:val="yellow"/>
              </w:rPr>
            </w:pPr>
            <w:r w:rsidRPr="000106DB">
              <w:rPr>
                <w:color w:val="000000"/>
                <w:szCs w:val="18"/>
              </w:rPr>
              <w:t>87.5 (86.5, 88.4)</w:t>
            </w:r>
          </w:p>
        </w:tc>
        <w:tc>
          <w:tcPr>
            <w:tcW w:w="288" w:type="pct"/>
          </w:tcPr>
          <w:p w14:paraId="7C2C0736" w14:textId="08B4FE26" w:rsidR="000106DB" w:rsidRPr="000106DB" w:rsidRDefault="000106DB" w:rsidP="000106DB">
            <w:pPr>
              <w:pStyle w:val="Z"/>
              <w:jc w:val="center"/>
              <w:rPr>
                <w:szCs w:val="18"/>
                <w:highlight w:val="yellow"/>
              </w:rPr>
            </w:pPr>
            <w:r w:rsidRPr="000106DB">
              <w:rPr>
                <w:color w:val="000000"/>
                <w:szCs w:val="18"/>
              </w:rPr>
              <w:t>61.6 (60.3, 62.9)</w:t>
            </w:r>
          </w:p>
        </w:tc>
        <w:tc>
          <w:tcPr>
            <w:tcW w:w="268" w:type="pct"/>
          </w:tcPr>
          <w:p w14:paraId="401DB062" w14:textId="2251C73F" w:rsidR="000106DB" w:rsidRPr="000106DB" w:rsidRDefault="000106DB" w:rsidP="000106DB">
            <w:pPr>
              <w:pStyle w:val="Z"/>
              <w:jc w:val="center"/>
              <w:rPr>
                <w:szCs w:val="18"/>
                <w:highlight w:val="yellow"/>
              </w:rPr>
            </w:pPr>
            <w:r w:rsidRPr="000106DB">
              <w:rPr>
                <w:color w:val="000000"/>
                <w:szCs w:val="18"/>
              </w:rPr>
              <w:t>64.8 (63.4, 66.1)</w:t>
            </w:r>
          </w:p>
        </w:tc>
        <w:tc>
          <w:tcPr>
            <w:tcW w:w="304" w:type="pct"/>
          </w:tcPr>
          <w:p w14:paraId="4E046C8D" w14:textId="0858C08B" w:rsidR="000106DB" w:rsidRPr="000106DB" w:rsidRDefault="000106DB" w:rsidP="000106DB">
            <w:pPr>
              <w:pStyle w:val="Z"/>
              <w:jc w:val="center"/>
              <w:rPr>
                <w:szCs w:val="18"/>
                <w:highlight w:val="yellow"/>
              </w:rPr>
            </w:pPr>
            <w:r w:rsidRPr="000106DB">
              <w:rPr>
                <w:color w:val="000000"/>
                <w:szCs w:val="18"/>
              </w:rPr>
              <w:t>81.7 (80.6, 82.7)</w:t>
            </w:r>
          </w:p>
        </w:tc>
        <w:tc>
          <w:tcPr>
            <w:tcW w:w="295" w:type="pct"/>
          </w:tcPr>
          <w:p w14:paraId="1AC54BF8" w14:textId="46684FA4" w:rsidR="000106DB" w:rsidRPr="000106DB" w:rsidRDefault="000106DB" w:rsidP="000106DB">
            <w:pPr>
              <w:pStyle w:val="Z"/>
              <w:jc w:val="center"/>
              <w:rPr>
                <w:szCs w:val="18"/>
                <w:highlight w:val="yellow"/>
              </w:rPr>
            </w:pPr>
            <w:r w:rsidRPr="000106DB">
              <w:rPr>
                <w:color w:val="000000"/>
                <w:szCs w:val="18"/>
              </w:rPr>
              <w:t>86.1 (85.1, 87.1)</w:t>
            </w:r>
          </w:p>
        </w:tc>
        <w:tc>
          <w:tcPr>
            <w:tcW w:w="264" w:type="pct"/>
          </w:tcPr>
          <w:p w14:paraId="1E002E68" w14:textId="43F699B2" w:rsidR="000106DB" w:rsidRPr="000106DB" w:rsidRDefault="000106DB" w:rsidP="000106DB">
            <w:pPr>
              <w:pStyle w:val="Z"/>
              <w:jc w:val="center"/>
              <w:rPr>
                <w:szCs w:val="18"/>
                <w:highlight w:val="yellow"/>
              </w:rPr>
            </w:pPr>
            <w:r w:rsidRPr="000106DB">
              <w:rPr>
                <w:color w:val="000000"/>
                <w:szCs w:val="18"/>
              </w:rPr>
              <w:t>78.5 (77.2, 79.8)</w:t>
            </w:r>
          </w:p>
        </w:tc>
        <w:tc>
          <w:tcPr>
            <w:tcW w:w="307" w:type="pct"/>
          </w:tcPr>
          <w:p w14:paraId="0800FFEF" w14:textId="673E0931" w:rsidR="000106DB" w:rsidRPr="000106DB" w:rsidRDefault="000106DB" w:rsidP="000106DB">
            <w:pPr>
              <w:pStyle w:val="Z"/>
              <w:jc w:val="center"/>
              <w:rPr>
                <w:szCs w:val="18"/>
                <w:highlight w:val="yellow"/>
              </w:rPr>
            </w:pPr>
            <w:r w:rsidRPr="000106DB">
              <w:rPr>
                <w:color w:val="000000"/>
                <w:szCs w:val="18"/>
              </w:rPr>
              <w:t>77.1 (75.7, 78.4)</w:t>
            </w:r>
          </w:p>
        </w:tc>
        <w:tc>
          <w:tcPr>
            <w:tcW w:w="295" w:type="pct"/>
          </w:tcPr>
          <w:p w14:paraId="2967377C" w14:textId="05ECEE4E" w:rsidR="000106DB" w:rsidRPr="000106DB" w:rsidRDefault="000106DB" w:rsidP="000106DB">
            <w:pPr>
              <w:pStyle w:val="Z"/>
              <w:jc w:val="center"/>
              <w:rPr>
                <w:szCs w:val="18"/>
                <w:highlight w:val="yellow"/>
              </w:rPr>
            </w:pPr>
            <w:r w:rsidRPr="000106DB">
              <w:rPr>
                <w:color w:val="000000"/>
                <w:szCs w:val="18"/>
              </w:rPr>
              <w:t>77.6 (76.3, 78.8)</w:t>
            </w:r>
          </w:p>
        </w:tc>
        <w:tc>
          <w:tcPr>
            <w:tcW w:w="333" w:type="pct"/>
          </w:tcPr>
          <w:p w14:paraId="77C86AB5" w14:textId="34156DA7" w:rsidR="000106DB" w:rsidRPr="000106DB" w:rsidRDefault="000106DB" w:rsidP="000106DB">
            <w:pPr>
              <w:pStyle w:val="Z"/>
              <w:jc w:val="center"/>
              <w:rPr>
                <w:szCs w:val="18"/>
                <w:highlight w:val="yellow"/>
              </w:rPr>
            </w:pPr>
            <w:r w:rsidRPr="000106DB">
              <w:rPr>
                <w:color w:val="000000"/>
                <w:szCs w:val="18"/>
              </w:rPr>
              <w:t>80.0 (78.7, 81.2)</w:t>
            </w:r>
          </w:p>
        </w:tc>
        <w:tc>
          <w:tcPr>
            <w:tcW w:w="402" w:type="pct"/>
          </w:tcPr>
          <w:p w14:paraId="5EB299B6" w14:textId="1F15516B" w:rsidR="000106DB" w:rsidRPr="000106DB" w:rsidRDefault="000106DB" w:rsidP="000106DB">
            <w:pPr>
              <w:pStyle w:val="Z"/>
              <w:jc w:val="center"/>
              <w:rPr>
                <w:szCs w:val="18"/>
                <w:highlight w:val="yellow"/>
              </w:rPr>
            </w:pPr>
            <w:r w:rsidRPr="000106DB">
              <w:rPr>
                <w:color w:val="000000"/>
                <w:szCs w:val="18"/>
              </w:rPr>
              <w:t>74.1 (72.9, 75.2)</w:t>
            </w:r>
          </w:p>
        </w:tc>
        <w:tc>
          <w:tcPr>
            <w:tcW w:w="467" w:type="pct"/>
          </w:tcPr>
          <w:p w14:paraId="04BFD3FB" w14:textId="510992CE" w:rsidR="000106DB" w:rsidRPr="000106DB" w:rsidRDefault="000106DB" w:rsidP="000106DB">
            <w:pPr>
              <w:pStyle w:val="Z"/>
              <w:jc w:val="center"/>
              <w:rPr>
                <w:szCs w:val="18"/>
                <w:highlight w:val="yellow"/>
              </w:rPr>
            </w:pPr>
            <w:r w:rsidRPr="000106DB">
              <w:rPr>
                <w:color w:val="000000"/>
                <w:szCs w:val="18"/>
              </w:rPr>
              <w:t>80.4 (79.2, 81.5)</w:t>
            </w:r>
          </w:p>
        </w:tc>
      </w:tr>
      <w:tr w:rsidR="00C42CCD" w:rsidRPr="00DE1D68" w14:paraId="19275390" w14:textId="77777777" w:rsidTr="000C0F85">
        <w:trPr>
          <w:trHeight w:val="59"/>
        </w:trPr>
        <w:tc>
          <w:tcPr>
            <w:tcW w:w="1103" w:type="pct"/>
          </w:tcPr>
          <w:p w14:paraId="3A9CC0F9" w14:textId="19DCA1F8" w:rsidR="000106DB" w:rsidRPr="00222F0C" w:rsidRDefault="000106DB" w:rsidP="000106DB">
            <w:pPr>
              <w:pStyle w:val="Z"/>
              <w:rPr>
                <w:szCs w:val="18"/>
                <w:highlight w:val="yellow"/>
              </w:rPr>
            </w:pPr>
            <w:r w:rsidRPr="00222F0C">
              <w:rPr>
                <w:color w:val="000000"/>
                <w:szCs w:val="18"/>
              </w:rPr>
              <w:t>The University of Queensland</w:t>
            </w:r>
          </w:p>
        </w:tc>
        <w:tc>
          <w:tcPr>
            <w:tcW w:w="362" w:type="pct"/>
          </w:tcPr>
          <w:p w14:paraId="2AA3E055" w14:textId="1A608D96" w:rsidR="000106DB" w:rsidRPr="000106DB" w:rsidRDefault="000106DB" w:rsidP="000106DB">
            <w:pPr>
              <w:pStyle w:val="Z"/>
              <w:jc w:val="center"/>
              <w:rPr>
                <w:szCs w:val="18"/>
                <w:highlight w:val="yellow"/>
              </w:rPr>
            </w:pPr>
            <w:r w:rsidRPr="000106DB">
              <w:rPr>
                <w:color w:val="000000"/>
                <w:szCs w:val="18"/>
              </w:rPr>
              <w:t>77.4 (76.6, 78.1)</w:t>
            </w:r>
          </w:p>
        </w:tc>
        <w:tc>
          <w:tcPr>
            <w:tcW w:w="311" w:type="pct"/>
          </w:tcPr>
          <w:p w14:paraId="6BE1E87B" w14:textId="6271F409" w:rsidR="000106DB" w:rsidRPr="000106DB" w:rsidRDefault="000106DB" w:rsidP="000106DB">
            <w:pPr>
              <w:pStyle w:val="Z"/>
              <w:jc w:val="center"/>
              <w:rPr>
                <w:szCs w:val="18"/>
                <w:highlight w:val="yellow"/>
              </w:rPr>
            </w:pPr>
            <w:r w:rsidRPr="000106DB">
              <w:rPr>
                <w:color w:val="000000"/>
                <w:szCs w:val="18"/>
              </w:rPr>
              <w:t>77.1 (76.4, 77.8)</w:t>
            </w:r>
          </w:p>
        </w:tc>
        <w:tc>
          <w:tcPr>
            <w:tcW w:w="288" w:type="pct"/>
          </w:tcPr>
          <w:p w14:paraId="54A09B16" w14:textId="08D1A083" w:rsidR="000106DB" w:rsidRPr="000106DB" w:rsidRDefault="000106DB" w:rsidP="000106DB">
            <w:pPr>
              <w:pStyle w:val="Z"/>
              <w:jc w:val="center"/>
              <w:rPr>
                <w:szCs w:val="18"/>
                <w:highlight w:val="yellow"/>
              </w:rPr>
            </w:pPr>
            <w:r w:rsidRPr="000106DB">
              <w:rPr>
                <w:color w:val="000000"/>
                <w:szCs w:val="18"/>
              </w:rPr>
              <w:t>44.1 (43.2, 44.9)</w:t>
            </w:r>
          </w:p>
        </w:tc>
        <w:tc>
          <w:tcPr>
            <w:tcW w:w="268" w:type="pct"/>
          </w:tcPr>
          <w:p w14:paraId="306A841E" w14:textId="535950E1" w:rsidR="000106DB" w:rsidRPr="000106DB" w:rsidRDefault="000106DB" w:rsidP="000106DB">
            <w:pPr>
              <w:pStyle w:val="Z"/>
              <w:jc w:val="center"/>
              <w:rPr>
                <w:szCs w:val="18"/>
                <w:highlight w:val="yellow"/>
              </w:rPr>
            </w:pPr>
            <w:r w:rsidRPr="000106DB">
              <w:rPr>
                <w:color w:val="000000"/>
                <w:szCs w:val="18"/>
              </w:rPr>
              <w:t>48.8 (48.0, 49.6)</w:t>
            </w:r>
          </w:p>
        </w:tc>
        <w:tc>
          <w:tcPr>
            <w:tcW w:w="304" w:type="pct"/>
          </w:tcPr>
          <w:p w14:paraId="015B46AC" w14:textId="78026292" w:rsidR="000106DB" w:rsidRPr="000106DB" w:rsidRDefault="000106DB" w:rsidP="000106DB">
            <w:pPr>
              <w:pStyle w:val="Z"/>
              <w:jc w:val="center"/>
              <w:rPr>
                <w:szCs w:val="18"/>
                <w:highlight w:val="yellow"/>
              </w:rPr>
            </w:pPr>
            <w:r w:rsidRPr="000106DB">
              <w:rPr>
                <w:color w:val="000000"/>
                <w:szCs w:val="18"/>
              </w:rPr>
              <w:t>76.5 (75.7, 77.2)</w:t>
            </w:r>
          </w:p>
        </w:tc>
        <w:tc>
          <w:tcPr>
            <w:tcW w:w="295" w:type="pct"/>
          </w:tcPr>
          <w:p w14:paraId="25B2EACF" w14:textId="3B86AC1F" w:rsidR="000106DB" w:rsidRPr="000106DB" w:rsidRDefault="000106DB" w:rsidP="000106DB">
            <w:pPr>
              <w:pStyle w:val="Z"/>
              <w:jc w:val="center"/>
              <w:rPr>
                <w:szCs w:val="18"/>
                <w:highlight w:val="yellow"/>
              </w:rPr>
            </w:pPr>
            <w:r w:rsidRPr="000106DB">
              <w:rPr>
                <w:color w:val="000000"/>
                <w:szCs w:val="18"/>
              </w:rPr>
              <w:t>80.1 (79.4, 80.7)</w:t>
            </w:r>
          </w:p>
        </w:tc>
        <w:tc>
          <w:tcPr>
            <w:tcW w:w="264" w:type="pct"/>
          </w:tcPr>
          <w:p w14:paraId="5BE6D520" w14:textId="03DCEA34" w:rsidR="000106DB" w:rsidRPr="000106DB" w:rsidRDefault="000106DB" w:rsidP="000106DB">
            <w:pPr>
              <w:pStyle w:val="Z"/>
              <w:jc w:val="center"/>
              <w:rPr>
                <w:szCs w:val="18"/>
                <w:highlight w:val="yellow"/>
              </w:rPr>
            </w:pPr>
            <w:r w:rsidRPr="000106DB">
              <w:rPr>
                <w:color w:val="000000"/>
                <w:szCs w:val="18"/>
              </w:rPr>
              <w:t>67.1 (66.1, 68.1)</w:t>
            </w:r>
          </w:p>
        </w:tc>
        <w:tc>
          <w:tcPr>
            <w:tcW w:w="307" w:type="pct"/>
          </w:tcPr>
          <w:p w14:paraId="418B0E5F" w14:textId="333A0A8A" w:rsidR="000106DB" w:rsidRPr="000106DB" w:rsidRDefault="000106DB" w:rsidP="000106DB">
            <w:pPr>
              <w:pStyle w:val="Z"/>
              <w:jc w:val="center"/>
              <w:rPr>
                <w:szCs w:val="18"/>
                <w:highlight w:val="yellow"/>
              </w:rPr>
            </w:pPr>
            <w:r w:rsidRPr="000106DB">
              <w:rPr>
                <w:color w:val="000000"/>
                <w:szCs w:val="18"/>
              </w:rPr>
              <w:t>68.2 (67.3, 69.1)</w:t>
            </w:r>
          </w:p>
        </w:tc>
        <w:tc>
          <w:tcPr>
            <w:tcW w:w="295" w:type="pct"/>
          </w:tcPr>
          <w:p w14:paraId="0EB3174D" w14:textId="7405992D" w:rsidR="000106DB" w:rsidRPr="000106DB" w:rsidRDefault="000106DB" w:rsidP="000106DB">
            <w:pPr>
              <w:pStyle w:val="Z"/>
              <w:jc w:val="center"/>
              <w:rPr>
                <w:szCs w:val="18"/>
                <w:highlight w:val="yellow"/>
              </w:rPr>
            </w:pPr>
            <w:r w:rsidRPr="000106DB">
              <w:rPr>
                <w:color w:val="000000"/>
                <w:szCs w:val="18"/>
              </w:rPr>
              <w:t>79.2 (78.4, 79.9)</w:t>
            </w:r>
          </w:p>
        </w:tc>
        <w:tc>
          <w:tcPr>
            <w:tcW w:w="333" w:type="pct"/>
          </w:tcPr>
          <w:p w14:paraId="07918EB6" w14:textId="3E555725" w:rsidR="000106DB" w:rsidRPr="000106DB" w:rsidRDefault="000106DB" w:rsidP="000106DB">
            <w:pPr>
              <w:pStyle w:val="Z"/>
              <w:jc w:val="center"/>
              <w:rPr>
                <w:szCs w:val="18"/>
                <w:highlight w:val="yellow"/>
              </w:rPr>
            </w:pPr>
            <w:r w:rsidRPr="000106DB">
              <w:rPr>
                <w:color w:val="000000"/>
                <w:szCs w:val="18"/>
              </w:rPr>
              <w:t>83.5 (82.8, 84.1)</w:t>
            </w:r>
          </w:p>
        </w:tc>
        <w:tc>
          <w:tcPr>
            <w:tcW w:w="402" w:type="pct"/>
          </w:tcPr>
          <w:p w14:paraId="761C9642" w14:textId="04405B84" w:rsidR="000106DB" w:rsidRPr="000106DB" w:rsidRDefault="000106DB" w:rsidP="000106DB">
            <w:pPr>
              <w:pStyle w:val="Z"/>
              <w:jc w:val="center"/>
              <w:rPr>
                <w:szCs w:val="18"/>
                <w:highlight w:val="yellow"/>
              </w:rPr>
            </w:pPr>
            <w:r w:rsidRPr="000106DB">
              <w:rPr>
                <w:color w:val="000000"/>
                <w:szCs w:val="18"/>
              </w:rPr>
              <w:t>66.3 (65.6, 67.1)</w:t>
            </w:r>
          </w:p>
        </w:tc>
        <w:tc>
          <w:tcPr>
            <w:tcW w:w="467" w:type="pct"/>
          </w:tcPr>
          <w:p w14:paraId="41BD6061" w14:textId="4756CDF7" w:rsidR="000106DB" w:rsidRPr="000106DB" w:rsidRDefault="000106DB" w:rsidP="000106DB">
            <w:pPr>
              <w:pStyle w:val="Z"/>
              <w:jc w:val="center"/>
              <w:rPr>
                <w:szCs w:val="18"/>
                <w:highlight w:val="yellow"/>
              </w:rPr>
            </w:pPr>
            <w:r w:rsidRPr="000106DB">
              <w:rPr>
                <w:color w:val="000000"/>
                <w:szCs w:val="18"/>
              </w:rPr>
              <w:t>73.9 (73.2, 74.6)</w:t>
            </w:r>
          </w:p>
        </w:tc>
      </w:tr>
      <w:tr w:rsidR="00C42CCD" w:rsidRPr="00DE1D68" w14:paraId="04FD9A1C" w14:textId="77777777" w:rsidTr="000C0F85">
        <w:trPr>
          <w:trHeight w:val="59"/>
        </w:trPr>
        <w:tc>
          <w:tcPr>
            <w:tcW w:w="1103" w:type="pct"/>
          </w:tcPr>
          <w:p w14:paraId="14BD8B7D" w14:textId="3752B49A" w:rsidR="000106DB" w:rsidRPr="00222F0C" w:rsidRDefault="000106DB" w:rsidP="000106DB">
            <w:pPr>
              <w:pStyle w:val="Z"/>
              <w:rPr>
                <w:szCs w:val="18"/>
                <w:highlight w:val="yellow"/>
              </w:rPr>
            </w:pPr>
            <w:r w:rsidRPr="00222F0C">
              <w:rPr>
                <w:color w:val="000000"/>
                <w:szCs w:val="18"/>
              </w:rPr>
              <w:t>The University of South Australia</w:t>
            </w:r>
          </w:p>
        </w:tc>
        <w:tc>
          <w:tcPr>
            <w:tcW w:w="362" w:type="pct"/>
          </w:tcPr>
          <w:p w14:paraId="469CFB86" w14:textId="6FEF80CD" w:rsidR="000106DB" w:rsidRPr="000106DB" w:rsidRDefault="000106DB" w:rsidP="000106DB">
            <w:pPr>
              <w:pStyle w:val="Z"/>
              <w:jc w:val="center"/>
              <w:rPr>
                <w:szCs w:val="18"/>
                <w:highlight w:val="yellow"/>
              </w:rPr>
            </w:pPr>
            <w:r w:rsidRPr="000106DB">
              <w:rPr>
                <w:color w:val="000000"/>
                <w:szCs w:val="18"/>
              </w:rPr>
              <w:t>81.4 (80.6, 82.1)</w:t>
            </w:r>
          </w:p>
        </w:tc>
        <w:tc>
          <w:tcPr>
            <w:tcW w:w="311" w:type="pct"/>
          </w:tcPr>
          <w:p w14:paraId="0F6A179A" w14:textId="2A998565" w:rsidR="000106DB" w:rsidRPr="000106DB" w:rsidRDefault="000106DB" w:rsidP="000106DB">
            <w:pPr>
              <w:pStyle w:val="Z"/>
              <w:jc w:val="center"/>
              <w:rPr>
                <w:szCs w:val="18"/>
                <w:highlight w:val="yellow"/>
              </w:rPr>
            </w:pPr>
            <w:r w:rsidRPr="000106DB">
              <w:rPr>
                <w:color w:val="000000"/>
                <w:szCs w:val="18"/>
              </w:rPr>
              <w:t>82.2 (81.4, 82.8)</w:t>
            </w:r>
          </w:p>
        </w:tc>
        <w:tc>
          <w:tcPr>
            <w:tcW w:w="288" w:type="pct"/>
          </w:tcPr>
          <w:p w14:paraId="74183334" w14:textId="1CA577AA" w:rsidR="000106DB" w:rsidRPr="000106DB" w:rsidRDefault="000106DB" w:rsidP="000106DB">
            <w:pPr>
              <w:pStyle w:val="Z"/>
              <w:jc w:val="center"/>
              <w:rPr>
                <w:szCs w:val="18"/>
                <w:highlight w:val="yellow"/>
              </w:rPr>
            </w:pPr>
            <w:r w:rsidRPr="000106DB">
              <w:rPr>
                <w:color w:val="000000"/>
                <w:szCs w:val="18"/>
              </w:rPr>
              <w:t>49.7 (48.8, 50.7)</w:t>
            </w:r>
          </w:p>
        </w:tc>
        <w:tc>
          <w:tcPr>
            <w:tcW w:w="268" w:type="pct"/>
          </w:tcPr>
          <w:p w14:paraId="5F713DF0" w14:textId="137E6AED" w:rsidR="000106DB" w:rsidRPr="000106DB" w:rsidRDefault="000106DB" w:rsidP="000106DB">
            <w:pPr>
              <w:pStyle w:val="Z"/>
              <w:jc w:val="center"/>
              <w:rPr>
                <w:szCs w:val="18"/>
                <w:highlight w:val="yellow"/>
              </w:rPr>
            </w:pPr>
            <w:r w:rsidRPr="000106DB">
              <w:rPr>
                <w:color w:val="000000"/>
                <w:szCs w:val="18"/>
              </w:rPr>
              <w:t>50.3 (49.4, 51.2)</w:t>
            </w:r>
          </w:p>
        </w:tc>
        <w:tc>
          <w:tcPr>
            <w:tcW w:w="304" w:type="pct"/>
          </w:tcPr>
          <w:p w14:paraId="1661F755" w14:textId="5F988870" w:rsidR="000106DB" w:rsidRPr="000106DB" w:rsidRDefault="000106DB" w:rsidP="000106DB">
            <w:pPr>
              <w:pStyle w:val="Z"/>
              <w:jc w:val="center"/>
              <w:rPr>
                <w:szCs w:val="18"/>
                <w:highlight w:val="yellow"/>
              </w:rPr>
            </w:pPr>
            <w:r w:rsidRPr="000106DB">
              <w:rPr>
                <w:color w:val="000000"/>
                <w:szCs w:val="18"/>
              </w:rPr>
              <w:t>80.7 (80.0, 81.4)</w:t>
            </w:r>
          </w:p>
        </w:tc>
        <w:tc>
          <w:tcPr>
            <w:tcW w:w="295" w:type="pct"/>
          </w:tcPr>
          <w:p w14:paraId="475A34DF" w14:textId="024EBE5A" w:rsidR="000106DB" w:rsidRPr="000106DB" w:rsidRDefault="000106DB" w:rsidP="000106DB">
            <w:pPr>
              <w:pStyle w:val="Z"/>
              <w:jc w:val="center"/>
              <w:rPr>
                <w:szCs w:val="18"/>
                <w:highlight w:val="yellow"/>
              </w:rPr>
            </w:pPr>
            <w:r w:rsidRPr="000106DB">
              <w:rPr>
                <w:color w:val="000000"/>
                <w:szCs w:val="18"/>
              </w:rPr>
              <w:t>80.0 (79.3, 80.7)</w:t>
            </w:r>
          </w:p>
        </w:tc>
        <w:tc>
          <w:tcPr>
            <w:tcW w:w="264" w:type="pct"/>
          </w:tcPr>
          <w:p w14:paraId="6AAB234E" w14:textId="09BC1414" w:rsidR="000106DB" w:rsidRPr="000106DB" w:rsidRDefault="000106DB" w:rsidP="000106DB">
            <w:pPr>
              <w:pStyle w:val="Z"/>
              <w:jc w:val="center"/>
              <w:rPr>
                <w:szCs w:val="18"/>
                <w:highlight w:val="yellow"/>
              </w:rPr>
            </w:pPr>
            <w:r w:rsidRPr="000106DB">
              <w:rPr>
                <w:color w:val="000000"/>
                <w:szCs w:val="18"/>
              </w:rPr>
              <w:t>78.3 (77.4, 79.2)</w:t>
            </w:r>
          </w:p>
        </w:tc>
        <w:tc>
          <w:tcPr>
            <w:tcW w:w="307" w:type="pct"/>
          </w:tcPr>
          <w:p w14:paraId="42764E70" w14:textId="2F260F4B" w:rsidR="000106DB" w:rsidRPr="000106DB" w:rsidRDefault="000106DB" w:rsidP="000106DB">
            <w:pPr>
              <w:pStyle w:val="Z"/>
              <w:jc w:val="center"/>
              <w:rPr>
                <w:szCs w:val="18"/>
                <w:highlight w:val="yellow"/>
              </w:rPr>
            </w:pPr>
            <w:r w:rsidRPr="000106DB">
              <w:rPr>
                <w:color w:val="000000"/>
                <w:szCs w:val="18"/>
              </w:rPr>
              <w:t>76.9 (76.0, 77.8)</w:t>
            </w:r>
          </w:p>
        </w:tc>
        <w:tc>
          <w:tcPr>
            <w:tcW w:w="295" w:type="pct"/>
          </w:tcPr>
          <w:p w14:paraId="4FABF621" w14:textId="521E82F8" w:rsidR="000106DB" w:rsidRPr="000106DB" w:rsidRDefault="000106DB" w:rsidP="000106DB">
            <w:pPr>
              <w:pStyle w:val="Z"/>
              <w:jc w:val="center"/>
              <w:rPr>
                <w:szCs w:val="18"/>
                <w:highlight w:val="yellow"/>
              </w:rPr>
            </w:pPr>
            <w:r w:rsidRPr="000106DB">
              <w:rPr>
                <w:color w:val="000000"/>
                <w:szCs w:val="18"/>
              </w:rPr>
              <w:t>84.8 (84.0, 85.6)</w:t>
            </w:r>
          </w:p>
        </w:tc>
        <w:tc>
          <w:tcPr>
            <w:tcW w:w="333" w:type="pct"/>
          </w:tcPr>
          <w:p w14:paraId="130E28DB" w14:textId="688A96AC" w:rsidR="000106DB" w:rsidRPr="000106DB" w:rsidRDefault="000106DB" w:rsidP="000106DB">
            <w:pPr>
              <w:pStyle w:val="Z"/>
              <w:jc w:val="center"/>
              <w:rPr>
                <w:szCs w:val="18"/>
                <w:highlight w:val="yellow"/>
              </w:rPr>
            </w:pPr>
            <w:r w:rsidRPr="000106DB">
              <w:rPr>
                <w:color w:val="000000"/>
                <w:szCs w:val="18"/>
              </w:rPr>
              <w:t>84.3 (83.5, 85.1)</w:t>
            </w:r>
          </w:p>
        </w:tc>
        <w:tc>
          <w:tcPr>
            <w:tcW w:w="402" w:type="pct"/>
          </w:tcPr>
          <w:p w14:paraId="21421D5F" w14:textId="076E79CA" w:rsidR="000106DB" w:rsidRPr="000106DB" w:rsidRDefault="000106DB" w:rsidP="000106DB">
            <w:pPr>
              <w:pStyle w:val="Z"/>
              <w:jc w:val="center"/>
              <w:rPr>
                <w:szCs w:val="18"/>
                <w:highlight w:val="yellow"/>
              </w:rPr>
            </w:pPr>
            <w:r w:rsidRPr="000106DB">
              <w:rPr>
                <w:color w:val="000000"/>
                <w:szCs w:val="18"/>
              </w:rPr>
              <w:t>73.9 (73.1, 74.7)</w:t>
            </w:r>
          </w:p>
        </w:tc>
        <w:tc>
          <w:tcPr>
            <w:tcW w:w="467" w:type="pct"/>
          </w:tcPr>
          <w:p w14:paraId="006D87C1" w14:textId="05363369" w:rsidR="000106DB" w:rsidRPr="000106DB" w:rsidRDefault="000106DB" w:rsidP="000106DB">
            <w:pPr>
              <w:pStyle w:val="Z"/>
              <w:jc w:val="center"/>
              <w:rPr>
                <w:szCs w:val="18"/>
                <w:highlight w:val="yellow"/>
              </w:rPr>
            </w:pPr>
            <w:r w:rsidRPr="000106DB">
              <w:rPr>
                <w:color w:val="000000"/>
                <w:szCs w:val="18"/>
              </w:rPr>
              <w:t>76.8 (76.0, 77.5)</w:t>
            </w:r>
          </w:p>
        </w:tc>
      </w:tr>
      <w:tr w:rsidR="00C42CCD" w:rsidRPr="00DE1D68" w14:paraId="56F6C765" w14:textId="77777777" w:rsidTr="000C0F85">
        <w:trPr>
          <w:trHeight w:val="59"/>
        </w:trPr>
        <w:tc>
          <w:tcPr>
            <w:tcW w:w="1103" w:type="pct"/>
          </w:tcPr>
          <w:p w14:paraId="100DD0FC" w14:textId="17619BE2" w:rsidR="000106DB" w:rsidRPr="00222F0C" w:rsidRDefault="000106DB" w:rsidP="000106DB">
            <w:pPr>
              <w:pStyle w:val="Z"/>
              <w:rPr>
                <w:szCs w:val="18"/>
                <w:highlight w:val="yellow"/>
              </w:rPr>
            </w:pPr>
            <w:r w:rsidRPr="00222F0C">
              <w:rPr>
                <w:color w:val="000000"/>
                <w:szCs w:val="18"/>
              </w:rPr>
              <w:t>The University of Sydney</w:t>
            </w:r>
          </w:p>
        </w:tc>
        <w:tc>
          <w:tcPr>
            <w:tcW w:w="362" w:type="pct"/>
          </w:tcPr>
          <w:p w14:paraId="7D1703FB" w14:textId="54E30689" w:rsidR="000106DB" w:rsidRPr="000106DB" w:rsidRDefault="000106DB" w:rsidP="000106DB">
            <w:pPr>
              <w:pStyle w:val="Z"/>
              <w:jc w:val="center"/>
              <w:rPr>
                <w:szCs w:val="18"/>
                <w:highlight w:val="yellow"/>
              </w:rPr>
            </w:pPr>
            <w:r w:rsidRPr="000106DB">
              <w:rPr>
                <w:color w:val="000000"/>
                <w:szCs w:val="18"/>
              </w:rPr>
              <w:t>76.3 (75.5, 77.0)</w:t>
            </w:r>
          </w:p>
        </w:tc>
        <w:tc>
          <w:tcPr>
            <w:tcW w:w="311" w:type="pct"/>
          </w:tcPr>
          <w:p w14:paraId="7700AA19" w14:textId="2999BFD7" w:rsidR="000106DB" w:rsidRPr="000106DB" w:rsidRDefault="000106DB" w:rsidP="000106DB">
            <w:pPr>
              <w:pStyle w:val="Z"/>
              <w:jc w:val="center"/>
              <w:rPr>
                <w:szCs w:val="18"/>
                <w:highlight w:val="yellow"/>
              </w:rPr>
            </w:pPr>
            <w:r w:rsidRPr="000106DB">
              <w:rPr>
                <w:color w:val="000000"/>
                <w:szCs w:val="18"/>
              </w:rPr>
              <w:t>77.0 (76.3, 77.7)</w:t>
            </w:r>
          </w:p>
        </w:tc>
        <w:tc>
          <w:tcPr>
            <w:tcW w:w="288" w:type="pct"/>
          </w:tcPr>
          <w:p w14:paraId="6F8A857A" w14:textId="56DEC473" w:rsidR="000106DB" w:rsidRPr="000106DB" w:rsidRDefault="000106DB" w:rsidP="000106DB">
            <w:pPr>
              <w:pStyle w:val="Z"/>
              <w:jc w:val="center"/>
              <w:rPr>
                <w:szCs w:val="18"/>
                <w:highlight w:val="yellow"/>
              </w:rPr>
            </w:pPr>
            <w:r w:rsidRPr="000106DB">
              <w:rPr>
                <w:color w:val="000000"/>
                <w:szCs w:val="18"/>
              </w:rPr>
              <w:t>41.9 (41.0, 42.8)</w:t>
            </w:r>
          </w:p>
        </w:tc>
        <w:tc>
          <w:tcPr>
            <w:tcW w:w="268" w:type="pct"/>
          </w:tcPr>
          <w:p w14:paraId="302F9806" w14:textId="53DD434B" w:rsidR="000106DB" w:rsidRPr="000106DB" w:rsidRDefault="000106DB" w:rsidP="000106DB">
            <w:pPr>
              <w:pStyle w:val="Z"/>
              <w:jc w:val="center"/>
              <w:rPr>
                <w:szCs w:val="18"/>
                <w:highlight w:val="yellow"/>
              </w:rPr>
            </w:pPr>
            <w:r w:rsidRPr="000106DB">
              <w:rPr>
                <w:color w:val="000000"/>
                <w:szCs w:val="18"/>
              </w:rPr>
              <w:t>50.2 (49.3, 51.0)</w:t>
            </w:r>
          </w:p>
        </w:tc>
        <w:tc>
          <w:tcPr>
            <w:tcW w:w="304" w:type="pct"/>
          </w:tcPr>
          <w:p w14:paraId="2CE7FE04" w14:textId="3864FCE7" w:rsidR="000106DB" w:rsidRPr="000106DB" w:rsidRDefault="000106DB" w:rsidP="000106DB">
            <w:pPr>
              <w:pStyle w:val="Z"/>
              <w:jc w:val="center"/>
              <w:rPr>
                <w:szCs w:val="18"/>
                <w:highlight w:val="yellow"/>
              </w:rPr>
            </w:pPr>
            <w:r w:rsidRPr="000106DB">
              <w:rPr>
                <w:color w:val="000000"/>
                <w:szCs w:val="18"/>
              </w:rPr>
              <w:t>76.0 (75.2, 76.7)</w:t>
            </w:r>
          </w:p>
        </w:tc>
        <w:tc>
          <w:tcPr>
            <w:tcW w:w="295" w:type="pct"/>
          </w:tcPr>
          <w:p w14:paraId="5B089F24" w14:textId="60E0B5B7" w:rsidR="000106DB" w:rsidRPr="000106DB" w:rsidRDefault="000106DB" w:rsidP="000106DB">
            <w:pPr>
              <w:pStyle w:val="Z"/>
              <w:jc w:val="center"/>
              <w:rPr>
                <w:szCs w:val="18"/>
                <w:highlight w:val="yellow"/>
              </w:rPr>
            </w:pPr>
            <w:r w:rsidRPr="000106DB">
              <w:rPr>
                <w:color w:val="000000"/>
                <w:szCs w:val="18"/>
              </w:rPr>
              <w:t>78.7 (77.9, 79.4)</w:t>
            </w:r>
          </w:p>
        </w:tc>
        <w:tc>
          <w:tcPr>
            <w:tcW w:w="264" w:type="pct"/>
          </w:tcPr>
          <w:p w14:paraId="74CE110D" w14:textId="76EB06E7" w:rsidR="000106DB" w:rsidRPr="000106DB" w:rsidRDefault="000106DB" w:rsidP="000106DB">
            <w:pPr>
              <w:pStyle w:val="Z"/>
              <w:jc w:val="center"/>
              <w:rPr>
                <w:szCs w:val="18"/>
                <w:highlight w:val="yellow"/>
              </w:rPr>
            </w:pPr>
            <w:r w:rsidRPr="000106DB">
              <w:rPr>
                <w:color w:val="000000"/>
                <w:szCs w:val="18"/>
              </w:rPr>
              <w:t>58.3 (57.3, 59.4)</w:t>
            </w:r>
          </w:p>
        </w:tc>
        <w:tc>
          <w:tcPr>
            <w:tcW w:w="307" w:type="pct"/>
          </w:tcPr>
          <w:p w14:paraId="20710BEC" w14:textId="677FE1C0" w:rsidR="000106DB" w:rsidRPr="000106DB" w:rsidRDefault="000106DB" w:rsidP="000106DB">
            <w:pPr>
              <w:pStyle w:val="Z"/>
              <w:jc w:val="center"/>
              <w:rPr>
                <w:szCs w:val="18"/>
                <w:highlight w:val="yellow"/>
              </w:rPr>
            </w:pPr>
            <w:r w:rsidRPr="000106DB">
              <w:rPr>
                <w:color w:val="000000"/>
                <w:szCs w:val="18"/>
              </w:rPr>
              <w:t>61.0 (60.0, 62.0)</w:t>
            </w:r>
          </w:p>
        </w:tc>
        <w:tc>
          <w:tcPr>
            <w:tcW w:w="295" w:type="pct"/>
          </w:tcPr>
          <w:p w14:paraId="2BE31B4D" w14:textId="34C522FB" w:rsidR="000106DB" w:rsidRPr="000106DB" w:rsidRDefault="000106DB" w:rsidP="000106DB">
            <w:pPr>
              <w:pStyle w:val="Z"/>
              <w:jc w:val="center"/>
              <w:rPr>
                <w:szCs w:val="18"/>
                <w:highlight w:val="yellow"/>
              </w:rPr>
            </w:pPr>
            <w:r w:rsidRPr="000106DB">
              <w:rPr>
                <w:color w:val="000000"/>
                <w:szCs w:val="18"/>
              </w:rPr>
              <w:t>73.3 (72.4, 74.2)</w:t>
            </w:r>
          </w:p>
        </w:tc>
        <w:tc>
          <w:tcPr>
            <w:tcW w:w="333" w:type="pct"/>
          </w:tcPr>
          <w:p w14:paraId="429B2626" w14:textId="518CBDBD" w:rsidR="000106DB" w:rsidRPr="000106DB" w:rsidRDefault="000106DB" w:rsidP="000106DB">
            <w:pPr>
              <w:pStyle w:val="Z"/>
              <w:jc w:val="center"/>
              <w:rPr>
                <w:szCs w:val="18"/>
                <w:highlight w:val="yellow"/>
              </w:rPr>
            </w:pPr>
            <w:r w:rsidRPr="000106DB">
              <w:rPr>
                <w:color w:val="000000"/>
                <w:szCs w:val="18"/>
              </w:rPr>
              <w:t>80.4 (79.6, 81.2)</w:t>
            </w:r>
          </w:p>
        </w:tc>
        <w:tc>
          <w:tcPr>
            <w:tcW w:w="402" w:type="pct"/>
          </w:tcPr>
          <w:p w14:paraId="55135D17" w14:textId="081C3BE0" w:rsidR="000106DB" w:rsidRPr="000106DB" w:rsidRDefault="000106DB" w:rsidP="000106DB">
            <w:pPr>
              <w:pStyle w:val="Z"/>
              <w:jc w:val="center"/>
              <w:rPr>
                <w:szCs w:val="18"/>
                <w:highlight w:val="yellow"/>
              </w:rPr>
            </w:pPr>
            <w:r w:rsidRPr="000106DB">
              <w:rPr>
                <w:color w:val="000000"/>
                <w:szCs w:val="18"/>
              </w:rPr>
              <w:t>63.6 (62.8, 64.5)</w:t>
            </w:r>
          </w:p>
        </w:tc>
        <w:tc>
          <w:tcPr>
            <w:tcW w:w="467" w:type="pct"/>
          </w:tcPr>
          <w:p w14:paraId="62E71AAA" w14:textId="11693F6B" w:rsidR="000106DB" w:rsidRPr="000106DB" w:rsidRDefault="000106DB" w:rsidP="000106DB">
            <w:pPr>
              <w:pStyle w:val="Z"/>
              <w:jc w:val="center"/>
              <w:rPr>
                <w:szCs w:val="18"/>
                <w:highlight w:val="yellow"/>
              </w:rPr>
            </w:pPr>
            <w:r w:rsidRPr="000106DB">
              <w:rPr>
                <w:color w:val="000000"/>
                <w:szCs w:val="18"/>
              </w:rPr>
              <w:t>69.7 (68.9, 70.5)</w:t>
            </w:r>
          </w:p>
        </w:tc>
      </w:tr>
      <w:tr w:rsidR="00C42CCD" w:rsidRPr="00DE1D68" w14:paraId="6B3E1A0B" w14:textId="77777777" w:rsidTr="000C0F85">
        <w:trPr>
          <w:trHeight w:val="59"/>
        </w:trPr>
        <w:tc>
          <w:tcPr>
            <w:tcW w:w="1103" w:type="pct"/>
          </w:tcPr>
          <w:p w14:paraId="544C4D26" w14:textId="776E3F5D" w:rsidR="000106DB" w:rsidRPr="00222F0C" w:rsidRDefault="000106DB" w:rsidP="000106DB">
            <w:pPr>
              <w:pStyle w:val="Z"/>
              <w:rPr>
                <w:szCs w:val="18"/>
                <w:highlight w:val="yellow"/>
              </w:rPr>
            </w:pPr>
            <w:r w:rsidRPr="00222F0C">
              <w:rPr>
                <w:color w:val="000000"/>
                <w:szCs w:val="18"/>
              </w:rPr>
              <w:t>The University of Western Australia</w:t>
            </w:r>
          </w:p>
        </w:tc>
        <w:tc>
          <w:tcPr>
            <w:tcW w:w="362" w:type="pct"/>
          </w:tcPr>
          <w:p w14:paraId="0E389462" w14:textId="17D753AC" w:rsidR="000106DB" w:rsidRPr="000106DB" w:rsidRDefault="000106DB" w:rsidP="000106DB">
            <w:pPr>
              <w:pStyle w:val="Z"/>
              <w:jc w:val="center"/>
              <w:rPr>
                <w:szCs w:val="18"/>
                <w:highlight w:val="yellow"/>
              </w:rPr>
            </w:pPr>
            <w:r w:rsidRPr="000106DB">
              <w:rPr>
                <w:color w:val="000000"/>
                <w:szCs w:val="18"/>
              </w:rPr>
              <w:t>75.0 (73.5, 76.5)</w:t>
            </w:r>
          </w:p>
        </w:tc>
        <w:tc>
          <w:tcPr>
            <w:tcW w:w="311" w:type="pct"/>
          </w:tcPr>
          <w:p w14:paraId="2BA12475" w14:textId="4C89E2C1" w:rsidR="000106DB" w:rsidRPr="000106DB" w:rsidRDefault="000106DB" w:rsidP="000106DB">
            <w:pPr>
              <w:pStyle w:val="Z"/>
              <w:jc w:val="center"/>
              <w:rPr>
                <w:szCs w:val="18"/>
                <w:highlight w:val="yellow"/>
              </w:rPr>
            </w:pPr>
            <w:r w:rsidRPr="000106DB">
              <w:rPr>
                <w:color w:val="000000"/>
                <w:szCs w:val="18"/>
              </w:rPr>
              <w:t>75.9 (74.6, 77.0)</w:t>
            </w:r>
          </w:p>
        </w:tc>
        <w:tc>
          <w:tcPr>
            <w:tcW w:w="288" w:type="pct"/>
          </w:tcPr>
          <w:p w14:paraId="60006076" w14:textId="2D7953AB" w:rsidR="000106DB" w:rsidRPr="000106DB" w:rsidRDefault="000106DB" w:rsidP="000106DB">
            <w:pPr>
              <w:pStyle w:val="Z"/>
              <w:jc w:val="center"/>
              <w:rPr>
                <w:szCs w:val="18"/>
                <w:highlight w:val="yellow"/>
              </w:rPr>
            </w:pPr>
            <w:r w:rsidRPr="000106DB">
              <w:rPr>
                <w:color w:val="000000"/>
                <w:szCs w:val="18"/>
              </w:rPr>
              <w:t>53.0 (51.3, 54.7)</w:t>
            </w:r>
          </w:p>
        </w:tc>
        <w:tc>
          <w:tcPr>
            <w:tcW w:w="268" w:type="pct"/>
          </w:tcPr>
          <w:p w14:paraId="09818568" w14:textId="612974DB" w:rsidR="000106DB" w:rsidRPr="000106DB" w:rsidRDefault="000106DB" w:rsidP="000106DB">
            <w:pPr>
              <w:pStyle w:val="Z"/>
              <w:jc w:val="center"/>
              <w:rPr>
                <w:szCs w:val="18"/>
                <w:highlight w:val="yellow"/>
              </w:rPr>
            </w:pPr>
            <w:r w:rsidRPr="000106DB">
              <w:rPr>
                <w:color w:val="000000"/>
                <w:szCs w:val="18"/>
              </w:rPr>
              <w:t>56.4 (55.0, 57.8)</w:t>
            </w:r>
          </w:p>
        </w:tc>
        <w:tc>
          <w:tcPr>
            <w:tcW w:w="304" w:type="pct"/>
          </w:tcPr>
          <w:p w14:paraId="48E7A7E5" w14:textId="36FF7748" w:rsidR="000106DB" w:rsidRPr="000106DB" w:rsidRDefault="000106DB" w:rsidP="000106DB">
            <w:pPr>
              <w:pStyle w:val="Z"/>
              <w:jc w:val="center"/>
              <w:rPr>
                <w:szCs w:val="18"/>
                <w:highlight w:val="yellow"/>
              </w:rPr>
            </w:pPr>
            <w:r w:rsidRPr="000106DB">
              <w:rPr>
                <w:color w:val="000000"/>
                <w:szCs w:val="18"/>
              </w:rPr>
              <w:t>79.7 (78.3, 81.1)</w:t>
            </w:r>
          </w:p>
        </w:tc>
        <w:tc>
          <w:tcPr>
            <w:tcW w:w="295" w:type="pct"/>
          </w:tcPr>
          <w:p w14:paraId="7A20D01C" w14:textId="060EDDF6" w:rsidR="000106DB" w:rsidRPr="000106DB" w:rsidRDefault="000106DB" w:rsidP="000106DB">
            <w:pPr>
              <w:pStyle w:val="Z"/>
              <w:jc w:val="center"/>
              <w:rPr>
                <w:szCs w:val="18"/>
                <w:highlight w:val="yellow"/>
              </w:rPr>
            </w:pPr>
            <w:r w:rsidRPr="000106DB">
              <w:rPr>
                <w:color w:val="000000"/>
                <w:szCs w:val="18"/>
              </w:rPr>
              <w:t>80.1 (78.9, 81.1)</w:t>
            </w:r>
          </w:p>
        </w:tc>
        <w:tc>
          <w:tcPr>
            <w:tcW w:w="264" w:type="pct"/>
          </w:tcPr>
          <w:p w14:paraId="57DCACCB" w14:textId="754EF18A" w:rsidR="000106DB" w:rsidRPr="000106DB" w:rsidRDefault="000106DB" w:rsidP="000106DB">
            <w:pPr>
              <w:pStyle w:val="Z"/>
              <w:jc w:val="center"/>
              <w:rPr>
                <w:szCs w:val="18"/>
                <w:highlight w:val="yellow"/>
              </w:rPr>
            </w:pPr>
            <w:r w:rsidRPr="000106DB">
              <w:rPr>
                <w:color w:val="000000"/>
                <w:szCs w:val="18"/>
              </w:rPr>
              <w:t>75.9 (74.2, 77.5)</w:t>
            </w:r>
          </w:p>
        </w:tc>
        <w:tc>
          <w:tcPr>
            <w:tcW w:w="307" w:type="pct"/>
          </w:tcPr>
          <w:p w14:paraId="47DDD3DE" w14:textId="27A12314" w:rsidR="000106DB" w:rsidRPr="000106DB" w:rsidRDefault="000106DB" w:rsidP="000106DB">
            <w:pPr>
              <w:pStyle w:val="Z"/>
              <w:jc w:val="center"/>
              <w:rPr>
                <w:szCs w:val="18"/>
                <w:highlight w:val="yellow"/>
              </w:rPr>
            </w:pPr>
            <w:r w:rsidRPr="000106DB">
              <w:rPr>
                <w:color w:val="000000"/>
                <w:szCs w:val="18"/>
              </w:rPr>
              <w:t>73.2 (71.8, 74.6)</w:t>
            </w:r>
          </w:p>
        </w:tc>
        <w:tc>
          <w:tcPr>
            <w:tcW w:w="295" w:type="pct"/>
          </w:tcPr>
          <w:p w14:paraId="2415C99C" w14:textId="7ADA33AF" w:rsidR="000106DB" w:rsidRPr="000106DB" w:rsidRDefault="000106DB" w:rsidP="000106DB">
            <w:pPr>
              <w:pStyle w:val="Z"/>
              <w:jc w:val="center"/>
              <w:rPr>
                <w:szCs w:val="18"/>
                <w:highlight w:val="yellow"/>
              </w:rPr>
            </w:pPr>
            <w:r w:rsidRPr="000106DB">
              <w:rPr>
                <w:color w:val="000000"/>
                <w:szCs w:val="18"/>
              </w:rPr>
              <w:t>81.1 (79.6, 82.5)</w:t>
            </w:r>
          </w:p>
        </w:tc>
        <w:tc>
          <w:tcPr>
            <w:tcW w:w="333" w:type="pct"/>
          </w:tcPr>
          <w:p w14:paraId="72E436F7" w14:textId="65B3DA36" w:rsidR="000106DB" w:rsidRPr="000106DB" w:rsidRDefault="000106DB" w:rsidP="000106DB">
            <w:pPr>
              <w:pStyle w:val="Z"/>
              <w:jc w:val="center"/>
              <w:rPr>
                <w:szCs w:val="18"/>
                <w:highlight w:val="yellow"/>
              </w:rPr>
            </w:pPr>
            <w:r w:rsidRPr="000106DB">
              <w:rPr>
                <w:color w:val="000000"/>
                <w:szCs w:val="18"/>
              </w:rPr>
              <w:t>83.6 (82.5, 84.6)</w:t>
            </w:r>
          </w:p>
        </w:tc>
        <w:tc>
          <w:tcPr>
            <w:tcW w:w="402" w:type="pct"/>
          </w:tcPr>
          <w:p w14:paraId="381DA501" w14:textId="55B0B0C9" w:rsidR="000106DB" w:rsidRPr="000106DB" w:rsidRDefault="000106DB" w:rsidP="000106DB">
            <w:pPr>
              <w:pStyle w:val="Z"/>
              <w:jc w:val="center"/>
              <w:rPr>
                <w:szCs w:val="18"/>
                <w:highlight w:val="yellow"/>
              </w:rPr>
            </w:pPr>
            <w:r w:rsidRPr="000106DB">
              <w:rPr>
                <w:color w:val="000000"/>
                <w:szCs w:val="18"/>
              </w:rPr>
              <w:t>68.4 (66.8, 69.9)</w:t>
            </w:r>
          </w:p>
        </w:tc>
        <w:tc>
          <w:tcPr>
            <w:tcW w:w="467" w:type="pct"/>
          </w:tcPr>
          <w:p w14:paraId="644FFA31" w14:textId="6818457E" w:rsidR="000106DB" w:rsidRPr="000106DB" w:rsidRDefault="000106DB" w:rsidP="000106DB">
            <w:pPr>
              <w:pStyle w:val="Z"/>
              <w:jc w:val="center"/>
              <w:rPr>
                <w:szCs w:val="18"/>
                <w:highlight w:val="yellow"/>
              </w:rPr>
            </w:pPr>
            <w:r w:rsidRPr="000106DB">
              <w:rPr>
                <w:color w:val="000000"/>
                <w:szCs w:val="18"/>
              </w:rPr>
              <w:t>72.9 (71.7, 74.1)</w:t>
            </w:r>
          </w:p>
        </w:tc>
      </w:tr>
      <w:tr w:rsidR="00C42CCD" w:rsidRPr="00DE1D68" w14:paraId="769C779C" w14:textId="77777777" w:rsidTr="000C0F85">
        <w:trPr>
          <w:trHeight w:val="59"/>
        </w:trPr>
        <w:tc>
          <w:tcPr>
            <w:tcW w:w="1103" w:type="pct"/>
          </w:tcPr>
          <w:p w14:paraId="4879F595" w14:textId="1AC7F0DB" w:rsidR="000106DB" w:rsidRPr="00222F0C" w:rsidRDefault="000106DB" w:rsidP="000106DB">
            <w:pPr>
              <w:pStyle w:val="Z"/>
              <w:rPr>
                <w:szCs w:val="18"/>
                <w:highlight w:val="yellow"/>
              </w:rPr>
            </w:pPr>
            <w:r w:rsidRPr="00222F0C">
              <w:rPr>
                <w:color w:val="000000"/>
                <w:szCs w:val="18"/>
              </w:rPr>
              <w:t>Torrens University</w:t>
            </w:r>
          </w:p>
        </w:tc>
        <w:tc>
          <w:tcPr>
            <w:tcW w:w="362" w:type="pct"/>
          </w:tcPr>
          <w:p w14:paraId="09CF2A07" w14:textId="4E7D5CE9" w:rsidR="000106DB" w:rsidRPr="000106DB" w:rsidRDefault="000106DB" w:rsidP="000106DB">
            <w:pPr>
              <w:pStyle w:val="Z"/>
              <w:jc w:val="center"/>
              <w:rPr>
                <w:szCs w:val="18"/>
                <w:highlight w:val="yellow"/>
              </w:rPr>
            </w:pPr>
            <w:r w:rsidRPr="000106DB">
              <w:rPr>
                <w:color w:val="000000"/>
                <w:szCs w:val="18"/>
              </w:rPr>
              <w:t>78.5 (77.4, 79.4)</w:t>
            </w:r>
          </w:p>
        </w:tc>
        <w:tc>
          <w:tcPr>
            <w:tcW w:w="311" w:type="pct"/>
          </w:tcPr>
          <w:p w14:paraId="6B8BFA4C" w14:textId="653287F9" w:rsidR="000106DB" w:rsidRPr="000106DB" w:rsidRDefault="000106DB" w:rsidP="000106DB">
            <w:pPr>
              <w:pStyle w:val="Z"/>
              <w:jc w:val="center"/>
              <w:rPr>
                <w:szCs w:val="18"/>
                <w:highlight w:val="yellow"/>
              </w:rPr>
            </w:pPr>
            <w:r w:rsidRPr="000106DB">
              <w:rPr>
                <w:color w:val="000000"/>
                <w:szCs w:val="18"/>
              </w:rPr>
              <w:t>79.1 (78.0, 80.1)</w:t>
            </w:r>
          </w:p>
        </w:tc>
        <w:tc>
          <w:tcPr>
            <w:tcW w:w="288" w:type="pct"/>
          </w:tcPr>
          <w:p w14:paraId="740E38CE" w14:textId="6E28C523" w:rsidR="000106DB" w:rsidRPr="000106DB" w:rsidRDefault="000106DB" w:rsidP="000106DB">
            <w:pPr>
              <w:pStyle w:val="Z"/>
              <w:jc w:val="center"/>
              <w:rPr>
                <w:szCs w:val="18"/>
                <w:highlight w:val="yellow"/>
              </w:rPr>
            </w:pPr>
            <w:r w:rsidRPr="000106DB">
              <w:rPr>
                <w:color w:val="000000"/>
                <w:szCs w:val="18"/>
              </w:rPr>
              <w:t>37.3 (36.2, 38.5)</w:t>
            </w:r>
          </w:p>
        </w:tc>
        <w:tc>
          <w:tcPr>
            <w:tcW w:w="268" w:type="pct"/>
          </w:tcPr>
          <w:p w14:paraId="60A63922" w14:textId="33AFB336" w:rsidR="000106DB" w:rsidRPr="000106DB" w:rsidRDefault="000106DB" w:rsidP="000106DB">
            <w:pPr>
              <w:pStyle w:val="Z"/>
              <w:jc w:val="center"/>
              <w:rPr>
                <w:szCs w:val="18"/>
                <w:highlight w:val="yellow"/>
              </w:rPr>
            </w:pPr>
            <w:r w:rsidRPr="000106DB">
              <w:rPr>
                <w:color w:val="000000"/>
                <w:szCs w:val="18"/>
              </w:rPr>
              <w:t>40.4 (39.2, 41.7)</w:t>
            </w:r>
          </w:p>
        </w:tc>
        <w:tc>
          <w:tcPr>
            <w:tcW w:w="304" w:type="pct"/>
          </w:tcPr>
          <w:p w14:paraId="63EAC8C2" w14:textId="6635D6B3" w:rsidR="000106DB" w:rsidRPr="000106DB" w:rsidRDefault="000106DB" w:rsidP="000106DB">
            <w:pPr>
              <w:pStyle w:val="Z"/>
              <w:jc w:val="center"/>
              <w:rPr>
                <w:szCs w:val="18"/>
                <w:highlight w:val="yellow"/>
              </w:rPr>
            </w:pPr>
            <w:r w:rsidRPr="000106DB">
              <w:rPr>
                <w:color w:val="000000"/>
                <w:szCs w:val="18"/>
              </w:rPr>
              <w:t>81.2 (80.3, 82.1)</w:t>
            </w:r>
          </w:p>
        </w:tc>
        <w:tc>
          <w:tcPr>
            <w:tcW w:w="295" w:type="pct"/>
          </w:tcPr>
          <w:p w14:paraId="41249A89" w14:textId="09B266AA" w:rsidR="000106DB" w:rsidRPr="000106DB" w:rsidRDefault="000106DB" w:rsidP="000106DB">
            <w:pPr>
              <w:pStyle w:val="Z"/>
              <w:jc w:val="center"/>
              <w:rPr>
                <w:szCs w:val="18"/>
                <w:highlight w:val="yellow"/>
              </w:rPr>
            </w:pPr>
            <w:r w:rsidRPr="000106DB">
              <w:rPr>
                <w:color w:val="000000"/>
                <w:szCs w:val="18"/>
              </w:rPr>
              <w:t>82.3 (81.3, 83.2)</w:t>
            </w:r>
          </w:p>
        </w:tc>
        <w:tc>
          <w:tcPr>
            <w:tcW w:w="264" w:type="pct"/>
          </w:tcPr>
          <w:p w14:paraId="34494E5D" w14:textId="0D810FCD" w:rsidR="000106DB" w:rsidRPr="000106DB" w:rsidRDefault="000106DB" w:rsidP="000106DB">
            <w:pPr>
              <w:pStyle w:val="Z"/>
              <w:jc w:val="center"/>
              <w:rPr>
                <w:szCs w:val="18"/>
                <w:highlight w:val="yellow"/>
              </w:rPr>
            </w:pPr>
            <w:r w:rsidRPr="000106DB">
              <w:rPr>
                <w:color w:val="000000"/>
                <w:szCs w:val="18"/>
              </w:rPr>
              <w:t>74.8 (73.7, 75.9)</w:t>
            </w:r>
          </w:p>
        </w:tc>
        <w:tc>
          <w:tcPr>
            <w:tcW w:w="307" w:type="pct"/>
          </w:tcPr>
          <w:p w14:paraId="7B502265" w14:textId="0174489B" w:rsidR="000106DB" w:rsidRPr="000106DB" w:rsidRDefault="000106DB" w:rsidP="000106DB">
            <w:pPr>
              <w:pStyle w:val="Z"/>
              <w:jc w:val="center"/>
              <w:rPr>
                <w:szCs w:val="18"/>
                <w:highlight w:val="yellow"/>
              </w:rPr>
            </w:pPr>
            <w:r w:rsidRPr="000106DB">
              <w:rPr>
                <w:color w:val="000000"/>
                <w:szCs w:val="18"/>
              </w:rPr>
              <w:t>75.3 (74.0, 76.4)</w:t>
            </w:r>
          </w:p>
        </w:tc>
        <w:tc>
          <w:tcPr>
            <w:tcW w:w="295" w:type="pct"/>
          </w:tcPr>
          <w:p w14:paraId="4C446A03" w14:textId="0178D618" w:rsidR="000106DB" w:rsidRPr="000106DB" w:rsidRDefault="000106DB" w:rsidP="000106DB">
            <w:pPr>
              <w:pStyle w:val="Z"/>
              <w:jc w:val="center"/>
              <w:rPr>
                <w:szCs w:val="18"/>
                <w:highlight w:val="yellow"/>
              </w:rPr>
            </w:pPr>
            <w:r w:rsidRPr="000106DB">
              <w:rPr>
                <w:color w:val="000000"/>
                <w:szCs w:val="18"/>
              </w:rPr>
              <w:t>67.9 (66.3, 69.5)</w:t>
            </w:r>
          </w:p>
        </w:tc>
        <w:tc>
          <w:tcPr>
            <w:tcW w:w="333" w:type="pct"/>
          </w:tcPr>
          <w:p w14:paraId="77A3CF86" w14:textId="62CCD5D8" w:rsidR="000106DB" w:rsidRPr="000106DB" w:rsidRDefault="000106DB" w:rsidP="000106DB">
            <w:pPr>
              <w:pStyle w:val="Z"/>
              <w:jc w:val="center"/>
              <w:rPr>
                <w:szCs w:val="18"/>
                <w:highlight w:val="yellow"/>
              </w:rPr>
            </w:pPr>
            <w:r w:rsidRPr="000106DB">
              <w:rPr>
                <w:color w:val="000000"/>
                <w:szCs w:val="18"/>
              </w:rPr>
              <w:t>71.9 (70.2, 73.4)</w:t>
            </w:r>
          </w:p>
        </w:tc>
        <w:tc>
          <w:tcPr>
            <w:tcW w:w="402" w:type="pct"/>
          </w:tcPr>
          <w:p w14:paraId="625D5119" w14:textId="6B780466" w:rsidR="000106DB" w:rsidRPr="000106DB" w:rsidRDefault="000106DB" w:rsidP="000106DB">
            <w:pPr>
              <w:pStyle w:val="Z"/>
              <w:jc w:val="center"/>
              <w:rPr>
                <w:szCs w:val="18"/>
                <w:highlight w:val="yellow"/>
              </w:rPr>
            </w:pPr>
            <w:r w:rsidRPr="000106DB">
              <w:rPr>
                <w:color w:val="000000"/>
                <w:szCs w:val="18"/>
              </w:rPr>
              <w:t>74.2 (73.2, 75.2)</w:t>
            </w:r>
          </w:p>
        </w:tc>
        <w:tc>
          <w:tcPr>
            <w:tcW w:w="467" w:type="pct"/>
          </w:tcPr>
          <w:p w14:paraId="30FD0B04" w14:textId="1ECCE573" w:rsidR="000106DB" w:rsidRPr="000106DB" w:rsidRDefault="000106DB" w:rsidP="000106DB">
            <w:pPr>
              <w:pStyle w:val="Z"/>
              <w:jc w:val="center"/>
              <w:rPr>
                <w:szCs w:val="18"/>
                <w:highlight w:val="yellow"/>
              </w:rPr>
            </w:pPr>
            <w:r w:rsidRPr="000106DB">
              <w:rPr>
                <w:color w:val="000000"/>
                <w:szCs w:val="18"/>
              </w:rPr>
              <w:t>75.6 (74.5, 76.7)</w:t>
            </w:r>
          </w:p>
        </w:tc>
      </w:tr>
      <w:tr w:rsidR="00C42CCD" w:rsidRPr="00DE1D68" w14:paraId="31731EC9" w14:textId="77777777" w:rsidTr="000C0F85">
        <w:trPr>
          <w:trHeight w:val="59"/>
        </w:trPr>
        <w:tc>
          <w:tcPr>
            <w:tcW w:w="1103" w:type="pct"/>
          </w:tcPr>
          <w:p w14:paraId="6BA58FBC" w14:textId="6FC8C8B5" w:rsidR="000106DB" w:rsidRPr="00222F0C" w:rsidRDefault="000106DB" w:rsidP="000106DB">
            <w:pPr>
              <w:pStyle w:val="Z"/>
              <w:rPr>
                <w:szCs w:val="18"/>
                <w:highlight w:val="yellow"/>
              </w:rPr>
            </w:pPr>
            <w:r w:rsidRPr="00222F0C">
              <w:rPr>
                <w:color w:val="000000"/>
                <w:szCs w:val="18"/>
              </w:rPr>
              <w:t>University of Canberra</w:t>
            </w:r>
          </w:p>
        </w:tc>
        <w:tc>
          <w:tcPr>
            <w:tcW w:w="362" w:type="pct"/>
          </w:tcPr>
          <w:p w14:paraId="49880713" w14:textId="39BC7D1B" w:rsidR="000106DB" w:rsidRPr="000106DB" w:rsidRDefault="000106DB" w:rsidP="000106DB">
            <w:pPr>
              <w:pStyle w:val="Z"/>
              <w:jc w:val="center"/>
              <w:rPr>
                <w:szCs w:val="18"/>
                <w:highlight w:val="yellow"/>
              </w:rPr>
            </w:pPr>
            <w:r w:rsidRPr="000106DB">
              <w:rPr>
                <w:color w:val="000000"/>
                <w:szCs w:val="18"/>
              </w:rPr>
              <w:t>78.5 (77.3, 79.5)</w:t>
            </w:r>
          </w:p>
        </w:tc>
        <w:tc>
          <w:tcPr>
            <w:tcW w:w="311" w:type="pct"/>
          </w:tcPr>
          <w:p w14:paraId="02842D69" w14:textId="3454338B" w:rsidR="000106DB" w:rsidRPr="000106DB" w:rsidRDefault="000106DB" w:rsidP="000106DB">
            <w:pPr>
              <w:pStyle w:val="Z"/>
              <w:jc w:val="center"/>
              <w:rPr>
                <w:szCs w:val="18"/>
                <w:highlight w:val="yellow"/>
              </w:rPr>
            </w:pPr>
            <w:r w:rsidRPr="000106DB">
              <w:rPr>
                <w:color w:val="000000"/>
                <w:szCs w:val="18"/>
              </w:rPr>
              <w:t>81.2 (80.1, 82.2)</w:t>
            </w:r>
          </w:p>
        </w:tc>
        <w:tc>
          <w:tcPr>
            <w:tcW w:w="288" w:type="pct"/>
          </w:tcPr>
          <w:p w14:paraId="23CECFE4" w14:textId="4303F4E1" w:rsidR="000106DB" w:rsidRPr="000106DB" w:rsidRDefault="000106DB" w:rsidP="000106DB">
            <w:pPr>
              <w:pStyle w:val="Z"/>
              <w:jc w:val="center"/>
              <w:rPr>
                <w:szCs w:val="18"/>
                <w:highlight w:val="yellow"/>
              </w:rPr>
            </w:pPr>
            <w:r w:rsidRPr="000106DB">
              <w:rPr>
                <w:color w:val="000000"/>
                <w:szCs w:val="18"/>
              </w:rPr>
              <w:t>50.0 (48.7, 51.3)</w:t>
            </w:r>
          </w:p>
        </w:tc>
        <w:tc>
          <w:tcPr>
            <w:tcW w:w="268" w:type="pct"/>
          </w:tcPr>
          <w:p w14:paraId="500A20E4" w14:textId="7A8FF7E6" w:rsidR="000106DB" w:rsidRPr="000106DB" w:rsidRDefault="000106DB" w:rsidP="000106DB">
            <w:pPr>
              <w:pStyle w:val="Z"/>
              <w:jc w:val="center"/>
              <w:rPr>
                <w:szCs w:val="18"/>
                <w:highlight w:val="yellow"/>
              </w:rPr>
            </w:pPr>
            <w:r w:rsidRPr="000106DB">
              <w:rPr>
                <w:color w:val="000000"/>
                <w:szCs w:val="18"/>
              </w:rPr>
              <w:t>52.6 (51.4, 53.9)</w:t>
            </w:r>
          </w:p>
        </w:tc>
        <w:tc>
          <w:tcPr>
            <w:tcW w:w="304" w:type="pct"/>
          </w:tcPr>
          <w:p w14:paraId="2F9CAB1D" w14:textId="53E094F3" w:rsidR="000106DB" w:rsidRPr="000106DB" w:rsidRDefault="000106DB" w:rsidP="000106DB">
            <w:pPr>
              <w:pStyle w:val="Z"/>
              <w:jc w:val="center"/>
              <w:rPr>
                <w:szCs w:val="18"/>
                <w:highlight w:val="yellow"/>
              </w:rPr>
            </w:pPr>
            <w:r w:rsidRPr="000106DB">
              <w:rPr>
                <w:color w:val="000000"/>
                <w:szCs w:val="18"/>
              </w:rPr>
              <w:t>78.7 (77.6, 79.7)</w:t>
            </w:r>
          </w:p>
        </w:tc>
        <w:tc>
          <w:tcPr>
            <w:tcW w:w="295" w:type="pct"/>
          </w:tcPr>
          <w:p w14:paraId="285D3AAC" w14:textId="5F3FF71F" w:rsidR="000106DB" w:rsidRPr="000106DB" w:rsidRDefault="000106DB" w:rsidP="000106DB">
            <w:pPr>
              <w:pStyle w:val="Z"/>
              <w:jc w:val="center"/>
              <w:rPr>
                <w:szCs w:val="18"/>
                <w:highlight w:val="yellow"/>
              </w:rPr>
            </w:pPr>
            <w:r w:rsidRPr="000106DB">
              <w:rPr>
                <w:color w:val="000000"/>
                <w:szCs w:val="18"/>
              </w:rPr>
              <w:t>79.7 (78.6, 80.7)</w:t>
            </w:r>
          </w:p>
        </w:tc>
        <w:tc>
          <w:tcPr>
            <w:tcW w:w="264" w:type="pct"/>
          </w:tcPr>
          <w:p w14:paraId="1BA0A8BC" w14:textId="568615D9" w:rsidR="000106DB" w:rsidRPr="000106DB" w:rsidRDefault="000106DB" w:rsidP="000106DB">
            <w:pPr>
              <w:pStyle w:val="Z"/>
              <w:jc w:val="center"/>
              <w:rPr>
                <w:szCs w:val="18"/>
                <w:highlight w:val="yellow"/>
              </w:rPr>
            </w:pPr>
            <w:r w:rsidRPr="000106DB">
              <w:rPr>
                <w:color w:val="000000"/>
                <w:szCs w:val="18"/>
              </w:rPr>
              <w:t>73.5 (72.1, 74.7)</w:t>
            </w:r>
          </w:p>
        </w:tc>
        <w:tc>
          <w:tcPr>
            <w:tcW w:w="307" w:type="pct"/>
          </w:tcPr>
          <w:p w14:paraId="7D75FC60" w14:textId="4E435C52" w:rsidR="000106DB" w:rsidRPr="000106DB" w:rsidRDefault="000106DB" w:rsidP="000106DB">
            <w:pPr>
              <w:pStyle w:val="Z"/>
              <w:jc w:val="center"/>
              <w:rPr>
                <w:szCs w:val="18"/>
                <w:highlight w:val="yellow"/>
              </w:rPr>
            </w:pPr>
            <w:r w:rsidRPr="000106DB">
              <w:rPr>
                <w:color w:val="000000"/>
                <w:szCs w:val="18"/>
              </w:rPr>
              <w:t>74.9 (73.6, 76.2)</w:t>
            </w:r>
          </w:p>
        </w:tc>
        <w:tc>
          <w:tcPr>
            <w:tcW w:w="295" w:type="pct"/>
          </w:tcPr>
          <w:p w14:paraId="325FE50A" w14:textId="0008A802" w:rsidR="000106DB" w:rsidRPr="000106DB" w:rsidRDefault="000106DB" w:rsidP="000106DB">
            <w:pPr>
              <w:pStyle w:val="Z"/>
              <w:jc w:val="center"/>
              <w:rPr>
                <w:szCs w:val="18"/>
                <w:highlight w:val="yellow"/>
              </w:rPr>
            </w:pPr>
            <w:r w:rsidRPr="000106DB">
              <w:rPr>
                <w:color w:val="000000"/>
                <w:szCs w:val="18"/>
              </w:rPr>
              <w:t>80.6 (79.4, 81.6)</w:t>
            </w:r>
          </w:p>
        </w:tc>
        <w:tc>
          <w:tcPr>
            <w:tcW w:w="333" w:type="pct"/>
          </w:tcPr>
          <w:p w14:paraId="23E27558" w14:textId="21A6ED4A" w:rsidR="000106DB" w:rsidRPr="000106DB" w:rsidRDefault="000106DB" w:rsidP="000106DB">
            <w:pPr>
              <w:pStyle w:val="Z"/>
              <w:jc w:val="center"/>
              <w:rPr>
                <w:szCs w:val="18"/>
                <w:highlight w:val="yellow"/>
              </w:rPr>
            </w:pPr>
            <w:r w:rsidRPr="000106DB">
              <w:rPr>
                <w:color w:val="000000"/>
                <w:szCs w:val="18"/>
              </w:rPr>
              <w:t>82.8 (81.7, 83.8)</w:t>
            </w:r>
          </w:p>
        </w:tc>
        <w:tc>
          <w:tcPr>
            <w:tcW w:w="402" w:type="pct"/>
          </w:tcPr>
          <w:p w14:paraId="41BC7A19" w14:textId="76CF9193" w:rsidR="000106DB" w:rsidRPr="000106DB" w:rsidRDefault="000106DB" w:rsidP="000106DB">
            <w:pPr>
              <w:pStyle w:val="Z"/>
              <w:jc w:val="center"/>
              <w:rPr>
                <w:szCs w:val="18"/>
                <w:highlight w:val="yellow"/>
              </w:rPr>
            </w:pPr>
            <w:r w:rsidRPr="000106DB">
              <w:rPr>
                <w:color w:val="000000"/>
                <w:szCs w:val="18"/>
              </w:rPr>
              <w:t>69.0 (67.8, 70.2)</w:t>
            </w:r>
          </w:p>
        </w:tc>
        <w:tc>
          <w:tcPr>
            <w:tcW w:w="467" w:type="pct"/>
          </w:tcPr>
          <w:p w14:paraId="76A4F5B5" w14:textId="5D63CD48" w:rsidR="000106DB" w:rsidRPr="000106DB" w:rsidRDefault="000106DB" w:rsidP="000106DB">
            <w:pPr>
              <w:pStyle w:val="Z"/>
              <w:jc w:val="center"/>
              <w:rPr>
                <w:szCs w:val="18"/>
                <w:highlight w:val="yellow"/>
              </w:rPr>
            </w:pPr>
            <w:r w:rsidRPr="000106DB">
              <w:rPr>
                <w:color w:val="000000"/>
                <w:szCs w:val="18"/>
              </w:rPr>
              <w:t>75.0 (73.9, 76.1)</w:t>
            </w:r>
          </w:p>
        </w:tc>
      </w:tr>
      <w:tr w:rsidR="00C42CCD" w:rsidRPr="00DE1D68" w14:paraId="74C680DA" w14:textId="77777777" w:rsidTr="000C0F85">
        <w:trPr>
          <w:trHeight w:val="59"/>
        </w:trPr>
        <w:tc>
          <w:tcPr>
            <w:tcW w:w="1103" w:type="pct"/>
          </w:tcPr>
          <w:p w14:paraId="2870CC94" w14:textId="21A9A1FF" w:rsidR="000106DB" w:rsidRPr="00222F0C" w:rsidRDefault="000106DB" w:rsidP="000106DB">
            <w:pPr>
              <w:pStyle w:val="Z"/>
              <w:rPr>
                <w:szCs w:val="18"/>
                <w:highlight w:val="yellow"/>
              </w:rPr>
            </w:pPr>
            <w:r w:rsidRPr="00222F0C">
              <w:rPr>
                <w:color w:val="000000"/>
                <w:szCs w:val="18"/>
              </w:rPr>
              <w:t>University of Divinity</w:t>
            </w:r>
          </w:p>
        </w:tc>
        <w:tc>
          <w:tcPr>
            <w:tcW w:w="362" w:type="pct"/>
          </w:tcPr>
          <w:p w14:paraId="0A650F27" w14:textId="4CD04D0D" w:rsidR="000106DB" w:rsidRPr="000106DB" w:rsidRDefault="000106DB" w:rsidP="000106DB">
            <w:pPr>
              <w:pStyle w:val="Z"/>
              <w:jc w:val="center"/>
              <w:rPr>
                <w:szCs w:val="18"/>
                <w:highlight w:val="yellow"/>
              </w:rPr>
            </w:pPr>
            <w:r w:rsidRPr="000106DB">
              <w:rPr>
                <w:color w:val="000000"/>
                <w:szCs w:val="18"/>
              </w:rPr>
              <w:t>82.1 (78.2, 85.1)</w:t>
            </w:r>
          </w:p>
        </w:tc>
        <w:tc>
          <w:tcPr>
            <w:tcW w:w="311" w:type="pct"/>
          </w:tcPr>
          <w:p w14:paraId="62030649" w14:textId="2CD3FB20" w:rsidR="000106DB" w:rsidRPr="000106DB" w:rsidRDefault="000106DB" w:rsidP="000106DB">
            <w:pPr>
              <w:pStyle w:val="Z"/>
              <w:jc w:val="center"/>
              <w:rPr>
                <w:szCs w:val="18"/>
                <w:highlight w:val="yellow"/>
              </w:rPr>
            </w:pPr>
            <w:r w:rsidRPr="000106DB">
              <w:rPr>
                <w:color w:val="000000"/>
                <w:szCs w:val="18"/>
              </w:rPr>
              <w:t>75.0 (69.0, 79.6)</w:t>
            </w:r>
          </w:p>
        </w:tc>
        <w:tc>
          <w:tcPr>
            <w:tcW w:w="288" w:type="pct"/>
          </w:tcPr>
          <w:p w14:paraId="2915046C" w14:textId="037D50AB" w:rsidR="000106DB" w:rsidRPr="000106DB" w:rsidRDefault="000106DB" w:rsidP="000106DB">
            <w:pPr>
              <w:pStyle w:val="Z"/>
              <w:jc w:val="center"/>
              <w:rPr>
                <w:szCs w:val="18"/>
                <w:highlight w:val="yellow"/>
              </w:rPr>
            </w:pPr>
            <w:r w:rsidRPr="000106DB">
              <w:rPr>
                <w:color w:val="000000"/>
                <w:szCs w:val="18"/>
              </w:rPr>
              <w:t>49.7 (45.4, 54.1)</w:t>
            </w:r>
          </w:p>
        </w:tc>
        <w:tc>
          <w:tcPr>
            <w:tcW w:w="268" w:type="pct"/>
          </w:tcPr>
          <w:p w14:paraId="26577E46" w14:textId="1BE0DEB8" w:rsidR="000106DB" w:rsidRPr="000106DB" w:rsidRDefault="000106DB" w:rsidP="000106DB">
            <w:pPr>
              <w:pStyle w:val="Z"/>
              <w:jc w:val="center"/>
              <w:rPr>
                <w:szCs w:val="18"/>
                <w:highlight w:val="yellow"/>
              </w:rPr>
            </w:pPr>
            <w:r w:rsidRPr="000106DB">
              <w:rPr>
                <w:color w:val="000000"/>
                <w:szCs w:val="18"/>
              </w:rPr>
              <w:t>39.6 (33.9, 45.9)</w:t>
            </w:r>
          </w:p>
        </w:tc>
        <w:tc>
          <w:tcPr>
            <w:tcW w:w="304" w:type="pct"/>
          </w:tcPr>
          <w:p w14:paraId="05941182" w14:textId="7F16BA7D" w:rsidR="000106DB" w:rsidRPr="000106DB" w:rsidRDefault="000106DB" w:rsidP="000106DB">
            <w:pPr>
              <w:pStyle w:val="Z"/>
              <w:jc w:val="center"/>
              <w:rPr>
                <w:szCs w:val="18"/>
                <w:highlight w:val="yellow"/>
              </w:rPr>
            </w:pPr>
            <w:r w:rsidRPr="000106DB">
              <w:rPr>
                <w:color w:val="000000"/>
                <w:szCs w:val="18"/>
              </w:rPr>
              <w:t>92.4 (89.3, 94.1)</w:t>
            </w:r>
          </w:p>
        </w:tc>
        <w:tc>
          <w:tcPr>
            <w:tcW w:w="295" w:type="pct"/>
          </w:tcPr>
          <w:p w14:paraId="1C70660B" w14:textId="012A16B3" w:rsidR="000106DB" w:rsidRPr="000106DB" w:rsidRDefault="000106DB" w:rsidP="000106DB">
            <w:pPr>
              <w:pStyle w:val="Z"/>
              <w:jc w:val="center"/>
              <w:rPr>
                <w:szCs w:val="18"/>
                <w:highlight w:val="yellow"/>
              </w:rPr>
            </w:pPr>
            <w:r w:rsidRPr="000106DB">
              <w:rPr>
                <w:color w:val="000000"/>
                <w:szCs w:val="18"/>
              </w:rPr>
              <w:t>78.3 (72.4, 82.5)</w:t>
            </w:r>
          </w:p>
        </w:tc>
        <w:tc>
          <w:tcPr>
            <w:tcW w:w="264" w:type="pct"/>
          </w:tcPr>
          <w:p w14:paraId="1F078838" w14:textId="3E1BE9DB" w:rsidR="000106DB" w:rsidRPr="000106DB" w:rsidRDefault="000106DB" w:rsidP="000106DB">
            <w:pPr>
              <w:pStyle w:val="Z"/>
              <w:jc w:val="center"/>
              <w:rPr>
                <w:szCs w:val="18"/>
                <w:highlight w:val="yellow"/>
              </w:rPr>
            </w:pPr>
            <w:r w:rsidRPr="000106DB">
              <w:rPr>
                <w:color w:val="000000"/>
                <w:szCs w:val="18"/>
              </w:rPr>
              <w:t>89.0 (85.2, 91.4)</w:t>
            </w:r>
          </w:p>
        </w:tc>
        <w:tc>
          <w:tcPr>
            <w:tcW w:w="307" w:type="pct"/>
          </w:tcPr>
          <w:p w14:paraId="7F01861C" w14:textId="74BCD07D" w:rsidR="000106DB" w:rsidRPr="000106DB" w:rsidRDefault="000106DB" w:rsidP="000106DB">
            <w:pPr>
              <w:pStyle w:val="Z"/>
              <w:jc w:val="center"/>
              <w:rPr>
                <w:szCs w:val="18"/>
                <w:highlight w:val="yellow"/>
              </w:rPr>
            </w:pPr>
            <w:r w:rsidRPr="000106DB">
              <w:rPr>
                <w:color w:val="000000"/>
                <w:szCs w:val="18"/>
              </w:rPr>
              <w:t>79.8 (73.4, 84.2)</w:t>
            </w:r>
          </w:p>
        </w:tc>
        <w:tc>
          <w:tcPr>
            <w:tcW w:w="295" w:type="pct"/>
          </w:tcPr>
          <w:p w14:paraId="7882E218" w14:textId="65880275" w:rsidR="000106DB" w:rsidRPr="000106DB" w:rsidRDefault="000106DB" w:rsidP="000106DB">
            <w:pPr>
              <w:pStyle w:val="Z"/>
              <w:jc w:val="center"/>
              <w:rPr>
                <w:szCs w:val="18"/>
                <w:highlight w:val="yellow"/>
              </w:rPr>
            </w:pPr>
            <w:r w:rsidRPr="000106DB">
              <w:rPr>
                <w:color w:val="000000"/>
                <w:szCs w:val="18"/>
              </w:rPr>
              <w:t>88.0 (82.7, 91.3)</w:t>
            </w:r>
          </w:p>
        </w:tc>
        <w:tc>
          <w:tcPr>
            <w:tcW w:w="333" w:type="pct"/>
          </w:tcPr>
          <w:p w14:paraId="5028B1B9" w14:textId="1A8264A6" w:rsidR="000106DB" w:rsidRPr="000106DB" w:rsidRDefault="000106DB" w:rsidP="000106DB">
            <w:pPr>
              <w:pStyle w:val="Z"/>
              <w:jc w:val="center"/>
              <w:rPr>
                <w:szCs w:val="18"/>
                <w:highlight w:val="yellow"/>
              </w:rPr>
            </w:pPr>
            <w:r w:rsidRPr="000106DB">
              <w:rPr>
                <w:color w:val="000000"/>
                <w:szCs w:val="18"/>
              </w:rPr>
              <w:t>68.3 (56.8, 77.5)</w:t>
            </w:r>
          </w:p>
        </w:tc>
        <w:tc>
          <w:tcPr>
            <w:tcW w:w="402" w:type="pct"/>
          </w:tcPr>
          <w:p w14:paraId="4436DB8D" w14:textId="3B78D999" w:rsidR="000106DB" w:rsidRPr="000106DB" w:rsidRDefault="000106DB" w:rsidP="000106DB">
            <w:pPr>
              <w:pStyle w:val="Z"/>
              <w:jc w:val="center"/>
              <w:rPr>
                <w:szCs w:val="18"/>
                <w:highlight w:val="yellow"/>
              </w:rPr>
            </w:pPr>
            <w:r w:rsidRPr="000106DB">
              <w:rPr>
                <w:color w:val="000000"/>
                <w:szCs w:val="18"/>
              </w:rPr>
              <w:t>82.6 (78.7, 85.4)</w:t>
            </w:r>
          </w:p>
        </w:tc>
        <w:tc>
          <w:tcPr>
            <w:tcW w:w="467" w:type="pct"/>
          </w:tcPr>
          <w:p w14:paraId="079185CB" w14:textId="150EABD1" w:rsidR="000106DB" w:rsidRPr="000106DB" w:rsidRDefault="000106DB" w:rsidP="000106DB">
            <w:pPr>
              <w:pStyle w:val="Z"/>
              <w:jc w:val="center"/>
              <w:rPr>
                <w:szCs w:val="18"/>
                <w:highlight w:val="yellow"/>
              </w:rPr>
            </w:pPr>
            <w:r w:rsidRPr="000106DB">
              <w:rPr>
                <w:color w:val="000000"/>
                <w:szCs w:val="18"/>
              </w:rPr>
              <w:t>71.7 (65.6, 76.6)</w:t>
            </w:r>
          </w:p>
        </w:tc>
      </w:tr>
      <w:tr w:rsidR="00C42CCD" w:rsidRPr="00DE1D68" w14:paraId="1011C407" w14:textId="77777777" w:rsidTr="000C0F85">
        <w:trPr>
          <w:trHeight w:val="59"/>
        </w:trPr>
        <w:tc>
          <w:tcPr>
            <w:tcW w:w="1103" w:type="pct"/>
          </w:tcPr>
          <w:p w14:paraId="7E4A2FAA" w14:textId="586086C7" w:rsidR="000106DB" w:rsidRPr="00222F0C" w:rsidRDefault="000106DB" w:rsidP="000106DB">
            <w:pPr>
              <w:pStyle w:val="Z"/>
              <w:rPr>
                <w:szCs w:val="18"/>
                <w:highlight w:val="yellow"/>
              </w:rPr>
            </w:pPr>
            <w:r w:rsidRPr="00222F0C">
              <w:rPr>
                <w:color w:val="000000"/>
                <w:szCs w:val="18"/>
              </w:rPr>
              <w:t>University of New England</w:t>
            </w:r>
          </w:p>
        </w:tc>
        <w:tc>
          <w:tcPr>
            <w:tcW w:w="362" w:type="pct"/>
          </w:tcPr>
          <w:p w14:paraId="7F13925A" w14:textId="7869C93F" w:rsidR="000106DB" w:rsidRPr="000106DB" w:rsidRDefault="000106DB" w:rsidP="000106DB">
            <w:pPr>
              <w:pStyle w:val="Z"/>
              <w:jc w:val="center"/>
              <w:rPr>
                <w:szCs w:val="18"/>
                <w:highlight w:val="yellow"/>
              </w:rPr>
            </w:pPr>
            <w:r w:rsidRPr="000106DB">
              <w:rPr>
                <w:color w:val="000000"/>
                <w:szCs w:val="18"/>
              </w:rPr>
              <w:t>78.1 (76.8, 79.3)</w:t>
            </w:r>
          </w:p>
        </w:tc>
        <w:tc>
          <w:tcPr>
            <w:tcW w:w="311" w:type="pct"/>
          </w:tcPr>
          <w:p w14:paraId="2CE281CE" w14:textId="5FFE7E4B" w:rsidR="000106DB" w:rsidRPr="000106DB" w:rsidRDefault="000106DB" w:rsidP="000106DB">
            <w:pPr>
              <w:pStyle w:val="Z"/>
              <w:jc w:val="center"/>
              <w:rPr>
                <w:szCs w:val="18"/>
                <w:highlight w:val="yellow"/>
              </w:rPr>
            </w:pPr>
            <w:r w:rsidRPr="000106DB">
              <w:rPr>
                <w:color w:val="000000"/>
                <w:szCs w:val="18"/>
              </w:rPr>
              <w:t>77.4 (76.2, 78.4)</w:t>
            </w:r>
          </w:p>
        </w:tc>
        <w:tc>
          <w:tcPr>
            <w:tcW w:w="288" w:type="pct"/>
          </w:tcPr>
          <w:p w14:paraId="089A8019" w14:textId="4D729FBD" w:rsidR="000106DB" w:rsidRPr="000106DB" w:rsidRDefault="000106DB" w:rsidP="000106DB">
            <w:pPr>
              <w:pStyle w:val="Z"/>
              <w:jc w:val="center"/>
              <w:rPr>
                <w:szCs w:val="18"/>
                <w:highlight w:val="yellow"/>
              </w:rPr>
            </w:pPr>
            <w:r w:rsidRPr="000106DB">
              <w:rPr>
                <w:color w:val="000000"/>
                <w:szCs w:val="18"/>
              </w:rPr>
              <w:t>21.9 (20.7, 23.2)</w:t>
            </w:r>
          </w:p>
        </w:tc>
        <w:tc>
          <w:tcPr>
            <w:tcW w:w="268" w:type="pct"/>
          </w:tcPr>
          <w:p w14:paraId="2A3104C4" w14:textId="23020A11" w:rsidR="000106DB" w:rsidRPr="000106DB" w:rsidRDefault="000106DB" w:rsidP="000106DB">
            <w:pPr>
              <w:pStyle w:val="Z"/>
              <w:jc w:val="center"/>
              <w:rPr>
                <w:szCs w:val="18"/>
                <w:highlight w:val="yellow"/>
              </w:rPr>
            </w:pPr>
            <w:r w:rsidRPr="000106DB">
              <w:rPr>
                <w:color w:val="000000"/>
                <w:szCs w:val="18"/>
              </w:rPr>
              <w:t>22.7 (21.7, 23.9)</w:t>
            </w:r>
          </w:p>
        </w:tc>
        <w:tc>
          <w:tcPr>
            <w:tcW w:w="304" w:type="pct"/>
          </w:tcPr>
          <w:p w14:paraId="3590AA32" w14:textId="27087536" w:rsidR="000106DB" w:rsidRPr="000106DB" w:rsidRDefault="000106DB" w:rsidP="000106DB">
            <w:pPr>
              <w:pStyle w:val="Z"/>
              <w:jc w:val="center"/>
              <w:rPr>
                <w:szCs w:val="18"/>
                <w:highlight w:val="yellow"/>
              </w:rPr>
            </w:pPr>
            <w:r w:rsidRPr="000106DB">
              <w:rPr>
                <w:color w:val="000000"/>
                <w:szCs w:val="18"/>
              </w:rPr>
              <w:t>84.3 (83.2, 85.4)</w:t>
            </w:r>
          </w:p>
        </w:tc>
        <w:tc>
          <w:tcPr>
            <w:tcW w:w="295" w:type="pct"/>
          </w:tcPr>
          <w:p w14:paraId="09DE1596" w14:textId="3BD56C11" w:rsidR="000106DB" w:rsidRPr="000106DB" w:rsidRDefault="000106DB" w:rsidP="000106DB">
            <w:pPr>
              <w:pStyle w:val="Z"/>
              <w:jc w:val="center"/>
              <w:rPr>
                <w:szCs w:val="18"/>
                <w:highlight w:val="yellow"/>
              </w:rPr>
            </w:pPr>
            <w:r w:rsidRPr="000106DB">
              <w:rPr>
                <w:color w:val="000000"/>
                <w:szCs w:val="18"/>
              </w:rPr>
              <w:t>83.2 (82.1, 84.1)</w:t>
            </w:r>
          </w:p>
        </w:tc>
        <w:tc>
          <w:tcPr>
            <w:tcW w:w="264" w:type="pct"/>
          </w:tcPr>
          <w:p w14:paraId="27EED1AB" w14:textId="5573C384" w:rsidR="000106DB" w:rsidRPr="000106DB" w:rsidRDefault="000106DB" w:rsidP="000106DB">
            <w:pPr>
              <w:pStyle w:val="Z"/>
              <w:jc w:val="center"/>
              <w:rPr>
                <w:szCs w:val="18"/>
                <w:highlight w:val="yellow"/>
              </w:rPr>
            </w:pPr>
            <w:r w:rsidRPr="000106DB">
              <w:rPr>
                <w:color w:val="000000"/>
                <w:szCs w:val="18"/>
              </w:rPr>
              <w:t>82.7 (81.3, 84.0)</w:t>
            </w:r>
          </w:p>
        </w:tc>
        <w:tc>
          <w:tcPr>
            <w:tcW w:w="307" w:type="pct"/>
          </w:tcPr>
          <w:p w14:paraId="0FEE4D1D" w14:textId="5B1CE607" w:rsidR="000106DB" w:rsidRPr="000106DB" w:rsidRDefault="000106DB" w:rsidP="000106DB">
            <w:pPr>
              <w:pStyle w:val="Z"/>
              <w:jc w:val="center"/>
              <w:rPr>
                <w:szCs w:val="18"/>
                <w:highlight w:val="yellow"/>
              </w:rPr>
            </w:pPr>
            <w:r w:rsidRPr="000106DB">
              <w:rPr>
                <w:color w:val="000000"/>
                <w:szCs w:val="18"/>
              </w:rPr>
              <w:t>78.9 (77.6, 80.2)</w:t>
            </w:r>
          </w:p>
        </w:tc>
        <w:tc>
          <w:tcPr>
            <w:tcW w:w="295" w:type="pct"/>
          </w:tcPr>
          <w:p w14:paraId="441109A8" w14:textId="79F877B1" w:rsidR="000106DB" w:rsidRPr="000106DB" w:rsidRDefault="000106DB" w:rsidP="000106DB">
            <w:pPr>
              <w:pStyle w:val="Z"/>
              <w:jc w:val="center"/>
              <w:rPr>
                <w:szCs w:val="18"/>
                <w:highlight w:val="yellow"/>
              </w:rPr>
            </w:pPr>
            <w:r w:rsidRPr="000106DB">
              <w:rPr>
                <w:color w:val="000000"/>
                <w:szCs w:val="18"/>
              </w:rPr>
              <w:t>80.6 (77.9, 83.0)</w:t>
            </w:r>
          </w:p>
        </w:tc>
        <w:tc>
          <w:tcPr>
            <w:tcW w:w="333" w:type="pct"/>
          </w:tcPr>
          <w:p w14:paraId="5CAC4DBE" w14:textId="51A6D6C0" w:rsidR="000106DB" w:rsidRPr="000106DB" w:rsidRDefault="000106DB" w:rsidP="000106DB">
            <w:pPr>
              <w:pStyle w:val="Z"/>
              <w:jc w:val="center"/>
              <w:rPr>
                <w:szCs w:val="18"/>
                <w:highlight w:val="yellow"/>
              </w:rPr>
            </w:pPr>
            <w:r w:rsidRPr="000106DB">
              <w:rPr>
                <w:color w:val="000000"/>
                <w:szCs w:val="18"/>
              </w:rPr>
              <w:t>79.7 (77.6, 81.6)</w:t>
            </w:r>
          </w:p>
        </w:tc>
        <w:tc>
          <w:tcPr>
            <w:tcW w:w="402" w:type="pct"/>
          </w:tcPr>
          <w:p w14:paraId="592F5873" w14:textId="193CD701" w:rsidR="000106DB" w:rsidRPr="000106DB" w:rsidRDefault="000106DB" w:rsidP="000106DB">
            <w:pPr>
              <w:pStyle w:val="Z"/>
              <w:jc w:val="center"/>
              <w:rPr>
                <w:szCs w:val="18"/>
                <w:highlight w:val="yellow"/>
              </w:rPr>
            </w:pPr>
            <w:r w:rsidRPr="000106DB">
              <w:rPr>
                <w:color w:val="000000"/>
                <w:szCs w:val="18"/>
              </w:rPr>
              <w:t>80.6 (79.4, 81.8)</w:t>
            </w:r>
          </w:p>
        </w:tc>
        <w:tc>
          <w:tcPr>
            <w:tcW w:w="467" w:type="pct"/>
          </w:tcPr>
          <w:p w14:paraId="0861193C" w14:textId="7CDDFEA5" w:rsidR="000106DB" w:rsidRPr="000106DB" w:rsidRDefault="000106DB" w:rsidP="000106DB">
            <w:pPr>
              <w:pStyle w:val="Z"/>
              <w:jc w:val="center"/>
              <w:rPr>
                <w:szCs w:val="18"/>
                <w:highlight w:val="yellow"/>
              </w:rPr>
            </w:pPr>
            <w:r w:rsidRPr="000106DB">
              <w:rPr>
                <w:color w:val="000000"/>
                <w:szCs w:val="18"/>
              </w:rPr>
              <w:t>79.5 (78.4, 80.6)</w:t>
            </w:r>
          </w:p>
        </w:tc>
      </w:tr>
      <w:tr w:rsidR="00C42CCD" w:rsidRPr="00DE1D68" w14:paraId="125A5CC9" w14:textId="77777777" w:rsidTr="000C0F85">
        <w:trPr>
          <w:trHeight w:val="59"/>
        </w:trPr>
        <w:tc>
          <w:tcPr>
            <w:tcW w:w="1103" w:type="pct"/>
          </w:tcPr>
          <w:p w14:paraId="149A00FC" w14:textId="72415FF5" w:rsidR="000106DB" w:rsidRPr="00222F0C" w:rsidRDefault="000106DB" w:rsidP="000106DB">
            <w:pPr>
              <w:pStyle w:val="Z"/>
              <w:rPr>
                <w:szCs w:val="18"/>
                <w:highlight w:val="yellow"/>
              </w:rPr>
            </w:pPr>
            <w:r w:rsidRPr="00222F0C">
              <w:rPr>
                <w:color w:val="000000"/>
                <w:szCs w:val="18"/>
              </w:rPr>
              <w:t>University of New South Wales</w:t>
            </w:r>
          </w:p>
        </w:tc>
        <w:tc>
          <w:tcPr>
            <w:tcW w:w="362" w:type="pct"/>
          </w:tcPr>
          <w:p w14:paraId="73247F1D" w14:textId="7EDFA3AB" w:rsidR="000106DB" w:rsidRPr="000106DB" w:rsidRDefault="000106DB" w:rsidP="000106DB">
            <w:pPr>
              <w:pStyle w:val="Z"/>
              <w:jc w:val="center"/>
              <w:rPr>
                <w:szCs w:val="18"/>
                <w:highlight w:val="yellow"/>
              </w:rPr>
            </w:pPr>
            <w:r w:rsidRPr="000106DB">
              <w:rPr>
                <w:color w:val="000000"/>
                <w:szCs w:val="18"/>
              </w:rPr>
              <w:t>73.3 (72.6, 74.0)</w:t>
            </w:r>
          </w:p>
        </w:tc>
        <w:tc>
          <w:tcPr>
            <w:tcW w:w="311" w:type="pct"/>
          </w:tcPr>
          <w:p w14:paraId="5A2D64E2" w14:textId="4F7A5D7B" w:rsidR="000106DB" w:rsidRPr="000106DB" w:rsidRDefault="000106DB" w:rsidP="000106DB">
            <w:pPr>
              <w:pStyle w:val="Z"/>
              <w:jc w:val="center"/>
              <w:rPr>
                <w:szCs w:val="18"/>
                <w:highlight w:val="yellow"/>
              </w:rPr>
            </w:pPr>
            <w:r w:rsidRPr="000106DB">
              <w:rPr>
                <w:color w:val="000000"/>
                <w:szCs w:val="18"/>
              </w:rPr>
              <w:t>75.9 (75.2, 76.5)</w:t>
            </w:r>
          </w:p>
        </w:tc>
        <w:tc>
          <w:tcPr>
            <w:tcW w:w="288" w:type="pct"/>
          </w:tcPr>
          <w:p w14:paraId="1A841AEE" w14:textId="3A37DB5F" w:rsidR="000106DB" w:rsidRPr="000106DB" w:rsidRDefault="000106DB" w:rsidP="000106DB">
            <w:pPr>
              <w:pStyle w:val="Z"/>
              <w:jc w:val="center"/>
              <w:rPr>
                <w:szCs w:val="18"/>
                <w:highlight w:val="yellow"/>
              </w:rPr>
            </w:pPr>
            <w:r w:rsidRPr="000106DB">
              <w:rPr>
                <w:color w:val="000000"/>
                <w:szCs w:val="18"/>
              </w:rPr>
              <w:t>42.2 (41.5, 43.0)</w:t>
            </w:r>
          </w:p>
        </w:tc>
        <w:tc>
          <w:tcPr>
            <w:tcW w:w="268" w:type="pct"/>
          </w:tcPr>
          <w:p w14:paraId="5909D45B" w14:textId="4EB9D6A5" w:rsidR="000106DB" w:rsidRPr="000106DB" w:rsidRDefault="000106DB" w:rsidP="000106DB">
            <w:pPr>
              <w:pStyle w:val="Z"/>
              <w:jc w:val="center"/>
              <w:rPr>
                <w:szCs w:val="18"/>
                <w:highlight w:val="yellow"/>
              </w:rPr>
            </w:pPr>
            <w:r w:rsidRPr="000106DB">
              <w:rPr>
                <w:color w:val="000000"/>
                <w:szCs w:val="18"/>
              </w:rPr>
              <w:t>46.3 (45.7, 47.0)</w:t>
            </w:r>
          </w:p>
        </w:tc>
        <w:tc>
          <w:tcPr>
            <w:tcW w:w="304" w:type="pct"/>
          </w:tcPr>
          <w:p w14:paraId="6924943A" w14:textId="3A6761DC" w:rsidR="000106DB" w:rsidRPr="000106DB" w:rsidRDefault="000106DB" w:rsidP="000106DB">
            <w:pPr>
              <w:pStyle w:val="Z"/>
              <w:jc w:val="center"/>
              <w:rPr>
                <w:szCs w:val="18"/>
                <w:highlight w:val="yellow"/>
              </w:rPr>
            </w:pPr>
            <w:r w:rsidRPr="000106DB">
              <w:rPr>
                <w:color w:val="000000"/>
                <w:szCs w:val="18"/>
              </w:rPr>
              <w:t>72.8 (72.1, 73.4)</w:t>
            </w:r>
          </w:p>
        </w:tc>
        <w:tc>
          <w:tcPr>
            <w:tcW w:w="295" w:type="pct"/>
          </w:tcPr>
          <w:p w14:paraId="3B5767DC" w14:textId="5583162A" w:rsidR="000106DB" w:rsidRPr="000106DB" w:rsidRDefault="000106DB" w:rsidP="000106DB">
            <w:pPr>
              <w:pStyle w:val="Z"/>
              <w:jc w:val="center"/>
              <w:rPr>
                <w:szCs w:val="18"/>
                <w:highlight w:val="yellow"/>
              </w:rPr>
            </w:pPr>
            <w:r w:rsidRPr="000106DB">
              <w:rPr>
                <w:color w:val="000000"/>
                <w:szCs w:val="18"/>
              </w:rPr>
              <w:t>76.8 (76.2, 77.4)</w:t>
            </w:r>
          </w:p>
        </w:tc>
        <w:tc>
          <w:tcPr>
            <w:tcW w:w="264" w:type="pct"/>
          </w:tcPr>
          <w:p w14:paraId="23384741" w14:textId="1FF1EDA2" w:rsidR="000106DB" w:rsidRPr="000106DB" w:rsidRDefault="000106DB" w:rsidP="000106DB">
            <w:pPr>
              <w:pStyle w:val="Z"/>
              <w:jc w:val="center"/>
              <w:rPr>
                <w:szCs w:val="18"/>
                <w:highlight w:val="yellow"/>
              </w:rPr>
            </w:pPr>
            <w:r w:rsidRPr="000106DB">
              <w:rPr>
                <w:color w:val="000000"/>
                <w:szCs w:val="18"/>
              </w:rPr>
              <w:t>66.3 (65.4, 67.2)</w:t>
            </w:r>
          </w:p>
        </w:tc>
        <w:tc>
          <w:tcPr>
            <w:tcW w:w="307" w:type="pct"/>
          </w:tcPr>
          <w:p w14:paraId="41124468" w14:textId="7A39BC0B" w:rsidR="000106DB" w:rsidRPr="000106DB" w:rsidRDefault="000106DB" w:rsidP="000106DB">
            <w:pPr>
              <w:pStyle w:val="Z"/>
              <w:jc w:val="center"/>
              <w:rPr>
                <w:szCs w:val="18"/>
                <w:highlight w:val="yellow"/>
              </w:rPr>
            </w:pPr>
            <w:r w:rsidRPr="000106DB">
              <w:rPr>
                <w:color w:val="000000"/>
                <w:szCs w:val="18"/>
              </w:rPr>
              <w:t>68.4 (67.6, 69.2)</w:t>
            </w:r>
          </w:p>
        </w:tc>
        <w:tc>
          <w:tcPr>
            <w:tcW w:w="295" w:type="pct"/>
          </w:tcPr>
          <w:p w14:paraId="74D721AB" w14:textId="77AF9A52" w:rsidR="000106DB" w:rsidRPr="000106DB" w:rsidRDefault="000106DB" w:rsidP="000106DB">
            <w:pPr>
              <w:pStyle w:val="Z"/>
              <w:jc w:val="center"/>
              <w:rPr>
                <w:szCs w:val="18"/>
                <w:highlight w:val="yellow"/>
              </w:rPr>
            </w:pPr>
            <w:r w:rsidRPr="000106DB">
              <w:rPr>
                <w:color w:val="000000"/>
                <w:szCs w:val="18"/>
              </w:rPr>
              <w:t>70.5 (69.7, 71.3)</w:t>
            </w:r>
          </w:p>
        </w:tc>
        <w:tc>
          <w:tcPr>
            <w:tcW w:w="333" w:type="pct"/>
          </w:tcPr>
          <w:p w14:paraId="7C339FCB" w14:textId="391AA1D1" w:rsidR="000106DB" w:rsidRPr="000106DB" w:rsidRDefault="000106DB" w:rsidP="000106DB">
            <w:pPr>
              <w:pStyle w:val="Z"/>
              <w:jc w:val="center"/>
              <w:rPr>
                <w:szCs w:val="18"/>
                <w:highlight w:val="yellow"/>
              </w:rPr>
            </w:pPr>
            <w:r w:rsidRPr="000106DB">
              <w:rPr>
                <w:color w:val="000000"/>
                <w:szCs w:val="18"/>
              </w:rPr>
              <w:t>76.1 (75.4, 76.8)</w:t>
            </w:r>
          </w:p>
        </w:tc>
        <w:tc>
          <w:tcPr>
            <w:tcW w:w="402" w:type="pct"/>
          </w:tcPr>
          <w:p w14:paraId="6386268E" w14:textId="23077F49" w:rsidR="000106DB" w:rsidRPr="000106DB" w:rsidRDefault="000106DB" w:rsidP="000106DB">
            <w:pPr>
              <w:pStyle w:val="Z"/>
              <w:jc w:val="center"/>
              <w:rPr>
                <w:szCs w:val="18"/>
                <w:highlight w:val="yellow"/>
              </w:rPr>
            </w:pPr>
            <w:r w:rsidRPr="000106DB">
              <w:rPr>
                <w:color w:val="000000"/>
                <w:szCs w:val="18"/>
              </w:rPr>
              <w:t>59.7 (59.0, 60.5)</w:t>
            </w:r>
          </w:p>
        </w:tc>
        <w:tc>
          <w:tcPr>
            <w:tcW w:w="467" w:type="pct"/>
          </w:tcPr>
          <w:p w14:paraId="2C820083" w14:textId="44C29B35" w:rsidR="000106DB" w:rsidRPr="000106DB" w:rsidRDefault="000106DB" w:rsidP="000106DB">
            <w:pPr>
              <w:pStyle w:val="Z"/>
              <w:jc w:val="center"/>
              <w:rPr>
                <w:szCs w:val="18"/>
                <w:highlight w:val="yellow"/>
              </w:rPr>
            </w:pPr>
            <w:r w:rsidRPr="000106DB">
              <w:rPr>
                <w:color w:val="000000"/>
                <w:szCs w:val="18"/>
              </w:rPr>
              <w:t>66.9 (66.2, 67.5)</w:t>
            </w:r>
          </w:p>
        </w:tc>
      </w:tr>
      <w:tr w:rsidR="00C42CCD" w:rsidRPr="00DE1D68" w14:paraId="651646C6" w14:textId="77777777" w:rsidTr="000C0F85">
        <w:trPr>
          <w:trHeight w:val="59"/>
        </w:trPr>
        <w:tc>
          <w:tcPr>
            <w:tcW w:w="1103" w:type="pct"/>
          </w:tcPr>
          <w:p w14:paraId="2FA65187" w14:textId="34EA8A6A" w:rsidR="000106DB" w:rsidRPr="00222F0C" w:rsidRDefault="000106DB" w:rsidP="000106DB">
            <w:pPr>
              <w:pStyle w:val="Z"/>
              <w:rPr>
                <w:szCs w:val="18"/>
                <w:highlight w:val="yellow"/>
              </w:rPr>
            </w:pPr>
            <w:r w:rsidRPr="00222F0C">
              <w:rPr>
                <w:color w:val="000000"/>
                <w:szCs w:val="18"/>
              </w:rPr>
              <w:t>University of Newcastle</w:t>
            </w:r>
          </w:p>
        </w:tc>
        <w:tc>
          <w:tcPr>
            <w:tcW w:w="362" w:type="pct"/>
          </w:tcPr>
          <w:p w14:paraId="1A927EF6" w14:textId="5565631D" w:rsidR="000106DB" w:rsidRPr="000106DB" w:rsidRDefault="000106DB" w:rsidP="000106DB">
            <w:pPr>
              <w:pStyle w:val="Z"/>
              <w:jc w:val="center"/>
              <w:rPr>
                <w:szCs w:val="18"/>
                <w:highlight w:val="yellow"/>
              </w:rPr>
            </w:pPr>
            <w:r w:rsidRPr="000106DB">
              <w:rPr>
                <w:color w:val="000000"/>
                <w:szCs w:val="18"/>
              </w:rPr>
              <w:t>76.5 (75.2, 77.8)</w:t>
            </w:r>
          </w:p>
        </w:tc>
        <w:tc>
          <w:tcPr>
            <w:tcW w:w="311" w:type="pct"/>
          </w:tcPr>
          <w:p w14:paraId="011D71D2" w14:textId="44CAF344" w:rsidR="000106DB" w:rsidRPr="000106DB" w:rsidRDefault="000106DB" w:rsidP="000106DB">
            <w:pPr>
              <w:pStyle w:val="Z"/>
              <w:jc w:val="center"/>
              <w:rPr>
                <w:szCs w:val="18"/>
                <w:highlight w:val="yellow"/>
              </w:rPr>
            </w:pPr>
            <w:r w:rsidRPr="000106DB">
              <w:rPr>
                <w:color w:val="000000"/>
                <w:szCs w:val="18"/>
              </w:rPr>
              <w:t>79.5 (78.7, 80.3)</w:t>
            </w:r>
          </w:p>
        </w:tc>
        <w:tc>
          <w:tcPr>
            <w:tcW w:w="288" w:type="pct"/>
          </w:tcPr>
          <w:p w14:paraId="61A43F95" w14:textId="04D5C67F" w:rsidR="000106DB" w:rsidRPr="000106DB" w:rsidRDefault="000106DB" w:rsidP="000106DB">
            <w:pPr>
              <w:pStyle w:val="Z"/>
              <w:jc w:val="center"/>
              <w:rPr>
                <w:szCs w:val="18"/>
                <w:highlight w:val="yellow"/>
              </w:rPr>
            </w:pPr>
            <w:r w:rsidRPr="000106DB">
              <w:rPr>
                <w:color w:val="000000"/>
                <w:szCs w:val="18"/>
              </w:rPr>
              <w:t>41.8 (40.3, 43.3)</w:t>
            </w:r>
          </w:p>
        </w:tc>
        <w:tc>
          <w:tcPr>
            <w:tcW w:w="268" w:type="pct"/>
          </w:tcPr>
          <w:p w14:paraId="75281D1B" w14:textId="071A1F31" w:rsidR="000106DB" w:rsidRPr="000106DB" w:rsidRDefault="000106DB" w:rsidP="000106DB">
            <w:pPr>
              <w:pStyle w:val="Z"/>
              <w:jc w:val="center"/>
              <w:rPr>
                <w:szCs w:val="18"/>
                <w:highlight w:val="yellow"/>
              </w:rPr>
            </w:pPr>
            <w:r w:rsidRPr="000106DB">
              <w:rPr>
                <w:color w:val="000000"/>
                <w:szCs w:val="18"/>
              </w:rPr>
              <w:t>45.5 (44.6, 46.5)</w:t>
            </w:r>
          </w:p>
        </w:tc>
        <w:tc>
          <w:tcPr>
            <w:tcW w:w="304" w:type="pct"/>
          </w:tcPr>
          <w:p w14:paraId="1EF18248" w14:textId="66502384" w:rsidR="000106DB" w:rsidRPr="000106DB" w:rsidRDefault="000106DB" w:rsidP="000106DB">
            <w:pPr>
              <w:pStyle w:val="Z"/>
              <w:jc w:val="center"/>
              <w:rPr>
                <w:szCs w:val="18"/>
                <w:highlight w:val="yellow"/>
              </w:rPr>
            </w:pPr>
            <w:r w:rsidRPr="000106DB">
              <w:rPr>
                <w:color w:val="000000"/>
                <w:szCs w:val="18"/>
              </w:rPr>
              <w:t>73.8 (72.5, 75.2)</w:t>
            </w:r>
          </w:p>
        </w:tc>
        <w:tc>
          <w:tcPr>
            <w:tcW w:w="295" w:type="pct"/>
          </w:tcPr>
          <w:p w14:paraId="321FC62B" w14:textId="6F3FF545" w:rsidR="000106DB" w:rsidRPr="000106DB" w:rsidRDefault="000106DB" w:rsidP="000106DB">
            <w:pPr>
              <w:pStyle w:val="Z"/>
              <w:jc w:val="center"/>
              <w:rPr>
                <w:szCs w:val="18"/>
                <w:highlight w:val="yellow"/>
              </w:rPr>
            </w:pPr>
            <w:r w:rsidRPr="000106DB">
              <w:rPr>
                <w:color w:val="000000"/>
                <w:szCs w:val="18"/>
              </w:rPr>
              <w:t>78.9 (78.1, 79.7)</w:t>
            </w:r>
          </w:p>
        </w:tc>
        <w:tc>
          <w:tcPr>
            <w:tcW w:w="264" w:type="pct"/>
          </w:tcPr>
          <w:p w14:paraId="08023A70" w14:textId="43E4F436" w:rsidR="000106DB" w:rsidRPr="000106DB" w:rsidRDefault="000106DB" w:rsidP="000106DB">
            <w:pPr>
              <w:pStyle w:val="Z"/>
              <w:jc w:val="center"/>
              <w:rPr>
                <w:szCs w:val="18"/>
                <w:highlight w:val="yellow"/>
              </w:rPr>
            </w:pPr>
            <w:r w:rsidRPr="000106DB">
              <w:rPr>
                <w:color w:val="000000"/>
                <w:szCs w:val="18"/>
              </w:rPr>
              <w:t>75.0 (73.4, 76.6)</w:t>
            </w:r>
          </w:p>
        </w:tc>
        <w:tc>
          <w:tcPr>
            <w:tcW w:w="307" w:type="pct"/>
          </w:tcPr>
          <w:p w14:paraId="588893DB" w14:textId="7208486C" w:rsidR="000106DB" w:rsidRPr="000106DB" w:rsidRDefault="000106DB" w:rsidP="000106DB">
            <w:pPr>
              <w:pStyle w:val="Z"/>
              <w:jc w:val="center"/>
              <w:rPr>
                <w:szCs w:val="18"/>
                <w:highlight w:val="yellow"/>
              </w:rPr>
            </w:pPr>
            <w:r w:rsidRPr="000106DB">
              <w:rPr>
                <w:color w:val="000000"/>
                <w:szCs w:val="18"/>
              </w:rPr>
              <w:t>74.8 (73.8, 75.8)</w:t>
            </w:r>
          </w:p>
        </w:tc>
        <w:tc>
          <w:tcPr>
            <w:tcW w:w="295" w:type="pct"/>
          </w:tcPr>
          <w:p w14:paraId="0A9D291B" w14:textId="23F8FC70" w:rsidR="000106DB" w:rsidRPr="000106DB" w:rsidRDefault="000106DB" w:rsidP="000106DB">
            <w:pPr>
              <w:pStyle w:val="Z"/>
              <w:jc w:val="center"/>
              <w:rPr>
                <w:szCs w:val="18"/>
                <w:highlight w:val="yellow"/>
              </w:rPr>
            </w:pPr>
            <w:r w:rsidRPr="000106DB">
              <w:rPr>
                <w:color w:val="000000"/>
                <w:szCs w:val="18"/>
              </w:rPr>
              <w:t>79.7 (78.3, 81.0)</w:t>
            </w:r>
          </w:p>
        </w:tc>
        <w:tc>
          <w:tcPr>
            <w:tcW w:w="333" w:type="pct"/>
          </w:tcPr>
          <w:p w14:paraId="4A3E9D8A" w14:textId="6DABF789" w:rsidR="000106DB" w:rsidRPr="000106DB" w:rsidRDefault="000106DB" w:rsidP="000106DB">
            <w:pPr>
              <w:pStyle w:val="Z"/>
              <w:jc w:val="center"/>
              <w:rPr>
                <w:szCs w:val="18"/>
                <w:highlight w:val="yellow"/>
              </w:rPr>
            </w:pPr>
            <w:r w:rsidRPr="000106DB">
              <w:rPr>
                <w:color w:val="000000"/>
                <w:szCs w:val="18"/>
              </w:rPr>
              <w:t>79.5 (78.6, 80.3)</w:t>
            </w:r>
          </w:p>
        </w:tc>
        <w:tc>
          <w:tcPr>
            <w:tcW w:w="402" w:type="pct"/>
          </w:tcPr>
          <w:p w14:paraId="5F2EA1D4" w14:textId="46AB2B97" w:rsidR="000106DB" w:rsidRPr="000106DB" w:rsidRDefault="000106DB" w:rsidP="000106DB">
            <w:pPr>
              <w:pStyle w:val="Z"/>
              <w:jc w:val="center"/>
              <w:rPr>
                <w:szCs w:val="18"/>
                <w:highlight w:val="yellow"/>
              </w:rPr>
            </w:pPr>
            <w:r w:rsidRPr="000106DB">
              <w:rPr>
                <w:color w:val="000000"/>
                <w:szCs w:val="18"/>
              </w:rPr>
              <w:t>66.4 (64.9, 67.8)</w:t>
            </w:r>
          </w:p>
        </w:tc>
        <w:tc>
          <w:tcPr>
            <w:tcW w:w="467" w:type="pct"/>
          </w:tcPr>
          <w:p w14:paraId="1B033508" w14:textId="2DABF7EC" w:rsidR="000106DB" w:rsidRPr="000106DB" w:rsidRDefault="000106DB" w:rsidP="000106DB">
            <w:pPr>
              <w:pStyle w:val="Z"/>
              <w:jc w:val="center"/>
              <w:rPr>
                <w:szCs w:val="18"/>
                <w:highlight w:val="yellow"/>
              </w:rPr>
            </w:pPr>
            <w:r w:rsidRPr="000106DB">
              <w:rPr>
                <w:color w:val="000000"/>
                <w:szCs w:val="18"/>
              </w:rPr>
              <w:t>72.6 (71.8, 73.5)</w:t>
            </w:r>
          </w:p>
        </w:tc>
      </w:tr>
      <w:tr w:rsidR="00C42CCD" w:rsidRPr="00DE1D68" w14:paraId="5AB3A7EF" w14:textId="77777777" w:rsidTr="000C0F85">
        <w:trPr>
          <w:trHeight w:val="59"/>
        </w:trPr>
        <w:tc>
          <w:tcPr>
            <w:tcW w:w="1103" w:type="pct"/>
          </w:tcPr>
          <w:p w14:paraId="22A61617" w14:textId="62EAE8F5" w:rsidR="000106DB" w:rsidRPr="00222F0C" w:rsidRDefault="000106DB" w:rsidP="000106DB">
            <w:pPr>
              <w:pStyle w:val="Z"/>
              <w:rPr>
                <w:szCs w:val="18"/>
                <w:highlight w:val="yellow"/>
              </w:rPr>
            </w:pPr>
            <w:r w:rsidRPr="00222F0C">
              <w:rPr>
                <w:color w:val="000000"/>
                <w:szCs w:val="18"/>
              </w:rPr>
              <w:t>University of Southern Queensland</w:t>
            </w:r>
          </w:p>
        </w:tc>
        <w:tc>
          <w:tcPr>
            <w:tcW w:w="362" w:type="pct"/>
          </w:tcPr>
          <w:p w14:paraId="58AA2301" w14:textId="39AD3710" w:rsidR="000106DB" w:rsidRPr="000106DB" w:rsidRDefault="000106DB" w:rsidP="000106DB">
            <w:pPr>
              <w:pStyle w:val="Z"/>
              <w:jc w:val="center"/>
              <w:rPr>
                <w:szCs w:val="18"/>
                <w:highlight w:val="yellow"/>
              </w:rPr>
            </w:pPr>
            <w:r w:rsidRPr="000106DB">
              <w:rPr>
                <w:color w:val="000000"/>
                <w:szCs w:val="18"/>
              </w:rPr>
              <w:t>79.8 (79.0, 80.7)</w:t>
            </w:r>
          </w:p>
        </w:tc>
        <w:tc>
          <w:tcPr>
            <w:tcW w:w="311" w:type="pct"/>
          </w:tcPr>
          <w:p w14:paraId="120DD57A" w14:textId="67A1DEF5" w:rsidR="000106DB" w:rsidRPr="000106DB" w:rsidRDefault="000106DB" w:rsidP="000106DB">
            <w:pPr>
              <w:pStyle w:val="Z"/>
              <w:jc w:val="center"/>
              <w:rPr>
                <w:szCs w:val="18"/>
                <w:highlight w:val="yellow"/>
              </w:rPr>
            </w:pPr>
            <w:r w:rsidRPr="000106DB">
              <w:rPr>
                <w:color w:val="000000"/>
                <w:szCs w:val="18"/>
              </w:rPr>
              <w:t>79.8 (78.7, 80.9)</w:t>
            </w:r>
          </w:p>
        </w:tc>
        <w:tc>
          <w:tcPr>
            <w:tcW w:w="288" w:type="pct"/>
          </w:tcPr>
          <w:p w14:paraId="37C36351" w14:textId="0DCD6A83" w:rsidR="000106DB" w:rsidRPr="000106DB" w:rsidRDefault="000106DB" w:rsidP="000106DB">
            <w:pPr>
              <w:pStyle w:val="Z"/>
              <w:jc w:val="center"/>
              <w:rPr>
                <w:szCs w:val="18"/>
                <w:highlight w:val="yellow"/>
              </w:rPr>
            </w:pPr>
            <w:r w:rsidRPr="000106DB">
              <w:rPr>
                <w:color w:val="000000"/>
                <w:szCs w:val="18"/>
              </w:rPr>
              <w:t>31.2 (30.3, 32.2)</w:t>
            </w:r>
          </w:p>
        </w:tc>
        <w:tc>
          <w:tcPr>
            <w:tcW w:w="268" w:type="pct"/>
          </w:tcPr>
          <w:p w14:paraId="5DC5E487" w14:textId="581B8025" w:rsidR="000106DB" w:rsidRPr="000106DB" w:rsidRDefault="000106DB" w:rsidP="000106DB">
            <w:pPr>
              <w:pStyle w:val="Z"/>
              <w:jc w:val="center"/>
              <w:rPr>
                <w:szCs w:val="18"/>
                <w:highlight w:val="yellow"/>
              </w:rPr>
            </w:pPr>
            <w:r w:rsidRPr="000106DB">
              <w:rPr>
                <w:color w:val="000000"/>
                <w:szCs w:val="18"/>
              </w:rPr>
              <w:t>29.3 (28.1, 30.5)</w:t>
            </w:r>
          </w:p>
        </w:tc>
        <w:tc>
          <w:tcPr>
            <w:tcW w:w="304" w:type="pct"/>
          </w:tcPr>
          <w:p w14:paraId="0BDD0189" w14:textId="29908DAA" w:rsidR="000106DB" w:rsidRPr="000106DB" w:rsidRDefault="000106DB" w:rsidP="000106DB">
            <w:pPr>
              <w:pStyle w:val="Z"/>
              <w:jc w:val="center"/>
              <w:rPr>
                <w:szCs w:val="18"/>
                <w:highlight w:val="yellow"/>
              </w:rPr>
            </w:pPr>
            <w:r w:rsidRPr="000106DB">
              <w:rPr>
                <w:color w:val="000000"/>
                <w:szCs w:val="18"/>
              </w:rPr>
              <w:t>80.6 (79.7, 81.3)</w:t>
            </w:r>
          </w:p>
        </w:tc>
        <w:tc>
          <w:tcPr>
            <w:tcW w:w="295" w:type="pct"/>
          </w:tcPr>
          <w:p w14:paraId="3890AD3A" w14:textId="30CC76E0" w:rsidR="000106DB" w:rsidRPr="000106DB" w:rsidRDefault="000106DB" w:rsidP="000106DB">
            <w:pPr>
              <w:pStyle w:val="Z"/>
              <w:jc w:val="center"/>
              <w:rPr>
                <w:szCs w:val="18"/>
                <w:highlight w:val="yellow"/>
              </w:rPr>
            </w:pPr>
            <w:r w:rsidRPr="000106DB">
              <w:rPr>
                <w:color w:val="000000"/>
                <w:szCs w:val="18"/>
              </w:rPr>
              <w:t>78.9 (77.8, 80.0)</w:t>
            </w:r>
          </w:p>
        </w:tc>
        <w:tc>
          <w:tcPr>
            <w:tcW w:w="264" w:type="pct"/>
          </w:tcPr>
          <w:p w14:paraId="21525659" w14:textId="29A9151D" w:rsidR="000106DB" w:rsidRPr="000106DB" w:rsidRDefault="000106DB" w:rsidP="000106DB">
            <w:pPr>
              <w:pStyle w:val="Z"/>
              <w:jc w:val="center"/>
              <w:rPr>
                <w:szCs w:val="18"/>
                <w:highlight w:val="yellow"/>
              </w:rPr>
            </w:pPr>
            <w:r w:rsidRPr="000106DB">
              <w:rPr>
                <w:color w:val="000000"/>
                <w:szCs w:val="18"/>
              </w:rPr>
              <w:t>79.7 (78.7, 80.6)</w:t>
            </w:r>
          </w:p>
        </w:tc>
        <w:tc>
          <w:tcPr>
            <w:tcW w:w="307" w:type="pct"/>
          </w:tcPr>
          <w:p w14:paraId="6EC76AB9" w14:textId="32C0FEC8" w:rsidR="000106DB" w:rsidRPr="000106DB" w:rsidRDefault="000106DB" w:rsidP="000106DB">
            <w:pPr>
              <w:pStyle w:val="Z"/>
              <w:jc w:val="center"/>
              <w:rPr>
                <w:szCs w:val="18"/>
                <w:highlight w:val="yellow"/>
              </w:rPr>
            </w:pPr>
            <w:r w:rsidRPr="000106DB">
              <w:rPr>
                <w:color w:val="000000"/>
                <w:szCs w:val="18"/>
              </w:rPr>
              <w:t>76.8 (75.4, 78.0)</w:t>
            </w:r>
          </w:p>
        </w:tc>
        <w:tc>
          <w:tcPr>
            <w:tcW w:w="295" w:type="pct"/>
          </w:tcPr>
          <w:p w14:paraId="7356259A" w14:textId="2A078768" w:rsidR="000106DB" w:rsidRPr="000106DB" w:rsidRDefault="000106DB" w:rsidP="000106DB">
            <w:pPr>
              <w:pStyle w:val="Z"/>
              <w:jc w:val="center"/>
              <w:rPr>
                <w:szCs w:val="18"/>
                <w:highlight w:val="yellow"/>
              </w:rPr>
            </w:pPr>
            <w:r w:rsidRPr="000106DB">
              <w:rPr>
                <w:color w:val="000000"/>
                <w:szCs w:val="18"/>
              </w:rPr>
              <w:t>82.0 (80.8, 83.1)</w:t>
            </w:r>
          </w:p>
        </w:tc>
        <w:tc>
          <w:tcPr>
            <w:tcW w:w="333" w:type="pct"/>
          </w:tcPr>
          <w:p w14:paraId="4AED8273" w14:textId="741C9C37" w:rsidR="000106DB" w:rsidRPr="000106DB" w:rsidRDefault="000106DB" w:rsidP="000106DB">
            <w:pPr>
              <w:pStyle w:val="Z"/>
              <w:jc w:val="center"/>
              <w:rPr>
                <w:szCs w:val="18"/>
                <w:highlight w:val="yellow"/>
              </w:rPr>
            </w:pPr>
            <w:r w:rsidRPr="000106DB">
              <w:rPr>
                <w:color w:val="000000"/>
                <w:szCs w:val="18"/>
              </w:rPr>
              <w:t>82.4 (80.9, 83.7)</w:t>
            </w:r>
          </w:p>
        </w:tc>
        <w:tc>
          <w:tcPr>
            <w:tcW w:w="402" w:type="pct"/>
          </w:tcPr>
          <w:p w14:paraId="14B25936" w14:textId="466E2126" w:rsidR="000106DB" w:rsidRPr="000106DB" w:rsidRDefault="000106DB" w:rsidP="000106DB">
            <w:pPr>
              <w:pStyle w:val="Z"/>
              <w:jc w:val="center"/>
              <w:rPr>
                <w:szCs w:val="18"/>
                <w:highlight w:val="yellow"/>
              </w:rPr>
            </w:pPr>
            <w:r w:rsidRPr="000106DB">
              <w:rPr>
                <w:color w:val="000000"/>
                <w:szCs w:val="18"/>
              </w:rPr>
              <w:t>74.6 (73.7, 75.5)</w:t>
            </w:r>
          </w:p>
        </w:tc>
        <w:tc>
          <w:tcPr>
            <w:tcW w:w="467" w:type="pct"/>
          </w:tcPr>
          <w:p w14:paraId="19152185" w14:textId="6BF14CC2" w:rsidR="000106DB" w:rsidRPr="000106DB" w:rsidRDefault="000106DB" w:rsidP="000106DB">
            <w:pPr>
              <w:pStyle w:val="Z"/>
              <w:jc w:val="center"/>
              <w:rPr>
                <w:szCs w:val="18"/>
                <w:highlight w:val="yellow"/>
              </w:rPr>
            </w:pPr>
            <w:r w:rsidRPr="000106DB">
              <w:rPr>
                <w:color w:val="000000"/>
                <w:szCs w:val="18"/>
              </w:rPr>
              <w:t>76.0 (74.9, 77.1)</w:t>
            </w:r>
          </w:p>
        </w:tc>
      </w:tr>
      <w:tr w:rsidR="00C42CCD" w:rsidRPr="00DE1D68" w14:paraId="38A25884" w14:textId="77777777" w:rsidTr="000C0F85">
        <w:trPr>
          <w:trHeight w:val="59"/>
        </w:trPr>
        <w:tc>
          <w:tcPr>
            <w:tcW w:w="1103" w:type="pct"/>
          </w:tcPr>
          <w:p w14:paraId="393E53A4" w14:textId="0BDE5340" w:rsidR="000106DB" w:rsidRPr="00222F0C" w:rsidRDefault="000106DB" w:rsidP="000106DB">
            <w:pPr>
              <w:pStyle w:val="Z"/>
              <w:rPr>
                <w:szCs w:val="18"/>
                <w:highlight w:val="yellow"/>
              </w:rPr>
            </w:pPr>
            <w:r w:rsidRPr="00222F0C">
              <w:rPr>
                <w:color w:val="000000"/>
                <w:szCs w:val="18"/>
              </w:rPr>
              <w:t>University of Tasmania</w:t>
            </w:r>
          </w:p>
        </w:tc>
        <w:tc>
          <w:tcPr>
            <w:tcW w:w="362" w:type="pct"/>
          </w:tcPr>
          <w:p w14:paraId="271B8FEC" w14:textId="4D9E69B8" w:rsidR="000106DB" w:rsidRPr="000106DB" w:rsidRDefault="000106DB" w:rsidP="000106DB">
            <w:pPr>
              <w:pStyle w:val="Z"/>
              <w:jc w:val="center"/>
              <w:rPr>
                <w:szCs w:val="18"/>
                <w:highlight w:val="yellow"/>
              </w:rPr>
            </w:pPr>
            <w:r w:rsidRPr="000106DB">
              <w:rPr>
                <w:color w:val="000000"/>
                <w:szCs w:val="18"/>
              </w:rPr>
              <w:t>72.9 (72.1, 73.7)</w:t>
            </w:r>
          </w:p>
        </w:tc>
        <w:tc>
          <w:tcPr>
            <w:tcW w:w="311" w:type="pct"/>
          </w:tcPr>
          <w:p w14:paraId="676D264D" w14:textId="35844F95" w:rsidR="000106DB" w:rsidRPr="000106DB" w:rsidRDefault="000106DB" w:rsidP="000106DB">
            <w:pPr>
              <w:pStyle w:val="Z"/>
              <w:jc w:val="center"/>
              <w:rPr>
                <w:szCs w:val="18"/>
                <w:highlight w:val="yellow"/>
              </w:rPr>
            </w:pPr>
            <w:r w:rsidRPr="000106DB">
              <w:rPr>
                <w:color w:val="000000"/>
                <w:szCs w:val="18"/>
              </w:rPr>
              <w:t>74.9 (74.1, 75.6)</w:t>
            </w:r>
          </w:p>
        </w:tc>
        <w:tc>
          <w:tcPr>
            <w:tcW w:w="288" w:type="pct"/>
          </w:tcPr>
          <w:p w14:paraId="61634272" w14:textId="52A8C99A" w:rsidR="000106DB" w:rsidRPr="000106DB" w:rsidRDefault="000106DB" w:rsidP="000106DB">
            <w:pPr>
              <w:pStyle w:val="Z"/>
              <w:jc w:val="center"/>
              <w:rPr>
                <w:szCs w:val="18"/>
                <w:highlight w:val="yellow"/>
              </w:rPr>
            </w:pPr>
            <w:r w:rsidRPr="000106DB">
              <w:rPr>
                <w:color w:val="000000"/>
                <w:szCs w:val="18"/>
              </w:rPr>
              <w:t xml:space="preserve">29.6 (28.8, </w:t>
            </w:r>
            <w:r w:rsidRPr="000106DB">
              <w:rPr>
                <w:color w:val="000000"/>
                <w:szCs w:val="18"/>
              </w:rPr>
              <w:lastRenderedPageBreak/>
              <w:t>30.4)</w:t>
            </w:r>
          </w:p>
        </w:tc>
        <w:tc>
          <w:tcPr>
            <w:tcW w:w="268" w:type="pct"/>
          </w:tcPr>
          <w:p w14:paraId="37F8ED86" w14:textId="4916DABF" w:rsidR="000106DB" w:rsidRPr="000106DB" w:rsidRDefault="000106DB" w:rsidP="000106DB">
            <w:pPr>
              <w:pStyle w:val="Z"/>
              <w:jc w:val="center"/>
              <w:rPr>
                <w:szCs w:val="18"/>
                <w:highlight w:val="yellow"/>
              </w:rPr>
            </w:pPr>
            <w:r w:rsidRPr="000106DB">
              <w:rPr>
                <w:color w:val="000000"/>
                <w:szCs w:val="18"/>
              </w:rPr>
              <w:lastRenderedPageBreak/>
              <w:t xml:space="preserve">30.2 (29.5, </w:t>
            </w:r>
            <w:r w:rsidRPr="000106DB">
              <w:rPr>
                <w:color w:val="000000"/>
                <w:szCs w:val="18"/>
              </w:rPr>
              <w:lastRenderedPageBreak/>
              <w:t>31.0)</w:t>
            </w:r>
          </w:p>
        </w:tc>
        <w:tc>
          <w:tcPr>
            <w:tcW w:w="304" w:type="pct"/>
          </w:tcPr>
          <w:p w14:paraId="63BD0CE9" w14:textId="0B9D639D" w:rsidR="000106DB" w:rsidRPr="000106DB" w:rsidRDefault="000106DB" w:rsidP="000106DB">
            <w:pPr>
              <w:pStyle w:val="Z"/>
              <w:jc w:val="center"/>
              <w:rPr>
                <w:szCs w:val="18"/>
                <w:highlight w:val="yellow"/>
              </w:rPr>
            </w:pPr>
            <w:r w:rsidRPr="000106DB">
              <w:rPr>
                <w:color w:val="000000"/>
                <w:szCs w:val="18"/>
              </w:rPr>
              <w:lastRenderedPageBreak/>
              <w:t>79.3 (78.6, 80.0)</w:t>
            </w:r>
          </w:p>
        </w:tc>
        <w:tc>
          <w:tcPr>
            <w:tcW w:w="295" w:type="pct"/>
          </w:tcPr>
          <w:p w14:paraId="66A541AD" w14:textId="0552E2FB" w:rsidR="000106DB" w:rsidRPr="000106DB" w:rsidRDefault="000106DB" w:rsidP="000106DB">
            <w:pPr>
              <w:pStyle w:val="Z"/>
              <w:jc w:val="center"/>
              <w:rPr>
                <w:szCs w:val="18"/>
                <w:highlight w:val="yellow"/>
              </w:rPr>
            </w:pPr>
            <w:r w:rsidRPr="000106DB">
              <w:rPr>
                <w:color w:val="000000"/>
                <w:szCs w:val="18"/>
              </w:rPr>
              <w:t>80.1 (79.4, 80.8)</w:t>
            </w:r>
          </w:p>
        </w:tc>
        <w:tc>
          <w:tcPr>
            <w:tcW w:w="264" w:type="pct"/>
          </w:tcPr>
          <w:p w14:paraId="6CD56D6D" w14:textId="72A1F6E6" w:rsidR="000106DB" w:rsidRPr="000106DB" w:rsidRDefault="000106DB" w:rsidP="000106DB">
            <w:pPr>
              <w:pStyle w:val="Z"/>
              <w:jc w:val="center"/>
              <w:rPr>
                <w:szCs w:val="18"/>
                <w:highlight w:val="yellow"/>
              </w:rPr>
            </w:pPr>
            <w:r w:rsidRPr="000106DB">
              <w:rPr>
                <w:color w:val="000000"/>
                <w:szCs w:val="18"/>
              </w:rPr>
              <w:t xml:space="preserve">75.5 (74.6, </w:t>
            </w:r>
            <w:r w:rsidRPr="000106DB">
              <w:rPr>
                <w:color w:val="000000"/>
                <w:szCs w:val="18"/>
              </w:rPr>
              <w:lastRenderedPageBreak/>
              <w:t>76.5)</w:t>
            </w:r>
          </w:p>
        </w:tc>
        <w:tc>
          <w:tcPr>
            <w:tcW w:w="307" w:type="pct"/>
          </w:tcPr>
          <w:p w14:paraId="52D3D7CC" w14:textId="22538266" w:rsidR="000106DB" w:rsidRPr="000106DB" w:rsidRDefault="000106DB" w:rsidP="000106DB">
            <w:pPr>
              <w:pStyle w:val="Z"/>
              <w:jc w:val="center"/>
              <w:rPr>
                <w:szCs w:val="18"/>
                <w:highlight w:val="yellow"/>
              </w:rPr>
            </w:pPr>
            <w:r w:rsidRPr="000106DB">
              <w:rPr>
                <w:color w:val="000000"/>
                <w:szCs w:val="18"/>
              </w:rPr>
              <w:lastRenderedPageBreak/>
              <w:t>72.7 (71.7, 73.6)</w:t>
            </w:r>
          </w:p>
        </w:tc>
        <w:tc>
          <w:tcPr>
            <w:tcW w:w="295" w:type="pct"/>
          </w:tcPr>
          <w:p w14:paraId="240A87D9" w14:textId="373E4E8D" w:rsidR="000106DB" w:rsidRPr="000106DB" w:rsidRDefault="000106DB" w:rsidP="000106DB">
            <w:pPr>
              <w:pStyle w:val="Z"/>
              <w:jc w:val="center"/>
              <w:rPr>
                <w:szCs w:val="18"/>
                <w:highlight w:val="yellow"/>
              </w:rPr>
            </w:pPr>
            <w:r w:rsidRPr="000106DB">
              <w:rPr>
                <w:color w:val="000000"/>
                <w:szCs w:val="18"/>
              </w:rPr>
              <w:t>72.5 (71.3, 73.7)</w:t>
            </w:r>
          </w:p>
        </w:tc>
        <w:tc>
          <w:tcPr>
            <w:tcW w:w="333" w:type="pct"/>
          </w:tcPr>
          <w:p w14:paraId="430A6866" w14:textId="0F311245" w:rsidR="000106DB" w:rsidRPr="000106DB" w:rsidRDefault="000106DB" w:rsidP="000106DB">
            <w:pPr>
              <w:pStyle w:val="Z"/>
              <w:jc w:val="center"/>
              <w:rPr>
                <w:szCs w:val="18"/>
                <w:highlight w:val="yellow"/>
              </w:rPr>
            </w:pPr>
            <w:r w:rsidRPr="000106DB">
              <w:rPr>
                <w:color w:val="000000"/>
                <w:szCs w:val="18"/>
              </w:rPr>
              <w:t>72.6 (71.4, 73.7)</w:t>
            </w:r>
          </w:p>
        </w:tc>
        <w:tc>
          <w:tcPr>
            <w:tcW w:w="402" w:type="pct"/>
          </w:tcPr>
          <w:p w14:paraId="0153DF5C" w14:textId="73E46921" w:rsidR="000106DB" w:rsidRPr="000106DB" w:rsidRDefault="000106DB" w:rsidP="000106DB">
            <w:pPr>
              <w:pStyle w:val="Z"/>
              <w:jc w:val="center"/>
              <w:rPr>
                <w:szCs w:val="18"/>
                <w:highlight w:val="yellow"/>
              </w:rPr>
            </w:pPr>
            <w:r w:rsidRPr="000106DB">
              <w:rPr>
                <w:color w:val="000000"/>
                <w:szCs w:val="18"/>
              </w:rPr>
              <w:t>71.8 (71.0, 72.6)</w:t>
            </w:r>
          </w:p>
        </w:tc>
        <w:tc>
          <w:tcPr>
            <w:tcW w:w="467" w:type="pct"/>
          </w:tcPr>
          <w:p w14:paraId="09AC78C8" w14:textId="121E3C04" w:rsidR="000106DB" w:rsidRPr="000106DB" w:rsidRDefault="000106DB" w:rsidP="000106DB">
            <w:pPr>
              <w:pStyle w:val="Z"/>
              <w:jc w:val="center"/>
              <w:rPr>
                <w:szCs w:val="18"/>
                <w:highlight w:val="yellow"/>
              </w:rPr>
            </w:pPr>
            <w:r w:rsidRPr="000106DB">
              <w:rPr>
                <w:color w:val="000000"/>
                <w:szCs w:val="18"/>
              </w:rPr>
              <w:t>75.0 (74.3, 75.7)</w:t>
            </w:r>
          </w:p>
        </w:tc>
      </w:tr>
      <w:tr w:rsidR="00C42CCD" w:rsidRPr="00DE1D68" w14:paraId="64D443B4" w14:textId="77777777" w:rsidTr="000C0F85">
        <w:trPr>
          <w:trHeight w:val="59"/>
        </w:trPr>
        <w:tc>
          <w:tcPr>
            <w:tcW w:w="1103" w:type="pct"/>
          </w:tcPr>
          <w:p w14:paraId="472A8659" w14:textId="23615AC1" w:rsidR="000106DB" w:rsidRPr="00222F0C" w:rsidRDefault="000106DB" w:rsidP="000106DB">
            <w:pPr>
              <w:pStyle w:val="Z"/>
              <w:rPr>
                <w:szCs w:val="18"/>
                <w:highlight w:val="yellow"/>
              </w:rPr>
            </w:pPr>
            <w:r w:rsidRPr="00222F0C">
              <w:rPr>
                <w:color w:val="000000"/>
                <w:szCs w:val="18"/>
              </w:rPr>
              <w:t>University of Technology Sydney</w:t>
            </w:r>
          </w:p>
        </w:tc>
        <w:tc>
          <w:tcPr>
            <w:tcW w:w="362" w:type="pct"/>
          </w:tcPr>
          <w:p w14:paraId="4570E3F1" w14:textId="38CC0ED5" w:rsidR="000106DB" w:rsidRPr="000106DB" w:rsidRDefault="000106DB" w:rsidP="000106DB">
            <w:pPr>
              <w:pStyle w:val="Z"/>
              <w:jc w:val="center"/>
              <w:rPr>
                <w:szCs w:val="18"/>
                <w:highlight w:val="yellow"/>
              </w:rPr>
            </w:pPr>
            <w:r w:rsidRPr="000106DB">
              <w:rPr>
                <w:color w:val="000000"/>
                <w:szCs w:val="18"/>
              </w:rPr>
              <w:t>76.3 (75.4, 77.1)</w:t>
            </w:r>
          </w:p>
        </w:tc>
        <w:tc>
          <w:tcPr>
            <w:tcW w:w="311" w:type="pct"/>
          </w:tcPr>
          <w:p w14:paraId="16E565B3" w14:textId="4DBF8090" w:rsidR="000106DB" w:rsidRPr="000106DB" w:rsidRDefault="000106DB" w:rsidP="000106DB">
            <w:pPr>
              <w:pStyle w:val="Z"/>
              <w:jc w:val="center"/>
              <w:rPr>
                <w:szCs w:val="18"/>
                <w:highlight w:val="yellow"/>
              </w:rPr>
            </w:pPr>
            <w:r w:rsidRPr="000106DB">
              <w:rPr>
                <w:color w:val="000000"/>
                <w:szCs w:val="18"/>
              </w:rPr>
              <w:t>78.7 (78.0, 79.4)</w:t>
            </w:r>
          </w:p>
        </w:tc>
        <w:tc>
          <w:tcPr>
            <w:tcW w:w="288" w:type="pct"/>
          </w:tcPr>
          <w:p w14:paraId="797B5300" w14:textId="7F038880" w:rsidR="000106DB" w:rsidRPr="000106DB" w:rsidRDefault="000106DB" w:rsidP="000106DB">
            <w:pPr>
              <w:pStyle w:val="Z"/>
              <w:jc w:val="center"/>
              <w:rPr>
                <w:szCs w:val="18"/>
                <w:highlight w:val="yellow"/>
              </w:rPr>
            </w:pPr>
            <w:r w:rsidRPr="000106DB">
              <w:rPr>
                <w:color w:val="000000"/>
                <w:szCs w:val="18"/>
              </w:rPr>
              <w:t>46.9 (45.9, 47.8)</w:t>
            </w:r>
          </w:p>
        </w:tc>
        <w:tc>
          <w:tcPr>
            <w:tcW w:w="268" w:type="pct"/>
          </w:tcPr>
          <w:p w14:paraId="0B2C1213" w14:textId="0258CF8F" w:rsidR="000106DB" w:rsidRPr="000106DB" w:rsidRDefault="000106DB" w:rsidP="000106DB">
            <w:pPr>
              <w:pStyle w:val="Z"/>
              <w:jc w:val="center"/>
              <w:rPr>
                <w:szCs w:val="18"/>
                <w:highlight w:val="yellow"/>
              </w:rPr>
            </w:pPr>
            <w:r w:rsidRPr="000106DB">
              <w:rPr>
                <w:color w:val="000000"/>
                <w:szCs w:val="18"/>
              </w:rPr>
              <w:t>54.1 (53.3, 54.9)</w:t>
            </w:r>
          </w:p>
        </w:tc>
        <w:tc>
          <w:tcPr>
            <w:tcW w:w="304" w:type="pct"/>
          </w:tcPr>
          <w:p w14:paraId="34BE2C1C" w14:textId="6352501D" w:rsidR="000106DB" w:rsidRPr="000106DB" w:rsidRDefault="000106DB" w:rsidP="000106DB">
            <w:pPr>
              <w:pStyle w:val="Z"/>
              <w:jc w:val="center"/>
              <w:rPr>
                <w:szCs w:val="18"/>
                <w:highlight w:val="yellow"/>
              </w:rPr>
            </w:pPr>
            <w:r w:rsidRPr="000106DB">
              <w:rPr>
                <w:color w:val="000000"/>
                <w:szCs w:val="18"/>
              </w:rPr>
              <w:t>72.2 (71.4, 73.1)</w:t>
            </w:r>
          </w:p>
        </w:tc>
        <w:tc>
          <w:tcPr>
            <w:tcW w:w="295" w:type="pct"/>
          </w:tcPr>
          <w:p w14:paraId="7EAEF367" w14:textId="6EA24C9B" w:rsidR="000106DB" w:rsidRPr="000106DB" w:rsidRDefault="000106DB" w:rsidP="000106DB">
            <w:pPr>
              <w:pStyle w:val="Z"/>
              <w:jc w:val="center"/>
              <w:rPr>
                <w:szCs w:val="18"/>
                <w:highlight w:val="yellow"/>
              </w:rPr>
            </w:pPr>
            <w:r w:rsidRPr="000106DB">
              <w:rPr>
                <w:color w:val="000000"/>
                <w:szCs w:val="18"/>
              </w:rPr>
              <w:t>76.4 (75.7, 77.1)</w:t>
            </w:r>
          </w:p>
        </w:tc>
        <w:tc>
          <w:tcPr>
            <w:tcW w:w="264" w:type="pct"/>
          </w:tcPr>
          <w:p w14:paraId="18BCB054" w14:textId="37DA3A84" w:rsidR="000106DB" w:rsidRPr="000106DB" w:rsidRDefault="000106DB" w:rsidP="000106DB">
            <w:pPr>
              <w:pStyle w:val="Z"/>
              <w:jc w:val="center"/>
              <w:rPr>
                <w:szCs w:val="18"/>
                <w:highlight w:val="yellow"/>
              </w:rPr>
            </w:pPr>
            <w:r w:rsidRPr="000106DB">
              <w:rPr>
                <w:color w:val="000000"/>
                <w:szCs w:val="18"/>
              </w:rPr>
              <w:t>67.8 (66.8, 68.9)</w:t>
            </w:r>
          </w:p>
        </w:tc>
        <w:tc>
          <w:tcPr>
            <w:tcW w:w="307" w:type="pct"/>
          </w:tcPr>
          <w:p w14:paraId="19C54E60" w14:textId="0C8DD37B" w:rsidR="000106DB" w:rsidRPr="000106DB" w:rsidRDefault="000106DB" w:rsidP="000106DB">
            <w:pPr>
              <w:pStyle w:val="Z"/>
              <w:jc w:val="center"/>
              <w:rPr>
                <w:szCs w:val="18"/>
                <w:highlight w:val="yellow"/>
              </w:rPr>
            </w:pPr>
            <w:r w:rsidRPr="000106DB">
              <w:rPr>
                <w:color w:val="000000"/>
                <w:szCs w:val="18"/>
              </w:rPr>
              <w:t>69.4 (68.5, 70.3)</w:t>
            </w:r>
          </w:p>
        </w:tc>
        <w:tc>
          <w:tcPr>
            <w:tcW w:w="295" w:type="pct"/>
          </w:tcPr>
          <w:p w14:paraId="415C73C5" w14:textId="11146121" w:rsidR="000106DB" w:rsidRPr="000106DB" w:rsidRDefault="000106DB" w:rsidP="000106DB">
            <w:pPr>
              <w:pStyle w:val="Z"/>
              <w:jc w:val="center"/>
              <w:rPr>
                <w:szCs w:val="18"/>
                <w:highlight w:val="yellow"/>
              </w:rPr>
            </w:pPr>
            <w:r w:rsidRPr="000106DB">
              <w:rPr>
                <w:color w:val="000000"/>
                <w:szCs w:val="18"/>
              </w:rPr>
              <w:t>75.4 (74.3, 76.3)</w:t>
            </w:r>
          </w:p>
        </w:tc>
        <w:tc>
          <w:tcPr>
            <w:tcW w:w="333" w:type="pct"/>
          </w:tcPr>
          <w:p w14:paraId="12D21D91" w14:textId="6620B8AE" w:rsidR="000106DB" w:rsidRPr="000106DB" w:rsidRDefault="000106DB" w:rsidP="000106DB">
            <w:pPr>
              <w:pStyle w:val="Z"/>
              <w:jc w:val="center"/>
              <w:rPr>
                <w:szCs w:val="18"/>
                <w:highlight w:val="yellow"/>
              </w:rPr>
            </w:pPr>
            <w:r w:rsidRPr="000106DB">
              <w:rPr>
                <w:color w:val="000000"/>
                <w:szCs w:val="18"/>
              </w:rPr>
              <w:t>80.5 (79.8, 81.2)</w:t>
            </w:r>
          </w:p>
        </w:tc>
        <w:tc>
          <w:tcPr>
            <w:tcW w:w="402" w:type="pct"/>
          </w:tcPr>
          <w:p w14:paraId="21C504B7" w14:textId="623F0EFC" w:rsidR="000106DB" w:rsidRPr="000106DB" w:rsidRDefault="000106DB" w:rsidP="000106DB">
            <w:pPr>
              <w:pStyle w:val="Z"/>
              <w:jc w:val="center"/>
              <w:rPr>
                <w:szCs w:val="18"/>
                <w:highlight w:val="yellow"/>
              </w:rPr>
            </w:pPr>
            <w:r w:rsidRPr="000106DB">
              <w:rPr>
                <w:color w:val="000000"/>
                <w:szCs w:val="18"/>
              </w:rPr>
              <w:t>65.7 (64.8, 66.6)</w:t>
            </w:r>
          </w:p>
        </w:tc>
        <w:tc>
          <w:tcPr>
            <w:tcW w:w="467" w:type="pct"/>
          </w:tcPr>
          <w:p w14:paraId="1E52AD6F" w14:textId="23204914" w:rsidR="000106DB" w:rsidRPr="000106DB" w:rsidRDefault="000106DB" w:rsidP="000106DB">
            <w:pPr>
              <w:pStyle w:val="Z"/>
              <w:jc w:val="center"/>
              <w:rPr>
                <w:szCs w:val="18"/>
                <w:highlight w:val="yellow"/>
              </w:rPr>
            </w:pPr>
            <w:r w:rsidRPr="000106DB">
              <w:rPr>
                <w:color w:val="000000"/>
                <w:szCs w:val="18"/>
              </w:rPr>
              <w:t>69.4 (68.7, 70.2)</w:t>
            </w:r>
          </w:p>
        </w:tc>
      </w:tr>
      <w:tr w:rsidR="00C42CCD" w:rsidRPr="00DE1D68" w14:paraId="10C5D6EF" w14:textId="77777777" w:rsidTr="000C0F85">
        <w:trPr>
          <w:trHeight w:val="59"/>
        </w:trPr>
        <w:tc>
          <w:tcPr>
            <w:tcW w:w="1103" w:type="pct"/>
          </w:tcPr>
          <w:p w14:paraId="3E363C10" w14:textId="74421993" w:rsidR="000106DB" w:rsidRPr="00222F0C" w:rsidRDefault="000106DB" w:rsidP="000106DB">
            <w:pPr>
              <w:pStyle w:val="Z"/>
              <w:rPr>
                <w:szCs w:val="18"/>
                <w:highlight w:val="yellow"/>
              </w:rPr>
            </w:pPr>
            <w:r w:rsidRPr="00222F0C">
              <w:rPr>
                <w:color w:val="000000"/>
                <w:szCs w:val="18"/>
              </w:rPr>
              <w:t>University of the Sunshine Coast</w:t>
            </w:r>
          </w:p>
        </w:tc>
        <w:tc>
          <w:tcPr>
            <w:tcW w:w="362" w:type="pct"/>
          </w:tcPr>
          <w:p w14:paraId="41AB0C53" w14:textId="27A68D41" w:rsidR="000106DB" w:rsidRPr="000106DB" w:rsidRDefault="000106DB" w:rsidP="000106DB">
            <w:pPr>
              <w:pStyle w:val="Z"/>
              <w:jc w:val="center"/>
              <w:rPr>
                <w:szCs w:val="18"/>
                <w:highlight w:val="yellow"/>
              </w:rPr>
            </w:pPr>
            <w:r w:rsidRPr="000106DB">
              <w:rPr>
                <w:color w:val="000000"/>
                <w:szCs w:val="18"/>
              </w:rPr>
              <w:t>79.0 (78.1, 79.9)</w:t>
            </w:r>
          </w:p>
        </w:tc>
        <w:tc>
          <w:tcPr>
            <w:tcW w:w="311" w:type="pct"/>
          </w:tcPr>
          <w:p w14:paraId="5A04B62D" w14:textId="15CBF8A3" w:rsidR="000106DB" w:rsidRPr="000106DB" w:rsidRDefault="000106DB" w:rsidP="000106DB">
            <w:pPr>
              <w:pStyle w:val="Z"/>
              <w:jc w:val="center"/>
              <w:rPr>
                <w:szCs w:val="18"/>
                <w:highlight w:val="yellow"/>
              </w:rPr>
            </w:pPr>
            <w:r w:rsidRPr="000106DB">
              <w:rPr>
                <w:color w:val="000000"/>
                <w:szCs w:val="18"/>
              </w:rPr>
              <w:t>83.4 (82.6, 84.2)</w:t>
            </w:r>
          </w:p>
        </w:tc>
        <w:tc>
          <w:tcPr>
            <w:tcW w:w="288" w:type="pct"/>
          </w:tcPr>
          <w:p w14:paraId="01CDB704" w14:textId="37427D39" w:rsidR="000106DB" w:rsidRPr="000106DB" w:rsidRDefault="000106DB" w:rsidP="000106DB">
            <w:pPr>
              <w:pStyle w:val="Z"/>
              <w:jc w:val="center"/>
              <w:rPr>
                <w:szCs w:val="18"/>
                <w:highlight w:val="yellow"/>
              </w:rPr>
            </w:pPr>
            <w:r w:rsidRPr="000106DB">
              <w:rPr>
                <w:color w:val="000000"/>
                <w:szCs w:val="18"/>
              </w:rPr>
              <w:t>46.7 (45.7, 47.8)</w:t>
            </w:r>
          </w:p>
        </w:tc>
        <w:tc>
          <w:tcPr>
            <w:tcW w:w="268" w:type="pct"/>
          </w:tcPr>
          <w:p w14:paraId="4BF2BFB0" w14:textId="57DB0C75" w:rsidR="000106DB" w:rsidRPr="000106DB" w:rsidRDefault="000106DB" w:rsidP="000106DB">
            <w:pPr>
              <w:pStyle w:val="Z"/>
              <w:jc w:val="center"/>
              <w:rPr>
                <w:szCs w:val="18"/>
                <w:highlight w:val="yellow"/>
              </w:rPr>
            </w:pPr>
            <w:r w:rsidRPr="000106DB">
              <w:rPr>
                <w:color w:val="000000"/>
                <w:szCs w:val="18"/>
              </w:rPr>
              <w:t>60.7 (59.7, 61.7)</w:t>
            </w:r>
          </w:p>
        </w:tc>
        <w:tc>
          <w:tcPr>
            <w:tcW w:w="304" w:type="pct"/>
          </w:tcPr>
          <w:p w14:paraId="3AB0955D" w14:textId="2062524E" w:rsidR="000106DB" w:rsidRPr="000106DB" w:rsidRDefault="000106DB" w:rsidP="000106DB">
            <w:pPr>
              <w:pStyle w:val="Z"/>
              <w:jc w:val="center"/>
              <w:rPr>
                <w:szCs w:val="18"/>
                <w:highlight w:val="yellow"/>
              </w:rPr>
            </w:pPr>
            <w:r w:rsidRPr="000106DB">
              <w:rPr>
                <w:color w:val="000000"/>
                <w:szCs w:val="18"/>
              </w:rPr>
              <w:t>80.9 (80.0, 81.8)</w:t>
            </w:r>
          </w:p>
        </w:tc>
        <w:tc>
          <w:tcPr>
            <w:tcW w:w="295" w:type="pct"/>
          </w:tcPr>
          <w:p w14:paraId="235ED3C6" w14:textId="44FA64C6" w:rsidR="000106DB" w:rsidRPr="000106DB" w:rsidRDefault="000106DB" w:rsidP="000106DB">
            <w:pPr>
              <w:pStyle w:val="Z"/>
              <w:jc w:val="center"/>
              <w:rPr>
                <w:szCs w:val="18"/>
                <w:highlight w:val="yellow"/>
              </w:rPr>
            </w:pPr>
            <w:r w:rsidRPr="000106DB">
              <w:rPr>
                <w:color w:val="000000"/>
                <w:szCs w:val="18"/>
              </w:rPr>
              <w:t>85.1 (84.3, 85.8)</w:t>
            </w:r>
          </w:p>
        </w:tc>
        <w:tc>
          <w:tcPr>
            <w:tcW w:w="264" w:type="pct"/>
          </w:tcPr>
          <w:p w14:paraId="07EF153F" w14:textId="6C95CBE8" w:rsidR="000106DB" w:rsidRPr="000106DB" w:rsidRDefault="000106DB" w:rsidP="000106DB">
            <w:pPr>
              <w:pStyle w:val="Z"/>
              <w:jc w:val="center"/>
              <w:rPr>
                <w:szCs w:val="18"/>
                <w:highlight w:val="yellow"/>
              </w:rPr>
            </w:pPr>
            <w:r w:rsidRPr="000106DB">
              <w:rPr>
                <w:color w:val="000000"/>
                <w:szCs w:val="18"/>
              </w:rPr>
              <w:t>78.9 (77.8, 80.0)</w:t>
            </w:r>
          </w:p>
        </w:tc>
        <w:tc>
          <w:tcPr>
            <w:tcW w:w="307" w:type="pct"/>
          </w:tcPr>
          <w:p w14:paraId="7A0EBBD8" w14:textId="5B10B737" w:rsidR="000106DB" w:rsidRPr="000106DB" w:rsidRDefault="000106DB" w:rsidP="000106DB">
            <w:pPr>
              <w:pStyle w:val="Z"/>
              <w:jc w:val="center"/>
              <w:rPr>
                <w:szCs w:val="18"/>
                <w:highlight w:val="yellow"/>
              </w:rPr>
            </w:pPr>
            <w:r w:rsidRPr="000106DB">
              <w:rPr>
                <w:color w:val="000000"/>
                <w:szCs w:val="18"/>
              </w:rPr>
              <w:t>81.2 (80.2, 82.2)</w:t>
            </w:r>
          </w:p>
        </w:tc>
        <w:tc>
          <w:tcPr>
            <w:tcW w:w="295" w:type="pct"/>
          </w:tcPr>
          <w:p w14:paraId="224942E2" w14:textId="72B3FCE2" w:rsidR="000106DB" w:rsidRPr="000106DB" w:rsidRDefault="000106DB" w:rsidP="000106DB">
            <w:pPr>
              <w:pStyle w:val="Z"/>
              <w:jc w:val="center"/>
              <w:rPr>
                <w:szCs w:val="18"/>
                <w:highlight w:val="yellow"/>
              </w:rPr>
            </w:pPr>
            <w:r w:rsidRPr="000106DB">
              <w:rPr>
                <w:color w:val="000000"/>
                <w:szCs w:val="18"/>
              </w:rPr>
              <w:t>80.6 (79.6, 81.6)</w:t>
            </w:r>
          </w:p>
        </w:tc>
        <w:tc>
          <w:tcPr>
            <w:tcW w:w="333" w:type="pct"/>
          </w:tcPr>
          <w:p w14:paraId="6F97A3DA" w14:textId="60FD8BB6" w:rsidR="000106DB" w:rsidRPr="000106DB" w:rsidRDefault="000106DB" w:rsidP="000106DB">
            <w:pPr>
              <w:pStyle w:val="Z"/>
              <w:jc w:val="center"/>
              <w:rPr>
                <w:szCs w:val="18"/>
                <w:highlight w:val="yellow"/>
              </w:rPr>
            </w:pPr>
            <w:r w:rsidRPr="000106DB">
              <w:rPr>
                <w:color w:val="000000"/>
                <w:szCs w:val="18"/>
              </w:rPr>
              <w:t>88.4 (87.7, 89.1)</w:t>
            </w:r>
          </w:p>
        </w:tc>
        <w:tc>
          <w:tcPr>
            <w:tcW w:w="402" w:type="pct"/>
          </w:tcPr>
          <w:p w14:paraId="2775D48A" w14:textId="78E1F0BE" w:rsidR="000106DB" w:rsidRPr="000106DB" w:rsidRDefault="000106DB" w:rsidP="000106DB">
            <w:pPr>
              <w:pStyle w:val="Z"/>
              <w:jc w:val="center"/>
              <w:rPr>
                <w:szCs w:val="18"/>
                <w:highlight w:val="yellow"/>
              </w:rPr>
            </w:pPr>
            <w:r w:rsidRPr="000106DB">
              <w:rPr>
                <w:color w:val="000000"/>
                <w:szCs w:val="18"/>
              </w:rPr>
              <w:t>73.0 (72.0, 73.9)</w:t>
            </w:r>
          </w:p>
        </w:tc>
        <w:tc>
          <w:tcPr>
            <w:tcW w:w="467" w:type="pct"/>
          </w:tcPr>
          <w:p w14:paraId="6E676CCD" w14:textId="67087AF5" w:rsidR="000106DB" w:rsidRPr="000106DB" w:rsidRDefault="000106DB" w:rsidP="000106DB">
            <w:pPr>
              <w:pStyle w:val="Z"/>
              <w:jc w:val="center"/>
              <w:rPr>
                <w:szCs w:val="18"/>
                <w:highlight w:val="yellow"/>
              </w:rPr>
            </w:pPr>
            <w:r w:rsidRPr="000106DB">
              <w:rPr>
                <w:color w:val="000000"/>
                <w:szCs w:val="18"/>
              </w:rPr>
              <w:t>81.5 (80.7, 82.3)</w:t>
            </w:r>
          </w:p>
        </w:tc>
      </w:tr>
      <w:tr w:rsidR="00C42CCD" w:rsidRPr="00DE1D68" w14:paraId="79446B00" w14:textId="77777777" w:rsidTr="000C0F85">
        <w:trPr>
          <w:trHeight w:val="59"/>
        </w:trPr>
        <w:tc>
          <w:tcPr>
            <w:tcW w:w="1103" w:type="pct"/>
          </w:tcPr>
          <w:p w14:paraId="10D33604" w14:textId="658734F3" w:rsidR="000106DB" w:rsidRPr="00222F0C" w:rsidRDefault="000106DB" w:rsidP="000106DB">
            <w:pPr>
              <w:pStyle w:val="Z"/>
              <w:rPr>
                <w:szCs w:val="18"/>
                <w:highlight w:val="yellow"/>
              </w:rPr>
            </w:pPr>
            <w:r w:rsidRPr="00222F0C">
              <w:rPr>
                <w:color w:val="000000"/>
                <w:szCs w:val="18"/>
              </w:rPr>
              <w:t>University of Wollongong</w:t>
            </w:r>
          </w:p>
        </w:tc>
        <w:tc>
          <w:tcPr>
            <w:tcW w:w="362" w:type="pct"/>
          </w:tcPr>
          <w:p w14:paraId="11CBEADB" w14:textId="05ACE59E" w:rsidR="000106DB" w:rsidRPr="000106DB" w:rsidRDefault="000106DB" w:rsidP="000106DB">
            <w:pPr>
              <w:pStyle w:val="Z"/>
              <w:jc w:val="center"/>
              <w:rPr>
                <w:szCs w:val="18"/>
                <w:highlight w:val="yellow"/>
              </w:rPr>
            </w:pPr>
            <w:r w:rsidRPr="000106DB">
              <w:rPr>
                <w:color w:val="000000"/>
                <w:szCs w:val="18"/>
              </w:rPr>
              <w:t>79.6 (78.8, 80.4)</w:t>
            </w:r>
          </w:p>
        </w:tc>
        <w:tc>
          <w:tcPr>
            <w:tcW w:w="311" w:type="pct"/>
          </w:tcPr>
          <w:p w14:paraId="56FD9E43" w14:textId="53C660EA" w:rsidR="000106DB" w:rsidRPr="000106DB" w:rsidRDefault="000106DB" w:rsidP="000106DB">
            <w:pPr>
              <w:pStyle w:val="Z"/>
              <w:jc w:val="center"/>
              <w:rPr>
                <w:szCs w:val="18"/>
                <w:highlight w:val="yellow"/>
              </w:rPr>
            </w:pPr>
            <w:r w:rsidRPr="000106DB">
              <w:rPr>
                <w:color w:val="000000"/>
                <w:szCs w:val="18"/>
              </w:rPr>
              <w:t>80.6 (79.7, 81.5)</w:t>
            </w:r>
          </w:p>
        </w:tc>
        <w:tc>
          <w:tcPr>
            <w:tcW w:w="288" w:type="pct"/>
          </w:tcPr>
          <w:p w14:paraId="5AAD4DD9" w14:textId="765CBCB2" w:rsidR="000106DB" w:rsidRPr="000106DB" w:rsidRDefault="000106DB" w:rsidP="000106DB">
            <w:pPr>
              <w:pStyle w:val="Z"/>
              <w:jc w:val="center"/>
              <w:rPr>
                <w:szCs w:val="18"/>
                <w:highlight w:val="yellow"/>
              </w:rPr>
            </w:pPr>
            <w:r w:rsidRPr="000106DB">
              <w:rPr>
                <w:color w:val="000000"/>
                <w:szCs w:val="18"/>
              </w:rPr>
              <w:t>42.6 (41.6, 43.5)</w:t>
            </w:r>
          </w:p>
        </w:tc>
        <w:tc>
          <w:tcPr>
            <w:tcW w:w="268" w:type="pct"/>
          </w:tcPr>
          <w:p w14:paraId="4590720C" w14:textId="051FF562" w:rsidR="000106DB" w:rsidRPr="000106DB" w:rsidRDefault="000106DB" w:rsidP="000106DB">
            <w:pPr>
              <w:pStyle w:val="Z"/>
              <w:jc w:val="center"/>
              <w:rPr>
                <w:szCs w:val="18"/>
                <w:highlight w:val="yellow"/>
              </w:rPr>
            </w:pPr>
            <w:r w:rsidRPr="000106DB">
              <w:rPr>
                <w:color w:val="000000"/>
                <w:szCs w:val="18"/>
              </w:rPr>
              <w:t>43.8 (42.8, 44.9)</w:t>
            </w:r>
          </w:p>
        </w:tc>
        <w:tc>
          <w:tcPr>
            <w:tcW w:w="304" w:type="pct"/>
          </w:tcPr>
          <w:p w14:paraId="517405A2" w14:textId="6D8206E0" w:rsidR="000106DB" w:rsidRPr="000106DB" w:rsidRDefault="000106DB" w:rsidP="000106DB">
            <w:pPr>
              <w:pStyle w:val="Z"/>
              <w:jc w:val="center"/>
              <w:rPr>
                <w:szCs w:val="18"/>
                <w:highlight w:val="yellow"/>
              </w:rPr>
            </w:pPr>
            <w:r w:rsidRPr="000106DB">
              <w:rPr>
                <w:color w:val="000000"/>
                <w:szCs w:val="18"/>
              </w:rPr>
              <w:t>77.9 (77.1, 78.7)</w:t>
            </w:r>
          </w:p>
        </w:tc>
        <w:tc>
          <w:tcPr>
            <w:tcW w:w="295" w:type="pct"/>
          </w:tcPr>
          <w:p w14:paraId="6B08F86F" w14:textId="55CB1D19" w:rsidR="000106DB" w:rsidRPr="000106DB" w:rsidRDefault="000106DB" w:rsidP="000106DB">
            <w:pPr>
              <w:pStyle w:val="Z"/>
              <w:jc w:val="center"/>
              <w:rPr>
                <w:szCs w:val="18"/>
                <w:highlight w:val="yellow"/>
              </w:rPr>
            </w:pPr>
            <w:r w:rsidRPr="000106DB">
              <w:rPr>
                <w:color w:val="000000"/>
                <w:szCs w:val="18"/>
              </w:rPr>
              <w:t>79.2 (78.3, 80.0)</w:t>
            </w:r>
          </w:p>
        </w:tc>
        <w:tc>
          <w:tcPr>
            <w:tcW w:w="264" w:type="pct"/>
          </w:tcPr>
          <w:p w14:paraId="522F9955" w14:textId="5CCF33B4" w:rsidR="000106DB" w:rsidRPr="000106DB" w:rsidRDefault="000106DB" w:rsidP="000106DB">
            <w:pPr>
              <w:pStyle w:val="Z"/>
              <w:jc w:val="center"/>
              <w:rPr>
                <w:szCs w:val="18"/>
                <w:highlight w:val="yellow"/>
              </w:rPr>
            </w:pPr>
            <w:r w:rsidRPr="000106DB">
              <w:rPr>
                <w:color w:val="000000"/>
                <w:szCs w:val="18"/>
              </w:rPr>
              <w:t>77.0 (76.0, 77.9)</w:t>
            </w:r>
          </w:p>
        </w:tc>
        <w:tc>
          <w:tcPr>
            <w:tcW w:w="307" w:type="pct"/>
          </w:tcPr>
          <w:p w14:paraId="071A3803" w14:textId="48ECFBCF" w:rsidR="000106DB" w:rsidRPr="000106DB" w:rsidRDefault="000106DB" w:rsidP="000106DB">
            <w:pPr>
              <w:pStyle w:val="Z"/>
              <w:jc w:val="center"/>
              <w:rPr>
                <w:szCs w:val="18"/>
                <w:highlight w:val="yellow"/>
              </w:rPr>
            </w:pPr>
            <w:r w:rsidRPr="000106DB">
              <w:rPr>
                <w:color w:val="000000"/>
                <w:szCs w:val="18"/>
              </w:rPr>
              <w:t>70.9 (69.8, 72.1)</w:t>
            </w:r>
          </w:p>
        </w:tc>
        <w:tc>
          <w:tcPr>
            <w:tcW w:w="295" w:type="pct"/>
          </w:tcPr>
          <w:p w14:paraId="13E36E4F" w14:textId="796CE7D2" w:rsidR="000106DB" w:rsidRPr="000106DB" w:rsidRDefault="000106DB" w:rsidP="000106DB">
            <w:pPr>
              <w:pStyle w:val="Z"/>
              <w:jc w:val="center"/>
              <w:rPr>
                <w:szCs w:val="18"/>
                <w:highlight w:val="yellow"/>
              </w:rPr>
            </w:pPr>
            <w:r w:rsidRPr="000106DB">
              <w:rPr>
                <w:color w:val="000000"/>
                <w:szCs w:val="18"/>
              </w:rPr>
              <w:t>75.5 (74.5, 76.6)</w:t>
            </w:r>
          </w:p>
        </w:tc>
        <w:tc>
          <w:tcPr>
            <w:tcW w:w="333" w:type="pct"/>
          </w:tcPr>
          <w:p w14:paraId="170B8E6A" w14:textId="26CB1110" w:rsidR="000106DB" w:rsidRPr="000106DB" w:rsidRDefault="000106DB" w:rsidP="000106DB">
            <w:pPr>
              <w:pStyle w:val="Z"/>
              <w:jc w:val="center"/>
              <w:rPr>
                <w:szCs w:val="18"/>
                <w:highlight w:val="yellow"/>
              </w:rPr>
            </w:pPr>
            <w:r w:rsidRPr="000106DB">
              <w:rPr>
                <w:color w:val="000000"/>
                <w:szCs w:val="18"/>
              </w:rPr>
              <w:t>78.8 (77.7, 79.8)</w:t>
            </w:r>
          </w:p>
        </w:tc>
        <w:tc>
          <w:tcPr>
            <w:tcW w:w="402" w:type="pct"/>
          </w:tcPr>
          <w:p w14:paraId="31633773" w14:textId="3E52AA87" w:rsidR="000106DB" w:rsidRPr="000106DB" w:rsidRDefault="000106DB" w:rsidP="000106DB">
            <w:pPr>
              <w:pStyle w:val="Z"/>
              <w:jc w:val="center"/>
              <w:rPr>
                <w:szCs w:val="18"/>
                <w:highlight w:val="yellow"/>
              </w:rPr>
            </w:pPr>
            <w:r w:rsidRPr="000106DB">
              <w:rPr>
                <w:color w:val="000000"/>
                <w:szCs w:val="18"/>
              </w:rPr>
              <w:t>66.7 (65.8, 67.6)</w:t>
            </w:r>
          </w:p>
        </w:tc>
        <w:tc>
          <w:tcPr>
            <w:tcW w:w="467" w:type="pct"/>
          </w:tcPr>
          <w:p w14:paraId="4653006F" w14:textId="2B918DE8" w:rsidR="000106DB" w:rsidRPr="000106DB" w:rsidRDefault="000106DB" w:rsidP="000106DB">
            <w:pPr>
              <w:pStyle w:val="Z"/>
              <w:jc w:val="center"/>
              <w:rPr>
                <w:szCs w:val="18"/>
                <w:highlight w:val="yellow"/>
              </w:rPr>
            </w:pPr>
            <w:r w:rsidRPr="000106DB">
              <w:rPr>
                <w:color w:val="000000"/>
                <w:szCs w:val="18"/>
              </w:rPr>
              <w:t>70.1 (69.1, 71.1)</w:t>
            </w:r>
          </w:p>
        </w:tc>
      </w:tr>
      <w:tr w:rsidR="00C42CCD" w:rsidRPr="00DE1D68" w14:paraId="6F746F00" w14:textId="77777777" w:rsidTr="000C0F85">
        <w:trPr>
          <w:trHeight w:val="59"/>
        </w:trPr>
        <w:tc>
          <w:tcPr>
            <w:tcW w:w="1103" w:type="pct"/>
          </w:tcPr>
          <w:p w14:paraId="50C9E68B" w14:textId="2401D163" w:rsidR="000106DB" w:rsidRPr="00222F0C" w:rsidRDefault="000106DB" w:rsidP="000106DB">
            <w:pPr>
              <w:pStyle w:val="Z"/>
              <w:rPr>
                <w:szCs w:val="18"/>
                <w:highlight w:val="yellow"/>
              </w:rPr>
            </w:pPr>
            <w:r w:rsidRPr="00222F0C">
              <w:rPr>
                <w:color w:val="000000"/>
                <w:szCs w:val="18"/>
              </w:rPr>
              <w:t>Victoria University</w:t>
            </w:r>
          </w:p>
        </w:tc>
        <w:tc>
          <w:tcPr>
            <w:tcW w:w="362" w:type="pct"/>
          </w:tcPr>
          <w:p w14:paraId="6C9E52F6" w14:textId="64FFADCF" w:rsidR="000106DB" w:rsidRPr="000106DB" w:rsidRDefault="000106DB" w:rsidP="000106DB">
            <w:pPr>
              <w:pStyle w:val="Z"/>
              <w:jc w:val="center"/>
              <w:rPr>
                <w:szCs w:val="18"/>
                <w:highlight w:val="yellow"/>
              </w:rPr>
            </w:pPr>
            <w:r w:rsidRPr="000106DB">
              <w:rPr>
                <w:color w:val="000000"/>
                <w:szCs w:val="18"/>
              </w:rPr>
              <w:t>82.2 (81.4, 83.0)</w:t>
            </w:r>
          </w:p>
        </w:tc>
        <w:tc>
          <w:tcPr>
            <w:tcW w:w="311" w:type="pct"/>
          </w:tcPr>
          <w:p w14:paraId="10E199DC" w14:textId="23BA9954" w:rsidR="000106DB" w:rsidRPr="000106DB" w:rsidRDefault="000106DB" w:rsidP="000106DB">
            <w:pPr>
              <w:pStyle w:val="Z"/>
              <w:jc w:val="center"/>
              <w:rPr>
                <w:szCs w:val="18"/>
                <w:highlight w:val="yellow"/>
              </w:rPr>
            </w:pPr>
            <w:r w:rsidRPr="000106DB">
              <w:rPr>
                <w:color w:val="000000"/>
                <w:szCs w:val="18"/>
              </w:rPr>
              <w:t>79.5 (78.7, 80.4)</w:t>
            </w:r>
          </w:p>
        </w:tc>
        <w:tc>
          <w:tcPr>
            <w:tcW w:w="288" w:type="pct"/>
          </w:tcPr>
          <w:p w14:paraId="39D85561" w14:textId="2C75DF06" w:rsidR="000106DB" w:rsidRPr="000106DB" w:rsidRDefault="000106DB" w:rsidP="000106DB">
            <w:pPr>
              <w:pStyle w:val="Z"/>
              <w:jc w:val="center"/>
              <w:rPr>
                <w:szCs w:val="18"/>
                <w:highlight w:val="yellow"/>
              </w:rPr>
            </w:pPr>
            <w:r w:rsidRPr="000106DB">
              <w:rPr>
                <w:color w:val="000000"/>
                <w:szCs w:val="18"/>
              </w:rPr>
              <w:t>61.2 (60.2, 62.1)</w:t>
            </w:r>
          </w:p>
        </w:tc>
        <w:tc>
          <w:tcPr>
            <w:tcW w:w="268" w:type="pct"/>
          </w:tcPr>
          <w:p w14:paraId="3B503684" w14:textId="464BA48D" w:rsidR="000106DB" w:rsidRPr="000106DB" w:rsidRDefault="000106DB" w:rsidP="000106DB">
            <w:pPr>
              <w:pStyle w:val="Z"/>
              <w:jc w:val="center"/>
              <w:rPr>
                <w:szCs w:val="18"/>
                <w:highlight w:val="yellow"/>
              </w:rPr>
            </w:pPr>
            <w:r w:rsidRPr="000106DB">
              <w:rPr>
                <w:color w:val="000000"/>
                <w:szCs w:val="18"/>
              </w:rPr>
              <w:t>56.6 (55.5, 57.6)</w:t>
            </w:r>
          </w:p>
        </w:tc>
        <w:tc>
          <w:tcPr>
            <w:tcW w:w="304" w:type="pct"/>
          </w:tcPr>
          <w:p w14:paraId="0F483C59" w14:textId="667CF9B5" w:rsidR="000106DB" w:rsidRPr="000106DB" w:rsidRDefault="000106DB" w:rsidP="000106DB">
            <w:pPr>
              <w:pStyle w:val="Z"/>
              <w:jc w:val="center"/>
              <w:rPr>
                <w:szCs w:val="18"/>
                <w:highlight w:val="yellow"/>
              </w:rPr>
            </w:pPr>
            <w:r w:rsidRPr="000106DB">
              <w:rPr>
                <w:color w:val="000000"/>
                <w:szCs w:val="18"/>
              </w:rPr>
              <w:t>78.2 (77.4, 79.0)</w:t>
            </w:r>
          </w:p>
        </w:tc>
        <w:tc>
          <w:tcPr>
            <w:tcW w:w="295" w:type="pct"/>
          </w:tcPr>
          <w:p w14:paraId="613FE65D" w14:textId="6BAD4237" w:rsidR="000106DB" w:rsidRPr="000106DB" w:rsidRDefault="000106DB" w:rsidP="000106DB">
            <w:pPr>
              <w:pStyle w:val="Z"/>
              <w:jc w:val="center"/>
              <w:rPr>
                <w:szCs w:val="18"/>
                <w:highlight w:val="yellow"/>
              </w:rPr>
            </w:pPr>
            <w:r w:rsidRPr="000106DB">
              <w:rPr>
                <w:color w:val="000000"/>
                <w:szCs w:val="18"/>
              </w:rPr>
              <w:t>77.7 (76.8, 78.6)</w:t>
            </w:r>
          </w:p>
        </w:tc>
        <w:tc>
          <w:tcPr>
            <w:tcW w:w="264" w:type="pct"/>
          </w:tcPr>
          <w:p w14:paraId="6B757B4A" w14:textId="48A8D884" w:rsidR="000106DB" w:rsidRPr="000106DB" w:rsidRDefault="000106DB" w:rsidP="000106DB">
            <w:pPr>
              <w:pStyle w:val="Z"/>
              <w:jc w:val="center"/>
              <w:rPr>
                <w:szCs w:val="18"/>
                <w:highlight w:val="yellow"/>
              </w:rPr>
            </w:pPr>
            <w:r w:rsidRPr="000106DB">
              <w:rPr>
                <w:color w:val="000000"/>
                <w:szCs w:val="18"/>
              </w:rPr>
              <w:t>68.6 (67.5, 69.7)</w:t>
            </w:r>
          </w:p>
        </w:tc>
        <w:tc>
          <w:tcPr>
            <w:tcW w:w="307" w:type="pct"/>
          </w:tcPr>
          <w:p w14:paraId="1507A93E" w14:textId="28ECDE51" w:rsidR="000106DB" w:rsidRPr="000106DB" w:rsidRDefault="000106DB" w:rsidP="000106DB">
            <w:pPr>
              <w:pStyle w:val="Z"/>
              <w:jc w:val="center"/>
              <w:rPr>
                <w:szCs w:val="18"/>
                <w:highlight w:val="yellow"/>
              </w:rPr>
            </w:pPr>
            <w:r w:rsidRPr="000106DB">
              <w:rPr>
                <w:color w:val="000000"/>
                <w:szCs w:val="18"/>
              </w:rPr>
              <w:t>64.9 (63.7, 66.0)</w:t>
            </w:r>
          </w:p>
        </w:tc>
        <w:tc>
          <w:tcPr>
            <w:tcW w:w="295" w:type="pct"/>
          </w:tcPr>
          <w:p w14:paraId="61F45D9A" w14:textId="4BDB81E9" w:rsidR="000106DB" w:rsidRPr="000106DB" w:rsidRDefault="000106DB" w:rsidP="000106DB">
            <w:pPr>
              <w:pStyle w:val="Z"/>
              <w:jc w:val="center"/>
              <w:rPr>
                <w:szCs w:val="18"/>
                <w:highlight w:val="yellow"/>
              </w:rPr>
            </w:pPr>
            <w:r w:rsidRPr="000106DB">
              <w:rPr>
                <w:color w:val="000000"/>
                <w:szCs w:val="18"/>
              </w:rPr>
              <w:t>75.3 (74.3, 76.4)</w:t>
            </w:r>
          </w:p>
        </w:tc>
        <w:tc>
          <w:tcPr>
            <w:tcW w:w="333" w:type="pct"/>
          </w:tcPr>
          <w:p w14:paraId="76B7D1FB" w14:textId="6F99DE8B" w:rsidR="000106DB" w:rsidRPr="000106DB" w:rsidRDefault="000106DB" w:rsidP="000106DB">
            <w:pPr>
              <w:pStyle w:val="Z"/>
              <w:jc w:val="center"/>
              <w:rPr>
                <w:szCs w:val="18"/>
                <w:highlight w:val="yellow"/>
              </w:rPr>
            </w:pPr>
            <w:r w:rsidRPr="000106DB">
              <w:rPr>
                <w:color w:val="000000"/>
                <w:szCs w:val="18"/>
              </w:rPr>
              <w:t>71.0 (69.7, 72.2)</w:t>
            </w:r>
          </w:p>
        </w:tc>
        <w:tc>
          <w:tcPr>
            <w:tcW w:w="402" w:type="pct"/>
          </w:tcPr>
          <w:p w14:paraId="04FF7FC0" w14:textId="54D8CB35" w:rsidR="000106DB" w:rsidRPr="000106DB" w:rsidRDefault="000106DB" w:rsidP="000106DB">
            <w:pPr>
              <w:pStyle w:val="Z"/>
              <w:jc w:val="center"/>
              <w:rPr>
                <w:szCs w:val="18"/>
                <w:highlight w:val="yellow"/>
              </w:rPr>
            </w:pPr>
            <w:r w:rsidRPr="000106DB">
              <w:rPr>
                <w:color w:val="000000"/>
                <w:szCs w:val="18"/>
              </w:rPr>
              <w:t>69.5 (68.6, 70.4)</w:t>
            </w:r>
          </w:p>
        </w:tc>
        <w:tc>
          <w:tcPr>
            <w:tcW w:w="467" w:type="pct"/>
          </w:tcPr>
          <w:p w14:paraId="58D49C13" w14:textId="29AB42D2" w:rsidR="000106DB" w:rsidRPr="000106DB" w:rsidRDefault="000106DB" w:rsidP="000106DB">
            <w:pPr>
              <w:pStyle w:val="Z"/>
              <w:jc w:val="center"/>
              <w:rPr>
                <w:szCs w:val="18"/>
                <w:highlight w:val="yellow"/>
              </w:rPr>
            </w:pPr>
            <w:r w:rsidRPr="000106DB">
              <w:rPr>
                <w:color w:val="000000"/>
                <w:szCs w:val="18"/>
              </w:rPr>
              <w:t>71.1 (70.2, 72.1)</w:t>
            </w:r>
          </w:p>
        </w:tc>
      </w:tr>
      <w:tr w:rsidR="00C42CCD" w:rsidRPr="00DE1D68" w14:paraId="12A11056" w14:textId="77777777" w:rsidTr="000C0F85">
        <w:trPr>
          <w:trHeight w:val="59"/>
        </w:trPr>
        <w:tc>
          <w:tcPr>
            <w:tcW w:w="1103" w:type="pct"/>
          </w:tcPr>
          <w:p w14:paraId="43E3800F" w14:textId="74CA874C" w:rsidR="000106DB" w:rsidRPr="00222F0C" w:rsidRDefault="000106DB" w:rsidP="000106DB">
            <w:pPr>
              <w:pStyle w:val="Z"/>
              <w:rPr>
                <w:szCs w:val="18"/>
                <w:highlight w:val="yellow"/>
              </w:rPr>
            </w:pPr>
            <w:r w:rsidRPr="00222F0C">
              <w:rPr>
                <w:color w:val="000000"/>
                <w:szCs w:val="18"/>
              </w:rPr>
              <w:t>Western Sydney University</w:t>
            </w:r>
          </w:p>
        </w:tc>
        <w:tc>
          <w:tcPr>
            <w:tcW w:w="362" w:type="pct"/>
          </w:tcPr>
          <w:p w14:paraId="09B48716" w14:textId="73C1DD12" w:rsidR="000106DB" w:rsidRPr="000106DB" w:rsidRDefault="000106DB" w:rsidP="000106DB">
            <w:pPr>
              <w:pStyle w:val="Z"/>
              <w:jc w:val="center"/>
              <w:rPr>
                <w:szCs w:val="18"/>
                <w:highlight w:val="yellow"/>
              </w:rPr>
            </w:pPr>
            <w:r w:rsidRPr="000106DB">
              <w:rPr>
                <w:color w:val="000000"/>
                <w:szCs w:val="18"/>
              </w:rPr>
              <w:t>78.7 (77.9, 79.4)</w:t>
            </w:r>
          </w:p>
        </w:tc>
        <w:tc>
          <w:tcPr>
            <w:tcW w:w="311" w:type="pct"/>
          </w:tcPr>
          <w:p w14:paraId="6DAEFCFA" w14:textId="29BCC460" w:rsidR="000106DB" w:rsidRPr="000106DB" w:rsidRDefault="000106DB" w:rsidP="000106DB">
            <w:pPr>
              <w:pStyle w:val="Z"/>
              <w:jc w:val="center"/>
              <w:rPr>
                <w:szCs w:val="18"/>
                <w:highlight w:val="yellow"/>
              </w:rPr>
            </w:pPr>
            <w:r w:rsidRPr="000106DB">
              <w:rPr>
                <w:color w:val="000000"/>
                <w:szCs w:val="18"/>
              </w:rPr>
              <w:t>79.6 (78.9, 80.3)</w:t>
            </w:r>
          </w:p>
        </w:tc>
        <w:tc>
          <w:tcPr>
            <w:tcW w:w="288" w:type="pct"/>
          </w:tcPr>
          <w:p w14:paraId="6D2C068B" w14:textId="5CC22F72" w:rsidR="000106DB" w:rsidRPr="000106DB" w:rsidRDefault="000106DB" w:rsidP="000106DB">
            <w:pPr>
              <w:pStyle w:val="Z"/>
              <w:jc w:val="center"/>
              <w:rPr>
                <w:szCs w:val="18"/>
                <w:highlight w:val="yellow"/>
              </w:rPr>
            </w:pPr>
            <w:r w:rsidRPr="000106DB">
              <w:rPr>
                <w:color w:val="000000"/>
                <w:szCs w:val="18"/>
              </w:rPr>
              <w:t>48.2 (47.3, 49.1)</w:t>
            </w:r>
          </w:p>
        </w:tc>
        <w:tc>
          <w:tcPr>
            <w:tcW w:w="268" w:type="pct"/>
          </w:tcPr>
          <w:p w14:paraId="4D03E8EC" w14:textId="28F64526" w:rsidR="000106DB" w:rsidRPr="000106DB" w:rsidRDefault="000106DB" w:rsidP="000106DB">
            <w:pPr>
              <w:pStyle w:val="Z"/>
              <w:jc w:val="center"/>
              <w:rPr>
                <w:szCs w:val="18"/>
                <w:highlight w:val="yellow"/>
              </w:rPr>
            </w:pPr>
            <w:r w:rsidRPr="000106DB">
              <w:rPr>
                <w:color w:val="000000"/>
                <w:szCs w:val="18"/>
              </w:rPr>
              <w:t>47.5 (46.7, 48.3)</w:t>
            </w:r>
          </w:p>
        </w:tc>
        <w:tc>
          <w:tcPr>
            <w:tcW w:w="304" w:type="pct"/>
          </w:tcPr>
          <w:p w14:paraId="2A0B8B44" w14:textId="243C155C" w:rsidR="000106DB" w:rsidRPr="000106DB" w:rsidRDefault="000106DB" w:rsidP="000106DB">
            <w:pPr>
              <w:pStyle w:val="Z"/>
              <w:jc w:val="center"/>
              <w:rPr>
                <w:szCs w:val="18"/>
                <w:highlight w:val="yellow"/>
              </w:rPr>
            </w:pPr>
            <w:r w:rsidRPr="000106DB">
              <w:rPr>
                <w:color w:val="000000"/>
                <w:szCs w:val="18"/>
              </w:rPr>
              <w:t>76.0 (75.3, 76.8)</w:t>
            </w:r>
          </w:p>
        </w:tc>
        <w:tc>
          <w:tcPr>
            <w:tcW w:w="295" w:type="pct"/>
          </w:tcPr>
          <w:p w14:paraId="17EA67E7" w14:textId="5FE3242F" w:rsidR="000106DB" w:rsidRPr="000106DB" w:rsidRDefault="000106DB" w:rsidP="000106DB">
            <w:pPr>
              <w:pStyle w:val="Z"/>
              <w:jc w:val="center"/>
              <w:rPr>
                <w:szCs w:val="18"/>
                <w:highlight w:val="yellow"/>
              </w:rPr>
            </w:pPr>
            <w:r w:rsidRPr="000106DB">
              <w:rPr>
                <w:color w:val="000000"/>
                <w:szCs w:val="18"/>
              </w:rPr>
              <w:t>77.4 (76.7, 78.0)</w:t>
            </w:r>
          </w:p>
        </w:tc>
        <w:tc>
          <w:tcPr>
            <w:tcW w:w="264" w:type="pct"/>
          </w:tcPr>
          <w:p w14:paraId="16A0C53D" w14:textId="40770947" w:rsidR="000106DB" w:rsidRPr="000106DB" w:rsidRDefault="000106DB" w:rsidP="000106DB">
            <w:pPr>
              <w:pStyle w:val="Z"/>
              <w:jc w:val="center"/>
              <w:rPr>
                <w:szCs w:val="18"/>
                <w:highlight w:val="yellow"/>
              </w:rPr>
            </w:pPr>
            <w:r w:rsidRPr="000106DB">
              <w:rPr>
                <w:color w:val="000000"/>
                <w:szCs w:val="18"/>
              </w:rPr>
              <w:t>75.2 (74.3, 76.1)</w:t>
            </w:r>
          </w:p>
        </w:tc>
        <w:tc>
          <w:tcPr>
            <w:tcW w:w="307" w:type="pct"/>
          </w:tcPr>
          <w:p w14:paraId="30BB711B" w14:textId="251195A1" w:rsidR="000106DB" w:rsidRPr="000106DB" w:rsidRDefault="000106DB" w:rsidP="000106DB">
            <w:pPr>
              <w:pStyle w:val="Z"/>
              <w:jc w:val="center"/>
              <w:rPr>
                <w:szCs w:val="18"/>
                <w:highlight w:val="yellow"/>
              </w:rPr>
            </w:pPr>
            <w:r w:rsidRPr="000106DB">
              <w:rPr>
                <w:color w:val="000000"/>
                <w:szCs w:val="18"/>
              </w:rPr>
              <w:t>73.8 (73.0, 74.6)</w:t>
            </w:r>
          </w:p>
        </w:tc>
        <w:tc>
          <w:tcPr>
            <w:tcW w:w="295" w:type="pct"/>
          </w:tcPr>
          <w:p w14:paraId="21EED846" w14:textId="32F513E6" w:rsidR="000106DB" w:rsidRPr="000106DB" w:rsidRDefault="000106DB" w:rsidP="000106DB">
            <w:pPr>
              <w:pStyle w:val="Z"/>
              <w:jc w:val="center"/>
              <w:rPr>
                <w:szCs w:val="18"/>
                <w:highlight w:val="yellow"/>
              </w:rPr>
            </w:pPr>
            <w:r w:rsidRPr="000106DB">
              <w:rPr>
                <w:color w:val="000000"/>
                <w:szCs w:val="18"/>
              </w:rPr>
              <w:t>76.8 (76.0, 77.7)</w:t>
            </w:r>
          </w:p>
        </w:tc>
        <w:tc>
          <w:tcPr>
            <w:tcW w:w="333" w:type="pct"/>
          </w:tcPr>
          <w:p w14:paraId="62EBC97F" w14:textId="1ED3D73B" w:rsidR="000106DB" w:rsidRPr="000106DB" w:rsidRDefault="000106DB" w:rsidP="000106DB">
            <w:pPr>
              <w:pStyle w:val="Z"/>
              <w:jc w:val="center"/>
              <w:rPr>
                <w:szCs w:val="18"/>
                <w:highlight w:val="yellow"/>
              </w:rPr>
            </w:pPr>
            <w:r w:rsidRPr="000106DB">
              <w:rPr>
                <w:color w:val="000000"/>
                <w:szCs w:val="18"/>
              </w:rPr>
              <w:t>77.2 (76.4, 78.0)</w:t>
            </w:r>
          </w:p>
        </w:tc>
        <w:tc>
          <w:tcPr>
            <w:tcW w:w="402" w:type="pct"/>
          </w:tcPr>
          <w:p w14:paraId="0A9E05B3" w14:textId="27A4AC49" w:rsidR="000106DB" w:rsidRPr="000106DB" w:rsidRDefault="000106DB" w:rsidP="000106DB">
            <w:pPr>
              <w:pStyle w:val="Z"/>
              <w:jc w:val="center"/>
              <w:rPr>
                <w:szCs w:val="18"/>
                <w:highlight w:val="yellow"/>
              </w:rPr>
            </w:pPr>
            <w:r w:rsidRPr="000106DB">
              <w:rPr>
                <w:color w:val="000000"/>
                <w:szCs w:val="18"/>
              </w:rPr>
              <w:t>67.1 (66.3, 67.9)</w:t>
            </w:r>
          </w:p>
        </w:tc>
        <w:tc>
          <w:tcPr>
            <w:tcW w:w="467" w:type="pct"/>
          </w:tcPr>
          <w:p w14:paraId="6B4D6177" w14:textId="7D0002C5" w:rsidR="000106DB" w:rsidRPr="000106DB" w:rsidRDefault="000106DB" w:rsidP="000106DB">
            <w:pPr>
              <w:pStyle w:val="Z"/>
              <w:jc w:val="center"/>
              <w:rPr>
                <w:szCs w:val="18"/>
                <w:highlight w:val="yellow"/>
              </w:rPr>
            </w:pPr>
            <w:r w:rsidRPr="000106DB">
              <w:rPr>
                <w:color w:val="000000"/>
                <w:szCs w:val="18"/>
              </w:rPr>
              <w:t>69.4 (68.7, 70.1)</w:t>
            </w:r>
          </w:p>
        </w:tc>
      </w:tr>
      <w:tr w:rsidR="00C42CCD" w:rsidRPr="00DE1D68" w14:paraId="4793EA5B" w14:textId="77777777" w:rsidTr="000C0F85">
        <w:trPr>
          <w:trHeight w:val="347"/>
        </w:trPr>
        <w:tc>
          <w:tcPr>
            <w:tcW w:w="1103" w:type="pct"/>
          </w:tcPr>
          <w:p w14:paraId="60D334A1" w14:textId="016F0A13" w:rsidR="000106DB" w:rsidRPr="00AA58B5" w:rsidRDefault="000106DB" w:rsidP="000106DB">
            <w:pPr>
              <w:pStyle w:val="Z"/>
              <w:rPr>
                <w:b/>
                <w:bCs/>
                <w:szCs w:val="18"/>
                <w:highlight w:val="yellow"/>
              </w:rPr>
            </w:pPr>
            <w:r w:rsidRPr="00AA58B5">
              <w:rPr>
                <w:b/>
                <w:bCs/>
                <w:color w:val="000000"/>
                <w:szCs w:val="18"/>
              </w:rPr>
              <w:t>All Universities</w:t>
            </w:r>
          </w:p>
        </w:tc>
        <w:tc>
          <w:tcPr>
            <w:tcW w:w="362" w:type="pct"/>
          </w:tcPr>
          <w:p w14:paraId="2196F868" w14:textId="6D40C109" w:rsidR="000106DB" w:rsidRPr="000106DB" w:rsidRDefault="000106DB" w:rsidP="000106DB">
            <w:pPr>
              <w:pStyle w:val="Z"/>
              <w:jc w:val="center"/>
              <w:rPr>
                <w:b/>
                <w:bCs/>
                <w:szCs w:val="18"/>
                <w:highlight w:val="yellow"/>
              </w:rPr>
            </w:pPr>
            <w:r w:rsidRPr="000106DB">
              <w:rPr>
                <w:color w:val="000000"/>
                <w:szCs w:val="18"/>
              </w:rPr>
              <w:t>77.9 (77.7, 78.0)</w:t>
            </w:r>
          </w:p>
        </w:tc>
        <w:tc>
          <w:tcPr>
            <w:tcW w:w="311" w:type="pct"/>
          </w:tcPr>
          <w:p w14:paraId="37C4612F" w14:textId="247881F2" w:rsidR="000106DB" w:rsidRPr="000106DB" w:rsidRDefault="000106DB" w:rsidP="000106DB">
            <w:pPr>
              <w:pStyle w:val="Z"/>
              <w:jc w:val="center"/>
              <w:rPr>
                <w:b/>
                <w:bCs/>
                <w:szCs w:val="18"/>
                <w:highlight w:val="yellow"/>
              </w:rPr>
            </w:pPr>
            <w:r w:rsidRPr="000106DB">
              <w:rPr>
                <w:color w:val="000000"/>
                <w:szCs w:val="18"/>
              </w:rPr>
              <w:t>79.1 (79.0, 79.3)</w:t>
            </w:r>
          </w:p>
        </w:tc>
        <w:tc>
          <w:tcPr>
            <w:tcW w:w="288" w:type="pct"/>
          </w:tcPr>
          <w:p w14:paraId="03D112C8" w14:textId="1DE4BE67" w:rsidR="000106DB" w:rsidRPr="000106DB" w:rsidRDefault="000106DB" w:rsidP="000106DB">
            <w:pPr>
              <w:pStyle w:val="Z"/>
              <w:jc w:val="center"/>
              <w:rPr>
                <w:b/>
                <w:bCs/>
                <w:szCs w:val="18"/>
                <w:highlight w:val="yellow"/>
              </w:rPr>
            </w:pPr>
            <w:r w:rsidRPr="000106DB">
              <w:rPr>
                <w:color w:val="000000"/>
                <w:szCs w:val="18"/>
              </w:rPr>
              <w:t>43.2 (43.0, 43.3)</w:t>
            </w:r>
          </w:p>
        </w:tc>
        <w:tc>
          <w:tcPr>
            <w:tcW w:w="268" w:type="pct"/>
          </w:tcPr>
          <w:p w14:paraId="06CA39CF" w14:textId="3D0D8275" w:rsidR="000106DB" w:rsidRPr="000106DB" w:rsidRDefault="000106DB" w:rsidP="000106DB">
            <w:pPr>
              <w:pStyle w:val="Z"/>
              <w:jc w:val="center"/>
              <w:rPr>
                <w:b/>
                <w:bCs/>
                <w:szCs w:val="18"/>
                <w:highlight w:val="yellow"/>
              </w:rPr>
            </w:pPr>
            <w:r w:rsidRPr="000106DB">
              <w:rPr>
                <w:color w:val="000000"/>
                <w:szCs w:val="18"/>
              </w:rPr>
              <w:t>47.9 (47.8, 48.1)</w:t>
            </w:r>
          </w:p>
        </w:tc>
        <w:tc>
          <w:tcPr>
            <w:tcW w:w="304" w:type="pct"/>
          </w:tcPr>
          <w:p w14:paraId="171861B0" w14:textId="5E502D1F" w:rsidR="000106DB" w:rsidRPr="000106DB" w:rsidRDefault="000106DB" w:rsidP="000106DB">
            <w:pPr>
              <w:pStyle w:val="Z"/>
              <w:jc w:val="center"/>
              <w:rPr>
                <w:b/>
                <w:bCs/>
                <w:szCs w:val="18"/>
                <w:highlight w:val="yellow"/>
              </w:rPr>
            </w:pPr>
            <w:r w:rsidRPr="000106DB">
              <w:rPr>
                <w:color w:val="000000"/>
                <w:szCs w:val="18"/>
              </w:rPr>
              <w:t>77.6 (77.5, 77.8)</w:t>
            </w:r>
          </w:p>
        </w:tc>
        <w:tc>
          <w:tcPr>
            <w:tcW w:w="295" w:type="pct"/>
          </w:tcPr>
          <w:p w14:paraId="1D686C37" w14:textId="1C30B805" w:rsidR="000106DB" w:rsidRPr="000106DB" w:rsidRDefault="000106DB" w:rsidP="000106DB">
            <w:pPr>
              <w:pStyle w:val="Z"/>
              <w:jc w:val="center"/>
              <w:rPr>
                <w:b/>
                <w:bCs/>
                <w:szCs w:val="18"/>
                <w:highlight w:val="yellow"/>
              </w:rPr>
            </w:pPr>
            <w:r w:rsidRPr="000106DB">
              <w:rPr>
                <w:color w:val="000000"/>
                <w:szCs w:val="18"/>
              </w:rPr>
              <w:t>79.2 (79.1, 79.4)</w:t>
            </w:r>
          </w:p>
        </w:tc>
        <w:tc>
          <w:tcPr>
            <w:tcW w:w="264" w:type="pct"/>
          </w:tcPr>
          <w:p w14:paraId="4A0C3433" w14:textId="52F6CD75" w:rsidR="000106DB" w:rsidRPr="000106DB" w:rsidRDefault="000106DB" w:rsidP="000106DB">
            <w:pPr>
              <w:pStyle w:val="Z"/>
              <w:jc w:val="center"/>
              <w:rPr>
                <w:b/>
                <w:bCs/>
                <w:szCs w:val="18"/>
                <w:highlight w:val="yellow"/>
              </w:rPr>
            </w:pPr>
            <w:r w:rsidRPr="000106DB">
              <w:rPr>
                <w:color w:val="000000"/>
                <w:szCs w:val="18"/>
              </w:rPr>
              <w:t>73.1 (72.9, 73.3)</w:t>
            </w:r>
          </w:p>
        </w:tc>
        <w:tc>
          <w:tcPr>
            <w:tcW w:w="307" w:type="pct"/>
          </w:tcPr>
          <w:p w14:paraId="513B6789" w14:textId="43F4EEF6" w:rsidR="000106DB" w:rsidRPr="000106DB" w:rsidRDefault="000106DB" w:rsidP="000106DB">
            <w:pPr>
              <w:pStyle w:val="Z"/>
              <w:jc w:val="center"/>
              <w:rPr>
                <w:b/>
                <w:bCs/>
                <w:szCs w:val="18"/>
                <w:highlight w:val="yellow"/>
              </w:rPr>
            </w:pPr>
            <w:r w:rsidRPr="000106DB">
              <w:rPr>
                <w:color w:val="000000"/>
                <w:szCs w:val="18"/>
              </w:rPr>
              <w:t>71.9 (71.8, 72.1)</w:t>
            </w:r>
          </w:p>
        </w:tc>
        <w:tc>
          <w:tcPr>
            <w:tcW w:w="295" w:type="pct"/>
          </w:tcPr>
          <w:p w14:paraId="6EFFD8E5" w14:textId="1BFA56F5" w:rsidR="000106DB" w:rsidRPr="000106DB" w:rsidRDefault="000106DB" w:rsidP="000106DB">
            <w:pPr>
              <w:pStyle w:val="Z"/>
              <w:jc w:val="center"/>
              <w:rPr>
                <w:b/>
                <w:bCs/>
                <w:szCs w:val="18"/>
                <w:highlight w:val="yellow"/>
              </w:rPr>
            </w:pPr>
            <w:r w:rsidRPr="000106DB">
              <w:rPr>
                <w:color w:val="000000"/>
                <w:szCs w:val="18"/>
              </w:rPr>
              <w:t>76.4 (76.3, 76.6)</w:t>
            </w:r>
          </w:p>
        </w:tc>
        <w:tc>
          <w:tcPr>
            <w:tcW w:w="333" w:type="pct"/>
          </w:tcPr>
          <w:p w14:paraId="6830B922" w14:textId="47610B42" w:rsidR="000106DB" w:rsidRPr="000106DB" w:rsidRDefault="000106DB" w:rsidP="000106DB">
            <w:pPr>
              <w:pStyle w:val="Z"/>
              <w:jc w:val="center"/>
              <w:rPr>
                <w:b/>
                <w:bCs/>
                <w:szCs w:val="18"/>
                <w:highlight w:val="yellow"/>
              </w:rPr>
            </w:pPr>
            <w:r w:rsidRPr="000106DB">
              <w:rPr>
                <w:color w:val="000000"/>
                <w:szCs w:val="18"/>
              </w:rPr>
              <w:t>80.5 (80.4, 80.7)</w:t>
            </w:r>
          </w:p>
        </w:tc>
        <w:tc>
          <w:tcPr>
            <w:tcW w:w="402" w:type="pct"/>
          </w:tcPr>
          <w:p w14:paraId="303B3594" w14:textId="36C4FB7F" w:rsidR="000106DB" w:rsidRPr="000106DB" w:rsidRDefault="000106DB" w:rsidP="000106DB">
            <w:pPr>
              <w:pStyle w:val="Z"/>
              <w:jc w:val="center"/>
              <w:rPr>
                <w:b/>
                <w:bCs/>
                <w:szCs w:val="18"/>
                <w:highlight w:val="yellow"/>
              </w:rPr>
            </w:pPr>
            <w:r w:rsidRPr="000106DB">
              <w:rPr>
                <w:color w:val="000000"/>
                <w:szCs w:val="18"/>
              </w:rPr>
              <w:t>68.4 (68.2, 68.5)</w:t>
            </w:r>
          </w:p>
        </w:tc>
        <w:tc>
          <w:tcPr>
            <w:tcW w:w="467" w:type="pct"/>
          </w:tcPr>
          <w:p w14:paraId="6A833BA4" w14:textId="636D20C4" w:rsidR="000106DB" w:rsidRPr="000106DB" w:rsidRDefault="000106DB" w:rsidP="000106DB">
            <w:pPr>
              <w:pStyle w:val="Z"/>
              <w:jc w:val="center"/>
              <w:rPr>
                <w:b/>
                <w:bCs/>
                <w:szCs w:val="18"/>
                <w:highlight w:val="yellow"/>
              </w:rPr>
            </w:pPr>
            <w:r w:rsidRPr="000106DB">
              <w:rPr>
                <w:color w:val="000000"/>
                <w:szCs w:val="18"/>
              </w:rPr>
              <w:t>73.0 (72.8, 73.1)</w:t>
            </w:r>
          </w:p>
        </w:tc>
      </w:tr>
    </w:tbl>
    <w:p w14:paraId="7AC0ECC6" w14:textId="3CCC6EA4" w:rsidR="008A23BF" w:rsidRPr="00205556" w:rsidRDefault="008A23BF" w:rsidP="00DA7B6A">
      <w:pPr>
        <w:pStyle w:val="Noteupdate"/>
      </w:pPr>
      <w:bookmarkStart w:id="32" w:name="_Hlk58233114"/>
      <w:r w:rsidRPr="00205556">
        <w:t xml:space="preserve">* Prior to 2021, Avondale University participated in the SES as a non-university higher education institution (NUHEI). </w:t>
      </w:r>
    </w:p>
    <w:p w14:paraId="7BA1A589" w14:textId="77777777" w:rsidR="008A23BF" w:rsidRDefault="008A23BF" w:rsidP="00EF3FFB">
      <w:pPr>
        <w:pStyle w:val="BodyText"/>
        <w:rPr>
          <w:highlight w:val="yellow"/>
        </w:rPr>
      </w:pPr>
    </w:p>
    <w:p w14:paraId="272904DF" w14:textId="77777777" w:rsidR="00F50EE8" w:rsidRDefault="00F50EE8">
      <w:pPr>
        <w:rPr>
          <w:rFonts w:ascii="Arial" w:eastAsiaTheme="minorHAnsi" w:hAnsi="Arial" w:cs="Arial"/>
          <w:sz w:val="20"/>
          <w:szCs w:val="20"/>
          <w:lang w:val="en-GB" w:eastAsia="en-GB"/>
        </w:rPr>
      </w:pPr>
      <w:r>
        <w:br w:type="page"/>
      </w:r>
    </w:p>
    <w:p w14:paraId="074F9BC4" w14:textId="1C522B93" w:rsidR="008344AB" w:rsidRDefault="00CD0D6D" w:rsidP="009F58E1">
      <w:pPr>
        <w:pStyle w:val="Body"/>
      </w:pPr>
      <w:fldSimple w:instr=" REF _Ref58424069  \* MERGEFORMAT ">
        <w:r w:rsidR="006503AE" w:rsidRPr="006503AE">
          <w:t>T</w:t>
        </w:r>
        <w:r w:rsidR="006503AE" w:rsidRPr="00073D44">
          <w:t xml:space="preserve">able </w:t>
        </w:r>
        <w:r w:rsidR="006503AE">
          <w:t>7</w:t>
        </w:r>
      </w:fldSimple>
      <w:r w:rsidR="000477AA" w:rsidRPr="00AB595F">
        <w:t xml:space="preserve"> show ratings of the different focus areas and the </w:t>
      </w:r>
      <w:r w:rsidR="00564E95">
        <w:t>Quality of</w:t>
      </w:r>
      <w:r w:rsidR="000477AA" w:rsidRPr="00AB595F">
        <w:t xml:space="preserve"> entire educational experience for students from NUHEIs. </w:t>
      </w:r>
      <w:r w:rsidR="00BA3EC2" w:rsidRPr="00AB595F">
        <w:t xml:space="preserve">Since the number of students enrolled in individual NUHEIs tends to be much smaller than at </w:t>
      </w:r>
      <w:r w:rsidR="00080A7D">
        <w:t>universities</w:t>
      </w:r>
      <w:r w:rsidR="00BA3EC2" w:rsidRPr="00AB595F">
        <w:t>, survey data for NUHEIs shown in this report use</w:t>
      </w:r>
      <w:r w:rsidR="00AE3E5F">
        <w:t>s</w:t>
      </w:r>
      <w:r w:rsidR="00BA3EC2" w:rsidRPr="00AB595F">
        <w:t xml:space="preserve"> pooled data for two survey years, the same as shown on the </w:t>
      </w:r>
      <w:r w:rsidR="00A92889">
        <w:t>ComparED</w:t>
      </w:r>
      <w:r w:rsidR="00A92889" w:rsidRPr="00AB595F">
        <w:t xml:space="preserve"> </w:t>
      </w:r>
      <w:r w:rsidR="00BA3EC2" w:rsidRPr="00AB595F">
        <w:t>website.</w:t>
      </w:r>
      <w:r w:rsidR="000477AA" w:rsidRPr="00AB595F">
        <w:t xml:space="preserve"> </w:t>
      </w:r>
      <w:r w:rsidR="000C104B" w:rsidRPr="009F58E1">
        <w:t>Consequently</w:t>
      </w:r>
      <w:r w:rsidR="000477AA" w:rsidRPr="009F58E1">
        <w:t xml:space="preserve">, </w:t>
      </w:r>
      <w:r w:rsidR="000C104B" w:rsidRPr="009F58E1">
        <w:t xml:space="preserve">these results </w:t>
      </w:r>
      <w:r w:rsidR="000477AA" w:rsidRPr="009F58E1">
        <w:t>for NUHEIs are not directly comparable with those presented for universities in Table 5 above</w:t>
      </w:r>
      <w:r w:rsidR="002A621C" w:rsidRPr="0043288C">
        <w:rPr>
          <w:b/>
          <w:bCs/>
        </w:rPr>
        <w:t xml:space="preserve"> </w:t>
      </w:r>
      <w:r w:rsidR="002A621C">
        <w:t xml:space="preserve">and they </w:t>
      </w:r>
      <w:r w:rsidR="00080A7D">
        <w:t>are less sensitive to</w:t>
      </w:r>
      <w:r w:rsidR="002A621C">
        <w:t xml:space="preserve"> </w:t>
      </w:r>
      <w:r w:rsidR="00080A7D">
        <w:t>the</w:t>
      </w:r>
      <w:r w:rsidR="000B0762">
        <w:t xml:space="preserve"> </w:t>
      </w:r>
      <w:r w:rsidR="002A621C">
        <w:t>change</w:t>
      </w:r>
      <w:r w:rsidR="00080A7D">
        <w:t>s</w:t>
      </w:r>
      <w:r w:rsidR="002A621C">
        <w:t xml:space="preserve"> in results some NUHEIs had in 2021 as pooled results include 2020 data</w:t>
      </w:r>
      <w:r w:rsidR="000477AA" w:rsidRPr="00AB595F">
        <w:t>.</w:t>
      </w:r>
      <w:r w:rsidR="00BA3EC2" w:rsidRPr="00AB595F">
        <w:t xml:space="preserve"> </w:t>
      </w:r>
      <w:r w:rsidR="000477AA" w:rsidRPr="00AB595F">
        <w:t>Results based on fewer than 25 survey responses have not be</w:t>
      </w:r>
      <w:r w:rsidR="000C104B">
        <w:t>en</w:t>
      </w:r>
      <w:r w:rsidR="000477AA" w:rsidRPr="00AB595F">
        <w:t xml:space="preserve"> published. </w:t>
      </w:r>
      <w:bookmarkEnd w:id="32"/>
      <w:r w:rsidR="000477AA" w:rsidRPr="00461C9B">
        <w:t>Notwithstanding the pooling of data across two survey years, the confidence intervals remain much wider for some NUHEIs than was generally the case for universities. That said, there do appear to be some NUHEIs where students rate</w:t>
      </w:r>
      <w:r w:rsidR="00AE3E5F">
        <w:t>d</w:t>
      </w:r>
      <w:r w:rsidR="000477AA" w:rsidRPr="00461C9B">
        <w:t xml:space="preserve"> the </w:t>
      </w:r>
      <w:r w:rsidR="00607A4A">
        <w:t xml:space="preserve">Quality of entire educational experience </w:t>
      </w:r>
      <w:r w:rsidR="000477AA" w:rsidRPr="00461C9B">
        <w:t>much higher than in other institutions</w:t>
      </w:r>
      <w:r w:rsidR="000477AA">
        <w:t xml:space="preserve">. </w:t>
      </w:r>
      <w:r w:rsidR="008344AB">
        <w:t xml:space="preserve">For example, </w:t>
      </w:r>
      <w:r w:rsidR="0034461B">
        <w:t>12</w:t>
      </w:r>
      <w:r w:rsidR="0034461B" w:rsidRPr="00B054F4">
        <w:t xml:space="preserve"> </w:t>
      </w:r>
      <w:r w:rsidR="008344AB" w:rsidRPr="00B054F4">
        <w:t xml:space="preserve">NUHEIs have positive student ratings for </w:t>
      </w:r>
      <w:r w:rsidR="008344AB">
        <w:t xml:space="preserve">the </w:t>
      </w:r>
      <w:r w:rsidR="00607A4A">
        <w:t xml:space="preserve">Quality of entire educational experience </w:t>
      </w:r>
      <w:r w:rsidR="008344AB" w:rsidRPr="00B054F4">
        <w:t xml:space="preserve">over 90 per cent, including </w:t>
      </w:r>
      <w:r w:rsidR="00722257" w:rsidRPr="00722257">
        <w:t>Sheridan College</w:t>
      </w:r>
      <w:r w:rsidR="00722257">
        <w:t xml:space="preserve"> with 100 per cent, </w:t>
      </w:r>
      <w:r w:rsidR="00722257" w:rsidRPr="00722257">
        <w:t>Leaders Institute</w:t>
      </w:r>
      <w:r w:rsidR="00722257">
        <w:t xml:space="preserve"> with </w:t>
      </w:r>
      <w:r w:rsidR="00BF2078">
        <w:t>99</w:t>
      </w:r>
      <w:r w:rsidR="00722257">
        <w:t xml:space="preserve"> per cent</w:t>
      </w:r>
      <w:r w:rsidR="00E456FC">
        <w:t xml:space="preserve"> and</w:t>
      </w:r>
      <w:r w:rsidR="00722257">
        <w:t xml:space="preserve"> </w:t>
      </w:r>
      <w:r w:rsidR="00BF2078" w:rsidRPr="00BF2078">
        <w:t>Campion College</w:t>
      </w:r>
      <w:r w:rsidR="00BF2078">
        <w:t xml:space="preserve"> with </w:t>
      </w:r>
      <w:r w:rsidR="0034461B">
        <w:t xml:space="preserve">96 </w:t>
      </w:r>
      <w:r w:rsidR="00BF2078">
        <w:t>per cent</w:t>
      </w:r>
      <w:r w:rsidR="008344AB" w:rsidRPr="00B054F4">
        <w:t>.</w:t>
      </w:r>
    </w:p>
    <w:p w14:paraId="5CA58B8C" w14:textId="5B023CA4" w:rsidR="00BA3EC2" w:rsidRDefault="0034461B" w:rsidP="009F58E1">
      <w:pPr>
        <w:pStyle w:val="Body"/>
        <w:rPr>
          <w:highlight w:val="yellow"/>
        </w:rPr>
      </w:pPr>
      <w:proofErr w:type="gramStart"/>
      <w:r w:rsidRPr="0034461B">
        <w:t>A number of</w:t>
      </w:r>
      <w:proofErr w:type="gramEnd"/>
      <w:r w:rsidRPr="0034461B">
        <w:t xml:space="preserve"> NUHEI ratings of the Quality of entire educational experience </w:t>
      </w:r>
      <w:r>
        <w:t xml:space="preserve">increased from 2018-19 to 2020-21, including ISN Psychology 25 percentage points, SP Jain School of Management, 23 percentage points, and Whitehouse Institute of Design, 21 </w:t>
      </w:r>
      <w:r w:rsidR="00EA0076">
        <w:t>percentage</w:t>
      </w:r>
      <w:r>
        <w:t xml:space="preserve"> points. </w:t>
      </w:r>
      <w:r w:rsidR="00BA3EC2" w:rsidRPr="0034461B">
        <w:t xml:space="preserve">NUHEIs that experienced the largest fall in student ratings </w:t>
      </w:r>
      <w:r w:rsidRPr="0034461B">
        <w:t xml:space="preserve">of the Quality of entire educational experience between 2018-19 and 2020-21 </w:t>
      </w:r>
      <w:r w:rsidR="00BA3EC2" w:rsidRPr="0034461B">
        <w:t xml:space="preserve">included </w:t>
      </w:r>
      <w:r w:rsidRPr="0034461B">
        <w:t>Eynesbury College</w:t>
      </w:r>
      <w:r w:rsidR="00BA3EC2" w:rsidRPr="0034461B">
        <w:t xml:space="preserve">, </w:t>
      </w:r>
      <w:r w:rsidRPr="0034461B">
        <w:t xml:space="preserve">20 </w:t>
      </w:r>
      <w:r w:rsidR="00BA3EC2" w:rsidRPr="0034461B">
        <w:t xml:space="preserve">percentage points, </w:t>
      </w:r>
      <w:r w:rsidRPr="0034461B">
        <w:t xml:space="preserve">National Art School, 19 percentage points, </w:t>
      </w:r>
      <w:r w:rsidR="00BA3EC2" w:rsidRPr="0034461B">
        <w:t xml:space="preserve">ACAP and NCPS, </w:t>
      </w:r>
      <w:r w:rsidRPr="0034461B">
        <w:t xml:space="preserve">17 </w:t>
      </w:r>
      <w:r w:rsidR="00BA3EC2" w:rsidRPr="0034461B">
        <w:t xml:space="preserve">percentage points and </w:t>
      </w:r>
      <w:r w:rsidRPr="0034461B">
        <w:t>UTS College</w:t>
      </w:r>
      <w:r w:rsidR="00BA3EC2" w:rsidRPr="0034461B">
        <w:t xml:space="preserve">, </w:t>
      </w:r>
      <w:r w:rsidRPr="0034461B">
        <w:t xml:space="preserve">17 </w:t>
      </w:r>
      <w:r w:rsidR="00BA3EC2" w:rsidRPr="0034461B">
        <w:t xml:space="preserve">percentage points. </w:t>
      </w:r>
    </w:p>
    <w:p w14:paraId="3BF9EAE2" w14:textId="686E0076" w:rsidR="00BA3EC2" w:rsidRPr="00073D44" w:rsidRDefault="00BA3EC2" w:rsidP="00BA3EC2">
      <w:pPr>
        <w:pStyle w:val="Tabletitle"/>
      </w:pPr>
      <w:bookmarkStart w:id="33" w:name="_Ref58424069"/>
      <w:bookmarkStart w:id="34" w:name="_Toc99375683"/>
      <w:r w:rsidRPr="00073D44">
        <w:rPr>
          <w:bCs/>
        </w:rPr>
        <w:t>T</w:t>
      </w:r>
      <w:r w:rsidRPr="00073D44">
        <w:t xml:space="preserve">able </w:t>
      </w:r>
      <w:r w:rsidRPr="00073D44">
        <w:fldChar w:fldCharType="begin"/>
      </w:r>
      <w:r w:rsidRPr="00073D44">
        <w:instrText xml:space="preserve"> SEQ Table \* ARABIC </w:instrText>
      </w:r>
      <w:r w:rsidRPr="00073D44">
        <w:fldChar w:fldCharType="separate"/>
      </w:r>
      <w:r w:rsidR="00D15A1B">
        <w:rPr>
          <w:noProof/>
        </w:rPr>
        <w:t>7</w:t>
      </w:r>
      <w:r w:rsidRPr="00073D44">
        <w:rPr>
          <w:noProof/>
        </w:rPr>
        <w:fldChar w:fldCharType="end"/>
      </w:r>
      <w:bookmarkEnd w:id="33"/>
      <w:r w:rsidRPr="00073D44">
        <w:t xml:space="preserve"> The undergraduate student experience, by non-university higher education institution (NUHEI), </w:t>
      </w:r>
      <w:r w:rsidR="00D0586C">
        <w:t>2018-19</w:t>
      </w:r>
      <w:r w:rsidRPr="00073D44">
        <w:t xml:space="preserve"> and </w:t>
      </w:r>
      <w:r w:rsidR="00EE180B" w:rsidRPr="00073D44">
        <w:t>2020-21</w:t>
      </w:r>
      <w:r w:rsidRPr="00073D44">
        <w:t xml:space="preserve"> (% positive rating, with 90% confidence intervals)</w:t>
      </w:r>
      <w:bookmarkEnd w:id="34"/>
    </w:p>
    <w:tbl>
      <w:tblPr>
        <w:tblStyle w:val="TableGrid"/>
        <w:tblW w:w="0" w:type="auto"/>
        <w:shd w:val="clear" w:color="auto" w:fill="FFFF00"/>
        <w:tblLook w:val="04A0" w:firstRow="1" w:lastRow="0" w:firstColumn="1" w:lastColumn="0" w:noHBand="0" w:noVBand="1"/>
      </w:tblPr>
      <w:tblGrid>
        <w:gridCol w:w="1895"/>
        <w:gridCol w:w="730"/>
        <w:gridCol w:w="769"/>
        <w:gridCol w:w="771"/>
        <w:gridCol w:w="771"/>
        <w:gridCol w:w="729"/>
        <w:gridCol w:w="769"/>
        <w:gridCol w:w="729"/>
        <w:gridCol w:w="769"/>
        <w:gridCol w:w="729"/>
        <w:gridCol w:w="729"/>
        <w:gridCol w:w="615"/>
        <w:gridCol w:w="615"/>
      </w:tblGrid>
      <w:tr w:rsidR="00564E95" w:rsidRPr="00DE1D68" w14:paraId="78CFBB16" w14:textId="77777777" w:rsidTr="00754A4B">
        <w:trPr>
          <w:trHeight w:val="62"/>
        </w:trPr>
        <w:tc>
          <w:tcPr>
            <w:tcW w:w="0" w:type="auto"/>
            <w:shd w:val="clear" w:color="auto" w:fill="auto"/>
            <w:hideMark/>
          </w:tcPr>
          <w:p w14:paraId="44BB518F" w14:textId="77777777" w:rsidR="00373DC6" w:rsidRPr="00DE1D68" w:rsidRDefault="00373DC6" w:rsidP="00373DC6">
            <w:pPr>
              <w:pStyle w:val="Footertable"/>
              <w:rPr>
                <w:rFonts w:asciiTheme="minorHAnsi" w:hAnsiTheme="minorHAnsi" w:cstheme="minorHAnsi"/>
                <w:b/>
                <w:bCs/>
                <w:sz w:val="18"/>
                <w:szCs w:val="18"/>
                <w:highlight w:val="yellow"/>
              </w:rPr>
            </w:pPr>
          </w:p>
        </w:tc>
        <w:tc>
          <w:tcPr>
            <w:tcW w:w="0" w:type="auto"/>
            <w:shd w:val="clear" w:color="auto" w:fill="auto"/>
            <w:vAlign w:val="bottom"/>
            <w:hideMark/>
          </w:tcPr>
          <w:p w14:paraId="6134BB4E" w14:textId="45B60F8F" w:rsidR="00373DC6" w:rsidRPr="00754A4B" w:rsidRDefault="00243161" w:rsidP="00EF3FFB">
            <w:pPr>
              <w:pStyle w:val="zz"/>
              <w:framePr w:wrap="around"/>
              <w:rPr>
                <w:rFonts w:ascii="Arial" w:hAnsi="Arial" w:cs="Arial"/>
              </w:rPr>
            </w:pPr>
            <w:r w:rsidRPr="00754A4B">
              <w:rPr>
                <w:rFonts w:ascii="Arial" w:hAnsi="Arial" w:cs="Arial"/>
              </w:rPr>
              <w:t xml:space="preserve">Skills Development </w:t>
            </w:r>
            <w:r w:rsidR="00373DC6" w:rsidRPr="00754A4B">
              <w:rPr>
                <w:rFonts w:ascii="Arial" w:hAnsi="Arial" w:cs="Arial"/>
              </w:rPr>
              <w:t>’18-19</w:t>
            </w:r>
          </w:p>
        </w:tc>
        <w:tc>
          <w:tcPr>
            <w:tcW w:w="0" w:type="auto"/>
            <w:shd w:val="clear" w:color="auto" w:fill="auto"/>
            <w:vAlign w:val="bottom"/>
            <w:hideMark/>
          </w:tcPr>
          <w:p w14:paraId="3F028FCE" w14:textId="64589B9A" w:rsidR="00373DC6" w:rsidRPr="00754A4B" w:rsidRDefault="00243161" w:rsidP="00EF3FFB">
            <w:pPr>
              <w:pStyle w:val="zz"/>
              <w:framePr w:wrap="around"/>
              <w:rPr>
                <w:rFonts w:ascii="Arial" w:hAnsi="Arial" w:cs="Arial"/>
              </w:rPr>
            </w:pPr>
            <w:r w:rsidRPr="00754A4B">
              <w:rPr>
                <w:rFonts w:ascii="Arial" w:hAnsi="Arial" w:cs="Arial"/>
              </w:rPr>
              <w:t xml:space="preserve">Skills Development </w:t>
            </w:r>
            <w:r w:rsidR="00373DC6" w:rsidRPr="00754A4B">
              <w:rPr>
                <w:rFonts w:ascii="Arial" w:hAnsi="Arial" w:cs="Arial"/>
              </w:rPr>
              <w:t>’20-21</w:t>
            </w:r>
          </w:p>
        </w:tc>
        <w:tc>
          <w:tcPr>
            <w:tcW w:w="0" w:type="auto"/>
            <w:shd w:val="clear" w:color="auto" w:fill="auto"/>
            <w:vAlign w:val="bottom"/>
            <w:hideMark/>
          </w:tcPr>
          <w:p w14:paraId="60539DF6" w14:textId="5CE765C4" w:rsidR="00373DC6" w:rsidRPr="00754A4B" w:rsidRDefault="00243161" w:rsidP="00EF3FFB">
            <w:pPr>
              <w:pStyle w:val="zz"/>
              <w:framePr w:wrap="around"/>
              <w:rPr>
                <w:rFonts w:ascii="Arial" w:hAnsi="Arial" w:cs="Arial"/>
              </w:rPr>
            </w:pPr>
            <w:r w:rsidRPr="00754A4B">
              <w:rPr>
                <w:rFonts w:ascii="Arial" w:hAnsi="Arial" w:cs="Arial"/>
              </w:rPr>
              <w:t>Learner Engagement</w:t>
            </w:r>
            <w:r w:rsidR="00373DC6" w:rsidRPr="00754A4B">
              <w:rPr>
                <w:rFonts w:ascii="Arial" w:hAnsi="Arial" w:cs="Arial"/>
              </w:rPr>
              <w:t>’18-19</w:t>
            </w:r>
          </w:p>
        </w:tc>
        <w:tc>
          <w:tcPr>
            <w:tcW w:w="0" w:type="auto"/>
            <w:shd w:val="clear" w:color="auto" w:fill="auto"/>
            <w:vAlign w:val="bottom"/>
            <w:hideMark/>
          </w:tcPr>
          <w:p w14:paraId="02DFD531" w14:textId="343808B0" w:rsidR="00373DC6" w:rsidRPr="00754A4B" w:rsidRDefault="00243161" w:rsidP="00EF3FFB">
            <w:pPr>
              <w:pStyle w:val="zz"/>
              <w:framePr w:wrap="around"/>
              <w:rPr>
                <w:rFonts w:ascii="Arial" w:hAnsi="Arial" w:cs="Arial"/>
              </w:rPr>
            </w:pPr>
            <w:r w:rsidRPr="00754A4B">
              <w:rPr>
                <w:rFonts w:ascii="Arial" w:hAnsi="Arial" w:cs="Arial"/>
              </w:rPr>
              <w:t>Learner Engagement</w:t>
            </w:r>
            <w:r w:rsidR="00373DC6" w:rsidRPr="00754A4B">
              <w:rPr>
                <w:rFonts w:ascii="Arial" w:hAnsi="Arial" w:cs="Arial"/>
              </w:rPr>
              <w:t>’20-21</w:t>
            </w:r>
          </w:p>
        </w:tc>
        <w:tc>
          <w:tcPr>
            <w:tcW w:w="0" w:type="auto"/>
            <w:shd w:val="clear" w:color="auto" w:fill="auto"/>
            <w:vAlign w:val="bottom"/>
            <w:hideMark/>
          </w:tcPr>
          <w:p w14:paraId="60025EB6" w14:textId="26FCE499" w:rsidR="00373DC6" w:rsidRPr="00754A4B" w:rsidRDefault="00243161" w:rsidP="00EF3FFB">
            <w:pPr>
              <w:pStyle w:val="zz"/>
              <w:framePr w:wrap="around"/>
              <w:rPr>
                <w:rFonts w:ascii="Arial" w:hAnsi="Arial" w:cs="Arial"/>
              </w:rPr>
            </w:pPr>
            <w:r w:rsidRPr="00754A4B">
              <w:rPr>
                <w:rFonts w:ascii="Arial" w:hAnsi="Arial" w:cs="Arial"/>
              </w:rPr>
              <w:t xml:space="preserve">Teaching Quality </w:t>
            </w:r>
            <w:r w:rsidR="00373DC6" w:rsidRPr="00754A4B">
              <w:rPr>
                <w:rFonts w:ascii="Arial" w:hAnsi="Arial" w:cs="Arial"/>
              </w:rPr>
              <w:t>’18-19</w:t>
            </w:r>
          </w:p>
        </w:tc>
        <w:tc>
          <w:tcPr>
            <w:tcW w:w="0" w:type="auto"/>
            <w:shd w:val="clear" w:color="auto" w:fill="auto"/>
            <w:vAlign w:val="bottom"/>
            <w:hideMark/>
          </w:tcPr>
          <w:p w14:paraId="55F868E0" w14:textId="334FD27E" w:rsidR="00373DC6" w:rsidRPr="00754A4B" w:rsidRDefault="00243161" w:rsidP="00EF3FFB">
            <w:pPr>
              <w:pStyle w:val="zz"/>
              <w:framePr w:wrap="around"/>
              <w:rPr>
                <w:rFonts w:ascii="Arial" w:hAnsi="Arial" w:cs="Arial"/>
              </w:rPr>
            </w:pPr>
            <w:r w:rsidRPr="00754A4B">
              <w:rPr>
                <w:rFonts w:ascii="Arial" w:hAnsi="Arial" w:cs="Arial"/>
              </w:rPr>
              <w:t xml:space="preserve">Teaching Quality </w:t>
            </w:r>
            <w:r w:rsidR="00373DC6" w:rsidRPr="00754A4B">
              <w:rPr>
                <w:rFonts w:ascii="Arial" w:hAnsi="Arial" w:cs="Arial"/>
              </w:rPr>
              <w:t>’20-21</w:t>
            </w:r>
          </w:p>
        </w:tc>
        <w:tc>
          <w:tcPr>
            <w:tcW w:w="0" w:type="auto"/>
            <w:shd w:val="clear" w:color="auto" w:fill="auto"/>
            <w:vAlign w:val="bottom"/>
            <w:hideMark/>
          </w:tcPr>
          <w:p w14:paraId="35DC346A" w14:textId="789C5EF9" w:rsidR="00373DC6" w:rsidRPr="00754A4B" w:rsidRDefault="00243161" w:rsidP="00EF3FFB">
            <w:pPr>
              <w:pStyle w:val="zz"/>
              <w:framePr w:wrap="around"/>
              <w:rPr>
                <w:rFonts w:ascii="Arial" w:hAnsi="Arial" w:cs="Arial"/>
              </w:rPr>
            </w:pPr>
            <w:r w:rsidRPr="00754A4B">
              <w:rPr>
                <w:rFonts w:ascii="Arial" w:hAnsi="Arial" w:cs="Arial"/>
              </w:rPr>
              <w:t xml:space="preserve">Student Support </w:t>
            </w:r>
            <w:r w:rsidR="00373DC6" w:rsidRPr="00754A4B">
              <w:rPr>
                <w:rFonts w:ascii="Arial" w:hAnsi="Arial" w:cs="Arial"/>
              </w:rPr>
              <w:t>’18-19</w:t>
            </w:r>
          </w:p>
        </w:tc>
        <w:tc>
          <w:tcPr>
            <w:tcW w:w="0" w:type="auto"/>
            <w:shd w:val="clear" w:color="auto" w:fill="auto"/>
            <w:vAlign w:val="bottom"/>
            <w:hideMark/>
          </w:tcPr>
          <w:p w14:paraId="5BD39495" w14:textId="3AF49DA8" w:rsidR="00373DC6" w:rsidRPr="00754A4B" w:rsidRDefault="00243161" w:rsidP="00EF3FFB">
            <w:pPr>
              <w:pStyle w:val="zz"/>
              <w:framePr w:wrap="around"/>
              <w:rPr>
                <w:rFonts w:ascii="Arial" w:hAnsi="Arial" w:cs="Arial"/>
              </w:rPr>
            </w:pPr>
            <w:r w:rsidRPr="00754A4B">
              <w:rPr>
                <w:rFonts w:ascii="Arial" w:hAnsi="Arial" w:cs="Arial"/>
              </w:rPr>
              <w:t xml:space="preserve">Student Support </w:t>
            </w:r>
            <w:r w:rsidR="00373DC6" w:rsidRPr="00754A4B">
              <w:rPr>
                <w:rFonts w:ascii="Arial" w:hAnsi="Arial" w:cs="Arial"/>
              </w:rPr>
              <w:t>’20-21</w:t>
            </w:r>
          </w:p>
        </w:tc>
        <w:tc>
          <w:tcPr>
            <w:tcW w:w="0" w:type="auto"/>
            <w:shd w:val="clear" w:color="auto" w:fill="auto"/>
            <w:vAlign w:val="bottom"/>
            <w:hideMark/>
          </w:tcPr>
          <w:p w14:paraId="5EF7FC4E" w14:textId="1A1ED72E" w:rsidR="00373DC6" w:rsidRPr="00754A4B" w:rsidRDefault="00243161" w:rsidP="00EF3FFB">
            <w:pPr>
              <w:pStyle w:val="zz"/>
              <w:framePr w:wrap="around"/>
              <w:rPr>
                <w:rFonts w:ascii="Arial" w:hAnsi="Arial" w:cs="Arial"/>
              </w:rPr>
            </w:pPr>
            <w:r w:rsidRPr="00754A4B">
              <w:rPr>
                <w:rFonts w:ascii="Arial" w:hAnsi="Arial" w:cs="Arial"/>
              </w:rPr>
              <w:t xml:space="preserve">Learning Resources </w:t>
            </w:r>
            <w:r w:rsidR="00373DC6" w:rsidRPr="00754A4B">
              <w:rPr>
                <w:rFonts w:ascii="Arial" w:hAnsi="Arial" w:cs="Arial"/>
              </w:rPr>
              <w:t>’18-19</w:t>
            </w:r>
          </w:p>
        </w:tc>
        <w:tc>
          <w:tcPr>
            <w:tcW w:w="0" w:type="auto"/>
            <w:shd w:val="clear" w:color="auto" w:fill="auto"/>
            <w:vAlign w:val="bottom"/>
            <w:hideMark/>
          </w:tcPr>
          <w:p w14:paraId="6A9736EB" w14:textId="0AE79C46" w:rsidR="00373DC6" w:rsidRPr="00754A4B" w:rsidRDefault="00243161" w:rsidP="00EF3FFB">
            <w:pPr>
              <w:pStyle w:val="zz"/>
              <w:framePr w:wrap="around"/>
              <w:rPr>
                <w:rFonts w:ascii="Arial" w:hAnsi="Arial" w:cs="Arial"/>
              </w:rPr>
            </w:pPr>
            <w:r w:rsidRPr="00754A4B">
              <w:rPr>
                <w:rFonts w:ascii="Arial" w:hAnsi="Arial" w:cs="Arial"/>
              </w:rPr>
              <w:t xml:space="preserve">Learning Resources </w:t>
            </w:r>
            <w:r w:rsidR="00373DC6" w:rsidRPr="00754A4B">
              <w:rPr>
                <w:rFonts w:ascii="Arial" w:hAnsi="Arial" w:cs="Arial"/>
              </w:rPr>
              <w:t>’20-21</w:t>
            </w:r>
          </w:p>
        </w:tc>
        <w:tc>
          <w:tcPr>
            <w:tcW w:w="1043" w:type="dxa"/>
            <w:shd w:val="clear" w:color="auto" w:fill="auto"/>
            <w:vAlign w:val="bottom"/>
            <w:hideMark/>
          </w:tcPr>
          <w:p w14:paraId="4622B581" w14:textId="0456EF4E" w:rsidR="00373DC6" w:rsidRPr="00754A4B" w:rsidRDefault="00243161" w:rsidP="00EF3FFB">
            <w:pPr>
              <w:pStyle w:val="zz"/>
              <w:framePr w:wrap="around"/>
              <w:rPr>
                <w:rFonts w:ascii="Arial" w:hAnsi="Arial" w:cs="Arial"/>
              </w:rPr>
            </w:pPr>
            <w:r w:rsidRPr="00754A4B">
              <w:rPr>
                <w:rFonts w:ascii="Arial" w:hAnsi="Arial" w:cs="Arial"/>
              </w:rPr>
              <w:t xml:space="preserve">Quality of entire educational experience </w:t>
            </w:r>
            <w:r w:rsidR="00373DC6" w:rsidRPr="00754A4B">
              <w:rPr>
                <w:rFonts w:ascii="Arial" w:hAnsi="Arial" w:cs="Arial"/>
              </w:rPr>
              <w:t>’18-19</w:t>
            </w:r>
          </w:p>
        </w:tc>
        <w:tc>
          <w:tcPr>
            <w:tcW w:w="419" w:type="dxa"/>
            <w:shd w:val="clear" w:color="auto" w:fill="auto"/>
            <w:vAlign w:val="bottom"/>
            <w:hideMark/>
          </w:tcPr>
          <w:p w14:paraId="3C99F16D" w14:textId="524608AE" w:rsidR="00373DC6" w:rsidRPr="00754A4B" w:rsidRDefault="00243161" w:rsidP="00EF3FFB">
            <w:pPr>
              <w:pStyle w:val="zz"/>
              <w:framePr w:wrap="around"/>
              <w:rPr>
                <w:rFonts w:ascii="Arial" w:hAnsi="Arial" w:cs="Arial"/>
              </w:rPr>
            </w:pPr>
            <w:r w:rsidRPr="00754A4B">
              <w:rPr>
                <w:rFonts w:ascii="Arial" w:hAnsi="Arial" w:cs="Arial"/>
              </w:rPr>
              <w:t xml:space="preserve">Quality of entire educational experience </w:t>
            </w:r>
            <w:r w:rsidR="00373DC6" w:rsidRPr="00754A4B">
              <w:rPr>
                <w:rFonts w:ascii="Arial" w:hAnsi="Arial" w:cs="Arial"/>
              </w:rPr>
              <w:t>’20-21</w:t>
            </w:r>
          </w:p>
        </w:tc>
      </w:tr>
      <w:tr w:rsidR="00564E95" w:rsidRPr="00DE1D68" w14:paraId="5BFE9EF8" w14:textId="77777777" w:rsidTr="00754A4B">
        <w:trPr>
          <w:trHeight w:val="62"/>
        </w:trPr>
        <w:tc>
          <w:tcPr>
            <w:tcW w:w="0" w:type="auto"/>
            <w:shd w:val="clear" w:color="auto" w:fill="auto"/>
            <w:noWrap/>
            <w:vAlign w:val="center"/>
            <w:hideMark/>
          </w:tcPr>
          <w:p w14:paraId="544928B0" w14:textId="7310E30B" w:rsidR="00564E95" w:rsidRPr="00373DC6" w:rsidRDefault="00564E95" w:rsidP="00564E95">
            <w:pPr>
              <w:pStyle w:val="Z"/>
              <w:rPr>
                <w:szCs w:val="18"/>
                <w:highlight w:val="yellow"/>
              </w:rPr>
            </w:pPr>
            <w:r w:rsidRPr="00373DC6">
              <w:rPr>
                <w:color w:val="000000"/>
                <w:szCs w:val="18"/>
              </w:rPr>
              <w:t>Academies Australasia Polytechnic Pty Limited</w:t>
            </w:r>
          </w:p>
        </w:tc>
        <w:tc>
          <w:tcPr>
            <w:tcW w:w="0" w:type="auto"/>
            <w:shd w:val="clear" w:color="auto" w:fill="auto"/>
            <w:noWrap/>
            <w:vAlign w:val="center"/>
          </w:tcPr>
          <w:p w14:paraId="15AABEC8" w14:textId="2BC484BD" w:rsidR="00564E95" w:rsidRPr="00564E95" w:rsidRDefault="00564E95" w:rsidP="00564E95">
            <w:pPr>
              <w:pStyle w:val="Z"/>
              <w:jc w:val="center"/>
              <w:rPr>
                <w:szCs w:val="18"/>
                <w:highlight w:val="yellow"/>
              </w:rPr>
            </w:pPr>
          </w:p>
        </w:tc>
        <w:tc>
          <w:tcPr>
            <w:tcW w:w="0" w:type="auto"/>
            <w:shd w:val="clear" w:color="auto" w:fill="auto"/>
            <w:noWrap/>
            <w:vAlign w:val="center"/>
          </w:tcPr>
          <w:p w14:paraId="5265C623" w14:textId="004898E2" w:rsidR="00564E95" w:rsidRPr="00564E95" w:rsidRDefault="00564E95" w:rsidP="00564E95">
            <w:pPr>
              <w:pStyle w:val="Z"/>
              <w:jc w:val="center"/>
              <w:rPr>
                <w:szCs w:val="18"/>
                <w:highlight w:val="yellow"/>
              </w:rPr>
            </w:pPr>
            <w:r w:rsidRPr="00564E95">
              <w:rPr>
                <w:color w:val="000000"/>
                <w:szCs w:val="18"/>
              </w:rPr>
              <w:t>74.5 (70.0, 78.5)</w:t>
            </w:r>
          </w:p>
        </w:tc>
        <w:tc>
          <w:tcPr>
            <w:tcW w:w="0" w:type="auto"/>
            <w:shd w:val="clear" w:color="auto" w:fill="auto"/>
            <w:noWrap/>
            <w:vAlign w:val="center"/>
          </w:tcPr>
          <w:p w14:paraId="256F117F" w14:textId="6E92AD4F" w:rsidR="00564E95" w:rsidRPr="00564E95" w:rsidRDefault="00564E95" w:rsidP="00564E95">
            <w:pPr>
              <w:pStyle w:val="Z"/>
              <w:jc w:val="center"/>
              <w:rPr>
                <w:szCs w:val="18"/>
                <w:highlight w:val="yellow"/>
              </w:rPr>
            </w:pPr>
          </w:p>
        </w:tc>
        <w:tc>
          <w:tcPr>
            <w:tcW w:w="0" w:type="auto"/>
            <w:shd w:val="clear" w:color="auto" w:fill="auto"/>
            <w:noWrap/>
            <w:vAlign w:val="center"/>
          </w:tcPr>
          <w:p w14:paraId="30FEF461" w14:textId="1CB710DB" w:rsidR="00564E95" w:rsidRPr="00564E95" w:rsidRDefault="00564E95" w:rsidP="00564E95">
            <w:pPr>
              <w:pStyle w:val="Z"/>
              <w:jc w:val="center"/>
              <w:rPr>
                <w:szCs w:val="18"/>
                <w:highlight w:val="yellow"/>
              </w:rPr>
            </w:pPr>
            <w:r w:rsidRPr="00564E95">
              <w:rPr>
                <w:color w:val="000000"/>
                <w:szCs w:val="18"/>
              </w:rPr>
              <w:t>43.8 (39.3, 48.5)</w:t>
            </w:r>
          </w:p>
        </w:tc>
        <w:tc>
          <w:tcPr>
            <w:tcW w:w="0" w:type="auto"/>
            <w:shd w:val="clear" w:color="auto" w:fill="auto"/>
            <w:noWrap/>
            <w:vAlign w:val="center"/>
          </w:tcPr>
          <w:p w14:paraId="3FF1EC67" w14:textId="6BE0DB32" w:rsidR="00564E95" w:rsidRPr="00564E95" w:rsidRDefault="00564E95" w:rsidP="00564E95">
            <w:pPr>
              <w:pStyle w:val="Z"/>
              <w:jc w:val="center"/>
              <w:rPr>
                <w:szCs w:val="18"/>
                <w:highlight w:val="yellow"/>
              </w:rPr>
            </w:pPr>
          </w:p>
        </w:tc>
        <w:tc>
          <w:tcPr>
            <w:tcW w:w="0" w:type="auto"/>
            <w:shd w:val="clear" w:color="auto" w:fill="auto"/>
            <w:noWrap/>
            <w:vAlign w:val="center"/>
          </w:tcPr>
          <w:p w14:paraId="3F0709FA" w14:textId="48D8BD09" w:rsidR="00564E95" w:rsidRPr="00564E95" w:rsidRDefault="00564E95" w:rsidP="00564E95">
            <w:pPr>
              <w:pStyle w:val="Z"/>
              <w:jc w:val="center"/>
              <w:rPr>
                <w:szCs w:val="18"/>
                <w:highlight w:val="yellow"/>
              </w:rPr>
            </w:pPr>
            <w:r w:rsidRPr="00564E95">
              <w:rPr>
                <w:color w:val="000000"/>
                <w:szCs w:val="18"/>
              </w:rPr>
              <w:t>72.8 (68.3, 76.7)</w:t>
            </w:r>
          </w:p>
        </w:tc>
        <w:tc>
          <w:tcPr>
            <w:tcW w:w="0" w:type="auto"/>
            <w:shd w:val="clear" w:color="auto" w:fill="auto"/>
            <w:noWrap/>
            <w:vAlign w:val="center"/>
          </w:tcPr>
          <w:p w14:paraId="0C169E81" w14:textId="537B8722" w:rsidR="00564E95" w:rsidRPr="00564E95" w:rsidRDefault="00564E95" w:rsidP="00564E95">
            <w:pPr>
              <w:pStyle w:val="Z"/>
              <w:jc w:val="center"/>
              <w:rPr>
                <w:szCs w:val="18"/>
                <w:highlight w:val="yellow"/>
              </w:rPr>
            </w:pPr>
          </w:p>
        </w:tc>
        <w:tc>
          <w:tcPr>
            <w:tcW w:w="0" w:type="auto"/>
            <w:shd w:val="clear" w:color="auto" w:fill="auto"/>
            <w:noWrap/>
            <w:vAlign w:val="center"/>
          </w:tcPr>
          <w:p w14:paraId="5ACB76CE" w14:textId="3DD8E27A" w:rsidR="00564E95" w:rsidRPr="00564E95" w:rsidRDefault="00564E95" w:rsidP="00564E95">
            <w:pPr>
              <w:pStyle w:val="Z"/>
              <w:jc w:val="center"/>
              <w:rPr>
                <w:szCs w:val="18"/>
                <w:highlight w:val="yellow"/>
              </w:rPr>
            </w:pPr>
            <w:r w:rsidRPr="00564E95">
              <w:rPr>
                <w:color w:val="000000"/>
                <w:szCs w:val="18"/>
              </w:rPr>
              <w:t>62.4 (57.5, 67.0)</w:t>
            </w:r>
          </w:p>
        </w:tc>
        <w:tc>
          <w:tcPr>
            <w:tcW w:w="0" w:type="auto"/>
            <w:shd w:val="clear" w:color="auto" w:fill="auto"/>
            <w:noWrap/>
            <w:vAlign w:val="center"/>
          </w:tcPr>
          <w:p w14:paraId="4A99A2AA" w14:textId="19130C4B" w:rsidR="00564E95" w:rsidRPr="00564E95" w:rsidRDefault="00564E95" w:rsidP="00564E95">
            <w:pPr>
              <w:pStyle w:val="Z"/>
              <w:jc w:val="center"/>
              <w:rPr>
                <w:szCs w:val="18"/>
                <w:highlight w:val="yellow"/>
              </w:rPr>
            </w:pPr>
          </w:p>
        </w:tc>
        <w:tc>
          <w:tcPr>
            <w:tcW w:w="0" w:type="auto"/>
            <w:shd w:val="clear" w:color="auto" w:fill="auto"/>
            <w:noWrap/>
            <w:vAlign w:val="center"/>
          </w:tcPr>
          <w:p w14:paraId="030227D5" w14:textId="447544DA" w:rsidR="00564E95" w:rsidRPr="00564E95" w:rsidRDefault="00564E95" w:rsidP="00564E95">
            <w:pPr>
              <w:pStyle w:val="Z"/>
              <w:jc w:val="center"/>
              <w:rPr>
                <w:szCs w:val="18"/>
                <w:highlight w:val="yellow"/>
              </w:rPr>
            </w:pPr>
            <w:r w:rsidRPr="00564E95">
              <w:rPr>
                <w:color w:val="000000"/>
                <w:szCs w:val="18"/>
              </w:rPr>
              <w:t>66.0 (60.9, 70.6)</w:t>
            </w:r>
          </w:p>
        </w:tc>
        <w:tc>
          <w:tcPr>
            <w:tcW w:w="1043" w:type="dxa"/>
            <w:shd w:val="clear" w:color="auto" w:fill="auto"/>
            <w:noWrap/>
            <w:vAlign w:val="center"/>
          </w:tcPr>
          <w:p w14:paraId="04BEC237" w14:textId="6F341CC5" w:rsidR="00564E95" w:rsidRPr="00564E95" w:rsidRDefault="00564E95" w:rsidP="00564E95">
            <w:pPr>
              <w:pStyle w:val="Z"/>
              <w:jc w:val="center"/>
              <w:rPr>
                <w:szCs w:val="18"/>
                <w:highlight w:val="yellow"/>
              </w:rPr>
            </w:pPr>
          </w:p>
        </w:tc>
        <w:tc>
          <w:tcPr>
            <w:tcW w:w="419" w:type="dxa"/>
            <w:shd w:val="clear" w:color="auto" w:fill="auto"/>
            <w:noWrap/>
            <w:vAlign w:val="center"/>
          </w:tcPr>
          <w:p w14:paraId="252D756D" w14:textId="61DF3390" w:rsidR="00564E95" w:rsidRPr="00564E95" w:rsidRDefault="00564E95" w:rsidP="00564E95">
            <w:pPr>
              <w:pStyle w:val="Z"/>
              <w:jc w:val="center"/>
              <w:rPr>
                <w:szCs w:val="18"/>
                <w:highlight w:val="yellow"/>
              </w:rPr>
            </w:pPr>
            <w:r w:rsidRPr="00564E95">
              <w:rPr>
                <w:color w:val="000000"/>
                <w:szCs w:val="18"/>
              </w:rPr>
              <w:t>64.7 (60.1, 68.9)</w:t>
            </w:r>
          </w:p>
        </w:tc>
      </w:tr>
      <w:tr w:rsidR="00564E95" w:rsidRPr="00DE1D68" w14:paraId="6E05DFA5" w14:textId="77777777" w:rsidTr="00754A4B">
        <w:trPr>
          <w:trHeight w:val="62"/>
        </w:trPr>
        <w:tc>
          <w:tcPr>
            <w:tcW w:w="0" w:type="auto"/>
            <w:shd w:val="clear" w:color="auto" w:fill="auto"/>
            <w:noWrap/>
            <w:vAlign w:val="center"/>
            <w:hideMark/>
          </w:tcPr>
          <w:p w14:paraId="52256C84" w14:textId="485CFC5B" w:rsidR="00564E95" w:rsidRPr="00373DC6" w:rsidRDefault="00564E95" w:rsidP="00564E95">
            <w:pPr>
              <w:pStyle w:val="Z"/>
              <w:rPr>
                <w:szCs w:val="18"/>
                <w:highlight w:val="yellow"/>
              </w:rPr>
            </w:pPr>
            <w:r w:rsidRPr="00373DC6">
              <w:rPr>
                <w:color w:val="000000"/>
                <w:szCs w:val="18"/>
              </w:rPr>
              <w:t>Academy of Information Technology</w:t>
            </w:r>
          </w:p>
        </w:tc>
        <w:tc>
          <w:tcPr>
            <w:tcW w:w="0" w:type="auto"/>
            <w:shd w:val="clear" w:color="auto" w:fill="auto"/>
            <w:noWrap/>
            <w:vAlign w:val="center"/>
          </w:tcPr>
          <w:p w14:paraId="00C0F300" w14:textId="62C39F31" w:rsidR="00564E95" w:rsidRPr="00564E95" w:rsidRDefault="00564E95" w:rsidP="00564E95">
            <w:pPr>
              <w:pStyle w:val="Z"/>
              <w:jc w:val="center"/>
              <w:rPr>
                <w:szCs w:val="18"/>
                <w:highlight w:val="yellow"/>
              </w:rPr>
            </w:pPr>
            <w:r w:rsidRPr="00564E95">
              <w:rPr>
                <w:color w:val="000000"/>
                <w:szCs w:val="18"/>
              </w:rPr>
              <w:t>69.7 (65.8, 73.2)</w:t>
            </w:r>
          </w:p>
        </w:tc>
        <w:tc>
          <w:tcPr>
            <w:tcW w:w="0" w:type="auto"/>
            <w:shd w:val="clear" w:color="auto" w:fill="auto"/>
            <w:noWrap/>
            <w:vAlign w:val="center"/>
          </w:tcPr>
          <w:p w14:paraId="053701D3" w14:textId="0E7352F0" w:rsidR="00564E95" w:rsidRPr="00564E95" w:rsidRDefault="00564E95" w:rsidP="00564E95">
            <w:pPr>
              <w:pStyle w:val="Z"/>
              <w:jc w:val="center"/>
              <w:rPr>
                <w:szCs w:val="18"/>
                <w:highlight w:val="yellow"/>
              </w:rPr>
            </w:pPr>
            <w:r w:rsidRPr="00564E95">
              <w:rPr>
                <w:color w:val="000000"/>
                <w:szCs w:val="18"/>
              </w:rPr>
              <w:t>67.1 (64.3, 69.8)</w:t>
            </w:r>
          </w:p>
        </w:tc>
        <w:tc>
          <w:tcPr>
            <w:tcW w:w="0" w:type="auto"/>
            <w:shd w:val="clear" w:color="auto" w:fill="auto"/>
            <w:noWrap/>
            <w:vAlign w:val="center"/>
          </w:tcPr>
          <w:p w14:paraId="2A4D9F52" w14:textId="5E67B7F7" w:rsidR="00564E95" w:rsidRPr="00564E95" w:rsidRDefault="00564E95" w:rsidP="00564E95">
            <w:pPr>
              <w:pStyle w:val="Z"/>
              <w:jc w:val="center"/>
              <w:rPr>
                <w:szCs w:val="18"/>
                <w:highlight w:val="yellow"/>
              </w:rPr>
            </w:pPr>
            <w:r w:rsidRPr="00564E95">
              <w:rPr>
                <w:color w:val="000000"/>
                <w:szCs w:val="18"/>
              </w:rPr>
              <w:t>60.3 (56.4, 64.0)</w:t>
            </w:r>
          </w:p>
        </w:tc>
        <w:tc>
          <w:tcPr>
            <w:tcW w:w="0" w:type="auto"/>
            <w:shd w:val="clear" w:color="auto" w:fill="auto"/>
            <w:noWrap/>
            <w:vAlign w:val="center"/>
          </w:tcPr>
          <w:p w14:paraId="7EE5DD71" w14:textId="1E0AA58A" w:rsidR="00564E95" w:rsidRPr="00564E95" w:rsidRDefault="00564E95" w:rsidP="00564E95">
            <w:pPr>
              <w:pStyle w:val="Z"/>
              <w:jc w:val="center"/>
              <w:rPr>
                <w:szCs w:val="18"/>
                <w:highlight w:val="yellow"/>
              </w:rPr>
            </w:pPr>
            <w:r w:rsidRPr="00564E95">
              <w:rPr>
                <w:color w:val="000000"/>
                <w:szCs w:val="18"/>
              </w:rPr>
              <w:t>43.3 (40.5, 46.2)</w:t>
            </w:r>
          </w:p>
        </w:tc>
        <w:tc>
          <w:tcPr>
            <w:tcW w:w="0" w:type="auto"/>
            <w:shd w:val="clear" w:color="auto" w:fill="auto"/>
            <w:noWrap/>
            <w:vAlign w:val="center"/>
          </w:tcPr>
          <w:p w14:paraId="536D31FF" w14:textId="4ACA0962" w:rsidR="00564E95" w:rsidRPr="00564E95" w:rsidRDefault="00564E95" w:rsidP="00564E95">
            <w:pPr>
              <w:pStyle w:val="Z"/>
              <w:jc w:val="center"/>
              <w:rPr>
                <w:szCs w:val="18"/>
                <w:highlight w:val="yellow"/>
              </w:rPr>
            </w:pPr>
            <w:r w:rsidRPr="00564E95">
              <w:rPr>
                <w:color w:val="000000"/>
                <w:szCs w:val="18"/>
              </w:rPr>
              <w:t>72.7 (68.9, 76.0)</w:t>
            </w:r>
          </w:p>
        </w:tc>
        <w:tc>
          <w:tcPr>
            <w:tcW w:w="0" w:type="auto"/>
            <w:shd w:val="clear" w:color="auto" w:fill="auto"/>
            <w:noWrap/>
            <w:vAlign w:val="center"/>
          </w:tcPr>
          <w:p w14:paraId="1F23E220" w14:textId="43D6C7EC" w:rsidR="00564E95" w:rsidRPr="00564E95" w:rsidRDefault="00564E95" w:rsidP="00564E95">
            <w:pPr>
              <w:pStyle w:val="Z"/>
              <w:jc w:val="center"/>
              <w:rPr>
                <w:szCs w:val="18"/>
                <w:highlight w:val="yellow"/>
              </w:rPr>
            </w:pPr>
            <w:r w:rsidRPr="00564E95">
              <w:rPr>
                <w:color w:val="000000"/>
                <w:szCs w:val="18"/>
              </w:rPr>
              <w:t>67.1 (64.2, 69.7)</w:t>
            </w:r>
          </w:p>
        </w:tc>
        <w:tc>
          <w:tcPr>
            <w:tcW w:w="0" w:type="auto"/>
            <w:shd w:val="clear" w:color="auto" w:fill="auto"/>
            <w:noWrap/>
            <w:vAlign w:val="center"/>
          </w:tcPr>
          <w:p w14:paraId="3EA69AF9" w14:textId="21C081FA" w:rsidR="00564E95" w:rsidRPr="00564E95" w:rsidRDefault="00564E95" w:rsidP="00564E95">
            <w:pPr>
              <w:pStyle w:val="Z"/>
              <w:jc w:val="center"/>
              <w:rPr>
                <w:szCs w:val="18"/>
                <w:highlight w:val="yellow"/>
              </w:rPr>
            </w:pPr>
            <w:r w:rsidRPr="00564E95">
              <w:rPr>
                <w:color w:val="000000"/>
                <w:szCs w:val="18"/>
              </w:rPr>
              <w:t>65.6 (61.6, 69.4)</w:t>
            </w:r>
          </w:p>
        </w:tc>
        <w:tc>
          <w:tcPr>
            <w:tcW w:w="0" w:type="auto"/>
            <w:shd w:val="clear" w:color="auto" w:fill="auto"/>
            <w:noWrap/>
            <w:vAlign w:val="center"/>
          </w:tcPr>
          <w:p w14:paraId="189428E3" w14:textId="7147141B" w:rsidR="00564E95" w:rsidRPr="00564E95" w:rsidRDefault="00564E95" w:rsidP="00564E95">
            <w:pPr>
              <w:pStyle w:val="Z"/>
              <w:jc w:val="center"/>
              <w:rPr>
                <w:szCs w:val="18"/>
                <w:highlight w:val="yellow"/>
              </w:rPr>
            </w:pPr>
            <w:r w:rsidRPr="00564E95">
              <w:rPr>
                <w:color w:val="000000"/>
                <w:szCs w:val="18"/>
              </w:rPr>
              <w:t>65.4 (62.4, 68.2)</w:t>
            </w:r>
          </w:p>
        </w:tc>
        <w:tc>
          <w:tcPr>
            <w:tcW w:w="0" w:type="auto"/>
            <w:shd w:val="clear" w:color="auto" w:fill="auto"/>
            <w:noWrap/>
            <w:vAlign w:val="center"/>
          </w:tcPr>
          <w:p w14:paraId="06F14B8F" w14:textId="4EDB4A2A" w:rsidR="00564E95" w:rsidRPr="00564E95" w:rsidRDefault="00564E95" w:rsidP="00564E95">
            <w:pPr>
              <w:pStyle w:val="Z"/>
              <w:jc w:val="center"/>
              <w:rPr>
                <w:szCs w:val="18"/>
                <w:highlight w:val="yellow"/>
              </w:rPr>
            </w:pPr>
            <w:r w:rsidRPr="00564E95">
              <w:rPr>
                <w:color w:val="000000"/>
                <w:szCs w:val="18"/>
              </w:rPr>
              <w:t>61.3 (57.1, 65.3)</w:t>
            </w:r>
          </w:p>
        </w:tc>
        <w:tc>
          <w:tcPr>
            <w:tcW w:w="0" w:type="auto"/>
            <w:shd w:val="clear" w:color="auto" w:fill="auto"/>
            <w:noWrap/>
            <w:vAlign w:val="center"/>
          </w:tcPr>
          <w:p w14:paraId="71EC5E2D" w14:textId="4DB91EEC" w:rsidR="00564E95" w:rsidRPr="00564E95" w:rsidRDefault="00564E95" w:rsidP="00564E95">
            <w:pPr>
              <w:pStyle w:val="Z"/>
              <w:jc w:val="center"/>
              <w:rPr>
                <w:szCs w:val="18"/>
                <w:highlight w:val="yellow"/>
              </w:rPr>
            </w:pPr>
            <w:r w:rsidRPr="00564E95">
              <w:rPr>
                <w:color w:val="000000"/>
                <w:szCs w:val="18"/>
              </w:rPr>
              <w:t>56.2 (52.6, 59.7)</w:t>
            </w:r>
          </w:p>
        </w:tc>
        <w:tc>
          <w:tcPr>
            <w:tcW w:w="1043" w:type="dxa"/>
            <w:shd w:val="clear" w:color="auto" w:fill="auto"/>
            <w:noWrap/>
            <w:vAlign w:val="center"/>
          </w:tcPr>
          <w:p w14:paraId="13E5CB27" w14:textId="51E432A1" w:rsidR="00564E95" w:rsidRPr="00564E95" w:rsidRDefault="00564E95" w:rsidP="00564E95">
            <w:pPr>
              <w:pStyle w:val="Z"/>
              <w:jc w:val="center"/>
              <w:rPr>
                <w:szCs w:val="18"/>
                <w:highlight w:val="yellow"/>
              </w:rPr>
            </w:pPr>
            <w:r w:rsidRPr="00564E95">
              <w:rPr>
                <w:color w:val="000000"/>
                <w:szCs w:val="18"/>
              </w:rPr>
              <w:t>62.8 (58.9, 66.4)</w:t>
            </w:r>
          </w:p>
        </w:tc>
        <w:tc>
          <w:tcPr>
            <w:tcW w:w="419" w:type="dxa"/>
            <w:shd w:val="clear" w:color="auto" w:fill="auto"/>
            <w:noWrap/>
            <w:vAlign w:val="center"/>
          </w:tcPr>
          <w:p w14:paraId="71AF52BC" w14:textId="3A771DBC" w:rsidR="00564E95" w:rsidRPr="00564E95" w:rsidRDefault="00564E95" w:rsidP="00564E95">
            <w:pPr>
              <w:pStyle w:val="Z"/>
              <w:jc w:val="center"/>
              <w:rPr>
                <w:szCs w:val="18"/>
                <w:highlight w:val="yellow"/>
              </w:rPr>
            </w:pPr>
            <w:r w:rsidRPr="00564E95">
              <w:rPr>
                <w:color w:val="000000"/>
                <w:szCs w:val="18"/>
              </w:rPr>
              <w:t>56.3 (53.4, 59.1)</w:t>
            </w:r>
          </w:p>
        </w:tc>
      </w:tr>
      <w:tr w:rsidR="00564E95" w:rsidRPr="00DE1D68" w14:paraId="7FB0C65F" w14:textId="77777777" w:rsidTr="00754A4B">
        <w:trPr>
          <w:trHeight w:val="62"/>
        </w:trPr>
        <w:tc>
          <w:tcPr>
            <w:tcW w:w="0" w:type="auto"/>
            <w:shd w:val="clear" w:color="auto" w:fill="auto"/>
            <w:noWrap/>
            <w:vAlign w:val="center"/>
            <w:hideMark/>
          </w:tcPr>
          <w:p w14:paraId="7261A5C3" w14:textId="5D2A5264" w:rsidR="00564E95" w:rsidRPr="00373DC6" w:rsidRDefault="00564E95" w:rsidP="00564E95">
            <w:pPr>
              <w:pStyle w:val="Z"/>
              <w:rPr>
                <w:szCs w:val="18"/>
                <w:highlight w:val="yellow"/>
              </w:rPr>
            </w:pPr>
            <w:r w:rsidRPr="00373DC6">
              <w:rPr>
                <w:color w:val="000000"/>
                <w:szCs w:val="18"/>
              </w:rPr>
              <w:t>ACAP and NCPS</w:t>
            </w:r>
          </w:p>
        </w:tc>
        <w:tc>
          <w:tcPr>
            <w:tcW w:w="0" w:type="auto"/>
            <w:shd w:val="clear" w:color="auto" w:fill="auto"/>
            <w:noWrap/>
            <w:vAlign w:val="center"/>
          </w:tcPr>
          <w:p w14:paraId="27212E8A" w14:textId="7BD08E8F" w:rsidR="00564E95" w:rsidRPr="00564E95" w:rsidRDefault="00564E95" w:rsidP="00564E95">
            <w:pPr>
              <w:pStyle w:val="Z"/>
              <w:jc w:val="center"/>
              <w:rPr>
                <w:szCs w:val="18"/>
                <w:highlight w:val="yellow"/>
              </w:rPr>
            </w:pPr>
            <w:r w:rsidRPr="00564E95">
              <w:rPr>
                <w:color w:val="000000"/>
                <w:szCs w:val="18"/>
              </w:rPr>
              <w:t>85.9 (84.9, 86.8)</w:t>
            </w:r>
          </w:p>
        </w:tc>
        <w:tc>
          <w:tcPr>
            <w:tcW w:w="0" w:type="auto"/>
            <w:shd w:val="clear" w:color="auto" w:fill="auto"/>
            <w:noWrap/>
            <w:vAlign w:val="center"/>
          </w:tcPr>
          <w:p w14:paraId="3F0331FC" w14:textId="3444A081" w:rsidR="00564E95" w:rsidRPr="00564E95" w:rsidRDefault="00564E95" w:rsidP="00564E95">
            <w:pPr>
              <w:pStyle w:val="Z"/>
              <w:jc w:val="center"/>
              <w:rPr>
                <w:szCs w:val="18"/>
                <w:highlight w:val="yellow"/>
              </w:rPr>
            </w:pPr>
            <w:r w:rsidRPr="00564E95">
              <w:rPr>
                <w:color w:val="000000"/>
                <w:szCs w:val="18"/>
              </w:rPr>
              <w:t>74.6 (73.3, 75.9)</w:t>
            </w:r>
          </w:p>
        </w:tc>
        <w:tc>
          <w:tcPr>
            <w:tcW w:w="0" w:type="auto"/>
            <w:shd w:val="clear" w:color="auto" w:fill="auto"/>
            <w:noWrap/>
            <w:vAlign w:val="center"/>
          </w:tcPr>
          <w:p w14:paraId="78A15FD1" w14:textId="4CC2EE32" w:rsidR="00564E95" w:rsidRPr="00564E95" w:rsidRDefault="00564E95" w:rsidP="00564E95">
            <w:pPr>
              <w:pStyle w:val="Z"/>
              <w:jc w:val="center"/>
              <w:rPr>
                <w:szCs w:val="18"/>
                <w:highlight w:val="yellow"/>
              </w:rPr>
            </w:pPr>
            <w:r w:rsidRPr="00564E95">
              <w:rPr>
                <w:color w:val="000000"/>
                <w:szCs w:val="18"/>
              </w:rPr>
              <w:t>48.7 (47.3, 50.0)</w:t>
            </w:r>
          </w:p>
        </w:tc>
        <w:tc>
          <w:tcPr>
            <w:tcW w:w="0" w:type="auto"/>
            <w:shd w:val="clear" w:color="auto" w:fill="auto"/>
            <w:noWrap/>
            <w:vAlign w:val="center"/>
          </w:tcPr>
          <w:p w14:paraId="61E5DBDF" w14:textId="3A040E5A" w:rsidR="00564E95" w:rsidRPr="00564E95" w:rsidRDefault="00564E95" w:rsidP="00564E95">
            <w:pPr>
              <w:pStyle w:val="Z"/>
              <w:jc w:val="center"/>
              <w:rPr>
                <w:szCs w:val="18"/>
                <w:highlight w:val="yellow"/>
              </w:rPr>
            </w:pPr>
            <w:r w:rsidRPr="00564E95">
              <w:rPr>
                <w:color w:val="000000"/>
                <w:szCs w:val="18"/>
              </w:rPr>
              <w:t>37.6 (36.2, 39.0)</w:t>
            </w:r>
          </w:p>
        </w:tc>
        <w:tc>
          <w:tcPr>
            <w:tcW w:w="0" w:type="auto"/>
            <w:shd w:val="clear" w:color="auto" w:fill="auto"/>
            <w:noWrap/>
            <w:vAlign w:val="center"/>
          </w:tcPr>
          <w:p w14:paraId="4A30D918" w14:textId="06BC8792" w:rsidR="00564E95" w:rsidRPr="00564E95" w:rsidRDefault="00564E95" w:rsidP="00564E95">
            <w:pPr>
              <w:pStyle w:val="Z"/>
              <w:jc w:val="center"/>
              <w:rPr>
                <w:szCs w:val="18"/>
                <w:highlight w:val="yellow"/>
              </w:rPr>
            </w:pPr>
            <w:r w:rsidRPr="00564E95">
              <w:rPr>
                <w:color w:val="000000"/>
                <w:szCs w:val="18"/>
              </w:rPr>
              <w:t>83.4 (82.4, 84.4)</w:t>
            </w:r>
          </w:p>
        </w:tc>
        <w:tc>
          <w:tcPr>
            <w:tcW w:w="0" w:type="auto"/>
            <w:shd w:val="clear" w:color="auto" w:fill="auto"/>
            <w:noWrap/>
            <w:vAlign w:val="center"/>
          </w:tcPr>
          <w:p w14:paraId="4F055AD0" w14:textId="09A9B074" w:rsidR="00564E95" w:rsidRPr="00564E95" w:rsidRDefault="00564E95" w:rsidP="00564E95">
            <w:pPr>
              <w:pStyle w:val="Z"/>
              <w:jc w:val="center"/>
              <w:rPr>
                <w:szCs w:val="18"/>
                <w:highlight w:val="yellow"/>
              </w:rPr>
            </w:pPr>
            <w:r w:rsidRPr="00564E95">
              <w:rPr>
                <w:color w:val="000000"/>
                <w:szCs w:val="18"/>
              </w:rPr>
              <w:t>71.3 (69.9, 72.6)</w:t>
            </w:r>
          </w:p>
        </w:tc>
        <w:tc>
          <w:tcPr>
            <w:tcW w:w="0" w:type="auto"/>
            <w:shd w:val="clear" w:color="auto" w:fill="auto"/>
            <w:noWrap/>
            <w:vAlign w:val="center"/>
          </w:tcPr>
          <w:p w14:paraId="1B79C963" w14:textId="4DE2FF66" w:rsidR="00564E95" w:rsidRPr="00564E95" w:rsidRDefault="00564E95" w:rsidP="00564E95">
            <w:pPr>
              <w:pStyle w:val="Z"/>
              <w:jc w:val="center"/>
              <w:rPr>
                <w:szCs w:val="18"/>
                <w:highlight w:val="yellow"/>
              </w:rPr>
            </w:pPr>
            <w:r w:rsidRPr="00564E95">
              <w:rPr>
                <w:color w:val="000000"/>
                <w:szCs w:val="18"/>
              </w:rPr>
              <w:t>76.0 (74.6, 77.2)</w:t>
            </w:r>
          </w:p>
        </w:tc>
        <w:tc>
          <w:tcPr>
            <w:tcW w:w="0" w:type="auto"/>
            <w:shd w:val="clear" w:color="auto" w:fill="auto"/>
            <w:noWrap/>
            <w:vAlign w:val="center"/>
          </w:tcPr>
          <w:p w14:paraId="2A2F9D0E" w14:textId="186CBACF" w:rsidR="00564E95" w:rsidRPr="00564E95" w:rsidRDefault="00564E95" w:rsidP="00564E95">
            <w:pPr>
              <w:pStyle w:val="Z"/>
              <w:jc w:val="center"/>
              <w:rPr>
                <w:szCs w:val="18"/>
                <w:highlight w:val="yellow"/>
              </w:rPr>
            </w:pPr>
            <w:r w:rsidRPr="00564E95">
              <w:rPr>
                <w:color w:val="000000"/>
                <w:szCs w:val="18"/>
              </w:rPr>
              <w:t>69.2 (67.6, 70.7)</w:t>
            </w:r>
          </w:p>
        </w:tc>
        <w:tc>
          <w:tcPr>
            <w:tcW w:w="0" w:type="auto"/>
            <w:shd w:val="clear" w:color="auto" w:fill="auto"/>
            <w:noWrap/>
            <w:vAlign w:val="center"/>
          </w:tcPr>
          <w:p w14:paraId="7FA8DD80" w14:textId="1E474701" w:rsidR="00564E95" w:rsidRPr="00564E95" w:rsidRDefault="00564E95" w:rsidP="00564E95">
            <w:pPr>
              <w:pStyle w:val="Z"/>
              <w:jc w:val="center"/>
              <w:rPr>
                <w:szCs w:val="18"/>
                <w:highlight w:val="yellow"/>
              </w:rPr>
            </w:pPr>
            <w:r w:rsidRPr="00564E95">
              <w:rPr>
                <w:color w:val="000000"/>
                <w:szCs w:val="18"/>
              </w:rPr>
              <w:t>82.1 (80.8, 83.3)</w:t>
            </w:r>
          </w:p>
        </w:tc>
        <w:tc>
          <w:tcPr>
            <w:tcW w:w="0" w:type="auto"/>
            <w:shd w:val="clear" w:color="auto" w:fill="auto"/>
            <w:noWrap/>
            <w:vAlign w:val="center"/>
          </w:tcPr>
          <w:p w14:paraId="0C467947" w14:textId="2F7BC6DC" w:rsidR="00564E95" w:rsidRPr="00564E95" w:rsidRDefault="00564E95" w:rsidP="00564E95">
            <w:pPr>
              <w:pStyle w:val="Z"/>
              <w:jc w:val="center"/>
              <w:rPr>
                <w:szCs w:val="18"/>
                <w:highlight w:val="yellow"/>
              </w:rPr>
            </w:pPr>
            <w:r w:rsidRPr="00564E95">
              <w:rPr>
                <w:color w:val="000000"/>
                <w:szCs w:val="18"/>
              </w:rPr>
              <w:t>72.2 (70.3, 74.0)</w:t>
            </w:r>
          </w:p>
        </w:tc>
        <w:tc>
          <w:tcPr>
            <w:tcW w:w="1043" w:type="dxa"/>
            <w:shd w:val="clear" w:color="auto" w:fill="auto"/>
            <w:noWrap/>
            <w:vAlign w:val="center"/>
          </w:tcPr>
          <w:p w14:paraId="06A7635A" w14:textId="3A88A310" w:rsidR="00564E95" w:rsidRPr="00564E95" w:rsidRDefault="00564E95" w:rsidP="00564E95">
            <w:pPr>
              <w:pStyle w:val="Z"/>
              <w:jc w:val="center"/>
              <w:rPr>
                <w:szCs w:val="18"/>
                <w:highlight w:val="yellow"/>
              </w:rPr>
            </w:pPr>
            <w:r w:rsidRPr="00564E95">
              <w:rPr>
                <w:color w:val="000000"/>
                <w:szCs w:val="18"/>
              </w:rPr>
              <w:t>80.3 (79.2, 81.3)</w:t>
            </w:r>
          </w:p>
        </w:tc>
        <w:tc>
          <w:tcPr>
            <w:tcW w:w="419" w:type="dxa"/>
            <w:shd w:val="clear" w:color="auto" w:fill="auto"/>
            <w:noWrap/>
            <w:vAlign w:val="center"/>
          </w:tcPr>
          <w:p w14:paraId="5E9B1CE8" w14:textId="26E47F0C" w:rsidR="00564E95" w:rsidRPr="00564E95" w:rsidRDefault="00564E95" w:rsidP="00564E95">
            <w:pPr>
              <w:pStyle w:val="Z"/>
              <w:jc w:val="center"/>
              <w:rPr>
                <w:szCs w:val="18"/>
                <w:highlight w:val="yellow"/>
              </w:rPr>
            </w:pPr>
            <w:r w:rsidRPr="00564E95">
              <w:rPr>
                <w:color w:val="000000"/>
                <w:szCs w:val="18"/>
              </w:rPr>
              <w:t>63.2 (61.7, 64.6)</w:t>
            </w:r>
          </w:p>
        </w:tc>
      </w:tr>
      <w:tr w:rsidR="00564E95" w:rsidRPr="00DE1D68" w14:paraId="1E201AA9" w14:textId="77777777" w:rsidTr="00754A4B">
        <w:trPr>
          <w:trHeight w:val="62"/>
        </w:trPr>
        <w:tc>
          <w:tcPr>
            <w:tcW w:w="0" w:type="auto"/>
            <w:shd w:val="clear" w:color="auto" w:fill="auto"/>
            <w:noWrap/>
            <w:vAlign w:val="center"/>
            <w:hideMark/>
          </w:tcPr>
          <w:p w14:paraId="3BB71F67" w14:textId="28764645" w:rsidR="00564E95" w:rsidRPr="00373DC6" w:rsidRDefault="00564E95" w:rsidP="00564E95">
            <w:pPr>
              <w:pStyle w:val="Z"/>
              <w:rPr>
                <w:szCs w:val="18"/>
                <w:highlight w:val="yellow"/>
              </w:rPr>
            </w:pPr>
            <w:r w:rsidRPr="00373DC6">
              <w:rPr>
                <w:color w:val="000000"/>
                <w:szCs w:val="18"/>
              </w:rPr>
              <w:t>Adelaide Central School of Art</w:t>
            </w:r>
          </w:p>
        </w:tc>
        <w:tc>
          <w:tcPr>
            <w:tcW w:w="0" w:type="auto"/>
            <w:shd w:val="clear" w:color="auto" w:fill="auto"/>
            <w:noWrap/>
            <w:vAlign w:val="center"/>
          </w:tcPr>
          <w:p w14:paraId="7B3C73AD" w14:textId="5818AB2B" w:rsidR="00564E95" w:rsidRPr="00564E95" w:rsidRDefault="00564E95" w:rsidP="00564E95">
            <w:pPr>
              <w:pStyle w:val="Z"/>
              <w:jc w:val="center"/>
              <w:rPr>
                <w:szCs w:val="18"/>
                <w:highlight w:val="yellow"/>
              </w:rPr>
            </w:pPr>
            <w:r w:rsidRPr="00564E95">
              <w:rPr>
                <w:color w:val="000000"/>
                <w:szCs w:val="18"/>
              </w:rPr>
              <w:t>91.5 (89.3, 92.8)</w:t>
            </w:r>
          </w:p>
        </w:tc>
        <w:tc>
          <w:tcPr>
            <w:tcW w:w="0" w:type="auto"/>
            <w:shd w:val="clear" w:color="auto" w:fill="auto"/>
            <w:noWrap/>
            <w:vAlign w:val="center"/>
          </w:tcPr>
          <w:p w14:paraId="592EBC11" w14:textId="4513C036" w:rsidR="00564E95" w:rsidRPr="00564E95" w:rsidRDefault="00564E95" w:rsidP="00564E95">
            <w:pPr>
              <w:pStyle w:val="Z"/>
              <w:jc w:val="center"/>
              <w:rPr>
                <w:szCs w:val="18"/>
                <w:highlight w:val="yellow"/>
              </w:rPr>
            </w:pPr>
            <w:r w:rsidRPr="00564E95">
              <w:rPr>
                <w:color w:val="000000"/>
                <w:szCs w:val="18"/>
              </w:rPr>
              <w:t>91.1 (88.8, 92.5)</w:t>
            </w:r>
          </w:p>
        </w:tc>
        <w:tc>
          <w:tcPr>
            <w:tcW w:w="0" w:type="auto"/>
            <w:shd w:val="clear" w:color="auto" w:fill="auto"/>
            <w:noWrap/>
            <w:vAlign w:val="center"/>
          </w:tcPr>
          <w:p w14:paraId="70F1BAB4" w14:textId="1F12238F" w:rsidR="00564E95" w:rsidRPr="00564E95" w:rsidRDefault="00564E95" w:rsidP="00564E95">
            <w:pPr>
              <w:pStyle w:val="Z"/>
              <w:jc w:val="center"/>
              <w:rPr>
                <w:szCs w:val="18"/>
                <w:highlight w:val="yellow"/>
              </w:rPr>
            </w:pPr>
            <w:r w:rsidRPr="00564E95">
              <w:rPr>
                <w:color w:val="000000"/>
                <w:szCs w:val="18"/>
              </w:rPr>
              <w:t>75.1 (72.3, 77.4)</w:t>
            </w:r>
          </w:p>
        </w:tc>
        <w:tc>
          <w:tcPr>
            <w:tcW w:w="0" w:type="auto"/>
            <w:shd w:val="clear" w:color="auto" w:fill="auto"/>
            <w:noWrap/>
            <w:vAlign w:val="center"/>
          </w:tcPr>
          <w:p w14:paraId="04948621" w14:textId="6D60E08F" w:rsidR="00564E95" w:rsidRPr="00564E95" w:rsidRDefault="00564E95" w:rsidP="00564E95">
            <w:pPr>
              <w:pStyle w:val="Z"/>
              <w:jc w:val="center"/>
              <w:rPr>
                <w:szCs w:val="18"/>
                <w:highlight w:val="yellow"/>
              </w:rPr>
            </w:pPr>
            <w:r w:rsidRPr="00564E95">
              <w:rPr>
                <w:color w:val="000000"/>
                <w:szCs w:val="18"/>
              </w:rPr>
              <w:t>79.6 (76.8, 81.8)</w:t>
            </w:r>
          </w:p>
        </w:tc>
        <w:tc>
          <w:tcPr>
            <w:tcW w:w="0" w:type="auto"/>
            <w:shd w:val="clear" w:color="auto" w:fill="auto"/>
            <w:noWrap/>
            <w:vAlign w:val="center"/>
          </w:tcPr>
          <w:p w14:paraId="50EA417B" w14:textId="26EAA7DB" w:rsidR="00564E95" w:rsidRPr="00564E95" w:rsidRDefault="00564E95" w:rsidP="00564E95">
            <w:pPr>
              <w:pStyle w:val="Z"/>
              <w:jc w:val="center"/>
              <w:rPr>
                <w:szCs w:val="18"/>
                <w:highlight w:val="yellow"/>
              </w:rPr>
            </w:pPr>
            <w:r w:rsidRPr="00564E95">
              <w:rPr>
                <w:color w:val="000000"/>
                <w:szCs w:val="18"/>
              </w:rPr>
              <w:t>95.8 (94.1, 96.6)</w:t>
            </w:r>
          </w:p>
        </w:tc>
        <w:tc>
          <w:tcPr>
            <w:tcW w:w="0" w:type="auto"/>
            <w:shd w:val="clear" w:color="auto" w:fill="auto"/>
            <w:noWrap/>
            <w:vAlign w:val="center"/>
          </w:tcPr>
          <w:p w14:paraId="45DEECF1" w14:textId="133654C1" w:rsidR="00564E95" w:rsidRPr="00564E95" w:rsidRDefault="00564E95" w:rsidP="00564E95">
            <w:pPr>
              <w:pStyle w:val="Z"/>
              <w:jc w:val="center"/>
              <w:rPr>
                <w:szCs w:val="18"/>
                <w:highlight w:val="yellow"/>
              </w:rPr>
            </w:pPr>
            <w:r w:rsidRPr="00564E95">
              <w:rPr>
                <w:color w:val="000000"/>
                <w:szCs w:val="18"/>
              </w:rPr>
              <w:t>96.4 (94.7, 97.1)</w:t>
            </w:r>
          </w:p>
        </w:tc>
        <w:tc>
          <w:tcPr>
            <w:tcW w:w="0" w:type="auto"/>
            <w:shd w:val="clear" w:color="auto" w:fill="auto"/>
            <w:noWrap/>
            <w:vAlign w:val="center"/>
          </w:tcPr>
          <w:p w14:paraId="1434AA8D" w14:textId="265E1B93" w:rsidR="00564E95" w:rsidRPr="00564E95" w:rsidRDefault="00564E95" w:rsidP="00564E95">
            <w:pPr>
              <w:pStyle w:val="Z"/>
              <w:jc w:val="center"/>
              <w:rPr>
                <w:szCs w:val="18"/>
                <w:highlight w:val="yellow"/>
              </w:rPr>
            </w:pPr>
            <w:r w:rsidRPr="00564E95">
              <w:rPr>
                <w:color w:val="000000"/>
                <w:szCs w:val="18"/>
              </w:rPr>
              <w:t>94.4 (92.3, 95.5)</w:t>
            </w:r>
          </w:p>
        </w:tc>
        <w:tc>
          <w:tcPr>
            <w:tcW w:w="0" w:type="auto"/>
            <w:shd w:val="clear" w:color="auto" w:fill="auto"/>
            <w:noWrap/>
            <w:vAlign w:val="center"/>
          </w:tcPr>
          <w:p w14:paraId="437FA443" w14:textId="0354975F" w:rsidR="00564E95" w:rsidRPr="00564E95" w:rsidRDefault="00564E95" w:rsidP="00564E95">
            <w:pPr>
              <w:pStyle w:val="Z"/>
              <w:jc w:val="center"/>
              <w:rPr>
                <w:szCs w:val="18"/>
                <w:highlight w:val="yellow"/>
              </w:rPr>
            </w:pPr>
            <w:r w:rsidRPr="00564E95">
              <w:rPr>
                <w:color w:val="000000"/>
                <w:szCs w:val="18"/>
              </w:rPr>
              <w:t>94.5 (92.5, 95.6)</w:t>
            </w:r>
          </w:p>
        </w:tc>
        <w:tc>
          <w:tcPr>
            <w:tcW w:w="0" w:type="auto"/>
            <w:shd w:val="clear" w:color="auto" w:fill="auto"/>
            <w:noWrap/>
            <w:vAlign w:val="center"/>
          </w:tcPr>
          <w:p w14:paraId="12CD6B4B" w14:textId="5F3FB721" w:rsidR="00564E95" w:rsidRPr="00564E95" w:rsidRDefault="00564E95" w:rsidP="00564E95">
            <w:pPr>
              <w:pStyle w:val="Z"/>
              <w:jc w:val="center"/>
              <w:rPr>
                <w:szCs w:val="18"/>
                <w:highlight w:val="yellow"/>
              </w:rPr>
            </w:pPr>
            <w:r w:rsidRPr="00564E95">
              <w:rPr>
                <w:color w:val="000000"/>
                <w:szCs w:val="18"/>
              </w:rPr>
              <w:t>86.3 (83.4, 88.3)</w:t>
            </w:r>
          </w:p>
        </w:tc>
        <w:tc>
          <w:tcPr>
            <w:tcW w:w="0" w:type="auto"/>
            <w:shd w:val="clear" w:color="auto" w:fill="auto"/>
            <w:noWrap/>
            <w:vAlign w:val="center"/>
          </w:tcPr>
          <w:p w14:paraId="6D99E4A0" w14:textId="2A615FDB" w:rsidR="00564E95" w:rsidRPr="00564E95" w:rsidRDefault="00564E95" w:rsidP="00564E95">
            <w:pPr>
              <w:pStyle w:val="Z"/>
              <w:jc w:val="center"/>
              <w:rPr>
                <w:szCs w:val="18"/>
                <w:highlight w:val="yellow"/>
              </w:rPr>
            </w:pPr>
            <w:r w:rsidRPr="00564E95">
              <w:rPr>
                <w:color w:val="000000"/>
                <w:szCs w:val="18"/>
              </w:rPr>
              <w:t>91.8 (89.4, 93.2)</w:t>
            </w:r>
          </w:p>
        </w:tc>
        <w:tc>
          <w:tcPr>
            <w:tcW w:w="1043" w:type="dxa"/>
            <w:shd w:val="clear" w:color="auto" w:fill="auto"/>
            <w:noWrap/>
            <w:vAlign w:val="center"/>
          </w:tcPr>
          <w:p w14:paraId="43E4B9CC" w14:textId="74A7307E" w:rsidR="00564E95" w:rsidRPr="00564E95" w:rsidRDefault="00564E95" w:rsidP="00564E95">
            <w:pPr>
              <w:pStyle w:val="Z"/>
              <w:jc w:val="center"/>
              <w:rPr>
                <w:szCs w:val="18"/>
                <w:highlight w:val="yellow"/>
              </w:rPr>
            </w:pPr>
            <w:r w:rsidRPr="00564E95">
              <w:rPr>
                <w:color w:val="000000"/>
                <w:szCs w:val="18"/>
              </w:rPr>
              <w:t>96.7 (95.0, 97.3)</w:t>
            </w:r>
          </w:p>
        </w:tc>
        <w:tc>
          <w:tcPr>
            <w:tcW w:w="419" w:type="dxa"/>
            <w:shd w:val="clear" w:color="auto" w:fill="auto"/>
            <w:noWrap/>
            <w:vAlign w:val="center"/>
          </w:tcPr>
          <w:p w14:paraId="38B8A1B3" w14:textId="4CFC4D1B" w:rsidR="00564E95" w:rsidRPr="00564E95" w:rsidRDefault="00564E95" w:rsidP="00564E95">
            <w:pPr>
              <w:pStyle w:val="Z"/>
              <w:jc w:val="center"/>
              <w:rPr>
                <w:szCs w:val="18"/>
                <w:highlight w:val="yellow"/>
              </w:rPr>
            </w:pPr>
            <w:r w:rsidRPr="00564E95">
              <w:rPr>
                <w:color w:val="000000"/>
                <w:szCs w:val="18"/>
              </w:rPr>
              <w:t>94.4 (92.5, 95.4)</w:t>
            </w:r>
          </w:p>
        </w:tc>
      </w:tr>
      <w:tr w:rsidR="00564E95" w:rsidRPr="00DE1D68" w14:paraId="5D47987A" w14:textId="77777777" w:rsidTr="00754A4B">
        <w:trPr>
          <w:trHeight w:val="62"/>
        </w:trPr>
        <w:tc>
          <w:tcPr>
            <w:tcW w:w="0" w:type="auto"/>
            <w:shd w:val="clear" w:color="auto" w:fill="auto"/>
            <w:noWrap/>
            <w:vAlign w:val="center"/>
            <w:hideMark/>
          </w:tcPr>
          <w:p w14:paraId="50AB7593" w14:textId="312ABFC7" w:rsidR="00564E95" w:rsidRPr="00373DC6" w:rsidRDefault="00564E95" w:rsidP="00564E95">
            <w:pPr>
              <w:pStyle w:val="Z"/>
              <w:rPr>
                <w:szCs w:val="18"/>
                <w:highlight w:val="yellow"/>
              </w:rPr>
            </w:pPr>
            <w:r w:rsidRPr="00373DC6">
              <w:rPr>
                <w:color w:val="000000"/>
                <w:szCs w:val="18"/>
              </w:rPr>
              <w:t>Adelaide College of Divinity</w:t>
            </w:r>
          </w:p>
        </w:tc>
        <w:tc>
          <w:tcPr>
            <w:tcW w:w="0" w:type="auto"/>
            <w:shd w:val="clear" w:color="auto" w:fill="auto"/>
            <w:noWrap/>
            <w:vAlign w:val="center"/>
          </w:tcPr>
          <w:p w14:paraId="5CCA5A5F" w14:textId="19B47BC7" w:rsidR="00564E95" w:rsidRPr="00564E95" w:rsidRDefault="00564E95" w:rsidP="00564E95">
            <w:pPr>
              <w:pStyle w:val="Z"/>
              <w:jc w:val="center"/>
              <w:rPr>
                <w:szCs w:val="18"/>
                <w:highlight w:val="yellow"/>
              </w:rPr>
            </w:pPr>
            <w:r w:rsidRPr="00564E95">
              <w:rPr>
                <w:color w:val="000000"/>
                <w:szCs w:val="18"/>
              </w:rPr>
              <w:t>84.9 (77.8, 88.6)</w:t>
            </w:r>
          </w:p>
        </w:tc>
        <w:tc>
          <w:tcPr>
            <w:tcW w:w="0" w:type="auto"/>
            <w:shd w:val="clear" w:color="auto" w:fill="auto"/>
            <w:noWrap/>
            <w:vAlign w:val="center"/>
          </w:tcPr>
          <w:p w14:paraId="59F9E3C6" w14:textId="00142ABF" w:rsidR="00564E95" w:rsidRPr="00564E95" w:rsidRDefault="00564E95" w:rsidP="00564E95">
            <w:pPr>
              <w:pStyle w:val="Z"/>
              <w:jc w:val="center"/>
              <w:rPr>
                <w:szCs w:val="18"/>
                <w:highlight w:val="yellow"/>
              </w:rPr>
            </w:pPr>
            <w:r w:rsidRPr="00564E95">
              <w:rPr>
                <w:color w:val="000000"/>
                <w:szCs w:val="18"/>
              </w:rPr>
              <w:t>80.8 (72.7, 85.8)</w:t>
            </w:r>
          </w:p>
        </w:tc>
        <w:tc>
          <w:tcPr>
            <w:tcW w:w="0" w:type="auto"/>
            <w:shd w:val="clear" w:color="auto" w:fill="auto"/>
            <w:noWrap/>
            <w:vAlign w:val="center"/>
          </w:tcPr>
          <w:p w14:paraId="62A40708" w14:textId="6281A77C" w:rsidR="00564E95" w:rsidRPr="00564E95" w:rsidRDefault="00564E95" w:rsidP="00564E95">
            <w:pPr>
              <w:pStyle w:val="Z"/>
              <w:jc w:val="center"/>
              <w:rPr>
                <w:szCs w:val="18"/>
                <w:highlight w:val="yellow"/>
              </w:rPr>
            </w:pPr>
            <w:r w:rsidRPr="00564E95">
              <w:rPr>
                <w:color w:val="000000"/>
                <w:szCs w:val="18"/>
              </w:rPr>
              <w:t>67.9 (60.3, 73.8)</w:t>
            </w:r>
          </w:p>
        </w:tc>
        <w:tc>
          <w:tcPr>
            <w:tcW w:w="0" w:type="auto"/>
            <w:shd w:val="clear" w:color="auto" w:fill="auto"/>
            <w:noWrap/>
            <w:vAlign w:val="center"/>
          </w:tcPr>
          <w:p w14:paraId="49AEB185" w14:textId="4C43A5C3" w:rsidR="00564E95" w:rsidRPr="00564E95" w:rsidRDefault="00564E95" w:rsidP="00564E95">
            <w:pPr>
              <w:pStyle w:val="Z"/>
              <w:jc w:val="center"/>
              <w:rPr>
                <w:szCs w:val="18"/>
                <w:highlight w:val="yellow"/>
              </w:rPr>
            </w:pPr>
            <w:r w:rsidRPr="00564E95">
              <w:rPr>
                <w:color w:val="000000"/>
                <w:szCs w:val="18"/>
              </w:rPr>
              <w:t>54.7 (46.6, 62.4)</w:t>
            </w:r>
          </w:p>
        </w:tc>
        <w:tc>
          <w:tcPr>
            <w:tcW w:w="0" w:type="auto"/>
            <w:shd w:val="clear" w:color="auto" w:fill="auto"/>
            <w:noWrap/>
            <w:vAlign w:val="center"/>
          </w:tcPr>
          <w:p w14:paraId="4DDD1F92" w14:textId="0626DE0D" w:rsidR="00564E95" w:rsidRPr="00564E95" w:rsidRDefault="00564E95" w:rsidP="00564E95">
            <w:pPr>
              <w:pStyle w:val="Z"/>
              <w:jc w:val="center"/>
              <w:rPr>
                <w:szCs w:val="18"/>
                <w:highlight w:val="yellow"/>
              </w:rPr>
            </w:pPr>
            <w:r w:rsidRPr="00564E95">
              <w:rPr>
                <w:color w:val="000000"/>
                <w:szCs w:val="18"/>
              </w:rPr>
              <w:t>96.2 (90.6, 97.4)</w:t>
            </w:r>
          </w:p>
        </w:tc>
        <w:tc>
          <w:tcPr>
            <w:tcW w:w="0" w:type="auto"/>
            <w:shd w:val="clear" w:color="auto" w:fill="auto"/>
            <w:noWrap/>
            <w:vAlign w:val="center"/>
          </w:tcPr>
          <w:p w14:paraId="3710FF3A" w14:textId="1C215903" w:rsidR="00564E95" w:rsidRPr="00564E95" w:rsidRDefault="00564E95" w:rsidP="00564E95">
            <w:pPr>
              <w:pStyle w:val="Z"/>
              <w:jc w:val="center"/>
              <w:rPr>
                <w:szCs w:val="18"/>
                <w:highlight w:val="yellow"/>
              </w:rPr>
            </w:pPr>
            <w:r w:rsidRPr="00564E95">
              <w:rPr>
                <w:color w:val="000000"/>
                <w:szCs w:val="18"/>
              </w:rPr>
              <w:t>90.6 (83.6, 93.6)</w:t>
            </w:r>
          </w:p>
        </w:tc>
        <w:tc>
          <w:tcPr>
            <w:tcW w:w="0" w:type="auto"/>
            <w:shd w:val="clear" w:color="auto" w:fill="auto"/>
            <w:noWrap/>
            <w:vAlign w:val="center"/>
          </w:tcPr>
          <w:p w14:paraId="221C3016" w14:textId="46609C16" w:rsidR="00564E95" w:rsidRPr="00564E95" w:rsidRDefault="00564E95" w:rsidP="00564E95">
            <w:pPr>
              <w:pStyle w:val="Z"/>
              <w:jc w:val="center"/>
              <w:rPr>
                <w:szCs w:val="18"/>
                <w:highlight w:val="yellow"/>
              </w:rPr>
            </w:pPr>
            <w:r w:rsidRPr="00564E95">
              <w:rPr>
                <w:color w:val="000000"/>
                <w:szCs w:val="18"/>
              </w:rPr>
              <w:t>90.0 (83.0, 92.9)</w:t>
            </w:r>
          </w:p>
        </w:tc>
        <w:tc>
          <w:tcPr>
            <w:tcW w:w="0" w:type="auto"/>
            <w:shd w:val="clear" w:color="auto" w:fill="auto"/>
            <w:noWrap/>
            <w:vAlign w:val="center"/>
          </w:tcPr>
          <w:p w14:paraId="2E6D7191" w14:textId="0350C339" w:rsidR="00564E95" w:rsidRPr="00564E95" w:rsidRDefault="00564E95" w:rsidP="00564E95">
            <w:pPr>
              <w:pStyle w:val="Z"/>
              <w:jc w:val="center"/>
              <w:rPr>
                <w:szCs w:val="18"/>
                <w:highlight w:val="yellow"/>
              </w:rPr>
            </w:pPr>
            <w:r w:rsidRPr="00564E95">
              <w:rPr>
                <w:color w:val="000000"/>
                <w:szCs w:val="18"/>
              </w:rPr>
              <w:t>85.4 (77.1, 89.9)</w:t>
            </w:r>
          </w:p>
        </w:tc>
        <w:tc>
          <w:tcPr>
            <w:tcW w:w="0" w:type="auto"/>
            <w:shd w:val="clear" w:color="auto" w:fill="auto"/>
            <w:noWrap/>
            <w:vAlign w:val="center"/>
          </w:tcPr>
          <w:p w14:paraId="37AA9CA5" w14:textId="4C5E2345" w:rsidR="00564E95" w:rsidRPr="00564E95" w:rsidRDefault="00564E95" w:rsidP="00564E95">
            <w:pPr>
              <w:pStyle w:val="Z"/>
              <w:jc w:val="center"/>
              <w:rPr>
                <w:szCs w:val="18"/>
                <w:highlight w:val="yellow"/>
              </w:rPr>
            </w:pPr>
            <w:r w:rsidRPr="00564E95">
              <w:rPr>
                <w:color w:val="000000"/>
                <w:szCs w:val="18"/>
              </w:rPr>
              <w:t>92.3 (83.7, 95.5)</w:t>
            </w:r>
          </w:p>
        </w:tc>
        <w:tc>
          <w:tcPr>
            <w:tcW w:w="0" w:type="auto"/>
            <w:shd w:val="clear" w:color="auto" w:fill="auto"/>
            <w:noWrap/>
            <w:vAlign w:val="center"/>
          </w:tcPr>
          <w:p w14:paraId="27483F08" w14:textId="527BE56F" w:rsidR="00564E95" w:rsidRPr="00564E95" w:rsidRDefault="00564E95" w:rsidP="00564E95">
            <w:pPr>
              <w:pStyle w:val="Z"/>
              <w:jc w:val="center"/>
              <w:rPr>
                <w:szCs w:val="18"/>
                <w:highlight w:val="yellow"/>
              </w:rPr>
            </w:pPr>
            <w:r w:rsidRPr="00564E95">
              <w:rPr>
                <w:color w:val="000000"/>
                <w:szCs w:val="18"/>
              </w:rPr>
              <w:t>86.1 (75.6, 91.6)</w:t>
            </w:r>
          </w:p>
        </w:tc>
        <w:tc>
          <w:tcPr>
            <w:tcW w:w="1043" w:type="dxa"/>
            <w:shd w:val="clear" w:color="auto" w:fill="auto"/>
            <w:noWrap/>
            <w:vAlign w:val="center"/>
          </w:tcPr>
          <w:p w14:paraId="19A6EEA0" w14:textId="761DBC39" w:rsidR="00564E95" w:rsidRPr="00564E95" w:rsidRDefault="00564E95" w:rsidP="00564E95">
            <w:pPr>
              <w:pStyle w:val="Z"/>
              <w:jc w:val="center"/>
              <w:rPr>
                <w:szCs w:val="18"/>
                <w:highlight w:val="yellow"/>
              </w:rPr>
            </w:pPr>
            <w:r w:rsidRPr="00564E95">
              <w:rPr>
                <w:color w:val="000000"/>
                <w:szCs w:val="18"/>
              </w:rPr>
              <w:t>90.6 (84.0, 93.2)</w:t>
            </w:r>
          </w:p>
        </w:tc>
        <w:tc>
          <w:tcPr>
            <w:tcW w:w="419" w:type="dxa"/>
            <w:shd w:val="clear" w:color="auto" w:fill="auto"/>
            <w:noWrap/>
            <w:vAlign w:val="center"/>
          </w:tcPr>
          <w:p w14:paraId="341D2600" w14:textId="6DCABBEF" w:rsidR="00564E95" w:rsidRPr="00564E95" w:rsidRDefault="00564E95" w:rsidP="00564E95">
            <w:pPr>
              <w:pStyle w:val="Z"/>
              <w:jc w:val="center"/>
              <w:rPr>
                <w:szCs w:val="18"/>
                <w:highlight w:val="yellow"/>
              </w:rPr>
            </w:pPr>
            <w:r w:rsidRPr="00564E95">
              <w:rPr>
                <w:color w:val="000000"/>
                <w:szCs w:val="18"/>
              </w:rPr>
              <w:t>90.6 (83.6, 93.6)</w:t>
            </w:r>
          </w:p>
        </w:tc>
      </w:tr>
      <w:tr w:rsidR="00564E95" w:rsidRPr="00DE1D68" w14:paraId="245296DC" w14:textId="77777777" w:rsidTr="00754A4B">
        <w:trPr>
          <w:trHeight w:val="62"/>
        </w:trPr>
        <w:tc>
          <w:tcPr>
            <w:tcW w:w="0" w:type="auto"/>
            <w:shd w:val="clear" w:color="auto" w:fill="auto"/>
            <w:noWrap/>
            <w:vAlign w:val="center"/>
            <w:hideMark/>
          </w:tcPr>
          <w:p w14:paraId="1EB16F4B" w14:textId="7834CDF6" w:rsidR="00564E95" w:rsidRPr="00373DC6" w:rsidRDefault="00564E95" w:rsidP="00564E95">
            <w:pPr>
              <w:pStyle w:val="Z"/>
              <w:rPr>
                <w:szCs w:val="18"/>
                <w:highlight w:val="yellow"/>
              </w:rPr>
            </w:pPr>
            <w:r w:rsidRPr="00373DC6">
              <w:rPr>
                <w:color w:val="000000"/>
                <w:szCs w:val="18"/>
              </w:rPr>
              <w:t>Alphacrucis College</w:t>
            </w:r>
          </w:p>
        </w:tc>
        <w:tc>
          <w:tcPr>
            <w:tcW w:w="0" w:type="auto"/>
            <w:shd w:val="clear" w:color="auto" w:fill="auto"/>
            <w:noWrap/>
            <w:vAlign w:val="center"/>
          </w:tcPr>
          <w:p w14:paraId="18074419" w14:textId="24B59FA3" w:rsidR="00564E95" w:rsidRPr="00564E95" w:rsidRDefault="00564E95" w:rsidP="00564E95">
            <w:pPr>
              <w:pStyle w:val="Z"/>
              <w:jc w:val="center"/>
              <w:rPr>
                <w:szCs w:val="18"/>
                <w:highlight w:val="yellow"/>
              </w:rPr>
            </w:pPr>
            <w:r w:rsidRPr="00564E95">
              <w:rPr>
                <w:color w:val="000000"/>
                <w:szCs w:val="18"/>
              </w:rPr>
              <w:t>82.8 (81.3, 84.2)</w:t>
            </w:r>
          </w:p>
        </w:tc>
        <w:tc>
          <w:tcPr>
            <w:tcW w:w="0" w:type="auto"/>
            <w:shd w:val="clear" w:color="auto" w:fill="auto"/>
            <w:noWrap/>
            <w:vAlign w:val="center"/>
          </w:tcPr>
          <w:p w14:paraId="69CC413B" w14:textId="04F9281F" w:rsidR="00564E95" w:rsidRPr="00564E95" w:rsidRDefault="00564E95" w:rsidP="00564E95">
            <w:pPr>
              <w:pStyle w:val="Z"/>
              <w:jc w:val="center"/>
              <w:rPr>
                <w:szCs w:val="18"/>
                <w:highlight w:val="yellow"/>
              </w:rPr>
            </w:pPr>
            <w:r w:rsidRPr="00564E95">
              <w:rPr>
                <w:color w:val="000000"/>
                <w:szCs w:val="18"/>
              </w:rPr>
              <w:t>84.6 (82.9, 86.1)</w:t>
            </w:r>
          </w:p>
        </w:tc>
        <w:tc>
          <w:tcPr>
            <w:tcW w:w="0" w:type="auto"/>
            <w:shd w:val="clear" w:color="auto" w:fill="auto"/>
            <w:noWrap/>
            <w:vAlign w:val="center"/>
          </w:tcPr>
          <w:p w14:paraId="5BEF5F94" w14:textId="376090CE" w:rsidR="00564E95" w:rsidRPr="00564E95" w:rsidRDefault="00564E95" w:rsidP="00564E95">
            <w:pPr>
              <w:pStyle w:val="Z"/>
              <w:jc w:val="center"/>
              <w:rPr>
                <w:szCs w:val="18"/>
                <w:highlight w:val="yellow"/>
              </w:rPr>
            </w:pPr>
            <w:r w:rsidRPr="00564E95">
              <w:rPr>
                <w:color w:val="000000"/>
                <w:szCs w:val="18"/>
              </w:rPr>
              <w:t>48.7 (46.8, 50.5)</w:t>
            </w:r>
          </w:p>
        </w:tc>
        <w:tc>
          <w:tcPr>
            <w:tcW w:w="0" w:type="auto"/>
            <w:shd w:val="clear" w:color="auto" w:fill="auto"/>
            <w:noWrap/>
            <w:vAlign w:val="center"/>
          </w:tcPr>
          <w:p w14:paraId="0932A73B" w14:textId="2B2395E9" w:rsidR="00564E95" w:rsidRPr="00564E95" w:rsidRDefault="00564E95" w:rsidP="00564E95">
            <w:pPr>
              <w:pStyle w:val="Z"/>
              <w:jc w:val="center"/>
              <w:rPr>
                <w:szCs w:val="18"/>
                <w:highlight w:val="yellow"/>
              </w:rPr>
            </w:pPr>
            <w:r w:rsidRPr="00564E95">
              <w:rPr>
                <w:color w:val="000000"/>
                <w:szCs w:val="18"/>
              </w:rPr>
              <w:t>48.8 (46.7, 51.0)</w:t>
            </w:r>
          </w:p>
        </w:tc>
        <w:tc>
          <w:tcPr>
            <w:tcW w:w="0" w:type="auto"/>
            <w:shd w:val="clear" w:color="auto" w:fill="auto"/>
            <w:noWrap/>
            <w:vAlign w:val="center"/>
          </w:tcPr>
          <w:p w14:paraId="77463C93" w14:textId="1598A8F4" w:rsidR="00564E95" w:rsidRPr="00564E95" w:rsidRDefault="00564E95" w:rsidP="00564E95">
            <w:pPr>
              <w:pStyle w:val="Z"/>
              <w:jc w:val="center"/>
              <w:rPr>
                <w:szCs w:val="18"/>
                <w:highlight w:val="yellow"/>
              </w:rPr>
            </w:pPr>
            <w:r w:rsidRPr="00564E95">
              <w:rPr>
                <w:color w:val="000000"/>
                <w:szCs w:val="18"/>
              </w:rPr>
              <w:t>84.5 (83.1, 85.8)</w:t>
            </w:r>
          </w:p>
        </w:tc>
        <w:tc>
          <w:tcPr>
            <w:tcW w:w="0" w:type="auto"/>
            <w:shd w:val="clear" w:color="auto" w:fill="auto"/>
            <w:noWrap/>
            <w:vAlign w:val="center"/>
          </w:tcPr>
          <w:p w14:paraId="5C8ED1CE" w14:textId="1C964620" w:rsidR="00564E95" w:rsidRPr="00564E95" w:rsidRDefault="00564E95" w:rsidP="00564E95">
            <w:pPr>
              <w:pStyle w:val="Z"/>
              <w:jc w:val="center"/>
              <w:rPr>
                <w:szCs w:val="18"/>
                <w:highlight w:val="yellow"/>
              </w:rPr>
            </w:pPr>
            <w:r w:rsidRPr="00564E95">
              <w:rPr>
                <w:color w:val="000000"/>
                <w:szCs w:val="18"/>
              </w:rPr>
              <w:t>89.7 (88.3, 90.9)</w:t>
            </w:r>
          </w:p>
        </w:tc>
        <w:tc>
          <w:tcPr>
            <w:tcW w:w="0" w:type="auto"/>
            <w:shd w:val="clear" w:color="auto" w:fill="auto"/>
            <w:noWrap/>
            <w:vAlign w:val="center"/>
          </w:tcPr>
          <w:p w14:paraId="6E13B628" w14:textId="4C0CF6EA" w:rsidR="00564E95" w:rsidRPr="00564E95" w:rsidRDefault="00564E95" w:rsidP="00564E95">
            <w:pPr>
              <w:pStyle w:val="Z"/>
              <w:jc w:val="center"/>
              <w:rPr>
                <w:szCs w:val="18"/>
                <w:highlight w:val="yellow"/>
              </w:rPr>
            </w:pPr>
            <w:r w:rsidRPr="00564E95">
              <w:rPr>
                <w:color w:val="000000"/>
                <w:szCs w:val="18"/>
              </w:rPr>
              <w:t>74.8 (72.9, 76.5)</w:t>
            </w:r>
          </w:p>
        </w:tc>
        <w:tc>
          <w:tcPr>
            <w:tcW w:w="0" w:type="auto"/>
            <w:shd w:val="clear" w:color="auto" w:fill="auto"/>
            <w:noWrap/>
            <w:vAlign w:val="center"/>
          </w:tcPr>
          <w:p w14:paraId="05401312" w14:textId="28695F2D" w:rsidR="00564E95" w:rsidRPr="00564E95" w:rsidRDefault="00564E95" w:rsidP="00564E95">
            <w:pPr>
              <w:pStyle w:val="Z"/>
              <w:jc w:val="center"/>
              <w:rPr>
                <w:szCs w:val="18"/>
                <w:highlight w:val="yellow"/>
              </w:rPr>
            </w:pPr>
            <w:r w:rsidRPr="00564E95">
              <w:rPr>
                <w:color w:val="000000"/>
                <w:szCs w:val="18"/>
              </w:rPr>
              <w:t>82.9 (81.1, 84.5)</w:t>
            </w:r>
          </w:p>
        </w:tc>
        <w:tc>
          <w:tcPr>
            <w:tcW w:w="0" w:type="auto"/>
            <w:shd w:val="clear" w:color="auto" w:fill="auto"/>
            <w:noWrap/>
            <w:vAlign w:val="center"/>
          </w:tcPr>
          <w:p w14:paraId="06285ACE" w14:textId="6D7517F6" w:rsidR="00564E95" w:rsidRPr="00564E95" w:rsidRDefault="00564E95" w:rsidP="00564E95">
            <w:pPr>
              <w:pStyle w:val="Z"/>
              <w:jc w:val="center"/>
              <w:rPr>
                <w:szCs w:val="18"/>
                <w:highlight w:val="yellow"/>
              </w:rPr>
            </w:pPr>
            <w:r w:rsidRPr="00564E95">
              <w:rPr>
                <w:color w:val="000000"/>
                <w:szCs w:val="18"/>
              </w:rPr>
              <w:t>81.1 (79.0, 83.0)</w:t>
            </w:r>
          </w:p>
        </w:tc>
        <w:tc>
          <w:tcPr>
            <w:tcW w:w="0" w:type="auto"/>
            <w:shd w:val="clear" w:color="auto" w:fill="auto"/>
            <w:noWrap/>
            <w:vAlign w:val="center"/>
          </w:tcPr>
          <w:p w14:paraId="55304C54" w14:textId="402537AC" w:rsidR="00564E95" w:rsidRPr="00564E95" w:rsidRDefault="00564E95" w:rsidP="00564E95">
            <w:pPr>
              <w:pStyle w:val="Z"/>
              <w:jc w:val="center"/>
              <w:rPr>
                <w:szCs w:val="18"/>
                <w:highlight w:val="yellow"/>
              </w:rPr>
            </w:pPr>
            <w:r w:rsidRPr="00564E95">
              <w:rPr>
                <w:color w:val="000000"/>
                <w:szCs w:val="18"/>
              </w:rPr>
              <w:t>83.9 (81.4, 86.0)</w:t>
            </w:r>
          </w:p>
        </w:tc>
        <w:tc>
          <w:tcPr>
            <w:tcW w:w="1043" w:type="dxa"/>
            <w:shd w:val="clear" w:color="auto" w:fill="auto"/>
            <w:noWrap/>
            <w:vAlign w:val="center"/>
          </w:tcPr>
          <w:p w14:paraId="38ED14E6" w14:textId="6ED58C56" w:rsidR="00564E95" w:rsidRPr="00564E95" w:rsidRDefault="00564E95" w:rsidP="00564E95">
            <w:pPr>
              <w:pStyle w:val="Z"/>
              <w:jc w:val="center"/>
              <w:rPr>
                <w:szCs w:val="18"/>
                <w:highlight w:val="yellow"/>
              </w:rPr>
            </w:pPr>
            <w:r w:rsidRPr="00564E95">
              <w:rPr>
                <w:color w:val="000000"/>
                <w:szCs w:val="18"/>
              </w:rPr>
              <w:t>80.8 (79.3, 82.2)</w:t>
            </w:r>
          </w:p>
        </w:tc>
        <w:tc>
          <w:tcPr>
            <w:tcW w:w="419" w:type="dxa"/>
            <w:shd w:val="clear" w:color="auto" w:fill="auto"/>
            <w:noWrap/>
            <w:vAlign w:val="center"/>
          </w:tcPr>
          <w:p w14:paraId="7A4781FC" w14:textId="1175AAB1" w:rsidR="00564E95" w:rsidRPr="00564E95" w:rsidRDefault="00564E95" w:rsidP="00564E95">
            <w:pPr>
              <w:pStyle w:val="Z"/>
              <w:jc w:val="center"/>
              <w:rPr>
                <w:szCs w:val="18"/>
                <w:highlight w:val="yellow"/>
              </w:rPr>
            </w:pPr>
            <w:r w:rsidRPr="00564E95">
              <w:rPr>
                <w:color w:val="000000"/>
                <w:szCs w:val="18"/>
              </w:rPr>
              <w:t>85.2 (83.6, 86.6)</w:t>
            </w:r>
          </w:p>
        </w:tc>
      </w:tr>
      <w:tr w:rsidR="00564E95" w:rsidRPr="00DE1D68" w14:paraId="5E3C5AE5" w14:textId="77777777" w:rsidTr="00754A4B">
        <w:trPr>
          <w:trHeight w:val="62"/>
        </w:trPr>
        <w:tc>
          <w:tcPr>
            <w:tcW w:w="0" w:type="auto"/>
            <w:shd w:val="clear" w:color="auto" w:fill="auto"/>
            <w:noWrap/>
            <w:vAlign w:val="center"/>
            <w:hideMark/>
          </w:tcPr>
          <w:p w14:paraId="0F724892" w14:textId="33350CDA" w:rsidR="00564E95" w:rsidRPr="00373DC6" w:rsidRDefault="00564E95" w:rsidP="00564E95">
            <w:pPr>
              <w:pStyle w:val="Z"/>
              <w:rPr>
                <w:szCs w:val="18"/>
                <w:highlight w:val="yellow"/>
              </w:rPr>
            </w:pPr>
            <w:r w:rsidRPr="00373DC6">
              <w:rPr>
                <w:color w:val="000000"/>
                <w:szCs w:val="18"/>
              </w:rPr>
              <w:lastRenderedPageBreak/>
              <w:t>Asia Pacific International College</w:t>
            </w:r>
          </w:p>
        </w:tc>
        <w:tc>
          <w:tcPr>
            <w:tcW w:w="0" w:type="auto"/>
            <w:shd w:val="clear" w:color="auto" w:fill="auto"/>
            <w:noWrap/>
            <w:vAlign w:val="center"/>
          </w:tcPr>
          <w:p w14:paraId="2E56C9EE" w14:textId="53E9813E" w:rsidR="00564E95" w:rsidRPr="00564E95" w:rsidRDefault="00564E95" w:rsidP="00564E95">
            <w:pPr>
              <w:pStyle w:val="Z"/>
              <w:jc w:val="center"/>
              <w:rPr>
                <w:szCs w:val="18"/>
                <w:highlight w:val="yellow"/>
              </w:rPr>
            </w:pPr>
          </w:p>
        </w:tc>
        <w:tc>
          <w:tcPr>
            <w:tcW w:w="0" w:type="auto"/>
            <w:shd w:val="clear" w:color="auto" w:fill="auto"/>
            <w:noWrap/>
            <w:vAlign w:val="center"/>
          </w:tcPr>
          <w:p w14:paraId="528D6E7A" w14:textId="603246D9" w:rsidR="00564E95" w:rsidRPr="00564E95" w:rsidRDefault="00564E95" w:rsidP="00564E95">
            <w:pPr>
              <w:pStyle w:val="Z"/>
              <w:jc w:val="center"/>
              <w:rPr>
                <w:szCs w:val="18"/>
                <w:highlight w:val="yellow"/>
              </w:rPr>
            </w:pPr>
            <w:r w:rsidRPr="00564E95">
              <w:rPr>
                <w:color w:val="000000"/>
                <w:szCs w:val="18"/>
              </w:rPr>
              <w:t>78.7 (74.8, 81.9)</w:t>
            </w:r>
          </w:p>
        </w:tc>
        <w:tc>
          <w:tcPr>
            <w:tcW w:w="0" w:type="auto"/>
            <w:shd w:val="clear" w:color="auto" w:fill="auto"/>
            <w:noWrap/>
            <w:vAlign w:val="center"/>
          </w:tcPr>
          <w:p w14:paraId="16D40EF2" w14:textId="3ABF5CCE" w:rsidR="00564E95" w:rsidRPr="00564E95" w:rsidRDefault="00564E95" w:rsidP="00564E95">
            <w:pPr>
              <w:pStyle w:val="Z"/>
              <w:jc w:val="center"/>
              <w:rPr>
                <w:szCs w:val="18"/>
                <w:highlight w:val="yellow"/>
              </w:rPr>
            </w:pPr>
          </w:p>
        </w:tc>
        <w:tc>
          <w:tcPr>
            <w:tcW w:w="0" w:type="auto"/>
            <w:shd w:val="clear" w:color="auto" w:fill="auto"/>
            <w:noWrap/>
            <w:vAlign w:val="center"/>
          </w:tcPr>
          <w:p w14:paraId="604E1E79" w14:textId="18EFEF4D" w:rsidR="00564E95" w:rsidRPr="00564E95" w:rsidRDefault="00564E95" w:rsidP="00564E95">
            <w:pPr>
              <w:pStyle w:val="Z"/>
              <w:jc w:val="center"/>
              <w:rPr>
                <w:szCs w:val="18"/>
                <w:highlight w:val="yellow"/>
              </w:rPr>
            </w:pPr>
            <w:r w:rsidRPr="00564E95">
              <w:rPr>
                <w:color w:val="000000"/>
                <w:szCs w:val="18"/>
              </w:rPr>
              <w:t>60.5 (56.3, 64.4)</w:t>
            </w:r>
          </w:p>
        </w:tc>
        <w:tc>
          <w:tcPr>
            <w:tcW w:w="0" w:type="auto"/>
            <w:shd w:val="clear" w:color="auto" w:fill="auto"/>
            <w:noWrap/>
            <w:vAlign w:val="center"/>
          </w:tcPr>
          <w:p w14:paraId="2FF3E984" w14:textId="7E55F260" w:rsidR="00564E95" w:rsidRPr="00564E95" w:rsidRDefault="00564E95" w:rsidP="00564E95">
            <w:pPr>
              <w:pStyle w:val="Z"/>
              <w:jc w:val="center"/>
              <w:rPr>
                <w:szCs w:val="18"/>
                <w:highlight w:val="yellow"/>
              </w:rPr>
            </w:pPr>
          </w:p>
        </w:tc>
        <w:tc>
          <w:tcPr>
            <w:tcW w:w="0" w:type="auto"/>
            <w:shd w:val="clear" w:color="auto" w:fill="auto"/>
            <w:noWrap/>
            <w:vAlign w:val="center"/>
          </w:tcPr>
          <w:p w14:paraId="3B523376" w14:textId="6A220E0F" w:rsidR="00564E95" w:rsidRPr="00564E95" w:rsidRDefault="00564E95" w:rsidP="00564E95">
            <w:pPr>
              <w:pStyle w:val="Z"/>
              <w:jc w:val="center"/>
              <w:rPr>
                <w:szCs w:val="18"/>
                <w:highlight w:val="yellow"/>
              </w:rPr>
            </w:pPr>
            <w:r w:rsidRPr="00564E95">
              <w:rPr>
                <w:color w:val="000000"/>
                <w:szCs w:val="18"/>
              </w:rPr>
              <w:t>77.6 (73.8, 80.9)</w:t>
            </w:r>
          </w:p>
        </w:tc>
        <w:tc>
          <w:tcPr>
            <w:tcW w:w="0" w:type="auto"/>
            <w:shd w:val="clear" w:color="auto" w:fill="auto"/>
            <w:noWrap/>
            <w:vAlign w:val="center"/>
          </w:tcPr>
          <w:p w14:paraId="5B8D0CC8" w14:textId="4D63C128" w:rsidR="00564E95" w:rsidRPr="00564E95" w:rsidRDefault="00564E95" w:rsidP="00564E95">
            <w:pPr>
              <w:pStyle w:val="Z"/>
              <w:jc w:val="center"/>
              <w:rPr>
                <w:szCs w:val="18"/>
                <w:highlight w:val="yellow"/>
              </w:rPr>
            </w:pPr>
          </w:p>
        </w:tc>
        <w:tc>
          <w:tcPr>
            <w:tcW w:w="0" w:type="auto"/>
            <w:shd w:val="clear" w:color="auto" w:fill="auto"/>
            <w:noWrap/>
            <w:vAlign w:val="center"/>
          </w:tcPr>
          <w:p w14:paraId="4D304978" w14:textId="37823369" w:rsidR="00564E95" w:rsidRPr="00564E95" w:rsidRDefault="00564E95" w:rsidP="00564E95">
            <w:pPr>
              <w:pStyle w:val="Z"/>
              <w:jc w:val="center"/>
              <w:rPr>
                <w:szCs w:val="18"/>
                <w:highlight w:val="yellow"/>
              </w:rPr>
            </w:pPr>
            <w:r w:rsidRPr="00564E95">
              <w:rPr>
                <w:color w:val="000000"/>
                <w:szCs w:val="18"/>
              </w:rPr>
              <w:t>74.1 (69.9, 77.7)</w:t>
            </w:r>
          </w:p>
        </w:tc>
        <w:tc>
          <w:tcPr>
            <w:tcW w:w="0" w:type="auto"/>
            <w:shd w:val="clear" w:color="auto" w:fill="auto"/>
            <w:noWrap/>
            <w:vAlign w:val="center"/>
          </w:tcPr>
          <w:p w14:paraId="507F6140" w14:textId="65DF0D05" w:rsidR="00564E95" w:rsidRPr="00564E95" w:rsidRDefault="00564E95" w:rsidP="00564E95">
            <w:pPr>
              <w:pStyle w:val="Z"/>
              <w:jc w:val="center"/>
              <w:rPr>
                <w:szCs w:val="18"/>
                <w:highlight w:val="yellow"/>
              </w:rPr>
            </w:pPr>
          </w:p>
        </w:tc>
        <w:tc>
          <w:tcPr>
            <w:tcW w:w="0" w:type="auto"/>
            <w:shd w:val="clear" w:color="auto" w:fill="auto"/>
            <w:noWrap/>
            <w:vAlign w:val="center"/>
          </w:tcPr>
          <w:p w14:paraId="41C2BA3A" w14:textId="18FB1472" w:rsidR="00564E95" w:rsidRPr="00564E95" w:rsidRDefault="00564E95" w:rsidP="00564E95">
            <w:pPr>
              <w:pStyle w:val="Z"/>
              <w:jc w:val="center"/>
              <w:rPr>
                <w:szCs w:val="18"/>
                <w:highlight w:val="yellow"/>
              </w:rPr>
            </w:pPr>
            <w:r w:rsidRPr="00564E95">
              <w:rPr>
                <w:color w:val="000000"/>
                <w:szCs w:val="18"/>
              </w:rPr>
              <w:t>72.1 (67.6, 76.0)</w:t>
            </w:r>
          </w:p>
        </w:tc>
        <w:tc>
          <w:tcPr>
            <w:tcW w:w="1043" w:type="dxa"/>
            <w:shd w:val="clear" w:color="auto" w:fill="auto"/>
            <w:noWrap/>
            <w:vAlign w:val="center"/>
          </w:tcPr>
          <w:p w14:paraId="666F2513" w14:textId="434B798E" w:rsidR="00564E95" w:rsidRPr="00564E95" w:rsidRDefault="00564E95" w:rsidP="00564E95">
            <w:pPr>
              <w:pStyle w:val="Z"/>
              <w:jc w:val="center"/>
              <w:rPr>
                <w:szCs w:val="18"/>
                <w:highlight w:val="yellow"/>
              </w:rPr>
            </w:pPr>
          </w:p>
        </w:tc>
        <w:tc>
          <w:tcPr>
            <w:tcW w:w="419" w:type="dxa"/>
            <w:shd w:val="clear" w:color="auto" w:fill="auto"/>
            <w:noWrap/>
            <w:vAlign w:val="center"/>
          </w:tcPr>
          <w:p w14:paraId="50EE3A38" w14:textId="734C0FF6" w:rsidR="00564E95" w:rsidRPr="00564E95" w:rsidRDefault="00564E95" w:rsidP="00564E95">
            <w:pPr>
              <w:pStyle w:val="Z"/>
              <w:jc w:val="center"/>
              <w:rPr>
                <w:szCs w:val="18"/>
                <w:highlight w:val="yellow"/>
              </w:rPr>
            </w:pPr>
            <w:r w:rsidRPr="00564E95">
              <w:rPr>
                <w:color w:val="000000"/>
                <w:szCs w:val="18"/>
              </w:rPr>
              <w:t>68.6 (64.5, 72.2)</w:t>
            </w:r>
          </w:p>
        </w:tc>
      </w:tr>
      <w:tr w:rsidR="00564E95" w:rsidRPr="00DE1D68" w14:paraId="79D01962" w14:textId="77777777" w:rsidTr="00754A4B">
        <w:trPr>
          <w:trHeight w:val="62"/>
        </w:trPr>
        <w:tc>
          <w:tcPr>
            <w:tcW w:w="0" w:type="auto"/>
            <w:shd w:val="clear" w:color="auto" w:fill="auto"/>
            <w:noWrap/>
            <w:vAlign w:val="center"/>
            <w:hideMark/>
          </w:tcPr>
          <w:p w14:paraId="4C77FA41" w14:textId="0EF78686" w:rsidR="00564E95" w:rsidRPr="00373DC6" w:rsidRDefault="00564E95" w:rsidP="00564E95">
            <w:pPr>
              <w:pStyle w:val="Z"/>
              <w:rPr>
                <w:szCs w:val="18"/>
                <w:highlight w:val="yellow"/>
              </w:rPr>
            </w:pPr>
            <w:r w:rsidRPr="00373DC6">
              <w:rPr>
                <w:color w:val="000000"/>
                <w:szCs w:val="18"/>
              </w:rPr>
              <w:t>Australasian College of Health and Wellness</w:t>
            </w:r>
          </w:p>
        </w:tc>
        <w:tc>
          <w:tcPr>
            <w:tcW w:w="0" w:type="auto"/>
            <w:shd w:val="clear" w:color="auto" w:fill="auto"/>
            <w:noWrap/>
            <w:vAlign w:val="center"/>
          </w:tcPr>
          <w:p w14:paraId="31C85B24" w14:textId="7E839530" w:rsidR="00564E95" w:rsidRPr="00564E95" w:rsidRDefault="00564E95" w:rsidP="00564E95">
            <w:pPr>
              <w:pStyle w:val="Z"/>
              <w:jc w:val="center"/>
              <w:rPr>
                <w:szCs w:val="18"/>
                <w:highlight w:val="yellow"/>
              </w:rPr>
            </w:pPr>
          </w:p>
        </w:tc>
        <w:tc>
          <w:tcPr>
            <w:tcW w:w="0" w:type="auto"/>
            <w:shd w:val="clear" w:color="auto" w:fill="auto"/>
            <w:noWrap/>
            <w:vAlign w:val="center"/>
          </w:tcPr>
          <w:p w14:paraId="6E5D5183" w14:textId="16F4E4C0" w:rsidR="00564E95" w:rsidRPr="00564E95" w:rsidRDefault="00564E95" w:rsidP="00564E95">
            <w:pPr>
              <w:pStyle w:val="Z"/>
              <w:jc w:val="center"/>
              <w:rPr>
                <w:szCs w:val="18"/>
                <w:highlight w:val="yellow"/>
              </w:rPr>
            </w:pPr>
            <w:r w:rsidRPr="00564E95">
              <w:rPr>
                <w:color w:val="000000"/>
                <w:szCs w:val="18"/>
              </w:rPr>
              <w:t>80.0 (72.6, 85.3)</w:t>
            </w:r>
          </w:p>
        </w:tc>
        <w:tc>
          <w:tcPr>
            <w:tcW w:w="0" w:type="auto"/>
            <w:shd w:val="clear" w:color="auto" w:fill="auto"/>
            <w:noWrap/>
            <w:vAlign w:val="center"/>
          </w:tcPr>
          <w:p w14:paraId="0D0CFBD7" w14:textId="1B1D7050" w:rsidR="00564E95" w:rsidRPr="00564E95" w:rsidRDefault="00564E95" w:rsidP="00564E95">
            <w:pPr>
              <w:pStyle w:val="Z"/>
              <w:jc w:val="center"/>
              <w:rPr>
                <w:szCs w:val="18"/>
                <w:highlight w:val="yellow"/>
              </w:rPr>
            </w:pPr>
          </w:p>
        </w:tc>
        <w:tc>
          <w:tcPr>
            <w:tcW w:w="0" w:type="auto"/>
            <w:shd w:val="clear" w:color="auto" w:fill="auto"/>
            <w:noWrap/>
            <w:vAlign w:val="center"/>
          </w:tcPr>
          <w:p w14:paraId="4626144A" w14:textId="126C3C94" w:rsidR="00564E95" w:rsidRPr="00564E95" w:rsidRDefault="00564E95" w:rsidP="00564E95">
            <w:pPr>
              <w:pStyle w:val="Z"/>
              <w:jc w:val="center"/>
              <w:rPr>
                <w:szCs w:val="18"/>
                <w:highlight w:val="yellow"/>
              </w:rPr>
            </w:pPr>
            <w:r w:rsidRPr="00564E95">
              <w:rPr>
                <w:color w:val="000000"/>
                <w:szCs w:val="18"/>
              </w:rPr>
              <w:t>16.5 (11.8, 23.3)</w:t>
            </w:r>
          </w:p>
        </w:tc>
        <w:tc>
          <w:tcPr>
            <w:tcW w:w="0" w:type="auto"/>
            <w:shd w:val="clear" w:color="auto" w:fill="auto"/>
            <w:noWrap/>
            <w:vAlign w:val="center"/>
          </w:tcPr>
          <w:p w14:paraId="3DE522AA" w14:textId="57C9EE3D" w:rsidR="00564E95" w:rsidRPr="00564E95" w:rsidRDefault="00564E95" w:rsidP="00564E95">
            <w:pPr>
              <w:pStyle w:val="Z"/>
              <w:jc w:val="center"/>
              <w:rPr>
                <w:szCs w:val="18"/>
                <w:highlight w:val="yellow"/>
              </w:rPr>
            </w:pPr>
          </w:p>
        </w:tc>
        <w:tc>
          <w:tcPr>
            <w:tcW w:w="0" w:type="auto"/>
            <w:shd w:val="clear" w:color="auto" w:fill="auto"/>
            <w:noWrap/>
            <w:vAlign w:val="center"/>
          </w:tcPr>
          <w:p w14:paraId="1A6FAE0D" w14:textId="480D3333" w:rsidR="00564E95" w:rsidRPr="00564E95" w:rsidRDefault="00564E95" w:rsidP="00564E95">
            <w:pPr>
              <w:pStyle w:val="Z"/>
              <w:jc w:val="center"/>
              <w:rPr>
                <w:szCs w:val="18"/>
                <w:highlight w:val="yellow"/>
              </w:rPr>
            </w:pPr>
            <w:r w:rsidRPr="00564E95">
              <w:rPr>
                <w:color w:val="000000"/>
                <w:szCs w:val="18"/>
              </w:rPr>
              <w:t>78.5 (71.2, 83.8)</w:t>
            </w:r>
          </w:p>
        </w:tc>
        <w:tc>
          <w:tcPr>
            <w:tcW w:w="0" w:type="auto"/>
            <w:shd w:val="clear" w:color="auto" w:fill="auto"/>
            <w:noWrap/>
            <w:vAlign w:val="center"/>
          </w:tcPr>
          <w:p w14:paraId="4974D77A" w14:textId="5DA303D0" w:rsidR="00564E95" w:rsidRPr="00564E95" w:rsidRDefault="00564E95" w:rsidP="00564E95">
            <w:pPr>
              <w:pStyle w:val="Z"/>
              <w:jc w:val="center"/>
              <w:rPr>
                <w:szCs w:val="18"/>
                <w:highlight w:val="yellow"/>
              </w:rPr>
            </w:pPr>
          </w:p>
        </w:tc>
        <w:tc>
          <w:tcPr>
            <w:tcW w:w="0" w:type="auto"/>
            <w:shd w:val="clear" w:color="auto" w:fill="auto"/>
            <w:noWrap/>
            <w:vAlign w:val="center"/>
          </w:tcPr>
          <w:p w14:paraId="227B4A59" w14:textId="3D71F57B" w:rsidR="00564E95" w:rsidRPr="00564E95" w:rsidRDefault="00564E95" w:rsidP="00564E95">
            <w:pPr>
              <w:pStyle w:val="Z"/>
              <w:jc w:val="center"/>
              <w:rPr>
                <w:szCs w:val="18"/>
                <w:highlight w:val="yellow"/>
              </w:rPr>
            </w:pPr>
            <w:r w:rsidRPr="00564E95">
              <w:rPr>
                <w:color w:val="000000"/>
                <w:szCs w:val="18"/>
              </w:rPr>
              <w:t>78.6 (70.6, 84.4)</w:t>
            </w:r>
          </w:p>
        </w:tc>
        <w:tc>
          <w:tcPr>
            <w:tcW w:w="0" w:type="auto"/>
            <w:shd w:val="clear" w:color="auto" w:fill="auto"/>
            <w:noWrap/>
            <w:vAlign w:val="center"/>
          </w:tcPr>
          <w:p w14:paraId="6EE008CD" w14:textId="068C65D7" w:rsidR="00564E95" w:rsidRPr="00564E95" w:rsidRDefault="00564E95" w:rsidP="00564E95">
            <w:pPr>
              <w:pStyle w:val="Z"/>
              <w:jc w:val="center"/>
              <w:rPr>
                <w:szCs w:val="18"/>
                <w:highlight w:val="yellow"/>
              </w:rPr>
            </w:pPr>
          </w:p>
        </w:tc>
        <w:tc>
          <w:tcPr>
            <w:tcW w:w="0" w:type="auto"/>
            <w:shd w:val="clear" w:color="auto" w:fill="auto"/>
            <w:noWrap/>
            <w:vAlign w:val="center"/>
          </w:tcPr>
          <w:p w14:paraId="23BEA3D3" w14:textId="57E3543C" w:rsidR="00564E95" w:rsidRPr="00564E95" w:rsidRDefault="00564E95" w:rsidP="00564E95">
            <w:pPr>
              <w:pStyle w:val="Z"/>
              <w:jc w:val="center"/>
              <w:rPr>
                <w:szCs w:val="18"/>
                <w:highlight w:val="yellow"/>
              </w:rPr>
            </w:pPr>
            <w:r w:rsidRPr="00564E95">
              <w:rPr>
                <w:color w:val="000000"/>
                <w:szCs w:val="18"/>
              </w:rPr>
              <w:t>72.9 (62.3, 81.1)</w:t>
            </w:r>
          </w:p>
        </w:tc>
        <w:tc>
          <w:tcPr>
            <w:tcW w:w="1043" w:type="dxa"/>
            <w:shd w:val="clear" w:color="auto" w:fill="auto"/>
            <w:noWrap/>
            <w:vAlign w:val="center"/>
          </w:tcPr>
          <w:p w14:paraId="639F9929" w14:textId="72AE8F32" w:rsidR="00564E95" w:rsidRPr="00564E95" w:rsidRDefault="00564E95" w:rsidP="00564E95">
            <w:pPr>
              <w:pStyle w:val="Z"/>
              <w:jc w:val="center"/>
              <w:rPr>
                <w:szCs w:val="18"/>
                <w:highlight w:val="yellow"/>
              </w:rPr>
            </w:pPr>
          </w:p>
        </w:tc>
        <w:tc>
          <w:tcPr>
            <w:tcW w:w="419" w:type="dxa"/>
            <w:shd w:val="clear" w:color="auto" w:fill="auto"/>
            <w:noWrap/>
            <w:vAlign w:val="center"/>
          </w:tcPr>
          <w:p w14:paraId="7CC3ACFB" w14:textId="472378DC" w:rsidR="00564E95" w:rsidRPr="00564E95" w:rsidRDefault="00564E95" w:rsidP="00564E95">
            <w:pPr>
              <w:pStyle w:val="Z"/>
              <w:jc w:val="center"/>
              <w:rPr>
                <w:szCs w:val="18"/>
                <w:highlight w:val="yellow"/>
              </w:rPr>
            </w:pPr>
            <w:r w:rsidRPr="00564E95">
              <w:rPr>
                <w:color w:val="000000"/>
                <w:szCs w:val="18"/>
              </w:rPr>
              <w:t>78.5 (71.2, 83.8)</w:t>
            </w:r>
          </w:p>
        </w:tc>
      </w:tr>
      <w:tr w:rsidR="00564E95" w:rsidRPr="00DE1D68" w14:paraId="1264E6B5" w14:textId="77777777" w:rsidTr="00754A4B">
        <w:trPr>
          <w:trHeight w:val="62"/>
        </w:trPr>
        <w:tc>
          <w:tcPr>
            <w:tcW w:w="0" w:type="auto"/>
            <w:shd w:val="clear" w:color="auto" w:fill="auto"/>
            <w:noWrap/>
            <w:vAlign w:val="center"/>
            <w:hideMark/>
          </w:tcPr>
          <w:p w14:paraId="3F6ABCB6" w14:textId="4AD51B02" w:rsidR="00564E95" w:rsidRPr="00373DC6" w:rsidRDefault="00564E95" w:rsidP="00564E95">
            <w:pPr>
              <w:pStyle w:val="Z"/>
              <w:rPr>
                <w:szCs w:val="18"/>
                <w:highlight w:val="yellow"/>
              </w:rPr>
            </w:pPr>
            <w:r w:rsidRPr="00373DC6">
              <w:rPr>
                <w:color w:val="000000"/>
                <w:szCs w:val="18"/>
              </w:rPr>
              <w:t>Australia Advance Education Group Pty Ltd</w:t>
            </w:r>
          </w:p>
        </w:tc>
        <w:tc>
          <w:tcPr>
            <w:tcW w:w="0" w:type="auto"/>
            <w:shd w:val="clear" w:color="auto" w:fill="auto"/>
            <w:noWrap/>
            <w:vAlign w:val="center"/>
          </w:tcPr>
          <w:p w14:paraId="7CD6728C" w14:textId="74CBB8DB" w:rsidR="00564E95" w:rsidRPr="00564E95" w:rsidRDefault="00564E95" w:rsidP="00564E95">
            <w:pPr>
              <w:pStyle w:val="Z"/>
              <w:jc w:val="center"/>
              <w:rPr>
                <w:szCs w:val="18"/>
                <w:highlight w:val="yellow"/>
              </w:rPr>
            </w:pPr>
          </w:p>
        </w:tc>
        <w:tc>
          <w:tcPr>
            <w:tcW w:w="0" w:type="auto"/>
            <w:shd w:val="clear" w:color="auto" w:fill="auto"/>
            <w:noWrap/>
            <w:vAlign w:val="center"/>
          </w:tcPr>
          <w:p w14:paraId="49F55C4B" w14:textId="48018E99"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4E297C3" w14:textId="60A4950B" w:rsidR="00564E95" w:rsidRPr="00564E95" w:rsidRDefault="00564E95" w:rsidP="00564E95">
            <w:pPr>
              <w:pStyle w:val="Z"/>
              <w:jc w:val="center"/>
              <w:rPr>
                <w:szCs w:val="18"/>
                <w:highlight w:val="yellow"/>
              </w:rPr>
            </w:pPr>
          </w:p>
        </w:tc>
        <w:tc>
          <w:tcPr>
            <w:tcW w:w="0" w:type="auto"/>
            <w:shd w:val="clear" w:color="auto" w:fill="auto"/>
            <w:noWrap/>
            <w:vAlign w:val="center"/>
          </w:tcPr>
          <w:p w14:paraId="63E510F8" w14:textId="6AA30826"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5C8E0F8" w14:textId="0BB87A18" w:rsidR="00564E95" w:rsidRPr="00564E95" w:rsidRDefault="00564E95" w:rsidP="00564E95">
            <w:pPr>
              <w:pStyle w:val="Z"/>
              <w:jc w:val="center"/>
              <w:rPr>
                <w:szCs w:val="18"/>
                <w:highlight w:val="yellow"/>
              </w:rPr>
            </w:pPr>
          </w:p>
        </w:tc>
        <w:tc>
          <w:tcPr>
            <w:tcW w:w="0" w:type="auto"/>
            <w:shd w:val="clear" w:color="auto" w:fill="auto"/>
            <w:noWrap/>
            <w:vAlign w:val="center"/>
          </w:tcPr>
          <w:p w14:paraId="666B72FE" w14:textId="36E05B73"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43275F80" w14:textId="5D25AE79" w:rsidR="00564E95" w:rsidRPr="00564E95" w:rsidRDefault="00564E95" w:rsidP="00564E95">
            <w:pPr>
              <w:pStyle w:val="Z"/>
              <w:jc w:val="center"/>
              <w:rPr>
                <w:szCs w:val="18"/>
                <w:highlight w:val="yellow"/>
              </w:rPr>
            </w:pPr>
          </w:p>
        </w:tc>
        <w:tc>
          <w:tcPr>
            <w:tcW w:w="0" w:type="auto"/>
            <w:shd w:val="clear" w:color="auto" w:fill="auto"/>
            <w:noWrap/>
            <w:vAlign w:val="center"/>
          </w:tcPr>
          <w:p w14:paraId="58879A8C" w14:textId="58212836"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540E006" w14:textId="625BF8B8" w:rsidR="00564E95" w:rsidRPr="00564E95" w:rsidRDefault="00564E95" w:rsidP="00564E95">
            <w:pPr>
              <w:pStyle w:val="Z"/>
              <w:jc w:val="center"/>
              <w:rPr>
                <w:szCs w:val="18"/>
                <w:highlight w:val="yellow"/>
              </w:rPr>
            </w:pPr>
          </w:p>
        </w:tc>
        <w:tc>
          <w:tcPr>
            <w:tcW w:w="0" w:type="auto"/>
            <w:shd w:val="clear" w:color="auto" w:fill="auto"/>
            <w:noWrap/>
            <w:vAlign w:val="center"/>
          </w:tcPr>
          <w:p w14:paraId="04DF26FE" w14:textId="0B108CDE"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7FE78575" w14:textId="396E61BF" w:rsidR="00564E95" w:rsidRPr="00564E95" w:rsidRDefault="00564E95" w:rsidP="00564E95">
            <w:pPr>
              <w:pStyle w:val="Z"/>
              <w:jc w:val="center"/>
              <w:rPr>
                <w:szCs w:val="18"/>
                <w:highlight w:val="yellow"/>
              </w:rPr>
            </w:pPr>
          </w:p>
        </w:tc>
        <w:tc>
          <w:tcPr>
            <w:tcW w:w="419" w:type="dxa"/>
            <w:shd w:val="clear" w:color="auto" w:fill="auto"/>
            <w:noWrap/>
            <w:vAlign w:val="center"/>
          </w:tcPr>
          <w:p w14:paraId="6FF7D9A1" w14:textId="14F8CDAF" w:rsidR="00564E95" w:rsidRPr="00564E95" w:rsidRDefault="00564E95" w:rsidP="00564E95">
            <w:pPr>
              <w:pStyle w:val="Z"/>
              <w:jc w:val="center"/>
              <w:rPr>
                <w:szCs w:val="18"/>
                <w:highlight w:val="yellow"/>
              </w:rPr>
            </w:pPr>
            <w:r w:rsidRPr="00564E95">
              <w:rPr>
                <w:color w:val="000000"/>
                <w:szCs w:val="18"/>
              </w:rPr>
              <w:t>n/a</w:t>
            </w:r>
          </w:p>
        </w:tc>
      </w:tr>
      <w:tr w:rsidR="00564E95" w:rsidRPr="00DE1D68" w14:paraId="5DCDCA8D" w14:textId="77777777" w:rsidTr="00754A4B">
        <w:trPr>
          <w:trHeight w:val="62"/>
        </w:trPr>
        <w:tc>
          <w:tcPr>
            <w:tcW w:w="0" w:type="auto"/>
            <w:shd w:val="clear" w:color="auto" w:fill="auto"/>
            <w:noWrap/>
            <w:vAlign w:val="center"/>
            <w:hideMark/>
          </w:tcPr>
          <w:p w14:paraId="43F372EA" w14:textId="1BA3C64F" w:rsidR="00564E95" w:rsidRPr="00373DC6" w:rsidRDefault="00564E95" w:rsidP="00564E95">
            <w:pPr>
              <w:pStyle w:val="Z"/>
              <w:rPr>
                <w:szCs w:val="18"/>
                <w:highlight w:val="yellow"/>
              </w:rPr>
            </w:pPr>
            <w:r w:rsidRPr="00373DC6">
              <w:rPr>
                <w:color w:val="000000"/>
                <w:szCs w:val="18"/>
              </w:rPr>
              <w:t>Australian Academy of Music and Performing Arts</w:t>
            </w:r>
          </w:p>
        </w:tc>
        <w:tc>
          <w:tcPr>
            <w:tcW w:w="0" w:type="auto"/>
            <w:shd w:val="clear" w:color="auto" w:fill="auto"/>
            <w:noWrap/>
            <w:vAlign w:val="center"/>
          </w:tcPr>
          <w:p w14:paraId="6D8C4795" w14:textId="45E81381" w:rsidR="00564E95" w:rsidRPr="00564E95" w:rsidRDefault="00564E95" w:rsidP="00564E95">
            <w:pPr>
              <w:pStyle w:val="Z"/>
              <w:jc w:val="center"/>
              <w:rPr>
                <w:szCs w:val="18"/>
                <w:highlight w:val="yellow"/>
              </w:rPr>
            </w:pPr>
            <w:r w:rsidRPr="00564E95">
              <w:rPr>
                <w:color w:val="000000"/>
                <w:szCs w:val="18"/>
              </w:rPr>
              <w:t>80.0 (73.6, 84.2)</w:t>
            </w:r>
          </w:p>
        </w:tc>
        <w:tc>
          <w:tcPr>
            <w:tcW w:w="0" w:type="auto"/>
            <w:shd w:val="clear" w:color="auto" w:fill="auto"/>
            <w:noWrap/>
            <w:vAlign w:val="center"/>
          </w:tcPr>
          <w:p w14:paraId="39A31165" w14:textId="206C48C6" w:rsidR="00564E95" w:rsidRPr="00564E95" w:rsidRDefault="00564E95" w:rsidP="00564E95">
            <w:pPr>
              <w:pStyle w:val="Z"/>
              <w:jc w:val="center"/>
              <w:rPr>
                <w:szCs w:val="18"/>
                <w:highlight w:val="yellow"/>
              </w:rPr>
            </w:pPr>
            <w:r w:rsidRPr="00564E95">
              <w:rPr>
                <w:color w:val="000000"/>
                <w:szCs w:val="18"/>
              </w:rPr>
              <w:t>84.6 (78.3, 88.6)</w:t>
            </w:r>
          </w:p>
        </w:tc>
        <w:tc>
          <w:tcPr>
            <w:tcW w:w="0" w:type="auto"/>
            <w:shd w:val="clear" w:color="auto" w:fill="auto"/>
            <w:noWrap/>
            <w:vAlign w:val="center"/>
          </w:tcPr>
          <w:p w14:paraId="3FDF29AE" w14:textId="6695BB19" w:rsidR="00564E95" w:rsidRPr="00564E95" w:rsidRDefault="00564E95" w:rsidP="00564E95">
            <w:pPr>
              <w:pStyle w:val="Z"/>
              <w:jc w:val="center"/>
              <w:rPr>
                <w:szCs w:val="18"/>
                <w:highlight w:val="yellow"/>
              </w:rPr>
            </w:pPr>
            <w:r w:rsidRPr="00564E95">
              <w:rPr>
                <w:color w:val="000000"/>
                <w:szCs w:val="18"/>
              </w:rPr>
              <w:t>77.8 (71.5, 82.1)</w:t>
            </w:r>
          </w:p>
        </w:tc>
        <w:tc>
          <w:tcPr>
            <w:tcW w:w="0" w:type="auto"/>
            <w:shd w:val="clear" w:color="auto" w:fill="auto"/>
            <w:noWrap/>
            <w:vAlign w:val="center"/>
          </w:tcPr>
          <w:p w14:paraId="6F4ED7D1" w14:textId="083CF729" w:rsidR="00564E95" w:rsidRPr="00564E95" w:rsidRDefault="00564E95" w:rsidP="00564E95">
            <w:pPr>
              <w:pStyle w:val="Z"/>
              <w:jc w:val="center"/>
              <w:rPr>
                <w:szCs w:val="18"/>
                <w:highlight w:val="yellow"/>
              </w:rPr>
            </w:pPr>
            <w:r w:rsidRPr="00564E95">
              <w:rPr>
                <w:color w:val="000000"/>
                <w:szCs w:val="18"/>
              </w:rPr>
              <w:t>79.7 (73.1, 84.4)</w:t>
            </w:r>
          </w:p>
        </w:tc>
        <w:tc>
          <w:tcPr>
            <w:tcW w:w="0" w:type="auto"/>
            <w:shd w:val="clear" w:color="auto" w:fill="auto"/>
            <w:noWrap/>
            <w:vAlign w:val="center"/>
          </w:tcPr>
          <w:p w14:paraId="3EBA6470" w14:textId="27F76C6C" w:rsidR="00564E95" w:rsidRPr="00564E95" w:rsidRDefault="00564E95" w:rsidP="00564E95">
            <w:pPr>
              <w:pStyle w:val="Z"/>
              <w:jc w:val="center"/>
              <w:rPr>
                <w:szCs w:val="18"/>
                <w:highlight w:val="yellow"/>
              </w:rPr>
            </w:pPr>
            <w:r w:rsidRPr="00564E95">
              <w:rPr>
                <w:color w:val="000000"/>
                <w:szCs w:val="18"/>
              </w:rPr>
              <w:t>77.5 (71.1, 81.9)</w:t>
            </w:r>
          </w:p>
        </w:tc>
        <w:tc>
          <w:tcPr>
            <w:tcW w:w="0" w:type="auto"/>
            <w:shd w:val="clear" w:color="auto" w:fill="auto"/>
            <w:noWrap/>
            <w:vAlign w:val="center"/>
          </w:tcPr>
          <w:p w14:paraId="0FABEBBD" w14:textId="5A072767" w:rsidR="00564E95" w:rsidRPr="00564E95" w:rsidRDefault="00564E95" w:rsidP="00564E95">
            <w:pPr>
              <w:pStyle w:val="Z"/>
              <w:jc w:val="center"/>
              <w:rPr>
                <w:szCs w:val="18"/>
                <w:highlight w:val="yellow"/>
              </w:rPr>
            </w:pPr>
            <w:r w:rsidRPr="00564E95">
              <w:rPr>
                <w:color w:val="000000"/>
                <w:szCs w:val="18"/>
              </w:rPr>
              <w:t>85.9 (79.7, 89.7)</w:t>
            </w:r>
          </w:p>
        </w:tc>
        <w:tc>
          <w:tcPr>
            <w:tcW w:w="0" w:type="auto"/>
            <w:shd w:val="clear" w:color="auto" w:fill="auto"/>
            <w:noWrap/>
            <w:vAlign w:val="center"/>
          </w:tcPr>
          <w:p w14:paraId="517F7D56" w14:textId="5F7F6EC9" w:rsidR="00564E95" w:rsidRPr="00564E95" w:rsidRDefault="00564E95" w:rsidP="00564E95">
            <w:pPr>
              <w:pStyle w:val="Z"/>
              <w:jc w:val="center"/>
              <w:rPr>
                <w:szCs w:val="18"/>
                <w:highlight w:val="yellow"/>
              </w:rPr>
            </w:pPr>
            <w:r w:rsidRPr="00564E95">
              <w:rPr>
                <w:color w:val="000000"/>
                <w:szCs w:val="18"/>
              </w:rPr>
              <w:t>61.4 (54.7, 67.3)</w:t>
            </w:r>
          </w:p>
        </w:tc>
        <w:tc>
          <w:tcPr>
            <w:tcW w:w="0" w:type="auto"/>
            <w:shd w:val="clear" w:color="auto" w:fill="auto"/>
            <w:noWrap/>
            <w:vAlign w:val="center"/>
          </w:tcPr>
          <w:p w14:paraId="22F8379E" w14:textId="36CA0317" w:rsidR="00564E95" w:rsidRPr="00564E95" w:rsidRDefault="00564E95" w:rsidP="00564E95">
            <w:pPr>
              <w:pStyle w:val="Z"/>
              <w:jc w:val="center"/>
              <w:rPr>
                <w:szCs w:val="18"/>
                <w:highlight w:val="yellow"/>
              </w:rPr>
            </w:pPr>
            <w:r w:rsidRPr="00564E95">
              <w:rPr>
                <w:color w:val="000000"/>
                <w:szCs w:val="18"/>
              </w:rPr>
              <w:t>76.6 (69.7, 81.8)</w:t>
            </w:r>
          </w:p>
        </w:tc>
        <w:tc>
          <w:tcPr>
            <w:tcW w:w="0" w:type="auto"/>
            <w:shd w:val="clear" w:color="auto" w:fill="auto"/>
            <w:noWrap/>
            <w:vAlign w:val="center"/>
          </w:tcPr>
          <w:p w14:paraId="277A670A" w14:textId="7EE55CAC" w:rsidR="00564E95" w:rsidRPr="00564E95" w:rsidRDefault="00564E95" w:rsidP="00564E95">
            <w:pPr>
              <w:pStyle w:val="Z"/>
              <w:jc w:val="center"/>
              <w:rPr>
                <w:szCs w:val="18"/>
                <w:highlight w:val="yellow"/>
              </w:rPr>
            </w:pPr>
            <w:r w:rsidRPr="00564E95">
              <w:rPr>
                <w:color w:val="000000"/>
                <w:szCs w:val="18"/>
              </w:rPr>
              <w:t>64.8 (58.1, 70.3)</w:t>
            </w:r>
          </w:p>
        </w:tc>
        <w:tc>
          <w:tcPr>
            <w:tcW w:w="0" w:type="auto"/>
            <w:shd w:val="clear" w:color="auto" w:fill="auto"/>
            <w:noWrap/>
            <w:vAlign w:val="center"/>
          </w:tcPr>
          <w:p w14:paraId="1DCFBEC8" w14:textId="40213216" w:rsidR="00564E95" w:rsidRPr="00564E95" w:rsidRDefault="00564E95" w:rsidP="00564E95">
            <w:pPr>
              <w:pStyle w:val="Z"/>
              <w:jc w:val="center"/>
              <w:rPr>
                <w:szCs w:val="18"/>
                <w:highlight w:val="yellow"/>
              </w:rPr>
            </w:pPr>
            <w:r w:rsidRPr="00564E95">
              <w:rPr>
                <w:color w:val="000000"/>
                <w:szCs w:val="18"/>
              </w:rPr>
              <w:t>77.6 (70.6, 82.7)</w:t>
            </w:r>
          </w:p>
        </w:tc>
        <w:tc>
          <w:tcPr>
            <w:tcW w:w="1043" w:type="dxa"/>
            <w:shd w:val="clear" w:color="auto" w:fill="auto"/>
            <w:noWrap/>
            <w:vAlign w:val="center"/>
          </w:tcPr>
          <w:p w14:paraId="45D6B175" w14:textId="548B5CB8" w:rsidR="00564E95" w:rsidRPr="00564E95" w:rsidRDefault="00564E95" w:rsidP="00564E95">
            <w:pPr>
              <w:pStyle w:val="Z"/>
              <w:jc w:val="center"/>
              <w:rPr>
                <w:szCs w:val="18"/>
                <w:highlight w:val="yellow"/>
              </w:rPr>
            </w:pPr>
            <w:r w:rsidRPr="00564E95">
              <w:rPr>
                <w:color w:val="000000"/>
                <w:szCs w:val="18"/>
              </w:rPr>
              <w:t>72.2 (65.8, 77.1)</w:t>
            </w:r>
          </w:p>
        </w:tc>
        <w:tc>
          <w:tcPr>
            <w:tcW w:w="419" w:type="dxa"/>
            <w:shd w:val="clear" w:color="auto" w:fill="auto"/>
            <w:noWrap/>
            <w:vAlign w:val="center"/>
          </w:tcPr>
          <w:p w14:paraId="5862B530" w14:textId="0170D9D0" w:rsidR="00564E95" w:rsidRPr="00564E95" w:rsidRDefault="00564E95" w:rsidP="00564E95">
            <w:pPr>
              <w:pStyle w:val="Z"/>
              <w:jc w:val="center"/>
              <w:rPr>
                <w:szCs w:val="18"/>
                <w:highlight w:val="yellow"/>
              </w:rPr>
            </w:pPr>
            <w:r w:rsidRPr="00564E95">
              <w:rPr>
                <w:color w:val="000000"/>
                <w:szCs w:val="18"/>
              </w:rPr>
              <w:t>78.5 (71.8, 83.3)</w:t>
            </w:r>
          </w:p>
        </w:tc>
      </w:tr>
      <w:tr w:rsidR="00564E95" w:rsidRPr="00DE1D68" w14:paraId="7390D573" w14:textId="77777777" w:rsidTr="00754A4B">
        <w:trPr>
          <w:trHeight w:val="62"/>
        </w:trPr>
        <w:tc>
          <w:tcPr>
            <w:tcW w:w="0" w:type="auto"/>
            <w:shd w:val="clear" w:color="auto" w:fill="auto"/>
            <w:noWrap/>
            <w:vAlign w:val="center"/>
            <w:hideMark/>
          </w:tcPr>
          <w:p w14:paraId="3AE07471" w14:textId="7265B82B" w:rsidR="00564E95" w:rsidRPr="00373DC6" w:rsidRDefault="00564E95" w:rsidP="00564E95">
            <w:pPr>
              <w:pStyle w:val="Z"/>
              <w:rPr>
                <w:szCs w:val="18"/>
                <w:highlight w:val="yellow"/>
              </w:rPr>
            </w:pPr>
            <w:r w:rsidRPr="00373DC6">
              <w:rPr>
                <w:color w:val="000000"/>
                <w:szCs w:val="18"/>
              </w:rPr>
              <w:t>Australian College of Christian Studies</w:t>
            </w:r>
          </w:p>
        </w:tc>
        <w:tc>
          <w:tcPr>
            <w:tcW w:w="0" w:type="auto"/>
            <w:shd w:val="clear" w:color="auto" w:fill="auto"/>
            <w:noWrap/>
            <w:vAlign w:val="center"/>
          </w:tcPr>
          <w:p w14:paraId="4FDFD822" w14:textId="00FA2CA7" w:rsidR="00564E95" w:rsidRPr="00564E95" w:rsidRDefault="00564E95" w:rsidP="00564E95">
            <w:pPr>
              <w:pStyle w:val="Z"/>
              <w:jc w:val="center"/>
              <w:rPr>
                <w:szCs w:val="18"/>
                <w:highlight w:val="yellow"/>
              </w:rPr>
            </w:pPr>
            <w:r w:rsidRPr="00564E95">
              <w:rPr>
                <w:color w:val="000000"/>
                <w:szCs w:val="18"/>
              </w:rPr>
              <w:t>84.1 (77.3, 88.2)</w:t>
            </w:r>
          </w:p>
        </w:tc>
        <w:tc>
          <w:tcPr>
            <w:tcW w:w="0" w:type="auto"/>
            <w:shd w:val="clear" w:color="auto" w:fill="auto"/>
            <w:noWrap/>
            <w:vAlign w:val="center"/>
          </w:tcPr>
          <w:p w14:paraId="59737C52" w14:textId="5BB601D7" w:rsidR="00564E95" w:rsidRPr="00564E95" w:rsidRDefault="00564E95" w:rsidP="00564E95">
            <w:pPr>
              <w:pStyle w:val="Z"/>
              <w:jc w:val="center"/>
              <w:rPr>
                <w:szCs w:val="18"/>
                <w:highlight w:val="yellow"/>
              </w:rPr>
            </w:pPr>
            <w:r w:rsidRPr="00564E95">
              <w:rPr>
                <w:color w:val="000000"/>
                <w:szCs w:val="18"/>
              </w:rPr>
              <w:t>81.2 (74.5, 85.5)</w:t>
            </w:r>
          </w:p>
        </w:tc>
        <w:tc>
          <w:tcPr>
            <w:tcW w:w="0" w:type="auto"/>
            <w:shd w:val="clear" w:color="auto" w:fill="auto"/>
            <w:noWrap/>
            <w:vAlign w:val="center"/>
          </w:tcPr>
          <w:p w14:paraId="3E754C2D" w14:textId="4A00A3F7" w:rsidR="00564E95" w:rsidRPr="00564E95" w:rsidRDefault="00564E95" w:rsidP="00564E95">
            <w:pPr>
              <w:pStyle w:val="Z"/>
              <w:jc w:val="center"/>
              <w:rPr>
                <w:szCs w:val="18"/>
                <w:highlight w:val="yellow"/>
              </w:rPr>
            </w:pPr>
            <w:r w:rsidRPr="00564E95">
              <w:rPr>
                <w:color w:val="000000"/>
                <w:szCs w:val="18"/>
              </w:rPr>
              <w:t>33.3 (27.2, 40.9)</w:t>
            </w:r>
          </w:p>
        </w:tc>
        <w:tc>
          <w:tcPr>
            <w:tcW w:w="0" w:type="auto"/>
            <w:shd w:val="clear" w:color="auto" w:fill="auto"/>
            <w:noWrap/>
            <w:vAlign w:val="center"/>
          </w:tcPr>
          <w:p w14:paraId="34F833E3" w14:textId="12F07632" w:rsidR="00564E95" w:rsidRPr="00564E95" w:rsidRDefault="00564E95" w:rsidP="00564E95">
            <w:pPr>
              <w:pStyle w:val="Z"/>
              <w:jc w:val="center"/>
              <w:rPr>
                <w:szCs w:val="18"/>
                <w:highlight w:val="yellow"/>
              </w:rPr>
            </w:pPr>
            <w:r w:rsidRPr="00564E95">
              <w:rPr>
                <w:color w:val="000000"/>
                <w:szCs w:val="18"/>
              </w:rPr>
              <w:t>33.3 (27.4, 40.5)</w:t>
            </w:r>
          </w:p>
        </w:tc>
        <w:tc>
          <w:tcPr>
            <w:tcW w:w="0" w:type="auto"/>
            <w:shd w:val="clear" w:color="auto" w:fill="auto"/>
            <w:noWrap/>
            <w:vAlign w:val="center"/>
          </w:tcPr>
          <w:p w14:paraId="30EB67A1" w14:textId="6160A14E" w:rsidR="00564E95" w:rsidRPr="00564E95" w:rsidRDefault="00564E95" w:rsidP="00564E95">
            <w:pPr>
              <w:pStyle w:val="Z"/>
              <w:jc w:val="center"/>
              <w:rPr>
                <w:szCs w:val="18"/>
                <w:highlight w:val="yellow"/>
              </w:rPr>
            </w:pPr>
            <w:r w:rsidRPr="00564E95">
              <w:rPr>
                <w:color w:val="000000"/>
                <w:szCs w:val="18"/>
              </w:rPr>
              <w:t>87.3 (80.7, 90.8)</w:t>
            </w:r>
          </w:p>
        </w:tc>
        <w:tc>
          <w:tcPr>
            <w:tcW w:w="0" w:type="auto"/>
            <w:shd w:val="clear" w:color="auto" w:fill="auto"/>
            <w:noWrap/>
            <w:vAlign w:val="center"/>
          </w:tcPr>
          <w:p w14:paraId="51F34EFF" w14:textId="531915A3" w:rsidR="00564E95" w:rsidRPr="00564E95" w:rsidRDefault="00564E95" w:rsidP="00564E95">
            <w:pPr>
              <w:pStyle w:val="Z"/>
              <w:jc w:val="center"/>
              <w:rPr>
                <w:szCs w:val="18"/>
                <w:highlight w:val="yellow"/>
              </w:rPr>
            </w:pPr>
            <w:r w:rsidRPr="00564E95">
              <w:rPr>
                <w:color w:val="000000"/>
                <w:szCs w:val="18"/>
              </w:rPr>
              <w:t>89.9 (83.9, 92.8)</w:t>
            </w:r>
          </w:p>
        </w:tc>
        <w:tc>
          <w:tcPr>
            <w:tcW w:w="0" w:type="auto"/>
            <w:shd w:val="clear" w:color="auto" w:fill="auto"/>
            <w:noWrap/>
            <w:vAlign w:val="center"/>
          </w:tcPr>
          <w:p w14:paraId="7E2A7FB9" w14:textId="045FED87" w:rsidR="00564E95" w:rsidRPr="00564E95" w:rsidRDefault="00564E95" w:rsidP="00564E95">
            <w:pPr>
              <w:pStyle w:val="Z"/>
              <w:jc w:val="center"/>
              <w:rPr>
                <w:szCs w:val="18"/>
                <w:highlight w:val="yellow"/>
              </w:rPr>
            </w:pPr>
            <w:r w:rsidRPr="00564E95">
              <w:rPr>
                <w:color w:val="000000"/>
                <w:szCs w:val="18"/>
              </w:rPr>
              <w:t>75.8 (68.3, 81.1)</w:t>
            </w:r>
          </w:p>
        </w:tc>
        <w:tc>
          <w:tcPr>
            <w:tcW w:w="0" w:type="auto"/>
            <w:shd w:val="clear" w:color="auto" w:fill="auto"/>
            <w:noWrap/>
            <w:vAlign w:val="center"/>
          </w:tcPr>
          <w:p w14:paraId="3F72DC69" w14:textId="6F280950" w:rsidR="00564E95" w:rsidRPr="00564E95" w:rsidRDefault="00564E95" w:rsidP="00564E95">
            <w:pPr>
              <w:pStyle w:val="Z"/>
              <w:jc w:val="center"/>
              <w:rPr>
                <w:szCs w:val="18"/>
                <w:highlight w:val="yellow"/>
              </w:rPr>
            </w:pPr>
            <w:r w:rsidRPr="00564E95">
              <w:rPr>
                <w:color w:val="000000"/>
                <w:szCs w:val="18"/>
              </w:rPr>
              <w:t>88.1 (81.7, 91.4)</w:t>
            </w:r>
          </w:p>
        </w:tc>
        <w:tc>
          <w:tcPr>
            <w:tcW w:w="0" w:type="auto"/>
            <w:shd w:val="clear" w:color="auto" w:fill="auto"/>
            <w:noWrap/>
            <w:vAlign w:val="center"/>
          </w:tcPr>
          <w:p w14:paraId="347E79E4" w14:textId="6DFA47E2" w:rsidR="00564E95" w:rsidRPr="00564E95" w:rsidRDefault="00564E95" w:rsidP="00564E95">
            <w:pPr>
              <w:pStyle w:val="Z"/>
              <w:jc w:val="center"/>
              <w:rPr>
                <w:szCs w:val="18"/>
                <w:highlight w:val="yellow"/>
              </w:rPr>
            </w:pPr>
            <w:r w:rsidRPr="00564E95">
              <w:rPr>
                <w:color w:val="000000"/>
                <w:szCs w:val="18"/>
              </w:rPr>
              <w:t>72.1 (61.8, 79.8)</w:t>
            </w:r>
          </w:p>
        </w:tc>
        <w:tc>
          <w:tcPr>
            <w:tcW w:w="0" w:type="auto"/>
            <w:shd w:val="clear" w:color="auto" w:fill="auto"/>
            <w:noWrap/>
            <w:vAlign w:val="center"/>
          </w:tcPr>
          <w:p w14:paraId="7317002F" w14:textId="35A492D4" w:rsidR="00564E95" w:rsidRPr="00564E95" w:rsidRDefault="00564E95" w:rsidP="00564E95">
            <w:pPr>
              <w:pStyle w:val="Z"/>
              <w:jc w:val="center"/>
              <w:rPr>
                <w:szCs w:val="18"/>
                <w:highlight w:val="yellow"/>
              </w:rPr>
            </w:pPr>
            <w:r w:rsidRPr="00564E95">
              <w:rPr>
                <w:color w:val="000000"/>
                <w:szCs w:val="18"/>
              </w:rPr>
              <w:t>78.8 (66.4, 86.8)</w:t>
            </w:r>
          </w:p>
        </w:tc>
        <w:tc>
          <w:tcPr>
            <w:tcW w:w="1043" w:type="dxa"/>
            <w:shd w:val="clear" w:color="auto" w:fill="auto"/>
            <w:noWrap/>
            <w:vAlign w:val="center"/>
          </w:tcPr>
          <w:p w14:paraId="546EFB8A" w14:textId="05A18DE2" w:rsidR="00564E95" w:rsidRPr="00564E95" w:rsidRDefault="00564E95" w:rsidP="00564E95">
            <w:pPr>
              <w:pStyle w:val="Z"/>
              <w:jc w:val="center"/>
              <w:rPr>
                <w:szCs w:val="18"/>
                <w:highlight w:val="yellow"/>
              </w:rPr>
            </w:pPr>
            <w:r w:rsidRPr="00564E95">
              <w:rPr>
                <w:color w:val="000000"/>
                <w:szCs w:val="18"/>
              </w:rPr>
              <w:t>88.9 (82.5, 92.1)</w:t>
            </w:r>
          </w:p>
        </w:tc>
        <w:tc>
          <w:tcPr>
            <w:tcW w:w="419" w:type="dxa"/>
            <w:shd w:val="clear" w:color="auto" w:fill="auto"/>
            <w:noWrap/>
            <w:vAlign w:val="center"/>
          </w:tcPr>
          <w:p w14:paraId="40B4CFB3" w14:textId="21CCD9CA" w:rsidR="00564E95" w:rsidRPr="00564E95" w:rsidRDefault="00564E95" w:rsidP="00564E95">
            <w:pPr>
              <w:pStyle w:val="Z"/>
              <w:jc w:val="center"/>
              <w:rPr>
                <w:szCs w:val="18"/>
                <w:highlight w:val="yellow"/>
              </w:rPr>
            </w:pPr>
            <w:r w:rsidRPr="00564E95">
              <w:rPr>
                <w:color w:val="000000"/>
                <w:szCs w:val="18"/>
              </w:rPr>
              <w:t>91.4 (85.8, 94.0)</w:t>
            </w:r>
          </w:p>
        </w:tc>
      </w:tr>
      <w:tr w:rsidR="00564E95" w:rsidRPr="00DE1D68" w14:paraId="56826700" w14:textId="77777777" w:rsidTr="00754A4B">
        <w:trPr>
          <w:trHeight w:val="62"/>
        </w:trPr>
        <w:tc>
          <w:tcPr>
            <w:tcW w:w="0" w:type="auto"/>
            <w:shd w:val="clear" w:color="auto" w:fill="auto"/>
            <w:noWrap/>
            <w:vAlign w:val="center"/>
            <w:hideMark/>
          </w:tcPr>
          <w:p w14:paraId="3477FCBB" w14:textId="04145FF2" w:rsidR="00564E95" w:rsidRPr="00373DC6" w:rsidRDefault="00564E95" w:rsidP="00564E95">
            <w:pPr>
              <w:pStyle w:val="Z"/>
              <w:rPr>
                <w:szCs w:val="18"/>
                <w:highlight w:val="yellow"/>
              </w:rPr>
            </w:pPr>
            <w:r w:rsidRPr="00373DC6">
              <w:rPr>
                <w:color w:val="000000"/>
                <w:szCs w:val="18"/>
              </w:rPr>
              <w:t>Australian College of Theology Limited</w:t>
            </w:r>
          </w:p>
        </w:tc>
        <w:tc>
          <w:tcPr>
            <w:tcW w:w="0" w:type="auto"/>
            <w:shd w:val="clear" w:color="auto" w:fill="auto"/>
            <w:noWrap/>
            <w:vAlign w:val="center"/>
          </w:tcPr>
          <w:p w14:paraId="7A274EB2" w14:textId="2DF32512" w:rsidR="00564E95" w:rsidRPr="00564E95" w:rsidRDefault="00564E95" w:rsidP="00564E95">
            <w:pPr>
              <w:pStyle w:val="Z"/>
              <w:jc w:val="center"/>
              <w:rPr>
                <w:szCs w:val="18"/>
                <w:highlight w:val="yellow"/>
              </w:rPr>
            </w:pPr>
            <w:r w:rsidRPr="00564E95">
              <w:rPr>
                <w:color w:val="000000"/>
                <w:szCs w:val="18"/>
              </w:rPr>
              <w:t>90.8 (89.7, 91.6)</w:t>
            </w:r>
          </w:p>
        </w:tc>
        <w:tc>
          <w:tcPr>
            <w:tcW w:w="0" w:type="auto"/>
            <w:shd w:val="clear" w:color="auto" w:fill="auto"/>
            <w:noWrap/>
            <w:vAlign w:val="center"/>
          </w:tcPr>
          <w:p w14:paraId="51030EC7" w14:textId="6E3E355E" w:rsidR="00564E95" w:rsidRPr="00564E95" w:rsidRDefault="00564E95" w:rsidP="00564E95">
            <w:pPr>
              <w:pStyle w:val="Z"/>
              <w:jc w:val="center"/>
              <w:rPr>
                <w:szCs w:val="18"/>
                <w:highlight w:val="yellow"/>
              </w:rPr>
            </w:pPr>
            <w:r w:rsidRPr="00564E95">
              <w:rPr>
                <w:color w:val="000000"/>
                <w:szCs w:val="18"/>
              </w:rPr>
              <w:t>86.2 (84.7, 87.5)</w:t>
            </w:r>
          </w:p>
        </w:tc>
        <w:tc>
          <w:tcPr>
            <w:tcW w:w="0" w:type="auto"/>
            <w:shd w:val="clear" w:color="auto" w:fill="auto"/>
            <w:noWrap/>
            <w:vAlign w:val="center"/>
          </w:tcPr>
          <w:p w14:paraId="7D5ADBE7" w14:textId="639243CB" w:rsidR="00564E95" w:rsidRPr="00564E95" w:rsidRDefault="00564E95" w:rsidP="00564E95">
            <w:pPr>
              <w:pStyle w:val="Z"/>
              <w:jc w:val="center"/>
              <w:rPr>
                <w:szCs w:val="18"/>
                <w:highlight w:val="yellow"/>
              </w:rPr>
            </w:pPr>
            <w:r w:rsidRPr="00564E95">
              <w:rPr>
                <w:color w:val="000000"/>
                <w:szCs w:val="18"/>
              </w:rPr>
              <w:t>62.6 (61.0, 64.1)</w:t>
            </w:r>
          </w:p>
        </w:tc>
        <w:tc>
          <w:tcPr>
            <w:tcW w:w="0" w:type="auto"/>
            <w:shd w:val="clear" w:color="auto" w:fill="auto"/>
            <w:noWrap/>
            <w:vAlign w:val="center"/>
          </w:tcPr>
          <w:p w14:paraId="21B3378A" w14:textId="0E9A5ED2" w:rsidR="00564E95" w:rsidRPr="00564E95" w:rsidRDefault="00564E95" w:rsidP="00564E95">
            <w:pPr>
              <w:pStyle w:val="Z"/>
              <w:jc w:val="center"/>
              <w:rPr>
                <w:szCs w:val="18"/>
                <w:highlight w:val="yellow"/>
              </w:rPr>
            </w:pPr>
            <w:r w:rsidRPr="00564E95">
              <w:rPr>
                <w:color w:val="000000"/>
                <w:szCs w:val="18"/>
              </w:rPr>
              <w:t>56.0 (54.0, 57.9)</w:t>
            </w:r>
          </w:p>
        </w:tc>
        <w:tc>
          <w:tcPr>
            <w:tcW w:w="0" w:type="auto"/>
            <w:shd w:val="clear" w:color="auto" w:fill="auto"/>
            <w:noWrap/>
            <w:vAlign w:val="center"/>
          </w:tcPr>
          <w:p w14:paraId="73665E1B" w14:textId="4ACBE72F" w:rsidR="00564E95" w:rsidRPr="00564E95" w:rsidRDefault="00564E95" w:rsidP="00564E95">
            <w:pPr>
              <w:pStyle w:val="Z"/>
              <w:jc w:val="center"/>
              <w:rPr>
                <w:szCs w:val="18"/>
                <w:highlight w:val="yellow"/>
              </w:rPr>
            </w:pPr>
            <w:r w:rsidRPr="00564E95">
              <w:rPr>
                <w:color w:val="000000"/>
                <w:szCs w:val="18"/>
              </w:rPr>
              <w:t>95.6 (94.8, 96.1)</w:t>
            </w:r>
          </w:p>
        </w:tc>
        <w:tc>
          <w:tcPr>
            <w:tcW w:w="0" w:type="auto"/>
            <w:shd w:val="clear" w:color="auto" w:fill="auto"/>
            <w:noWrap/>
            <w:vAlign w:val="center"/>
          </w:tcPr>
          <w:p w14:paraId="39351BC2" w14:textId="0B70D6E3" w:rsidR="00564E95" w:rsidRPr="00564E95" w:rsidRDefault="00564E95" w:rsidP="00564E95">
            <w:pPr>
              <w:pStyle w:val="Z"/>
              <w:jc w:val="center"/>
              <w:rPr>
                <w:szCs w:val="18"/>
                <w:highlight w:val="yellow"/>
              </w:rPr>
            </w:pPr>
            <w:r w:rsidRPr="00564E95">
              <w:rPr>
                <w:color w:val="000000"/>
                <w:szCs w:val="18"/>
              </w:rPr>
              <w:t>96.0 (95.1, 96.7)</w:t>
            </w:r>
          </w:p>
        </w:tc>
        <w:tc>
          <w:tcPr>
            <w:tcW w:w="0" w:type="auto"/>
            <w:shd w:val="clear" w:color="auto" w:fill="auto"/>
            <w:noWrap/>
            <w:vAlign w:val="center"/>
          </w:tcPr>
          <w:p w14:paraId="4576B552" w14:textId="02F069A8" w:rsidR="00564E95" w:rsidRPr="00564E95" w:rsidRDefault="00564E95" w:rsidP="00564E95">
            <w:pPr>
              <w:pStyle w:val="Z"/>
              <w:jc w:val="center"/>
              <w:rPr>
                <w:szCs w:val="18"/>
                <w:highlight w:val="yellow"/>
              </w:rPr>
            </w:pPr>
            <w:r w:rsidRPr="00564E95">
              <w:rPr>
                <w:color w:val="000000"/>
                <w:szCs w:val="18"/>
              </w:rPr>
              <w:t>92.7 (91.7, 93.5)</w:t>
            </w:r>
          </w:p>
        </w:tc>
        <w:tc>
          <w:tcPr>
            <w:tcW w:w="0" w:type="auto"/>
            <w:shd w:val="clear" w:color="auto" w:fill="auto"/>
            <w:noWrap/>
            <w:vAlign w:val="center"/>
          </w:tcPr>
          <w:p w14:paraId="7616EE71" w14:textId="5C12056E" w:rsidR="00564E95" w:rsidRPr="00564E95" w:rsidRDefault="00564E95" w:rsidP="00564E95">
            <w:pPr>
              <w:pStyle w:val="Z"/>
              <w:jc w:val="center"/>
              <w:rPr>
                <w:szCs w:val="18"/>
                <w:highlight w:val="yellow"/>
              </w:rPr>
            </w:pPr>
            <w:r w:rsidRPr="00564E95">
              <w:rPr>
                <w:color w:val="000000"/>
                <w:szCs w:val="18"/>
              </w:rPr>
              <w:t>93.9 (92.8, 94.8)</w:t>
            </w:r>
          </w:p>
        </w:tc>
        <w:tc>
          <w:tcPr>
            <w:tcW w:w="0" w:type="auto"/>
            <w:shd w:val="clear" w:color="auto" w:fill="auto"/>
            <w:noWrap/>
            <w:vAlign w:val="center"/>
          </w:tcPr>
          <w:p w14:paraId="68C65537" w14:textId="3A673E08" w:rsidR="00564E95" w:rsidRPr="00564E95" w:rsidRDefault="00564E95" w:rsidP="00564E95">
            <w:pPr>
              <w:pStyle w:val="Z"/>
              <w:jc w:val="center"/>
              <w:rPr>
                <w:szCs w:val="18"/>
                <w:highlight w:val="yellow"/>
              </w:rPr>
            </w:pPr>
            <w:r w:rsidRPr="00564E95">
              <w:rPr>
                <w:color w:val="000000"/>
                <w:szCs w:val="18"/>
              </w:rPr>
              <w:t>92.9 (91.8, 93.9)</w:t>
            </w:r>
          </w:p>
        </w:tc>
        <w:tc>
          <w:tcPr>
            <w:tcW w:w="0" w:type="auto"/>
            <w:shd w:val="clear" w:color="auto" w:fill="auto"/>
            <w:noWrap/>
            <w:vAlign w:val="center"/>
          </w:tcPr>
          <w:p w14:paraId="1BC01C0A" w14:textId="25C3870F" w:rsidR="00564E95" w:rsidRPr="00564E95" w:rsidRDefault="00564E95" w:rsidP="00564E95">
            <w:pPr>
              <w:pStyle w:val="Z"/>
              <w:jc w:val="center"/>
              <w:rPr>
                <w:szCs w:val="18"/>
                <w:highlight w:val="yellow"/>
              </w:rPr>
            </w:pPr>
            <w:r w:rsidRPr="00564E95">
              <w:rPr>
                <w:color w:val="000000"/>
                <w:szCs w:val="18"/>
              </w:rPr>
              <w:t>94.0 (92.6, 95.0)</w:t>
            </w:r>
          </w:p>
        </w:tc>
        <w:tc>
          <w:tcPr>
            <w:tcW w:w="1043" w:type="dxa"/>
            <w:shd w:val="clear" w:color="auto" w:fill="auto"/>
            <w:noWrap/>
            <w:vAlign w:val="center"/>
          </w:tcPr>
          <w:p w14:paraId="3400652E" w14:textId="59210F3B" w:rsidR="00564E95" w:rsidRPr="00564E95" w:rsidRDefault="00564E95" w:rsidP="00564E95">
            <w:pPr>
              <w:pStyle w:val="Z"/>
              <w:jc w:val="center"/>
              <w:rPr>
                <w:szCs w:val="18"/>
                <w:highlight w:val="yellow"/>
              </w:rPr>
            </w:pPr>
            <w:r w:rsidRPr="00564E95">
              <w:rPr>
                <w:color w:val="000000"/>
                <w:szCs w:val="18"/>
              </w:rPr>
              <w:t>94.6 (93.8, 95.2)</w:t>
            </w:r>
          </w:p>
        </w:tc>
        <w:tc>
          <w:tcPr>
            <w:tcW w:w="419" w:type="dxa"/>
            <w:shd w:val="clear" w:color="auto" w:fill="auto"/>
            <w:noWrap/>
            <w:vAlign w:val="center"/>
          </w:tcPr>
          <w:p w14:paraId="0E365C5F" w14:textId="645240E5" w:rsidR="00564E95" w:rsidRPr="00564E95" w:rsidRDefault="00564E95" w:rsidP="00564E95">
            <w:pPr>
              <w:pStyle w:val="Z"/>
              <w:jc w:val="center"/>
              <w:rPr>
                <w:szCs w:val="18"/>
                <w:highlight w:val="yellow"/>
              </w:rPr>
            </w:pPr>
            <w:r w:rsidRPr="00564E95">
              <w:rPr>
                <w:color w:val="000000"/>
                <w:szCs w:val="18"/>
              </w:rPr>
              <w:t>92.7 (91.6, 93.6)</w:t>
            </w:r>
          </w:p>
        </w:tc>
      </w:tr>
      <w:tr w:rsidR="00564E95" w:rsidRPr="00DE1D68" w14:paraId="2F6CE63E" w14:textId="77777777" w:rsidTr="00754A4B">
        <w:trPr>
          <w:trHeight w:val="62"/>
        </w:trPr>
        <w:tc>
          <w:tcPr>
            <w:tcW w:w="0" w:type="auto"/>
            <w:shd w:val="clear" w:color="auto" w:fill="auto"/>
            <w:noWrap/>
            <w:vAlign w:val="center"/>
            <w:hideMark/>
          </w:tcPr>
          <w:p w14:paraId="4118FD28" w14:textId="303830F5" w:rsidR="00564E95" w:rsidRPr="00373DC6" w:rsidRDefault="00564E95" w:rsidP="00564E95">
            <w:pPr>
              <w:pStyle w:val="Z"/>
              <w:rPr>
                <w:szCs w:val="18"/>
                <w:highlight w:val="yellow"/>
              </w:rPr>
            </w:pPr>
            <w:r w:rsidRPr="00373DC6">
              <w:rPr>
                <w:color w:val="000000"/>
                <w:szCs w:val="18"/>
              </w:rPr>
              <w:t>Australian Institute of Higher Education</w:t>
            </w:r>
          </w:p>
        </w:tc>
        <w:tc>
          <w:tcPr>
            <w:tcW w:w="0" w:type="auto"/>
            <w:shd w:val="clear" w:color="auto" w:fill="auto"/>
            <w:noWrap/>
            <w:vAlign w:val="center"/>
          </w:tcPr>
          <w:p w14:paraId="76B4B36E" w14:textId="53344F5E" w:rsidR="00564E95" w:rsidRPr="00564E95" w:rsidRDefault="00564E95" w:rsidP="00564E95">
            <w:pPr>
              <w:pStyle w:val="Z"/>
              <w:jc w:val="center"/>
              <w:rPr>
                <w:szCs w:val="18"/>
                <w:highlight w:val="yellow"/>
              </w:rPr>
            </w:pPr>
          </w:p>
        </w:tc>
        <w:tc>
          <w:tcPr>
            <w:tcW w:w="0" w:type="auto"/>
            <w:shd w:val="clear" w:color="auto" w:fill="auto"/>
            <w:noWrap/>
            <w:vAlign w:val="center"/>
          </w:tcPr>
          <w:p w14:paraId="0D54833E" w14:textId="56B53743" w:rsidR="00564E95" w:rsidRPr="00564E95" w:rsidRDefault="00564E95" w:rsidP="00564E95">
            <w:pPr>
              <w:pStyle w:val="Z"/>
              <w:jc w:val="center"/>
              <w:rPr>
                <w:szCs w:val="18"/>
                <w:highlight w:val="yellow"/>
              </w:rPr>
            </w:pPr>
            <w:r w:rsidRPr="00564E95">
              <w:rPr>
                <w:color w:val="000000"/>
                <w:szCs w:val="18"/>
              </w:rPr>
              <w:t>76.6 (74.7, 78.3)</w:t>
            </w:r>
          </w:p>
        </w:tc>
        <w:tc>
          <w:tcPr>
            <w:tcW w:w="0" w:type="auto"/>
            <w:shd w:val="clear" w:color="auto" w:fill="auto"/>
            <w:noWrap/>
            <w:vAlign w:val="center"/>
          </w:tcPr>
          <w:p w14:paraId="7E3B93CC" w14:textId="0115EDF2" w:rsidR="00564E95" w:rsidRPr="00564E95" w:rsidRDefault="00564E95" w:rsidP="00564E95">
            <w:pPr>
              <w:pStyle w:val="Z"/>
              <w:jc w:val="center"/>
              <w:rPr>
                <w:szCs w:val="18"/>
                <w:highlight w:val="yellow"/>
              </w:rPr>
            </w:pPr>
          </w:p>
        </w:tc>
        <w:tc>
          <w:tcPr>
            <w:tcW w:w="0" w:type="auto"/>
            <w:shd w:val="clear" w:color="auto" w:fill="auto"/>
            <w:noWrap/>
            <w:vAlign w:val="center"/>
          </w:tcPr>
          <w:p w14:paraId="4EA1F4BE" w14:textId="1B473A75" w:rsidR="00564E95" w:rsidRPr="00564E95" w:rsidRDefault="00564E95" w:rsidP="00564E95">
            <w:pPr>
              <w:pStyle w:val="Z"/>
              <w:jc w:val="center"/>
              <w:rPr>
                <w:szCs w:val="18"/>
                <w:highlight w:val="yellow"/>
              </w:rPr>
            </w:pPr>
            <w:r w:rsidRPr="00564E95">
              <w:rPr>
                <w:color w:val="000000"/>
                <w:szCs w:val="18"/>
              </w:rPr>
              <w:t>60.9 (58.9, 62.9)</w:t>
            </w:r>
          </w:p>
        </w:tc>
        <w:tc>
          <w:tcPr>
            <w:tcW w:w="0" w:type="auto"/>
            <w:shd w:val="clear" w:color="auto" w:fill="auto"/>
            <w:noWrap/>
            <w:vAlign w:val="center"/>
          </w:tcPr>
          <w:p w14:paraId="3636EBC6" w14:textId="16A8608C" w:rsidR="00564E95" w:rsidRPr="00564E95" w:rsidRDefault="00564E95" w:rsidP="00564E95">
            <w:pPr>
              <w:pStyle w:val="Z"/>
              <w:jc w:val="center"/>
              <w:rPr>
                <w:szCs w:val="18"/>
                <w:highlight w:val="yellow"/>
              </w:rPr>
            </w:pPr>
          </w:p>
        </w:tc>
        <w:tc>
          <w:tcPr>
            <w:tcW w:w="0" w:type="auto"/>
            <w:shd w:val="clear" w:color="auto" w:fill="auto"/>
            <w:noWrap/>
            <w:vAlign w:val="center"/>
          </w:tcPr>
          <w:p w14:paraId="73FFE118" w14:textId="429071B3" w:rsidR="00564E95" w:rsidRPr="00564E95" w:rsidRDefault="00564E95" w:rsidP="00564E95">
            <w:pPr>
              <w:pStyle w:val="Z"/>
              <w:jc w:val="center"/>
              <w:rPr>
                <w:szCs w:val="18"/>
                <w:highlight w:val="yellow"/>
              </w:rPr>
            </w:pPr>
            <w:r w:rsidRPr="00564E95">
              <w:rPr>
                <w:color w:val="000000"/>
                <w:szCs w:val="18"/>
              </w:rPr>
              <w:t>74.8 (72.9, 76.6)</w:t>
            </w:r>
          </w:p>
        </w:tc>
        <w:tc>
          <w:tcPr>
            <w:tcW w:w="0" w:type="auto"/>
            <w:shd w:val="clear" w:color="auto" w:fill="auto"/>
            <w:noWrap/>
            <w:vAlign w:val="center"/>
          </w:tcPr>
          <w:p w14:paraId="3A6B5193" w14:textId="70B2EF3F" w:rsidR="00564E95" w:rsidRPr="00564E95" w:rsidRDefault="00564E95" w:rsidP="00564E95">
            <w:pPr>
              <w:pStyle w:val="Z"/>
              <w:jc w:val="center"/>
              <w:rPr>
                <w:szCs w:val="18"/>
                <w:highlight w:val="yellow"/>
              </w:rPr>
            </w:pPr>
          </w:p>
        </w:tc>
        <w:tc>
          <w:tcPr>
            <w:tcW w:w="0" w:type="auto"/>
            <w:shd w:val="clear" w:color="auto" w:fill="auto"/>
            <w:noWrap/>
            <w:vAlign w:val="center"/>
          </w:tcPr>
          <w:p w14:paraId="422557FB" w14:textId="3A66B812" w:rsidR="00564E95" w:rsidRPr="00564E95" w:rsidRDefault="00564E95" w:rsidP="00564E95">
            <w:pPr>
              <w:pStyle w:val="Z"/>
              <w:jc w:val="center"/>
              <w:rPr>
                <w:szCs w:val="18"/>
                <w:highlight w:val="yellow"/>
              </w:rPr>
            </w:pPr>
            <w:r w:rsidRPr="00564E95">
              <w:rPr>
                <w:color w:val="000000"/>
                <w:szCs w:val="18"/>
              </w:rPr>
              <w:t>69.0 (66.9, 71.0)</w:t>
            </w:r>
          </w:p>
        </w:tc>
        <w:tc>
          <w:tcPr>
            <w:tcW w:w="0" w:type="auto"/>
            <w:shd w:val="clear" w:color="auto" w:fill="auto"/>
            <w:noWrap/>
            <w:vAlign w:val="center"/>
          </w:tcPr>
          <w:p w14:paraId="2DAD2162" w14:textId="7C5CBED7" w:rsidR="00564E95" w:rsidRPr="00564E95" w:rsidRDefault="00564E95" w:rsidP="00564E95">
            <w:pPr>
              <w:pStyle w:val="Z"/>
              <w:jc w:val="center"/>
              <w:rPr>
                <w:szCs w:val="18"/>
                <w:highlight w:val="yellow"/>
              </w:rPr>
            </w:pPr>
          </w:p>
        </w:tc>
        <w:tc>
          <w:tcPr>
            <w:tcW w:w="0" w:type="auto"/>
            <w:shd w:val="clear" w:color="auto" w:fill="auto"/>
            <w:noWrap/>
            <w:vAlign w:val="center"/>
          </w:tcPr>
          <w:p w14:paraId="65E68756" w14:textId="11B04E6D" w:rsidR="00564E95" w:rsidRPr="00564E95" w:rsidRDefault="00564E95" w:rsidP="00564E95">
            <w:pPr>
              <w:pStyle w:val="Z"/>
              <w:jc w:val="center"/>
              <w:rPr>
                <w:szCs w:val="18"/>
                <w:highlight w:val="yellow"/>
              </w:rPr>
            </w:pPr>
            <w:r w:rsidRPr="00564E95">
              <w:rPr>
                <w:color w:val="000000"/>
                <w:szCs w:val="18"/>
              </w:rPr>
              <w:t>65.7 (63.5, 67.8)</w:t>
            </w:r>
          </w:p>
        </w:tc>
        <w:tc>
          <w:tcPr>
            <w:tcW w:w="1043" w:type="dxa"/>
            <w:shd w:val="clear" w:color="auto" w:fill="auto"/>
            <w:noWrap/>
            <w:vAlign w:val="center"/>
          </w:tcPr>
          <w:p w14:paraId="57E2ED2B" w14:textId="0929DCA0" w:rsidR="00564E95" w:rsidRPr="00564E95" w:rsidRDefault="00564E95" w:rsidP="00564E95">
            <w:pPr>
              <w:pStyle w:val="Z"/>
              <w:jc w:val="center"/>
              <w:rPr>
                <w:szCs w:val="18"/>
                <w:highlight w:val="yellow"/>
              </w:rPr>
            </w:pPr>
          </w:p>
        </w:tc>
        <w:tc>
          <w:tcPr>
            <w:tcW w:w="419" w:type="dxa"/>
            <w:shd w:val="clear" w:color="auto" w:fill="auto"/>
            <w:noWrap/>
            <w:vAlign w:val="center"/>
          </w:tcPr>
          <w:p w14:paraId="37B17F49" w14:textId="33BD74CE" w:rsidR="00564E95" w:rsidRPr="00564E95" w:rsidRDefault="00564E95" w:rsidP="00564E95">
            <w:pPr>
              <w:pStyle w:val="Z"/>
              <w:jc w:val="center"/>
              <w:rPr>
                <w:szCs w:val="18"/>
                <w:highlight w:val="yellow"/>
              </w:rPr>
            </w:pPr>
            <w:r w:rsidRPr="00564E95">
              <w:rPr>
                <w:color w:val="000000"/>
                <w:szCs w:val="18"/>
              </w:rPr>
              <w:t>65.9 (63.9, 67.8)</w:t>
            </w:r>
          </w:p>
        </w:tc>
      </w:tr>
      <w:tr w:rsidR="00564E95" w:rsidRPr="00DE1D68" w14:paraId="5074DA5B" w14:textId="77777777" w:rsidTr="00754A4B">
        <w:trPr>
          <w:trHeight w:val="62"/>
        </w:trPr>
        <w:tc>
          <w:tcPr>
            <w:tcW w:w="0" w:type="auto"/>
            <w:shd w:val="clear" w:color="auto" w:fill="auto"/>
            <w:noWrap/>
            <w:vAlign w:val="center"/>
            <w:hideMark/>
          </w:tcPr>
          <w:p w14:paraId="115D785A" w14:textId="12E130F7" w:rsidR="00564E95" w:rsidRPr="00373DC6" w:rsidRDefault="00564E95" w:rsidP="00564E95">
            <w:pPr>
              <w:pStyle w:val="Z"/>
              <w:rPr>
                <w:szCs w:val="18"/>
                <w:highlight w:val="yellow"/>
              </w:rPr>
            </w:pPr>
            <w:r w:rsidRPr="00373DC6">
              <w:rPr>
                <w:color w:val="000000"/>
                <w:szCs w:val="18"/>
              </w:rPr>
              <w:t>Australian Institute of Professional Counsellors</w:t>
            </w:r>
          </w:p>
        </w:tc>
        <w:tc>
          <w:tcPr>
            <w:tcW w:w="0" w:type="auto"/>
            <w:shd w:val="clear" w:color="auto" w:fill="auto"/>
            <w:noWrap/>
            <w:vAlign w:val="center"/>
          </w:tcPr>
          <w:p w14:paraId="49DEC8EC" w14:textId="38388D29" w:rsidR="00564E95" w:rsidRPr="00564E95" w:rsidRDefault="00564E95" w:rsidP="00564E95">
            <w:pPr>
              <w:pStyle w:val="Z"/>
              <w:jc w:val="center"/>
              <w:rPr>
                <w:szCs w:val="18"/>
                <w:highlight w:val="yellow"/>
              </w:rPr>
            </w:pPr>
            <w:r w:rsidRPr="00564E95">
              <w:rPr>
                <w:color w:val="000000"/>
                <w:szCs w:val="18"/>
              </w:rPr>
              <w:t>78.4 (73.4, 82.2)</w:t>
            </w:r>
          </w:p>
        </w:tc>
        <w:tc>
          <w:tcPr>
            <w:tcW w:w="0" w:type="auto"/>
            <w:shd w:val="clear" w:color="auto" w:fill="auto"/>
            <w:noWrap/>
            <w:vAlign w:val="center"/>
          </w:tcPr>
          <w:p w14:paraId="02CED05E" w14:textId="56C50130" w:rsidR="00564E95" w:rsidRPr="00564E95" w:rsidRDefault="00564E95" w:rsidP="00564E95">
            <w:pPr>
              <w:pStyle w:val="Z"/>
              <w:jc w:val="center"/>
              <w:rPr>
                <w:szCs w:val="18"/>
                <w:highlight w:val="yellow"/>
              </w:rPr>
            </w:pPr>
            <w:r w:rsidRPr="00564E95">
              <w:rPr>
                <w:color w:val="000000"/>
                <w:szCs w:val="18"/>
              </w:rPr>
              <w:t>81.9 (77.7, 85.2)</w:t>
            </w:r>
          </w:p>
        </w:tc>
        <w:tc>
          <w:tcPr>
            <w:tcW w:w="0" w:type="auto"/>
            <w:shd w:val="clear" w:color="auto" w:fill="auto"/>
            <w:noWrap/>
            <w:vAlign w:val="center"/>
          </w:tcPr>
          <w:p w14:paraId="531C5654" w14:textId="3EB6A315" w:rsidR="00564E95" w:rsidRPr="00564E95" w:rsidRDefault="00564E95" w:rsidP="00564E95">
            <w:pPr>
              <w:pStyle w:val="Z"/>
              <w:jc w:val="center"/>
              <w:rPr>
                <w:szCs w:val="18"/>
                <w:highlight w:val="yellow"/>
              </w:rPr>
            </w:pPr>
            <w:r w:rsidRPr="00564E95">
              <w:rPr>
                <w:color w:val="000000"/>
                <w:szCs w:val="18"/>
              </w:rPr>
              <w:t>13.1 (10.3, 17.4)</w:t>
            </w:r>
          </w:p>
        </w:tc>
        <w:tc>
          <w:tcPr>
            <w:tcW w:w="0" w:type="auto"/>
            <w:shd w:val="clear" w:color="auto" w:fill="auto"/>
            <w:noWrap/>
            <w:vAlign w:val="center"/>
          </w:tcPr>
          <w:p w14:paraId="0128A67E" w14:textId="00F2A65B" w:rsidR="00564E95" w:rsidRPr="00564E95" w:rsidRDefault="00564E95" w:rsidP="00564E95">
            <w:pPr>
              <w:pStyle w:val="Z"/>
              <w:jc w:val="center"/>
              <w:rPr>
                <w:szCs w:val="18"/>
                <w:highlight w:val="yellow"/>
              </w:rPr>
            </w:pPr>
            <w:r w:rsidRPr="00564E95">
              <w:rPr>
                <w:color w:val="000000"/>
                <w:szCs w:val="18"/>
              </w:rPr>
              <w:t>32.2 (28.0, 37.0)</w:t>
            </w:r>
          </w:p>
        </w:tc>
        <w:tc>
          <w:tcPr>
            <w:tcW w:w="0" w:type="auto"/>
            <w:shd w:val="clear" w:color="auto" w:fill="auto"/>
            <w:noWrap/>
            <w:vAlign w:val="center"/>
          </w:tcPr>
          <w:p w14:paraId="0F87EF51" w14:textId="0636C813" w:rsidR="00564E95" w:rsidRPr="00564E95" w:rsidRDefault="00564E95" w:rsidP="00564E95">
            <w:pPr>
              <w:pStyle w:val="Z"/>
              <w:jc w:val="center"/>
              <w:rPr>
                <w:szCs w:val="18"/>
                <w:highlight w:val="yellow"/>
              </w:rPr>
            </w:pPr>
            <w:r w:rsidRPr="00564E95">
              <w:rPr>
                <w:color w:val="000000"/>
                <w:szCs w:val="18"/>
              </w:rPr>
              <w:t>84.6 (80.0, 87.7)</w:t>
            </w:r>
          </w:p>
        </w:tc>
        <w:tc>
          <w:tcPr>
            <w:tcW w:w="0" w:type="auto"/>
            <w:shd w:val="clear" w:color="auto" w:fill="auto"/>
            <w:noWrap/>
            <w:vAlign w:val="center"/>
          </w:tcPr>
          <w:p w14:paraId="6CF4AB19" w14:textId="7EA62E15" w:rsidR="00564E95" w:rsidRPr="00564E95" w:rsidRDefault="00564E95" w:rsidP="00564E95">
            <w:pPr>
              <w:pStyle w:val="Z"/>
              <w:jc w:val="center"/>
              <w:rPr>
                <w:szCs w:val="18"/>
                <w:highlight w:val="yellow"/>
              </w:rPr>
            </w:pPr>
            <w:r w:rsidRPr="00564E95">
              <w:rPr>
                <w:color w:val="000000"/>
                <w:szCs w:val="18"/>
              </w:rPr>
              <w:t>85.6 (81.6, 88.4)</w:t>
            </w:r>
          </w:p>
        </w:tc>
        <w:tc>
          <w:tcPr>
            <w:tcW w:w="0" w:type="auto"/>
            <w:shd w:val="clear" w:color="auto" w:fill="auto"/>
            <w:noWrap/>
            <w:vAlign w:val="center"/>
          </w:tcPr>
          <w:p w14:paraId="0154DE07" w14:textId="4842C9C6" w:rsidR="00564E95" w:rsidRPr="00564E95" w:rsidRDefault="00564E95" w:rsidP="00564E95">
            <w:pPr>
              <w:pStyle w:val="Z"/>
              <w:jc w:val="center"/>
              <w:rPr>
                <w:szCs w:val="18"/>
                <w:highlight w:val="yellow"/>
              </w:rPr>
            </w:pPr>
            <w:r w:rsidRPr="00564E95">
              <w:rPr>
                <w:color w:val="000000"/>
                <w:szCs w:val="18"/>
              </w:rPr>
              <w:t>78.2 (72.9, 82.3)</w:t>
            </w:r>
          </w:p>
        </w:tc>
        <w:tc>
          <w:tcPr>
            <w:tcW w:w="0" w:type="auto"/>
            <w:shd w:val="clear" w:color="auto" w:fill="auto"/>
            <w:noWrap/>
            <w:vAlign w:val="center"/>
          </w:tcPr>
          <w:p w14:paraId="2FD658AF" w14:textId="45438B5E" w:rsidR="00564E95" w:rsidRPr="00564E95" w:rsidRDefault="00564E95" w:rsidP="00564E95">
            <w:pPr>
              <w:pStyle w:val="Z"/>
              <w:jc w:val="center"/>
              <w:rPr>
                <w:szCs w:val="18"/>
                <w:highlight w:val="yellow"/>
              </w:rPr>
            </w:pPr>
            <w:r w:rsidRPr="00564E95">
              <w:rPr>
                <w:color w:val="000000"/>
                <w:szCs w:val="18"/>
              </w:rPr>
              <w:t>86.2 (82.1, 89.2)</w:t>
            </w:r>
          </w:p>
        </w:tc>
        <w:tc>
          <w:tcPr>
            <w:tcW w:w="0" w:type="auto"/>
            <w:shd w:val="clear" w:color="auto" w:fill="auto"/>
            <w:noWrap/>
            <w:vAlign w:val="center"/>
          </w:tcPr>
          <w:p w14:paraId="4D14F682" w14:textId="4B467834" w:rsidR="00564E95" w:rsidRPr="00564E95" w:rsidRDefault="00564E95" w:rsidP="00564E95">
            <w:pPr>
              <w:pStyle w:val="Z"/>
              <w:jc w:val="center"/>
              <w:rPr>
                <w:szCs w:val="18"/>
                <w:highlight w:val="yellow"/>
              </w:rPr>
            </w:pPr>
            <w:r w:rsidRPr="00564E95">
              <w:rPr>
                <w:color w:val="000000"/>
                <w:szCs w:val="18"/>
              </w:rPr>
              <w:t>72.7 (59.2, 82.8)</w:t>
            </w:r>
          </w:p>
        </w:tc>
        <w:tc>
          <w:tcPr>
            <w:tcW w:w="0" w:type="auto"/>
            <w:shd w:val="clear" w:color="auto" w:fill="auto"/>
            <w:noWrap/>
            <w:vAlign w:val="center"/>
          </w:tcPr>
          <w:p w14:paraId="3841C2C4" w14:textId="697E41AC" w:rsidR="00564E95" w:rsidRPr="00564E95" w:rsidRDefault="00564E95" w:rsidP="00564E95">
            <w:pPr>
              <w:pStyle w:val="Z"/>
              <w:jc w:val="center"/>
              <w:rPr>
                <w:szCs w:val="18"/>
                <w:highlight w:val="yellow"/>
              </w:rPr>
            </w:pPr>
            <w:r w:rsidRPr="00564E95">
              <w:rPr>
                <w:color w:val="000000"/>
                <w:szCs w:val="18"/>
              </w:rPr>
              <w:t>76.3 (66.7, 83.6)</w:t>
            </w:r>
          </w:p>
        </w:tc>
        <w:tc>
          <w:tcPr>
            <w:tcW w:w="1043" w:type="dxa"/>
            <w:shd w:val="clear" w:color="auto" w:fill="auto"/>
            <w:noWrap/>
            <w:vAlign w:val="center"/>
          </w:tcPr>
          <w:p w14:paraId="4DD999CA" w14:textId="2BAA5B12" w:rsidR="00564E95" w:rsidRPr="00564E95" w:rsidRDefault="00564E95" w:rsidP="00564E95">
            <w:pPr>
              <w:pStyle w:val="Z"/>
              <w:jc w:val="center"/>
              <w:rPr>
                <w:szCs w:val="18"/>
                <w:highlight w:val="yellow"/>
              </w:rPr>
            </w:pPr>
            <w:r w:rsidRPr="00564E95">
              <w:rPr>
                <w:color w:val="000000"/>
                <w:szCs w:val="18"/>
              </w:rPr>
              <w:t>79.6 (74.8, 83.2)</w:t>
            </w:r>
          </w:p>
        </w:tc>
        <w:tc>
          <w:tcPr>
            <w:tcW w:w="419" w:type="dxa"/>
            <w:shd w:val="clear" w:color="auto" w:fill="auto"/>
            <w:noWrap/>
            <w:vAlign w:val="center"/>
          </w:tcPr>
          <w:p w14:paraId="2FEDCA41" w14:textId="4174977B" w:rsidR="00564E95" w:rsidRPr="00564E95" w:rsidRDefault="00564E95" w:rsidP="00564E95">
            <w:pPr>
              <w:pStyle w:val="Z"/>
              <w:jc w:val="center"/>
              <w:rPr>
                <w:szCs w:val="18"/>
                <w:highlight w:val="yellow"/>
              </w:rPr>
            </w:pPr>
            <w:r w:rsidRPr="00564E95">
              <w:rPr>
                <w:color w:val="000000"/>
                <w:szCs w:val="18"/>
              </w:rPr>
              <w:t>83.3 (79.2, 86.5)</w:t>
            </w:r>
          </w:p>
        </w:tc>
      </w:tr>
      <w:tr w:rsidR="00564E95" w:rsidRPr="00DE1D68" w14:paraId="5AD06D00" w14:textId="77777777" w:rsidTr="00754A4B">
        <w:trPr>
          <w:trHeight w:val="62"/>
        </w:trPr>
        <w:tc>
          <w:tcPr>
            <w:tcW w:w="0" w:type="auto"/>
            <w:shd w:val="clear" w:color="auto" w:fill="auto"/>
            <w:noWrap/>
            <w:vAlign w:val="center"/>
            <w:hideMark/>
          </w:tcPr>
          <w:p w14:paraId="06C65E4A" w14:textId="24352E25" w:rsidR="00564E95" w:rsidRPr="00373DC6" w:rsidRDefault="00564E95" w:rsidP="00564E95">
            <w:pPr>
              <w:pStyle w:val="Z"/>
              <w:rPr>
                <w:szCs w:val="18"/>
                <w:highlight w:val="yellow"/>
              </w:rPr>
            </w:pPr>
            <w:r w:rsidRPr="00373DC6">
              <w:rPr>
                <w:color w:val="000000"/>
                <w:szCs w:val="18"/>
              </w:rPr>
              <w:t>Box Hill Institute</w:t>
            </w:r>
          </w:p>
        </w:tc>
        <w:tc>
          <w:tcPr>
            <w:tcW w:w="0" w:type="auto"/>
            <w:shd w:val="clear" w:color="auto" w:fill="auto"/>
            <w:noWrap/>
            <w:vAlign w:val="center"/>
          </w:tcPr>
          <w:p w14:paraId="031BEF9D" w14:textId="18FEF3A7" w:rsidR="00564E95" w:rsidRPr="00564E95" w:rsidRDefault="00564E95" w:rsidP="00564E95">
            <w:pPr>
              <w:pStyle w:val="Z"/>
              <w:jc w:val="center"/>
              <w:rPr>
                <w:szCs w:val="18"/>
                <w:highlight w:val="yellow"/>
              </w:rPr>
            </w:pPr>
            <w:r w:rsidRPr="00564E95">
              <w:rPr>
                <w:color w:val="000000"/>
                <w:szCs w:val="18"/>
              </w:rPr>
              <w:t>85.8 (83.5, 87.7)</w:t>
            </w:r>
          </w:p>
        </w:tc>
        <w:tc>
          <w:tcPr>
            <w:tcW w:w="0" w:type="auto"/>
            <w:shd w:val="clear" w:color="auto" w:fill="auto"/>
            <w:noWrap/>
            <w:vAlign w:val="center"/>
          </w:tcPr>
          <w:p w14:paraId="61C40C63" w14:textId="3A861CA1" w:rsidR="00564E95" w:rsidRPr="00564E95" w:rsidRDefault="00564E95" w:rsidP="00564E95">
            <w:pPr>
              <w:pStyle w:val="Z"/>
              <w:jc w:val="center"/>
              <w:rPr>
                <w:szCs w:val="18"/>
                <w:highlight w:val="yellow"/>
              </w:rPr>
            </w:pPr>
            <w:r w:rsidRPr="00564E95">
              <w:rPr>
                <w:color w:val="000000"/>
                <w:szCs w:val="18"/>
              </w:rPr>
              <w:t>82.1 (79.9, 84.1)</w:t>
            </w:r>
          </w:p>
        </w:tc>
        <w:tc>
          <w:tcPr>
            <w:tcW w:w="0" w:type="auto"/>
            <w:shd w:val="clear" w:color="auto" w:fill="auto"/>
            <w:noWrap/>
            <w:vAlign w:val="center"/>
          </w:tcPr>
          <w:p w14:paraId="391C0E34" w14:textId="4BB6978E" w:rsidR="00564E95" w:rsidRPr="00564E95" w:rsidRDefault="00564E95" w:rsidP="00564E95">
            <w:pPr>
              <w:pStyle w:val="Z"/>
              <w:jc w:val="center"/>
              <w:rPr>
                <w:szCs w:val="18"/>
                <w:highlight w:val="yellow"/>
              </w:rPr>
            </w:pPr>
            <w:r w:rsidRPr="00564E95">
              <w:rPr>
                <w:color w:val="000000"/>
                <w:szCs w:val="18"/>
              </w:rPr>
              <w:t>74.7 (72.0, 77.0)</w:t>
            </w:r>
          </w:p>
        </w:tc>
        <w:tc>
          <w:tcPr>
            <w:tcW w:w="0" w:type="auto"/>
            <w:shd w:val="clear" w:color="auto" w:fill="auto"/>
            <w:noWrap/>
            <w:vAlign w:val="center"/>
          </w:tcPr>
          <w:p w14:paraId="0459C260" w14:textId="6E8BC6ED" w:rsidR="00564E95" w:rsidRPr="00564E95" w:rsidRDefault="00564E95" w:rsidP="00564E95">
            <w:pPr>
              <w:pStyle w:val="Z"/>
              <w:jc w:val="center"/>
              <w:rPr>
                <w:szCs w:val="18"/>
                <w:highlight w:val="yellow"/>
              </w:rPr>
            </w:pPr>
            <w:r w:rsidRPr="00564E95">
              <w:rPr>
                <w:color w:val="000000"/>
                <w:szCs w:val="18"/>
              </w:rPr>
              <w:t>63.3 (60.6, 65.8)</w:t>
            </w:r>
          </w:p>
        </w:tc>
        <w:tc>
          <w:tcPr>
            <w:tcW w:w="0" w:type="auto"/>
            <w:shd w:val="clear" w:color="auto" w:fill="auto"/>
            <w:noWrap/>
            <w:vAlign w:val="center"/>
          </w:tcPr>
          <w:p w14:paraId="02829C6B" w14:textId="30E430A3" w:rsidR="00564E95" w:rsidRPr="00564E95" w:rsidRDefault="00564E95" w:rsidP="00564E95">
            <w:pPr>
              <w:pStyle w:val="Z"/>
              <w:jc w:val="center"/>
              <w:rPr>
                <w:szCs w:val="18"/>
                <w:highlight w:val="yellow"/>
              </w:rPr>
            </w:pPr>
            <w:r w:rsidRPr="00564E95">
              <w:rPr>
                <w:color w:val="000000"/>
                <w:szCs w:val="18"/>
              </w:rPr>
              <w:t>87.4 (85.2, 89.1)</w:t>
            </w:r>
          </w:p>
        </w:tc>
        <w:tc>
          <w:tcPr>
            <w:tcW w:w="0" w:type="auto"/>
            <w:shd w:val="clear" w:color="auto" w:fill="auto"/>
            <w:noWrap/>
            <w:vAlign w:val="center"/>
          </w:tcPr>
          <w:p w14:paraId="67B7698B" w14:textId="3D2AA6B8" w:rsidR="00564E95" w:rsidRPr="00564E95" w:rsidRDefault="00564E95" w:rsidP="00564E95">
            <w:pPr>
              <w:pStyle w:val="Z"/>
              <w:jc w:val="center"/>
              <w:rPr>
                <w:szCs w:val="18"/>
                <w:highlight w:val="yellow"/>
              </w:rPr>
            </w:pPr>
            <w:r w:rsidRPr="00564E95">
              <w:rPr>
                <w:color w:val="000000"/>
                <w:szCs w:val="18"/>
              </w:rPr>
              <w:t>85.3 (83.2, 87.0)</w:t>
            </w:r>
          </w:p>
        </w:tc>
        <w:tc>
          <w:tcPr>
            <w:tcW w:w="0" w:type="auto"/>
            <w:shd w:val="clear" w:color="auto" w:fill="auto"/>
            <w:noWrap/>
            <w:vAlign w:val="center"/>
          </w:tcPr>
          <w:p w14:paraId="0258EDF1" w14:textId="284AC1F4" w:rsidR="00564E95" w:rsidRPr="00564E95" w:rsidRDefault="00564E95" w:rsidP="00564E95">
            <w:pPr>
              <w:pStyle w:val="Z"/>
              <w:jc w:val="center"/>
              <w:rPr>
                <w:szCs w:val="18"/>
                <w:highlight w:val="yellow"/>
              </w:rPr>
            </w:pPr>
            <w:r w:rsidRPr="00564E95">
              <w:rPr>
                <w:color w:val="000000"/>
                <w:szCs w:val="18"/>
              </w:rPr>
              <w:t>77.0 (74.1, 79.6)</w:t>
            </w:r>
          </w:p>
        </w:tc>
        <w:tc>
          <w:tcPr>
            <w:tcW w:w="0" w:type="auto"/>
            <w:shd w:val="clear" w:color="auto" w:fill="auto"/>
            <w:noWrap/>
            <w:vAlign w:val="center"/>
          </w:tcPr>
          <w:p w14:paraId="28ACE502" w14:textId="56FF70B3" w:rsidR="00564E95" w:rsidRPr="00564E95" w:rsidRDefault="00564E95" w:rsidP="00564E95">
            <w:pPr>
              <w:pStyle w:val="Z"/>
              <w:jc w:val="center"/>
              <w:rPr>
                <w:szCs w:val="18"/>
                <w:highlight w:val="yellow"/>
              </w:rPr>
            </w:pPr>
            <w:r w:rsidRPr="00564E95">
              <w:rPr>
                <w:color w:val="000000"/>
                <w:szCs w:val="18"/>
              </w:rPr>
              <w:t>78.0 (75.3, 80.3)</w:t>
            </w:r>
          </w:p>
        </w:tc>
        <w:tc>
          <w:tcPr>
            <w:tcW w:w="0" w:type="auto"/>
            <w:shd w:val="clear" w:color="auto" w:fill="auto"/>
            <w:noWrap/>
            <w:vAlign w:val="center"/>
          </w:tcPr>
          <w:p w14:paraId="0BDA48E3" w14:textId="209372AC" w:rsidR="00564E95" w:rsidRPr="00564E95" w:rsidRDefault="00564E95" w:rsidP="00564E95">
            <w:pPr>
              <w:pStyle w:val="Z"/>
              <w:jc w:val="center"/>
              <w:rPr>
                <w:szCs w:val="18"/>
                <w:highlight w:val="yellow"/>
              </w:rPr>
            </w:pPr>
            <w:r w:rsidRPr="00564E95">
              <w:rPr>
                <w:color w:val="000000"/>
                <w:szCs w:val="18"/>
              </w:rPr>
              <w:t>77.7 (75.1, 80.1)</w:t>
            </w:r>
          </w:p>
        </w:tc>
        <w:tc>
          <w:tcPr>
            <w:tcW w:w="0" w:type="auto"/>
            <w:shd w:val="clear" w:color="auto" w:fill="auto"/>
            <w:noWrap/>
            <w:vAlign w:val="center"/>
          </w:tcPr>
          <w:p w14:paraId="502AD7B3" w14:textId="53A2FCB0" w:rsidR="00564E95" w:rsidRPr="00564E95" w:rsidRDefault="00564E95" w:rsidP="00564E95">
            <w:pPr>
              <w:pStyle w:val="Z"/>
              <w:jc w:val="center"/>
              <w:rPr>
                <w:szCs w:val="18"/>
                <w:highlight w:val="yellow"/>
              </w:rPr>
            </w:pPr>
            <w:r w:rsidRPr="00564E95">
              <w:rPr>
                <w:color w:val="000000"/>
                <w:szCs w:val="18"/>
              </w:rPr>
              <w:t>75.7 (72.9, 78.2)</w:t>
            </w:r>
          </w:p>
        </w:tc>
        <w:tc>
          <w:tcPr>
            <w:tcW w:w="1043" w:type="dxa"/>
            <w:shd w:val="clear" w:color="auto" w:fill="auto"/>
            <w:noWrap/>
            <w:vAlign w:val="center"/>
          </w:tcPr>
          <w:p w14:paraId="16A1C074" w14:textId="2EC4BB5D" w:rsidR="00564E95" w:rsidRPr="00564E95" w:rsidRDefault="00564E95" w:rsidP="00564E95">
            <w:pPr>
              <w:pStyle w:val="Z"/>
              <w:jc w:val="center"/>
              <w:rPr>
                <w:szCs w:val="18"/>
                <w:highlight w:val="yellow"/>
              </w:rPr>
            </w:pPr>
            <w:r w:rsidRPr="00564E95">
              <w:rPr>
                <w:color w:val="000000"/>
                <w:szCs w:val="18"/>
              </w:rPr>
              <w:t>82.9 (80.5, 84.9)</w:t>
            </w:r>
          </w:p>
        </w:tc>
        <w:tc>
          <w:tcPr>
            <w:tcW w:w="419" w:type="dxa"/>
            <w:shd w:val="clear" w:color="auto" w:fill="auto"/>
            <w:noWrap/>
            <w:vAlign w:val="center"/>
          </w:tcPr>
          <w:p w14:paraId="5660CE1F" w14:textId="4C54A6F1" w:rsidR="00564E95" w:rsidRPr="00564E95" w:rsidRDefault="00564E95" w:rsidP="00564E95">
            <w:pPr>
              <w:pStyle w:val="Z"/>
              <w:jc w:val="center"/>
              <w:rPr>
                <w:szCs w:val="18"/>
                <w:highlight w:val="yellow"/>
              </w:rPr>
            </w:pPr>
            <w:r w:rsidRPr="00564E95">
              <w:rPr>
                <w:color w:val="000000"/>
                <w:szCs w:val="18"/>
              </w:rPr>
              <w:t>76.0 (73.6, 78.2)</w:t>
            </w:r>
          </w:p>
        </w:tc>
      </w:tr>
      <w:tr w:rsidR="00564E95" w:rsidRPr="00DE1D68" w14:paraId="53EBAF1D" w14:textId="77777777" w:rsidTr="00754A4B">
        <w:trPr>
          <w:trHeight w:val="62"/>
        </w:trPr>
        <w:tc>
          <w:tcPr>
            <w:tcW w:w="0" w:type="auto"/>
            <w:shd w:val="clear" w:color="auto" w:fill="auto"/>
            <w:noWrap/>
            <w:vAlign w:val="center"/>
            <w:hideMark/>
          </w:tcPr>
          <w:p w14:paraId="08F28EDE" w14:textId="2B482FB0" w:rsidR="00564E95" w:rsidRPr="00373DC6" w:rsidRDefault="00564E95" w:rsidP="00564E95">
            <w:pPr>
              <w:pStyle w:val="Z"/>
              <w:rPr>
                <w:szCs w:val="18"/>
                <w:highlight w:val="yellow"/>
              </w:rPr>
            </w:pPr>
            <w:r w:rsidRPr="00373DC6">
              <w:rPr>
                <w:color w:val="000000"/>
                <w:szCs w:val="18"/>
              </w:rPr>
              <w:t>Campion College Australia</w:t>
            </w:r>
          </w:p>
        </w:tc>
        <w:tc>
          <w:tcPr>
            <w:tcW w:w="0" w:type="auto"/>
            <w:shd w:val="clear" w:color="auto" w:fill="auto"/>
            <w:noWrap/>
            <w:vAlign w:val="center"/>
          </w:tcPr>
          <w:p w14:paraId="5C5F8368" w14:textId="624EB2FB" w:rsidR="00564E95" w:rsidRPr="00564E95" w:rsidRDefault="00564E95" w:rsidP="00564E95">
            <w:pPr>
              <w:pStyle w:val="Z"/>
              <w:jc w:val="center"/>
              <w:rPr>
                <w:szCs w:val="18"/>
                <w:highlight w:val="yellow"/>
              </w:rPr>
            </w:pPr>
            <w:r w:rsidRPr="00564E95">
              <w:rPr>
                <w:color w:val="000000"/>
                <w:szCs w:val="18"/>
              </w:rPr>
              <w:t>93.6 (90.3, 94.7)</w:t>
            </w:r>
          </w:p>
        </w:tc>
        <w:tc>
          <w:tcPr>
            <w:tcW w:w="0" w:type="auto"/>
            <w:shd w:val="clear" w:color="auto" w:fill="auto"/>
            <w:noWrap/>
            <w:vAlign w:val="center"/>
          </w:tcPr>
          <w:p w14:paraId="574125CA" w14:textId="15AA6208" w:rsidR="00564E95" w:rsidRPr="00564E95" w:rsidRDefault="00564E95" w:rsidP="00564E95">
            <w:pPr>
              <w:pStyle w:val="Z"/>
              <w:jc w:val="center"/>
              <w:rPr>
                <w:szCs w:val="18"/>
                <w:highlight w:val="yellow"/>
              </w:rPr>
            </w:pPr>
            <w:r w:rsidRPr="00564E95">
              <w:rPr>
                <w:color w:val="000000"/>
                <w:szCs w:val="18"/>
              </w:rPr>
              <w:t>96.6 (92.5, 97.8)</w:t>
            </w:r>
          </w:p>
        </w:tc>
        <w:tc>
          <w:tcPr>
            <w:tcW w:w="0" w:type="auto"/>
            <w:shd w:val="clear" w:color="auto" w:fill="auto"/>
            <w:noWrap/>
            <w:vAlign w:val="center"/>
          </w:tcPr>
          <w:p w14:paraId="79539DA1" w14:textId="691CBEC5" w:rsidR="00564E95" w:rsidRPr="00564E95" w:rsidRDefault="00564E95" w:rsidP="00564E95">
            <w:pPr>
              <w:pStyle w:val="Z"/>
              <w:jc w:val="center"/>
              <w:rPr>
                <w:szCs w:val="18"/>
                <w:highlight w:val="yellow"/>
              </w:rPr>
            </w:pPr>
            <w:r w:rsidRPr="00564E95">
              <w:rPr>
                <w:color w:val="000000"/>
                <w:szCs w:val="18"/>
              </w:rPr>
              <w:t>93.6 (90.3, 94.7)</w:t>
            </w:r>
          </w:p>
        </w:tc>
        <w:tc>
          <w:tcPr>
            <w:tcW w:w="0" w:type="auto"/>
            <w:shd w:val="clear" w:color="auto" w:fill="auto"/>
            <w:noWrap/>
            <w:vAlign w:val="center"/>
          </w:tcPr>
          <w:p w14:paraId="17D3353B" w14:textId="491B2E4B" w:rsidR="00564E95" w:rsidRPr="00564E95" w:rsidRDefault="00564E95" w:rsidP="00564E95">
            <w:pPr>
              <w:pStyle w:val="Z"/>
              <w:jc w:val="center"/>
              <w:rPr>
                <w:szCs w:val="18"/>
                <w:highlight w:val="yellow"/>
              </w:rPr>
            </w:pPr>
            <w:r w:rsidRPr="00564E95">
              <w:rPr>
                <w:color w:val="000000"/>
                <w:szCs w:val="18"/>
              </w:rPr>
              <w:t>97.8 (94.1, 98.6)</w:t>
            </w:r>
          </w:p>
        </w:tc>
        <w:tc>
          <w:tcPr>
            <w:tcW w:w="0" w:type="auto"/>
            <w:shd w:val="clear" w:color="auto" w:fill="auto"/>
            <w:noWrap/>
            <w:vAlign w:val="center"/>
          </w:tcPr>
          <w:p w14:paraId="1CADE922" w14:textId="66954251" w:rsidR="00564E95" w:rsidRPr="00564E95" w:rsidRDefault="00564E95" w:rsidP="00564E95">
            <w:pPr>
              <w:pStyle w:val="Z"/>
              <w:jc w:val="center"/>
              <w:rPr>
                <w:szCs w:val="18"/>
                <w:highlight w:val="yellow"/>
              </w:rPr>
            </w:pPr>
            <w:r w:rsidRPr="00564E95">
              <w:rPr>
                <w:color w:val="000000"/>
                <w:szCs w:val="18"/>
              </w:rPr>
              <w:t>97.2 (94.5, 97.7)</w:t>
            </w:r>
          </w:p>
        </w:tc>
        <w:tc>
          <w:tcPr>
            <w:tcW w:w="0" w:type="auto"/>
            <w:shd w:val="clear" w:color="auto" w:fill="auto"/>
            <w:noWrap/>
            <w:vAlign w:val="center"/>
          </w:tcPr>
          <w:p w14:paraId="56D588E1" w14:textId="071E044E" w:rsidR="00564E95" w:rsidRPr="00564E95" w:rsidRDefault="00564E95" w:rsidP="00564E95">
            <w:pPr>
              <w:pStyle w:val="Z"/>
              <w:jc w:val="center"/>
              <w:rPr>
                <w:szCs w:val="18"/>
                <w:highlight w:val="yellow"/>
              </w:rPr>
            </w:pPr>
            <w:r w:rsidRPr="00564E95">
              <w:rPr>
                <w:color w:val="000000"/>
                <w:szCs w:val="18"/>
              </w:rPr>
              <w:t>98.9 (95.4, 99.3)</w:t>
            </w:r>
          </w:p>
        </w:tc>
        <w:tc>
          <w:tcPr>
            <w:tcW w:w="0" w:type="auto"/>
            <w:shd w:val="clear" w:color="auto" w:fill="auto"/>
            <w:noWrap/>
            <w:vAlign w:val="center"/>
          </w:tcPr>
          <w:p w14:paraId="58F0FD2C" w14:textId="2597E6E0" w:rsidR="00564E95" w:rsidRPr="00564E95" w:rsidRDefault="00564E95" w:rsidP="00564E95">
            <w:pPr>
              <w:pStyle w:val="Z"/>
              <w:jc w:val="center"/>
              <w:rPr>
                <w:szCs w:val="18"/>
                <w:highlight w:val="yellow"/>
              </w:rPr>
            </w:pPr>
            <w:r w:rsidRPr="00564E95">
              <w:rPr>
                <w:color w:val="000000"/>
                <w:szCs w:val="18"/>
              </w:rPr>
              <w:t>95.3 (92.2, 96.2)</w:t>
            </w:r>
          </w:p>
        </w:tc>
        <w:tc>
          <w:tcPr>
            <w:tcW w:w="0" w:type="auto"/>
            <w:shd w:val="clear" w:color="auto" w:fill="auto"/>
            <w:noWrap/>
            <w:vAlign w:val="center"/>
          </w:tcPr>
          <w:p w14:paraId="302D6E3B" w14:textId="4F80DE3D" w:rsidR="00564E95" w:rsidRPr="00564E95" w:rsidRDefault="00564E95" w:rsidP="00564E95">
            <w:pPr>
              <w:pStyle w:val="Z"/>
              <w:jc w:val="center"/>
              <w:rPr>
                <w:szCs w:val="18"/>
                <w:highlight w:val="yellow"/>
              </w:rPr>
            </w:pPr>
            <w:r w:rsidRPr="00564E95">
              <w:rPr>
                <w:color w:val="000000"/>
                <w:szCs w:val="18"/>
              </w:rPr>
              <w:t>98.8 (95.2, 99.3)</w:t>
            </w:r>
          </w:p>
        </w:tc>
        <w:tc>
          <w:tcPr>
            <w:tcW w:w="0" w:type="auto"/>
            <w:shd w:val="clear" w:color="auto" w:fill="auto"/>
            <w:noWrap/>
            <w:vAlign w:val="center"/>
          </w:tcPr>
          <w:p w14:paraId="59EAA0D4" w14:textId="1DDAB336" w:rsidR="00564E95" w:rsidRPr="00564E95" w:rsidRDefault="00564E95" w:rsidP="00564E95">
            <w:pPr>
              <w:pStyle w:val="Z"/>
              <w:jc w:val="center"/>
              <w:rPr>
                <w:szCs w:val="18"/>
                <w:highlight w:val="yellow"/>
              </w:rPr>
            </w:pPr>
            <w:r w:rsidRPr="00564E95">
              <w:rPr>
                <w:color w:val="000000"/>
                <w:szCs w:val="18"/>
              </w:rPr>
              <w:t>90.7 (87.0, 92.3)</w:t>
            </w:r>
          </w:p>
        </w:tc>
        <w:tc>
          <w:tcPr>
            <w:tcW w:w="0" w:type="auto"/>
            <w:shd w:val="clear" w:color="auto" w:fill="auto"/>
            <w:noWrap/>
            <w:vAlign w:val="center"/>
          </w:tcPr>
          <w:p w14:paraId="1928C53A" w14:textId="6A19EB6B" w:rsidR="00564E95" w:rsidRPr="00564E95" w:rsidRDefault="00564E95" w:rsidP="00564E95">
            <w:pPr>
              <w:pStyle w:val="Z"/>
              <w:jc w:val="center"/>
              <w:rPr>
                <w:szCs w:val="18"/>
                <w:highlight w:val="yellow"/>
              </w:rPr>
            </w:pPr>
            <w:r w:rsidRPr="00564E95">
              <w:rPr>
                <w:color w:val="000000"/>
                <w:szCs w:val="18"/>
              </w:rPr>
              <w:t>98.8 (95.4, 99.3)</w:t>
            </w:r>
          </w:p>
        </w:tc>
        <w:tc>
          <w:tcPr>
            <w:tcW w:w="1043" w:type="dxa"/>
            <w:shd w:val="clear" w:color="auto" w:fill="auto"/>
            <w:noWrap/>
            <w:vAlign w:val="center"/>
          </w:tcPr>
          <w:p w14:paraId="4C22FE3D" w14:textId="7F6948AD" w:rsidR="00564E95" w:rsidRPr="00564E95" w:rsidRDefault="00564E95" w:rsidP="00564E95">
            <w:pPr>
              <w:pStyle w:val="Z"/>
              <w:jc w:val="center"/>
              <w:rPr>
                <w:szCs w:val="18"/>
                <w:highlight w:val="yellow"/>
              </w:rPr>
            </w:pPr>
            <w:r w:rsidRPr="00564E95">
              <w:rPr>
                <w:color w:val="000000"/>
                <w:szCs w:val="18"/>
              </w:rPr>
              <w:t>96.3 (93.4, 97.0)</w:t>
            </w:r>
          </w:p>
        </w:tc>
        <w:tc>
          <w:tcPr>
            <w:tcW w:w="419" w:type="dxa"/>
            <w:shd w:val="clear" w:color="auto" w:fill="auto"/>
            <w:noWrap/>
            <w:vAlign w:val="center"/>
          </w:tcPr>
          <w:p w14:paraId="75803E87" w14:textId="051608C4" w:rsidR="00564E95" w:rsidRPr="00564E95" w:rsidRDefault="00564E95" w:rsidP="00564E95">
            <w:pPr>
              <w:pStyle w:val="Z"/>
              <w:jc w:val="center"/>
              <w:rPr>
                <w:szCs w:val="18"/>
                <w:highlight w:val="yellow"/>
              </w:rPr>
            </w:pPr>
            <w:r w:rsidRPr="00564E95">
              <w:rPr>
                <w:color w:val="000000"/>
                <w:szCs w:val="18"/>
              </w:rPr>
              <w:t>95.5 (91.4, 97.0)</w:t>
            </w:r>
          </w:p>
        </w:tc>
      </w:tr>
      <w:tr w:rsidR="00564E95" w:rsidRPr="00DE1D68" w14:paraId="28F1B718" w14:textId="77777777" w:rsidTr="00754A4B">
        <w:trPr>
          <w:trHeight w:val="62"/>
        </w:trPr>
        <w:tc>
          <w:tcPr>
            <w:tcW w:w="0" w:type="auto"/>
            <w:shd w:val="clear" w:color="auto" w:fill="auto"/>
            <w:noWrap/>
            <w:vAlign w:val="center"/>
            <w:hideMark/>
          </w:tcPr>
          <w:p w14:paraId="13A9BEEF" w14:textId="1FF8BA38" w:rsidR="00564E95" w:rsidRPr="00373DC6" w:rsidRDefault="00564E95" w:rsidP="00564E95">
            <w:pPr>
              <w:pStyle w:val="Z"/>
              <w:rPr>
                <w:szCs w:val="18"/>
                <w:highlight w:val="yellow"/>
              </w:rPr>
            </w:pPr>
            <w:r w:rsidRPr="00373DC6">
              <w:rPr>
                <w:color w:val="000000"/>
                <w:szCs w:val="18"/>
              </w:rPr>
              <w:t>Canberra Institute of Technology</w:t>
            </w:r>
          </w:p>
        </w:tc>
        <w:tc>
          <w:tcPr>
            <w:tcW w:w="0" w:type="auto"/>
            <w:shd w:val="clear" w:color="auto" w:fill="auto"/>
            <w:noWrap/>
            <w:vAlign w:val="center"/>
          </w:tcPr>
          <w:p w14:paraId="720E90AB" w14:textId="4F5998BC" w:rsidR="00564E95" w:rsidRPr="00564E95" w:rsidRDefault="00564E95" w:rsidP="00564E95">
            <w:pPr>
              <w:pStyle w:val="Z"/>
              <w:jc w:val="center"/>
              <w:rPr>
                <w:szCs w:val="18"/>
                <w:highlight w:val="yellow"/>
              </w:rPr>
            </w:pPr>
            <w:r w:rsidRPr="00564E95">
              <w:rPr>
                <w:color w:val="000000"/>
                <w:szCs w:val="18"/>
              </w:rPr>
              <w:t>79.6 (73.4, 84.0)</w:t>
            </w:r>
          </w:p>
        </w:tc>
        <w:tc>
          <w:tcPr>
            <w:tcW w:w="0" w:type="auto"/>
            <w:shd w:val="clear" w:color="auto" w:fill="auto"/>
            <w:noWrap/>
            <w:vAlign w:val="center"/>
          </w:tcPr>
          <w:p w14:paraId="33D0D2A7" w14:textId="68BE69C9" w:rsidR="00564E95" w:rsidRPr="00564E95" w:rsidRDefault="00564E95" w:rsidP="00564E95">
            <w:pPr>
              <w:pStyle w:val="Z"/>
              <w:jc w:val="center"/>
              <w:rPr>
                <w:szCs w:val="18"/>
                <w:highlight w:val="yellow"/>
              </w:rPr>
            </w:pPr>
            <w:r w:rsidRPr="00564E95">
              <w:rPr>
                <w:color w:val="000000"/>
                <w:szCs w:val="18"/>
              </w:rPr>
              <w:t>96.9 (87.7, 98.7)</w:t>
            </w:r>
          </w:p>
        </w:tc>
        <w:tc>
          <w:tcPr>
            <w:tcW w:w="0" w:type="auto"/>
            <w:shd w:val="clear" w:color="auto" w:fill="auto"/>
            <w:noWrap/>
            <w:vAlign w:val="center"/>
          </w:tcPr>
          <w:p w14:paraId="6D2E251C" w14:textId="0334CBDF" w:rsidR="00564E95" w:rsidRPr="00564E95" w:rsidRDefault="00564E95" w:rsidP="00564E95">
            <w:pPr>
              <w:pStyle w:val="Z"/>
              <w:jc w:val="center"/>
              <w:rPr>
                <w:szCs w:val="18"/>
                <w:highlight w:val="yellow"/>
              </w:rPr>
            </w:pPr>
            <w:r w:rsidRPr="00564E95">
              <w:rPr>
                <w:color w:val="000000"/>
                <w:szCs w:val="18"/>
              </w:rPr>
              <w:t>61.7 (55.1, 67.6)</w:t>
            </w:r>
          </w:p>
        </w:tc>
        <w:tc>
          <w:tcPr>
            <w:tcW w:w="0" w:type="auto"/>
            <w:shd w:val="clear" w:color="auto" w:fill="auto"/>
            <w:noWrap/>
            <w:vAlign w:val="center"/>
          </w:tcPr>
          <w:p w14:paraId="1E529836" w14:textId="48FCBB2F" w:rsidR="00564E95" w:rsidRPr="00564E95" w:rsidRDefault="00564E95" w:rsidP="00564E95">
            <w:pPr>
              <w:pStyle w:val="Z"/>
              <w:jc w:val="center"/>
              <w:rPr>
                <w:szCs w:val="18"/>
                <w:highlight w:val="yellow"/>
              </w:rPr>
            </w:pPr>
            <w:r w:rsidRPr="00564E95">
              <w:rPr>
                <w:color w:val="000000"/>
                <w:szCs w:val="18"/>
              </w:rPr>
              <w:t>51.5 (40.7, 62.1)</w:t>
            </w:r>
          </w:p>
        </w:tc>
        <w:tc>
          <w:tcPr>
            <w:tcW w:w="0" w:type="auto"/>
            <w:shd w:val="clear" w:color="auto" w:fill="auto"/>
            <w:noWrap/>
            <w:vAlign w:val="center"/>
          </w:tcPr>
          <w:p w14:paraId="61A61EF7" w14:textId="395AFAAE" w:rsidR="00564E95" w:rsidRPr="00564E95" w:rsidRDefault="00564E95" w:rsidP="00564E95">
            <w:pPr>
              <w:pStyle w:val="Z"/>
              <w:jc w:val="center"/>
              <w:rPr>
                <w:szCs w:val="18"/>
                <w:highlight w:val="yellow"/>
              </w:rPr>
            </w:pPr>
            <w:r w:rsidRPr="00564E95">
              <w:rPr>
                <w:color w:val="000000"/>
                <w:szCs w:val="18"/>
              </w:rPr>
              <w:t>72.0 (65.6, 77.3)</w:t>
            </w:r>
          </w:p>
        </w:tc>
        <w:tc>
          <w:tcPr>
            <w:tcW w:w="0" w:type="auto"/>
            <w:shd w:val="clear" w:color="auto" w:fill="auto"/>
            <w:noWrap/>
            <w:vAlign w:val="center"/>
          </w:tcPr>
          <w:p w14:paraId="3CFED148" w14:textId="724FB6E1" w:rsidR="00564E95" w:rsidRPr="00564E95" w:rsidRDefault="00564E95" w:rsidP="00564E95">
            <w:pPr>
              <w:pStyle w:val="Z"/>
              <w:jc w:val="center"/>
              <w:rPr>
                <w:szCs w:val="18"/>
                <w:highlight w:val="yellow"/>
              </w:rPr>
            </w:pPr>
            <w:r w:rsidRPr="00564E95">
              <w:rPr>
                <w:color w:val="000000"/>
                <w:szCs w:val="18"/>
              </w:rPr>
              <w:t>84.8 (74.0, 90.4)</w:t>
            </w:r>
          </w:p>
        </w:tc>
        <w:tc>
          <w:tcPr>
            <w:tcW w:w="0" w:type="auto"/>
            <w:shd w:val="clear" w:color="auto" w:fill="auto"/>
            <w:noWrap/>
            <w:vAlign w:val="center"/>
          </w:tcPr>
          <w:p w14:paraId="16AF920C" w14:textId="7727D57D" w:rsidR="00564E95" w:rsidRPr="00564E95" w:rsidRDefault="00564E95" w:rsidP="00564E95">
            <w:pPr>
              <w:pStyle w:val="Z"/>
              <w:jc w:val="center"/>
              <w:rPr>
                <w:szCs w:val="18"/>
                <w:highlight w:val="yellow"/>
              </w:rPr>
            </w:pPr>
            <w:r w:rsidRPr="00564E95">
              <w:rPr>
                <w:color w:val="000000"/>
                <w:szCs w:val="18"/>
              </w:rPr>
              <w:t>69.7 (62.0, 76.1)</w:t>
            </w:r>
          </w:p>
        </w:tc>
        <w:tc>
          <w:tcPr>
            <w:tcW w:w="0" w:type="auto"/>
            <w:shd w:val="clear" w:color="auto" w:fill="auto"/>
            <w:noWrap/>
            <w:vAlign w:val="center"/>
          </w:tcPr>
          <w:p w14:paraId="6882967F" w14:textId="4E361113" w:rsidR="00564E95" w:rsidRPr="00564E95" w:rsidRDefault="00564E95" w:rsidP="00564E95">
            <w:pPr>
              <w:pStyle w:val="Z"/>
              <w:jc w:val="center"/>
              <w:rPr>
                <w:szCs w:val="18"/>
                <w:highlight w:val="yellow"/>
              </w:rPr>
            </w:pPr>
            <w:r w:rsidRPr="00564E95">
              <w:rPr>
                <w:color w:val="000000"/>
                <w:szCs w:val="18"/>
              </w:rPr>
              <w:t>64.3 (51.4, 74.7)</w:t>
            </w:r>
          </w:p>
        </w:tc>
        <w:tc>
          <w:tcPr>
            <w:tcW w:w="0" w:type="auto"/>
            <w:shd w:val="clear" w:color="auto" w:fill="auto"/>
            <w:noWrap/>
            <w:vAlign w:val="center"/>
          </w:tcPr>
          <w:p w14:paraId="74D4728E" w14:textId="0B39D8B4" w:rsidR="00564E95" w:rsidRPr="00564E95" w:rsidRDefault="00564E95" w:rsidP="00564E95">
            <w:pPr>
              <w:pStyle w:val="Z"/>
              <w:jc w:val="center"/>
              <w:rPr>
                <w:szCs w:val="18"/>
                <w:highlight w:val="yellow"/>
              </w:rPr>
            </w:pPr>
            <w:r w:rsidRPr="00564E95">
              <w:rPr>
                <w:color w:val="000000"/>
                <w:szCs w:val="18"/>
              </w:rPr>
              <w:t>86.4 (78.9, 90.9)</w:t>
            </w:r>
          </w:p>
        </w:tc>
        <w:tc>
          <w:tcPr>
            <w:tcW w:w="0" w:type="auto"/>
            <w:shd w:val="clear" w:color="auto" w:fill="auto"/>
            <w:noWrap/>
            <w:vAlign w:val="center"/>
          </w:tcPr>
          <w:p w14:paraId="153BAB6C" w14:textId="453B19DA" w:rsidR="00564E95" w:rsidRPr="00564E95" w:rsidRDefault="00564E95" w:rsidP="00564E95">
            <w:pPr>
              <w:pStyle w:val="Z"/>
              <w:jc w:val="center"/>
              <w:rPr>
                <w:szCs w:val="18"/>
                <w:highlight w:val="yellow"/>
              </w:rPr>
            </w:pPr>
            <w:r w:rsidRPr="00564E95">
              <w:rPr>
                <w:color w:val="000000"/>
                <w:szCs w:val="18"/>
              </w:rPr>
              <w:t>60.0 (46.2, 71.9)</w:t>
            </w:r>
          </w:p>
        </w:tc>
        <w:tc>
          <w:tcPr>
            <w:tcW w:w="1043" w:type="dxa"/>
            <w:shd w:val="clear" w:color="auto" w:fill="auto"/>
            <w:noWrap/>
            <w:vAlign w:val="center"/>
          </w:tcPr>
          <w:p w14:paraId="2D2C0F33" w14:textId="075B9D56" w:rsidR="00564E95" w:rsidRPr="00564E95" w:rsidRDefault="00564E95" w:rsidP="00564E95">
            <w:pPr>
              <w:pStyle w:val="Z"/>
              <w:jc w:val="center"/>
              <w:rPr>
                <w:szCs w:val="18"/>
                <w:highlight w:val="yellow"/>
              </w:rPr>
            </w:pPr>
            <w:r w:rsidRPr="00564E95">
              <w:rPr>
                <w:color w:val="000000"/>
                <w:szCs w:val="18"/>
              </w:rPr>
              <w:t>72.3 (65.9, 77.5)</w:t>
            </w:r>
          </w:p>
        </w:tc>
        <w:tc>
          <w:tcPr>
            <w:tcW w:w="419" w:type="dxa"/>
            <w:shd w:val="clear" w:color="auto" w:fill="auto"/>
            <w:noWrap/>
            <w:vAlign w:val="center"/>
          </w:tcPr>
          <w:p w14:paraId="0E4FDD84" w14:textId="60AF9740" w:rsidR="00564E95" w:rsidRPr="00564E95" w:rsidRDefault="00564E95" w:rsidP="00564E95">
            <w:pPr>
              <w:pStyle w:val="Z"/>
              <w:jc w:val="center"/>
              <w:rPr>
                <w:szCs w:val="18"/>
                <w:highlight w:val="yellow"/>
              </w:rPr>
            </w:pPr>
            <w:r w:rsidRPr="00564E95">
              <w:rPr>
                <w:color w:val="000000"/>
                <w:szCs w:val="18"/>
              </w:rPr>
              <w:t>69.7 (58.3, 78.2)</w:t>
            </w:r>
          </w:p>
        </w:tc>
      </w:tr>
      <w:tr w:rsidR="00564E95" w:rsidRPr="00DE1D68" w14:paraId="56A80E01" w14:textId="77777777" w:rsidTr="00754A4B">
        <w:trPr>
          <w:trHeight w:val="62"/>
        </w:trPr>
        <w:tc>
          <w:tcPr>
            <w:tcW w:w="0" w:type="auto"/>
            <w:shd w:val="clear" w:color="auto" w:fill="auto"/>
            <w:noWrap/>
            <w:vAlign w:val="center"/>
            <w:hideMark/>
          </w:tcPr>
          <w:p w14:paraId="5C09D8A7" w14:textId="196D9A54" w:rsidR="00564E95" w:rsidRPr="00373DC6" w:rsidRDefault="00564E95" w:rsidP="00564E95">
            <w:pPr>
              <w:pStyle w:val="Z"/>
              <w:rPr>
                <w:szCs w:val="18"/>
                <w:highlight w:val="yellow"/>
              </w:rPr>
            </w:pPr>
            <w:r w:rsidRPr="00373DC6">
              <w:rPr>
                <w:color w:val="000000"/>
                <w:szCs w:val="18"/>
              </w:rPr>
              <w:t>Chisholm Institute</w:t>
            </w:r>
          </w:p>
        </w:tc>
        <w:tc>
          <w:tcPr>
            <w:tcW w:w="0" w:type="auto"/>
            <w:shd w:val="clear" w:color="auto" w:fill="auto"/>
            <w:noWrap/>
            <w:vAlign w:val="center"/>
          </w:tcPr>
          <w:p w14:paraId="00C95CB5" w14:textId="5026D983" w:rsidR="00564E95" w:rsidRPr="00564E95" w:rsidRDefault="00564E95" w:rsidP="00564E95">
            <w:pPr>
              <w:pStyle w:val="Z"/>
              <w:jc w:val="center"/>
              <w:rPr>
                <w:szCs w:val="18"/>
                <w:highlight w:val="yellow"/>
              </w:rPr>
            </w:pPr>
            <w:r w:rsidRPr="00564E95">
              <w:rPr>
                <w:color w:val="000000"/>
                <w:szCs w:val="18"/>
              </w:rPr>
              <w:t>83.3 (79.8, 85.9)</w:t>
            </w:r>
          </w:p>
        </w:tc>
        <w:tc>
          <w:tcPr>
            <w:tcW w:w="0" w:type="auto"/>
            <w:shd w:val="clear" w:color="auto" w:fill="auto"/>
            <w:noWrap/>
            <w:vAlign w:val="center"/>
          </w:tcPr>
          <w:p w14:paraId="47F63DA8" w14:textId="4F1A5884" w:rsidR="00564E95" w:rsidRPr="00564E95" w:rsidRDefault="00564E95" w:rsidP="00564E95">
            <w:pPr>
              <w:pStyle w:val="Z"/>
              <w:jc w:val="center"/>
              <w:rPr>
                <w:szCs w:val="18"/>
                <w:highlight w:val="yellow"/>
              </w:rPr>
            </w:pPr>
            <w:r w:rsidRPr="00564E95">
              <w:rPr>
                <w:color w:val="000000"/>
                <w:szCs w:val="18"/>
              </w:rPr>
              <w:t>83.7 (80.2, 86.4)</w:t>
            </w:r>
          </w:p>
        </w:tc>
        <w:tc>
          <w:tcPr>
            <w:tcW w:w="0" w:type="auto"/>
            <w:shd w:val="clear" w:color="auto" w:fill="auto"/>
            <w:noWrap/>
            <w:vAlign w:val="center"/>
          </w:tcPr>
          <w:p w14:paraId="4CA82ED2" w14:textId="057E87D1" w:rsidR="00564E95" w:rsidRPr="00564E95" w:rsidRDefault="00564E95" w:rsidP="00564E95">
            <w:pPr>
              <w:pStyle w:val="Z"/>
              <w:jc w:val="center"/>
              <w:rPr>
                <w:szCs w:val="18"/>
                <w:highlight w:val="yellow"/>
              </w:rPr>
            </w:pPr>
            <w:r w:rsidRPr="00564E95">
              <w:rPr>
                <w:color w:val="000000"/>
                <w:szCs w:val="18"/>
              </w:rPr>
              <w:t>60.8 (57.0, 64.3)</w:t>
            </w:r>
          </w:p>
        </w:tc>
        <w:tc>
          <w:tcPr>
            <w:tcW w:w="0" w:type="auto"/>
            <w:shd w:val="clear" w:color="auto" w:fill="auto"/>
            <w:noWrap/>
            <w:vAlign w:val="center"/>
          </w:tcPr>
          <w:p w14:paraId="6B191CF5" w14:textId="76E38530" w:rsidR="00564E95" w:rsidRPr="00564E95" w:rsidRDefault="00564E95" w:rsidP="00564E95">
            <w:pPr>
              <w:pStyle w:val="Z"/>
              <w:jc w:val="center"/>
              <w:rPr>
                <w:szCs w:val="18"/>
                <w:highlight w:val="yellow"/>
              </w:rPr>
            </w:pPr>
            <w:r w:rsidRPr="00564E95">
              <w:rPr>
                <w:color w:val="000000"/>
                <w:szCs w:val="18"/>
              </w:rPr>
              <w:t>59.8 (56.0, 63.4)</w:t>
            </w:r>
          </w:p>
        </w:tc>
        <w:tc>
          <w:tcPr>
            <w:tcW w:w="0" w:type="auto"/>
            <w:shd w:val="clear" w:color="auto" w:fill="auto"/>
            <w:noWrap/>
            <w:vAlign w:val="center"/>
          </w:tcPr>
          <w:p w14:paraId="3D78C7B5" w14:textId="4B4A5621" w:rsidR="00564E95" w:rsidRPr="00564E95" w:rsidRDefault="00564E95" w:rsidP="00564E95">
            <w:pPr>
              <w:pStyle w:val="Z"/>
              <w:jc w:val="center"/>
              <w:rPr>
                <w:szCs w:val="18"/>
                <w:highlight w:val="yellow"/>
              </w:rPr>
            </w:pPr>
            <w:r w:rsidRPr="00564E95">
              <w:rPr>
                <w:color w:val="000000"/>
                <w:szCs w:val="18"/>
              </w:rPr>
              <w:t>76.0 (72.4, 79.0)</w:t>
            </w:r>
          </w:p>
        </w:tc>
        <w:tc>
          <w:tcPr>
            <w:tcW w:w="0" w:type="auto"/>
            <w:shd w:val="clear" w:color="auto" w:fill="auto"/>
            <w:noWrap/>
            <w:vAlign w:val="center"/>
          </w:tcPr>
          <w:p w14:paraId="5D924963" w14:textId="7DD70EB2" w:rsidR="00564E95" w:rsidRPr="00564E95" w:rsidRDefault="00564E95" w:rsidP="00564E95">
            <w:pPr>
              <w:pStyle w:val="Z"/>
              <w:jc w:val="center"/>
              <w:rPr>
                <w:szCs w:val="18"/>
                <w:highlight w:val="yellow"/>
              </w:rPr>
            </w:pPr>
            <w:r w:rsidRPr="00564E95">
              <w:rPr>
                <w:color w:val="000000"/>
                <w:szCs w:val="18"/>
              </w:rPr>
              <w:t>75.4 (71.6, 78.4)</w:t>
            </w:r>
          </w:p>
        </w:tc>
        <w:tc>
          <w:tcPr>
            <w:tcW w:w="0" w:type="auto"/>
            <w:shd w:val="clear" w:color="auto" w:fill="auto"/>
            <w:noWrap/>
            <w:vAlign w:val="center"/>
          </w:tcPr>
          <w:p w14:paraId="5016449D" w14:textId="3E5BB348" w:rsidR="00564E95" w:rsidRPr="00564E95" w:rsidRDefault="00564E95" w:rsidP="00564E95">
            <w:pPr>
              <w:pStyle w:val="Z"/>
              <w:jc w:val="center"/>
              <w:rPr>
                <w:szCs w:val="18"/>
                <w:highlight w:val="yellow"/>
              </w:rPr>
            </w:pPr>
            <w:r w:rsidRPr="00564E95">
              <w:rPr>
                <w:color w:val="000000"/>
                <w:szCs w:val="18"/>
              </w:rPr>
              <w:t>76.9 (72.8, 80.2)</w:t>
            </w:r>
          </w:p>
        </w:tc>
        <w:tc>
          <w:tcPr>
            <w:tcW w:w="0" w:type="auto"/>
            <w:shd w:val="clear" w:color="auto" w:fill="auto"/>
            <w:noWrap/>
            <w:vAlign w:val="center"/>
          </w:tcPr>
          <w:p w14:paraId="01531939" w14:textId="5EF9AB4B" w:rsidR="00564E95" w:rsidRPr="00564E95" w:rsidRDefault="00564E95" w:rsidP="00564E95">
            <w:pPr>
              <w:pStyle w:val="Z"/>
              <w:jc w:val="center"/>
              <w:rPr>
                <w:szCs w:val="18"/>
                <w:highlight w:val="yellow"/>
              </w:rPr>
            </w:pPr>
            <w:r w:rsidRPr="00564E95">
              <w:rPr>
                <w:color w:val="000000"/>
                <w:szCs w:val="18"/>
              </w:rPr>
              <w:t>77.9 (74.0, 81.1)</w:t>
            </w:r>
          </w:p>
        </w:tc>
        <w:tc>
          <w:tcPr>
            <w:tcW w:w="0" w:type="auto"/>
            <w:shd w:val="clear" w:color="auto" w:fill="auto"/>
            <w:noWrap/>
            <w:vAlign w:val="center"/>
          </w:tcPr>
          <w:p w14:paraId="6BFB5F8B" w14:textId="2B2D49CB" w:rsidR="00564E95" w:rsidRPr="00564E95" w:rsidRDefault="00564E95" w:rsidP="00564E95">
            <w:pPr>
              <w:pStyle w:val="Z"/>
              <w:jc w:val="center"/>
              <w:rPr>
                <w:szCs w:val="18"/>
                <w:highlight w:val="yellow"/>
              </w:rPr>
            </w:pPr>
            <w:r w:rsidRPr="00564E95">
              <w:rPr>
                <w:color w:val="000000"/>
                <w:szCs w:val="18"/>
              </w:rPr>
              <w:t>62.7 (58.7, 66.4)</w:t>
            </w:r>
          </w:p>
        </w:tc>
        <w:tc>
          <w:tcPr>
            <w:tcW w:w="0" w:type="auto"/>
            <w:shd w:val="clear" w:color="auto" w:fill="auto"/>
            <w:noWrap/>
            <w:vAlign w:val="center"/>
          </w:tcPr>
          <w:p w14:paraId="258D4E69" w14:textId="0374B9A8" w:rsidR="00564E95" w:rsidRPr="00564E95" w:rsidRDefault="00564E95" w:rsidP="00564E95">
            <w:pPr>
              <w:pStyle w:val="Z"/>
              <w:jc w:val="center"/>
              <w:rPr>
                <w:szCs w:val="18"/>
                <w:highlight w:val="yellow"/>
              </w:rPr>
            </w:pPr>
            <w:r w:rsidRPr="00564E95">
              <w:rPr>
                <w:color w:val="000000"/>
                <w:szCs w:val="18"/>
              </w:rPr>
              <w:t>67.6 (63.1, 71.5)</w:t>
            </w:r>
          </w:p>
        </w:tc>
        <w:tc>
          <w:tcPr>
            <w:tcW w:w="1043" w:type="dxa"/>
            <w:shd w:val="clear" w:color="auto" w:fill="auto"/>
            <w:noWrap/>
            <w:vAlign w:val="center"/>
          </w:tcPr>
          <w:p w14:paraId="3905DB5A" w14:textId="30030B65" w:rsidR="00564E95" w:rsidRPr="00564E95" w:rsidRDefault="00564E95" w:rsidP="00564E95">
            <w:pPr>
              <w:pStyle w:val="Z"/>
              <w:jc w:val="center"/>
              <w:rPr>
                <w:szCs w:val="18"/>
                <w:highlight w:val="yellow"/>
              </w:rPr>
            </w:pPr>
            <w:r w:rsidRPr="00564E95">
              <w:rPr>
                <w:color w:val="000000"/>
                <w:szCs w:val="18"/>
              </w:rPr>
              <w:t>69.5 (65.8, 72.8)</w:t>
            </w:r>
          </w:p>
        </w:tc>
        <w:tc>
          <w:tcPr>
            <w:tcW w:w="419" w:type="dxa"/>
            <w:shd w:val="clear" w:color="auto" w:fill="auto"/>
            <w:noWrap/>
            <w:vAlign w:val="center"/>
          </w:tcPr>
          <w:p w14:paraId="30BCD0EE" w14:textId="7FD8DF5B" w:rsidR="00564E95" w:rsidRPr="00564E95" w:rsidRDefault="00564E95" w:rsidP="00564E95">
            <w:pPr>
              <w:pStyle w:val="Z"/>
              <w:jc w:val="center"/>
              <w:rPr>
                <w:szCs w:val="18"/>
                <w:highlight w:val="yellow"/>
              </w:rPr>
            </w:pPr>
            <w:r w:rsidRPr="00564E95">
              <w:rPr>
                <w:color w:val="000000"/>
                <w:szCs w:val="18"/>
              </w:rPr>
              <w:t>63.9 (60.1, 67.4)</w:t>
            </w:r>
          </w:p>
        </w:tc>
      </w:tr>
      <w:tr w:rsidR="00564E95" w:rsidRPr="00DE1D68" w14:paraId="40187AB4" w14:textId="77777777" w:rsidTr="00754A4B">
        <w:trPr>
          <w:trHeight w:val="62"/>
        </w:trPr>
        <w:tc>
          <w:tcPr>
            <w:tcW w:w="0" w:type="auto"/>
            <w:shd w:val="clear" w:color="auto" w:fill="auto"/>
            <w:noWrap/>
            <w:vAlign w:val="center"/>
            <w:hideMark/>
          </w:tcPr>
          <w:p w14:paraId="082E2A83" w14:textId="7D821F39" w:rsidR="00564E95" w:rsidRPr="00373DC6" w:rsidRDefault="00564E95" w:rsidP="00564E95">
            <w:pPr>
              <w:pStyle w:val="Z"/>
              <w:rPr>
                <w:szCs w:val="18"/>
                <w:highlight w:val="yellow"/>
              </w:rPr>
            </w:pPr>
            <w:r w:rsidRPr="00373DC6">
              <w:rPr>
                <w:color w:val="000000"/>
                <w:szCs w:val="18"/>
              </w:rPr>
              <w:t>Christian Heritage College</w:t>
            </w:r>
          </w:p>
        </w:tc>
        <w:tc>
          <w:tcPr>
            <w:tcW w:w="0" w:type="auto"/>
            <w:shd w:val="clear" w:color="auto" w:fill="auto"/>
            <w:noWrap/>
            <w:vAlign w:val="center"/>
          </w:tcPr>
          <w:p w14:paraId="6E219783" w14:textId="117986B0" w:rsidR="00564E95" w:rsidRPr="00564E95" w:rsidRDefault="00564E95" w:rsidP="00564E95">
            <w:pPr>
              <w:pStyle w:val="Z"/>
              <w:jc w:val="center"/>
              <w:rPr>
                <w:szCs w:val="18"/>
                <w:highlight w:val="yellow"/>
              </w:rPr>
            </w:pPr>
            <w:r w:rsidRPr="00564E95">
              <w:rPr>
                <w:color w:val="000000"/>
                <w:szCs w:val="18"/>
              </w:rPr>
              <w:t>91.3 (89.3, 92.8)</w:t>
            </w:r>
          </w:p>
        </w:tc>
        <w:tc>
          <w:tcPr>
            <w:tcW w:w="0" w:type="auto"/>
            <w:shd w:val="clear" w:color="auto" w:fill="auto"/>
            <w:noWrap/>
            <w:vAlign w:val="center"/>
          </w:tcPr>
          <w:p w14:paraId="19BE7813" w14:textId="32E8699B" w:rsidR="00564E95" w:rsidRPr="00564E95" w:rsidRDefault="00564E95" w:rsidP="00564E95">
            <w:pPr>
              <w:pStyle w:val="Z"/>
              <w:jc w:val="center"/>
              <w:rPr>
                <w:szCs w:val="18"/>
                <w:highlight w:val="yellow"/>
              </w:rPr>
            </w:pPr>
            <w:r w:rsidRPr="00564E95">
              <w:rPr>
                <w:color w:val="000000"/>
                <w:szCs w:val="18"/>
              </w:rPr>
              <w:t>91.9 (89.4, 93.5)</w:t>
            </w:r>
          </w:p>
        </w:tc>
        <w:tc>
          <w:tcPr>
            <w:tcW w:w="0" w:type="auto"/>
            <w:shd w:val="clear" w:color="auto" w:fill="auto"/>
            <w:noWrap/>
            <w:vAlign w:val="center"/>
          </w:tcPr>
          <w:p w14:paraId="3B113191" w14:textId="19283DA5" w:rsidR="00564E95" w:rsidRPr="00564E95" w:rsidRDefault="00564E95" w:rsidP="00564E95">
            <w:pPr>
              <w:pStyle w:val="Z"/>
              <w:jc w:val="center"/>
              <w:rPr>
                <w:szCs w:val="18"/>
                <w:highlight w:val="yellow"/>
              </w:rPr>
            </w:pPr>
            <w:r w:rsidRPr="00564E95">
              <w:rPr>
                <w:color w:val="000000"/>
                <w:szCs w:val="18"/>
              </w:rPr>
              <w:t>66.3 (63.3, 69.1)</w:t>
            </w:r>
          </w:p>
        </w:tc>
        <w:tc>
          <w:tcPr>
            <w:tcW w:w="0" w:type="auto"/>
            <w:shd w:val="clear" w:color="auto" w:fill="auto"/>
            <w:noWrap/>
            <w:vAlign w:val="center"/>
          </w:tcPr>
          <w:p w14:paraId="1DA75827" w14:textId="02754B27" w:rsidR="00564E95" w:rsidRPr="00564E95" w:rsidRDefault="00564E95" w:rsidP="00564E95">
            <w:pPr>
              <w:pStyle w:val="Z"/>
              <w:jc w:val="center"/>
              <w:rPr>
                <w:szCs w:val="18"/>
                <w:highlight w:val="yellow"/>
              </w:rPr>
            </w:pPr>
            <w:r w:rsidRPr="00564E95">
              <w:rPr>
                <w:color w:val="000000"/>
                <w:szCs w:val="18"/>
              </w:rPr>
              <w:t>66.4 (62.8, 69.6)</w:t>
            </w:r>
          </w:p>
        </w:tc>
        <w:tc>
          <w:tcPr>
            <w:tcW w:w="0" w:type="auto"/>
            <w:shd w:val="clear" w:color="auto" w:fill="auto"/>
            <w:noWrap/>
            <w:vAlign w:val="center"/>
          </w:tcPr>
          <w:p w14:paraId="37ED86CB" w14:textId="3DFD92B5" w:rsidR="00564E95" w:rsidRPr="00564E95" w:rsidRDefault="00564E95" w:rsidP="00564E95">
            <w:pPr>
              <w:pStyle w:val="Z"/>
              <w:jc w:val="center"/>
              <w:rPr>
                <w:szCs w:val="18"/>
                <w:highlight w:val="yellow"/>
              </w:rPr>
            </w:pPr>
            <w:r w:rsidRPr="00564E95">
              <w:rPr>
                <w:color w:val="000000"/>
                <w:szCs w:val="18"/>
              </w:rPr>
              <w:t>94.3 (92.5, 95.4)</w:t>
            </w:r>
          </w:p>
        </w:tc>
        <w:tc>
          <w:tcPr>
            <w:tcW w:w="0" w:type="auto"/>
            <w:shd w:val="clear" w:color="auto" w:fill="auto"/>
            <w:noWrap/>
            <w:vAlign w:val="center"/>
          </w:tcPr>
          <w:p w14:paraId="2E58DD2F" w14:textId="43F1EBEA" w:rsidR="00564E95" w:rsidRPr="00564E95" w:rsidRDefault="00564E95" w:rsidP="00564E95">
            <w:pPr>
              <w:pStyle w:val="Z"/>
              <w:jc w:val="center"/>
              <w:rPr>
                <w:szCs w:val="18"/>
                <w:highlight w:val="yellow"/>
              </w:rPr>
            </w:pPr>
            <w:r w:rsidRPr="00564E95">
              <w:rPr>
                <w:color w:val="000000"/>
                <w:szCs w:val="18"/>
              </w:rPr>
              <w:t>93.6 (91.4, 95.0)</w:t>
            </w:r>
          </w:p>
        </w:tc>
        <w:tc>
          <w:tcPr>
            <w:tcW w:w="0" w:type="auto"/>
            <w:shd w:val="clear" w:color="auto" w:fill="auto"/>
            <w:noWrap/>
            <w:vAlign w:val="center"/>
          </w:tcPr>
          <w:p w14:paraId="222A19D6" w14:textId="32F458C2" w:rsidR="00564E95" w:rsidRPr="00564E95" w:rsidRDefault="00564E95" w:rsidP="00564E95">
            <w:pPr>
              <w:pStyle w:val="Z"/>
              <w:jc w:val="center"/>
              <w:rPr>
                <w:szCs w:val="18"/>
                <w:highlight w:val="yellow"/>
              </w:rPr>
            </w:pPr>
            <w:r w:rsidRPr="00564E95">
              <w:rPr>
                <w:color w:val="000000"/>
                <w:szCs w:val="18"/>
              </w:rPr>
              <w:t>95.6 (93.9, 96.7)</w:t>
            </w:r>
          </w:p>
        </w:tc>
        <w:tc>
          <w:tcPr>
            <w:tcW w:w="0" w:type="auto"/>
            <w:shd w:val="clear" w:color="auto" w:fill="auto"/>
            <w:noWrap/>
            <w:vAlign w:val="center"/>
          </w:tcPr>
          <w:p w14:paraId="442DDE57" w14:textId="62FDE1C4" w:rsidR="00564E95" w:rsidRPr="00564E95" w:rsidRDefault="00564E95" w:rsidP="00564E95">
            <w:pPr>
              <w:pStyle w:val="Z"/>
              <w:jc w:val="center"/>
              <w:rPr>
                <w:szCs w:val="18"/>
                <w:highlight w:val="yellow"/>
              </w:rPr>
            </w:pPr>
            <w:r w:rsidRPr="00564E95">
              <w:rPr>
                <w:color w:val="000000"/>
                <w:szCs w:val="18"/>
              </w:rPr>
              <w:t>91.9 (89.3, 93.7)</w:t>
            </w:r>
          </w:p>
        </w:tc>
        <w:tc>
          <w:tcPr>
            <w:tcW w:w="0" w:type="auto"/>
            <w:shd w:val="clear" w:color="auto" w:fill="auto"/>
            <w:noWrap/>
            <w:vAlign w:val="center"/>
          </w:tcPr>
          <w:p w14:paraId="2EB780E7" w14:textId="40CB0D7F" w:rsidR="00564E95" w:rsidRPr="00564E95" w:rsidRDefault="00564E95" w:rsidP="00564E95">
            <w:pPr>
              <w:pStyle w:val="Z"/>
              <w:jc w:val="center"/>
              <w:rPr>
                <w:szCs w:val="18"/>
                <w:highlight w:val="yellow"/>
              </w:rPr>
            </w:pPr>
            <w:r w:rsidRPr="00564E95">
              <w:rPr>
                <w:color w:val="000000"/>
                <w:szCs w:val="18"/>
              </w:rPr>
              <w:t>82.6 (79.7, 84.9)</w:t>
            </w:r>
          </w:p>
        </w:tc>
        <w:tc>
          <w:tcPr>
            <w:tcW w:w="0" w:type="auto"/>
            <w:shd w:val="clear" w:color="auto" w:fill="auto"/>
            <w:noWrap/>
            <w:vAlign w:val="center"/>
          </w:tcPr>
          <w:p w14:paraId="50D8FAD4" w14:textId="48D18D30" w:rsidR="00564E95" w:rsidRPr="00564E95" w:rsidRDefault="00564E95" w:rsidP="00564E95">
            <w:pPr>
              <w:pStyle w:val="Z"/>
              <w:jc w:val="center"/>
              <w:rPr>
                <w:szCs w:val="18"/>
                <w:highlight w:val="yellow"/>
              </w:rPr>
            </w:pPr>
            <w:r w:rsidRPr="00564E95">
              <w:rPr>
                <w:color w:val="000000"/>
                <w:szCs w:val="18"/>
              </w:rPr>
              <w:t>86.1 (82.7, 88.7)</w:t>
            </w:r>
          </w:p>
        </w:tc>
        <w:tc>
          <w:tcPr>
            <w:tcW w:w="1043" w:type="dxa"/>
            <w:shd w:val="clear" w:color="auto" w:fill="auto"/>
            <w:noWrap/>
            <w:vAlign w:val="center"/>
          </w:tcPr>
          <w:p w14:paraId="2F1B79D9" w14:textId="2A22524A" w:rsidR="00564E95" w:rsidRPr="00564E95" w:rsidRDefault="00564E95" w:rsidP="00564E95">
            <w:pPr>
              <w:pStyle w:val="Z"/>
              <w:jc w:val="center"/>
              <w:rPr>
                <w:szCs w:val="18"/>
                <w:highlight w:val="yellow"/>
              </w:rPr>
            </w:pPr>
            <w:r w:rsidRPr="00564E95">
              <w:rPr>
                <w:color w:val="000000"/>
                <w:szCs w:val="18"/>
              </w:rPr>
              <w:t>92.4 (90.4, 93.7)</w:t>
            </w:r>
          </w:p>
        </w:tc>
        <w:tc>
          <w:tcPr>
            <w:tcW w:w="419" w:type="dxa"/>
            <w:shd w:val="clear" w:color="auto" w:fill="auto"/>
            <w:noWrap/>
            <w:vAlign w:val="center"/>
          </w:tcPr>
          <w:p w14:paraId="4C1E43B6" w14:textId="01BBB149" w:rsidR="00564E95" w:rsidRPr="00564E95" w:rsidRDefault="00564E95" w:rsidP="00564E95">
            <w:pPr>
              <w:pStyle w:val="Z"/>
              <w:jc w:val="center"/>
              <w:rPr>
                <w:szCs w:val="18"/>
                <w:highlight w:val="yellow"/>
              </w:rPr>
            </w:pPr>
            <w:r w:rsidRPr="00564E95">
              <w:rPr>
                <w:color w:val="000000"/>
                <w:szCs w:val="18"/>
              </w:rPr>
              <w:t>89.3 (86.7, 91.2)</w:t>
            </w:r>
          </w:p>
        </w:tc>
      </w:tr>
      <w:tr w:rsidR="00564E95" w:rsidRPr="00DE1D68" w14:paraId="48A72486" w14:textId="77777777" w:rsidTr="00754A4B">
        <w:trPr>
          <w:trHeight w:val="62"/>
        </w:trPr>
        <w:tc>
          <w:tcPr>
            <w:tcW w:w="0" w:type="auto"/>
            <w:shd w:val="clear" w:color="auto" w:fill="auto"/>
            <w:noWrap/>
            <w:vAlign w:val="center"/>
            <w:hideMark/>
          </w:tcPr>
          <w:p w14:paraId="06282037" w14:textId="631BC37D" w:rsidR="00564E95" w:rsidRPr="00373DC6" w:rsidRDefault="00564E95" w:rsidP="00564E95">
            <w:pPr>
              <w:pStyle w:val="Z"/>
              <w:rPr>
                <w:szCs w:val="18"/>
                <w:highlight w:val="yellow"/>
              </w:rPr>
            </w:pPr>
            <w:r w:rsidRPr="00373DC6">
              <w:rPr>
                <w:color w:val="000000"/>
                <w:szCs w:val="18"/>
              </w:rPr>
              <w:t>CIC Higher Education</w:t>
            </w:r>
          </w:p>
        </w:tc>
        <w:tc>
          <w:tcPr>
            <w:tcW w:w="0" w:type="auto"/>
            <w:shd w:val="clear" w:color="auto" w:fill="auto"/>
            <w:noWrap/>
            <w:vAlign w:val="center"/>
          </w:tcPr>
          <w:p w14:paraId="4C6882C5" w14:textId="68D0D582" w:rsidR="00564E95" w:rsidRPr="00564E95" w:rsidRDefault="00564E95" w:rsidP="00564E95">
            <w:pPr>
              <w:pStyle w:val="Z"/>
              <w:jc w:val="center"/>
              <w:rPr>
                <w:szCs w:val="18"/>
                <w:highlight w:val="yellow"/>
              </w:rPr>
            </w:pPr>
          </w:p>
        </w:tc>
        <w:tc>
          <w:tcPr>
            <w:tcW w:w="0" w:type="auto"/>
            <w:shd w:val="clear" w:color="auto" w:fill="auto"/>
            <w:noWrap/>
            <w:vAlign w:val="center"/>
          </w:tcPr>
          <w:p w14:paraId="606DA086" w14:textId="275C8A93" w:rsidR="00564E95" w:rsidRPr="00564E95" w:rsidRDefault="00564E95" w:rsidP="00564E95">
            <w:pPr>
              <w:pStyle w:val="Z"/>
              <w:jc w:val="center"/>
              <w:rPr>
                <w:szCs w:val="18"/>
                <w:highlight w:val="yellow"/>
              </w:rPr>
            </w:pPr>
            <w:r w:rsidRPr="00564E95">
              <w:rPr>
                <w:color w:val="000000"/>
                <w:szCs w:val="18"/>
              </w:rPr>
              <w:t>78.6 (75.3, 81.4)</w:t>
            </w:r>
          </w:p>
        </w:tc>
        <w:tc>
          <w:tcPr>
            <w:tcW w:w="0" w:type="auto"/>
            <w:shd w:val="clear" w:color="auto" w:fill="auto"/>
            <w:noWrap/>
            <w:vAlign w:val="center"/>
          </w:tcPr>
          <w:p w14:paraId="68B4102A" w14:textId="243CFE86" w:rsidR="00564E95" w:rsidRPr="00564E95" w:rsidRDefault="00564E95" w:rsidP="00564E95">
            <w:pPr>
              <w:pStyle w:val="Z"/>
              <w:jc w:val="center"/>
              <w:rPr>
                <w:szCs w:val="18"/>
                <w:highlight w:val="yellow"/>
              </w:rPr>
            </w:pPr>
          </w:p>
        </w:tc>
        <w:tc>
          <w:tcPr>
            <w:tcW w:w="0" w:type="auto"/>
            <w:shd w:val="clear" w:color="auto" w:fill="auto"/>
            <w:noWrap/>
            <w:vAlign w:val="center"/>
          </w:tcPr>
          <w:p w14:paraId="5EDD1324" w14:textId="530ECF71" w:rsidR="00564E95" w:rsidRPr="00564E95" w:rsidRDefault="00564E95" w:rsidP="00564E95">
            <w:pPr>
              <w:pStyle w:val="Z"/>
              <w:jc w:val="center"/>
              <w:rPr>
                <w:szCs w:val="18"/>
                <w:highlight w:val="yellow"/>
              </w:rPr>
            </w:pPr>
            <w:r w:rsidRPr="00564E95">
              <w:rPr>
                <w:color w:val="000000"/>
                <w:szCs w:val="18"/>
              </w:rPr>
              <w:t>55.9 (52.3, 59.3)</w:t>
            </w:r>
          </w:p>
        </w:tc>
        <w:tc>
          <w:tcPr>
            <w:tcW w:w="0" w:type="auto"/>
            <w:shd w:val="clear" w:color="auto" w:fill="auto"/>
            <w:noWrap/>
            <w:vAlign w:val="center"/>
          </w:tcPr>
          <w:p w14:paraId="62343DE4" w14:textId="4F7C94A4" w:rsidR="00564E95" w:rsidRPr="00564E95" w:rsidRDefault="00564E95" w:rsidP="00564E95">
            <w:pPr>
              <w:pStyle w:val="Z"/>
              <w:jc w:val="center"/>
              <w:rPr>
                <w:szCs w:val="18"/>
                <w:highlight w:val="yellow"/>
              </w:rPr>
            </w:pPr>
          </w:p>
        </w:tc>
        <w:tc>
          <w:tcPr>
            <w:tcW w:w="0" w:type="auto"/>
            <w:shd w:val="clear" w:color="auto" w:fill="auto"/>
            <w:noWrap/>
            <w:vAlign w:val="center"/>
          </w:tcPr>
          <w:p w14:paraId="093750AA" w14:textId="188CED2D" w:rsidR="00564E95" w:rsidRPr="00564E95" w:rsidRDefault="00564E95" w:rsidP="00564E95">
            <w:pPr>
              <w:pStyle w:val="Z"/>
              <w:jc w:val="center"/>
              <w:rPr>
                <w:szCs w:val="18"/>
                <w:highlight w:val="yellow"/>
              </w:rPr>
            </w:pPr>
            <w:r w:rsidRPr="00564E95">
              <w:rPr>
                <w:color w:val="000000"/>
                <w:szCs w:val="18"/>
              </w:rPr>
              <w:t>84.6 (81.7, 87.0)</w:t>
            </w:r>
          </w:p>
        </w:tc>
        <w:tc>
          <w:tcPr>
            <w:tcW w:w="0" w:type="auto"/>
            <w:shd w:val="clear" w:color="auto" w:fill="auto"/>
            <w:noWrap/>
            <w:vAlign w:val="center"/>
          </w:tcPr>
          <w:p w14:paraId="2A1E2E66" w14:textId="76327E3A" w:rsidR="00564E95" w:rsidRPr="00564E95" w:rsidRDefault="00564E95" w:rsidP="00564E95">
            <w:pPr>
              <w:pStyle w:val="Z"/>
              <w:jc w:val="center"/>
              <w:rPr>
                <w:szCs w:val="18"/>
                <w:highlight w:val="yellow"/>
              </w:rPr>
            </w:pPr>
          </w:p>
        </w:tc>
        <w:tc>
          <w:tcPr>
            <w:tcW w:w="0" w:type="auto"/>
            <w:shd w:val="clear" w:color="auto" w:fill="auto"/>
            <w:noWrap/>
            <w:vAlign w:val="center"/>
          </w:tcPr>
          <w:p w14:paraId="62E6D213" w14:textId="71739EE7" w:rsidR="00564E95" w:rsidRPr="00564E95" w:rsidRDefault="00564E95" w:rsidP="00564E95">
            <w:pPr>
              <w:pStyle w:val="Z"/>
              <w:jc w:val="center"/>
              <w:rPr>
                <w:szCs w:val="18"/>
                <w:highlight w:val="yellow"/>
              </w:rPr>
            </w:pPr>
            <w:r w:rsidRPr="00564E95">
              <w:rPr>
                <w:color w:val="000000"/>
                <w:szCs w:val="18"/>
              </w:rPr>
              <w:t>81.5 (78.2, 84.2)</w:t>
            </w:r>
          </w:p>
        </w:tc>
        <w:tc>
          <w:tcPr>
            <w:tcW w:w="0" w:type="auto"/>
            <w:shd w:val="clear" w:color="auto" w:fill="auto"/>
            <w:noWrap/>
            <w:vAlign w:val="center"/>
          </w:tcPr>
          <w:p w14:paraId="4C1606A2" w14:textId="0FD49D1F" w:rsidR="00564E95" w:rsidRPr="00564E95" w:rsidRDefault="00564E95" w:rsidP="00564E95">
            <w:pPr>
              <w:pStyle w:val="Z"/>
              <w:jc w:val="center"/>
              <w:rPr>
                <w:szCs w:val="18"/>
                <w:highlight w:val="yellow"/>
              </w:rPr>
            </w:pPr>
          </w:p>
        </w:tc>
        <w:tc>
          <w:tcPr>
            <w:tcW w:w="0" w:type="auto"/>
            <w:shd w:val="clear" w:color="auto" w:fill="auto"/>
            <w:noWrap/>
            <w:vAlign w:val="center"/>
          </w:tcPr>
          <w:p w14:paraId="040945A1" w14:textId="7BA406AA" w:rsidR="00564E95" w:rsidRPr="00564E95" w:rsidRDefault="00564E95" w:rsidP="00564E95">
            <w:pPr>
              <w:pStyle w:val="Z"/>
              <w:jc w:val="center"/>
              <w:rPr>
                <w:szCs w:val="18"/>
                <w:highlight w:val="yellow"/>
              </w:rPr>
            </w:pPr>
            <w:r w:rsidRPr="00564E95">
              <w:rPr>
                <w:color w:val="000000"/>
                <w:szCs w:val="18"/>
              </w:rPr>
              <w:t>74.5 (70.6, 78.0)</w:t>
            </w:r>
          </w:p>
        </w:tc>
        <w:tc>
          <w:tcPr>
            <w:tcW w:w="1043" w:type="dxa"/>
            <w:shd w:val="clear" w:color="auto" w:fill="auto"/>
            <w:noWrap/>
            <w:vAlign w:val="center"/>
          </w:tcPr>
          <w:p w14:paraId="72C0DD9E" w14:textId="19A3B4FE" w:rsidR="00564E95" w:rsidRPr="00564E95" w:rsidRDefault="00564E95" w:rsidP="00564E95">
            <w:pPr>
              <w:pStyle w:val="Z"/>
              <w:jc w:val="center"/>
              <w:rPr>
                <w:szCs w:val="18"/>
                <w:highlight w:val="yellow"/>
              </w:rPr>
            </w:pPr>
          </w:p>
        </w:tc>
        <w:tc>
          <w:tcPr>
            <w:tcW w:w="419" w:type="dxa"/>
            <w:shd w:val="clear" w:color="auto" w:fill="auto"/>
            <w:noWrap/>
            <w:vAlign w:val="center"/>
          </w:tcPr>
          <w:p w14:paraId="6C02F613" w14:textId="5EA0A69C" w:rsidR="00564E95" w:rsidRPr="00564E95" w:rsidRDefault="00564E95" w:rsidP="00564E95">
            <w:pPr>
              <w:pStyle w:val="Z"/>
              <w:jc w:val="center"/>
              <w:rPr>
                <w:szCs w:val="18"/>
                <w:highlight w:val="yellow"/>
              </w:rPr>
            </w:pPr>
            <w:r w:rsidRPr="00564E95">
              <w:rPr>
                <w:color w:val="000000"/>
                <w:szCs w:val="18"/>
              </w:rPr>
              <w:t>79.6 (76.5, 82.2)</w:t>
            </w:r>
          </w:p>
        </w:tc>
      </w:tr>
      <w:tr w:rsidR="00564E95" w:rsidRPr="00DE1D68" w14:paraId="0C59139E" w14:textId="77777777" w:rsidTr="00754A4B">
        <w:trPr>
          <w:trHeight w:val="62"/>
        </w:trPr>
        <w:tc>
          <w:tcPr>
            <w:tcW w:w="0" w:type="auto"/>
            <w:shd w:val="clear" w:color="auto" w:fill="auto"/>
            <w:noWrap/>
            <w:vAlign w:val="center"/>
            <w:hideMark/>
          </w:tcPr>
          <w:p w14:paraId="4F30F8A1" w14:textId="74DAA91D" w:rsidR="00564E95" w:rsidRPr="00373DC6" w:rsidRDefault="00564E95" w:rsidP="00564E95">
            <w:pPr>
              <w:pStyle w:val="Z"/>
              <w:rPr>
                <w:szCs w:val="18"/>
                <w:highlight w:val="yellow"/>
              </w:rPr>
            </w:pPr>
            <w:proofErr w:type="spellStart"/>
            <w:r w:rsidRPr="00373DC6">
              <w:rPr>
                <w:color w:val="000000"/>
                <w:szCs w:val="18"/>
              </w:rPr>
              <w:t>Collarts</w:t>
            </w:r>
            <w:proofErr w:type="spellEnd"/>
            <w:r w:rsidRPr="00373DC6">
              <w:rPr>
                <w:color w:val="000000"/>
                <w:szCs w:val="18"/>
              </w:rPr>
              <w:t xml:space="preserve"> (Australian College of the Arts)</w:t>
            </w:r>
          </w:p>
        </w:tc>
        <w:tc>
          <w:tcPr>
            <w:tcW w:w="0" w:type="auto"/>
            <w:shd w:val="clear" w:color="auto" w:fill="auto"/>
            <w:noWrap/>
            <w:vAlign w:val="center"/>
          </w:tcPr>
          <w:p w14:paraId="24BF0B10" w14:textId="779CE611" w:rsidR="00564E95" w:rsidRPr="00564E95" w:rsidRDefault="00564E95" w:rsidP="00564E95">
            <w:pPr>
              <w:pStyle w:val="Z"/>
              <w:jc w:val="center"/>
              <w:rPr>
                <w:szCs w:val="18"/>
                <w:highlight w:val="yellow"/>
              </w:rPr>
            </w:pPr>
            <w:r w:rsidRPr="00564E95">
              <w:rPr>
                <w:color w:val="000000"/>
                <w:szCs w:val="18"/>
              </w:rPr>
              <w:t>83.6 (81.3, 85.5)</w:t>
            </w:r>
          </w:p>
        </w:tc>
        <w:tc>
          <w:tcPr>
            <w:tcW w:w="0" w:type="auto"/>
            <w:shd w:val="clear" w:color="auto" w:fill="auto"/>
            <w:noWrap/>
            <w:vAlign w:val="center"/>
          </w:tcPr>
          <w:p w14:paraId="50181EBB" w14:textId="15856FA6" w:rsidR="00564E95" w:rsidRPr="00564E95" w:rsidRDefault="00564E95" w:rsidP="00564E95">
            <w:pPr>
              <w:pStyle w:val="Z"/>
              <w:jc w:val="center"/>
              <w:rPr>
                <w:szCs w:val="18"/>
                <w:highlight w:val="yellow"/>
              </w:rPr>
            </w:pPr>
            <w:r w:rsidRPr="00564E95">
              <w:rPr>
                <w:color w:val="000000"/>
                <w:szCs w:val="18"/>
              </w:rPr>
              <w:t>85.4 (83.7, 86.9)</w:t>
            </w:r>
          </w:p>
        </w:tc>
        <w:tc>
          <w:tcPr>
            <w:tcW w:w="0" w:type="auto"/>
            <w:shd w:val="clear" w:color="auto" w:fill="auto"/>
            <w:noWrap/>
            <w:vAlign w:val="center"/>
          </w:tcPr>
          <w:p w14:paraId="485FD56F" w14:textId="451DFB0B" w:rsidR="00564E95" w:rsidRPr="00564E95" w:rsidRDefault="00564E95" w:rsidP="00564E95">
            <w:pPr>
              <w:pStyle w:val="Z"/>
              <w:jc w:val="center"/>
              <w:rPr>
                <w:szCs w:val="18"/>
                <w:highlight w:val="yellow"/>
              </w:rPr>
            </w:pPr>
            <w:r w:rsidRPr="00564E95">
              <w:rPr>
                <w:color w:val="000000"/>
                <w:szCs w:val="18"/>
              </w:rPr>
              <w:t>73.6 (71.1, 75.9)</w:t>
            </w:r>
          </w:p>
        </w:tc>
        <w:tc>
          <w:tcPr>
            <w:tcW w:w="0" w:type="auto"/>
            <w:shd w:val="clear" w:color="auto" w:fill="auto"/>
            <w:noWrap/>
            <w:vAlign w:val="center"/>
          </w:tcPr>
          <w:p w14:paraId="1F8BD393" w14:textId="438B6940" w:rsidR="00564E95" w:rsidRPr="00564E95" w:rsidRDefault="00564E95" w:rsidP="00564E95">
            <w:pPr>
              <w:pStyle w:val="Z"/>
              <w:jc w:val="center"/>
              <w:rPr>
                <w:szCs w:val="18"/>
                <w:highlight w:val="yellow"/>
              </w:rPr>
            </w:pPr>
            <w:r w:rsidRPr="00564E95">
              <w:rPr>
                <w:color w:val="000000"/>
                <w:szCs w:val="18"/>
              </w:rPr>
              <w:t>68.9 (66.9, 70.9)</w:t>
            </w:r>
          </w:p>
        </w:tc>
        <w:tc>
          <w:tcPr>
            <w:tcW w:w="0" w:type="auto"/>
            <w:shd w:val="clear" w:color="auto" w:fill="auto"/>
            <w:noWrap/>
            <w:vAlign w:val="center"/>
          </w:tcPr>
          <w:p w14:paraId="5240767C" w14:textId="54249C71" w:rsidR="00564E95" w:rsidRPr="00564E95" w:rsidRDefault="00564E95" w:rsidP="00564E95">
            <w:pPr>
              <w:pStyle w:val="Z"/>
              <w:jc w:val="center"/>
              <w:rPr>
                <w:szCs w:val="18"/>
                <w:highlight w:val="yellow"/>
              </w:rPr>
            </w:pPr>
            <w:r w:rsidRPr="00564E95">
              <w:rPr>
                <w:color w:val="000000"/>
                <w:szCs w:val="18"/>
              </w:rPr>
              <w:t>83.1 (80.8, 85.0)</w:t>
            </w:r>
          </w:p>
        </w:tc>
        <w:tc>
          <w:tcPr>
            <w:tcW w:w="0" w:type="auto"/>
            <w:shd w:val="clear" w:color="auto" w:fill="auto"/>
            <w:noWrap/>
            <w:vAlign w:val="center"/>
          </w:tcPr>
          <w:p w14:paraId="0E0E42D9" w14:textId="1B9278DD" w:rsidR="00564E95" w:rsidRPr="00564E95" w:rsidRDefault="00564E95" w:rsidP="00564E95">
            <w:pPr>
              <w:pStyle w:val="Z"/>
              <w:jc w:val="center"/>
              <w:rPr>
                <w:szCs w:val="18"/>
                <w:highlight w:val="yellow"/>
              </w:rPr>
            </w:pPr>
            <w:r w:rsidRPr="00564E95">
              <w:rPr>
                <w:color w:val="000000"/>
                <w:szCs w:val="18"/>
              </w:rPr>
              <w:t>88.4 (86.8, 89.6)</w:t>
            </w:r>
          </w:p>
        </w:tc>
        <w:tc>
          <w:tcPr>
            <w:tcW w:w="0" w:type="auto"/>
            <w:shd w:val="clear" w:color="auto" w:fill="auto"/>
            <w:noWrap/>
            <w:vAlign w:val="center"/>
          </w:tcPr>
          <w:p w14:paraId="54274377" w14:textId="5D3379A5" w:rsidR="00564E95" w:rsidRPr="00564E95" w:rsidRDefault="00564E95" w:rsidP="00564E95">
            <w:pPr>
              <w:pStyle w:val="Z"/>
              <w:jc w:val="center"/>
              <w:rPr>
                <w:szCs w:val="18"/>
                <w:highlight w:val="yellow"/>
              </w:rPr>
            </w:pPr>
            <w:r w:rsidRPr="00564E95">
              <w:rPr>
                <w:color w:val="000000"/>
                <w:szCs w:val="18"/>
              </w:rPr>
              <w:t>81.0 (78.5, 83.2)</w:t>
            </w:r>
          </w:p>
        </w:tc>
        <w:tc>
          <w:tcPr>
            <w:tcW w:w="0" w:type="auto"/>
            <w:shd w:val="clear" w:color="auto" w:fill="auto"/>
            <w:noWrap/>
            <w:vAlign w:val="center"/>
          </w:tcPr>
          <w:p w14:paraId="015414C2" w14:textId="1ACE9419" w:rsidR="00564E95" w:rsidRPr="00564E95" w:rsidRDefault="00564E95" w:rsidP="00564E95">
            <w:pPr>
              <w:pStyle w:val="Z"/>
              <w:jc w:val="center"/>
              <w:rPr>
                <w:szCs w:val="18"/>
                <w:highlight w:val="yellow"/>
              </w:rPr>
            </w:pPr>
            <w:r w:rsidRPr="00564E95">
              <w:rPr>
                <w:color w:val="000000"/>
                <w:szCs w:val="18"/>
              </w:rPr>
              <w:t>88.5 (86.9, 89.9)</w:t>
            </w:r>
          </w:p>
        </w:tc>
        <w:tc>
          <w:tcPr>
            <w:tcW w:w="0" w:type="auto"/>
            <w:shd w:val="clear" w:color="auto" w:fill="auto"/>
            <w:noWrap/>
            <w:vAlign w:val="center"/>
          </w:tcPr>
          <w:p w14:paraId="11AD18DE" w14:textId="02143ECE" w:rsidR="00564E95" w:rsidRPr="00564E95" w:rsidRDefault="00564E95" w:rsidP="00564E95">
            <w:pPr>
              <w:pStyle w:val="Z"/>
              <w:jc w:val="center"/>
              <w:rPr>
                <w:szCs w:val="18"/>
                <w:highlight w:val="yellow"/>
              </w:rPr>
            </w:pPr>
            <w:r w:rsidRPr="00564E95">
              <w:rPr>
                <w:color w:val="000000"/>
                <w:szCs w:val="18"/>
              </w:rPr>
              <w:t>79.1 (76.6, 81.2)</w:t>
            </w:r>
          </w:p>
        </w:tc>
        <w:tc>
          <w:tcPr>
            <w:tcW w:w="0" w:type="auto"/>
            <w:shd w:val="clear" w:color="auto" w:fill="auto"/>
            <w:noWrap/>
            <w:vAlign w:val="center"/>
          </w:tcPr>
          <w:p w14:paraId="389FAD94" w14:textId="5DBA0F65" w:rsidR="00564E95" w:rsidRPr="00564E95" w:rsidRDefault="00564E95" w:rsidP="00564E95">
            <w:pPr>
              <w:pStyle w:val="Z"/>
              <w:jc w:val="center"/>
              <w:rPr>
                <w:szCs w:val="18"/>
                <w:highlight w:val="yellow"/>
              </w:rPr>
            </w:pPr>
            <w:r w:rsidRPr="00564E95">
              <w:rPr>
                <w:color w:val="000000"/>
                <w:szCs w:val="18"/>
              </w:rPr>
              <w:t>82.4 (80.2, 84.3)</w:t>
            </w:r>
          </w:p>
        </w:tc>
        <w:tc>
          <w:tcPr>
            <w:tcW w:w="1043" w:type="dxa"/>
            <w:shd w:val="clear" w:color="auto" w:fill="auto"/>
            <w:noWrap/>
            <w:vAlign w:val="center"/>
          </w:tcPr>
          <w:p w14:paraId="60D2DD32" w14:textId="45ED7620" w:rsidR="00564E95" w:rsidRPr="00564E95" w:rsidRDefault="00564E95" w:rsidP="00564E95">
            <w:pPr>
              <w:pStyle w:val="Z"/>
              <w:jc w:val="center"/>
              <w:rPr>
                <w:szCs w:val="18"/>
                <w:highlight w:val="yellow"/>
              </w:rPr>
            </w:pPr>
            <w:r w:rsidRPr="00564E95">
              <w:rPr>
                <w:color w:val="000000"/>
                <w:szCs w:val="18"/>
              </w:rPr>
              <w:t xml:space="preserve">78.6 (76.3, </w:t>
            </w:r>
            <w:r w:rsidRPr="00564E95">
              <w:rPr>
                <w:color w:val="000000"/>
                <w:szCs w:val="18"/>
              </w:rPr>
              <w:lastRenderedPageBreak/>
              <w:t>80.7)</w:t>
            </w:r>
          </w:p>
        </w:tc>
        <w:tc>
          <w:tcPr>
            <w:tcW w:w="419" w:type="dxa"/>
            <w:shd w:val="clear" w:color="auto" w:fill="auto"/>
            <w:noWrap/>
            <w:vAlign w:val="center"/>
          </w:tcPr>
          <w:p w14:paraId="147CA1D5" w14:textId="41D991B3" w:rsidR="00564E95" w:rsidRPr="00564E95" w:rsidRDefault="00564E95" w:rsidP="00564E95">
            <w:pPr>
              <w:pStyle w:val="Z"/>
              <w:jc w:val="center"/>
              <w:rPr>
                <w:szCs w:val="18"/>
                <w:highlight w:val="yellow"/>
              </w:rPr>
            </w:pPr>
            <w:r w:rsidRPr="00564E95">
              <w:rPr>
                <w:color w:val="000000"/>
                <w:szCs w:val="18"/>
              </w:rPr>
              <w:lastRenderedPageBreak/>
              <w:t xml:space="preserve">81.4 (79.6, </w:t>
            </w:r>
            <w:r w:rsidRPr="00564E95">
              <w:rPr>
                <w:color w:val="000000"/>
                <w:szCs w:val="18"/>
              </w:rPr>
              <w:lastRenderedPageBreak/>
              <w:t>82.9)</w:t>
            </w:r>
          </w:p>
        </w:tc>
      </w:tr>
      <w:tr w:rsidR="00564E95" w:rsidRPr="00DE1D68" w14:paraId="26B27F7D" w14:textId="77777777" w:rsidTr="00754A4B">
        <w:trPr>
          <w:trHeight w:val="62"/>
        </w:trPr>
        <w:tc>
          <w:tcPr>
            <w:tcW w:w="0" w:type="auto"/>
            <w:shd w:val="clear" w:color="auto" w:fill="auto"/>
            <w:noWrap/>
            <w:vAlign w:val="center"/>
            <w:hideMark/>
          </w:tcPr>
          <w:p w14:paraId="50524075" w14:textId="485BB472" w:rsidR="00564E95" w:rsidRPr="00373DC6" w:rsidRDefault="00564E95" w:rsidP="00564E95">
            <w:pPr>
              <w:pStyle w:val="Z"/>
              <w:rPr>
                <w:szCs w:val="18"/>
                <w:highlight w:val="yellow"/>
              </w:rPr>
            </w:pPr>
            <w:r w:rsidRPr="00373DC6">
              <w:rPr>
                <w:color w:val="000000"/>
                <w:szCs w:val="18"/>
              </w:rPr>
              <w:lastRenderedPageBreak/>
              <w:t>Curtin College</w:t>
            </w:r>
          </w:p>
        </w:tc>
        <w:tc>
          <w:tcPr>
            <w:tcW w:w="0" w:type="auto"/>
            <w:shd w:val="clear" w:color="auto" w:fill="auto"/>
            <w:noWrap/>
            <w:vAlign w:val="center"/>
          </w:tcPr>
          <w:p w14:paraId="7E7F9AD9" w14:textId="1070FF21" w:rsidR="00564E95" w:rsidRPr="00564E95" w:rsidRDefault="00564E95" w:rsidP="00564E95">
            <w:pPr>
              <w:pStyle w:val="Z"/>
              <w:jc w:val="center"/>
              <w:rPr>
                <w:szCs w:val="18"/>
                <w:highlight w:val="yellow"/>
              </w:rPr>
            </w:pPr>
            <w:r w:rsidRPr="00564E95">
              <w:rPr>
                <w:color w:val="000000"/>
                <w:szCs w:val="18"/>
              </w:rPr>
              <w:t>79.5 (76.4, 82.1)</w:t>
            </w:r>
          </w:p>
        </w:tc>
        <w:tc>
          <w:tcPr>
            <w:tcW w:w="0" w:type="auto"/>
            <w:shd w:val="clear" w:color="auto" w:fill="auto"/>
            <w:noWrap/>
            <w:vAlign w:val="center"/>
          </w:tcPr>
          <w:p w14:paraId="00646894" w14:textId="25E9A46E" w:rsidR="00564E95" w:rsidRPr="00564E95" w:rsidRDefault="00564E95" w:rsidP="00564E95">
            <w:pPr>
              <w:pStyle w:val="Z"/>
              <w:jc w:val="center"/>
              <w:rPr>
                <w:szCs w:val="18"/>
                <w:highlight w:val="yellow"/>
              </w:rPr>
            </w:pPr>
            <w:r w:rsidRPr="00564E95">
              <w:rPr>
                <w:color w:val="000000"/>
                <w:szCs w:val="18"/>
              </w:rPr>
              <w:t>78.3 (75.9, 80.4)</w:t>
            </w:r>
          </w:p>
        </w:tc>
        <w:tc>
          <w:tcPr>
            <w:tcW w:w="0" w:type="auto"/>
            <w:shd w:val="clear" w:color="auto" w:fill="auto"/>
            <w:noWrap/>
            <w:vAlign w:val="center"/>
          </w:tcPr>
          <w:p w14:paraId="270C9F0E" w14:textId="69DDFE59" w:rsidR="00564E95" w:rsidRPr="00564E95" w:rsidRDefault="00564E95" w:rsidP="00564E95">
            <w:pPr>
              <w:pStyle w:val="Z"/>
              <w:jc w:val="center"/>
              <w:rPr>
                <w:szCs w:val="18"/>
                <w:highlight w:val="yellow"/>
              </w:rPr>
            </w:pPr>
            <w:r w:rsidRPr="00564E95">
              <w:rPr>
                <w:color w:val="000000"/>
                <w:szCs w:val="18"/>
              </w:rPr>
              <w:t>61.3 (58.0, 64.4)</w:t>
            </w:r>
          </w:p>
        </w:tc>
        <w:tc>
          <w:tcPr>
            <w:tcW w:w="0" w:type="auto"/>
            <w:shd w:val="clear" w:color="auto" w:fill="auto"/>
            <w:noWrap/>
            <w:vAlign w:val="center"/>
          </w:tcPr>
          <w:p w14:paraId="2A3E92C9" w14:textId="5DAB9A98" w:rsidR="00564E95" w:rsidRPr="00564E95" w:rsidRDefault="00564E95" w:rsidP="00564E95">
            <w:pPr>
              <w:pStyle w:val="Z"/>
              <w:jc w:val="center"/>
              <w:rPr>
                <w:szCs w:val="18"/>
                <w:highlight w:val="yellow"/>
              </w:rPr>
            </w:pPr>
            <w:r w:rsidRPr="00564E95">
              <w:rPr>
                <w:color w:val="000000"/>
                <w:szCs w:val="18"/>
              </w:rPr>
              <w:t>58.0 (55.4, 60.5)</w:t>
            </w:r>
          </w:p>
        </w:tc>
        <w:tc>
          <w:tcPr>
            <w:tcW w:w="0" w:type="auto"/>
            <w:shd w:val="clear" w:color="auto" w:fill="auto"/>
            <w:noWrap/>
            <w:vAlign w:val="center"/>
          </w:tcPr>
          <w:p w14:paraId="3D9201CF" w14:textId="52B76554" w:rsidR="00564E95" w:rsidRPr="00564E95" w:rsidRDefault="00564E95" w:rsidP="00564E95">
            <w:pPr>
              <w:pStyle w:val="Z"/>
              <w:jc w:val="center"/>
              <w:rPr>
                <w:szCs w:val="18"/>
                <w:highlight w:val="yellow"/>
              </w:rPr>
            </w:pPr>
            <w:r w:rsidRPr="00564E95">
              <w:rPr>
                <w:color w:val="000000"/>
                <w:szCs w:val="18"/>
              </w:rPr>
              <w:t>81.8 (79.0, 84.2)</w:t>
            </w:r>
          </w:p>
        </w:tc>
        <w:tc>
          <w:tcPr>
            <w:tcW w:w="0" w:type="auto"/>
            <w:shd w:val="clear" w:color="auto" w:fill="auto"/>
            <w:noWrap/>
            <w:vAlign w:val="center"/>
          </w:tcPr>
          <w:p w14:paraId="255C4568" w14:textId="60B73788" w:rsidR="00564E95" w:rsidRPr="00564E95" w:rsidRDefault="00564E95" w:rsidP="00564E95">
            <w:pPr>
              <w:pStyle w:val="Z"/>
              <w:jc w:val="center"/>
              <w:rPr>
                <w:szCs w:val="18"/>
                <w:highlight w:val="yellow"/>
              </w:rPr>
            </w:pPr>
            <w:r w:rsidRPr="00564E95">
              <w:rPr>
                <w:color w:val="000000"/>
                <w:szCs w:val="18"/>
              </w:rPr>
              <w:t>78.7 (76.4, 80.8)</w:t>
            </w:r>
          </w:p>
        </w:tc>
        <w:tc>
          <w:tcPr>
            <w:tcW w:w="0" w:type="auto"/>
            <w:shd w:val="clear" w:color="auto" w:fill="auto"/>
            <w:noWrap/>
            <w:vAlign w:val="center"/>
          </w:tcPr>
          <w:p w14:paraId="5FDF6D23" w14:textId="6FDA4B73" w:rsidR="00564E95" w:rsidRPr="00564E95" w:rsidRDefault="00564E95" w:rsidP="00564E95">
            <w:pPr>
              <w:pStyle w:val="Z"/>
              <w:jc w:val="center"/>
              <w:rPr>
                <w:szCs w:val="18"/>
                <w:highlight w:val="yellow"/>
              </w:rPr>
            </w:pPr>
            <w:r w:rsidRPr="00564E95">
              <w:rPr>
                <w:color w:val="000000"/>
                <w:szCs w:val="18"/>
              </w:rPr>
              <w:t>81.3 (78.1, 83.9)</w:t>
            </w:r>
          </w:p>
        </w:tc>
        <w:tc>
          <w:tcPr>
            <w:tcW w:w="0" w:type="auto"/>
            <w:shd w:val="clear" w:color="auto" w:fill="auto"/>
            <w:noWrap/>
            <w:vAlign w:val="center"/>
          </w:tcPr>
          <w:p w14:paraId="196AC710" w14:textId="248D5BF6" w:rsidR="00564E95" w:rsidRPr="00564E95" w:rsidRDefault="00564E95" w:rsidP="00564E95">
            <w:pPr>
              <w:pStyle w:val="Z"/>
              <w:jc w:val="center"/>
              <w:rPr>
                <w:szCs w:val="18"/>
                <w:highlight w:val="yellow"/>
              </w:rPr>
            </w:pPr>
            <w:r w:rsidRPr="00564E95">
              <w:rPr>
                <w:color w:val="000000"/>
                <w:szCs w:val="18"/>
              </w:rPr>
              <w:t>81.2 (78.7, 83.3)</w:t>
            </w:r>
          </w:p>
        </w:tc>
        <w:tc>
          <w:tcPr>
            <w:tcW w:w="0" w:type="auto"/>
            <w:shd w:val="clear" w:color="auto" w:fill="auto"/>
            <w:noWrap/>
            <w:vAlign w:val="center"/>
          </w:tcPr>
          <w:p w14:paraId="30636124" w14:textId="5E0DB678" w:rsidR="00564E95" w:rsidRPr="00564E95" w:rsidRDefault="00564E95" w:rsidP="00564E95">
            <w:pPr>
              <w:pStyle w:val="Z"/>
              <w:jc w:val="center"/>
              <w:rPr>
                <w:szCs w:val="18"/>
                <w:highlight w:val="yellow"/>
              </w:rPr>
            </w:pPr>
            <w:r w:rsidRPr="00564E95">
              <w:rPr>
                <w:color w:val="000000"/>
                <w:szCs w:val="18"/>
              </w:rPr>
              <w:t>81.5 (78.6, 84.0)</w:t>
            </w:r>
          </w:p>
        </w:tc>
        <w:tc>
          <w:tcPr>
            <w:tcW w:w="0" w:type="auto"/>
            <w:shd w:val="clear" w:color="auto" w:fill="auto"/>
            <w:noWrap/>
            <w:vAlign w:val="center"/>
          </w:tcPr>
          <w:p w14:paraId="6F9281FC" w14:textId="4F1E0C15" w:rsidR="00564E95" w:rsidRPr="00564E95" w:rsidRDefault="00564E95" w:rsidP="00564E95">
            <w:pPr>
              <w:pStyle w:val="Z"/>
              <w:jc w:val="center"/>
              <w:rPr>
                <w:szCs w:val="18"/>
                <w:highlight w:val="yellow"/>
              </w:rPr>
            </w:pPr>
            <w:r w:rsidRPr="00564E95">
              <w:rPr>
                <w:color w:val="000000"/>
                <w:szCs w:val="18"/>
              </w:rPr>
              <w:t>75.5 (72.8, 78.0)</w:t>
            </w:r>
          </w:p>
        </w:tc>
        <w:tc>
          <w:tcPr>
            <w:tcW w:w="1043" w:type="dxa"/>
            <w:shd w:val="clear" w:color="auto" w:fill="auto"/>
            <w:noWrap/>
            <w:vAlign w:val="center"/>
          </w:tcPr>
          <w:p w14:paraId="62918D91" w14:textId="4EC27073" w:rsidR="00564E95" w:rsidRPr="00564E95" w:rsidRDefault="00564E95" w:rsidP="00564E95">
            <w:pPr>
              <w:pStyle w:val="Z"/>
              <w:jc w:val="center"/>
              <w:rPr>
                <w:szCs w:val="18"/>
                <w:highlight w:val="yellow"/>
              </w:rPr>
            </w:pPr>
            <w:r w:rsidRPr="00564E95">
              <w:rPr>
                <w:color w:val="000000"/>
                <w:szCs w:val="18"/>
              </w:rPr>
              <w:t>77.2 (74.2, 79.7)</w:t>
            </w:r>
          </w:p>
        </w:tc>
        <w:tc>
          <w:tcPr>
            <w:tcW w:w="419" w:type="dxa"/>
            <w:shd w:val="clear" w:color="auto" w:fill="auto"/>
            <w:noWrap/>
            <w:vAlign w:val="center"/>
          </w:tcPr>
          <w:p w14:paraId="04F0D89C" w14:textId="1460B80F" w:rsidR="00564E95" w:rsidRPr="00564E95" w:rsidRDefault="00564E95" w:rsidP="00564E95">
            <w:pPr>
              <w:pStyle w:val="Z"/>
              <w:jc w:val="center"/>
              <w:rPr>
                <w:szCs w:val="18"/>
                <w:highlight w:val="yellow"/>
              </w:rPr>
            </w:pPr>
            <w:r w:rsidRPr="00564E95">
              <w:rPr>
                <w:color w:val="000000"/>
                <w:szCs w:val="18"/>
              </w:rPr>
              <w:t>67.7 (65.2, 70.0)</w:t>
            </w:r>
          </w:p>
        </w:tc>
      </w:tr>
      <w:tr w:rsidR="00564E95" w:rsidRPr="00DE1D68" w14:paraId="42C1329B" w14:textId="77777777" w:rsidTr="00754A4B">
        <w:trPr>
          <w:trHeight w:val="62"/>
        </w:trPr>
        <w:tc>
          <w:tcPr>
            <w:tcW w:w="0" w:type="auto"/>
            <w:shd w:val="clear" w:color="auto" w:fill="auto"/>
            <w:noWrap/>
            <w:vAlign w:val="center"/>
            <w:hideMark/>
          </w:tcPr>
          <w:p w14:paraId="28D19556" w14:textId="35BC5D24" w:rsidR="00564E95" w:rsidRPr="00373DC6" w:rsidRDefault="00564E95" w:rsidP="00564E95">
            <w:pPr>
              <w:pStyle w:val="Z"/>
              <w:rPr>
                <w:szCs w:val="18"/>
                <w:highlight w:val="yellow"/>
              </w:rPr>
            </w:pPr>
            <w:r w:rsidRPr="00373DC6">
              <w:rPr>
                <w:color w:val="000000"/>
                <w:szCs w:val="18"/>
              </w:rPr>
              <w:t>Deakin College</w:t>
            </w:r>
          </w:p>
        </w:tc>
        <w:tc>
          <w:tcPr>
            <w:tcW w:w="0" w:type="auto"/>
            <w:shd w:val="clear" w:color="auto" w:fill="auto"/>
            <w:noWrap/>
            <w:vAlign w:val="center"/>
          </w:tcPr>
          <w:p w14:paraId="0B5ABD31" w14:textId="64208EF0" w:rsidR="00564E95" w:rsidRPr="00564E95" w:rsidRDefault="00564E95" w:rsidP="00564E95">
            <w:pPr>
              <w:pStyle w:val="Z"/>
              <w:jc w:val="center"/>
              <w:rPr>
                <w:szCs w:val="18"/>
                <w:highlight w:val="yellow"/>
              </w:rPr>
            </w:pPr>
            <w:r w:rsidRPr="00564E95">
              <w:rPr>
                <w:color w:val="000000"/>
                <w:szCs w:val="18"/>
              </w:rPr>
              <w:t>76.4 (74.4, 78.2)</w:t>
            </w:r>
          </w:p>
        </w:tc>
        <w:tc>
          <w:tcPr>
            <w:tcW w:w="0" w:type="auto"/>
            <w:shd w:val="clear" w:color="auto" w:fill="auto"/>
            <w:noWrap/>
            <w:vAlign w:val="center"/>
          </w:tcPr>
          <w:p w14:paraId="3318B613" w14:textId="5549114A" w:rsidR="00564E95" w:rsidRPr="00564E95" w:rsidRDefault="00564E95" w:rsidP="00564E95">
            <w:pPr>
              <w:pStyle w:val="Z"/>
              <w:jc w:val="center"/>
              <w:rPr>
                <w:szCs w:val="18"/>
                <w:highlight w:val="yellow"/>
              </w:rPr>
            </w:pPr>
            <w:r w:rsidRPr="00564E95">
              <w:rPr>
                <w:color w:val="000000"/>
                <w:szCs w:val="18"/>
              </w:rPr>
              <w:t>74.3 (72.4, 76.0)</w:t>
            </w:r>
          </w:p>
        </w:tc>
        <w:tc>
          <w:tcPr>
            <w:tcW w:w="0" w:type="auto"/>
            <w:shd w:val="clear" w:color="auto" w:fill="auto"/>
            <w:noWrap/>
            <w:vAlign w:val="center"/>
          </w:tcPr>
          <w:p w14:paraId="560DD65C" w14:textId="180FAC40" w:rsidR="00564E95" w:rsidRPr="00564E95" w:rsidRDefault="00564E95" w:rsidP="00564E95">
            <w:pPr>
              <w:pStyle w:val="Z"/>
              <w:jc w:val="center"/>
              <w:rPr>
                <w:szCs w:val="18"/>
                <w:highlight w:val="yellow"/>
              </w:rPr>
            </w:pPr>
            <w:r w:rsidRPr="00564E95">
              <w:rPr>
                <w:color w:val="000000"/>
                <w:szCs w:val="18"/>
              </w:rPr>
              <w:t>55.9 (53.8, 58.0)</w:t>
            </w:r>
          </w:p>
        </w:tc>
        <w:tc>
          <w:tcPr>
            <w:tcW w:w="0" w:type="auto"/>
            <w:shd w:val="clear" w:color="auto" w:fill="auto"/>
            <w:noWrap/>
            <w:vAlign w:val="center"/>
          </w:tcPr>
          <w:p w14:paraId="6BE570FE" w14:textId="0F47B40D" w:rsidR="00564E95" w:rsidRPr="00564E95" w:rsidRDefault="00564E95" w:rsidP="00564E95">
            <w:pPr>
              <w:pStyle w:val="Z"/>
              <w:jc w:val="center"/>
              <w:rPr>
                <w:szCs w:val="18"/>
                <w:highlight w:val="yellow"/>
              </w:rPr>
            </w:pPr>
            <w:r w:rsidRPr="00564E95">
              <w:rPr>
                <w:color w:val="000000"/>
                <w:szCs w:val="18"/>
              </w:rPr>
              <w:t>47.2 (45.2, 49.2)</w:t>
            </w:r>
          </w:p>
        </w:tc>
        <w:tc>
          <w:tcPr>
            <w:tcW w:w="0" w:type="auto"/>
            <w:shd w:val="clear" w:color="auto" w:fill="auto"/>
            <w:noWrap/>
            <w:vAlign w:val="center"/>
          </w:tcPr>
          <w:p w14:paraId="5C2CBDDA" w14:textId="5D81C77A" w:rsidR="00564E95" w:rsidRPr="00564E95" w:rsidRDefault="00564E95" w:rsidP="00564E95">
            <w:pPr>
              <w:pStyle w:val="Z"/>
              <w:jc w:val="center"/>
              <w:rPr>
                <w:szCs w:val="18"/>
                <w:highlight w:val="yellow"/>
              </w:rPr>
            </w:pPr>
            <w:r w:rsidRPr="00564E95">
              <w:rPr>
                <w:color w:val="000000"/>
                <w:szCs w:val="18"/>
              </w:rPr>
              <w:t>79.4 (77.5, 81.0)</w:t>
            </w:r>
          </w:p>
        </w:tc>
        <w:tc>
          <w:tcPr>
            <w:tcW w:w="0" w:type="auto"/>
            <w:shd w:val="clear" w:color="auto" w:fill="auto"/>
            <w:noWrap/>
            <w:vAlign w:val="center"/>
          </w:tcPr>
          <w:p w14:paraId="3B7C3E85" w14:textId="56CE7DB8" w:rsidR="00564E95" w:rsidRPr="00564E95" w:rsidRDefault="00564E95" w:rsidP="00564E95">
            <w:pPr>
              <w:pStyle w:val="Z"/>
              <w:jc w:val="center"/>
              <w:rPr>
                <w:szCs w:val="18"/>
                <w:highlight w:val="yellow"/>
              </w:rPr>
            </w:pPr>
            <w:r w:rsidRPr="00564E95">
              <w:rPr>
                <w:color w:val="000000"/>
                <w:szCs w:val="18"/>
              </w:rPr>
              <w:t>80.2 (78.5, 81.8)</w:t>
            </w:r>
          </w:p>
        </w:tc>
        <w:tc>
          <w:tcPr>
            <w:tcW w:w="0" w:type="auto"/>
            <w:shd w:val="clear" w:color="auto" w:fill="auto"/>
            <w:noWrap/>
            <w:vAlign w:val="center"/>
          </w:tcPr>
          <w:p w14:paraId="2877447E" w14:textId="4AB9D2FC" w:rsidR="00564E95" w:rsidRPr="00564E95" w:rsidRDefault="00564E95" w:rsidP="00564E95">
            <w:pPr>
              <w:pStyle w:val="Z"/>
              <w:jc w:val="center"/>
              <w:rPr>
                <w:szCs w:val="18"/>
                <w:highlight w:val="yellow"/>
              </w:rPr>
            </w:pPr>
            <w:r w:rsidRPr="00564E95">
              <w:rPr>
                <w:color w:val="000000"/>
                <w:szCs w:val="18"/>
              </w:rPr>
              <w:t>74.8 (72.6, 76.8)</w:t>
            </w:r>
          </w:p>
        </w:tc>
        <w:tc>
          <w:tcPr>
            <w:tcW w:w="0" w:type="auto"/>
            <w:shd w:val="clear" w:color="auto" w:fill="auto"/>
            <w:noWrap/>
            <w:vAlign w:val="center"/>
          </w:tcPr>
          <w:p w14:paraId="028B56E4" w14:textId="55DFF0E7" w:rsidR="00564E95" w:rsidRPr="00564E95" w:rsidRDefault="00564E95" w:rsidP="00564E95">
            <w:pPr>
              <w:pStyle w:val="Z"/>
              <w:jc w:val="center"/>
              <w:rPr>
                <w:szCs w:val="18"/>
                <w:highlight w:val="yellow"/>
              </w:rPr>
            </w:pPr>
            <w:r w:rsidRPr="00564E95">
              <w:rPr>
                <w:color w:val="000000"/>
                <w:szCs w:val="18"/>
              </w:rPr>
              <w:t>74.9 (72.9, 76.8)</w:t>
            </w:r>
          </w:p>
        </w:tc>
        <w:tc>
          <w:tcPr>
            <w:tcW w:w="0" w:type="auto"/>
            <w:shd w:val="clear" w:color="auto" w:fill="auto"/>
            <w:noWrap/>
            <w:vAlign w:val="center"/>
          </w:tcPr>
          <w:p w14:paraId="36911663" w14:textId="0B29A237" w:rsidR="00564E95" w:rsidRPr="00564E95" w:rsidRDefault="00564E95" w:rsidP="00564E95">
            <w:pPr>
              <w:pStyle w:val="Z"/>
              <w:jc w:val="center"/>
              <w:rPr>
                <w:szCs w:val="18"/>
                <w:highlight w:val="yellow"/>
              </w:rPr>
            </w:pPr>
            <w:r w:rsidRPr="00564E95">
              <w:rPr>
                <w:color w:val="000000"/>
                <w:szCs w:val="18"/>
              </w:rPr>
              <w:t>83.7 (81.9, 85.2)</w:t>
            </w:r>
          </w:p>
        </w:tc>
        <w:tc>
          <w:tcPr>
            <w:tcW w:w="0" w:type="auto"/>
            <w:shd w:val="clear" w:color="auto" w:fill="auto"/>
            <w:noWrap/>
            <w:vAlign w:val="center"/>
          </w:tcPr>
          <w:p w14:paraId="77149839" w14:textId="5740D8B8" w:rsidR="00564E95" w:rsidRPr="00564E95" w:rsidRDefault="00564E95" w:rsidP="00564E95">
            <w:pPr>
              <w:pStyle w:val="Z"/>
              <w:jc w:val="center"/>
              <w:rPr>
                <w:szCs w:val="18"/>
                <w:highlight w:val="yellow"/>
              </w:rPr>
            </w:pPr>
            <w:r w:rsidRPr="00564E95">
              <w:rPr>
                <w:color w:val="000000"/>
                <w:szCs w:val="18"/>
              </w:rPr>
              <w:t>75.2 (73.1, 77.3)</w:t>
            </w:r>
          </w:p>
        </w:tc>
        <w:tc>
          <w:tcPr>
            <w:tcW w:w="1043" w:type="dxa"/>
            <w:shd w:val="clear" w:color="auto" w:fill="auto"/>
            <w:noWrap/>
            <w:vAlign w:val="center"/>
          </w:tcPr>
          <w:p w14:paraId="6C20C5C1" w14:textId="6DC6E248" w:rsidR="00564E95" w:rsidRPr="00564E95" w:rsidRDefault="00564E95" w:rsidP="00564E95">
            <w:pPr>
              <w:pStyle w:val="Z"/>
              <w:jc w:val="center"/>
              <w:rPr>
                <w:szCs w:val="18"/>
                <w:highlight w:val="yellow"/>
              </w:rPr>
            </w:pPr>
            <w:r w:rsidRPr="00564E95">
              <w:rPr>
                <w:color w:val="000000"/>
                <w:szCs w:val="18"/>
              </w:rPr>
              <w:t>79.5 (77.7, 81.1)</w:t>
            </w:r>
          </w:p>
        </w:tc>
        <w:tc>
          <w:tcPr>
            <w:tcW w:w="419" w:type="dxa"/>
            <w:shd w:val="clear" w:color="auto" w:fill="auto"/>
            <w:noWrap/>
            <w:vAlign w:val="center"/>
          </w:tcPr>
          <w:p w14:paraId="404F717A" w14:textId="01E3E363" w:rsidR="00564E95" w:rsidRPr="00564E95" w:rsidRDefault="00564E95" w:rsidP="00564E95">
            <w:pPr>
              <w:pStyle w:val="Z"/>
              <w:jc w:val="center"/>
              <w:rPr>
                <w:szCs w:val="18"/>
                <w:highlight w:val="yellow"/>
              </w:rPr>
            </w:pPr>
            <w:r w:rsidRPr="00564E95">
              <w:rPr>
                <w:color w:val="000000"/>
                <w:szCs w:val="18"/>
              </w:rPr>
              <w:t>72.7 (70.8, 74.4)</w:t>
            </w:r>
          </w:p>
        </w:tc>
      </w:tr>
      <w:tr w:rsidR="00564E95" w:rsidRPr="00DE1D68" w14:paraId="5B2689AA" w14:textId="77777777" w:rsidTr="00754A4B">
        <w:trPr>
          <w:trHeight w:val="62"/>
        </w:trPr>
        <w:tc>
          <w:tcPr>
            <w:tcW w:w="0" w:type="auto"/>
            <w:shd w:val="clear" w:color="auto" w:fill="auto"/>
            <w:noWrap/>
            <w:vAlign w:val="center"/>
            <w:hideMark/>
          </w:tcPr>
          <w:p w14:paraId="08BF439F" w14:textId="48BE1496" w:rsidR="00564E95" w:rsidRPr="00373DC6" w:rsidRDefault="00564E95" w:rsidP="00564E95">
            <w:pPr>
              <w:pStyle w:val="Z"/>
              <w:rPr>
                <w:szCs w:val="18"/>
                <w:highlight w:val="yellow"/>
              </w:rPr>
            </w:pPr>
            <w:r w:rsidRPr="00373DC6">
              <w:rPr>
                <w:color w:val="000000"/>
                <w:szCs w:val="18"/>
              </w:rPr>
              <w:t>Eastern College Australia</w:t>
            </w:r>
          </w:p>
        </w:tc>
        <w:tc>
          <w:tcPr>
            <w:tcW w:w="0" w:type="auto"/>
            <w:shd w:val="clear" w:color="auto" w:fill="auto"/>
            <w:noWrap/>
            <w:vAlign w:val="center"/>
          </w:tcPr>
          <w:p w14:paraId="2C91E00A" w14:textId="57DC10F5" w:rsidR="00564E95" w:rsidRPr="00564E95" w:rsidRDefault="00564E95" w:rsidP="00564E95">
            <w:pPr>
              <w:pStyle w:val="Z"/>
              <w:jc w:val="center"/>
              <w:rPr>
                <w:szCs w:val="18"/>
                <w:highlight w:val="yellow"/>
              </w:rPr>
            </w:pPr>
            <w:r w:rsidRPr="00564E95">
              <w:rPr>
                <w:color w:val="000000"/>
                <w:szCs w:val="18"/>
              </w:rPr>
              <w:t>91.1 (86.3, 93.5)</w:t>
            </w:r>
          </w:p>
        </w:tc>
        <w:tc>
          <w:tcPr>
            <w:tcW w:w="0" w:type="auto"/>
            <w:shd w:val="clear" w:color="auto" w:fill="auto"/>
            <w:noWrap/>
            <w:vAlign w:val="center"/>
          </w:tcPr>
          <w:p w14:paraId="734C98BA" w14:textId="3AFED1F4" w:rsidR="00564E95" w:rsidRPr="00564E95" w:rsidRDefault="00564E95" w:rsidP="00564E95">
            <w:pPr>
              <w:pStyle w:val="Z"/>
              <w:jc w:val="center"/>
              <w:rPr>
                <w:szCs w:val="18"/>
                <w:highlight w:val="yellow"/>
              </w:rPr>
            </w:pPr>
            <w:r w:rsidRPr="00564E95">
              <w:rPr>
                <w:color w:val="000000"/>
                <w:szCs w:val="18"/>
              </w:rPr>
              <w:t>84.1 (74.8, 89.4)</w:t>
            </w:r>
          </w:p>
        </w:tc>
        <w:tc>
          <w:tcPr>
            <w:tcW w:w="0" w:type="auto"/>
            <w:shd w:val="clear" w:color="auto" w:fill="auto"/>
            <w:noWrap/>
            <w:vAlign w:val="center"/>
          </w:tcPr>
          <w:p w14:paraId="5C8C0125" w14:textId="30427CFB" w:rsidR="00564E95" w:rsidRPr="00564E95" w:rsidRDefault="00564E95" w:rsidP="00564E95">
            <w:pPr>
              <w:pStyle w:val="Z"/>
              <w:jc w:val="center"/>
              <w:rPr>
                <w:szCs w:val="18"/>
                <w:highlight w:val="yellow"/>
              </w:rPr>
            </w:pPr>
            <w:r w:rsidRPr="00564E95">
              <w:rPr>
                <w:color w:val="000000"/>
                <w:szCs w:val="18"/>
              </w:rPr>
              <w:t>64.8 (58.7, 70.1)</w:t>
            </w:r>
          </w:p>
        </w:tc>
        <w:tc>
          <w:tcPr>
            <w:tcW w:w="0" w:type="auto"/>
            <w:shd w:val="clear" w:color="auto" w:fill="auto"/>
            <w:noWrap/>
            <w:vAlign w:val="center"/>
          </w:tcPr>
          <w:p w14:paraId="0214BFBD" w14:textId="77539448" w:rsidR="00564E95" w:rsidRPr="00564E95" w:rsidRDefault="00564E95" w:rsidP="00564E95">
            <w:pPr>
              <w:pStyle w:val="Z"/>
              <w:jc w:val="center"/>
              <w:rPr>
                <w:szCs w:val="18"/>
                <w:highlight w:val="yellow"/>
              </w:rPr>
            </w:pPr>
            <w:r w:rsidRPr="00564E95">
              <w:rPr>
                <w:color w:val="000000"/>
                <w:szCs w:val="18"/>
              </w:rPr>
              <w:t>54.2 (45.1, 62.8)</w:t>
            </w:r>
          </w:p>
        </w:tc>
        <w:tc>
          <w:tcPr>
            <w:tcW w:w="0" w:type="auto"/>
            <w:shd w:val="clear" w:color="auto" w:fill="auto"/>
            <w:noWrap/>
            <w:vAlign w:val="center"/>
          </w:tcPr>
          <w:p w14:paraId="710C5A39" w14:textId="1E9710ED" w:rsidR="00564E95" w:rsidRPr="00564E95" w:rsidRDefault="00564E95" w:rsidP="00564E95">
            <w:pPr>
              <w:pStyle w:val="Z"/>
              <w:jc w:val="center"/>
              <w:rPr>
                <w:szCs w:val="18"/>
                <w:highlight w:val="yellow"/>
              </w:rPr>
            </w:pPr>
            <w:r w:rsidRPr="00564E95">
              <w:rPr>
                <w:color w:val="000000"/>
                <w:szCs w:val="18"/>
              </w:rPr>
              <w:t>93.3 (88.8, 95.3)</w:t>
            </w:r>
          </w:p>
        </w:tc>
        <w:tc>
          <w:tcPr>
            <w:tcW w:w="0" w:type="auto"/>
            <w:shd w:val="clear" w:color="auto" w:fill="auto"/>
            <w:noWrap/>
            <w:vAlign w:val="center"/>
          </w:tcPr>
          <w:p w14:paraId="01EE2F21" w14:textId="24712446" w:rsidR="00564E95" w:rsidRPr="00564E95" w:rsidRDefault="00564E95" w:rsidP="00564E95">
            <w:pPr>
              <w:pStyle w:val="Z"/>
              <w:jc w:val="center"/>
              <w:rPr>
                <w:szCs w:val="18"/>
                <w:highlight w:val="yellow"/>
              </w:rPr>
            </w:pPr>
            <w:r w:rsidRPr="00564E95">
              <w:rPr>
                <w:color w:val="000000"/>
                <w:szCs w:val="18"/>
              </w:rPr>
              <w:t>93.6 (86.2, 96.3)</w:t>
            </w:r>
          </w:p>
        </w:tc>
        <w:tc>
          <w:tcPr>
            <w:tcW w:w="0" w:type="auto"/>
            <w:shd w:val="clear" w:color="auto" w:fill="auto"/>
            <w:noWrap/>
            <w:vAlign w:val="center"/>
          </w:tcPr>
          <w:p w14:paraId="2992B71E" w14:textId="2389698C" w:rsidR="00564E95" w:rsidRPr="00564E95" w:rsidRDefault="00564E95" w:rsidP="00564E95">
            <w:pPr>
              <w:pStyle w:val="Z"/>
              <w:jc w:val="center"/>
              <w:rPr>
                <w:szCs w:val="18"/>
                <w:highlight w:val="yellow"/>
              </w:rPr>
            </w:pPr>
            <w:r w:rsidRPr="00564E95">
              <w:rPr>
                <w:color w:val="000000"/>
                <w:szCs w:val="18"/>
              </w:rPr>
              <w:t>90.8 (85.8, 93.4)</w:t>
            </w:r>
          </w:p>
        </w:tc>
        <w:tc>
          <w:tcPr>
            <w:tcW w:w="0" w:type="auto"/>
            <w:shd w:val="clear" w:color="auto" w:fill="auto"/>
            <w:noWrap/>
            <w:vAlign w:val="center"/>
          </w:tcPr>
          <w:p w14:paraId="7C87C13B" w14:textId="69A2EAB6" w:rsidR="00564E95" w:rsidRPr="00564E95" w:rsidRDefault="00564E95" w:rsidP="00564E95">
            <w:pPr>
              <w:pStyle w:val="Z"/>
              <w:jc w:val="center"/>
              <w:rPr>
                <w:szCs w:val="18"/>
                <w:highlight w:val="yellow"/>
              </w:rPr>
            </w:pPr>
            <w:r w:rsidRPr="00564E95">
              <w:rPr>
                <w:color w:val="000000"/>
                <w:szCs w:val="18"/>
              </w:rPr>
              <w:t>90.9 (82.5, 94.6)</w:t>
            </w:r>
          </w:p>
        </w:tc>
        <w:tc>
          <w:tcPr>
            <w:tcW w:w="0" w:type="auto"/>
            <w:shd w:val="clear" w:color="auto" w:fill="auto"/>
            <w:noWrap/>
            <w:vAlign w:val="center"/>
          </w:tcPr>
          <w:p w14:paraId="7F0CE246" w14:textId="2A133391" w:rsidR="00564E95" w:rsidRPr="00564E95" w:rsidRDefault="00564E95" w:rsidP="00564E95">
            <w:pPr>
              <w:pStyle w:val="Z"/>
              <w:jc w:val="center"/>
              <w:rPr>
                <w:szCs w:val="18"/>
                <w:highlight w:val="yellow"/>
              </w:rPr>
            </w:pPr>
            <w:r w:rsidRPr="00564E95">
              <w:rPr>
                <w:color w:val="000000"/>
                <w:szCs w:val="18"/>
              </w:rPr>
              <w:t>86.7 (80.4, 90.4)</w:t>
            </w:r>
          </w:p>
        </w:tc>
        <w:tc>
          <w:tcPr>
            <w:tcW w:w="0" w:type="auto"/>
            <w:shd w:val="clear" w:color="auto" w:fill="auto"/>
            <w:noWrap/>
            <w:vAlign w:val="center"/>
          </w:tcPr>
          <w:p w14:paraId="2C51A2B9" w14:textId="3DAE0749" w:rsidR="00564E95" w:rsidRPr="00564E95" w:rsidRDefault="00564E95" w:rsidP="00564E95">
            <w:pPr>
              <w:pStyle w:val="Z"/>
              <w:jc w:val="center"/>
              <w:rPr>
                <w:szCs w:val="18"/>
                <w:highlight w:val="yellow"/>
              </w:rPr>
            </w:pPr>
            <w:r w:rsidRPr="00564E95">
              <w:rPr>
                <w:color w:val="000000"/>
                <w:szCs w:val="18"/>
              </w:rPr>
              <w:t>82.9 (73.0, 88.8)</w:t>
            </w:r>
          </w:p>
        </w:tc>
        <w:tc>
          <w:tcPr>
            <w:tcW w:w="1043" w:type="dxa"/>
            <w:shd w:val="clear" w:color="auto" w:fill="auto"/>
            <w:noWrap/>
            <w:vAlign w:val="center"/>
          </w:tcPr>
          <w:p w14:paraId="52DC6075" w14:textId="585A4B8B" w:rsidR="00564E95" w:rsidRPr="00564E95" w:rsidRDefault="00564E95" w:rsidP="00564E95">
            <w:pPr>
              <w:pStyle w:val="Z"/>
              <w:jc w:val="center"/>
              <w:rPr>
                <w:szCs w:val="18"/>
                <w:highlight w:val="yellow"/>
              </w:rPr>
            </w:pPr>
            <w:r w:rsidRPr="00564E95">
              <w:rPr>
                <w:color w:val="000000"/>
                <w:szCs w:val="18"/>
              </w:rPr>
              <w:t>90.1 (85.2, 92.7)</w:t>
            </w:r>
          </w:p>
        </w:tc>
        <w:tc>
          <w:tcPr>
            <w:tcW w:w="419" w:type="dxa"/>
            <w:shd w:val="clear" w:color="auto" w:fill="auto"/>
            <w:noWrap/>
            <w:vAlign w:val="center"/>
          </w:tcPr>
          <w:p w14:paraId="6B6D4CC1" w14:textId="1B10ED0A" w:rsidR="00564E95" w:rsidRPr="00564E95" w:rsidRDefault="00564E95" w:rsidP="00564E95">
            <w:pPr>
              <w:pStyle w:val="Z"/>
              <w:jc w:val="center"/>
              <w:rPr>
                <w:szCs w:val="18"/>
                <w:highlight w:val="yellow"/>
              </w:rPr>
            </w:pPr>
            <w:r w:rsidRPr="00564E95">
              <w:rPr>
                <w:color w:val="000000"/>
                <w:szCs w:val="18"/>
              </w:rPr>
              <w:t>91.7 (84.0, 94.9)</w:t>
            </w:r>
          </w:p>
        </w:tc>
      </w:tr>
      <w:tr w:rsidR="00564E95" w:rsidRPr="00DE1D68" w14:paraId="40F67B19" w14:textId="77777777" w:rsidTr="00754A4B">
        <w:trPr>
          <w:trHeight w:val="62"/>
        </w:trPr>
        <w:tc>
          <w:tcPr>
            <w:tcW w:w="0" w:type="auto"/>
            <w:shd w:val="clear" w:color="auto" w:fill="auto"/>
            <w:noWrap/>
            <w:vAlign w:val="center"/>
            <w:hideMark/>
          </w:tcPr>
          <w:p w14:paraId="707C1AD8" w14:textId="1512336A" w:rsidR="00564E95" w:rsidRPr="00373DC6" w:rsidRDefault="00564E95" w:rsidP="00564E95">
            <w:pPr>
              <w:pStyle w:val="Z"/>
              <w:rPr>
                <w:szCs w:val="18"/>
                <w:highlight w:val="yellow"/>
              </w:rPr>
            </w:pPr>
            <w:r w:rsidRPr="00373DC6">
              <w:rPr>
                <w:color w:val="000000"/>
                <w:szCs w:val="18"/>
              </w:rPr>
              <w:t>Edith Cowan College</w:t>
            </w:r>
          </w:p>
        </w:tc>
        <w:tc>
          <w:tcPr>
            <w:tcW w:w="0" w:type="auto"/>
            <w:shd w:val="clear" w:color="auto" w:fill="auto"/>
            <w:noWrap/>
            <w:vAlign w:val="center"/>
          </w:tcPr>
          <w:p w14:paraId="641EB35F" w14:textId="5C6C7B2E" w:rsidR="00564E95" w:rsidRPr="00564E95" w:rsidRDefault="00564E95" w:rsidP="00564E95">
            <w:pPr>
              <w:pStyle w:val="Z"/>
              <w:jc w:val="center"/>
              <w:rPr>
                <w:szCs w:val="18"/>
                <w:highlight w:val="yellow"/>
              </w:rPr>
            </w:pPr>
            <w:r w:rsidRPr="00564E95">
              <w:rPr>
                <w:color w:val="000000"/>
                <w:szCs w:val="18"/>
              </w:rPr>
              <w:t>83.1 (77.5, 87.1)</w:t>
            </w:r>
          </w:p>
        </w:tc>
        <w:tc>
          <w:tcPr>
            <w:tcW w:w="0" w:type="auto"/>
            <w:shd w:val="clear" w:color="auto" w:fill="auto"/>
            <w:noWrap/>
            <w:vAlign w:val="center"/>
          </w:tcPr>
          <w:p w14:paraId="08D43ABA" w14:textId="4BD6D365" w:rsidR="00564E95" w:rsidRPr="00564E95" w:rsidRDefault="00564E95" w:rsidP="00564E95">
            <w:pPr>
              <w:pStyle w:val="Z"/>
              <w:jc w:val="center"/>
              <w:rPr>
                <w:szCs w:val="18"/>
                <w:highlight w:val="yellow"/>
              </w:rPr>
            </w:pPr>
            <w:r w:rsidRPr="00564E95">
              <w:rPr>
                <w:color w:val="000000"/>
                <w:szCs w:val="18"/>
              </w:rPr>
              <w:t>81.5 (78.3, 84.2)</w:t>
            </w:r>
          </w:p>
        </w:tc>
        <w:tc>
          <w:tcPr>
            <w:tcW w:w="0" w:type="auto"/>
            <w:shd w:val="clear" w:color="auto" w:fill="auto"/>
            <w:noWrap/>
            <w:vAlign w:val="center"/>
          </w:tcPr>
          <w:p w14:paraId="50DDA4AC" w14:textId="0B78ABED" w:rsidR="00564E95" w:rsidRPr="00564E95" w:rsidRDefault="00564E95" w:rsidP="00564E95">
            <w:pPr>
              <w:pStyle w:val="Z"/>
              <w:jc w:val="center"/>
              <w:rPr>
                <w:szCs w:val="18"/>
                <w:highlight w:val="yellow"/>
              </w:rPr>
            </w:pPr>
            <w:r w:rsidRPr="00564E95">
              <w:rPr>
                <w:color w:val="000000"/>
                <w:szCs w:val="18"/>
              </w:rPr>
              <w:t>67.4 (61.6, 72.6)</w:t>
            </w:r>
          </w:p>
        </w:tc>
        <w:tc>
          <w:tcPr>
            <w:tcW w:w="0" w:type="auto"/>
            <w:shd w:val="clear" w:color="auto" w:fill="auto"/>
            <w:noWrap/>
            <w:vAlign w:val="center"/>
          </w:tcPr>
          <w:p w14:paraId="62032FAD" w14:textId="518EAE69" w:rsidR="00564E95" w:rsidRPr="00564E95" w:rsidRDefault="00564E95" w:rsidP="00564E95">
            <w:pPr>
              <w:pStyle w:val="Z"/>
              <w:jc w:val="center"/>
              <w:rPr>
                <w:szCs w:val="18"/>
                <w:highlight w:val="yellow"/>
              </w:rPr>
            </w:pPr>
            <w:r w:rsidRPr="00564E95">
              <w:rPr>
                <w:color w:val="000000"/>
                <w:szCs w:val="18"/>
              </w:rPr>
              <w:t>66.3 (62.8, 69.5)</w:t>
            </w:r>
          </w:p>
        </w:tc>
        <w:tc>
          <w:tcPr>
            <w:tcW w:w="0" w:type="auto"/>
            <w:shd w:val="clear" w:color="auto" w:fill="auto"/>
            <w:noWrap/>
            <w:vAlign w:val="center"/>
          </w:tcPr>
          <w:p w14:paraId="2F48EDD8" w14:textId="73624E6E" w:rsidR="00564E95" w:rsidRPr="00564E95" w:rsidRDefault="00564E95" w:rsidP="00564E95">
            <w:pPr>
              <w:pStyle w:val="Z"/>
              <w:jc w:val="center"/>
              <w:rPr>
                <w:szCs w:val="18"/>
                <w:highlight w:val="yellow"/>
              </w:rPr>
            </w:pPr>
            <w:r w:rsidRPr="00564E95">
              <w:rPr>
                <w:color w:val="000000"/>
                <w:szCs w:val="18"/>
              </w:rPr>
              <w:t>77.2 (71.5, 81.8)</w:t>
            </w:r>
          </w:p>
        </w:tc>
        <w:tc>
          <w:tcPr>
            <w:tcW w:w="0" w:type="auto"/>
            <w:shd w:val="clear" w:color="auto" w:fill="auto"/>
            <w:noWrap/>
            <w:vAlign w:val="center"/>
          </w:tcPr>
          <w:p w14:paraId="1BD943D3" w14:textId="1D67BBD6" w:rsidR="00564E95" w:rsidRPr="00564E95" w:rsidRDefault="00564E95" w:rsidP="00564E95">
            <w:pPr>
              <w:pStyle w:val="Z"/>
              <w:jc w:val="center"/>
              <w:rPr>
                <w:szCs w:val="18"/>
                <w:highlight w:val="yellow"/>
              </w:rPr>
            </w:pPr>
            <w:r w:rsidRPr="00564E95">
              <w:rPr>
                <w:color w:val="000000"/>
                <w:szCs w:val="18"/>
              </w:rPr>
              <w:t>82.6 (79.5, 85.0)</w:t>
            </w:r>
          </w:p>
        </w:tc>
        <w:tc>
          <w:tcPr>
            <w:tcW w:w="0" w:type="auto"/>
            <w:shd w:val="clear" w:color="auto" w:fill="auto"/>
            <w:noWrap/>
            <w:vAlign w:val="center"/>
          </w:tcPr>
          <w:p w14:paraId="790BACA6" w14:textId="2F9DCD8C" w:rsidR="00564E95" w:rsidRPr="00564E95" w:rsidRDefault="00564E95" w:rsidP="00564E95">
            <w:pPr>
              <w:pStyle w:val="Z"/>
              <w:jc w:val="center"/>
              <w:rPr>
                <w:szCs w:val="18"/>
                <w:highlight w:val="yellow"/>
              </w:rPr>
            </w:pPr>
            <w:r w:rsidRPr="00564E95">
              <w:rPr>
                <w:color w:val="000000"/>
                <w:szCs w:val="18"/>
              </w:rPr>
              <w:t>74.1 (67.8, 79.3)</w:t>
            </w:r>
          </w:p>
        </w:tc>
        <w:tc>
          <w:tcPr>
            <w:tcW w:w="0" w:type="auto"/>
            <w:shd w:val="clear" w:color="auto" w:fill="auto"/>
            <w:noWrap/>
            <w:vAlign w:val="center"/>
          </w:tcPr>
          <w:p w14:paraId="4FEB4295" w14:textId="53E32E4D" w:rsidR="00564E95" w:rsidRPr="00564E95" w:rsidRDefault="00564E95" w:rsidP="00564E95">
            <w:pPr>
              <w:pStyle w:val="Z"/>
              <w:jc w:val="center"/>
              <w:rPr>
                <w:szCs w:val="18"/>
                <w:highlight w:val="yellow"/>
              </w:rPr>
            </w:pPr>
            <w:r w:rsidRPr="00564E95">
              <w:rPr>
                <w:color w:val="000000"/>
                <w:szCs w:val="18"/>
              </w:rPr>
              <w:t>79.3 (75.8, 82.2)</w:t>
            </w:r>
          </w:p>
        </w:tc>
        <w:tc>
          <w:tcPr>
            <w:tcW w:w="0" w:type="auto"/>
            <w:shd w:val="clear" w:color="auto" w:fill="auto"/>
            <w:noWrap/>
            <w:vAlign w:val="center"/>
          </w:tcPr>
          <w:p w14:paraId="0F6625B9" w14:textId="4D7433E3" w:rsidR="00564E95" w:rsidRPr="00564E95" w:rsidRDefault="00564E95" w:rsidP="00564E95">
            <w:pPr>
              <w:pStyle w:val="Z"/>
              <w:jc w:val="center"/>
              <w:rPr>
                <w:szCs w:val="18"/>
                <w:highlight w:val="yellow"/>
              </w:rPr>
            </w:pPr>
            <w:r w:rsidRPr="00564E95">
              <w:rPr>
                <w:color w:val="000000"/>
                <w:szCs w:val="18"/>
              </w:rPr>
              <w:t>83.2 (77.7, 87.2)</w:t>
            </w:r>
          </w:p>
        </w:tc>
        <w:tc>
          <w:tcPr>
            <w:tcW w:w="0" w:type="auto"/>
            <w:shd w:val="clear" w:color="auto" w:fill="auto"/>
            <w:noWrap/>
            <w:vAlign w:val="center"/>
          </w:tcPr>
          <w:p w14:paraId="5CC1EAA5" w14:textId="7DF7653A" w:rsidR="00564E95" w:rsidRPr="00564E95" w:rsidRDefault="00564E95" w:rsidP="00564E95">
            <w:pPr>
              <w:pStyle w:val="Z"/>
              <w:jc w:val="center"/>
              <w:rPr>
                <w:szCs w:val="18"/>
                <w:highlight w:val="yellow"/>
              </w:rPr>
            </w:pPr>
            <w:r w:rsidRPr="00564E95">
              <w:rPr>
                <w:color w:val="000000"/>
                <w:szCs w:val="18"/>
              </w:rPr>
              <w:t>83.1 (79.9, 85.7)</w:t>
            </w:r>
          </w:p>
        </w:tc>
        <w:tc>
          <w:tcPr>
            <w:tcW w:w="1043" w:type="dxa"/>
            <w:shd w:val="clear" w:color="auto" w:fill="auto"/>
            <w:noWrap/>
            <w:vAlign w:val="center"/>
          </w:tcPr>
          <w:p w14:paraId="16539DE0" w14:textId="16F35324" w:rsidR="00564E95" w:rsidRPr="00564E95" w:rsidRDefault="00564E95" w:rsidP="00564E95">
            <w:pPr>
              <w:pStyle w:val="Z"/>
              <w:jc w:val="center"/>
              <w:rPr>
                <w:szCs w:val="18"/>
                <w:highlight w:val="yellow"/>
              </w:rPr>
            </w:pPr>
            <w:r w:rsidRPr="00564E95">
              <w:rPr>
                <w:color w:val="000000"/>
                <w:szCs w:val="18"/>
              </w:rPr>
              <w:t>77.5 (72.0, 81.9)</w:t>
            </w:r>
          </w:p>
        </w:tc>
        <w:tc>
          <w:tcPr>
            <w:tcW w:w="419" w:type="dxa"/>
            <w:shd w:val="clear" w:color="auto" w:fill="auto"/>
            <w:noWrap/>
            <w:vAlign w:val="center"/>
          </w:tcPr>
          <w:p w14:paraId="20DC5D5D" w14:textId="0FC9434E" w:rsidR="00564E95" w:rsidRPr="00564E95" w:rsidRDefault="00564E95" w:rsidP="00564E95">
            <w:pPr>
              <w:pStyle w:val="Z"/>
              <w:jc w:val="center"/>
              <w:rPr>
                <w:szCs w:val="18"/>
                <w:highlight w:val="yellow"/>
              </w:rPr>
            </w:pPr>
            <w:r w:rsidRPr="00564E95">
              <w:rPr>
                <w:color w:val="000000"/>
                <w:szCs w:val="18"/>
              </w:rPr>
              <w:t>75.8 (72.5, 78.6)</w:t>
            </w:r>
          </w:p>
        </w:tc>
      </w:tr>
      <w:tr w:rsidR="00564E95" w:rsidRPr="00DE1D68" w14:paraId="6C58FD7A" w14:textId="77777777" w:rsidTr="00754A4B">
        <w:trPr>
          <w:trHeight w:val="62"/>
        </w:trPr>
        <w:tc>
          <w:tcPr>
            <w:tcW w:w="0" w:type="auto"/>
            <w:shd w:val="clear" w:color="auto" w:fill="auto"/>
            <w:noWrap/>
            <w:vAlign w:val="center"/>
            <w:hideMark/>
          </w:tcPr>
          <w:p w14:paraId="4ADD3E68" w14:textId="3B27FB45" w:rsidR="00564E95" w:rsidRPr="00373DC6" w:rsidRDefault="00564E95" w:rsidP="00564E95">
            <w:pPr>
              <w:pStyle w:val="Z"/>
              <w:rPr>
                <w:szCs w:val="18"/>
                <w:highlight w:val="yellow"/>
              </w:rPr>
            </w:pPr>
            <w:r w:rsidRPr="00373DC6">
              <w:rPr>
                <w:color w:val="000000"/>
                <w:szCs w:val="18"/>
              </w:rPr>
              <w:t>Elite Education Institute</w:t>
            </w:r>
          </w:p>
        </w:tc>
        <w:tc>
          <w:tcPr>
            <w:tcW w:w="0" w:type="auto"/>
            <w:shd w:val="clear" w:color="auto" w:fill="auto"/>
            <w:noWrap/>
            <w:vAlign w:val="center"/>
          </w:tcPr>
          <w:p w14:paraId="24AFEAD5" w14:textId="69C5C3F7" w:rsidR="00564E95" w:rsidRPr="00564E95" w:rsidRDefault="00564E95" w:rsidP="00564E95">
            <w:pPr>
              <w:pStyle w:val="Z"/>
              <w:jc w:val="center"/>
              <w:rPr>
                <w:szCs w:val="18"/>
                <w:highlight w:val="yellow"/>
              </w:rPr>
            </w:pPr>
          </w:p>
        </w:tc>
        <w:tc>
          <w:tcPr>
            <w:tcW w:w="0" w:type="auto"/>
            <w:shd w:val="clear" w:color="auto" w:fill="auto"/>
            <w:noWrap/>
            <w:vAlign w:val="center"/>
          </w:tcPr>
          <w:p w14:paraId="0BD0B90F" w14:textId="6F507F6E"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1583975" w14:textId="7E3591D3" w:rsidR="00564E95" w:rsidRPr="00564E95" w:rsidRDefault="00564E95" w:rsidP="00564E95">
            <w:pPr>
              <w:pStyle w:val="Z"/>
              <w:jc w:val="center"/>
              <w:rPr>
                <w:szCs w:val="18"/>
                <w:highlight w:val="yellow"/>
              </w:rPr>
            </w:pPr>
          </w:p>
        </w:tc>
        <w:tc>
          <w:tcPr>
            <w:tcW w:w="0" w:type="auto"/>
            <w:shd w:val="clear" w:color="auto" w:fill="auto"/>
            <w:noWrap/>
            <w:vAlign w:val="center"/>
          </w:tcPr>
          <w:p w14:paraId="10A12283" w14:textId="69D3C641"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10B5A960" w14:textId="2A135030" w:rsidR="00564E95" w:rsidRPr="00564E95" w:rsidRDefault="00564E95" w:rsidP="00564E95">
            <w:pPr>
              <w:pStyle w:val="Z"/>
              <w:jc w:val="center"/>
              <w:rPr>
                <w:szCs w:val="18"/>
                <w:highlight w:val="yellow"/>
              </w:rPr>
            </w:pPr>
          </w:p>
        </w:tc>
        <w:tc>
          <w:tcPr>
            <w:tcW w:w="0" w:type="auto"/>
            <w:shd w:val="clear" w:color="auto" w:fill="auto"/>
            <w:noWrap/>
            <w:vAlign w:val="center"/>
          </w:tcPr>
          <w:p w14:paraId="242F7AAE" w14:textId="3727B5CB"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4C821E88" w14:textId="7FB2618E" w:rsidR="00564E95" w:rsidRPr="00564E95" w:rsidRDefault="00564E95" w:rsidP="00564E95">
            <w:pPr>
              <w:pStyle w:val="Z"/>
              <w:jc w:val="center"/>
              <w:rPr>
                <w:szCs w:val="18"/>
                <w:highlight w:val="yellow"/>
              </w:rPr>
            </w:pPr>
          </w:p>
        </w:tc>
        <w:tc>
          <w:tcPr>
            <w:tcW w:w="0" w:type="auto"/>
            <w:shd w:val="clear" w:color="auto" w:fill="auto"/>
            <w:noWrap/>
            <w:vAlign w:val="center"/>
          </w:tcPr>
          <w:p w14:paraId="36DA1F86" w14:textId="0975F7E7"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8F82288" w14:textId="792CCF21" w:rsidR="00564E95" w:rsidRPr="00564E95" w:rsidRDefault="00564E95" w:rsidP="00564E95">
            <w:pPr>
              <w:pStyle w:val="Z"/>
              <w:jc w:val="center"/>
              <w:rPr>
                <w:szCs w:val="18"/>
                <w:highlight w:val="yellow"/>
              </w:rPr>
            </w:pPr>
          </w:p>
        </w:tc>
        <w:tc>
          <w:tcPr>
            <w:tcW w:w="0" w:type="auto"/>
            <w:shd w:val="clear" w:color="auto" w:fill="auto"/>
            <w:noWrap/>
            <w:vAlign w:val="center"/>
          </w:tcPr>
          <w:p w14:paraId="1251A6DB" w14:textId="0DB41384"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617AE52A" w14:textId="438F0CBE" w:rsidR="00564E95" w:rsidRPr="00564E95" w:rsidRDefault="00564E95" w:rsidP="00564E95">
            <w:pPr>
              <w:pStyle w:val="Z"/>
              <w:jc w:val="center"/>
              <w:rPr>
                <w:szCs w:val="18"/>
                <w:highlight w:val="yellow"/>
              </w:rPr>
            </w:pPr>
          </w:p>
        </w:tc>
        <w:tc>
          <w:tcPr>
            <w:tcW w:w="419" w:type="dxa"/>
            <w:shd w:val="clear" w:color="auto" w:fill="auto"/>
            <w:noWrap/>
            <w:vAlign w:val="center"/>
          </w:tcPr>
          <w:p w14:paraId="42B672A5" w14:textId="505D6414" w:rsidR="00564E95" w:rsidRPr="00564E95" w:rsidRDefault="00564E95" w:rsidP="00564E95">
            <w:pPr>
              <w:pStyle w:val="Z"/>
              <w:jc w:val="center"/>
              <w:rPr>
                <w:szCs w:val="18"/>
                <w:highlight w:val="yellow"/>
              </w:rPr>
            </w:pPr>
            <w:r w:rsidRPr="00564E95">
              <w:rPr>
                <w:color w:val="000000"/>
                <w:szCs w:val="18"/>
              </w:rPr>
              <w:t>n/a</w:t>
            </w:r>
          </w:p>
        </w:tc>
      </w:tr>
      <w:tr w:rsidR="00564E95" w:rsidRPr="00DE1D68" w14:paraId="6CA8D44E" w14:textId="77777777" w:rsidTr="00754A4B">
        <w:trPr>
          <w:trHeight w:val="62"/>
        </w:trPr>
        <w:tc>
          <w:tcPr>
            <w:tcW w:w="0" w:type="auto"/>
            <w:shd w:val="clear" w:color="auto" w:fill="auto"/>
            <w:noWrap/>
            <w:vAlign w:val="center"/>
            <w:hideMark/>
          </w:tcPr>
          <w:p w14:paraId="2D0133D9" w14:textId="1FB415DA" w:rsidR="00564E95" w:rsidRPr="00373DC6" w:rsidRDefault="00564E95" w:rsidP="00564E95">
            <w:pPr>
              <w:pStyle w:val="Z"/>
              <w:rPr>
                <w:szCs w:val="18"/>
                <w:highlight w:val="yellow"/>
              </w:rPr>
            </w:pPr>
            <w:r w:rsidRPr="00373DC6">
              <w:rPr>
                <w:color w:val="000000"/>
                <w:szCs w:val="18"/>
              </w:rPr>
              <w:t>Endeavour College of Natural Health</w:t>
            </w:r>
          </w:p>
        </w:tc>
        <w:tc>
          <w:tcPr>
            <w:tcW w:w="0" w:type="auto"/>
            <w:shd w:val="clear" w:color="auto" w:fill="auto"/>
            <w:noWrap/>
            <w:vAlign w:val="center"/>
          </w:tcPr>
          <w:p w14:paraId="222ECF7F" w14:textId="7C69AD16" w:rsidR="00564E95" w:rsidRPr="00564E95" w:rsidRDefault="00564E95" w:rsidP="00564E95">
            <w:pPr>
              <w:pStyle w:val="Z"/>
              <w:jc w:val="center"/>
              <w:rPr>
                <w:szCs w:val="18"/>
                <w:highlight w:val="yellow"/>
              </w:rPr>
            </w:pPr>
            <w:r w:rsidRPr="00564E95">
              <w:rPr>
                <w:color w:val="000000"/>
                <w:szCs w:val="18"/>
              </w:rPr>
              <w:t>81.6 (80.7, 82.5)</w:t>
            </w:r>
          </w:p>
        </w:tc>
        <w:tc>
          <w:tcPr>
            <w:tcW w:w="0" w:type="auto"/>
            <w:shd w:val="clear" w:color="auto" w:fill="auto"/>
            <w:noWrap/>
            <w:vAlign w:val="center"/>
          </w:tcPr>
          <w:p w14:paraId="78DAEF6F" w14:textId="2141C931" w:rsidR="00564E95" w:rsidRPr="00564E95" w:rsidRDefault="00564E95" w:rsidP="00564E95">
            <w:pPr>
              <w:pStyle w:val="Z"/>
              <w:jc w:val="center"/>
              <w:rPr>
                <w:szCs w:val="18"/>
                <w:highlight w:val="yellow"/>
              </w:rPr>
            </w:pPr>
            <w:r w:rsidRPr="00564E95">
              <w:rPr>
                <w:color w:val="000000"/>
                <w:szCs w:val="18"/>
              </w:rPr>
              <w:t>71.5 (70.3, 72.7)</w:t>
            </w:r>
          </w:p>
        </w:tc>
        <w:tc>
          <w:tcPr>
            <w:tcW w:w="0" w:type="auto"/>
            <w:shd w:val="clear" w:color="auto" w:fill="auto"/>
            <w:noWrap/>
            <w:vAlign w:val="center"/>
          </w:tcPr>
          <w:p w14:paraId="02206D4A" w14:textId="73D01212" w:rsidR="00564E95" w:rsidRPr="00564E95" w:rsidRDefault="00564E95" w:rsidP="00564E95">
            <w:pPr>
              <w:pStyle w:val="Z"/>
              <w:jc w:val="center"/>
              <w:rPr>
                <w:szCs w:val="18"/>
                <w:highlight w:val="yellow"/>
              </w:rPr>
            </w:pPr>
            <w:r w:rsidRPr="00564E95">
              <w:rPr>
                <w:color w:val="000000"/>
                <w:szCs w:val="18"/>
              </w:rPr>
              <w:t>50.8 (49.6, 51.9)</w:t>
            </w:r>
          </w:p>
        </w:tc>
        <w:tc>
          <w:tcPr>
            <w:tcW w:w="0" w:type="auto"/>
            <w:shd w:val="clear" w:color="auto" w:fill="auto"/>
            <w:noWrap/>
            <w:vAlign w:val="center"/>
          </w:tcPr>
          <w:p w14:paraId="310D5C04" w14:textId="3EC8AD25" w:rsidR="00564E95" w:rsidRPr="00564E95" w:rsidRDefault="00564E95" w:rsidP="00564E95">
            <w:pPr>
              <w:pStyle w:val="Z"/>
              <w:jc w:val="center"/>
              <w:rPr>
                <w:szCs w:val="18"/>
                <w:highlight w:val="yellow"/>
              </w:rPr>
            </w:pPr>
            <w:r w:rsidRPr="00564E95">
              <w:rPr>
                <w:color w:val="000000"/>
                <w:szCs w:val="18"/>
              </w:rPr>
              <w:t>27.6 (26.4, 28.8)</w:t>
            </w:r>
          </w:p>
        </w:tc>
        <w:tc>
          <w:tcPr>
            <w:tcW w:w="0" w:type="auto"/>
            <w:shd w:val="clear" w:color="auto" w:fill="auto"/>
            <w:noWrap/>
            <w:vAlign w:val="center"/>
          </w:tcPr>
          <w:p w14:paraId="688FDEC5" w14:textId="29D524CA" w:rsidR="00564E95" w:rsidRPr="00564E95" w:rsidRDefault="00564E95" w:rsidP="00564E95">
            <w:pPr>
              <w:pStyle w:val="Z"/>
              <w:jc w:val="center"/>
              <w:rPr>
                <w:szCs w:val="18"/>
                <w:highlight w:val="yellow"/>
              </w:rPr>
            </w:pPr>
            <w:r w:rsidRPr="00564E95">
              <w:rPr>
                <w:color w:val="000000"/>
                <w:szCs w:val="18"/>
              </w:rPr>
              <w:t>83.9 (83.1, 84.7)</w:t>
            </w:r>
          </w:p>
        </w:tc>
        <w:tc>
          <w:tcPr>
            <w:tcW w:w="0" w:type="auto"/>
            <w:shd w:val="clear" w:color="auto" w:fill="auto"/>
            <w:noWrap/>
            <w:vAlign w:val="center"/>
          </w:tcPr>
          <w:p w14:paraId="726209D3" w14:textId="70F124D5" w:rsidR="00564E95" w:rsidRPr="00564E95" w:rsidRDefault="00564E95" w:rsidP="00564E95">
            <w:pPr>
              <w:pStyle w:val="Z"/>
              <w:jc w:val="center"/>
              <w:rPr>
                <w:szCs w:val="18"/>
                <w:highlight w:val="yellow"/>
              </w:rPr>
            </w:pPr>
            <w:r w:rsidRPr="00564E95">
              <w:rPr>
                <w:color w:val="000000"/>
                <w:szCs w:val="18"/>
              </w:rPr>
              <w:t>71.9 (70.7, 73.1)</w:t>
            </w:r>
          </w:p>
        </w:tc>
        <w:tc>
          <w:tcPr>
            <w:tcW w:w="0" w:type="auto"/>
            <w:shd w:val="clear" w:color="auto" w:fill="auto"/>
            <w:noWrap/>
            <w:vAlign w:val="center"/>
          </w:tcPr>
          <w:p w14:paraId="361FD0D3" w14:textId="6E1EFC35" w:rsidR="00564E95" w:rsidRPr="00564E95" w:rsidRDefault="00564E95" w:rsidP="00564E95">
            <w:pPr>
              <w:pStyle w:val="Z"/>
              <w:jc w:val="center"/>
              <w:rPr>
                <w:szCs w:val="18"/>
                <w:highlight w:val="yellow"/>
              </w:rPr>
            </w:pPr>
            <w:r w:rsidRPr="00564E95">
              <w:rPr>
                <w:color w:val="000000"/>
                <w:szCs w:val="18"/>
              </w:rPr>
              <w:t>71.4 (70.2, 72.5)</w:t>
            </w:r>
          </w:p>
        </w:tc>
        <w:tc>
          <w:tcPr>
            <w:tcW w:w="0" w:type="auto"/>
            <w:shd w:val="clear" w:color="auto" w:fill="auto"/>
            <w:noWrap/>
            <w:vAlign w:val="center"/>
          </w:tcPr>
          <w:p w14:paraId="7D9AFB27" w14:textId="35BE6EC5" w:rsidR="00564E95" w:rsidRPr="00564E95" w:rsidRDefault="00564E95" w:rsidP="00564E95">
            <w:pPr>
              <w:pStyle w:val="Z"/>
              <w:jc w:val="center"/>
              <w:rPr>
                <w:szCs w:val="18"/>
                <w:highlight w:val="yellow"/>
              </w:rPr>
            </w:pPr>
            <w:r w:rsidRPr="00564E95">
              <w:rPr>
                <w:color w:val="000000"/>
                <w:szCs w:val="18"/>
              </w:rPr>
              <w:t>69.9 (68.5, 71.2)</w:t>
            </w:r>
          </w:p>
        </w:tc>
        <w:tc>
          <w:tcPr>
            <w:tcW w:w="0" w:type="auto"/>
            <w:shd w:val="clear" w:color="auto" w:fill="auto"/>
            <w:noWrap/>
            <w:vAlign w:val="center"/>
          </w:tcPr>
          <w:p w14:paraId="3DA1F277" w14:textId="65AC5C99" w:rsidR="00564E95" w:rsidRPr="00564E95" w:rsidRDefault="00564E95" w:rsidP="00564E95">
            <w:pPr>
              <w:pStyle w:val="Z"/>
              <w:jc w:val="center"/>
              <w:rPr>
                <w:szCs w:val="18"/>
                <w:highlight w:val="yellow"/>
              </w:rPr>
            </w:pPr>
            <w:r w:rsidRPr="00564E95">
              <w:rPr>
                <w:color w:val="000000"/>
                <w:szCs w:val="18"/>
              </w:rPr>
              <w:t>65.5 (64.3, 66.7)</w:t>
            </w:r>
          </w:p>
        </w:tc>
        <w:tc>
          <w:tcPr>
            <w:tcW w:w="0" w:type="auto"/>
            <w:shd w:val="clear" w:color="auto" w:fill="auto"/>
            <w:noWrap/>
            <w:vAlign w:val="center"/>
          </w:tcPr>
          <w:p w14:paraId="08DF9D45" w14:textId="20693C0A" w:rsidR="00564E95" w:rsidRPr="00564E95" w:rsidRDefault="00564E95" w:rsidP="00564E95">
            <w:pPr>
              <w:pStyle w:val="Z"/>
              <w:jc w:val="center"/>
              <w:rPr>
                <w:szCs w:val="18"/>
                <w:highlight w:val="yellow"/>
              </w:rPr>
            </w:pPr>
            <w:r w:rsidRPr="00564E95">
              <w:rPr>
                <w:color w:val="000000"/>
                <w:szCs w:val="18"/>
              </w:rPr>
              <w:t>56.0 (54.2, 57.8)</w:t>
            </w:r>
          </w:p>
        </w:tc>
        <w:tc>
          <w:tcPr>
            <w:tcW w:w="1043" w:type="dxa"/>
            <w:shd w:val="clear" w:color="auto" w:fill="auto"/>
            <w:noWrap/>
            <w:vAlign w:val="center"/>
          </w:tcPr>
          <w:p w14:paraId="05A111F9" w14:textId="0031190A" w:rsidR="00564E95" w:rsidRPr="00564E95" w:rsidRDefault="00564E95" w:rsidP="00564E95">
            <w:pPr>
              <w:pStyle w:val="Z"/>
              <w:jc w:val="center"/>
              <w:rPr>
                <w:szCs w:val="18"/>
                <w:highlight w:val="yellow"/>
              </w:rPr>
            </w:pPr>
            <w:r w:rsidRPr="00564E95">
              <w:rPr>
                <w:color w:val="000000"/>
                <w:szCs w:val="18"/>
              </w:rPr>
              <w:t>78.1 (77.1, 79.0)</w:t>
            </w:r>
          </w:p>
        </w:tc>
        <w:tc>
          <w:tcPr>
            <w:tcW w:w="419" w:type="dxa"/>
            <w:shd w:val="clear" w:color="auto" w:fill="auto"/>
            <w:noWrap/>
            <w:vAlign w:val="center"/>
          </w:tcPr>
          <w:p w14:paraId="0F3B2FE3" w14:textId="769A3A18" w:rsidR="00564E95" w:rsidRPr="00564E95" w:rsidRDefault="00564E95" w:rsidP="00564E95">
            <w:pPr>
              <w:pStyle w:val="Z"/>
              <w:jc w:val="center"/>
              <w:rPr>
                <w:szCs w:val="18"/>
                <w:highlight w:val="yellow"/>
              </w:rPr>
            </w:pPr>
            <w:r w:rsidRPr="00564E95">
              <w:rPr>
                <w:color w:val="000000"/>
                <w:szCs w:val="18"/>
              </w:rPr>
              <w:t>62.1 (60.8, 63.4)</w:t>
            </w:r>
          </w:p>
        </w:tc>
      </w:tr>
      <w:tr w:rsidR="00564E95" w:rsidRPr="00DE1D68" w14:paraId="0043AE9E" w14:textId="77777777" w:rsidTr="00754A4B">
        <w:trPr>
          <w:trHeight w:val="62"/>
        </w:trPr>
        <w:tc>
          <w:tcPr>
            <w:tcW w:w="0" w:type="auto"/>
            <w:shd w:val="clear" w:color="auto" w:fill="auto"/>
            <w:noWrap/>
            <w:vAlign w:val="center"/>
            <w:hideMark/>
          </w:tcPr>
          <w:p w14:paraId="23E5A10F" w14:textId="3BD6E000" w:rsidR="00564E95" w:rsidRPr="00373DC6" w:rsidRDefault="00564E95" w:rsidP="00564E95">
            <w:pPr>
              <w:pStyle w:val="Z"/>
              <w:rPr>
                <w:szCs w:val="18"/>
                <w:highlight w:val="yellow"/>
              </w:rPr>
            </w:pPr>
            <w:r w:rsidRPr="00373DC6">
              <w:rPr>
                <w:color w:val="000000"/>
                <w:szCs w:val="18"/>
              </w:rPr>
              <w:t>Engineering Institute of Technology</w:t>
            </w:r>
          </w:p>
        </w:tc>
        <w:tc>
          <w:tcPr>
            <w:tcW w:w="0" w:type="auto"/>
            <w:shd w:val="clear" w:color="auto" w:fill="auto"/>
            <w:noWrap/>
            <w:vAlign w:val="center"/>
          </w:tcPr>
          <w:p w14:paraId="3B608581" w14:textId="64A42D1A" w:rsidR="00564E95" w:rsidRPr="00564E95" w:rsidRDefault="00564E95" w:rsidP="00564E95">
            <w:pPr>
              <w:pStyle w:val="Z"/>
              <w:jc w:val="center"/>
              <w:rPr>
                <w:szCs w:val="18"/>
                <w:highlight w:val="yellow"/>
              </w:rPr>
            </w:pPr>
          </w:p>
        </w:tc>
        <w:tc>
          <w:tcPr>
            <w:tcW w:w="0" w:type="auto"/>
            <w:shd w:val="clear" w:color="auto" w:fill="auto"/>
            <w:noWrap/>
            <w:vAlign w:val="center"/>
          </w:tcPr>
          <w:p w14:paraId="00EE8387" w14:textId="33BF2E4D" w:rsidR="00564E95" w:rsidRPr="00564E95" w:rsidRDefault="00564E95" w:rsidP="00564E95">
            <w:pPr>
              <w:pStyle w:val="Z"/>
              <w:jc w:val="center"/>
              <w:rPr>
                <w:szCs w:val="18"/>
                <w:highlight w:val="yellow"/>
              </w:rPr>
            </w:pPr>
            <w:r w:rsidRPr="00564E95">
              <w:rPr>
                <w:color w:val="000000"/>
                <w:szCs w:val="18"/>
              </w:rPr>
              <w:t>81.4 (77.1, 84.5)</w:t>
            </w:r>
          </w:p>
        </w:tc>
        <w:tc>
          <w:tcPr>
            <w:tcW w:w="0" w:type="auto"/>
            <w:shd w:val="clear" w:color="auto" w:fill="auto"/>
            <w:noWrap/>
            <w:vAlign w:val="center"/>
          </w:tcPr>
          <w:p w14:paraId="59388777" w14:textId="09F839D0" w:rsidR="00564E95" w:rsidRPr="00564E95" w:rsidRDefault="00564E95" w:rsidP="00564E95">
            <w:pPr>
              <w:pStyle w:val="Z"/>
              <w:jc w:val="center"/>
              <w:rPr>
                <w:szCs w:val="18"/>
                <w:highlight w:val="yellow"/>
              </w:rPr>
            </w:pPr>
          </w:p>
        </w:tc>
        <w:tc>
          <w:tcPr>
            <w:tcW w:w="0" w:type="auto"/>
            <w:shd w:val="clear" w:color="auto" w:fill="auto"/>
            <w:noWrap/>
            <w:vAlign w:val="center"/>
          </w:tcPr>
          <w:p w14:paraId="68B1CDA0" w14:textId="287501A0" w:rsidR="00564E95" w:rsidRPr="00564E95" w:rsidRDefault="00564E95" w:rsidP="00564E95">
            <w:pPr>
              <w:pStyle w:val="Z"/>
              <w:jc w:val="center"/>
              <w:rPr>
                <w:szCs w:val="18"/>
                <w:highlight w:val="yellow"/>
              </w:rPr>
            </w:pPr>
            <w:r w:rsidRPr="00564E95">
              <w:rPr>
                <w:color w:val="000000"/>
                <w:szCs w:val="18"/>
              </w:rPr>
              <w:t>35.9 (31.7, 40.6)</w:t>
            </w:r>
          </w:p>
        </w:tc>
        <w:tc>
          <w:tcPr>
            <w:tcW w:w="0" w:type="auto"/>
            <w:shd w:val="clear" w:color="auto" w:fill="auto"/>
            <w:noWrap/>
            <w:vAlign w:val="center"/>
          </w:tcPr>
          <w:p w14:paraId="082A5FED" w14:textId="0B11E7E3" w:rsidR="00564E95" w:rsidRPr="00564E95" w:rsidRDefault="00564E95" w:rsidP="00564E95">
            <w:pPr>
              <w:pStyle w:val="Z"/>
              <w:jc w:val="center"/>
              <w:rPr>
                <w:szCs w:val="18"/>
                <w:highlight w:val="yellow"/>
              </w:rPr>
            </w:pPr>
          </w:p>
        </w:tc>
        <w:tc>
          <w:tcPr>
            <w:tcW w:w="0" w:type="auto"/>
            <w:shd w:val="clear" w:color="auto" w:fill="auto"/>
            <w:noWrap/>
            <w:vAlign w:val="center"/>
          </w:tcPr>
          <w:p w14:paraId="5CAEB0AE" w14:textId="15B3A408" w:rsidR="00564E95" w:rsidRPr="00564E95" w:rsidRDefault="00564E95" w:rsidP="00564E95">
            <w:pPr>
              <w:pStyle w:val="Z"/>
              <w:jc w:val="center"/>
              <w:rPr>
                <w:szCs w:val="18"/>
                <w:highlight w:val="yellow"/>
              </w:rPr>
            </w:pPr>
            <w:r w:rsidRPr="00564E95">
              <w:rPr>
                <w:color w:val="000000"/>
                <w:szCs w:val="18"/>
              </w:rPr>
              <w:t>85.0 (80.9, 87.8)</w:t>
            </w:r>
          </w:p>
        </w:tc>
        <w:tc>
          <w:tcPr>
            <w:tcW w:w="0" w:type="auto"/>
            <w:shd w:val="clear" w:color="auto" w:fill="auto"/>
            <w:noWrap/>
            <w:vAlign w:val="center"/>
          </w:tcPr>
          <w:p w14:paraId="34BCFC25" w14:textId="1851062E" w:rsidR="00564E95" w:rsidRPr="00564E95" w:rsidRDefault="00564E95" w:rsidP="00564E95">
            <w:pPr>
              <w:pStyle w:val="Z"/>
              <w:jc w:val="center"/>
              <w:rPr>
                <w:szCs w:val="18"/>
                <w:highlight w:val="yellow"/>
              </w:rPr>
            </w:pPr>
          </w:p>
        </w:tc>
        <w:tc>
          <w:tcPr>
            <w:tcW w:w="0" w:type="auto"/>
            <w:shd w:val="clear" w:color="auto" w:fill="auto"/>
            <w:noWrap/>
            <w:vAlign w:val="center"/>
          </w:tcPr>
          <w:p w14:paraId="5121F7B9" w14:textId="27A88BC4" w:rsidR="00564E95" w:rsidRPr="00564E95" w:rsidRDefault="00564E95" w:rsidP="00564E95">
            <w:pPr>
              <w:pStyle w:val="Z"/>
              <w:jc w:val="center"/>
              <w:rPr>
                <w:szCs w:val="18"/>
                <w:highlight w:val="yellow"/>
              </w:rPr>
            </w:pPr>
            <w:r w:rsidRPr="00564E95">
              <w:rPr>
                <w:color w:val="000000"/>
                <w:szCs w:val="18"/>
              </w:rPr>
              <w:t>86.7 (82.5, 89.3)</w:t>
            </w:r>
          </w:p>
        </w:tc>
        <w:tc>
          <w:tcPr>
            <w:tcW w:w="0" w:type="auto"/>
            <w:shd w:val="clear" w:color="auto" w:fill="auto"/>
            <w:noWrap/>
            <w:vAlign w:val="center"/>
          </w:tcPr>
          <w:p w14:paraId="1F295DB5" w14:textId="6AE88CE8" w:rsidR="00564E95" w:rsidRPr="00564E95" w:rsidRDefault="00564E95" w:rsidP="00564E95">
            <w:pPr>
              <w:pStyle w:val="Z"/>
              <w:jc w:val="center"/>
              <w:rPr>
                <w:szCs w:val="18"/>
                <w:highlight w:val="yellow"/>
              </w:rPr>
            </w:pPr>
          </w:p>
        </w:tc>
        <w:tc>
          <w:tcPr>
            <w:tcW w:w="0" w:type="auto"/>
            <w:shd w:val="clear" w:color="auto" w:fill="auto"/>
            <w:noWrap/>
            <w:vAlign w:val="center"/>
          </w:tcPr>
          <w:p w14:paraId="10FCB901" w14:textId="0806B546" w:rsidR="00564E95" w:rsidRPr="00564E95" w:rsidRDefault="00564E95" w:rsidP="00564E95">
            <w:pPr>
              <w:pStyle w:val="Z"/>
              <w:jc w:val="center"/>
              <w:rPr>
                <w:szCs w:val="18"/>
                <w:highlight w:val="yellow"/>
              </w:rPr>
            </w:pPr>
            <w:r w:rsidRPr="00564E95">
              <w:rPr>
                <w:color w:val="000000"/>
                <w:szCs w:val="18"/>
              </w:rPr>
              <w:t>74.8 (68.9, 79.5)</w:t>
            </w:r>
          </w:p>
        </w:tc>
        <w:tc>
          <w:tcPr>
            <w:tcW w:w="1043" w:type="dxa"/>
            <w:shd w:val="clear" w:color="auto" w:fill="auto"/>
            <w:noWrap/>
            <w:vAlign w:val="center"/>
          </w:tcPr>
          <w:p w14:paraId="4A522372" w14:textId="11A8BAB6" w:rsidR="00564E95" w:rsidRPr="00564E95" w:rsidRDefault="00564E95" w:rsidP="00564E95">
            <w:pPr>
              <w:pStyle w:val="Z"/>
              <w:jc w:val="center"/>
              <w:rPr>
                <w:szCs w:val="18"/>
                <w:highlight w:val="yellow"/>
              </w:rPr>
            </w:pPr>
          </w:p>
        </w:tc>
        <w:tc>
          <w:tcPr>
            <w:tcW w:w="419" w:type="dxa"/>
            <w:shd w:val="clear" w:color="auto" w:fill="auto"/>
            <w:noWrap/>
            <w:vAlign w:val="center"/>
          </w:tcPr>
          <w:p w14:paraId="4C269C36" w14:textId="0464F475" w:rsidR="00564E95" w:rsidRPr="00564E95" w:rsidRDefault="00564E95" w:rsidP="00564E95">
            <w:pPr>
              <w:pStyle w:val="Z"/>
              <w:jc w:val="center"/>
              <w:rPr>
                <w:szCs w:val="18"/>
                <w:highlight w:val="yellow"/>
              </w:rPr>
            </w:pPr>
            <w:r w:rsidRPr="00564E95">
              <w:rPr>
                <w:color w:val="000000"/>
                <w:szCs w:val="18"/>
              </w:rPr>
              <w:t>85.3 (81.3, 88.0)</w:t>
            </w:r>
          </w:p>
        </w:tc>
      </w:tr>
      <w:tr w:rsidR="00564E95" w:rsidRPr="00DE1D68" w14:paraId="5FD7CA69" w14:textId="77777777" w:rsidTr="00754A4B">
        <w:trPr>
          <w:trHeight w:val="62"/>
        </w:trPr>
        <w:tc>
          <w:tcPr>
            <w:tcW w:w="0" w:type="auto"/>
            <w:shd w:val="clear" w:color="auto" w:fill="auto"/>
            <w:noWrap/>
            <w:vAlign w:val="center"/>
            <w:hideMark/>
          </w:tcPr>
          <w:p w14:paraId="3F8EA58F" w14:textId="12DC648B" w:rsidR="00564E95" w:rsidRPr="00373DC6" w:rsidRDefault="00564E95" w:rsidP="00564E95">
            <w:pPr>
              <w:pStyle w:val="Z"/>
              <w:rPr>
                <w:szCs w:val="18"/>
                <w:highlight w:val="yellow"/>
              </w:rPr>
            </w:pPr>
            <w:r w:rsidRPr="00373DC6">
              <w:rPr>
                <w:color w:val="000000"/>
                <w:szCs w:val="18"/>
              </w:rPr>
              <w:t>Equals International</w:t>
            </w:r>
          </w:p>
        </w:tc>
        <w:tc>
          <w:tcPr>
            <w:tcW w:w="0" w:type="auto"/>
            <w:shd w:val="clear" w:color="auto" w:fill="auto"/>
            <w:noWrap/>
            <w:vAlign w:val="center"/>
          </w:tcPr>
          <w:p w14:paraId="5E7247B3" w14:textId="2BCC2833" w:rsidR="00564E95" w:rsidRPr="00564E95" w:rsidRDefault="00564E95" w:rsidP="00564E95">
            <w:pPr>
              <w:pStyle w:val="Z"/>
              <w:jc w:val="center"/>
              <w:rPr>
                <w:szCs w:val="18"/>
                <w:highlight w:val="yellow"/>
              </w:rPr>
            </w:pPr>
          </w:p>
        </w:tc>
        <w:tc>
          <w:tcPr>
            <w:tcW w:w="0" w:type="auto"/>
            <w:shd w:val="clear" w:color="auto" w:fill="auto"/>
            <w:noWrap/>
            <w:vAlign w:val="center"/>
          </w:tcPr>
          <w:p w14:paraId="613583B4" w14:textId="6E67F499"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5D0A7CE3" w14:textId="251F80B4" w:rsidR="00564E95" w:rsidRPr="00564E95" w:rsidRDefault="00564E95" w:rsidP="00564E95">
            <w:pPr>
              <w:pStyle w:val="Z"/>
              <w:jc w:val="center"/>
              <w:rPr>
                <w:szCs w:val="18"/>
                <w:highlight w:val="yellow"/>
              </w:rPr>
            </w:pPr>
          </w:p>
        </w:tc>
        <w:tc>
          <w:tcPr>
            <w:tcW w:w="0" w:type="auto"/>
            <w:shd w:val="clear" w:color="auto" w:fill="auto"/>
            <w:noWrap/>
            <w:vAlign w:val="center"/>
          </w:tcPr>
          <w:p w14:paraId="7665EAE6" w14:textId="4582F97D"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3EF182F9" w14:textId="2D8ABD67" w:rsidR="00564E95" w:rsidRPr="00564E95" w:rsidRDefault="00564E95" w:rsidP="00564E95">
            <w:pPr>
              <w:pStyle w:val="Z"/>
              <w:jc w:val="center"/>
              <w:rPr>
                <w:szCs w:val="18"/>
                <w:highlight w:val="yellow"/>
              </w:rPr>
            </w:pPr>
          </w:p>
        </w:tc>
        <w:tc>
          <w:tcPr>
            <w:tcW w:w="0" w:type="auto"/>
            <w:shd w:val="clear" w:color="auto" w:fill="auto"/>
            <w:noWrap/>
            <w:vAlign w:val="center"/>
          </w:tcPr>
          <w:p w14:paraId="523A6964" w14:textId="3002DE8F"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25EA007D" w14:textId="58D1DE7F" w:rsidR="00564E95" w:rsidRPr="00564E95" w:rsidRDefault="00564E95" w:rsidP="00564E95">
            <w:pPr>
              <w:pStyle w:val="Z"/>
              <w:jc w:val="center"/>
              <w:rPr>
                <w:szCs w:val="18"/>
                <w:highlight w:val="yellow"/>
              </w:rPr>
            </w:pPr>
          </w:p>
        </w:tc>
        <w:tc>
          <w:tcPr>
            <w:tcW w:w="0" w:type="auto"/>
            <w:shd w:val="clear" w:color="auto" w:fill="auto"/>
            <w:noWrap/>
            <w:vAlign w:val="center"/>
          </w:tcPr>
          <w:p w14:paraId="1D21891D" w14:textId="7920D44F"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2A95DEE0" w14:textId="680B062F" w:rsidR="00564E95" w:rsidRPr="00564E95" w:rsidRDefault="00564E95" w:rsidP="00564E95">
            <w:pPr>
              <w:pStyle w:val="Z"/>
              <w:jc w:val="center"/>
              <w:rPr>
                <w:szCs w:val="18"/>
                <w:highlight w:val="yellow"/>
              </w:rPr>
            </w:pPr>
          </w:p>
        </w:tc>
        <w:tc>
          <w:tcPr>
            <w:tcW w:w="0" w:type="auto"/>
            <w:shd w:val="clear" w:color="auto" w:fill="auto"/>
            <w:noWrap/>
            <w:vAlign w:val="center"/>
          </w:tcPr>
          <w:p w14:paraId="5293F9D6" w14:textId="7B7DDC06"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11E46501" w14:textId="585B6FF1" w:rsidR="00564E95" w:rsidRPr="00564E95" w:rsidRDefault="00564E95" w:rsidP="00564E95">
            <w:pPr>
              <w:pStyle w:val="Z"/>
              <w:jc w:val="center"/>
              <w:rPr>
                <w:szCs w:val="18"/>
                <w:highlight w:val="yellow"/>
              </w:rPr>
            </w:pPr>
          </w:p>
        </w:tc>
        <w:tc>
          <w:tcPr>
            <w:tcW w:w="419" w:type="dxa"/>
            <w:shd w:val="clear" w:color="auto" w:fill="auto"/>
            <w:noWrap/>
            <w:vAlign w:val="center"/>
          </w:tcPr>
          <w:p w14:paraId="02039E2D" w14:textId="266EBFCD" w:rsidR="00564E95" w:rsidRPr="00564E95" w:rsidRDefault="00564E95" w:rsidP="00564E95">
            <w:pPr>
              <w:pStyle w:val="Z"/>
              <w:jc w:val="center"/>
              <w:rPr>
                <w:szCs w:val="18"/>
                <w:highlight w:val="yellow"/>
              </w:rPr>
            </w:pPr>
            <w:r w:rsidRPr="00564E95">
              <w:rPr>
                <w:color w:val="000000"/>
                <w:szCs w:val="18"/>
              </w:rPr>
              <w:t>n/a</w:t>
            </w:r>
          </w:p>
        </w:tc>
      </w:tr>
      <w:tr w:rsidR="00564E95" w:rsidRPr="00DE1D68" w14:paraId="4521580A" w14:textId="77777777" w:rsidTr="00754A4B">
        <w:trPr>
          <w:trHeight w:val="62"/>
        </w:trPr>
        <w:tc>
          <w:tcPr>
            <w:tcW w:w="0" w:type="auto"/>
            <w:shd w:val="clear" w:color="auto" w:fill="auto"/>
            <w:noWrap/>
            <w:vAlign w:val="center"/>
            <w:hideMark/>
          </w:tcPr>
          <w:p w14:paraId="747D0279" w14:textId="1353D998" w:rsidR="00564E95" w:rsidRPr="00373DC6" w:rsidRDefault="00564E95" w:rsidP="00564E95">
            <w:pPr>
              <w:pStyle w:val="Z"/>
              <w:rPr>
                <w:szCs w:val="18"/>
                <w:highlight w:val="yellow"/>
              </w:rPr>
            </w:pPr>
            <w:proofErr w:type="spellStart"/>
            <w:r w:rsidRPr="00373DC6">
              <w:rPr>
                <w:color w:val="000000"/>
                <w:szCs w:val="18"/>
              </w:rPr>
              <w:t>Excelsia</w:t>
            </w:r>
            <w:proofErr w:type="spellEnd"/>
            <w:r w:rsidRPr="00373DC6">
              <w:rPr>
                <w:color w:val="000000"/>
                <w:szCs w:val="18"/>
              </w:rPr>
              <w:t xml:space="preserve"> College</w:t>
            </w:r>
          </w:p>
        </w:tc>
        <w:tc>
          <w:tcPr>
            <w:tcW w:w="0" w:type="auto"/>
            <w:shd w:val="clear" w:color="auto" w:fill="auto"/>
            <w:noWrap/>
            <w:vAlign w:val="center"/>
          </w:tcPr>
          <w:p w14:paraId="7AD4D51D" w14:textId="346EB2DE" w:rsidR="00564E95" w:rsidRPr="00564E95" w:rsidRDefault="00564E95" w:rsidP="00564E95">
            <w:pPr>
              <w:pStyle w:val="Z"/>
              <w:jc w:val="center"/>
              <w:rPr>
                <w:szCs w:val="18"/>
                <w:highlight w:val="yellow"/>
              </w:rPr>
            </w:pPr>
            <w:r w:rsidRPr="00564E95">
              <w:rPr>
                <w:color w:val="000000"/>
                <w:szCs w:val="18"/>
              </w:rPr>
              <w:t>86.1 (82.4, 88.5)</w:t>
            </w:r>
          </w:p>
        </w:tc>
        <w:tc>
          <w:tcPr>
            <w:tcW w:w="0" w:type="auto"/>
            <w:shd w:val="clear" w:color="auto" w:fill="auto"/>
            <w:noWrap/>
            <w:vAlign w:val="center"/>
          </w:tcPr>
          <w:p w14:paraId="5200AECC" w14:textId="05B3B492" w:rsidR="00564E95" w:rsidRPr="00564E95" w:rsidRDefault="00564E95" w:rsidP="00564E95">
            <w:pPr>
              <w:pStyle w:val="Z"/>
              <w:jc w:val="center"/>
              <w:rPr>
                <w:szCs w:val="18"/>
                <w:highlight w:val="yellow"/>
              </w:rPr>
            </w:pPr>
            <w:r w:rsidRPr="00564E95">
              <w:rPr>
                <w:color w:val="000000"/>
                <w:szCs w:val="18"/>
              </w:rPr>
              <w:t>89.0 (86.9, 90.6)</w:t>
            </w:r>
          </w:p>
        </w:tc>
        <w:tc>
          <w:tcPr>
            <w:tcW w:w="0" w:type="auto"/>
            <w:shd w:val="clear" w:color="auto" w:fill="auto"/>
            <w:noWrap/>
            <w:vAlign w:val="center"/>
          </w:tcPr>
          <w:p w14:paraId="7F3EAC49" w14:textId="081B0EDB" w:rsidR="00564E95" w:rsidRPr="00564E95" w:rsidRDefault="00564E95" w:rsidP="00564E95">
            <w:pPr>
              <w:pStyle w:val="Z"/>
              <w:jc w:val="center"/>
              <w:rPr>
                <w:szCs w:val="18"/>
                <w:highlight w:val="yellow"/>
              </w:rPr>
            </w:pPr>
            <w:r w:rsidRPr="00564E95">
              <w:rPr>
                <w:color w:val="000000"/>
                <w:szCs w:val="18"/>
              </w:rPr>
              <w:t>77.6 (73.8, 80.6)</w:t>
            </w:r>
          </w:p>
        </w:tc>
        <w:tc>
          <w:tcPr>
            <w:tcW w:w="0" w:type="auto"/>
            <w:shd w:val="clear" w:color="auto" w:fill="auto"/>
            <w:noWrap/>
            <w:vAlign w:val="center"/>
          </w:tcPr>
          <w:p w14:paraId="2264671B" w14:textId="0670685B" w:rsidR="00564E95" w:rsidRPr="00564E95" w:rsidRDefault="00564E95" w:rsidP="00564E95">
            <w:pPr>
              <w:pStyle w:val="Z"/>
              <w:jc w:val="center"/>
              <w:rPr>
                <w:szCs w:val="18"/>
                <w:highlight w:val="yellow"/>
              </w:rPr>
            </w:pPr>
            <w:r w:rsidRPr="00564E95">
              <w:rPr>
                <w:color w:val="000000"/>
                <w:szCs w:val="18"/>
              </w:rPr>
              <w:t>71.0 (68.3, 73.4)</w:t>
            </w:r>
          </w:p>
        </w:tc>
        <w:tc>
          <w:tcPr>
            <w:tcW w:w="0" w:type="auto"/>
            <w:shd w:val="clear" w:color="auto" w:fill="auto"/>
            <w:noWrap/>
            <w:vAlign w:val="center"/>
          </w:tcPr>
          <w:p w14:paraId="00D43095" w14:textId="01C0EB6D" w:rsidR="00564E95" w:rsidRPr="00564E95" w:rsidRDefault="00564E95" w:rsidP="00564E95">
            <w:pPr>
              <w:pStyle w:val="Z"/>
              <w:jc w:val="center"/>
              <w:rPr>
                <w:szCs w:val="18"/>
                <w:highlight w:val="yellow"/>
              </w:rPr>
            </w:pPr>
            <w:r w:rsidRPr="00564E95">
              <w:rPr>
                <w:color w:val="000000"/>
                <w:szCs w:val="18"/>
              </w:rPr>
              <w:t>91.7 (88.6, 93.4)</w:t>
            </w:r>
          </w:p>
        </w:tc>
        <w:tc>
          <w:tcPr>
            <w:tcW w:w="0" w:type="auto"/>
            <w:shd w:val="clear" w:color="auto" w:fill="auto"/>
            <w:noWrap/>
            <w:vAlign w:val="center"/>
          </w:tcPr>
          <w:p w14:paraId="67587953" w14:textId="611460CE" w:rsidR="00564E95" w:rsidRPr="00564E95" w:rsidRDefault="00564E95" w:rsidP="00564E95">
            <w:pPr>
              <w:pStyle w:val="Z"/>
              <w:jc w:val="center"/>
              <w:rPr>
                <w:szCs w:val="18"/>
                <w:highlight w:val="yellow"/>
              </w:rPr>
            </w:pPr>
            <w:r w:rsidRPr="00564E95">
              <w:rPr>
                <w:color w:val="000000"/>
                <w:szCs w:val="18"/>
              </w:rPr>
              <w:t>88.8 (86.8, 90.4)</w:t>
            </w:r>
          </w:p>
        </w:tc>
        <w:tc>
          <w:tcPr>
            <w:tcW w:w="0" w:type="auto"/>
            <w:shd w:val="clear" w:color="auto" w:fill="auto"/>
            <w:noWrap/>
            <w:vAlign w:val="center"/>
          </w:tcPr>
          <w:p w14:paraId="48336402" w14:textId="65D29F1F" w:rsidR="00564E95" w:rsidRPr="00564E95" w:rsidRDefault="00564E95" w:rsidP="00564E95">
            <w:pPr>
              <w:pStyle w:val="Z"/>
              <w:jc w:val="center"/>
              <w:rPr>
                <w:szCs w:val="18"/>
                <w:highlight w:val="yellow"/>
              </w:rPr>
            </w:pPr>
            <w:r w:rsidRPr="00564E95">
              <w:rPr>
                <w:color w:val="000000"/>
                <w:szCs w:val="18"/>
              </w:rPr>
              <w:t>84.1 (80.1, 86.9)</w:t>
            </w:r>
          </w:p>
        </w:tc>
        <w:tc>
          <w:tcPr>
            <w:tcW w:w="0" w:type="auto"/>
            <w:shd w:val="clear" w:color="auto" w:fill="auto"/>
            <w:noWrap/>
            <w:vAlign w:val="center"/>
          </w:tcPr>
          <w:p w14:paraId="76907385" w14:textId="5C2F4266" w:rsidR="00564E95" w:rsidRPr="00564E95" w:rsidRDefault="00564E95" w:rsidP="00564E95">
            <w:pPr>
              <w:pStyle w:val="Z"/>
              <w:jc w:val="center"/>
              <w:rPr>
                <w:szCs w:val="18"/>
                <w:highlight w:val="yellow"/>
              </w:rPr>
            </w:pPr>
            <w:r w:rsidRPr="00564E95">
              <w:rPr>
                <w:color w:val="000000"/>
                <w:szCs w:val="18"/>
              </w:rPr>
              <w:t>85.6 (83.2, 87.5)</w:t>
            </w:r>
          </w:p>
        </w:tc>
        <w:tc>
          <w:tcPr>
            <w:tcW w:w="0" w:type="auto"/>
            <w:shd w:val="clear" w:color="auto" w:fill="auto"/>
            <w:noWrap/>
            <w:vAlign w:val="center"/>
          </w:tcPr>
          <w:p w14:paraId="1EACAA82" w14:textId="1C13309A" w:rsidR="00564E95" w:rsidRPr="00564E95" w:rsidRDefault="00564E95" w:rsidP="00564E95">
            <w:pPr>
              <w:pStyle w:val="Z"/>
              <w:jc w:val="center"/>
              <w:rPr>
                <w:szCs w:val="18"/>
                <w:highlight w:val="yellow"/>
              </w:rPr>
            </w:pPr>
            <w:r w:rsidRPr="00564E95">
              <w:rPr>
                <w:color w:val="000000"/>
                <w:szCs w:val="18"/>
              </w:rPr>
              <w:t>79.7 (75.7, 82.7)</w:t>
            </w:r>
          </w:p>
        </w:tc>
        <w:tc>
          <w:tcPr>
            <w:tcW w:w="0" w:type="auto"/>
            <w:shd w:val="clear" w:color="auto" w:fill="auto"/>
            <w:noWrap/>
            <w:vAlign w:val="center"/>
          </w:tcPr>
          <w:p w14:paraId="6115F3FF" w14:textId="273C4CDA" w:rsidR="00564E95" w:rsidRPr="00564E95" w:rsidRDefault="00564E95" w:rsidP="00564E95">
            <w:pPr>
              <w:pStyle w:val="Z"/>
              <w:jc w:val="center"/>
              <w:rPr>
                <w:szCs w:val="18"/>
                <w:highlight w:val="yellow"/>
              </w:rPr>
            </w:pPr>
            <w:r w:rsidRPr="00564E95">
              <w:rPr>
                <w:color w:val="000000"/>
                <w:szCs w:val="18"/>
              </w:rPr>
              <w:t>73.9 (71.0, 76.5)</w:t>
            </w:r>
          </w:p>
        </w:tc>
        <w:tc>
          <w:tcPr>
            <w:tcW w:w="1043" w:type="dxa"/>
            <w:shd w:val="clear" w:color="auto" w:fill="auto"/>
            <w:noWrap/>
            <w:vAlign w:val="center"/>
          </w:tcPr>
          <w:p w14:paraId="223E7560" w14:textId="4F5D16EB" w:rsidR="00564E95" w:rsidRPr="00564E95" w:rsidRDefault="00564E95" w:rsidP="00564E95">
            <w:pPr>
              <w:pStyle w:val="Z"/>
              <w:jc w:val="center"/>
              <w:rPr>
                <w:szCs w:val="18"/>
                <w:highlight w:val="yellow"/>
              </w:rPr>
            </w:pPr>
            <w:r w:rsidRPr="00564E95">
              <w:rPr>
                <w:color w:val="000000"/>
                <w:szCs w:val="18"/>
              </w:rPr>
              <w:t>84.5 (80.9, 86.9)</w:t>
            </w:r>
          </w:p>
        </w:tc>
        <w:tc>
          <w:tcPr>
            <w:tcW w:w="419" w:type="dxa"/>
            <w:shd w:val="clear" w:color="auto" w:fill="auto"/>
            <w:noWrap/>
            <w:vAlign w:val="center"/>
          </w:tcPr>
          <w:p w14:paraId="5129A164" w14:textId="41451967" w:rsidR="00564E95" w:rsidRPr="00564E95" w:rsidRDefault="00564E95" w:rsidP="00564E95">
            <w:pPr>
              <w:pStyle w:val="Z"/>
              <w:jc w:val="center"/>
              <w:rPr>
                <w:szCs w:val="18"/>
                <w:highlight w:val="yellow"/>
              </w:rPr>
            </w:pPr>
            <w:r w:rsidRPr="00564E95">
              <w:rPr>
                <w:color w:val="000000"/>
                <w:szCs w:val="18"/>
              </w:rPr>
              <w:t>80.3 (77.9, 82.4)</w:t>
            </w:r>
          </w:p>
        </w:tc>
      </w:tr>
      <w:tr w:rsidR="00564E95" w:rsidRPr="00DE1D68" w14:paraId="464892B6" w14:textId="77777777" w:rsidTr="00754A4B">
        <w:trPr>
          <w:trHeight w:val="62"/>
        </w:trPr>
        <w:tc>
          <w:tcPr>
            <w:tcW w:w="0" w:type="auto"/>
            <w:shd w:val="clear" w:color="auto" w:fill="auto"/>
            <w:noWrap/>
            <w:vAlign w:val="center"/>
            <w:hideMark/>
          </w:tcPr>
          <w:p w14:paraId="2B3B41E3" w14:textId="38B5145E" w:rsidR="00564E95" w:rsidRPr="00373DC6" w:rsidRDefault="00564E95" w:rsidP="00564E95">
            <w:pPr>
              <w:pStyle w:val="Z"/>
              <w:rPr>
                <w:szCs w:val="18"/>
                <w:highlight w:val="yellow"/>
              </w:rPr>
            </w:pPr>
            <w:r w:rsidRPr="00373DC6">
              <w:rPr>
                <w:color w:val="000000"/>
                <w:szCs w:val="18"/>
              </w:rPr>
              <w:t>Eynesbury College</w:t>
            </w:r>
          </w:p>
        </w:tc>
        <w:tc>
          <w:tcPr>
            <w:tcW w:w="0" w:type="auto"/>
            <w:shd w:val="clear" w:color="auto" w:fill="auto"/>
            <w:noWrap/>
            <w:vAlign w:val="center"/>
          </w:tcPr>
          <w:p w14:paraId="1B5B7B88" w14:textId="01ADE65B" w:rsidR="00564E95" w:rsidRPr="00564E95" w:rsidRDefault="00564E95" w:rsidP="00564E95">
            <w:pPr>
              <w:pStyle w:val="Z"/>
              <w:jc w:val="center"/>
              <w:rPr>
                <w:szCs w:val="18"/>
                <w:highlight w:val="yellow"/>
              </w:rPr>
            </w:pPr>
            <w:r w:rsidRPr="00564E95">
              <w:rPr>
                <w:color w:val="000000"/>
                <w:szCs w:val="18"/>
              </w:rPr>
              <w:t>61.8 (57.3, 65.9)</w:t>
            </w:r>
          </w:p>
        </w:tc>
        <w:tc>
          <w:tcPr>
            <w:tcW w:w="0" w:type="auto"/>
            <w:shd w:val="clear" w:color="auto" w:fill="auto"/>
            <w:noWrap/>
            <w:vAlign w:val="center"/>
          </w:tcPr>
          <w:p w14:paraId="1F9ED09F" w14:textId="2BA8A39E" w:rsidR="00564E95" w:rsidRPr="00564E95" w:rsidRDefault="00564E95" w:rsidP="00564E95">
            <w:pPr>
              <w:pStyle w:val="Z"/>
              <w:jc w:val="center"/>
              <w:rPr>
                <w:szCs w:val="18"/>
                <w:highlight w:val="yellow"/>
              </w:rPr>
            </w:pPr>
            <w:r w:rsidRPr="00564E95">
              <w:rPr>
                <w:color w:val="000000"/>
                <w:szCs w:val="18"/>
              </w:rPr>
              <w:t>68.9 (63.3, 73.6)</w:t>
            </w:r>
          </w:p>
        </w:tc>
        <w:tc>
          <w:tcPr>
            <w:tcW w:w="0" w:type="auto"/>
            <w:shd w:val="clear" w:color="auto" w:fill="auto"/>
            <w:noWrap/>
            <w:vAlign w:val="center"/>
          </w:tcPr>
          <w:p w14:paraId="2AB630CA" w14:textId="44D3A602" w:rsidR="00564E95" w:rsidRPr="00564E95" w:rsidRDefault="00564E95" w:rsidP="00564E95">
            <w:pPr>
              <w:pStyle w:val="Z"/>
              <w:jc w:val="center"/>
              <w:rPr>
                <w:szCs w:val="18"/>
                <w:highlight w:val="yellow"/>
              </w:rPr>
            </w:pPr>
            <w:r w:rsidRPr="00564E95">
              <w:rPr>
                <w:color w:val="000000"/>
                <w:szCs w:val="18"/>
              </w:rPr>
              <w:t>50.7 (46.5, 55.0)</w:t>
            </w:r>
          </w:p>
        </w:tc>
        <w:tc>
          <w:tcPr>
            <w:tcW w:w="0" w:type="auto"/>
            <w:shd w:val="clear" w:color="auto" w:fill="auto"/>
            <w:noWrap/>
            <w:vAlign w:val="center"/>
          </w:tcPr>
          <w:p w14:paraId="2A7A84BC" w14:textId="0984E220" w:rsidR="00564E95" w:rsidRPr="00564E95" w:rsidRDefault="00564E95" w:rsidP="00564E95">
            <w:pPr>
              <w:pStyle w:val="Z"/>
              <w:jc w:val="center"/>
              <w:rPr>
                <w:szCs w:val="18"/>
                <w:highlight w:val="yellow"/>
              </w:rPr>
            </w:pPr>
            <w:r w:rsidRPr="00564E95">
              <w:rPr>
                <w:color w:val="000000"/>
                <w:szCs w:val="18"/>
              </w:rPr>
              <w:t>45.3 (40.1, 50.7)</w:t>
            </w:r>
          </w:p>
        </w:tc>
        <w:tc>
          <w:tcPr>
            <w:tcW w:w="0" w:type="auto"/>
            <w:shd w:val="clear" w:color="auto" w:fill="auto"/>
            <w:noWrap/>
            <w:vAlign w:val="center"/>
          </w:tcPr>
          <w:p w14:paraId="3942E17C" w14:textId="12EC4AB4" w:rsidR="00564E95" w:rsidRPr="00564E95" w:rsidRDefault="00564E95" w:rsidP="00564E95">
            <w:pPr>
              <w:pStyle w:val="Z"/>
              <w:jc w:val="center"/>
              <w:rPr>
                <w:szCs w:val="18"/>
                <w:highlight w:val="yellow"/>
              </w:rPr>
            </w:pPr>
            <w:r w:rsidRPr="00564E95">
              <w:rPr>
                <w:color w:val="000000"/>
                <w:szCs w:val="18"/>
              </w:rPr>
              <w:t>67.7 (63.2, 71.4)</w:t>
            </w:r>
          </w:p>
        </w:tc>
        <w:tc>
          <w:tcPr>
            <w:tcW w:w="0" w:type="auto"/>
            <w:shd w:val="clear" w:color="auto" w:fill="auto"/>
            <w:noWrap/>
            <w:vAlign w:val="center"/>
          </w:tcPr>
          <w:p w14:paraId="55D12CEF" w14:textId="0DFA9D68" w:rsidR="00564E95" w:rsidRPr="00564E95" w:rsidRDefault="00564E95" w:rsidP="00564E95">
            <w:pPr>
              <w:pStyle w:val="Z"/>
              <w:jc w:val="center"/>
              <w:rPr>
                <w:szCs w:val="18"/>
                <w:highlight w:val="yellow"/>
              </w:rPr>
            </w:pPr>
            <w:r w:rsidRPr="00564E95">
              <w:rPr>
                <w:color w:val="000000"/>
                <w:szCs w:val="18"/>
              </w:rPr>
              <w:t>72.2 (66.9, 76.6)</w:t>
            </w:r>
          </w:p>
        </w:tc>
        <w:tc>
          <w:tcPr>
            <w:tcW w:w="0" w:type="auto"/>
            <w:shd w:val="clear" w:color="auto" w:fill="auto"/>
            <w:noWrap/>
            <w:vAlign w:val="center"/>
          </w:tcPr>
          <w:p w14:paraId="54B5B353" w14:textId="6275533B" w:rsidR="00564E95" w:rsidRPr="00564E95" w:rsidRDefault="00564E95" w:rsidP="00564E95">
            <w:pPr>
              <w:pStyle w:val="Z"/>
              <w:jc w:val="center"/>
              <w:rPr>
                <w:szCs w:val="18"/>
                <w:highlight w:val="yellow"/>
              </w:rPr>
            </w:pPr>
            <w:r w:rsidRPr="00564E95">
              <w:rPr>
                <w:color w:val="000000"/>
                <w:szCs w:val="18"/>
              </w:rPr>
              <w:t>71.4 (66.7, 75.2)</w:t>
            </w:r>
          </w:p>
        </w:tc>
        <w:tc>
          <w:tcPr>
            <w:tcW w:w="0" w:type="auto"/>
            <w:shd w:val="clear" w:color="auto" w:fill="auto"/>
            <w:noWrap/>
            <w:vAlign w:val="center"/>
          </w:tcPr>
          <w:p w14:paraId="59AD6393" w14:textId="4A06DDF8" w:rsidR="00564E95" w:rsidRPr="00564E95" w:rsidRDefault="00564E95" w:rsidP="00564E95">
            <w:pPr>
              <w:pStyle w:val="Z"/>
              <w:jc w:val="center"/>
              <w:rPr>
                <w:szCs w:val="18"/>
                <w:highlight w:val="yellow"/>
              </w:rPr>
            </w:pPr>
            <w:r w:rsidRPr="00564E95">
              <w:rPr>
                <w:color w:val="000000"/>
                <w:szCs w:val="18"/>
              </w:rPr>
              <w:t>73.7 (68.1, 78.2)</w:t>
            </w:r>
          </w:p>
        </w:tc>
        <w:tc>
          <w:tcPr>
            <w:tcW w:w="0" w:type="auto"/>
            <w:shd w:val="clear" w:color="auto" w:fill="auto"/>
            <w:noWrap/>
            <w:vAlign w:val="center"/>
          </w:tcPr>
          <w:p w14:paraId="6BD1D1DF" w14:textId="047E3D47" w:rsidR="00564E95" w:rsidRPr="00564E95" w:rsidRDefault="00564E95" w:rsidP="00564E95">
            <w:pPr>
              <w:pStyle w:val="Z"/>
              <w:jc w:val="center"/>
              <w:rPr>
                <w:szCs w:val="18"/>
                <w:highlight w:val="yellow"/>
              </w:rPr>
            </w:pPr>
            <w:r w:rsidRPr="00564E95">
              <w:rPr>
                <w:color w:val="000000"/>
                <w:szCs w:val="18"/>
              </w:rPr>
              <w:t>81.4 (77.2, 84.3)</w:t>
            </w:r>
          </w:p>
        </w:tc>
        <w:tc>
          <w:tcPr>
            <w:tcW w:w="0" w:type="auto"/>
            <w:shd w:val="clear" w:color="auto" w:fill="auto"/>
            <w:noWrap/>
            <w:vAlign w:val="center"/>
          </w:tcPr>
          <w:p w14:paraId="6B6D3F30" w14:textId="7A017986" w:rsidR="00564E95" w:rsidRPr="00564E95" w:rsidRDefault="00564E95" w:rsidP="00564E95">
            <w:pPr>
              <w:pStyle w:val="Z"/>
              <w:jc w:val="center"/>
              <w:rPr>
                <w:szCs w:val="18"/>
                <w:highlight w:val="yellow"/>
              </w:rPr>
            </w:pPr>
            <w:r w:rsidRPr="00564E95">
              <w:rPr>
                <w:color w:val="000000"/>
                <w:szCs w:val="18"/>
              </w:rPr>
              <w:t>73.9 (68.2, 78.5)</w:t>
            </w:r>
          </w:p>
        </w:tc>
        <w:tc>
          <w:tcPr>
            <w:tcW w:w="1043" w:type="dxa"/>
            <w:shd w:val="clear" w:color="auto" w:fill="auto"/>
            <w:noWrap/>
            <w:vAlign w:val="center"/>
          </w:tcPr>
          <w:p w14:paraId="591DF2EC" w14:textId="259FF461" w:rsidR="00564E95" w:rsidRPr="00564E95" w:rsidRDefault="00564E95" w:rsidP="00564E95">
            <w:pPr>
              <w:pStyle w:val="Z"/>
              <w:jc w:val="center"/>
              <w:rPr>
                <w:szCs w:val="18"/>
                <w:highlight w:val="yellow"/>
              </w:rPr>
            </w:pPr>
            <w:r w:rsidRPr="00564E95">
              <w:rPr>
                <w:color w:val="000000"/>
                <w:szCs w:val="18"/>
              </w:rPr>
              <w:t>83.9 (80.1, 86.4)</w:t>
            </w:r>
          </w:p>
        </w:tc>
        <w:tc>
          <w:tcPr>
            <w:tcW w:w="419" w:type="dxa"/>
            <w:shd w:val="clear" w:color="auto" w:fill="auto"/>
            <w:noWrap/>
            <w:vAlign w:val="center"/>
          </w:tcPr>
          <w:p w14:paraId="6CFD2385" w14:textId="046EF9E5" w:rsidR="00564E95" w:rsidRPr="00564E95" w:rsidRDefault="00564E95" w:rsidP="00564E95">
            <w:pPr>
              <w:pStyle w:val="Z"/>
              <w:jc w:val="center"/>
              <w:rPr>
                <w:szCs w:val="18"/>
                <w:highlight w:val="yellow"/>
              </w:rPr>
            </w:pPr>
            <w:r w:rsidRPr="00564E95">
              <w:rPr>
                <w:color w:val="000000"/>
                <w:szCs w:val="18"/>
              </w:rPr>
              <w:t>64.3 (59.0, 69.1)</w:t>
            </w:r>
          </w:p>
        </w:tc>
      </w:tr>
      <w:tr w:rsidR="00564E95" w:rsidRPr="00DE1D68" w14:paraId="6B653D48" w14:textId="77777777" w:rsidTr="00754A4B">
        <w:trPr>
          <w:trHeight w:val="62"/>
        </w:trPr>
        <w:tc>
          <w:tcPr>
            <w:tcW w:w="0" w:type="auto"/>
            <w:shd w:val="clear" w:color="auto" w:fill="auto"/>
            <w:noWrap/>
            <w:vAlign w:val="center"/>
            <w:hideMark/>
          </w:tcPr>
          <w:p w14:paraId="6E5F0B23" w14:textId="6740F3C8" w:rsidR="00564E95" w:rsidRPr="00373DC6" w:rsidRDefault="00564E95" w:rsidP="00564E95">
            <w:pPr>
              <w:pStyle w:val="Z"/>
              <w:rPr>
                <w:szCs w:val="18"/>
                <w:highlight w:val="yellow"/>
              </w:rPr>
            </w:pPr>
            <w:r w:rsidRPr="00373DC6">
              <w:rPr>
                <w:color w:val="000000"/>
                <w:szCs w:val="18"/>
              </w:rPr>
              <w:t>Griffith College</w:t>
            </w:r>
          </w:p>
        </w:tc>
        <w:tc>
          <w:tcPr>
            <w:tcW w:w="0" w:type="auto"/>
            <w:shd w:val="clear" w:color="auto" w:fill="auto"/>
            <w:noWrap/>
            <w:vAlign w:val="center"/>
          </w:tcPr>
          <w:p w14:paraId="4F3B33BA" w14:textId="3C7240BD" w:rsidR="00564E95" w:rsidRPr="00564E95" w:rsidRDefault="00564E95" w:rsidP="00564E95">
            <w:pPr>
              <w:pStyle w:val="Z"/>
              <w:jc w:val="center"/>
              <w:rPr>
                <w:szCs w:val="18"/>
                <w:highlight w:val="yellow"/>
              </w:rPr>
            </w:pPr>
            <w:r w:rsidRPr="00564E95">
              <w:rPr>
                <w:color w:val="000000"/>
                <w:szCs w:val="18"/>
              </w:rPr>
              <w:t>80.4 (77.2, 83.2)</w:t>
            </w:r>
          </w:p>
        </w:tc>
        <w:tc>
          <w:tcPr>
            <w:tcW w:w="0" w:type="auto"/>
            <w:shd w:val="clear" w:color="auto" w:fill="auto"/>
            <w:noWrap/>
            <w:vAlign w:val="center"/>
          </w:tcPr>
          <w:p w14:paraId="2D3C43B5" w14:textId="21E51AF4" w:rsidR="00564E95" w:rsidRPr="00564E95" w:rsidRDefault="00564E95" w:rsidP="00564E95">
            <w:pPr>
              <w:pStyle w:val="Z"/>
              <w:jc w:val="center"/>
              <w:rPr>
                <w:szCs w:val="18"/>
                <w:highlight w:val="yellow"/>
              </w:rPr>
            </w:pPr>
            <w:r w:rsidRPr="00564E95">
              <w:rPr>
                <w:color w:val="000000"/>
                <w:szCs w:val="18"/>
              </w:rPr>
              <w:t>81.5 (79.4, 83.4)</w:t>
            </w:r>
          </w:p>
        </w:tc>
        <w:tc>
          <w:tcPr>
            <w:tcW w:w="0" w:type="auto"/>
            <w:shd w:val="clear" w:color="auto" w:fill="auto"/>
            <w:noWrap/>
            <w:vAlign w:val="center"/>
          </w:tcPr>
          <w:p w14:paraId="7BFE481F" w14:textId="7652C9D7" w:rsidR="00564E95" w:rsidRPr="00564E95" w:rsidRDefault="00564E95" w:rsidP="00564E95">
            <w:pPr>
              <w:pStyle w:val="Z"/>
              <w:jc w:val="center"/>
              <w:rPr>
                <w:szCs w:val="18"/>
                <w:highlight w:val="yellow"/>
              </w:rPr>
            </w:pPr>
            <w:r w:rsidRPr="00564E95">
              <w:rPr>
                <w:color w:val="000000"/>
                <w:szCs w:val="18"/>
              </w:rPr>
              <w:t>59.1 (55.5, 62.5)</w:t>
            </w:r>
          </w:p>
        </w:tc>
        <w:tc>
          <w:tcPr>
            <w:tcW w:w="0" w:type="auto"/>
            <w:shd w:val="clear" w:color="auto" w:fill="auto"/>
            <w:noWrap/>
            <w:vAlign w:val="center"/>
          </w:tcPr>
          <w:p w14:paraId="6521D781" w14:textId="2A43F397" w:rsidR="00564E95" w:rsidRPr="00564E95" w:rsidRDefault="00564E95" w:rsidP="00564E95">
            <w:pPr>
              <w:pStyle w:val="Z"/>
              <w:jc w:val="center"/>
              <w:rPr>
                <w:szCs w:val="18"/>
                <w:highlight w:val="yellow"/>
              </w:rPr>
            </w:pPr>
            <w:r w:rsidRPr="00564E95">
              <w:rPr>
                <w:color w:val="000000"/>
                <w:szCs w:val="18"/>
              </w:rPr>
              <w:t>54.1 (51.7, 56.5)</w:t>
            </w:r>
          </w:p>
        </w:tc>
        <w:tc>
          <w:tcPr>
            <w:tcW w:w="0" w:type="auto"/>
            <w:shd w:val="clear" w:color="auto" w:fill="auto"/>
            <w:noWrap/>
            <w:vAlign w:val="center"/>
          </w:tcPr>
          <w:p w14:paraId="5E554EA5" w14:textId="307572B3" w:rsidR="00564E95" w:rsidRPr="00564E95" w:rsidRDefault="00564E95" w:rsidP="00564E95">
            <w:pPr>
              <w:pStyle w:val="Z"/>
              <w:jc w:val="center"/>
              <w:rPr>
                <w:szCs w:val="18"/>
                <w:highlight w:val="yellow"/>
              </w:rPr>
            </w:pPr>
            <w:r w:rsidRPr="00564E95">
              <w:rPr>
                <w:color w:val="000000"/>
                <w:szCs w:val="18"/>
              </w:rPr>
              <w:t>80.4 (77.2, 83.1)</w:t>
            </w:r>
          </w:p>
        </w:tc>
        <w:tc>
          <w:tcPr>
            <w:tcW w:w="0" w:type="auto"/>
            <w:shd w:val="clear" w:color="auto" w:fill="auto"/>
            <w:noWrap/>
            <w:vAlign w:val="center"/>
          </w:tcPr>
          <w:p w14:paraId="09B70788" w14:textId="24BE12D2" w:rsidR="00564E95" w:rsidRPr="00564E95" w:rsidRDefault="00564E95" w:rsidP="00564E95">
            <w:pPr>
              <w:pStyle w:val="Z"/>
              <w:jc w:val="center"/>
              <w:rPr>
                <w:szCs w:val="18"/>
                <w:highlight w:val="yellow"/>
              </w:rPr>
            </w:pPr>
            <w:r w:rsidRPr="00564E95">
              <w:rPr>
                <w:color w:val="000000"/>
                <w:szCs w:val="18"/>
              </w:rPr>
              <w:t>80.1 (78.0, 81.9)</w:t>
            </w:r>
          </w:p>
        </w:tc>
        <w:tc>
          <w:tcPr>
            <w:tcW w:w="0" w:type="auto"/>
            <w:shd w:val="clear" w:color="auto" w:fill="auto"/>
            <w:noWrap/>
            <w:vAlign w:val="center"/>
          </w:tcPr>
          <w:p w14:paraId="4DA89BFC" w14:textId="2AE4DB4E" w:rsidR="00564E95" w:rsidRPr="00564E95" w:rsidRDefault="00564E95" w:rsidP="00564E95">
            <w:pPr>
              <w:pStyle w:val="Z"/>
              <w:jc w:val="center"/>
              <w:rPr>
                <w:szCs w:val="18"/>
                <w:highlight w:val="yellow"/>
              </w:rPr>
            </w:pPr>
            <w:r w:rsidRPr="00564E95">
              <w:rPr>
                <w:color w:val="000000"/>
                <w:szCs w:val="18"/>
              </w:rPr>
              <w:t>77.2 (73.7, 80.2)</w:t>
            </w:r>
          </w:p>
        </w:tc>
        <w:tc>
          <w:tcPr>
            <w:tcW w:w="0" w:type="auto"/>
            <w:shd w:val="clear" w:color="auto" w:fill="auto"/>
            <w:noWrap/>
            <w:vAlign w:val="center"/>
          </w:tcPr>
          <w:p w14:paraId="5874F97F" w14:textId="28BE1116" w:rsidR="00564E95" w:rsidRPr="00564E95" w:rsidRDefault="00564E95" w:rsidP="00564E95">
            <w:pPr>
              <w:pStyle w:val="Z"/>
              <w:jc w:val="center"/>
              <w:rPr>
                <w:szCs w:val="18"/>
                <w:highlight w:val="yellow"/>
              </w:rPr>
            </w:pPr>
            <w:r w:rsidRPr="00564E95">
              <w:rPr>
                <w:color w:val="000000"/>
                <w:szCs w:val="18"/>
              </w:rPr>
              <w:t>80.9 (78.6, 82.9)</w:t>
            </w:r>
          </w:p>
        </w:tc>
        <w:tc>
          <w:tcPr>
            <w:tcW w:w="0" w:type="auto"/>
            <w:shd w:val="clear" w:color="auto" w:fill="auto"/>
            <w:noWrap/>
            <w:vAlign w:val="center"/>
          </w:tcPr>
          <w:p w14:paraId="1A946D02" w14:textId="1EA232FD" w:rsidR="00564E95" w:rsidRPr="00564E95" w:rsidRDefault="00564E95" w:rsidP="00564E95">
            <w:pPr>
              <w:pStyle w:val="Z"/>
              <w:jc w:val="center"/>
              <w:rPr>
                <w:szCs w:val="18"/>
                <w:highlight w:val="yellow"/>
              </w:rPr>
            </w:pPr>
            <w:r w:rsidRPr="00564E95">
              <w:rPr>
                <w:color w:val="000000"/>
                <w:szCs w:val="18"/>
              </w:rPr>
              <w:t>78.9 (75.6, 81.7)</w:t>
            </w:r>
          </w:p>
        </w:tc>
        <w:tc>
          <w:tcPr>
            <w:tcW w:w="0" w:type="auto"/>
            <w:shd w:val="clear" w:color="auto" w:fill="auto"/>
            <w:noWrap/>
            <w:vAlign w:val="center"/>
          </w:tcPr>
          <w:p w14:paraId="4B26A078" w14:textId="4F8ADE03" w:rsidR="00564E95" w:rsidRPr="00564E95" w:rsidRDefault="00564E95" w:rsidP="00564E95">
            <w:pPr>
              <w:pStyle w:val="Z"/>
              <w:jc w:val="center"/>
              <w:rPr>
                <w:szCs w:val="18"/>
                <w:highlight w:val="yellow"/>
              </w:rPr>
            </w:pPr>
            <w:r w:rsidRPr="00564E95">
              <w:rPr>
                <w:color w:val="000000"/>
                <w:szCs w:val="18"/>
              </w:rPr>
              <w:t>74.7 (72.3, 77.0)</w:t>
            </w:r>
          </w:p>
        </w:tc>
        <w:tc>
          <w:tcPr>
            <w:tcW w:w="1043" w:type="dxa"/>
            <w:shd w:val="clear" w:color="auto" w:fill="auto"/>
            <w:noWrap/>
            <w:vAlign w:val="center"/>
          </w:tcPr>
          <w:p w14:paraId="23E70505" w14:textId="1D740B95" w:rsidR="00564E95" w:rsidRPr="00564E95" w:rsidRDefault="00564E95" w:rsidP="00564E95">
            <w:pPr>
              <w:pStyle w:val="Z"/>
              <w:jc w:val="center"/>
              <w:rPr>
                <w:szCs w:val="18"/>
                <w:highlight w:val="yellow"/>
              </w:rPr>
            </w:pPr>
            <w:r w:rsidRPr="00564E95">
              <w:rPr>
                <w:color w:val="000000"/>
                <w:szCs w:val="18"/>
              </w:rPr>
              <w:t>78.5 (75.3, 81.2)</w:t>
            </w:r>
          </w:p>
        </w:tc>
        <w:tc>
          <w:tcPr>
            <w:tcW w:w="419" w:type="dxa"/>
            <w:shd w:val="clear" w:color="auto" w:fill="auto"/>
            <w:noWrap/>
            <w:vAlign w:val="center"/>
          </w:tcPr>
          <w:p w14:paraId="70B85A18" w14:textId="07ED1B97" w:rsidR="00564E95" w:rsidRPr="00564E95" w:rsidRDefault="00564E95" w:rsidP="00564E95">
            <w:pPr>
              <w:pStyle w:val="Z"/>
              <w:jc w:val="center"/>
              <w:rPr>
                <w:szCs w:val="18"/>
                <w:highlight w:val="yellow"/>
              </w:rPr>
            </w:pPr>
            <w:r w:rsidRPr="00564E95">
              <w:rPr>
                <w:color w:val="000000"/>
                <w:szCs w:val="18"/>
              </w:rPr>
              <w:t>72.5 (70.2, 74.5)</w:t>
            </w:r>
          </w:p>
        </w:tc>
      </w:tr>
      <w:tr w:rsidR="00564E95" w:rsidRPr="00DE1D68" w14:paraId="002AAB12" w14:textId="77777777" w:rsidTr="00754A4B">
        <w:trPr>
          <w:trHeight w:val="62"/>
        </w:trPr>
        <w:tc>
          <w:tcPr>
            <w:tcW w:w="0" w:type="auto"/>
            <w:shd w:val="clear" w:color="auto" w:fill="auto"/>
            <w:noWrap/>
            <w:vAlign w:val="center"/>
            <w:hideMark/>
          </w:tcPr>
          <w:p w14:paraId="5BF47836" w14:textId="3D039525" w:rsidR="00564E95" w:rsidRPr="00373DC6" w:rsidRDefault="00564E95" w:rsidP="00564E95">
            <w:pPr>
              <w:pStyle w:val="Z"/>
              <w:rPr>
                <w:szCs w:val="18"/>
                <w:highlight w:val="yellow"/>
              </w:rPr>
            </w:pPr>
            <w:r w:rsidRPr="00373DC6">
              <w:rPr>
                <w:color w:val="000000"/>
                <w:szCs w:val="18"/>
              </w:rPr>
              <w:t>Holmes Institute</w:t>
            </w:r>
          </w:p>
        </w:tc>
        <w:tc>
          <w:tcPr>
            <w:tcW w:w="0" w:type="auto"/>
            <w:shd w:val="clear" w:color="auto" w:fill="auto"/>
            <w:noWrap/>
            <w:vAlign w:val="center"/>
          </w:tcPr>
          <w:p w14:paraId="4CB49B10" w14:textId="5F32DA80" w:rsidR="00564E95" w:rsidRPr="00564E95" w:rsidRDefault="00564E95" w:rsidP="00564E95">
            <w:pPr>
              <w:pStyle w:val="Z"/>
              <w:jc w:val="center"/>
              <w:rPr>
                <w:szCs w:val="18"/>
                <w:highlight w:val="yellow"/>
              </w:rPr>
            </w:pPr>
            <w:r w:rsidRPr="00564E95">
              <w:rPr>
                <w:color w:val="000000"/>
                <w:szCs w:val="18"/>
              </w:rPr>
              <w:t>73.1 (71.2, 74.8)</w:t>
            </w:r>
          </w:p>
        </w:tc>
        <w:tc>
          <w:tcPr>
            <w:tcW w:w="0" w:type="auto"/>
            <w:shd w:val="clear" w:color="auto" w:fill="auto"/>
            <w:noWrap/>
            <w:vAlign w:val="center"/>
          </w:tcPr>
          <w:p w14:paraId="47ADA0C9" w14:textId="2BD69336" w:rsidR="00564E95" w:rsidRPr="00564E95" w:rsidRDefault="00564E95" w:rsidP="00564E95">
            <w:pPr>
              <w:pStyle w:val="Z"/>
              <w:jc w:val="center"/>
              <w:rPr>
                <w:szCs w:val="18"/>
                <w:highlight w:val="yellow"/>
              </w:rPr>
            </w:pPr>
            <w:r w:rsidRPr="00564E95">
              <w:rPr>
                <w:color w:val="000000"/>
                <w:szCs w:val="18"/>
              </w:rPr>
              <w:t>84.1 (81.5, 86.3)</w:t>
            </w:r>
          </w:p>
        </w:tc>
        <w:tc>
          <w:tcPr>
            <w:tcW w:w="0" w:type="auto"/>
            <w:shd w:val="clear" w:color="auto" w:fill="auto"/>
            <w:noWrap/>
            <w:vAlign w:val="center"/>
          </w:tcPr>
          <w:p w14:paraId="6AFE0F0A" w14:textId="0F190258" w:rsidR="00564E95" w:rsidRPr="00564E95" w:rsidRDefault="00564E95" w:rsidP="00564E95">
            <w:pPr>
              <w:pStyle w:val="Z"/>
              <w:jc w:val="center"/>
              <w:rPr>
                <w:szCs w:val="18"/>
                <w:highlight w:val="yellow"/>
              </w:rPr>
            </w:pPr>
            <w:r w:rsidRPr="00564E95">
              <w:rPr>
                <w:color w:val="000000"/>
                <w:szCs w:val="18"/>
              </w:rPr>
              <w:t>56.7 (54.8, 58.6)</w:t>
            </w:r>
          </w:p>
        </w:tc>
        <w:tc>
          <w:tcPr>
            <w:tcW w:w="0" w:type="auto"/>
            <w:shd w:val="clear" w:color="auto" w:fill="auto"/>
            <w:noWrap/>
            <w:vAlign w:val="center"/>
          </w:tcPr>
          <w:p w14:paraId="2F93F289" w14:textId="1CB8348B" w:rsidR="00564E95" w:rsidRPr="00564E95" w:rsidRDefault="00564E95" w:rsidP="00564E95">
            <w:pPr>
              <w:pStyle w:val="Z"/>
              <w:jc w:val="center"/>
              <w:rPr>
                <w:szCs w:val="18"/>
                <w:highlight w:val="yellow"/>
              </w:rPr>
            </w:pPr>
            <w:r w:rsidRPr="00564E95">
              <w:rPr>
                <w:color w:val="000000"/>
                <w:szCs w:val="18"/>
              </w:rPr>
              <w:t>61.1 (58.1, 64.1)</w:t>
            </w:r>
          </w:p>
        </w:tc>
        <w:tc>
          <w:tcPr>
            <w:tcW w:w="0" w:type="auto"/>
            <w:shd w:val="clear" w:color="auto" w:fill="auto"/>
            <w:noWrap/>
            <w:vAlign w:val="center"/>
          </w:tcPr>
          <w:p w14:paraId="59CC4E01" w14:textId="2E4815C5" w:rsidR="00564E95" w:rsidRPr="00564E95" w:rsidRDefault="00564E95" w:rsidP="00564E95">
            <w:pPr>
              <w:pStyle w:val="Z"/>
              <w:jc w:val="center"/>
              <w:rPr>
                <w:szCs w:val="18"/>
                <w:highlight w:val="yellow"/>
              </w:rPr>
            </w:pPr>
            <w:r w:rsidRPr="00564E95">
              <w:rPr>
                <w:color w:val="000000"/>
                <w:szCs w:val="18"/>
              </w:rPr>
              <w:t>67.6 (65.7, 69.4)</w:t>
            </w:r>
          </w:p>
        </w:tc>
        <w:tc>
          <w:tcPr>
            <w:tcW w:w="0" w:type="auto"/>
            <w:shd w:val="clear" w:color="auto" w:fill="auto"/>
            <w:noWrap/>
            <w:vAlign w:val="center"/>
          </w:tcPr>
          <w:p w14:paraId="0DD96D35" w14:textId="1E77FCF6" w:rsidR="00564E95" w:rsidRPr="00564E95" w:rsidRDefault="00564E95" w:rsidP="00564E95">
            <w:pPr>
              <w:pStyle w:val="Z"/>
              <w:jc w:val="center"/>
              <w:rPr>
                <w:szCs w:val="18"/>
                <w:highlight w:val="yellow"/>
              </w:rPr>
            </w:pPr>
            <w:r w:rsidRPr="00564E95">
              <w:rPr>
                <w:color w:val="000000"/>
                <w:szCs w:val="18"/>
              </w:rPr>
              <w:t>78.9 (76.1, 81.3)</w:t>
            </w:r>
          </w:p>
        </w:tc>
        <w:tc>
          <w:tcPr>
            <w:tcW w:w="0" w:type="auto"/>
            <w:shd w:val="clear" w:color="auto" w:fill="auto"/>
            <w:noWrap/>
            <w:vAlign w:val="center"/>
          </w:tcPr>
          <w:p w14:paraId="693F52DB" w14:textId="7C302D66" w:rsidR="00564E95" w:rsidRPr="00564E95" w:rsidRDefault="00564E95" w:rsidP="00564E95">
            <w:pPr>
              <w:pStyle w:val="Z"/>
              <w:jc w:val="center"/>
              <w:rPr>
                <w:szCs w:val="18"/>
                <w:highlight w:val="yellow"/>
              </w:rPr>
            </w:pPr>
            <w:r w:rsidRPr="00564E95">
              <w:rPr>
                <w:color w:val="000000"/>
                <w:szCs w:val="18"/>
              </w:rPr>
              <w:t>58.3 (56.2, 60.3)</w:t>
            </w:r>
          </w:p>
        </w:tc>
        <w:tc>
          <w:tcPr>
            <w:tcW w:w="0" w:type="auto"/>
            <w:shd w:val="clear" w:color="auto" w:fill="auto"/>
            <w:noWrap/>
            <w:vAlign w:val="center"/>
          </w:tcPr>
          <w:p w14:paraId="3D5A9C23" w14:textId="5F4A9F8F" w:rsidR="00564E95" w:rsidRPr="00564E95" w:rsidRDefault="00564E95" w:rsidP="00564E95">
            <w:pPr>
              <w:pStyle w:val="Z"/>
              <w:jc w:val="center"/>
              <w:rPr>
                <w:szCs w:val="18"/>
                <w:highlight w:val="yellow"/>
              </w:rPr>
            </w:pPr>
            <w:r w:rsidRPr="00564E95">
              <w:rPr>
                <w:color w:val="000000"/>
                <w:szCs w:val="18"/>
              </w:rPr>
              <w:t>77.2 (74.2, 79.8)</w:t>
            </w:r>
          </w:p>
        </w:tc>
        <w:tc>
          <w:tcPr>
            <w:tcW w:w="0" w:type="auto"/>
            <w:shd w:val="clear" w:color="auto" w:fill="auto"/>
            <w:noWrap/>
            <w:vAlign w:val="center"/>
          </w:tcPr>
          <w:p w14:paraId="5824B8DD" w14:textId="4CD81461" w:rsidR="00564E95" w:rsidRPr="00564E95" w:rsidRDefault="00564E95" w:rsidP="00564E95">
            <w:pPr>
              <w:pStyle w:val="Z"/>
              <w:jc w:val="center"/>
              <w:rPr>
                <w:szCs w:val="18"/>
                <w:highlight w:val="yellow"/>
              </w:rPr>
            </w:pPr>
            <w:r w:rsidRPr="00564E95">
              <w:rPr>
                <w:color w:val="000000"/>
                <w:szCs w:val="18"/>
              </w:rPr>
              <w:t>50.4 (48.4, 52.3)</w:t>
            </w:r>
          </w:p>
        </w:tc>
        <w:tc>
          <w:tcPr>
            <w:tcW w:w="0" w:type="auto"/>
            <w:shd w:val="clear" w:color="auto" w:fill="auto"/>
            <w:noWrap/>
            <w:vAlign w:val="center"/>
          </w:tcPr>
          <w:p w14:paraId="13D4E170" w14:textId="1892A881" w:rsidR="00564E95" w:rsidRPr="00564E95" w:rsidRDefault="00564E95" w:rsidP="00564E95">
            <w:pPr>
              <w:pStyle w:val="Z"/>
              <w:jc w:val="center"/>
              <w:rPr>
                <w:szCs w:val="18"/>
                <w:highlight w:val="yellow"/>
              </w:rPr>
            </w:pPr>
            <w:r w:rsidRPr="00564E95">
              <w:rPr>
                <w:color w:val="000000"/>
                <w:szCs w:val="18"/>
              </w:rPr>
              <w:t>67.4 (64.0, 70.6)</w:t>
            </w:r>
          </w:p>
        </w:tc>
        <w:tc>
          <w:tcPr>
            <w:tcW w:w="1043" w:type="dxa"/>
            <w:shd w:val="clear" w:color="auto" w:fill="auto"/>
            <w:noWrap/>
            <w:vAlign w:val="center"/>
          </w:tcPr>
          <w:p w14:paraId="68D92F6C" w14:textId="4D57197B" w:rsidR="00564E95" w:rsidRPr="00564E95" w:rsidRDefault="00564E95" w:rsidP="00564E95">
            <w:pPr>
              <w:pStyle w:val="Z"/>
              <w:jc w:val="center"/>
              <w:rPr>
                <w:szCs w:val="18"/>
                <w:highlight w:val="yellow"/>
              </w:rPr>
            </w:pPr>
            <w:r w:rsidRPr="00564E95">
              <w:rPr>
                <w:color w:val="000000"/>
                <w:szCs w:val="18"/>
              </w:rPr>
              <w:t>65.8 (64.0, 67.6)</w:t>
            </w:r>
          </w:p>
        </w:tc>
        <w:tc>
          <w:tcPr>
            <w:tcW w:w="419" w:type="dxa"/>
            <w:shd w:val="clear" w:color="auto" w:fill="auto"/>
            <w:noWrap/>
            <w:vAlign w:val="center"/>
          </w:tcPr>
          <w:p w14:paraId="6EFD22BD" w14:textId="21795B80" w:rsidR="00564E95" w:rsidRPr="00564E95" w:rsidRDefault="00564E95" w:rsidP="00564E95">
            <w:pPr>
              <w:pStyle w:val="Z"/>
              <w:jc w:val="center"/>
              <w:rPr>
                <w:szCs w:val="18"/>
                <w:highlight w:val="yellow"/>
              </w:rPr>
            </w:pPr>
            <w:r w:rsidRPr="00564E95">
              <w:rPr>
                <w:color w:val="000000"/>
                <w:szCs w:val="18"/>
              </w:rPr>
              <w:t>71.8 (68.9, 74.5)</w:t>
            </w:r>
          </w:p>
        </w:tc>
      </w:tr>
      <w:tr w:rsidR="00564E95" w:rsidRPr="00DE1D68" w14:paraId="7364D598" w14:textId="77777777" w:rsidTr="00754A4B">
        <w:trPr>
          <w:trHeight w:val="62"/>
        </w:trPr>
        <w:tc>
          <w:tcPr>
            <w:tcW w:w="0" w:type="auto"/>
            <w:shd w:val="clear" w:color="auto" w:fill="auto"/>
            <w:noWrap/>
            <w:vAlign w:val="center"/>
            <w:hideMark/>
          </w:tcPr>
          <w:p w14:paraId="7FF16F22" w14:textId="64CBBBDC" w:rsidR="00564E95" w:rsidRPr="00373DC6" w:rsidRDefault="00564E95" w:rsidP="00564E95">
            <w:pPr>
              <w:pStyle w:val="Z"/>
              <w:rPr>
                <w:szCs w:val="18"/>
                <w:highlight w:val="yellow"/>
              </w:rPr>
            </w:pPr>
            <w:proofErr w:type="spellStart"/>
            <w:r w:rsidRPr="00373DC6">
              <w:rPr>
                <w:color w:val="000000"/>
                <w:szCs w:val="18"/>
              </w:rPr>
              <w:t>Holmesglen</w:t>
            </w:r>
            <w:proofErr w:type="spellEnd"/>
            <w:r w:rsidRPr="00373DC6">
              <w:rPr>
                <w:color w:val="000000"/>
                <w:szCs w:val="18"/>
              </w:rPr>
              <w:t xml:space="preserve"> Institute</w:t>
            </w:r>
          </w:p>
        </w:tc>
        <w:tc>
          <w:tcPr>
            <w:tcW w:w="0" w:type="auto"/>
            <w:shd w:val="clear" w:color="auto" w:fill="auto"/>
            <w:noWrap/>
            <w:vAlign w:val="center"/>
          </w:tcPr>
          <w:p w14:paraId="6C4161E3" w14:textId="61C47017" w:rsidR="00564E95" w:rsidRPr="00564E95" w:rsidRDefault="00564E95" w:rsidP="00564E95">
            <w:pPr>
              <w:pStyle w:val="Z"/>
              <w:jc w:val="center"/>
              <w:rPr>
                <w:szCs w:val="18"/>
                <w:highlight w:val="yellow"/>
              </w:rPr>
            </w:pPr>
            <w:r w:rsidRPr="00564E95">
              <w:rPr>
                <w:color w:val="000000"/>
                <w:szCs w:val="18"/>
              </w:rPr>
              <w:t>81.5 (79.5, 83.2)</w:t>
            </w:r>
          </w:p>
        </w:tc>
        <w:tc>
          <w:tcPr>
            <w:tcW w:w="0" w:type="auto"/>
            <w:shd w:val="clear" w:color="auto" w:fill="auto"/>
            <w:noWrap/>
            <w:vAlign w:val="center"/>
          </w:tcPr>
          <w:p w14:paraId="23553754" w14:textId="39ABE85D" w:rsidR="00564E95" w:rsidRPr="00564E95" w:rsidRDefault="00564E95" w:rsidP="00564E95">
            <w:pPr>
              <w:pStyle w:val="Z"/>
              <w:jc w:val="center"/>
              <w:rPr>
                <w:szCs w:val="18"/>
                <w:highlight w:val="yellow"/>
              </w:rPr>
            </w:pPr>
            <w:r w:rsidRPr="00564E95">
              <w:rPr>
                <w:color w:val="000000"/>
                <w:szCs w:val="18"/>
              </w:rPr>
              <w:t>84.3 (82.4, 85.9)</w:t>
            </w:r>
          </w:p>
        </w:tc>
        <w:tc>
          <w:tcPr>
            <w:tcW w:w="0" w:type="auto"/>
            <w:shd w:val="clear" w:color="auto" w:fill="auto"/>
            <w:noWrap/>
            <w:vAlign w:val="center"/>
          </w:tcPr>
          <w:p w14:paraId="173860B8" w14:textId="12FE1A9E" w:rsidR="00564E95" w:rsidRPr="00564E95" w:rsidRDefault="00564E95" w:rsidP="00564E95">
            <w:pPr>
              <w:pStyle w:val="Z"/>
              <w:jc w:val="center"/>
              <w:rPr>
                <w:szCs w:val="18"/>
                <w:highlight w:val="yellow"/>
              </w:rPr>
            </w:pPr>
            <w:r w:rsidRPr="00564E95">
              <w:rPr>
                <w:color w:val="000000"/>
                <w:szCs w:val="18"/>
              </w:rPr>
              <w:t>65.1 (62.8, 67.2)</w:t>
            </w:r>
          </w:p>
        </w:tc>
        <w:tc>
          <w:tcPr>
            <w:tcW w:w="0" w:type="auto"/>
            <w:shd w:val="clear" w:color="auto" w:fill="auto"/>
            <w:noWrap/>
            <w:vAlign w:val="center"/>
          </w:tcPr>
          <w:p w14:paraId="68E32618" w14:textId="49B52661" w:rsidR="00564E95" w:rsidRPr="00564E95" w:rsidRDefault="00564E95" w:rsidP="00564E95">
            <w:pPr>
              <w:pStyle w:val="Z"/>
              <w:jc w:val="center"/>
              <w:rPr>
                <w:szCs w:val="18"/>
                <w:highlight w:val="yellow"/>
              </w:rPr>
            </w:pPr>
            <w:r w:rsidRPr="00564E95">
              <w:rPr>
                <w:color w:val="000000"/>
                <w:szCs w:val="18"/>
              </w:rPr>
              <w:t>62.8 (60.6, 65.0)</w:t>
            </w:r>
          </w:p>
        </w:tc>
        <w:tc>
          <w:tcPr>
            <w:tcW w:w="0" w:type="auto"/>
            <w:shd w:val="clear" w:color="auto" w:fill="auto"/>
            <w:noWrap/>
            <w:vAlign w:val="center"/>
          </w:tcPr>
          <w:p w14:paraId="6D3949D9" w14:textId="47B812D8" w:rsidR="00564E95" w:rsidRPr="00564E95" w:rsidRDefault="00564E95" w:rsidP="00564E95">
            <w:pPr>
              <w:pStyle w:val="Z"/>
              <w:jc w:val="center"/>
              <w:rPr>
                <w:szCs w:val="18"/>
                <w:highlight w:val="yellow"/>
              </w:rPr>
            </w:pPr>
            <w:r w:rsidRPr="00564E95">
              <w:rPr>
                <w:color w:val="000000"/>
                <w:szCs w:val="18"/>
              </w:rPr>
              <w:t>75.6 (73.5, 77.5)</w:t>
            </w:r>
          </w:p>
        </w:tc>
        <w:tc>
          <w:tcPr>
            <w:tcW w:w="0" w:type="auto"/>
            <w:shd w:val="clear" w:color="auto" w:fill="auto"/>
            <w:noWrap/>
            <w:vAlign w:val="center"/>
          </w:tcPr>
          <w:p w14:paraId="49D2EF96" w14:textId="7BB7BE09" w:rsidR="00564E95" w:rsidRPr="00564E95" w:rsidRDefault="00564E95" w:rsidP="00564E95">
            <w:pPr>
              <w:pStyle w:val="Z"/>
              <w:jc w:val="center"/>
              <w:rPr>
                <w:szCs w:val="18"/>
                <w:highlight w:val="yellow"/>
              </w:rPr>
            </w:pPr>
            <w:r w:rsidRPr="00564E95">
              <w:rPr>
                <w:color w:val="000000"/>
                <w:szCs w:val="18"/>
              </w:rPr>
              <w:t>77.8 (75.8, 79.6)</w:t>
            </w:r>
          </w:p>
        </w:tc>
        <w:tc>
          <w:tcPr>
            <w:tcW w:w="0" w:type="auto"/>
            <w:shd w:val="clear" w:color="auto" w:fill="auto"/>
            <w:noWrap/>
            <w:vAlign w:val="center"/>
          </w:tcPr>
          <w:p w14:paraId="3C3E1ABE" w14:textId="530249BE" w:rsidR="00564E95" w:rsidRPr="00564E95" w:rsidRDefault="00564E95" w:rsidP="00564E95">
            <w:pPr>
              <w:pStyle w:val="Z"/>
              <w:jc w:val="center"/>
              <w:rPr>
                <w:szCs w:val="18"/>
                <w:highlight w:val="yellow"/>
              </w:rPr>
            </w:pPr>
            <w:r w:rsidRPr="00564E95">
              <w:rPr>
                <w:color w:val="000000"/>
                <w:szCs w:val="18"/>
              </w:rPr>
              <w:t>65.7 (63.3, 68.0)</w:t>
            </w:r>
          </w:p>
        </w:tc>
        <w:tc>
          <w:tcPr>
            <w:tcW w:w="0" w:type="auto"/>
            <w:shd w:val="clear" w:color="auto" w:fill="auto"/>
            <w:noWrap/>
            <w:vAlign w:val="center"/>
          </w:tcPr>
          <w:p w14:paraId="3594CF47" w14:textId="19D3DC36" w:rsidR="00564E95" w:rsidRPr="00564E95" w:rsidRDefault="00564E95" w:rsidP="00564E95">
            <w:pPr>
              <w:pStyle w:val="Z"/>
              <w:jc w:val="center"/>
              <w:rPr>
                <w:szCs w:val="18"/>
                <w:highlight w:val="yellow"/>
              </w:rPr>
            </w:pPr>
            <w:r w:rsidRPr="00564E95">
              <w:rPr>
                <w:color w:val="000000"/>
                <w:szCs w:val="18"/>
              </w:rPr>
              <w:t>75.8 (73.6, 77.9)</w:t>
            </w:r>
          </w:p>
        </w:tc>
        <w:tc>
          <w:tcPr>
            <w:tcW w:w="0" w:type="auto"/>
            <w:shd w:val="clear" w:color="auto" w:fill="auto"/>
            <w:noWrap/>
            <w:vAlign w:val="center"/>
          </w:tcPr>
          <w:p w14:paraId="28E0B1FC" w14:textId="6FB3C374" w:rsidR="00564E95" w:rsidRPr="00564E95" w:rsidRDefault="00564E95" w:rsidP="00564E95">
            <w:pPr>
              <w:pStyle w:val="Z"/>
              <w:jc w:val="center"/>
              <w:rPr>
                <w:szCs w:val="18"/>
                <w:highlight w:val="yellow"/>
              </w:rPr>
            </w:pPr>
            <w:r w:rsidRPr="00564E95">
              <w:rPr>
                <w:color w:val="000000"/>
                <w:szCs w:val="18"/>
              </w:rPr>
              <w:t>77.4 (75.3, 79.3)</w:t>
            </w:r>
          </w:p>
        </w:tc>
        <w:tc>
          <w:tcPr>
            <w:tcW w:w="0" w:type="auto"/>
            <w:shd w:val="clear" w:color="auto" w:fill="auto"/>
            <w:noWrap/>
            <w:vAlign w:val="center"/>
          </w:tcPr>
          <w:p w14:paraId="4F18C632" w14:textId="5E5E300D" w:rsidR="00564E95" w:rsidRPr="00564E95" w:rsidRDefault="00564E95" w:rsidP="00564E95">
            <w:pPr>
              <w:pStyle w:val="Z"/>
              <w:jc w:val="center"/>
              <w:rPr>
                <w:szCs w:val="18"/>
                <w:highlight w:val="yellow"/>
              </w:rPr>
            </w:pPr>
            <w:r w:rsidRPr="00564E95">
              <w:rPr>
                <w:color w:val="000000"/>
                <w:szCs w:val="18"/>
              </w:rPr>
              <w:t>74.6 (72.3, 76.7)</w:t>
            </w:r>
          </w:p>
        </w:tc>
        <w:tc>
          <w:tcPr>
            <w:tcW w:w="1043" w:type="dxa"/>
            <w:shd w:val="clear" w:color="auto" w:fill="auto"/>
            <w:noWrap/>
            <w:vAlign w:val="center"/>
          </w:tcPr>
          <w:p w14:paraId="0478481B" w14:textId="5E6646C0" w:rsidR="00564E95" w:rsidRPr="00564E95" w:rsidRDefault="00564E95" w:rsidP="00564E95">
            <w:pPr>
              <w:pStyle w:val="Z"/>
              <w:jc w:val="center"/>
              <w:rPr>
                <w:szCs w:val="18"/>
                <w:highlight w:val="yellow"/>
              </w:rPr>
            </w:pPr>
            <w:r w:rsidRPr="00564E95">
              <w:rPr>
                <w:color w:val="000000"/>
                <w:szCs w:val="18"/>
              </w:rPr>
              <w:t>68.8 (66.6, 70.9)</w:t>
            </w:r>
          </w:p>
        </w:tc>
        <w:tc>
          <w:tcPr>
            <w:tcW w:w="419" w:type="dxa"/>
            <w:shd w:val="clear" w:color="auto" w:fill="auto"/>
            <w:noWrap/>
            <w:vAlign w:val="center"/>
          </w:tcPr>
          <w:p w14:paraId="1572E26B" w14:textId="14B52066" w:rsidR="00564E95" w:rsidRPr="00564E95" w:rsidRDefault="00564E95" w:rsidP="00564E95">
            <w:pPr>
              <w:pStyle w:val="Z"/>
              <w:jc w:val="center"/>
              <w:rPr>
                <w:szCs w:val="18"/>
                <w:highlight w:val="yellow"/>
              </w:rPr>
            </w:pPr>
            <w:r w:rsidRPr="00564E95">
              <w:rPr>
                <w:color w:val="000000"/>
                <w:szCs w:val="18"/>
              </w:rPr>
              <w:t>65.0 (62.8, 67.2)</w:t>
            </w:r>
          </w:p>
        </w:tc>
      </w:tr>
      <w:tr w:rsidR="00564E95" w:rsidRPr="00DE1D68" w14:paraId="182AAC32" w14:textId="77777777" w:rsidTr="00754A4B">
        <w:trPr>
          <w:trHeight w:val="62"/>
        </w:trPr>
        <w:tc>
          <w:tcPr>
            <w:tcW w:w="0" w:type="auto"/>
            <w:shd w:val="clear" w:color="auto" w:fill="auto"/>
            <w:noWrap/>
            <w:vAlign w:val="center"/>
            <w:hideMark/>
          </w:tcPr>
          <w:p w14:paraId="7E63274B" w14:textId="5C12F0E7" w:rsidR="00564E95" w:rsidRPr="00373DC6" w:rsidRDefault="00564E95" w:rsidP="00564E95">
            <w:pPr>
              <w:pStyle w:val="Z"/>
              <w:rPr>
                <w:szCs w:val="18"/>
                <w:highlight w:val="yellow"/>
              </w:rPr>
            </w:pPr>
            <w:r w:rsidRPr="00373DC6">
              <w:rPr>
                <w:color w:val="000000"/>
                <w:szCs w:val="18"/>
              </w:rPr>
              <w:t>Ikon Institute of Australia</w:t>
            </w:r>
          </w:p>
        </w:tc>
        <w:tc>
          <w:tcPr>
            <w:tcW w:w="0" w:type="auto"/>
            <w:shd w:val="clear" w:color="auto" w:fill="auto"/>
            <w:noWrap/>
            <w:vAlign w:val="center"/>
          </w:tcPr>
          <w:p w14:paraId="3CE76AD9" w14:textId="458E2C0F" w:rsidR="00564E95" w:rsidRPr="00564E95" w:rsidRDefault="00564E95" w:rsidP="00564E95">
            <w:pPr>
              <w:pStyle w:val="Z"/>
              <w:jc w:val="center"/>
              <w:rPr>
                <w:szCs w:val="18"/>
                <w:highlight w:val="yellow"/>
              </w:rPr>
            </w:pPr>
          </w:p>
        </w:tc>
        <w:tc>
          <w:tcPr>
            <w:tcW w:w="0" w:type="auto"/>
            <w:shd w:val="clear" w:color="auto" w:fill="auto"/>
            <w:noWrap/>
            <w:vAlign w:val="center"/>
          </w:tcPr>
          <w:p w14:paraId="14FAD163" w14:textId="123322E8" w:rsidR="00564E95" w:rsidRPr="00564E95" w:rsidRDefault="00564E95" w:rsidP="00564E95">
            <w:pPr>
              <w:pStyle w:val="Z"/>
              <w:jc w:val="center"/>
              <w:rPr>
                <w:szCs w:val="18"/>
                <w:highlight w:val="yellow"/>
              </w:rPr>
            </w:pPr>
            <w:r w:rsidRPr="00564E95">
              <w:rPr>
                <w:color w:val="000000"/>
                <w:szCs w:val="18"/>
              </w:rPr>
              <w:t>85.5 (83.5, 87.0)</w:t>
            </w:r>
          </w:p>
        </w:tc>
        <w:tc>
          <w:tcPr>
            <w:tcW w:w="0" w:type="auto"/>
            <w:shd w:val="clear" w:color="auto" w:fill="auto"/>
            <w:noWrap/>
            <w:vAlign w:val="center"/>
          </w:tcPr>
          <w:p w14:paraId="753F9289" w14:textId="6F96CE0B" w:rsidR="00564E95" w:rsidRPr="00564E95" w:rsidRDefault="00564E95" w:rsidP="00564E95">
            <w:pPr>
              <w:pStyle w:val="Z"/>
              <w:jc w:val="center"/>
              <w:rPr>
                <w:szCs w:val="18"/>
                <w:highlight w:val="yellow"/>
              </w:rPr>
            </w:pPr>
          </w:p>
        </w:tc>
        <w:tc>
          <w:tcPr>
            <w:tcW w:w="0" w:type="auto"/>
            <w:shd w:val="clear" w:color="auto" w:fill="auto"/>
            <w:noWrap/>
            <w:vAlign w:val="center"/>
          </w:tcPr>
          <w:p w14:paraId="22E58E3A" w14:textId="3E246955" w:rsidR="00564E95" w:rsidRPr="00564E95" w:rsidRDefault="00564E95" w:rsidP="00564E95">
            <w:pPr>
              <w:pStyle w:val="Z"/>
              <w:jc w:val="center"/>
              <w:rPr>
                <w:szCs w:val="18"/>
                <w:highlight w:val="yellow"/>
              </w:rPr>
            </w:pPr>
            <w:r w:rsidRPr="00564E95">
              <w:rPr>
                <w:color w:val="000000"/>
                <w:szCs w:val="18"/>
              </w:rPr>
              <w:t>67.1 (64.7, 69.3)</w:t>
            </w:r>
          </w:p>
        </w:tc>
        <w:tc>
          <w:tcPr>
            <w:tcW w:w="0" w:type="auto"/>
            <w:shd w:val="clear" w:color="auto" w:fill="auto"/>
            <w:noWrap/>
            <w:vAlign w:val="center"/>
          </w:tcPr>
          <w:p w14:paraId="5B8E15AB" w14:textId="0A39C380" w:rsidR="00564E95" w:rsidRPr="00564E95" w:rsidRDefault="00564E95" w:rsidP="00564E95">
            <w:pPr>
              <w:pStyle w:val="Z"/>
              <w:jc w:val="center"/>
              <w:rPr>
                <w:szCs w:val="18"/>
                <w:highlight w:val="yellow"/>
              </w:rPr>
            </w:pPr>
          </w:p>
        </w:tc>
        <w:tc>
          <w:tcPr>
            <w:tcW w:w="0" w:type="auto"/>
            <w:shd w:val="clear" w:color="auto" w:fill="auto"/>
            <w:noWrap/>
            <w:vAlign w:val="center"/>
          </w:tcPr>
          <w:p w14:paraId="74E22FB6" w14:textId="03A8AB12" w:rsidR="00564E95" w:rsidRPr="00564E95" w:rsidRDefault="00564E95" w:rsidP="00564E95">
            <w:pPr>
              <w:pStyle w:val="Z"/>
              <w:jc w:val="center"/>
              <w:rPr>
                <w:szCs w:val="18"/>
                <w:highlight w:val="yellow"/>
              </w:rPr>
            </w:pPr>
            <w:r w:rsidRPr="00564E95">
              <w:rPr>
                <w:color w:val="000000"/>
                <w:szCs w:val="18"/>
              </w:rPr>
              <w:t>78.8 (76.6, 80.6)</w:t>
            </w:r>
          </w:p>
        </w:tc>
        <w:tc>
          <w:tcPr>
            <w:tcW w:w="0" w:type="auto"/>
            <w:shd w:val="clear" w:color="auto" w:fill="auto"/>
            <w:noWrap/>
            <w:vAlign w:val="center"/>
          </w:tcPr>
          <w:p w14:paraId="244D5D38" w14:textId="5D176DC9" w:rsidR="00564E95" w:rsidRPr="00564E95" w:rsidRDefault="00564E95" w:rsidP="00564E95">
            <w:pPr>
              <w:pStyle w:val="Z"/>
              <w:jc w:val="center"/>
              <w:rPr>
                <w:szCs w:val="18"/>
                <w:highlight w:val="yellow"/>
              </w:rPr>
            </w:pPr>
          </w:p>
        </w:tc>
        <w:tc>
          <w:tcPr>
            <w:tcW w:w="0" w:type="auto"/>
            <w:shd w:val="clear" w:color="auto" w:fill="auto"/>
            <w:noWrap/>
            <w:vAlign w:val="center"/>
          </w:tcPr>
          <w:p w14:paraId="46FDE9D0" w14:textId="78B785FC" w:rsidR="00564E95" w:rsidRPr="00564E95" w:rsidRDefault="00564E95" w:rsidP="00564E95">
            <w:pPr>
              <w:pStyle w:val="Z"/>
              <w:jc w:val="center"/>
              <w:rPr>
                <w:szCs w:val="18"/>
                <w:highlight w:val="yellow"/>
              </w:rPr>
            </w:pPr>
            <w:r w:rsidRPr="00564E95">
              <w:rPr>
                <w:color w:val="000000"/>
                <w:szCs w:val="18"/>
              </w:rPr>
              <w:t>73.2 (70.7, 75.4)</w:t>
            </w:r>
          </w:p>
        </w:tc>
        <w:tc>
          <w:tcPr>
            <w:tcW w:w="0" w:type="auto"/>
            <w:shd w:val="clear" w:color="auto" w:fill="auto"/>
            <w:noWrap/>
            <w:vAlign w:val="center"/>
          </w:tcPr>
          <w:p w14:paraId="15FF9A72" w14:textId="693D86B1" w:rsidR="00564E95" w:rsidRPr="00564E95" w:rsidRDefault="00564E95" w:rsidP="00564E95">
            <w:pPr>
              <w:pStyle w:val="Z"/>
              <w:jc w:val="center"/>
              <w:rPr>
                <w:szCs w:val="18"/>
                <w:highlight w:val="yellow"/>
              </w:rPr>
            </w:pPr>
          </w:p>
        </w:tc>
        <w:tc>
          <w:tcPr>
            <w:tcW w:w="0" w:type="auto"/>
            <w:shd w:val="clear" w:color="auto" w:fill="auto"/>
            <w:noWrap/>
            <w:vAlign w:val="center"/>
          </w:tcPr>
          <w:p w14:paraId="09D4BEA4" w14:textId="339C1A72" w:rsidR="00564E95" w:rsidRPr="00564E95" w:rsidRDefault="00564E95" w:rsidP="00564E95">
            <w:pPr>
              <w:pStyle w:val="Z"/>
              <w:jc w:val="center"/>
              <w:rPr>
                <w:szCs w:val="18"/>
                <w:highlight w:val="yellow"/>
              </w:rPr>
            </w:pPr>
            <w:r w:rsidRPr="00564E95">
              <w:rPr>
                <w:color w:val="000000"/>
                <w:szCs w:val="18"/>
              </w:rPr>
              <w:t>40.8 (37.9, 43.9)</w:t>
            </w:r>
          </w:p>
        </w:tc>
        <w:tc>
          <w:tcPr>
            <w:tcW w:w="1043" w:type="dxa"/>
            <w:shd w:val="clear" w:color="auto" w:fill="auto"/>
            <w:noWrap/>
            <w:vAlign w:val="center"/>
          </w:tcPr>
          <w:p w14:paraId="41A24809" w14:textId="5BF37E80" w:rsidR="00564E95" w:rsidRPr="00564E95" w:rsidRDefault="00564E95" w:rsidP="00564E95">
            <w:pPr>
              <w:pStyle w:val="Z"/>
              <w:jc w:val="center"/>
              <w:rPr>
                <w:szCs w:val="18"/>
                <w:highlight w:val="yellow"/>
              </w:rPr>
            </w:pPr>
          </w:p>
        </w:tc>
        <w:tc>
          <w:tcPr>
            <w:tcW w:w="419" w:type="dxa"/>
            <w:shd w:val="clear" w:color="auto" w:fill="auto"/>
            <w:noWrap/>
            <w:vAlign w:val="center"/>
          </w:tcPr>
          <w:p w14:paraId="09B24C6D" w14:textId="06AF51AC" w:rsidR="00564E95" w:rsidRPr="00564E95" w:rsidRDefault="00564E95" w:rsidP="00564E95">
            <w:pPr>
              <w:pStyle w:val="Z"/>
              <w:jc w:val="center"/>
              <w:rPr>
                <w:szCs w:val="18"/>
                <w:highlight w:val="yellow"/>
              </w:rPr>
            </w:pPr>
            <w:r w:rsidRPr="00564E95">
              <w:rPr>
                <w:color w:val="000000"/>
                <w:szCs w:val="18"/>
              </w:rPr>
              <w:t>66.7 (64.3, 68.8)</w:t>
            </w:r>
          </w:p>
        </w:tc>
      </w:tr>
      <w:tr w:rsidR="00564E95" w:rsidRPr="00DE1D68" w14:paraId="4468FBAE" w14:textId="77777777" w:rsidTr="00754A4B">
        <w:trPr>
          <w:trHeight w:val="62"/>
        </w:trPr>
        <w:tc>
          <w:tcPr>
            <w:tcW w:w="0" w:type="auto"/>
            <w:shd w:val="clear" w:color="auto" w:fill="auto"/>
            <w:noWrap/>
            <w:vAlign w:val="center"/>
            <w:hideMark/>
          </w:tcPr>
          <w:p w14:paraId="11ED6E30" w14:textId="48495D02" w:rsidR="00564E95" w:rsidRPr="00373DC6" w:rsidRDefault="00564E95" w:rsidP="00564E95">
            <w:pPr>
              <w:pStyle w:val="Z"/>
              <w:rPr>
                <w:szCs w:val="18"/>
                <w:highlight w:val="yellow"/>
              </w:rPr>
            </w:pPr>
            <w:r w:rsidRPr="00373DC6">
              <w:rPr>
                <w:color w:val="000000"/>
                <w:szCs w:val="18"/>
              </w:rPr>
              <w:t>International College of Hotel Management</w:t>
            </w:r>
          </w:p>
        </w:tc>
        <w:tc>
          <w:tcPr>
            <w:tcW w:w="0" w:type="auto"/>
            <w:shd w:val="clear" w:color="auto" w:fill="auto"/>
            <w:noWrap/>
            <w:vAlign w:val="center"/>
          </w:tcPr>
          <w:p w14:paraId="5CA8D657" w14:textId="40974D40" w:rsidR="00564E95" w:rsidRPr="00564E95" w:rsidRDefault="00564E95" w:rsidP="00564E95">
            <w:pPr>
              <w:pStyle w:val="Z"/>
              <w:jc w:val="center"/>
              <w:rPr>
                <w:szCs w:val="18"/>
                <w:highlight w:val="yellow"/>
              </w:rPr>
            </w:pPr>
            <w:r w:rsidRPr="00564E95">
              <w:rPr>
                <w:color w:val="000000"/>
                <w:szCs w:val="18"/>
              </w:rPr>
              <w:t>90.4 (86.7, 92.5)</w:t>
            </w:r>
          </w:p>
        </w:tc>
        <w:tc>
          <w:tcPr>
            <w:tcW w:w="0" w:type="auto"/>
            <w:shd w:val="clear" w:color="auto" w:fill="auto"/>
            <w:noWrap/>
            <w:vAlign w:val="center"/>
          </w:tcPr>
          <w:p w14:paraId="5433BC91" w14:textId="26BB4DD8" w:rsidR="00564E95" w:rsidRPr="00564E95" w:rsidRDefault="00564E95" w:rsidP="00564E95">
            <w:pPr>
              <w:pStyle w:val="Z"/>
              <w:jc w:val="center"/>
              <w:rPr>
                <w:szCs w:val="18"/>
                <w:highlight w:val="yellow"/>
              </w:rPr>
            </w:pPr>
            <w:r w:rsidRPr="00564E95">
              <w:rPr>
                <w:color w:val="000000"/>
                <w:szCs w:val="18"/>
              </w:rPr>
              <w:t>89.2 (84.4, 92.0)</w:t>
            </w:r>
          </w:p>
        </w:tc>
        <w:tc>
          <w:tcPr>
            <w:tcW w:w="0" w:type="auto"/>
            <w:shd w:val="clear" w:color="auto" w:fill="auto"/>
            <w:noWrap/>
            <w:vAlign w:val="center"/>
          </w:tcPr>
          <w:p w14:paraId="5FD5F545" w14:textId="542BDBF7" w:rsidR="00564E95" w:rsidRPr="00564E95" w:rsidRDefault="00564E95" w:rsidP="00564E95">
            <w:pPr>
              <w:pStyle w:val="Z"/>
              <w:jc w:val="center"/>
              <w:rPr>
                <w:szCs w:val="18"/>
                <w:highlight w:val="yellow"/>
              </w:rPr>
            </w:pPr>
            <w:r w:rsidRPr="00564E95">
              <w:rPr>
                <w:color w:val="000000"/>
                <w:szCs w:val="18"/>
              </w:rPr>
              <w:t>80.6 (76.3, 83.7)</w:t>
            </w:r>
          </w:p>
        </w:tc>
        <w:tc>
          <w:tcPr>
            <w:tcW w:w="0" w:type="auto"/>
            <w:shd w:val="clear" w:color="auto" w:fill="auto"/>
            <w:noWrap/>
            <w:vAlign w:val="center"/>
          </w:tcPr>
          <w:p w14:paraId="2E2F35CE" w14:textId="41DDCFAC" w:rsidR="00564E95" w:rsidRPr="00564E95" w:rsidRDefault="00564E95" w:rsidP="00564E95">
            <w:pPr>
              <w:pStyle w:val="Z"/>
              <w:jc w:val="center"/>
              <w:rPr>
                <w:szCs w:val="18"/>
                <w:highlight w:val="yellow"/>
              </w:rPr>
            </w:pPr>
            <w:r w:rsidRPr="00564E95">
              <w:rPr>
                <w:color w:val="000000"/>
                <w:szCs w:val="18"/>
              </w:rPr>
              <w:t>78.8 (73.3, 82.9)</w:t>
            </w:r>
          </w:p>
        </w:tc>
        <w:tc>
          <w:tcPr>
            <w:tcW w:w="0" w:type="auto"/>
            <w:shd w:val="clear" w:color="auto" w:fill="auto"/>
            <w:noWrap/>
            <w:vAlign w:val="center"/>
          </w:tcPr>
          <w:p w14:paraId="642FDC3A" w14:textId="0EDCE730" w:rsidR="00564E95" w:rsidRPr="00564E95" w:rsidRDefault="00564E95" w:rsidP="00564E95">
            <w:pPr>
              <w:pStyle w:val="Z"/>
              <w:jc w:val="center"/>
              <w:rPr>
                <w:szCs w:val="18"/>
                <w:highlight w:val="yellow"/>
              </w:rPr>
            </w:pPr>
            <w:r w:rsidRPr="00564E95">
              <w:rPr>
                <w:color w:val="000000"/>
                <w:szCs w:val="18"/>
              </w:rPr>
              <w:t>87.7 (83.8, 90.1)</w:t>
            </w:r>
          </w:p>
        </w:tc>
        <w:tc>
          <w:tcPr>
            <w:tcW w:w="0" w:type="auto"/>
            <w:shd w:val="clear" w:color="auto" w:fill="auto"/>
            <w:noWrap/>
            <w:vAlign w:val="center"/>
          </w:tcPr>
          <w:p w14:paraId="1B208659" w14:textId="4B9DDCA7" w:rsidR="00564E95" w:rsidRPr="00564E95" w:rsidRDefault="00564E95" w:rsidP="00564E95">
            <w:pPr>
              <w:pStyle w:val="Z"/>
              <w:jc w:val="center"/>
              <w:rPr>
                <w:szCs w:val="18"/>
                <w:highlight w:val="yellow"/>
              </w:rPr>
            </w:pPr>
            <w:r w:rsidRPr="00564E95">
              <w:rPr>
                <w:color w:val="000000"/>
                <w:szCs w:val="18"/>
              </w:rPr>
              <w:t>89.3 (84.6, 92.1)</w:t>
            </w:r>
          </w:p>
        </w:tc>
        <w:tc>
          <w:tcPr>
            <w:tcW w:w="0" w:type="auto"/>
            <w:shd w:val="clear" w:color="auto" w:fill="auto"/>
            <w:noWrap/>
            <w:vAlign w:val="center"/>
          </w:tcPr>
          <w:p w14:paraId="49CEBFAD" w14:textId="0226BFB3" w:rsidR="00564E95" w:rsidRPr="00564E95" w:rsidRDefault="00564E95" w:rsidP="00564E95">
            <w:pPr>
              <w:pStyle w:val="Z"/>
              <w:jc w:val="center"/>
              <w:rPr>
                <w:szCs w:val="18"/>
                <w:highlight w:val="yellow"/>
              </w:rPr>
            </w:pPr>
            <w:r w:rsidRPr="00564E95">
              <w:rPr>
                <w:color w:val="000000"/>
                <w:szCs w:val="18"/>
              </w:rPr>
              <w:t>88.7 (84.8, 91.1)</w:t>
            </w:r>
          </w:p>
        </w:tc>
        <w:tc>
          <w:tcPr>
            <w:tcW w:w="0" w:type="auto"/>
            <w:shd w:val="clear" w:color="auto" w:fill="auto"/>
            <w:noWrap/>
            <w:vAlign w:val="center"/>
          </w:tcPr>
          <w:p w14:paraId="1B9C244B" w14:textId="2394DF04" w:rsidR="00564E95" w:rsidRPr="00564E95" w:rsidRDefault="00564E95" w:rsidP="00564E95">
            <w:pPr>
              <w:pStyle w:val="Z"/>
              <w:jc w:val="center"/>
              <w:rPr>
                <w:szCs w:val="18"/>
                <w:highlight w:val="yellow"/>
              </w:rPr>
            </w:pPr>
            <w:r w:rsidRPr="00564E95">
              <w:rPr>
                <w:color w:val="000000"/>
                <w:szCs w:val="18"/>
              </w:rPr>
              <w:t>89.0 (84.1, 91.9)</w:t>
            </w:r>
          </w:p>
        </w:tc>
        <w:tc>
          <w:tcPr>
            <w:tcW w:w="0" w:type="auto"/>
            <w:shd w:val="clear" w:color="auto" w:fill="auto"/>
            <w:noWrap/>
            <w:vAlign w:val="center"/>
          </w:tcPr>
          <w:p w14:paraId="50291FEC" w14:textId="213C5DA5" w:rsidR="00564E95" w:rsidRPr="00564E95" w:rsidRDefault="00564E95" w:rsidP="00564E95">
            <w:pPr>
              <w:pStyle w:val="Z"/>
              <w:jc w:val="center"/>
              <w:rPr>
                <w:szCs w:val="18"/>
                <w:highlight w:val="yellow"/>
              </w:rPr>
            </w:pPr>
            <w:r w:rsidRPr="00564E95">
              <w:rPr>
                <w:color w:val="000000"/>
                <w:szCs w:val="18"/>
              </w:rPr>
              <w:t>75.6 (70.9, 79.2)</w:t>
            </w:r>
          </w:p>
        </w:tc>
        <w:tc>
          <w:tcPr>
            <w:tcW w:w="0" w:type="auto"/>
            <w:shd w:val="clear" w:color="auto" w:fill="auto"/>
            <w:noWrap/>
            <w:vAlign w:val="center"/>
          </w:tcPr>
          <w:p w14:paraId="54BA6FEF" w14:textId="23E14E79" w:rsidR="00564E95" w:rsidRPr="00564E95" w:rsidRDefault="00564E95" w:rsidP="00564E95">
            <w:pPr>
              <w:pStyle w:val="Z"/>
              <w:jc w:val="center"/>
              <w:rPr>
                <w:szCs w:val="18"/>
                <w:highlight w:val="yellow"/>
              </w:rPr>
            </w:pPr>
            <w:r w:rsidRPr="00564E95">
              <w:rPr>
                <w:color w:val="000000"/>
                <w:szCs w:val="18"/>
              </w:rPr>
              <w:t>84.2 (78.6, 88.0)</w:t>
            </w:r>
          </w:p>
        </w:tc>
        <w:tc>
          <w:tcPr>
            <w:tcW w:w="1043" w:type="dxa"/>
            <w:shd w:val="clear" w:color="auto" w:fill="auto"/>
            <w:noWrap/>
            <w:vAlign w:val="center"/>
          </w:tcPr>
          <w:p w14:paraId="0F64FD71" w14:textId="158C2F08" w:rsidR="00564E95" w:rsidRPr="00564E95" w:rsidRDefault="00564E95" w:rsidP="00564E95">
            <w:pPr>
              <w:pStyle w:val="Z"/>
              <w:jc w:val="center"/>
              <w:rPr>
                <w:szCs w:val="18"/>
                <w:highlight w:val="yellow"/>
              </w:rPr>
            </w:pPr>
            <w:r w:rsidRPr="00564E95">
              <w:rPr>
                <w:color w:val="000000"/>
                <w:szCs w:val="18"/>
              </w:rPr>
              <w:t>87.1 (83.2, 89.5)</w:t>
            </w:r>
          </w:p>
        </w:tc>
        <w:tc>
          <w:tcPr>
            <w:tcW w:w="419" w:type="dxa"/>
            <w:shd w:val="clear" w:color="auto" w:fill="auto"/>
            <w:noWrap/>
            <w:vAlign w:val="center"/>
          </w:tcPr>
          <w:p w14:paraId="305B94D2" w14:textId="3DF50CCA" w:rsidR="00564E95" w:rsidRPr="00564E95" w:rsidRDefault="00564E95" w:rsidP="00564E95">
            <w:pPr>
              <w:pStyle w:val="Z"/>
              <w:jc w:val="center"/>
              <w:rPr>
                <w:szCs w:val="18"/>
                <w:highlight w:val="yellow"/>
              </w:rPr>
            </w:pPr>
            <w:r w:rsidRPr="00564E95">
              <w:rPr>
                <w:color w:val="000000"/>
                <w:szCs w:val="18"/>
              </w:rPr>
              <w:t>79.8 (74.3, 83.8)</w:t>
            </w:r>
          </w:p>
        </w:tc>
      </w:tr>
      <w:tr w:rsidR="00564E95" w:rsidRPr="00DE1D68" w14:paraId="7A351D06" w14:textId="77777777" w:rsidTr="00754A4B">
        <w:trPr>
          <w:trHeight w:val="62"/>
        </w:trPr>
        <w:tc>
          <w:tcPr>
            <w:tcW w:w="0" w:type="auto"/>
            <w:shd w:val="clear" w:color="auto" w:fill="auto"/>
            <w:noWrap/>
            <w:vAlign w:val="center"/>
            <w:hideMark/>
          </w:tcPr>
          <w:p w14:paraId="0A8C0F51" w14:textId="2FF5E92D" w:rsidR="00564E95" w:rsidRPr="00373DC6" w:rsidRDefault="00564E95" w:rsidP="00564E95">
            <w:pPr>
              <w:pStyle w:val="Z"/>
              <w:rPr>
                <w:szCs w:val="18"/>
                <w:highlight w:val="yellow"/>
              </w:rPr>
            </w:pPr>
            <w:r w:rsidRPr="00373DC6">
              <w:rPr>
                <w:color w:val="000000"/>
                <w:szCs w:val="18"/>
              </w:rPr>
              <w:lastRenderedPageBreak/>
              <w:t>International College of Management, Sydney</w:t>
            </w:r>
          </w:p>
        </w:tc>
        <w:tc>
          <w:tcPr>
            <w:tcW w:w="0" w:type="auto"/>
            <w:shd w:val="clear" w:color="auto" w:fill="auto"/>
            <w:noWrap/>
            <w:vAlign w:val="center"/>
          </w:tcPr>
          <w:p w14:paraId="3A344661" w14:textId="7574DB43" w:rsidR="00564E95" w:rsidRPr="00564E95" w:rsidRDefault="00564E95" w:rsidP="00564E95">
            <w:pPr>
              <w:pStyle w:val="Z"/>
              <w:jc w:val="center"/>
              <w:rPr>
                <w:szCs w:val="18"/>
                <w:highlight w:val="yellow"/>
              </w:rPr>
            </w:pPr>
            <w:r w:rsidRPr="00564E95">
              <w:rPr>
                <w:color w:val="000000"/>
                <w:szCs w:val="18"/>
              </w:rPr>
              <w:t>83.2 (81.5, 84.6)</w:t>
            </w:r>
          </w:p>
        </w:tc>
        <w:tc>
          <w:tcPr>
            <w:tcW w:w="0" w:type="auto"/>
            <w:shd w:val="clear" w:color="auto" w:fill="auto"/>
            <w:noWrap/>
            <w:vAlign w:val="center"/>
          </w:tcPr>
          <w:p w14:paraId="027CDAAC" w14:textId="41A79874" w:rsidR="00564E95" w:rsidRPr="00564E95" w:rsidRDefault="00564E95" w:rsidP="00564E95">
            <w:pPr>
              <w:pStyle w:val="Z"/>
              <w:jc w:val="center"/>
              <w:rPr>
                <w:szCs w:val="18"/>
                <w:highlight w:val="yellow"/>
              </w:rPr>
            </w:pPr>
            <w:r w:rsidRPr="00564E95">
              <w:rPr>
                <w:color w:val="000000"/>
                <w:szCs w:val="18"/>
              </w:rPr>
              <w:t>82.4 (80.2, 84.3)</w:t>
            </w:r>
          </w:p>
        </w:tc>
        <w:tc>
          <w:tcPr>
            <w:tcW w:w="0" w:type="auto"/>
            <w:shd w:val="clear" w:color="auto" w:fill="auto"/>
            <w:noWrap/>
            <w:vAlign w:val="center"/>
          </w:tcPr>
          <w:p w14:paraId="0ADDAD63" w14:textId="559069B7" w:rsidR="00564E95" w:rsidRPr="00564E95" w:rsidRDefault="00564E95" w:rsidP="00564E95">
            <w:pPr>
              <w:pStyle w:val="Z"/>
              <w:jc w:val="center"/>
              <w:rPr>
                <w:szCs w:val="18"/>
                <w:highlight w:val="yellow"/>
              </w:rPr>
            </w:pPr>
            <w:r w:rsidRPr="00564E95">
              <w:rPr>
                <w:color w:val="000000"/>
                <w:szCs w:val="18"/>
              </w:rPr>
              <w:t>69.9 (68.0, 71.6)</w:t>
            </w:r>
          </w:p>
        </w:tc>
        <w:tc>
          <w:tcPr>
            <w:tcW w:w="0" w:type="auto"/>
            <w:shd w:val="clear" w:color="auto" w:fill="auto"/>
            <w:noWrap/>
            <w:vAlign w:val="center"/>
          </w:tcPr>
          <w:p w14:paraId="75516B95" w14:textId="157640EE" w:rsidR="00564E95" w:rsidRPr="00564E95" w:rsidRDefault="00564E95" w:rsidP="00564E95">
            <w:pPr>
              <w:pStyle w:val="Z"/>
              <w:jc w:val="center"/>
              <w:rPr>
                <w:szCs w:val="18"/>
                <w:highlight w:val="yellow"/>
              </w:rPr>
            </w:pPr>
            <w:r w:rsidRPr="00564E95">
              <w:rPr>
                <w:color w:val="000000"/>
                <w:szCs w:val="18"/>
              </w:rPr>
              <w:t>68.1 (65.7, 70.5)</w:t>
            </w:r>
          </w:p>
        </w:tc>
        <w:tc>
          <w:tcPr>
            <w:tcW w:w="0" w:type="auto"/>
            <w:shd w:val="clear" w:color="auto" w:fill="auto"/>
            <w:noWrap/>
            <w:vAlign w:val="center"/>
          </w:tcPr>
          <w:p w14:paraId="4F9921F0" w14:textId="7CF874C6" w:rsidR="00564E95" w:rsidRPr="00564E95" w:rsidRDefault="00564E95" w:rsidP="00564E95">
            <w:pPr>
              <w:pStyle w:val="Z"/>
              <w:jc w:val="center"/>
              <w:rPr>
                <w:szCs w:val="18"/>
                <w:highlight w:val="yellow"/>
              </w:rPr>
            </w:pPr>
            <w:r w:rsidRPr="00564E95">
              <w:rPr>
                <w:color w:val="000000"/>
                <w:szCs w:val="18"/>
              </w:rPr>
              <w:t>80.8 (79.1, 82.2)</w:t>
            </w:r>
          </w:p>
        </w:tc>
        <w:tc>
          <w:tcPr>
            <w:tcW w:w="0" w:type="auto"/>
            <w:shd w:val="clear" w:color="auto" w:fill="auto"/>
            <w:noWrap/>
            <w:vAlign w:val="center"/>
          </w:tcPr>
          <w:p w14:paraId="40B7D79E" w14:textId="62A4D680" w:rsidR="00564E95" w:rsidRPr="00564E95" w:rsidRDefault="00564E95" w:rsidP="00564E95">
            <w:pPr>
              <w:pStyle w:val="Z"/>
              <w:jc w:val="center"/>
              <w:rPr>
                <w:szCs w:val="18"/>
                <w:highlight w:val="yellow"/>
              </w:rPr>
            </w:pPr>
            <w:r w:rsidRPr="00564E95">
              <w:rPr>
                <w:color w:val="000000"/>
                <w:szCs w:val="18"/>
              </w:rPr>
              <w:t>81.5 (79.4, 83.4)</w:t>
            </w:r>
          </w:p>
        </w:tc>
        <w:tc>
          <w:tcPr>
            <w:tcW w:w="0" w:type="auto"/>
            <w:shd w:val="clear" w:color="auto" w:fill="auto"/>
            <w:noWrap/>
            <w:vAlign w:val="center"/>
          </w:tcPr>
          <w:p w14:paraId="67D7A3A9" w14:textId="68C5CF07" w:rsidR="00564E95" w:rsidRPr="00564E95" w:rsidRDefault="00564E95" w:rsidP="00564E95">
            <w:pPr>
              <w:pStyle w:val="Z"/>
              <w:jc w:val="center"/>
              <w:rPr>
                <w:szCs w:val="18"/>
                <w:highlight w:val="yellow"/>
              </w:rPr>
            </w:pPr>
            <w:r w:rsidRPr="00564E95">
              <w:rPr>
                <w:color w:val="000000"/>
                <w:szCs w:val="18"/>
              </w:rPr>
              <w:t>74.8 (72.9, 76.5)</w:t>
            </w:r>
          </w:p>
        </w:tc>
        <w:tc>
          <w:tcPr>
            <w:tcW w:w="0" w:type="auto"/>
            <w:shd w:val="clear" w:color="auto" w:fill="auto"/>
            <w:noWrap/>
            <w:vAlign w:val="center"/>
          </w:tcPr>
          <w:p w14:paraId="56AE6D60" w14:textId="07A43A47" w:rsidR="00564E95" w:rsidRPr="00564E95" w:rsidRDefault="00564E95" w:rsidP="00564E95">
            <w:pPr>
              <w:pStyle w:val="Z"/>
              <w:jc w:val="center"/>
              <w:rPr>
                <w:szCs w:val="18"/>
                <w:highlight w:val="yellow"/>
              </w:rPr>
            </w:pPr>
            <w:r w:rsidRPr="00564E95">
              <w:rPr>
                <w:color w:val="000000"/>
                <w:szCs w:val="18"/>
              </w:rPr>
              <w:t>77.6 (75.2, 79.8)</w:t>
            </w:r>
          </w:p>
        </w:tc>
        <w:tc>
          <w:tcPr>
            <w:tcW w:w="0" w:type="auto"/>
            <w:shd w:val="clear" w:color="auto" w:fill="auto"/>
            <w:noWrap/>
            <w:vAlign w:val="center"/>
          </w:tcPr>
          <w:p w14:paraId="7CA6D3B0" w14:textId="425C7D80" w:rsidR="00564E95" w:rsidRPr="00564E95" w:rsidRDefault="00564E95" w:rsidP="00564E95">
            <w:pPr>
              <w:pStyle w:val="Z"/>
              <w:jc w:val="center"/>
              <w:rPr>
                <w:szCs w:val="18"/>
                <w:highlight w:val="yellow"/>
              </w:rPr>
            </w:pPr>
            <w:r w:rsidRPr="00564E95">
              <w:rPr>
                <w:color w:val="000000"/>
                <w:szCs w:val="18"/>
              </w:rPr>
              <w:t>71.8 (69.9, 73.6)</w:t>
            </w:r>
          </w:p>
        </w:tc>
        <w:tc>
          <w:tcPr>
            <w:tcW w:w="0" w:type="auto"/>
            <w:shd w:val="clear" w:color="auto" w:fill="auto"/>
            <w:noWrap/>
            <w:vAlign w:val="center"/>
          </w:tcPr>
          <w:p w14:paraId="271402A5" w14:textId="71476AD1" w:rsidR="00564E95" w:rsidRPr="00564E95" w:rsidRDefault="00564E95" w:rsidP="00564E95">
            <w:pPr>
              <w:pStyle w:val="Z"/>
              <w:jc w:val="center"/>
              <w:rPr>
                <w:szCs w:val="18"/>
                <w:highlight w:val="yellow"/>
              </w:rPr>
            </w:pPr>
            <w:r w:rsidRPr="00564E95">
              <w:rPr>
                <w:color w:val="000000"/>
                <w:szCs w:val="18"/>
              </w:rPr>
              <w:t>71.3 (68.4, 74.1)</w:t>
            </w:r>
          </w:p>
        </w:tc>
        <w:tc>
          <w:tcPr>
            <w:tcW w:w="1043" w:type="dxa"/>
            <w:shd w:val="clear" w:color="auto" w:fill="auto"/>
            <w:noWrap/>
            <w:vAlign w:val="center"/>
          </w:tcPr>
          <w:p w14:paraId="45B64996" w14:textId="5BD9D387" w:rsidR="00564E95" w:rsidRPr="00564E95" w:rsidRDefault="00564E95" w:rsidP="00564E95">
            <w:pPr>
              <w:pStyle w:val="Z"/>
              <w:jc w:val="center"/>
              <w:rPr>
                <w:szCs w:val="18"/>
                <w:highlight w:val="yellow"/>
              </w:rPr>
            </w:pPr>
            <w:r w:rsidRPr="00564E95">
              <w:rPr>
                <w:color w:val="000000"/>
                <w:szCs w:val="18"/>
              </w:rPr>
              <w:t>77.6 (75.9, 79.2)</w:t>
            </w:r>
          </w:p>
        </w:tc>
        <w:tc>
          <w:tcPr>
            <w:tcW w:w="419" w:type="dxa"/>
            <w:shd w:val="clear" w:color="auto" w:fill="auto"/>
            <w:noWrap/>
            <w:vAlign w:val="center"/>
          </w:tcPr>
          <w:p w14:paraId="7D31CA91" w14:textId="4E94C8C5" w:rsidR="00564E95" w:rsidRPr="00564E95" w:rsidRDefault="00564E95" w:rsidP="00564E95">
            <w:pPr>
              <w:pStyle w:val="Z"/>
              <w:jc w:val="center"/>
              <w:rPr>
                <w:szCs w:val="18"/>
                <w:highlight w:val="yellow"/>
              </w:rPr>
            </w:pPr>
            <w:r w:rsidRPr="00564E95">
              <w:rPr>
                <w:color w:val="000000"/>
                <w:szCs w:val="18"/>
              </w:rPr>
              <w:t>75.0 (72.7, 77.1)</w:t>
            </w:r>
          </w:p>
        </w:tc>
      </w:tr>
      <w:tr w:rsidR="00564E95" w:rsidRPr="00DE1D68" w14:paraId="0368050E" w14:textId="77777777" w:rsidTr="00754A4B">
        <w:trPr>
          <w:trHeight w:val="62"/>
        </w:trPr>
        <w:tc>
          <w:tcPr>
            <w:tcW w:w="0" w:type="auto"/>
            <w:shd w:val="clear" w:color="auto" w:fill="auto"/>
            <w:noWrap/>
            <w:vAlign w:val="center"/>
            <w:hideMark/>
          </w:tcPr>
          <w:p w14:paraId="62A7753A" w14:textId="66BB6205" w:rsidR="00564E95" w:rsidRPr="00373DC6" w:rsidRDefault="00564E95" w:rsidP="00564E95">
            <w:pPr>
              <w:pStyle w:val="Z"/>
              <w:rPr>
                <w:szCs w:val="18"/>
                <w:highlight w:val="yellow"/>
              </w:rPr>
            </w:pPr>
            <w:r w:rsidRPr="00373DC6">
              <w:rPr>
                <w:color w:val="000000"/>
                <w:szCs w:val="18"/>
              </w:rPr>
              <w:t>International Institute of Business and Technology</w:t>
            </w:r>
          </w:p>
        </w:tc>
        <w:tc>
          <w:tcPr>
            <w:tcW w:w="0" w:type="auto"/>
            <w:shd w:val="clear" w:color="auto" w:fill="auto"/>
            <w:noWrap/>
            <w:vAlign w:val="center"/>
          </w:tcPr>
          <w:p w14:paraId="4D490A43" w14:textId="74A5ABB8" w:rsidR="00564E95" w:rsidRPr="00564E95" w:rsidRDefault="00564E95" w:rsidP="00564E95">
            <w:pPr>
              <w:pStyle w:val="Z"/>
              <w:jc w:val="center"/>
              <w:rPr>
                <w:szCs w:val="18"/>
                <w:highlight w:val="yellow"/>
              </w:rPr>
            </w:pPr>
          </w:p>
        </w:tc>
        <w:tc>
          <w:tcPr>
            <w:tcW w:w="0" w:type="auto"/>
            <w:shd w:val="clear" w:color="auto" w:fill="auto"/>
            <w:noWrap/>
            <w:vAlign w:val="center"/>
          </w:tcPr>
          <w:p w14:paraId="061B7E2A" w14:textId="7A23DA57"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7C3D238" w14:textId="4C7C3656" w:rsidR="00564E95" w:rsidRPr="00564E95" w:rsidRDefault="00564E95" w:rsidP="00564E95">
            <w:pPr>
              <w:pStyle w:val="Z"/>
              <w:jc w:val="center"/>
              <w:rPr>
                <w:szCs w:val="18"/>
                <w:highlight w:val="yellow"/>
              </w:rPr>
            </w:pPr>
          </w:p>
        </w:tc>
        <w:tc>
          <w:tcPr>
            <w:tcW w:w="0" w:type="auto"/>
            <w:shd w:val="clear" w:color="auto" w:fill="auto"/>
            <w:noWrap/>
            <w:vAlign w:val="center"/>
          </w:tcPr>
          <w:p w14:paraId="5E649AB0" w14:textId="53E9E320"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548F44CD" w14:textId="6AA2AD66" w:rsidR="00564E95" w:rsidRPr="00564E95" w:rsidRDefault="00564E95" w:rsidP="00564E95">
            <w:pPr>
              <w:pStyle w:val="Z"/>
              <w:jc w:val="center"/>
              <w:rPr>
                <w:szCs w:val="18"/>
                <w:highlight w:val="yellow"/>
              </w:rPr>
            </w:pPr>
          </w:p>
        </w:tc>
        <w:tc>
          <w:tcPr>
            <w:tcW w:w="0" w:type="auto"/>
            <w:shd w:val="clear" w:color="auto" w:fill="auto"/>
            <w:noWrap/>
            <w:vAlign w:val="center"/>
          </w:tcPr>
          <w:p w14:paraId="174F57C6" w14:textId="3CE70888"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59E6FE9A" w14:textId="3CE44D77" w:rsidR="00564E95" w:rsidRPr="00564E95" w:rsidRDefault="00564E95" w:rsidP="00564E95">
            <w:pPr>
              <w:pStyle w:val="Z"/>
              <w:jc w:val="center"/>
              <w:rPr>
                <w:szCs w:val="18"/>
                <w:highlight w:val="yellow"/>
              </w:rPr>
            </w:pPr>
          </w:p>
        </w:tc>
        <w:tc>
          <w:tcPr>
            <w:tcW w:w="0" w:type="auto"/>
            <w:shd w:val="clear" w:color="auto" w:fill="auto"/>
            <w:noWrap/>
            <w:vAlign w:val="center"/>
          </w:tcPr>
          <w:p w14:paraId="0DC23237" w14:textId="063F1084"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6E0D1A68" w14:textId="4A880ABB" w:rsidR="00564E95" w:rsidRPr="00564E95" w:rsidRDefault="00564E95" w:rsidP="00564E95">
            <w:pPr>
              <w:pStyle w:val="Z"/>
              <w:jc w:val="center"/>
              <w:rPr>
                <w:szCs w:val="18"/>
                <w:highlight w:val="yellow"/>
              </w:rPr>
            </w:pPr>
          </w:p>
        </w:tc>
        <w:tc>
          <w:tcPr>
            <w:tcW w:w="0" w:type="auto"/>
            <w:shd w:val="clear" w:color="auto" w:fill="auto"/>
            <w:noWrap/>
            <w:vAlign w:val="center"/>
          </w:tcPr>
          <w:p w14:paraId="07BAEAFD" w14:textId="3C6959E4"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28D5B245" w14:textId="24BE0EF9" w:rsidR="00564E95" w:rsidRPr="00564E95" w:rsidRDefault="00564E95" w:rsidP="00564E95">
            <w:pPr>
              <w:pStyle w:val="Z"/>
              <w:jc w:val="center"/>
              <w:rPr>
                <w:szCs w:val="18"/>
                <w:highlight w:val="yellow"/>
              </w:rPr>
            </w:pPr>
          </w:p>
        </w:tc>
        <w:tc>
          <w:tcPr>
            <w:tcW w:w="419" w:type="dxa"/>
            <w:shd w:val="clear" w:color="auto" w:fill="auto"/>
            <w:noWrap/>
            <w:vAlign w:val="center"/>
          </w:tcPr>
          <w:p w14:paraId="2924CA0C" w14:textId="30AA53AD" w:rsidR="00564E95" w:rsidRPr="00564E95" w:rsidRDefault="00564E95" w:rsidP="00564E95">
            <w:pPr>
              <w:pStyle w:val="Z"/>
              <w:jc w:val="center"/>
              <w:rPr>
                <w:szCs w:val="18"/>
                <w:highlight w:val="yellow"/>
              </w:rPr>
            </w:pPr>
            <w:r w:rsidRPr="00564E95">
              <w:rPr>
                <w:color w:val="000000"/>
                <w:szCs w:val="18"/>
              </w:rPr>
              <w:t>n/a</w:t>
            </w:r>
          </w:p>
        </w:tc>
      </w:tr>
      <w:tr w:rsidR="00564E95" w:rsidRPr="00DE1D68" w14:paraId="5B6BA751" w14:textId="77777777" w:rsidTr="00754A4B">
        <w:trPr>
          <w:trHeight w:val="62"/>
        </w:trPr>
        <w:tc>
          <w:tcPr>
            <w:tcW w:w="0" w:type="auto"/>
            <w:shd w:val="clear" w:color="auto" w:fill="auto"/>
            <w:noWrap/>
            <w:vAlign w:val="center"/>
            <w:hideMark/>
          </w:tcPr>
          <w:p w14:paraId="4896A3A1" w14:textId="15C75D5B" w:rsidR="00564E95" w:rsidRPr="00373DC6" w:rsidRDefault="00564E95" w:rsidP="00564E95">
            <w:pPr>
              <w:pStyle w:val="Z"/>
              <w:rPr>
                <w:szCs w:val="18"/>
                <w:highlight w:val="yellow"/>
              </w:rPr>
            </w:pPr>
            <w:r w:rsidRPr="00373DC6">
              <w:rPr>
                <w:color w:val="000000"/>
                <w:szCs w:val="18"/>
              </w:rPr>
              <w:t>ISN Psychology Pty Ltd</w:t>
            </w:r>
          </w:p>
        </w:tc>
        <w:tc>
          <w:tcPr>
            <w:tcW w:w="0" w:type="auto"/>
            <w:shd w:val="clear" w:color="auto" w:fill="auto"/>
            <w:noWrap/>
            <w:vAlign w:val="center"/>
          </w:tcPr>
          <w:p w14:paraId="56104482" w14:textId="79ECA229" w:rsidR="00564E95" w:rsidRPr="00564E95" w:rsidRDefault="00564E95" w:rsidP="00564E95">
            <w:pPr>
              <w:pStyle w:val="Z"/>
              <w:jc w:val="center"/>
              <w:rPr>
                <w:szCs w:val="18"/>
                <w:highlight w:val="yellow"/>
              </w:rPr>
            </w:pPr>
            <w:r w:rsidRPr="00564E95">
              <w:rPr>
                <w:color w:val="000000"/>
                <w:szCs w:val="18"/>
              </w:rPr>
              <w:t>70.0 (58.7, 78.0)</w:t>
            </w:r>
          </w:p>
        </w:tc>
        <w:tc>
          <w:tcPr>
            <w:tcW w:w="0" w:type="auto"/>
            <w:shd w:val="clear" w:color="auto" w:fill="auto"/>
            <w:noWrap/>
            <w:vAlign w:val="center"/>
          </w:tcPr>
          <w:p w14:paraId="49211414" w14:textId="12F9CA13" w:rsidR="00564E95" w:rsidRPr="00564E95" w:rsidRDefault="00564E95" w:rsidP="00564E95">
            <w:pPr>
              <w:pStyle w:val="Z"/>
              <w:jc w:val="center"/>
              <w:rPr>
                <w:szCs w:val="18"/>
                <w:highlight w:val="yellow"/>
              </w:rPr>
            </w:pPr>
            <w:r w:rsidRPr="00564E95">
              <w:rPr>
                <w:color w:val="000000"/>
                <w:szCs w:val="18"/>
              </w:rPr>
              <w:t>82.9 (77.0, 86.7)</w:t>
            </w:r>
          </w:p>
        </w:tc>
        <w:tc>
          <w:tcPr>
            <w:tcW w:w="0" w:type="auto"/>
            <w:shd w:val="clear" w:color="auto" w:fill="auto"/>
            <w:noWrap/>
            <w:vAlign w:val="center"/>
          </w:tcPr>
          <w:p w14:paraId="150C2FD7" w14:textId="4882461A" w:rsidR="00564E95" w:rsidRPr="00564E95" w:rsidRDefault="00564E95" w:rsidP="00564E95">
            <w:pPr>
              <w:pStyle w:val="Z"/>
              <w:jc w:val="center"/>
              <w:rPr>
                <w:szCs w:val="18"/>
                <w:highlight w:val="yellow"/>
              </w:rPr>
            </w:pPr>
            <w:r w:rsidRPr="00564E95">
              <w:rPr>
                <w:color w:val="000000"/>
                <w:szCs w:val="18"/>
              </w:rPr>
              <w:t>66.7 (55.5, 75.1)</w:t>
            </w:r>
          </w:p>
        </w:tc>
        <w:tc>
          <w:tcPr>
            <w:tcW w:w="0" w:type="auto"/>
            <w:shd w:val="clear" w:color="auto" w:fill="auto"/>
            <w:noWrap/>
            <w:vAlign w:val="center"/>
          </w:tcPr>
          <w:p w14:paraId="0F940627" w14:textId="44F95E9C" w:rsidR="00564E95" w:rsidRPr="00564E95" w:rsidRDefault="00564E95" w:rsidP="00564E95">
            <w:pPr>
              <w:pStyle w:val="Z"/>
              <w:jc w:val="center"/>
              <w:rPr>
                <w:szCs w:val="18"/>
                <w:highlight w:val="yellow"/>
              </w:rPr>
            </w:pPr>
            <w:r w:rsidRPr="00564E95">
              <w:rPr>
                <w:color w:val="000000"/>
                <w:szCs w:val="18"/>
              </w:rPr>
              <w:t>44.2 (38.4, 50.3)</w:t>
            </w:r>
          </w:p>
        </w:tc>
        <w:tc>
          <w:tcPr>
            <w:tcW w:w="0" w:type="auto"/>
            <w:shd w:val="clear" w:color="auto" w:fill="auto"/>
            <w:noWrap/>
            <w:vAlign w:val="center"/>
          </w:tcPr>
          <w:p w14:paraId="3CBCBEBD" w14:textId="1158D124" w:rsidR="00564E95" w:rsidRPr="00564E95" w:rsidRDefault="00564E95" w:rsidP="00564E95">
            <w:pPr>
              <w:pStyle w:val="Z"/>
              <w:jc w:val="center"/>
              <w:rPr>
                <w:szCs w:val="18"/>
                <w:highlight w:val="yellow"/>
              </w:rPr>
            </w:pPr>
            <w:r w:rsidRPr="00564E95">
              <w:rPr>
                <w:color w:val="000000"/>
                <w:szCs w:val="18"/>
              </w:rPr>
              <w:t>56.7 (45.9, 66.4)</w:t>
            </w:r>
          </w:p>
        </w:tc>
        <w:tc>
          <w:tcPr>
            <w:tcW w:w="0" w:type="auto"/>
            <w:shd w:val="clear" w:color="auto" w:fill="auto"/>
            <w:noWrap/>
            <w:vAlign w:val="center"/>
          </w:tcPr>
          <w:p w14:paraId="2FEE37D2" w14:textId="175C1BE3" w:rsidR="00564E95" w:rsidRPr="00564E95" w:rsidRDefault="00564E95" w:rsidP="00564E95">
            <w:pPr>
              <w:pStyle w:val="Z"/>
              <w:jc w:val="center"/>
              <w:rPr>
                <w:szCs w:val="18"/>
                <w:highlight w:val="yellow"/>
              </w:rPr>
            </w:pPr>
            <w:r w:rsidRPr="00564E95">
              <w:rPr>
                <w:color w:val="000000"/>
                <w:szCs w:val="18"/>
              </w:rPr>
              <w:t>73.8 (67.6, 78.5)</w:t>
            </w:r>
          </w:p>
        </w:tc>
        <w:tc>
          <w:tcPr>
            <w:tcW w:w="0" w:type="auto"/>
            <w:shd w:val="clear" w:color="auto" w:fill="auto"/>
            <w:noWrap/>
            <w:vAlign w:val="center"/>
          </w:tcPr>
          <w:p w14:paraId="60E040FD" w14:textId="43A683B8" w:rsidR="00564E95" w:rsidRPr="00564E95" w:rsidRDefault="00564E95" w:rsidP="00564E95">
            <w:pPr>
              <w:pStyle w:val="Z"/>
              <w:jc w:val="center"/>
              <w:rPr>
                <w:szCs w:val="18"/>
                <w:highlight w:val="yellow"/>
              </w:rPr>
            </w:pPr>
            <w:r w:rsidRPr="00564E95">
              <w:rPr>
                <w:color w:val="000000"/>
                <w:szCs w:val="18"/>
              </w:rPr>
              <w:t>67.9 (55.9, 76.7)</w:t>
            </w:r>
          </w:p>
        </w:tc>
        <w:tc>
          <w:tcPr>
            <w:tcW w:w="0" w:type="auto"/>
            <w:shd w:val="clear" w:color="auto" w:fill="auto"/>
            <w:noWrap/>
            <w:vAlign w:val="center"/>
          </w:tcPr>
          <w:p w14:paraId="162A119D" w14:textId="661802C8" w:rsidR="00564E95" w:rsidRPr="00564E95" w:rsidRDefault="00564E95" w:rsidP="00564E95">
            <w:pPr>
              <w:pStyle w:val="Z"/>
              <w:jc w:val="center"/>
              <w:rPr>
                <w:szCs w:val="18"/>
                <w:highlight w:val="yellow"/>
              </w:rPr>
            </w:pPr>
            <w:r w:rsidRPr="00564E95">
              <w:rPr>
                <w:color w:val="000000"/>
                <w:szCs w:val="18"/>
              </w:rPr>
              <w:t>73.8 (67.3, 78.7)</w:t>
            </w:r>
          </w:p>
        </w:tc>
        <w:tc>
          <w:tcPr>
            <w:tcW w:w="0" w:type="auto"/>
            <w:shd w:val="clear" w:color="auto" w:fill="auto"/>
            <w:noWrap/>
            <w:vAlign w:val="center"/>
          </w:tcPr>
          <w:p w14:paraId="66F2767F" w14:textId="422FA3CC" w:rsidR="00564E95" w:rsidRPr="00564E95" w:rsidRDefault="00564E95" w:rsidP="00564E95">
            <w:pPr>
              <w:pStyle w:val="Z"/>
              <w:jc w:val="center"/>
              <w:rPr>
                <w:szCs w:val="18"/>
                <w:highlight w:val="yellow"/>
              </w:rPr>
            </w:pPr>
            <w:r w:rsidRPr="00564E95">
              <w:rPr>
                <w:color w:val="000000"/>
                <w:szCs w:val="18"/>
              </w:rPr>
              <w:t>40.0 (30.7, 51.0)</w:t>
            </w:r>
          </w:p>
        </w:tc>
        <w:tc>
          <w:tcPr>
            <w:tcW w:w="0" w:type="auto"/>
            <w:shd w:val="clear" w:color="auto" w:fill="auto"/>
            <w:noWrap/>
            <w:vAlign w:val="center"/>
          </w:tcPr>
          <w:p w14:paraId="7EB8C465" w14:textId="38ABAD97" w:rsidR="00564E95" w:rsidRPr="00564E95" w:rsidRDefault="00564E95" w:rsidP="00564E95">
            <w:pPr>
              <w:pStyle w:val="Z"/>
              <w:jc w:val="center"/>
              <w:rPr>
                <w:szCs w:val="18"/>
                <w:highlight w:val="yellow"/>
              </w:rPr>
            </w:pPr>
            <w:r w:rsidRPr="00564E95">
              <w:rPr>
                <w:color w:val="000000"/>
                <w:szCs w:val="18"/>
              </w:rPr>
              <w:t>54.3 (42.2, 65.8)</w:t>
            </w:r>
          </w:p>
        </w:tc>
        <w:tc>
          <w:tcPr>
            <w:tcW w:w="1043" w:type="dxa"/>
            <w:shd w:val="clear" w:color="auto" w:fill="auto"/>
            <w:noWrap/>
            <w:vAlign w:val="center"/>
          </w:tcPr>
          <w:p w14:paraId="115343DD" w14:textId="2D2F4396" w:rsidR="00564E95" w:rsidRPr="00564E95" w:rsidRDefault="00564E95" w:rsidP="00564E95">
            <w:pPr>
              <w:pStyle w:val="Z"/>
              <w:jc w:val="center"/>
              <w:rPr>
                <w:szCs w:val="18"/>
                <w:highlight w:val="yellow"/>
              </w:rPr>
            </w:pPr>
            <w:r w:rsidRPr="00564E95">
              <w:rPr>
                <w:color w:val="000000"/>
                <w:szCs w:val="18"/>
              </w:rPr>
              <w:t>43.3 (33.6, 54.1)</w:t>
            </w:r>
          </w:p>
        </w:tc>
        <w:tc>
          <w:tcPr>
            <w:tcW w:w="419" w:type="dxa"/>
            <w:shd w:val="clear" w:color="auto" w:fill="auto"/>
            <w:noWrap/>
            <w:vAlign w:val="center"/>
          </w:tcPr>
          <w:p w14:paraId="425F41CA" w14:textId="0940A125" w:rsidR="00564E95" w:rsidRPr="00564E95" w:rsidRDefault="00564E95" w:rsidP="00564E95">
            <w:pPr>
              <w:pStyle w:val="Z"/>
              <w:jc w:val="center"/>
              <w:rPr>
                <w:szCs w:val="18"/>
                <w:highlight w:val="yellow"/>
              </w:rPr>
            </w:pPr>
            <w:r w:rsidRPr="00564E95">
              <w:rPr>
                <w:color w:val="000000"/>
                <w:szCs w:val="18"/>
              </w:rPr>
              <w:t>68.6 (62.5, 73.6)</w:t>
            </w:r>
          </w:p>
        </w:tc>
      </w:tr>
      <w:tr w:rsidR="00564E95" w:rsidRPr="00DE1D68" w14:paraId="7B451F0E" w14:textId="77777777" w:rsidTr="00754A4B">
        <w:trPr>
          <w:trHeight w:val="62"/>
        </w:trPr>
        <w:tc>
          <w:tcPr>
            <w:tcW w:w="0" w:type="auto"/>
            <w:shd w:val="clear" w:color="auto" w:fill="auto"/>
            <w:noWrap/>
            <w:vAlign w:val="center"/>
            <w:hideMark/>
          </w:tcPr>
          <w:p w14:paraId="4BFEAC76" w14:textId="0B5F3D26" w:rsidR="00564E95" w:rsidRPr="00373DC6" w:rsidRDefault="00564E95" w:rsidP="00564E95">
            <w:pPr>
              <w:pStyle w:val="Z"/>
              <w:rPr>
                <w:szCs w:val="18"/>
                <w:highlight w:val="yellow"/>
              </w:rPr>
            </w:pPr>
            <w:r w:rsidRPr="00373DC6">
              <w:rPr>
                <w:color w:val="000000"/>
                <w:szCs w:val="18"/>
              </w:rPr>
              <w:t>Jazz Music Institute</w:t>
            </w:r>
          </w:p>
        </w:tc>
        <w:tc>
          <w:tcPr>
            <w:tcW w:w="0" w:type="auto"/>
            <w:shd w:val="clear" w:color="auto" w:fill="auto"/>
            <w:noWrap/>
            <w:vAlign w:val="center"/>
          </w:tcPr>
          <w:p w14:paraId="042B0323" w14:textId="3D8362D6" w:rsidR="00564E95" w:rsidRPr="00564E95" w:rsidRDefault="00564E95" w:rsidP="00564E95">
            <w:pPr>
              <w:pStyle w:val="Z"/>
              <w:jc w:val="center"/>
              <w:rPr>
                <w:szCs w:val="18"/>
                <w:highlight w:val="yellow"/>
              </w:rPr>
            </w:pPr>
            <w:r w:rsidRPr="00564E95">
              <w:rPr>
                <w:color w:val="000000"/>
                <w:szCs w:val="18"/>
              </w:rPr>
              <w:t>94.7 (85.9, 97.7)</w:t>
            </w:r>
          </w:p>
        </w:tc>
        <w:tc>
          <w:tcPr>
            <w:tcW w:w="0" w:type="auto"/>
            <w:shd w:val="clear" w:color="auto" w:fill="auto"/>
            <w:noWrap/>
            <w:vAlign w:val="center"/>
          </w:tcPr>
          <w:p w14:paraId="01240825" w14:textId="10D53FEA" w:rsidR="00564E95" w:rsidRPr="00564E95" w:rsidRDefault="00564E95" w:rsidP="00564E95">
            <w:pPr>
              <w:pStyle w:val="Z"/>
              <w:jc w:val="center"/>
              <w:rPr>
                <w:szCs w:val="18"/>
                <w:highlight w:val="yellow"/>
              </w:rPr>
            </w:pPr>
            <w:r w:rsidRPr="00564E95">
              <w:rPr>
                <w:color w:val="000000"/>
                <w:szCs w:val="18"/>
              </w:rPr>
              <w:t>88.9 (81.3, 92.7)</w:t>
            </w:r>
          </w:p>
        </w:tc>
        <w:tc>
          <w:tcPr>
            <w:tcW w:w="0" w:type="auto"/>
            <w:shd w:val="clear" w:color="auto" w:fill="auto"/>
            <w:noWrap/>
            <w:vAlign w:val="center"/>
          </w:tcPr>
          <w:p w14:paraId="5E593048" w14:textId="3A609345" w:rsidR="00564E95" w:rsidRPr="00564E95" w:rsidRDefault="00564E95" w:rsidP="00564E95">
            <w:pPr>
              <w:pStyle w:val="Z"/>
              <w:jc w:val="center"/>
              <w:rPr>
                <w:szCs w:val="18"/>
                <w:highlight w:val="yellow"/>
              </w:rPr>
            </w:pPr>
            <w:r w:rsidRPr="00564E95">
              <w:rPr>
                <w:color w:val="000000"/>
                <w:szCs w:val="18"/>
              </w:rPr>
              <w:t>81.6 (70.8, 88.2)</w:t>
            </w:r>
          </w:p>
        </w:tc>
        <w:tc>
          <w:tcPr>
            <w:tcW w:w="0" w:type="auto"/>
            <w:shd w:val="clear" w:color="auto" w:fill="auto"/>
            <w:noWrap/>
            <w:vAlign w:val="center"/>
          </w:tcPr>
          <w:p w14:paraId="1E9E26E1" w14:textId="34AE9E97" w:rsidR="00564E95" w:rsidRPr="00564E95" w:rsidRDefault="00564E95" w:rsidP="00564E95">
            <w:pPr>
              <w:pStyle w:val="Z"/>
              <w:jc w:val="center"/>
              <w:rPr>
                <w:szCs w:val="18"/>
                <w:highlight w:val="yellow"/>
              </w:rPr>
            </w:pPr>
            <w:r w:rsidRPr="00564E95">
              <w:rPr>
                <w:color w:val="000000"/>
                <w:szCs w:val="18"/>
              </w:rPr>
              <w:t>88.9 (81.3, 92.7)</w:t>
            </w:r>
          </w:p>
        </w:tc>
        <w:tc>
          <w:tcPr>
            <w:tcW w:w="0" w:type="auto"/>
            <w:shd w:val="clear" w:color="auto" w:fill="auto"/>
            <w:noWrap/>
            <w:vAlign w:val="center"/>
          </w:tcPr>
          <w:p w14:paraId="34465A2F" w14:textId="0F72BF24" w:rsidR="00564E95" w:rsidRPr="00564E95" w:rsidRDefault="00564E95" w:rsidP="00564E95">
            <w:pPr>
              <w:pStyle w:val="Z"/>
              <w:jc w:val="center"/>
              <w:rPr>
                <w:szCs w:val="18"/>
                <w:highlight w:val="yellow"/>
              </w:rPr>
            </w:pPr>
            <w:r w:rsidRPr="00564E95">
              <w:rPr>
                <w:color w:val="000000"/>
                <w:szCs w:val="18"/>
              </w:rPr>
              <w:t>97.4 (89.2, 99.2)</w:t>
            </w:r>
          </w:p>
        </w:tc>
        <w:tc>
          <w:tcPr>
            <w:tcW w:w="0" w:type="auto"/>
            <w:shd w:val="clear" w:color="auto" w:fill="auto"/>
            <w:noWrap/>
            <w:vAlign w:val="center"/>
          </w:tcPr>
          <w:p w14:paraId="09FE8BC1" w14:textId="401B927B" w:rsidR="00564E95" w:rsidRPr="00564E95" w:rsidRDefault="00564E95" w:rsidP="00564E95">
            <w:pPr>
              <w:pStyle w:val="Z"/>
              <w:jc w:val="center"/>
              <w:rPr>
                <w:szCs w:val="18"/>
                <w:highlight w:val="yellow"/>
              </w:rPr>
            </w:pPr>
            <w:r w:rsidRPr="00564E95">
              <w:rPr>
                <w:color w:val="000000"/>
                <w:szCs w:val="18"/>
              </w:rPr>
              <w:t>94.4 (87.8, 96.8)</w:t>
            </w:r>
          </w:p>
        </w:tc>
        <w:tc>
          <w:tcPr>
            <w:tcW w:w="0" w:type="auto"/>
            <w:shd w:val="clear" w:color="auto" w:fill="auto"/>
            <w:noWrap/>
            <w:vAlign w:val="center"/>
          </w:tcPr>
          <w:p w14:paraId="054413F4" w14:textId="7CCF60AE" w:rsidR="00564E95" w:rsidRPr="00564E95" w:rsidRDefault="00564E95" w:rsidP="00564E95">
            <w:pPr>
              <w:pStyle w:val="Z"/>
              <w:jc w:val="center"/>
              <w:rPr>
                <w:szCs w:val="18"/>
                <w:highlight w:val="yellow"/>
              </w:rPr>
            </w:pPr>
            <w:r w:rsidRPr="00564E95">
              <w:rPr>
                <w:color w:val="000000"/>
                <w:szCs w:val="18"/>
              </w:rPr>
              <w:t>94.4 (85.1, 97.6)</w:t>
            </w:r>
          </w:p>
        </w:tc>
        <w:tc>
          <w:tcPr>
            <w:tcW w:w="0" w:type="auto"/>
            <w:shd w:val="clear" w:color="auto" w:fill="auto"/>
            <w:noWrap/>
            <w:vAlign w:val="center"/>
          </w:tcPr>
          <w:p w14:paraId="1FBE2AE5" w14:textId="3ABCF7E9" w:rsidR="00564E95" w:rsidRPr="00564E95" w:rsidRDefault="00564E95" w:rsidP="00564E95">
            <w:pPr>
              <w:pStyle w:val="Z"/>
              <w:jc w:val="center"/>
              <w:rPr>
                <w:szCs w:val="18"/>
                <w:highlight w:val="yellow"/>
              </w:rPr>
            </w:pPr>
            <w:r w:rsidRPr="00564E95">
              <w:rPr>
                <w:color w:val="000000"/>
                <w:szCs w:val="18"/>
              </w:rPr>
              <w:t>95.9 (89.0, 98.0)</w:t>
            </w:r>
          </w:p>
        </w:tc>
        <w:tc>
          <w:tcPr>
            <w:tcW w:w="0" w:type="auto"/>
            <w:shd w:val="clear" w:color="auto" w:fill="auto"/>
            <w:noWrap/>
            <w:vAlign w:val="center"/>
          </w:tcPr>
          <w:p w14:paraId="5D804FF5" w14:textId="7E7F737E" w:rsidR="00564E95" w:rsidRPr="00564E95" w:rsidRDefault="00564E95" w:rsidP="00564E95">
            <w:pPr>
              <w:pStyle w:val="Z"/>
              <w:jc w:val="center"/>
              <w:rPr>
                <w:szCs w:val="18"/>
                <w:highlight w:val="yellow"/>
              </w:rPr>
            </w:pPr>
            <w:r w:rsidRPr="00564E95">
              <w:rPr>
                <w:color w:val="000000"/>
                <w:szCs w:val="18"/>
              </w:rPr>
              <w:t>74.3 (62.4, 82.7)</w:t>
            </w:r>
          </w:p>
        </w:tc>
        <w:tc>
          <w:tcPr>
            <w:tcW w:w="0" w:type="auto"/>
            <w:shd w:val="clear" w:color="auto" w:fill="auto"/>
            <w:noWrap/>
            <w:vAlign w:val="center"/>
          </w:tcPr>
          <w:p w14:paraId="1E884FC2" w14:textId="7A7E9E68" w:rsidR="00564E95" w:rsidRPr="00564E95" w:rsidRDefault="00564E95" w:rsidP="00564E95">
            <w:pPr>
              <w:pStyle w:val="Z"/>
              <w:jc w:val="center"/>
              <w:rPr>
                <w:szCs w:val="18"/>
                <w:highlight w:val="yellow"/>
              </w:rPr>
            </w:pPr>
            <w:r w:rsidRPr="00564E95">
              <w:rPr>
                <w:color w:val="000000"/>
                <w:szCs w:val="18"/>
              </w:rPr>
              <w:t>90.2 (82.4, 93.9)</w:t>
            </w:r>
          </w:p>
        </w:tc>
        <w:tc>
          <w:tcPr>
            <w:tcW w:w="1043" w:type="dxa"/>
            <w:shd w:val="clear" w:color="auto" w:fill="auto"/>
            <w:noWrap/>
            <w:vAlign w:val="center"/>
          </w:tcPr>
          <w:p w14:paraId="6E689293" w14:textId="669002E0" w:rsidR="00564E95" w:rsidRPr="00564E95" w:rsidRDefault="00564E95" w:rsidP="00564E95">
            <w:pPr>
              <w:pStyle w:val="Z"/>
              <w:jc w:val="center"/>
              <w:rPr>
                <w:szCs w:val="18"/>
                <w:highlight w:val="yellow"/>
              </w:rPr>
            </w:pPr>
            <w:r w:rsidRPr="00564E95">
              <w:rPr>
                <w:color w:val="000000"/>
                <w:szCs w:val="18"/>
              </w:rPr>
              <w:t>97.4 (89.2, 99.2)</w:t>
            </w:r>
          </w:p>
        </w:tc>
        <w:tc>
          <w:tcPr>
            <w:tcW w:w="419" w:type="dxa"/>
            <w:shd w:val="clear" w:color="auto" w:fill="auto"/>
            <w:noWrap/>
            <w:vAlign w:val="center"/>
          </w:tcPr>
          <w:p w14:paraId="3CCC0E15" w14:textId="3DCB3865" w:rsidR="00564E95" w:rsidRPr="00564E95" w:rsidRDefault="00564E95" w:rsidP="00564E95">
            <w:pPr>
              <w:pStyle w:val="Z"/>
              <w:jc w:val="center"/>
              <w:rPr>
                <w:szCs w:val="18"/>
                <w:highlight w:val="yellow"/>
              </w:rPr>
            </w:pPr>
            <w:r w:rsidRPr="00564E95">
              <w:rPr>
                <w:color w:val="000000"/>
                <w:szCs w:val="18"/>
              </w:rPr>
              <w:t>90.7 (83.4, 94.2)</w:t>
            </w:r>
          </w:p>
        </w:tc>
      </w:tr>
      <w:tr w:rsidR="00564E95" w:rsidRPr="00DE1D68" w14:paraId="01A2B951" w14:textId="77777777" w:rsidTr="00754A4B">
        <w:trPr>
          <w:trHeight w:val="62"/>
        </w:trPr>
        <w:tc>
          <w:tcPr>
            <w:tcW w:w="0" w:type="auto"/>
            <w:shd w:val="clear" w:color="auto" w:fill="auto"/>
            <w:noWrap/>
            <w:vAlign w:val="center"/>
            <w:hideMark/>
          </w:tcPr>
          <w:p w14:paraId="25C55DB7" w14:textId="6C88B258" w:rsidR="00564E95" w:rsidRPr="00373DC6" w:rsidRDefault="00564E95" w:rsidP="00564E95">
            <w:pPr>
              <w:pStyle w:val="Z"/>
              <w:rPr>
                <w:szCs w:val="18"/>
                <w:highlight w:val="yellow"/>
              </w:rPr>
            </w:pPr>
            <w:r w:rsidRPr="00373DC6">
              <w:rPr>
                <w:color w:val="000000"/>
                <w:szCs w:val="18"/>
              </w:rPr>
              <w:t>Kaplan Business School</w:t>
            </w:r>
          </w:p>
        </w:tc>
        <w:tc>
          <w:tcPr>
            <w:tcW w:w="0" w:type="auto"/>
            <w:shd w:val="clear" w:color="auto" w:fill="auto"/>
            <w:noWrap/>
            <w:vAlign w:val="center"/>
          </w:tcPr>
          <w:p w14:paraId="1FA8F240" w14:textId="635FEFEC" w:rsidR="00564E95" w:rsidRPr="00564E95" w:rsidRDefault="00564E95" w:rsidP="00564E95">
            <w:pPr>
              <w:pStyle w:val="Z"/>
              <w:jc w:val="center"/>
              <w:rPr>
                <w:szCs w:val="18"/>
                <w:highlight w:val="yellow"/>
              </w:rPr>
            </w:pPr>
            <w:r w:rsidRPr="00564E95">
              <w:rPr>
                <w:color w:val="000000"/>
                <w:szCs w:val="18"/>
              </w:rPr>
              <w:t>80.9 (78.8, 82.8)</w:t>
            </w:r>
          </w:p>
        </w:tc>
        <w:tc>
          <w:tcPr>
            <w:tcW w:w="0" w:type="auto"/>
            <w:shd w:val="clear" w:color="auto" w:fill="auto"/>
            <w:noWrap/>
            <w:vAlign w:val="center"/>
          </w:tcPr>
          <w:p w14:paraId="2F6240A4" w14:textId="52061380" w:rsidR="00564E95" w:rsidRPr="00564E95" w:rsidRDefault="00564E95" w:rsidP="00564E95">
            <w:pPr>
              <w:pStyle w:val="Z"/>
              <w:jc w:val="center"/>
              <w:rPr>
                <w:szCs w:val="18"/>
                <w:highlight w:val="yellow"/>
              </w:rPr>
            </w:pPr>
            <w:r w:rsidRPr="00564E95">
              <w:rPr>
                <w:color w:val="000000"/>
                <w:szCs w:val="18"/>
              </w:rPr>
              <w:t>83.6 (81.3, 85.6)</w:t>
            </w:r>
          </w:p>
        </w:tc>
        <w:tc>
          <w:tcPr>
            <w:tcW w:w="0" w:type="auto"/>
            <w:shd w:val="clear" w:color="auto" w:fill="auto"/>
            <w:noWrap/>
            <w:vAlign w:val="center"/>
          </w:tcPr>
          <w:p w14:paraId="6756A0AD" w14:textId="47652685" w:rsidR="00564E95" w:rsidRPr="00564E95" w:rsidRDefault="00564E95" w:rsidP="00564E95">
            <w:pPr>
              <w:pStyle w:val="Z"/>
              <w:jc w:val="center"/>
              <w:rPr>
                <w:szCs w:val="18"/>
                <w:highlight w:val="yellow"/>
              </w:rPr>
            </w:pPr>
            <w:r w:rsidRPr="00564E95">
              <w:rPr>
                <w:color w:val="000000"/>
                <w:szCs w:val="18"/>
              </w:rPr>
              <w:t>62.8 (60.4, 65.2)</w:t>
            </w:r>
          </w:p>
        </w:tc>
        <w:tc>
          <w:tcPr>
            <w:tcW w:w="0" w:type="auto"/>
            <w:shd w:val="clear" w:color="auto" w:fill="auto"/>
            <w:noWrap/>
            <w:vAlign w:val="center"/>
          </w:tcPr>
          <w:p w14:paraId="015F0988" w14:textId="6683AC77" w:rsidR="00564E95" w:rsidRPr="00564E95" w:rsidRDefault="00564E95" w:rsidP="00564E95">
            <w:pPr>
              <w:pStyle w:val="Z"/>
              <w:jc w:val="center"/>
              <w:rPr>
                <w:szCs w:val="18"/>
                <w:highlight w:val="yellow"/>
              </w:rPr>
            </w:pPr>
            <w:r w:rsidRPr="00564E95">
              <w:rPr>
                <w:color w:val="000000"/>
                <w:szCs w:val="18"/>
              </w:rPr>
              <w:t>57.7 (54.9, 60.4)</w:t>
            </w:r>
          </w:p>
        </w:tc>
        <w:tc>
          <w:tcPr>
            <w:tcW w:w="0" w:type="auto"/>
            <w:shd w:val="clear" w:color="auto" w:fill="auto"/>
            <w:noWrap/>
            <w:vAlign w:val="center"/>
          </w:tcPr>
          <w:p w14:paraId="35FD6379" w14:textId="383F5F8C" w:rsidR="00564E95" w:rsidRPr="00564E95" w:rsidRDefault="00564E95" w:rsidP="00564E95">
            <w:pPr>
              <w:pStyle w:val="Z"/>
              <w:jc w:val="center"/>
              <w:rPr>
                <w:szCs w:val="18"/>
                <w:highlight w:val="yellow"/>
              </w:rPr>
            </w:pPr>
            <w:r w:rsidRPr="00564E95">
              <w:rPr>
                <w:color w:val="000000"/>
                <w:szCs w:val="18"/>
              </w:rPr>
              <w:t>82.5 (80.5, 84.2)</w:t>
            </w:r>
          </w:p>
        </w:tc>
        <w:tc>
          <w:tcPr>
            <w:tcW w:w="0" w:type="auto"/>
            <w:shd w:val="clear" w:color="auto" w:fill="auto"/>
            <w:noWrap/>
            <w:vAlign w:val="center"/>
          </w:tcPr>
          <w:p w14:paraId="54DDF438" w14:textId="72414410" w:rsidR="00564E95" w:rsidRPr="00564E95" w:rsidRDefault="00564E95" w:rsidP="00564E95">
            <w:pPr>
              <w:pStyle w:val="Z"/>
              <w:jc w:val="center"/>
              <w:rPr>
                <w:szCs w:val="18"/>
                <w:highlight w:val="yellow"/>
              </w:rPr>
            </w:pPr>
            <w:r w:rsidRPr="00564E95">
              <w:rPr>
                <w:color w:val="000000"/>
                <w:szCs w:val="18"/>
              </w:rPr>
              <w:t>85.0 (82.8, 86.9)</w:t>
            </w:r>
          </w:p>
        </w:tc>
        <w:tc>
          <w:tcPr>
            <w:tcW w:w="0" w:type="auto"/>
            <w:shd w:val="clear" w:color="auto" w:fill="auto"/>
            <w:noWrap/>
            <w:vAlign w:val="center"/>
          </w:tcPr>
          <w:p w14:paraId="61EEF6C9" w14:textId="4CDD2195" w:rsidR="00564E95" w:rsidRPr="00564E95" w:rsidRDefault="00564E95" w:rsidP="00564E95">
            <w:pPr>
              <w:pStyle w:val="Z"/>
              <w:jc w:val="center"/>
              <w:rPr>
                <w:szCs w:val="18"/>
                <w:highlight w:val="yellow"/>
              </w:rPr>
            </w:pPr>
            <w:r w:rsidRPr="00564E95">
              <w:rPr>
                <w:color w:val="000000"/>
                <w:szCs w:val="18"/>
              </w:rPr>
              <w:t>84.4 (82.4, 86.1)</w:t>
            </w:r>
          </w:p>
        </w:tc>
        <w:tc>
          <w:tcPr>
            <w:tcW w:w="0" w:type="auto"/>
            <w:shd w:val="clear" w:color="auto" w:fill="auto"/>
            <w:noWrap/>
            <w:vAlign w:val="center"/>
          </w:tcPr>
          <w:p w14:paraId="277E732F" w14:textId="5A5E3010" w:rsidR="00564E95" w:rsidRPr="00564E95" w:rsidRDefault="00564E95" w:rsidP="00564E95">
            <w:pPr>
              <w:pStyle w:val="Z"/>
              <w:jc w:val="center"/>
              <w:rPr>
                <w:szCs w:val="18"/>
                <w:highlight w:val="yellow"/>
              </w:rPr>
            </w:pPr>
            <w:r w:rsidRPr="00564E95">
              <w:rPr>
                <w:color w:val="000000"/>
                <w:szCs w:val="18"/>
              </w:rPr>
              <w:t>85.1 (82.7, 87.0)</w:t>
            </w:r>
          </w:p>
        </w:tc>
        <w:tc>
          <w:tcPr>
            <w:tcW w:w="0" w:type="auto"/>
            <w:shd w:val="clear" w:color="auto" w:fill="auto"/>
            <w:noWrap/>
            <w:vAlign w:val="center"/>
          </w:tcPr>
          <w:p w14:paraId="391596B6" w14:textId="6A66B4F8" w:rsidR="00564E95" w:rsidRPr="00564E95" w:rsidRDefault="00564E95" w:rsidP="00564E95">
            <w:pPr>
              <w:pStyle w:val="Z"/>
              <w:jc w:val="center"/>
              <w:rPr>
                <w:szCs w:val="18"/>
                <w:highlight w:val="yellow"/>
              </w:rPr>
            </w:pPr>
            <w:r w:rsidRPr="00564E95">
              <w:rPr>
                <w:color w:val="000000"/>
                <w:szCs w:val="18"/>
              </w:rPr>
              <w:t>77.8 (75.6, 79.8)</w:t>
            </w:r>
          </w:p>
        </w:tc>
        <w:tc>
          <w:tcPr>
            <w:tcW w:w="0" w:type="auto"/>
            <w:shd w:val="clear" w:color="auto" w:fill="auto"/>
            <w:noWrap/>
            <w:vAlign w:val="center"/>
          </w:tcPr>
          <w:p w14:paraId="0C438648" w14:textId="01398229" w:rsidR="00564E95" w:rsidRPr="00564E95" w:rsidRDefault="00564E95" w:rsidP="00564E95">
            <w:pPr>
              <w:pStyle w:val="Z"/>
              <w:jc w:val="center"/>
              <w:rPr>
                <w:szCs w:val="18"/>
                <w:highlight w:val="yellow"/>
              </w:rPr>
            </w:pPr>
            <w:r w:rsidRPr="00564E95">
              <w:rPr>
                <w:color w:val="000000"/>
                <w:szCs w:val="18"/>
              </w:rPr>
              <w:t>76.3 (73.1, 79.0)</w:t>
            </w:r>
          </w:p>
        </w:tc>
        <w:tc>
          <w:tcPr>
            <w:tcW w:w="1043" w:type="dxa"/>
            <w:shd w:val="clear" w:color="auto" w:fill="auto"/>
            <w:noWrap/>
            <w:vAlign w:val="center"/>
          </w:tcPr>
          <w:p w14:paraId="15833A8C" w14:textId="1643203C" w:rsidR="00564E95" w:rsidRPr="00564E95" w:rsidRDefault="00564E95" w:rsidP="00564E95">
            <w:pPr>
              <w:pStyle w:val="Z"/>
              <w:jc w:val="center"/>
              <w:rPr>
                <w:szCs w:val="18"/>
                <w:highlight w:val="yellow"/>
              </w:rPr>
            </w:pPr>
            <w:r w:rsidRPr="00564E95">
              <w:rPr>
                <w:color w:val="000000"/>
                <w:szCs w:val="18"/>
              </w:rPr>
              <w:t>84.2 (82.3, 85.9)</w:t>
            </w:r>
          </w:p>
        </w:tc>
        <w:tc>
          <w:tcPr>
            <w:tcW w:w="419" w:type="dxa"/>
            <w:shd w:val="clear" w:color="auto" w:fill="auto"/>
            <w:noWrap/>
            <w:vAlign w:val="center"/>
          </w:tcPr>
          <w:p w14:paraId="6669BDC9" w14:textId="28386043" w:rsidR="00564E95" w:rsidRPr="00564E95" w:rsidRDefault="00564E95" w:rsidP="00564E95">
            <w:pPr>
              <w:pStyle w:val="Z"/>
              <w:jc w:val="center"/>
              <w:rPr>
                <w:szCs w:val="18"/>
                <w:highlight w:val="yellow"/>
              </w:rPr>
            </w:pPr>
            <w:r w:rsidRPr="00564E95">
              <w:rPr>
                <w:color w:val="000000"/>
                <w:szCs w:val="18"/>
              </w:rPr>
              <w:t>80.1 (77.7, 82.2)</w:t>
            </w:r>
          </w:p>
        </w:tc>
      </w:tr>
      <w:tr w:rsidR="00564E95" w:rsidRPr="00DE1D68" w14:paraId="7A6EFF8F" w14:textId="77777777" w:rsidTr="00754A4B">
        <w:trPr>
          <w:trHeight w:val="62"/>
        </w:trPr>
        <w:tc>
          <w:tcPr>
            <w:tcW w:w="0" w:type="auto"/>
            <w:shd w:val="clear" w:color="auto" w:fill="auto"/>
            <w:noWrap/>
            <w:vAlign w:val="center"/>
            <w:hideMark/>
          </w:tcPr>
          <w:p w14:paraId="5AABFE1D" w14:textId="441C0245" w:rsidR="00564E95" w:rsidRPr="00373DC6" w:rsidRDefault="00564E95" w:rsidP="00564E95">
            <w:pPr>
              <w:pStyle w:val="Z"/>
              <w:rPr>
                <w:szCs w:val="18"/>
                <w:highlight w:val="yellow"/>
              </w:rPr>
            </w:pPr>
            <w:r w:rsidRPr="00373DC6">
              <w:rPr>
                <w:color w:val="000000"/>
                <w:szCs w:val="18"/>
              </w:rPr>
              <w:t>Kaplan Higher Education Pty Ltd</w:t>
            </w:r>
          </w:p>
        </w:tc>
        <w:tc>
          <w:tcPr>
            <w:tcW w:w="0" w:type="auto"/>
            <w:shd w:val="clear" w:color="auto" w:fill="auto"/>
            <w:noWrap/>
            <w:vAlign w:val="center"/>
          </w:tcPr>
          <w:p w14:paraId="13408664" w14:textId="0B451AF0" w:rsidR="00564E95" w:rsidRPr="00564E95" w:rsidRDefault="00564E95" w:rsidP="00564E95">
            <w:pPr>
              <w:pStyle w:val="Z"/>
              <w:jc w:val="center"/>
              <w:rPr>
                <w:szCs w:val="18"/>
                <w:highlight w:val="yellow"/>
              </w:rPr>
            </w:pPr>
            <w:r w:rsidRPr="00564E95">
              <w:rPr>
                <w:color w:val="000000"/>
                <w:szCs w:val="18"/>
              </w:rPr>
              <w:t>80.8 (67.8, 88.0)</w:t>
            </w:r>
          </w:p>
        </w:tc>
        <w:tc>
          <w:tcPr>
            <w:tcW w:w="0" w:type="auto"/>
            <w:shd w:val="clear" w:color="auto" w:fill="auto"/>
            <w:noWrap/>
            <w:vAlign w:val="center"/>
          </w:tcPr>
          <w:p w14:paraId="2D705FD4" w14:textId="792A2FED"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4B191604" w14:textId="05BDC6C2" w:rsidR="00564E95" w:rsidRPr="00564E95" w:rsidRDefault="00564E95" w:rsidP="00564E95">
            <w:pPr>
              <w:pStyle w:val="Z"/>
              <w:jc w:val="center"/>
              <w:rPr>
                <w:szCs w:val="18"/>
                <w:highlight w:val="yellow"/>
              </w:rPr>
            </w:pPr>
            <w:r w:rsidRPr="00564E95">
              <w:rPr>
                <w:color w:val="000000"/>
                <w:szCs w:val="18"/>
              </w:rPr>
              <w:t>75.0 (62.6, 83.0)</w:t>
            </w:r>
          </w:p>
        </w:tc>
        <w:tc>
          <w:tcPr>
            <w:tcW w:w="0" w:type="auto"/>
            <w:shd w:val="clear" w:color="auto" w:fill="auto"/>
            <w:noWrap/>
            <w:vAlign w:val="center"/>
          </w:tcPr>
          <w:p w14:paraId="1C6E74AB" w14:textId="069BE8DB"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547E7619" w14:textId="15D1ADBE" w:rsidR="00564E95" w:rsidRPr="00564E95" w:rsidRDefault="00564E95" w:rsidP="00564E95">
            <w:pPr>
              <w:pStyle w:val="Z"/>
              <w:jc w:val="center"/>
              <w:rPr>
                <w:szCs w:val="18"/>
                <w:highlight w:val="yellow"/>
              </w:rPr>
            </w:pPr>
            <w:r w:rsidRPr="00564E95">
              <w:rPr>
                <w:color w:val="000000"/>
                <w:szCs w:val="18"/>
              </w:rPr>
              <w:t>84.6 (71.9, 90.8)</w:t>
            </w:r>
          </w:p>
        </w:tc>
        <w:tc>
          <w:tcPr>
            <w:tcW w:w="0" w:type="auto"/>
            <w:shd w:val="clear" w:color="auto" w:fill="auto"/>
            <w:noWrap/>
            <w:vAlign w:val="center"/>
          </w:tcPr>
          <w:p w14:paraId="12857CD8" w14:textId="2803011E"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26132331" w14:textId="164EA8BE" w:rsidR="00564E95" w:rsidRPr="00564E95" w:rsidRDefault="00564E95" w:rsidP="00564E95">
            <w:pPr>
              <w:pStyle w:val="Z"/>
              <w:jc w:val="center"/>
              <w:rPr>
                <w:szCs w:val="18"/>
                <w:highlight w:val="yellow"/>
              </w:rPr>
            </w:pPr>
            <w:r w:rsidRPr="00564E95">
              <w:rPr>
                <w:color w:val="000000"/>
                <w:szCs w:val="18"/>
              </w:rPr>
              <w:t>64.0 (50.5, 74.8)</w:t>
            </w:r>
          </w:p>
        </w:tc>
        <w:tc>
          <w:tcPr>
            <w:tcW w:w="0" w:type="auto"/>
            <w:shd w:val="clear" w:color="auto" w:fill="auto"/>
            <w:noWrap/>
            <w:vAlign w:val="center"/>
          </w:tcPr>
          <w:p w14:paraId="4739D588" w14:textId="62AC2BC5"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10C1AE3B" w14:textId="0218033E" w:rsidR="00564E95" w:rsidRPr="00564E95" w:rsidRDefault="00564E95" w:rsidP="00564E95">
            <w:pPr>
              <w:pStyle w:val="Z"/>
              <w:jc w:val="center"/>
              <w:rPr>
                <w:szCs w:val="18"/>
                <w:highlight w:val="yellow"/>
              </w:rPr>
            </w:pPr>
            <w:r w:rsidRPr="00564E95">
              <w:rPr>
                <w:color w:val="000000"/>
                <w:szCs w:val="18"/>
              </w:rPr>
              <w:t>84.6 (71.9, 90.8)</w:t>
            </w:r>
          </w:p>
        </w:tc>
        <w:tc>
          <w:tcPr>
            <w:tcW w:w="0" w:type="auto"/>
            <w:shd w:val="clear" w:color="auto" w:fill="auto"/>
            <w:noWrap/>
            <w:vAlign w:val="center"/>
          </w:tcPr>
          <w:p w14:paraId="7145CF85" w14:textId="6E411512"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1E37031A" w14:textId="51D2528B" w:rsidR="00564E95" w:rsidRPr="00564E95" w:rsidRDefault="00564E95" w:rsidP="00564E95">
            <w:pPr>
              <w:pStyle w:val="Z"/>
              <w:jc w:val="center"/>
              <w:rPr>
                <w:szCs w:val="18"/>
                <w:highlight w:val="yellow"/>
              </w:rPr>
            </w:pPr>
            <w:r w:rsidRPr="00564E95">
              <w:rPr>
                <w:color w:val="000000"/>
                <w:szCs w:val="18"/>
              </w:rPr>
              <w:t>85.7 (73.8, 91.3)</w:t>
            </w:r>
          </w:p>
        </w:tc>
        <w:tc>
          <w:tcPr>
            <w:tcW w:w="419" w:type="dxa"/>
            <w:shd w:val="clear" w:color="auto" w:fill="auto"/>
            <w:noWrap/>
            <w:vAlign w:val="center"/>
          </w:tcPr>
          <w:p w14:paraId="3F7EB192" w14:textId="0CB58AC5" w:rsidR="00564E95" w:rsidRPr="00564E95" w:rsidRDefault="00564E95" w:rsidP="00564E95">
            <w:pPr>
              <w:pStyle w:val="Z"/>
              <w:jc w:val="center"/>
              <w:rPr>
                <w:szCs w:val="18"/>
                <w:highlight w:val="yellow"/>
              </w:rPr>
            </w:pPr>
            <w:r w:rsidRPr="00564E95">
              <w:rPr>
                <w:color w:val="000000"/>
                <w:szCs w:val="18"/>
              </w:rPr>
              <w:t>n/a</w:t>
            </w:r>
          </w:p>
        </w:tc>
      </w:tr>
      <w:tr w:rsidR="00564E95" w:rsidRPr="00DE1D68" w14:paraId="2A6AFB5E" w14:textId="77777777" w:rsidTr="00754A4B">
        <w:trPr>
          <w:trHeight w:val="62"/>
        </w:trPr>
        <w:tc>
          <w:tcPr>
            <w:tcW w:w="0" w:type="auto"/>
            <w:shd w:val="clear" w:color="auto" w:fill="auto"/>
            <w:noWrap/>
            <w:vAlign w:val="center"/>
            <w:hideMark/>
          </w:tcPr>
          <w:p w14:paraId="0F4F02C5" w14:textId="0A3EEBEE" w:rsidR="00564E95" w:rsidRPr="00373DC6" w:rsidRDefault="00564E95" w:rsidP="00564E95">
            <w:pPr>
              <w:pStyle w:val="Z"/>
              <w:rPr>
                <w:szCs w:val="18"/>
                <w:highlight w:val="yellow"/>
              </w:rPr>
            </w:pPr>
            <w:r w:rsidRPr="00373DC6">
              <w:rPr>
                <w:color w:val="000000"/>
                <w:szCs w:val="18"/>
              </w:rPr>
              <w:t>Kent Institute Australia</w:t>
            </w:r>
          </w:p>
        </w:tc>
        <w:tc>
          <w:tcPr>
            <w:tcW w:w="0" w:type="auto"/>
            <w:shd w:val="clear" w:color="auto" w:fill="auto"/>
            <w:noWrap/>
            <w:vAlign w:val="center"/>
          </w:tcPr>
          <w:p w14:paraId="6529EFBE" w14:textId="1F2C0243" w:rsidR="00564E95" w:rsidRPr="00564E95" w:rsidRDefault="00564E95" w:rsidP="00564E95">
            <w:pPr>
              <w:pStyle w:val="Z"/>
              <w:jc w:val="center"/>
              <w:rPr>
                <w:szCs w:val="18"/>
                <w:highlight w:val="yellow"/>
              </w:rPr>
            </w:pPr>
            <w:r w:rsidRPr="00564E95">
              <w:rPr>
                <w:color w:val="000000"/>
                <w:szCs w:val="18"/>
              </w:rPr>
              <w:t>75.5 (71.5, 78.9)</w:t>
            </w:r>
          </w:p>
        </w:tc>
        <w:tc>
          <w:tcPr>
            <w:tcW w:w="0" w:type="auto"/>
            <w:shd w:val="clear" w:color="auto" w:fill="auto"/>
            <w:noWrap/>
            <w:vAlign w:val="center"/>
          </w:tcPr>
          <w:p w14:paraId="14DF445C" w14:textId="4AEB5769" w:rsidR="00564E95" w:rsidRPr="00564E95" w:rsidRDefault="00564E95" w:rsidP="00564E95">
            <w:pPr>
              <w:pStyle w:val="Z"/>
              <w:jc w:val="center"/>
              <w:rPr>
                <w:szCs w:val="18"/>
                <w:highlight w:val="yellow"/>
              </w:rPr>
            </w:pPr>
            <w:r w:rsidRPr="00564E95">
              <w:rPr>
                <w:color w:val="000000"/>
                <w:szCs w:val="18"/>
              </w:rPr>
              <w:t>77.2 (74.8, 79.3)</w:t>
            </w:r>
          </w:p>
        </w:tc>
        <w:tc>
          <w:tcPr>
            <w:tcW w:w="0" w:type="auto"/>
            <w:shd w:val="clear" w:color="auto" w:fill="auto"/>
            <w:noWrap/>
            <w:vAlign w:val="center"/>
          </w:tcPr>
          <w:p w14:paraId="544E4C52" w14:textId="303EA7FE" w:rsidR="00564E95" w:rsidRPr="00564E95" w:rsidRDefault="00564E95" w:rsidP="00564E95">
            <w:pPr>
              <w:pStyle w:val="Z"/>
              <w:jc w:val="center"/>
              <w:rPr>
                <w:szCs w:val="18"/>
                <w:highlight w:val="yellow"/>
              </w:rPr>
            </w:pPr>
            <w:r w:rsidRPr="00564E95">
              <w:rPr>
                <w:color w:val="000000"/>
                <w:szCs w:val="18"/>
              </w:rPr>
              <w:t>72.0 (68.2, 75.3)</w:t>
            </w:r>
          </w:p>
        </w:tc>
        <w:tc>
          <w:tcPr>
            <w:tcW w:w="0" w:type="auto"/>
            <w:shd w:val="clear" w:color="auto" w:fill="auto"/>
            <w:noWrap/>
            <w:vAlign w:val="center"/>
          </w:tcPr>
          <w:p w14:paraId="5AD2C9E4" w14:textId="451EDE59" w:rsidR="00564E95" w:rsidRPr="00564E95" w:rsidRDefault="00564E95" w:rsidP="00564E95">
            <w:pPr>
              <w:pStyle w:val="Z"/>
              <w:jc w:val="center"/>
              <w:rPr>
                <w:szCs w:val="18"/>
                <w:highlight w:val="yellow"/>
              </w:rPr>
            </w:pPr>
            <w:r w:rsidRPr="00564E95">
              <w:rPr>
                <w:color w:val="000000"/>
                <w:szCs w:val="18"/>
              </w:rPr>
              <w:t>59.5 (57.1, 61.9)</w:t>
            </w:r>
          </w:p>
        </w:tc>
        <w:tc>
          <w:tcPr>
            <w:tcW w:w="0" w:type="auto"/>
            <w:shd w:val="clear" w:color="auto" w:fill="auto"/>
            <w:noWrap/>
            <w:vAlign w:val="center"/>
          </w:tcPr>
          <w:p w14:paraId="63982371" w14:textId="2B996D1A" w:rsidR="00564E95" w:rsidRPr="00564E95" w:rsidRDefault="00564E95" w:rsidP="00564E95">
            <w:pPr>
              <w:pStyle w:val="Z"/>
              <w:jc w:val="center"/>
              <w:rPr>
                <w:szCs w:val="18"/>
                <w:highlight w:val="yellow"/>
              </w:rPr>
            </w:pPr>
            <w:r w:rsidRPr="00564E95">
              <w:rPr>
                <w:color w:val="000000"/>
                <w:szCs w:val="18"/>
              </w:rPr>
              <w:t>76.8 (73.1, 80.0)</w:t>
            </w:r>
          </w:p>
        </w:tc>
        <w:tc>
          <w:tcPr>
            <w:tcW w:w="0" w:type="auto"/>
            <w:shd w:val="clear" w:color="auto" w:fill="auto"/>
            <w:noWrap/>
            <w:vAlign w:val="center"/>
          </w:tcPr>
          <w:p w14:paraId="5E948A4E" w14:textId="37FB4780" w:rsidR="00564E95" w:rsidRPr="00564E95" w:rsidRDefault="00564E95" w:rsidP="00564E95">
            <w:pPr>
              <w:pStyle w:val="Z"/>
              <w:jc w:val="center"/>
              <w:rPr>
                <w:szCs w:val="18"/>
                <w:highlight w:val="yellow"/>
              </w:rPr>
            </w:pPr>
            <w:r w:rsidRPr="00564E95">
              <w:rPr>
                <w:color w:val="000000"/>
                <w:szCs w:val="18"/>
              </w:rPr>
              <w:t>77.4 (75.1, 79.4)</w:t>
            </w:r>
          </w:p>
        </w:tc>
        <w:tc>
          <w:tcPr>
            <w:tcW w:w="0" w:type="auto"/>
            <w:shd w:val="clear" w:color="auto" w:fill="auto"/>
            <w:noWrap/>
            <w:vAlign w:val="center"/>
          </w:tcPr>
          <w:p w14:paraId="038AAD87" w14:textId="3DF2D729" w:rsidR="00564E95" w:rsidRPr="00564E95" w:rsidRDefault="00564E95" w:rsidP="00564E95">
            <w:pPr>
              <w:pStyle w:val="Z"/>
              <w:jc w:val="center"/>
              <w:rPr>
                <w:szCs w:val="18"/>
                <w:highlight w:val="yellow"/>
              </w:rPr>
            </w:pPr>
            <w:r w:rsidRPr="00564E95">
              <w:rPr>
                <w:color w:val="000000"/>
                <w:szCs w:val="18"/>
              </w:rPr>
              <w:t>81.3 (77.5, 84.4)</w:t>
            </w:r>
          </w:p>
        </w:tc>
        <w:tc>
          <w:tcPr>
            <w:tcW w:w="0" w:type="auto"/>
            <w:shd w:val="clear" w:color="auto" w:fill="auto"/>
            <w:noWrap/>
            <w:vAlign w:val="center"/>
          </w:tcPr>
          <w:p w14:paraId="7A2FC9B0" w14:textId="28351BAF" w:rsidR="00564E95" w:rsidRPr="00564E95" w:rsidRDefault="00564E95" w:rsidP="00564E95">
            <w:pPr>
              <w:pStyle w:val="Z"/>
              <w:jc w:val="center"/>
              <w:rPr>
                <w:szCs w:val="18"/>
                <w:highlight w:val="yellow"/>
              </w:rPr>
            </w:pPr>
            <w:r w:rsidRPr="00564E95">
              <w:rPr>
                <w:color w:val="000000"/>
                <w:szCs w:val="18"/>
              </w:rPr>
              <w:t>73.8 (71.3, 76.1)</w:t>
            </w:r>
          </w:p>
        </w:tc>
        <w:tc>
          <w:tcPr>
            <w:tcW w:w="0" w:type="auto"/>
            <w:shd w:val="clear" w:color="auto" w:fill="auto"/>
            <w:noWrap/>
            <w:vAlign w:val="center"/>
          </w:tcPr>
          <w:p w14:paraId="1659673E" w14:textId="1873CF9C" w:rsidR="00564E95" w:rsidRPr="00564E95" w:rsidRDefault="00564E95" w:rsidP="00564E95">
            <w:pPr>
              <w:pStyle w:val="Z"/>
              <w:jc w:val="center"/>
              <w:rPr>
                <w:szCs w:val="18"/>
                <w:highlight w:val="yellow"/>
              </w:rPr>
            </w:pPr>
            <w:r w:rsidRPr="00564E95">
              <w:rPr>
                <w:color w:val="000000"/>
                <w:szCs w:val="18"/>
              </w:rPr>
              <w:t>73.2 (69.3, 76.7)</w:t>
            </w:r>
          </w:p>
        </w:tc>
        <w:tc>
          <w:tcPr>
            <w:tcW w:w="0" w:type="auto"/>
            <w:shd w:val="clear" w:color="auto" w:fill="auto"/>
            <w:noWrap/>
            <w:vAlign w:val="center"/>
          </w:tcPr>
          <w:p w14:paraId="7EDA6433" w14:textId="2DF04EA4" w:rsidR="00564E95" w:rsidRPr="00564E95" w:rsidRDefault="00564E95" w:rsidP="00564E95">
            <w:pPr>
              <w:pStyle w:val="Z"/>
              <w:jc w:val="center"/>
              <w:rPr>
                <w:szCs w:val="18"/>
                <w:highlight w:val="yellow"/>
              </w:rPr>
            </w:pPr>
            <w:r w:rsidRPr="00564E95">
              <w:rPr>
                <w:color w:val="000000"/>
                <w:szCs w:val="18"/>
              </w:rPr>
              <w:t>65.8 (63.0, 68.4)</w:t>
            </w:r>
          </w:p>
        </w:tc>
        <w:tc>
          <w:tcPr>
            <w:tcW w:w="1043" w:type="dxa"/>
            <w:shd w:val="clear" w:color="auto" w:fill="auto"/>
            <w:noWrap/>
            <w:vAlign w:val="center"/>
          </w:tcPr>
          <w:p w14:paraId="1B42FEF4" w14:textId="7705C18A" w:rsidR="00564E95" w:rsidRPr="00564E95" w:rsidRDefault="00564E95" w:rsidP="00564E95">
            <w:pPr>
              <w:pStyle w:val="Z"/>
              <w:jc w:val="center"/>
              <w:rPr>
                <w:szCs w:val="18"/>
                <w:highlight w:val="yellow"/>
              </w:rPr>
            </w:pPr>
            <w:r w:rsidRPr="00564E95">
              <w:rPr>
                <w:color w:val="000000"/>
                <w:szCs w:val="18"/>
              </w:rPr>
              <w:t>72.2 (68.5, 75.6)</w:t>
            </w:r>
          </w:p>
        </w:tc>
        <w:tc>
          <w:tcPr>
            <w:tcW w:w="419" w:type="dxa"/>
            <w:shd w:val="clear" w:color="auto" w:fill="auto"/>
            <w:noWrap/>
            <w:vAlign w:val="center"/>
          </w:tcPr>
          <w:p w14:paraId="743B8505" w14:textId="32DED4C7" w:rsidR="00564E95" w:rsidRPr="00564E95" w:rsidRDefault="00564E95" w:rsidP="00564E95">
            <w:pPr>
              <w:pStyle w:val="Z"/>
              <w:jc w:val="center"/>
              <w:rPr>
                <w:szCs w:val="18"/>
                <w:highlight w:val="yellow"/>
              </w:rPr>
            </w:pPr>
            <w:r w:rsidRPr="00564E95">
              <w:rPr>
                <w:color w:val="000000"/>
                <w:szCs w:val="18"/>
              </w:rPr>
              <w:t>65.5 (63.1, 67.8)</w:t>
            </w:r>
          </w:p>
        </w:tc>
      </w:tr>
      <w:tr w:rsidR="00564E95" w:rsidRPr="00DE1D68" w14:paraId="7E83E354" w14:textId="77777777" w:rsidTr="00754A4B">
        <w:trPr>
          <w:trHeight w:val="62"/>
        </w:trPr>
        <w:tc>
          <w:tcPr>
            <w:tcW w:w="0" w:type="auto"/>
            <w:shd w:val="clear" w:color="auto" w:fill="auto"/>
            <w:noWrap/>
            <w:vAlign w:val="center"/>
            <w:hideMark/>
          </w:tcPr>
          <w:p w14:paraId="653A0403" w14:textId="7D73407D" w:rsidR="00564E95" w:rsidRPr="00373DC6" w:rsidRDefault="00564E95" w:rsidP="00564E95">
            <w:pPr>
              <w:pStyle w:val="Z"/>
              <w:rPr>
                <w:szCs w:val="18"/>
                <w:highlight w:val="yellow"/>
              </w:rPr>
            </w:pPr>
            <w:r w:rsidRPr="00373DC6">
              <w:rPr>
                <w:color w:val="000000"/>
                <w:szCs w:val="18"/>
              </w:rPr>
              <w:t>King's Own Institute</w:t>
            </w:r>
          </w:p>
        </w:tc>
        <w:tc>
          <w:tcPr>
            <w:tcW w:w="0" w:type="auto"/>
            <w:shd w:val="clear" w:color="auto" w:fill="auto"/>
            <w:noWrap/>
            <w:vAlign w:val="center"/>
          </w:tcPr>
          <w:p w14:paraId="7DB8D023" w14:textId="07382EE7" w:rsidR="00564E95" w:rsidRPr="00564E95" w:rsidRDefault="00564E95" w:rsidP="00564E95">
            <w:pPr>
              <w:pStyle w:val="Z"/>
              <w:jc w:val="center"/>
              <w:rPr>
                <w:szCs w:val="18"/>
                <w:highlight w:val="yellow"/>
              </w:rPr>
            </w:pPr>
            <w:r w:rsidRPr="00564E95">
              <w:rPr>
                <w:color w:val="000000"/>
                <w:szCs w:val="18"/>
              </w:rPr>
              <w:t>84.1 (82.8, 85.3)</w:t>
            </w:r>
          </w:p>
        </w:tc>
        <w:tc>
          <w:tcPr>
            <w:tcW w:w="0" w:type="auto"/>
            <w:shd w:val="clear" w:color="auto" w:fill="auto"/>
            <w:noWrap/>
            <w:vAlign w:val="center"/>
          </w:tcPr>
          <w:p w14:paraId="3615C1E1" w14:textId="786A3F1A" w:rsidR="00564E95" w:rsidRPr="00564E95" w:rsidRDefault="00564E95" w:rsidP="00564E95">
            <w:pPr>
              <w:pStyle w:val="Z"/>
              <w:jc w:val="center"/>
              <w:rPr>
                <w:szCs w:val="18"/>
                <w:highlight w:val="yellow"/>
              </w:rPr>
            </w:pPr>
            <w:r w:rsidRPr="00564E95">
              <w:rPr>
                <w:color w:val="000000"/>
                <w:szCs w:val="18"/>
              </w:rPr>
              <w:t>77.1 (75.6, 78.5)</w:t>
            </w:r>
          </w:p>
        </w:tc>
        <w:tc>
          <w:tcPr>
            <w:tcW w:w="0" w:type="auto"/>
            <w:shd w:val="clear" w:color="auto" w:fill="auto"/>
            <w:noWrap/>
            <w:vAlign w:val="center"/>
          </w:tcPr>
          <w:p w14:paraId="7BBBB59E" w14:textId="6DE7E90D" w:rsidR="00564E95" w:rsidRPr="00564E95" w:rsidRDefault="00564E95" w:rsidP="00564E95">
            <w:pPr>
              <w:pStyle w:val="Z"/>
              <w:jc w:val="center"/>
              <w:rPr>
                <w:szCs w:val="18"/>
                <w:highlight w:val="yellow"/>
              </w:rPr>
            </w:pPr>
            <w:r w:rsidRPr="00564E95">
              <w:rPr>
                <w:color w:val="000000"/>
                <w:szCs w:val="18"/>
              </w:rPr>
              <w:t>68.1 (66.5, 69.6)</w:t>
            </w:r>
          </w:p>
        </w:tc>
        <w:tc>
          <w:tcPr>
            <w:tcW w:w="0" w:type="auto"/>
            <w:shd w:val="clear" w:color="auto" w:fill="auto"/>
            <w:noWrap/>
            <w:vAlign w:val="center"/>
          </w:tcPr>
          <w:p w14:paraId="6B336947" w14:textId="7E85E95C" w:rsidR="00564E95" w:rsidRPr="00564E95" w:rsidRDefault="00564E95" w:rsidP="00564E95">
            <w:pPr>
              <w:pStyle w:val="Z"/>
              <w:jc w:val="center"/>
              <w:rPr>
                <w:szCs w:val="18"/>
                <w:highlight w:val="yellow"/>
              </w:rPr>
            </w:pPr>
            <w:r w:rsidRPr="00564E95">
              <w:rPr>
                <w:color w:val="000000"/>
                <w:szCs w:val="18"/>
              </w:rPr>
              <w:t>59.1 (57.5, 60.7)</w:t>
            </w:r>
          </w:p>
        </w:tc>
        <w:tc>
          <w:tcPr>
            <w:tcW w:w="0" w:type="auto"/>
            <w:shd w:val="clear" w:color="auto" w:fill="auto"/>
            <w:noWrap/>
            <w:vAlign w:val="center"/>
          </w:tcPr>
          <w:p w14:paraId="2E5AC4CD" w14:textId="2995A3B2" w:rsidR="00564E95" w:rsidRPr="00564E95" w:rsidRDefault="00564E95" w:rsidP="00564E95">
            <w:pPr>
              <w:pStyle w:val="Z"/>
              <w:jc w:val="center"/>
              <w:rPr>
                <w:szCs w:val="18"/>
                <w:highlight w:val="yellow"/>
              </w:rPr>
            </w:pPr>
            <w:r w:rsidRPr="00564E95">
              <w:rPr>
                <w:color w:val="000000"/>
                <w:szCs w:val="18"/>
              </w:rPr>
              <w:t>86.0 (84.7, 87.1)</w:t>
            </w:r>
          </w:p>
        </w:tc>
        <w:tc>
          <w:tcPr>
            <w:tcW w:w="0" w:type="auto"/>
            <w:shd w:val="clear" w:color="auto" w:fill="auto"/>
            <w:noWrap/>
            <w:vAlign w:val="center"/>
          </w:tcPr>
          <w:p w14:paraId="6B3CB7A0" w14:textId="6CB5AF7D" w:rsidR="00564E95" w:rsidRPr="00564E95" w:rsidRDefault="00564E95" w:rsidP="00564E95">
            <w:pPr>
              <w:pStyle w:val="Z"/>
              <w:jc w:val="center"/>
              <w:rPr>
                <w:szCs w:val="18"/>
                <w:highlight w:val="yellow"/>
              </w:rPr>
            </w:pPr>
            <w:r w:rsidRPr="00564E95">
              <w:rPr>
                <w:color w:val="000000"/>
                <w:szCs w:val="18"/>
              </w:rPr>
              <w:t>79.2 (77.8, 80.5)</w:t>
            </w:r>
          </w:p>
        </w:tc>
        <w:tc>
          <w:tcPr>
            <w:tcW w:w="0" w:type="auto"/>
            <w:shd w:val="clear" w:color="auto" w:fill="auto"/>
            <w:noWrap/>
            <w:vAlign w:val="center"/>
          </w:tcPr>
          <w:p w14:paraId="135D5616" w14:textId="111A47B9" w:rsidR="00564E95" w:rsidRPr="00564E95" w:rsidRDefault="00564E95" w:rsidP="00564E95">
            <w:pPr>
              <w:pStyle w:val="Z"/>
              <w:jc w:val="center"/>
              <w:rPr>
                <w:szCs w:val="18"/>
                <w:highlight w:val="yellow"/>
              </w:rPr>
            </w:pPr>
            <w:r w:rsidRPr="00564E95">
              <w:rPr>
                <w:color w:val="000000"/>
                <w:szCs w:val="18"/>
              </w:rPr>
              <w:t>76.8 (75.2, 78.2)</w:t>
            </w:r>
          </w:p>
        </w:tc>
        <w:tc>
          <w:tcPr>
            <w:tcW w:w="0" w:type="auto"/>
            <w:shd w:val="clear" w:color="auto" w:fill="auto"/>
            <w:noWrap/>
            <w:vAlign w:val="center"/>
          </w:tcPr>
          <w:p w14:paraId="7EBC3F43" w14:textId="383E3AAE" w:rsidR="00564E95" w:rsidRPr="00564E95" w:rsidRDefault="00564E95" w:rsidP="00564E95">
            <w:pPr>
              <w:pStyle w:val="Z"/>
              <w:jc w:val="center"/>
              <w:rPr>
                <w:szCs w:val="18"/>
                <w:highlight w:val="yellow"/>
              </w:rPr>
            </w:pPr>
            <w:r w:rsidRPr="00564E95">
              <w:rPr>
                <w:color w:val="000000"/>
                <w:szCs w:val="18"/>
              </w:rPr>
              <w:t>77.4 (75.9, 78.9)</w:t>
            </w:r>
          </w:p>
        </w:tc>
        <w:tc>
          <w:tcPr>
            <w:tcW w:w="0" w:type="auto"/>
            <w:shd w:val="clear" w:color="auto" w:fill="auto"/>
            <w:noWrap/>
            <w:vAlign w:val="center"/>
          </w:tcPr>
          <w:p w14:paraId="16D3F32A" w14:textId="465E0113" w:rsidR="00564E95" w:rsidRPr="00564E95" w:rsidRDefault="00564E95" w:rsidP="00564E95">
            <w:pPr>
              <w:pStyle w:val="Z"/>
              <w:jc w:val="center"/>
              <w:rPr>
                <w:szCs w:val="18"/>
                <w:highlight w:val="yellow"/>
              </w:rPr>
            </w:pPr>
            <w:r w:rsidRPr="00564E95">
              <w:rPr>
                <w:color w:val="000000"/>
                <w:szCs w:val="18"/>
              </w:rPr>
              <w:t>80.3 (78.8, 81.6)</w:t>
            </w:r>
          </w:p>
        </w:tc>
        <w:tc>
          <w:tcPr>
            <w:tcW w:w="0" w:type="auto"/>
            <w:shd w:val="clear" w:color="auto" w:fill="auto"/>
            <w:noWrap/>
            <w:vAlign w:val="center"/>
          </w:tcPr>
          <w:p w14:paraId="5C24559E" w14:textId="1F5C03E8" w:rsidR="00564E95" w:rsidRPr="00564E95" w:rsidRDefault="00564E95" w:rsidP="00564E95">
            <w:pPr>
              <w:pStyle w:val="Z"/>
              <w:jc w:val="center"/>
              <w:rPr>
                <w:szCs w:val="18"/>
                <w:highlight w:val="yellow"/>
              </w:rPr>
            </w:pPr>
            <w:r w:rsidRPr="00564E95">
              <w:rPr>
                <w:color w:val="000000"/>
                <w:szCs w:val="18"/>
              </w:rPr>
              <w:t>72.2 (70.5, 73.8)</w:t>
            </w:r>
          </w:p>
        </w:tc>
        <w:tc>
          <w:tcPr>
            <w:tcW w:w="1043" w:type="dxa"/>
            <w:shd w:val="clear" w:color="auto" w:fill="auto"/>
            <w:noWrap/>
            <w:vAlign w:val="center"/>
          </w:tcPr>
          <w:p w14:paraId="78F5738C" w14:textId="280E9221" w:rsidR="00564E95" w:rsidRPr="00564E95" w:rsidRDefault="00564E95" w:rsidP="00564E95">
            <w:pPr>
              <w:pStyle w:val="Z"/>
              <w:jc w:val="center"/>
              <w:rPr>
                <w:szCs w:val="18"/>
                <w:highlight w:val="yellow"/>
              </w:rPr>
            </w:pPr>
            <w:r w:rsidRPr="00564E95">
              <w:rPr>
                <w:color w:val="000000"/>
                <w:szCs w:val="18"/>
              </w:rPr>
              <w:t>82.8 (81.5, 84.0)</w:t>
            </w:r>
          </w:p>
        </w:tc>
        <w:tc>
          <w:tcPr>
            <w:tcW w:w="419" w:type="dxa"/>
            <w:shd w:val="clear" w:color="auto" w:fill="auto"/>
            <w:noWrap/>
            <w:vAlign w:val="center"/>
          </w:tcPr>
          <w:p w14:paraId="7B5ECA4D" w14:textId="5208D454" w:rsidR="00564E95" w:rsidRPr="00564E95" w:rsidRDefault="00564E95" w:rsidP="00564E95">
            <w:pPr>
              <w:pStyle w:val="Z"/>
              <w:jc w:val="center"/>
              <w:rPr>
                <w:szCs w:val="18"/>
                <w:highlight w:val="yellow"/>
              </w:rPr>
            </w:pPr>
            <w:r w:rsidRPr="00564E95">
              <w:rPr>
                <w:color w:val="000000"/>
                <w:szCs w:val="18"/>
              </w:rPr>
              <w:t>71.6 (70.1, 73.1)</w:t>
            </w:r>
          </w:p>
        </w:tc>
      </w:tr>
      <w:tr w:rsidR="00564E95" w:rsidRPr="00DE1D68" w14:paraId="38F298A9" w14:textId="77777777" w:rsidTr="00754A4B">
        <w:trPr>
          <w:trHeight w:val="62"/>
        </w:trPr>
        <w:tc>
          <w:tcPr>
            <w:tcW w:w="0" w:type="auto"/>
            <w:shd w:val="clear" w:color="auto" w:fill="auto"/>
            <w:noWrap/>
            <w:vAlign w:val="center"/>
            <w:hideMark/>
          </w:tcPr>
          <w:p w14:paraId="24B51B5B" w14:textId="7E299A56" w:rsidR="00564E95" w:rsidRPr="00373DC6" w:rsidRDefault="00564E95" w:rsidP="00564E95">
            <w:pPr>
              <w:pStyle w:val="Z"/>
              <w:rPr>
                <w:szCs w:val="18"/>
                <w:highlight w:val="yellow"/>
              </w:rPr>
            </w:pPr>
            <w:r w:rsidRPr="00373DC6">
              <w:rPr>
                <w:color w:val="000000"/>
                <w:szCs w:val="18"/>
              </w:rPr>
              <w:t>La Trobe College Australia</w:t>
            </w:r>
          </w:p>
        </w:tc>
        <w:tc>
          <w:tcPr>
            <w:tcW w:w="0" w:type="auto"/>
            <w:shd w:val="clear" w:color="auto" w:fill="auto"/>
            <w:noWrap/>
            <w:vAlign w:val="center"/>
          </w:tcPr>
          <w:p w14:paraId="52E7460D" w14:textId="76E4D8A1" w:rsidR="00564E95" w:rsidRPr="00564E95" w:rsidRDefault="00564E95" w:rsidP="00564E95">
            <w:pPr>
              <w:pStyle w:val="Z"/>
              <w:jc w:val="center"/>
              <w:rPr>
                <w:szCs w:val="18"/>
                <w:highlight w:val="yellow"/>
              </w:rPr>
            </w:pPr>
            <w:r w:rsidRPr="00564E95">
              <w:rPr>
                <w:color w:val="000000"/>
                <w:szCs w:val="18"/>
              </w:rPr>
              <w:t>82.5 (79.1, 85.3)</w:t>
            </w:r>
          </w:p>
        </w:tc>
        <w:tc>
          <w:tcPr>
            <w:tcW w:w="0" w:type="auto"/>
            <w:shd w:val="clear" w:color="auto" w:fill="auto"/>
            <w:noWrap/>
            <w:vAlign w:val="center"/>
          </w:tcPr>
          <w:p w14:paraId="0D775251" w14:textId="6FFC8ADF" w:rsidR="00564E95" w:rsidRPr="00564E95" w:rsidRDefault="00564E95" w:rsidP="00564E95">
            <w:pPr>
              <w:pStyle w:val="Z"/>
              <w:jc w:val="center"/>
              <w:rPr>
                <w:szCs w:val="18"/>
                <w:highlight w:val="yellow"/>
              </w:rPr>
            </w:pPr>
            <w:r w:rsidRPr="00564E95">
              <w:rPr>
                <w:color w:val="000000"/>
                <w:szCs w:val="18"/>
              </w:rPr>
              <w:t>75.0 (72.4, 77.5)</w:t>
            </w:r>
          </w:p>
        </w:tc>
        <w:tc>
          <w:tcPr>
            <w:tcW w:w="0" w:type="auto"/>
            <w:shd w:val="clear" w:color="auto" w:fill="auto"/>
            <w:noWrap/>
            <w:vAlign w:val="center"/>
          </w:tcPr>
          <w:p w14:paraId="359DAEFD" w14:textId="33437136" w:rsidR="00564E95" w:rsidRPr="00564E95" w:rsidRDefault="00564E95" w:rsidP="00564E95">
            <w:pPr>
              <w:pStyle w:val="Z"/>
              <w:jc w:val="center"/>
              <w:rPr>
                <w:szCs w:val="18"/>
                <w:highlight w:val="yellow"/>
              </w:rPr>
            </w:pPr>
            <w:r w:rsidRPr="00564E95">
              <w:rPr>
                <w:color w:val="000000"/>
                <w:szCs w:val="18"/>
              </w:rPr>
              <w:t>65.8 (62.0, 69.3)</w:t>
            </w:r>
          </w:p>
        </w:tc>
        <w:tc>
          <w:tcPr>
            <w:tcW w:w="0" w:type="auto"/>
            <w:shd w:val="clear" w:color="auto" w:fill="auto"/>
            <w:noWrap/>
            <w:vAlign w:val="center"/>
          </w:tcPr>
          <w:p w14:paraId="7D4EF746" w14:textId="630C6C46" w:rsidR="00564E95" w:rsidRPr="00564E95" w:rsidRDefault="00564E95" w:rsidP="00564E95">
            <w:pPr>
              <w:pStyle w:val="Z"/>
              <w:jc w:val="center"/>
              <w:rPr>
                <w:szCs w:val="18"/>
                <w:highlight w:val="yellow"/>
              </w:rPr>
            </w:pPr>
            <w:r w:rsidRPr="00564E95">
              <w:rPr>
                <w:color w:val="000000"/>
                <w:szCs w:val="18"/>
              </w:rPr>
              <w:t>47.3 (44.5, 50.1)</w:t>
            </w:r>
          </w:p>
        </w:tc>
        <w:tc>
          <w:tcPr>
            <w:tcW w:w="0" w:type="auto"/>
            <w:shd w:val="clear" w:color="auto" w:fill="auto"/>
            <w:noWrap/>
            <w:vAlign w:val="center"/>
          </w:tcPr>
          <w:p w14:paraId="597130B0" w14:textId="37C67A46" w:rsidR="00564E95" w:rsidRPr="00564E95" w:rsidRDefault="00564E95" w:rsidP="00564E95">
            <w:pPr>
              <w:pStyle w:val="Z"/>
              <w:jc w:val="center"/>
              <w:rPr>
                <w:szCs w:val="18"/>
                <w:highlight w:val="yellow"/>
              </w:rPr>
            </w:pPr>
            <w:r w:rsidRPr="00564E95">
              <w:rPr>
                <w:color w:val="000000"/>
                <w:szCs w:val="18"/>
              </w:rPr>
              <w:t>81.4 (78.1, 84.2)</w:t>
            </w:r>
          </w:p>
        </w:tc>
        <w:tc>
          <w:tcPr>
            <w:tcW w:w="0" w:type="auto"/>
            <w:shd w:val="clear" w:color="auto" w:fill="auto"/>
            <w:noWrap/>
            <w:vAlign w:val="center"/>
          </w:tcPr>
          <w:p w14:paraId="6665BE4E" w14:textId="544DAE83" w:rsidR="00564E95" w:rsidRPr="00564E95" w:rsidRDefault="00564E95" w:rsidP="00564E95">
            <w:pPr>
              <w:pStyle w:val="Z"/>
              <w:jc w:val="center"/>
              <w:rPr>
                <w:szCs w:val="18"/>
                <w:highlight w:val="yellow"/>
              </w:rPr>
            </w:pPr>
            <w:r w:rsidRPr="00564E95">
              <w:rPr>
                <w:color w:val="000000"/>
                <w:szCs w:val="18"/>
              </w:rPr>
              <w:t>80.2 (77.7, 82.3)</w:t>
            </w:r>
          </w:p>
        </w:tc>
        <w:tc>
          <w:tcPr>
            <w:tcW w:w="0" w:type="auto"/>
            <w:shd w:val="clear" w:color="auto" w:fill="auto"/>
            <w:noWrap/>
            <w:vAlign w:val="center"/>
          </w:tcPr>
          <w:p w14:paraId="6842A587" w14:textId="432CC4B0" w:rsidR="00564E95" w:rsidRPr="00564E95" w:rsidRDefault="00564E95" w:rsidP="00564E95">
            <w:pPr>
              <w:pStyle w:val="Z"/>
              <w:jc w:val="center"/>
              <w:rPr>
                <w:szCs w:val="18"/>
                <w:highlight w:val="yellow"/>
              </w:rPr>
            </w:pPr>
            <w:r w:rsidRPr="00564E95">
              <w:rPr>
                <w:color w:val="000000"/>
                <w:szCs w:val="18"/>
              </w:rPr>
              <w:t>81.5 (77.7, 84.6)</w:t>
            </w:r>
          </w:p>
        </w:tc>
        <w:tc>
          <w:tcPr>
            <w:tcW w:w="0" w:type="auto"/>
            <w:shd w:val="clear" w:color="auto" w:fill="auto"/>
            <w:noWrap/>
            <w:vAlign w:val="center"/>
          </w:tcPr>
          <w:p w14:paraId="5FD51B29" w14:textId="27825966" w:rsidR="00564E95" w:rsidRPr="00564E95" w:rsidRDefault="00564E95" w:rsidP="00564E95">
            <w:pPr>
              <w:pStyle w:val="Z"/>
              <w:jc w:val="center"/>
              <w:rPr>
                <w:szCs w:val="18"/>
                <w:highlight w:val="yellow"/>
              </w:rPr>
            </w:pPr>
            <w:r w:rsidRPr="00564E95">
              <w:rPr>
                <w:color w:val="000000"/>
                <w:szCs w:val="18"/>
              </w:rPr>
              <w:t>80.6 (78.0, 82.9)</w:t>
            </w:r>
          </w:p>
        </w:tc>
        <w:tc>
          <w:tcPr>
            <w:tcW w:w="0" w:type="auto"/>
            <w:shd w:val="clear" w:color="auto" w:fill="auto"/>
            <w:noWrap/>
            <w:vAlign w:val="center"/>
          </w:tcPr>
          <w:p w14:paraId="0D7FDC0C" w14:textId="4EAC6024" w:rsidR="00564E95" w:rsidRPr="00564E95" w:rsidRDefault="00564E95" w:rsidP="00564E95">
            <w:pPr>
              <w:pStyle w:val="Z"/>
              <w:jc w:val="center"/>
              <w:rPr>
                <w:szCs w:val="18"/>
                <w:highlight w:val="yellow"/>
              </w:rPr>
            </w:pPr>
            <w:r w:rsidRPr="00564E95">
              <w:rPr>
                <w:color w:val="000000"/>
                <w:szCs w:val="18"/>
              </w:rPr>
              <w:t>86.3 (83.1, 88.8)</w:t>
            </w:r>
          </w:p>
        </w:tc>
        <w:tc>
          <w:tcPr>
            <w:tcW w:w="0" w:type="auto"/>
            <w:shd w:val="clear" w:color="auto" w:fill="auto"/>
            <w:noWrap/>
            <w:vAlign w:val="center"/>
          </w:tcPr>
          <w:p w14:paraId="7D297E44" w14:textId="45F126DC" w:rsidR="00564E95" w:rsidRPr="00564E95" w:rsidRDefault="00564E95" w:rsidP="00564E95">
            <w:pPr>
              <w:pStyle w:val="Z"/>
              <w:jc w:val="center"/>
              <w:rPr>
                <w:szCs w:val="18"/>
                <w:highlight w:val="yellow"/>
              </w:rPr>
            </w:pPr>
            <w:r w:rsidRPr="00564E95">
              <w:rPr>
                <w:color w:val="000000"/>
                <w:szCs w:val="18"/>
              </w:rPr>
              <w:t>71.4 (68.1, 74.4)</w:t>
            </w:r>
          </w:p>
        </w:tc>
        <w:tc>
          <w:tcPr>
            <w:tcW w:w="1043" w:type="dxa"/>
            <w:shd w:val="clear" w:color="auto" w:fill="auto"/>
            <w:noWrap/>
            <w:vAlign w:val="center"/>
          </w:tcPr>
          <w:p w14:paraId="3BDDE29A" w14:textId="4F6CA155" w:rsidR="00564E95" w:rsidRPr="00564E95" w:rsidRDefault="00564E95" w:rsidP="00564E95">
            <w:pPr>
              <w:pStyle w:val="Z"/>
              <w:jc w:val="center"/>
              <w:rPr>
                <w:szCs w:val="18"/>
                <w:highlight w:val="yellow"/>
              </w:rPr>
            </w:pPr>
            <w:r w:rsidRPr="00564E95">
              <w:rPr>
                <w:color w:val="000000"/>
                <w:szCs w:val="18"/>
              </w:rPr>
              <w:t>83.2 (80.0, 85.8)</w:t>
            </w:r>
          </w:p>
        </w:tc>
        <w:tc>
          <w:tcPr>
            <w:tcW w:w="419" w:type="dxa"/>
            <w:shd w:val="clear" w:color="auto" w:fill="auto"/>
            <w:noWrap/>
            <w:vAlign w:val="center"/>
          </w:tcPr>
          <w:p w14:paraId="4A4AF700" w14:textId="15762ACC" w:rsidR="00564E95" w:rsidRPr="00564E95" w:rsidRDefault="00564E95" w:rsidP="00564E95">
            <w:pPr>
              <w:pStyle w:val="Z"/>
              <w:jc w:val="center"/>
              <w:rPr>
                <w:szCs w:val="18"/>
                <w:highlight w:val="yellow"/>
              </w:rPr>
            </w:pPr>
            <w:r w:rsidRPr="00564E95">
              <w:rPr>
                <w:color w:val="000000"/>
                <w:szCs w:val="18"/>
              </w:rPr>
              <w:t>71.8 (69.1, 74.2)</w:t>
            </w:r>
          </w:p>
        </w:tc>
      </w:tr>
      <w:tr w:rsidR="00564E95" w:rsidRPr="00DE1D68" w14:paraId="017CFA28" w14:textId="77777777" w:rsidTr="00754A4B">
        <w:trPr>
          <w:trHeight w:val="62"/>
        </w:trPr>
        <w:tc>
          <w:tcPr>
            <w:tcW w:w="0" w:type="auto"/>
            <w:shd w:val="clear" w:color="auto" w:fill="auto"/>
            <w:noWrap/>
            <w:vAlign w:val="center"/>
            <w:hideMark/>
          </w:tcPr>
          <w:p w14:paraId="4DD7672E" w14:textId="7582345E" w:rsidR="00564E95" w:rsidRPr="00373DC6" w:rsidRDefault="00564E95" w:rsidP="00564E95">
            <w:pPr>
              <w:pStyle w:val="Z"/>
              <w:rPr>
                <w:szCs w:val="18"/>
                <w:highlight w:val="yellow"/>
              </w:rPr>
            </w:pPr>
            <w:r w:rsidRPr="00373DC6">
              <w:rPr>
                <w:color w:val="000000"/>
                <w:szCs w:val="18"/>
              </w:rPr>
              <w:t>LCI Melbourne</w:t>
            </w:r>
          </w:p>
        </w:tc>
        <w:tc>
          <w:tcPr>
            <w:tcW w:w="0" w:type="auto"/>
            <w:shd w:val="clear" w:color="auto" w:fill="auto"/>
            <w:noWrap/>
            <w:vAlign w:val="center"/>
          </w:tcPr>
          <w:p w14:paraId="5B9E3D1B" w14:textId="7187C6BD" w:rsidR="00564E95" w:rsidRPr="00564E95" w:rsidRDefault="00564E95" w:rsidP="00564E95">
            <w:pPr>
              <w:pStyle w:val="Z"/>
              <w:jc w:val="center"/>
              <w:rPr>
                <w:szCs w:val="18"/>
                <w:highlight w:val="yellow"/>
              </w:rPr>
            </w:pPr>
            <w:r w:rsidRPr="00564E95">
              <w:rPr>
                <w:color w:val="000000"/>
                <w:szCs w:val="18"/>
              </w:rPr>
              <w:t>84.1 (81.2, 86.2)</w:t>
            </w:r>
          </w:p>
        </w:tc>
        <w:tc>
          <w:tcPr>
            <w:tcW w:w="0" w:type="auto"/>
            <w:shd w:val="clear" w:color="auto" w:fill="auto"/>
            <w:noWrap/>
            <w:vAlign w:val="center"/>
          </w:tcPr>
          <w:p w14:paraId="609B1624" w14:textId="35C9342C" w:rsidR="00564E95" w:rsidRPr="00564E95" w:rsidRDefault="00564E95" w:rsidP="00564E95">
            <w:pPr>
              <w:pStyle w:val="Z"/>
              <w:jc w:val="center"/>
              <w:rPr>
                <w:szCs w:val="18"/>
                <w:highlight w:val="yellow"/>
              </w:rPr>
            </w:pPr>
            <w:r w:rsidRPr="00564E95">
              <w:rPr>
                <w:color w:val="000000"/>
                <w:szCs w:val="18"/>
              </w:rPr>
              <w:t>83.1 (79.3, 86.0)</w:t>
            </w:r>
          </w:p>
        </w:tc>
        <w:tc>
          <w:tcPr>
            <w:tcW w:w="0" w:type="auto"/>
            <w:shd w:val="clear" w:color="auto" w:fill="auto"/>
            <w:noWrap/>
            <w:vAlign w:val="center"/>
          </w:tcPr>
          <w:p w14:paraId="38AD3B0B" w14:textId="641E96C8" w:rsidR="00564E95" w:rsidRPr="00564E95" w:rsidRDefault="00564E95" w:rsidP="00564E95">
            <w:pPr>
              <w:pStyle w:val="Z"/>
              <w:jc w:val="center"/>
              <w:rPr>
                <w:szCs w:val="18"/>
                <w:highlight w:val="yellow"/>
              </w:rPr>
            </w:pPr>
            <w:r w:rsidRPr="00564E95">
              <w:rPr>
                <w:color w:val="000000"/>
                <w:szCs w:val="18"/>
              </w:rPr>
              <w:t>74.2 (71.1, 76.8)</w:t>
            </w:r>
          </w:p>
        </w:tc>
        <w:tc>
          <w:tcPr>
            <w:tcW w:w="0" w:type="auto"/>
            <w:shd w:val="clear" w:color="auto" w:fill="auto"/>
            <w:noWrap/>
            <w:vAlign w:val="center"/>
          </w:tcPr>
          <w:p w14:paraId="68BEF846" w14:textId="71BE283D" w:rsidR="00564E95" w:rsidRPr="00564E95" w:rsidRDefault="00564E95" w:rsidP="00564E95">
            <w:pPr>
              <w:pStyle w:val="Z"/>
              <w:jc w:val="center"/>
              <w:rPr>
                <w:szCs w:val="18"/>
                <w:highlight w:val="yellow"/>
              </w:rPr>
            </w:pPr>
            <w:r w:rsidRPr="00564E95">
              <w:rPr>
                <w:color w:val="000000"/>
                <w:szCs w:val="18"/>
              </w:rPr>
              <w:t>62.8 (58.3, 66.8)</w:t>
            </w:r>
          </w:p>
        </w:tc>
        <w:tc>
          <w:tcPr>
            <w:tcW w:w="0" w:type="auto"/>
            <w:shd w:val="clear" w:color="auto" w:fill="auto"/>
            <w:noWrap/>
            <w:vAlign w:val="center"/>
          </w:tcPr>
          <w:p w14:paraId="01478920" w14:textId="7154A3AE" w:rsidR="00564E95" w:rsidRPr="00564E95" w:rsidRDefault="00564E95" w:rsidP="00564E95">
            <w:pPr>
              <w:pStyle w:val="Z"/>
              <w:jc w:val="center"/>
              <w:rPr>
                <w:szCs w:val="18"/>
                <w:highlight w:val="yellow"/>
              </w:rPr>
            </w:pPr>
            <w:r w:rsidRPr="00564E95">
              <w:rPr>
                <w:color w:val="000000"/>
                <w:szCs w:val="18"/>
              </w:rPr>
              <w:t>86.5 (83.8, 88.4)</w:t>
            </w:r>
          </w:p>
        </w:tc>
        <w:tc>
          <w:tcPr>
            <w:tcW w:w="0" w:type="auto"/>
            <w:shd w:val="clear" w:color="auto" w:fill="auto"/>
            <w:noWrap/>
            <w:vAlign w:val="center"/>
          </w:tcPr>
          <w:p w14:paraId="30642F1F" w14:textId="571846AA" w:rsidR="00564E95" w:rsidRPr="00564E95" w:rsidRDefault="00564E95" w:rsidP="00564E95">
            <w:pPr>
              <w:pStyle w:val="Z"/>
              <w:jc w:val="center"/>
              <w:rPr>
                <w:szCs w:val="18"/>
                <w:highlight w:val="yellow"/>
              </w:rPr>
            </w:pPr>
            <w:r w:rsidRPr="00564E95">
              <w:rPr>
                <w:color w:val="000000"/>
                <w:szCs w:val="18"/>
              </w:rPr>
              <w:t>87.7 (84.2, 90.1)</w:t>
            </w:r>
          </w:p>
        </w:tc>
        <w:tc>
          <w:tcPr>
            <w:tcW w:w="0" w:type="auto"/>
            <w:shd w:val="clear" w:color="auto" w:fill="auto"/>
            <w:noWrap/>
            <w:vAlign w:val="center"/>
          </w:tcPr>
          <w:p w14:paraId="0E708F55" w14:textId="595BDCB8" w:rsidR="00564E95" w:rsidRPr="00564E95" w:rsidRDefault="00564E95" w:rsidP="00564E95">
            <w:pPr>
              <w:pStyle w:val="Z"/>
              <w:jc w:val="center"/>
              <w:rPr>
                <w:szCs w:val="18"/>
                <w:highlight w:val="yellow"/>
              </w:rPr>
            </w:pPr>
            <w:r w:rsidRPr="00564E95">
              <w:rPr>
                <w:color w:val="000000"/>
                <w:szCs w:val="18"/>
              </w:rPr>
              <w:t>86.2 (83.2, 88.2)</w:t>
            </w:r>
          </w:p>
        </w:tc>
        <w:tc>
          <w:tcPr>
            <w:tcW w:w="0" w:type="auto"/>
            <w:shd w:val="clear" w:color="auto" w:fill="auto"/>
            <w:noWrap/>
            <w:vAlign w:val="center"/>
          </w:tcPr>
          <w:p w14:paraId="0F377168" w14:textId="342F6D70" w:rsidR="00564E95" w:rsidRPr="00564E95" w:rsidRDefault="00564E95" w:rsidP="00564E95">
            <w:pPr>
              <w:pStyle w:val="Z"/>
              <w:jc w:val="center"/>
              <w:rPr>
                <w:szCs w:val="18"/>
                <w:highlight w:val="yellow"/>
              </w:rPr>
            </w:pPr>
            <w:r w:rsidRPr="00564E95">
              <w:rPr>
                <w:color w:val="000000"/>
                <w:szCs w:val="18"/>
              </w:rPr>
              <w:t>90.5 (87.1, 92.6)</w:t>
            </w:r>
          </w:p>
        </w:tc>
        <w:tc>
          <w:tcPr>
            <w:tcW w:w="0" w:type="auto"/>
            <w:shd w:val="clear" w:color="auto" w:fill="auto"/>
            <w:noWrap/>
            <w:vAlign w:val="center"/>
          </w:tcPr>
          <w:p w14:paraId="5D06637B" w14:textId="1A863F6D" w:rsidR="00564E95" w:rsidRPr="00564E95" w:rsidRDefault="00564E95" w:rsidP="00564E95">
            <w:pPr>
              <w:pStyle w:val="Z"/>
              <w:jc w:val="center"/>
              <w:rPr>
                <w:szCs w:val="18"/>
                <w:highlight w:val="yellow"/>
              </w:rPr>
            </w:pPr>
            <w:r w:rsidRPr="00564E95">
              <w:rPr>
                <w:color w:val="000000"/>
                <w:szCs w:val="18"/>
              </w:rPr>
              <w:t>85.6 (82.8, 87.6)</w:t>
            </w:r>
          </w:p>
        </w:tc>
        <w:tc>
          <w:tcPr>
            <w:tcW w:w="0" w:type="auto"/>
            <w:shd w:val="clear" w:color="auto" w:fill="auto"/>
            <w:noWrap/>
            <w:vAlign w:val="center"/>
          </w:tcPr>
          <w:p w14:paraId="59234CD2" w14:textId="2B3BF4FE" w:rsidR="00564E95" w:rsidRPr="00564E95" w:rsidRDefault="00564E95" w:rsidP="00564E95">
            <w:pPr>
              <w:pStyle w:val="Z"/>
              <w:jc w:val="center"/>
              <w:rPr>
                <w:szCs w:val="18"/>
                <w:highlight w:val="yellow"/>
              </w:rPr>
            </w:pPr>
            <w:r w:rsidRPr="00564E95">
              <w:rPr>
                <w:color w:val="000000"/>
                <w:szCs w:val="18"/>
              </w:rPr>
              <w:t>83.0 (78.3, 86.4)</w:t>
            </w:r>
          </w:p>
        </w:tc>
        <w:tc>
          <w:tcPr>
            <w:tcW w:w="1043" w:type="dxa"/>
            <w:shd w:val="clear" w:color="auto" w:fill="auto"/>
            <w:noWrap/>
            <w:vAlign w:val="center"/>
          </w:tcPr>
          <w:p w14:paraId="3A47026F" w14:textId="3632772F" w:rsidR="00564E95" w:rsidRPr="00564E95" w:rsidRDefault="00564E95" w:rsidP="00564E95">
            <w:pPr>
              <w:pStyle w:val="Z"/>
              <w:jc w:val="center"/>
              <w:rPr>
                <w:szCs w:val="18"/>
                <w:highlight w:val="yellow"/>
              </w:rPr>
            </w:pPr>
            <w:r w:rsidRPr="00564E95">
              <w:rPr>
                <w:color w:val="000000"/>
                <w:szCs w:val="18"/>
              </w:rPr>
              <w:t>80.4 (77.5, 82.7)</w:t>
            </w:r>
          </w:p>
        </w:tc>
        <w:tc>
          <w:tcPr>
            <w:tcW w:w="419" w:type="dxa"/>
            <w:shd w:val="clear" w:color="auto" w:fill="auto"/>
            <w:noWrap/>
            <w:vAlign w:val="center"/>
          </w:tcPr>
          <w:p w14:paraId="5135369D" w14:textId="491327C8" w:rsidR="00564E95" w:rsidRPr="00564E95" w:rsidRDefault="00564E95" w:rsidP="00564E95">
            <w:pPr>
              <w:pStyle w:val="Z"/>
              <w:jc w:val="center"/>
              <w:rPr>
                <w:szCs w:val="18"/>
                <w:highlight w:val="yellow"/>
              </w:rPr>
            </w:pPr>
            <w:r w:rsidRPr="00564E95">
              <w:rPr>
                <w:color w:val="000000"/>
                <w:szCs w:val="18"/>
              </w:rPr>
              <w:t>75.6 (71.4, 79.0)</w:t>
            </w:r>
          </w:p>
        </w:tc>
      </w:tr>
      <w:tr w:rsidR="00564E95" w:rsidRPr="00DE1D68" w14:paraId="66894D95" w14:textId="77777777" w:rsidTr="00754A4B">
        <w:trPr>
          <w:trHeight w:val="62"/>
        </w:trPr>
        <w:tc>
          <w:tcPr>
            <w:tcW w:w="0" w:type="auto"/>
            <w:shd w:val="clear" w:color="auto" w:fill="auto"/>
            <w:noWrap/>
            <w:vAlign w:val="center"/>
            <w:hideMark/>
          </w:tcPr>
          <w:p w14:paraId="32959132" w14:textId="29F0B3B7" w:rsidR="00564E95" w:rsidRPr="00373DC6" w:rsidRDefault="00564E95" w:rsidP="00564E95">
            <w:pPr>
              <w:pStyle w:val="Z"/>
              <w:rPr>
                <w:szCs w:val="18"/>
                <w:highlight w:val="yellow"/>
              </w:rPr>
            </w:pPr>
            <w:r w:rsidRPr="00373DC6">
              <w:rPr>
                <w:color w:val="000000"/>
                <w:szCs w:val="18"/>
              </w:rPr>
              <w:t>Le Cordon Bleu Australia</w:t>
            </w:r>
          </w:p>
        </w:tc>
        <w:tc>
          <w:tcPr>
            <w:tcW w:w="0" w:type="auto"/>
            <w:shd w:val="clear" w:color="auto" w:fill="auto"/>
            <w:noWrap/>
            <w:vAlign w:val="center"/>
          </w:tcPr>
          <w:p w14:paraId="2EEFFBA4" w14:textId="271A931D" w:rsidR="00564E95" w:rsidRPr="00564E95" w:rsidRDefault="00564E95" w:rsidP="00564E95">
            <w:pPr>
              <w:pStyle w:val="Z"/>
              <w:jc w:val="center"/>
              <w:rPr>
                <w:szCs w:val="18"/>
                <w:highlight w:val="yellow"/>
              </w:rPr>
            </w:pPr>
            <w:r w:rsidRPr="00564E95">
              <w:rPr>
                <w:color w:val="000000"/>
                <w:szCs w:val="18"/>
              </w:rPr>
              <w:t>76.8 (70.4, 81.8)</w:t>
            </w:r>
          </w:p>
        </w:tc>
        <w:tc>
          <w:tcPr>
            <w:tcW w:w="0" w:type="auto"/>
            <w:shd w:val="clear" w:color="auto" w:fill="auto"/>
            <w:noWrap/>
            <w:vAlign w:val="center"/>
          </w:tcPr>
          <w:p w14:paraId="479584B4" w14:textId="7ABDE57A" w:rsidR="00564E95" w:rsidRPr="00564E95" w:rsidRDefault="00564E95" w:rsidP="00564E95">
            <w:pPr>
              <w:pStyle w:val="Z"/>
              <w:jc w:val="center"/>
              <w:rPr>
                <w:szCs w:val="18"/>
                <w:highlight w:val="yellow"/>
              </w:rPr>
            </w:pPr>
            <w:r w:rsidRPr="00564E95">
              <w:rPr>
                <w:color w:val="000000"/>
                <w:szCs w:val="18"/>
              </w:rPr>
              <w:t>81.0 (74.6, 85.8)</w:t>
            </w:r>
          </w:p>
        </w:tc>
        <w:tc>
          <w:tcPr>
            <w:tcW w:w="0" w:type="auto"/>
            <w:shd w:val="clear" w:color="auto" w:fill="auto"/>
            <w:noWrap/>
            <w:vAlign w:val="center"/>
          </w:tcPr>
          <w:p w14:paraId="4E10BF79" w14:textId="621980DD" w:rsidR="00564E95" w:rsidRPr="00564E95" w:rsidRDefault="00564E95" w:rsidP="00564E95">
            <w:pPr>
              <w:pStyle w:val="Z"/>
              <w:jc w:val="center"/>
              <w:rPr>
                <w:szCs w:val="18"/>
                <w:highlight w:val="yellow"/>
              </w:rPr>
            </w:pPr>
            <w:r w:rsidRPr="00564E95">
              <w:rPr>
                <w:color w:val="000000"/>
                <w:szCs w:val="18"/>
              </w:rPr>
              <w:t>62.5 (55.7, 68.6)</w:t>
            </w:r>
          </w:p>
        </w:tc>
        <w:tc>
          <w:tcPr>
            <w:tcW w:w="0" w:type="auto"/>
            <w:shd w:val="clear" w:color="auto" w:fill="auto"/>
            <w:noWrap/>
            <w:vAlign w:val="center"/>
          </w:tcPr>
          <w:p w14:paraId="738E7173" w14:textId="2A7E4E3E" w:rsidR="00564E95" w:rsidRPr="00564E95" w:rsidRDefault="00564E95" w:rsidP="00564E95">
            <w:pPr>
              <w:pStyle w:val="Z"/>
              <w:jc w:val="center"/>
              <w:rPr>
                <w:szCs w:val="18"/>
                <w:highlight w:val="yellow"/>
              </w:rPr>
            </w:pPr>
            <w:r w:rsidRPr="00564E95">
              <w:rPr>
                <w:color w:val="000000"/>
                <w:szCs w:val="18"/>
              </w:rPr>
              <w:t>49.1 (42.3, 55.9)</w:t>
            </w:r>
          </w:p>
        </w:tc>
        <w:tc>
          <w:tcPr>
            <w:tcW w:w="0" w:type="auto"/>
            <w:shd w:val="clear" w:color="auto" w:fill="auto"/>
            <w:noWrap/>
            <w:vAlign w:val="center"/>
          </w:tcPr>
          <w:p w14:paraId="3AA34994" w14:textId="7EE9F819" w:rsidR="00564E95" w:rsidRPr="00564E95" w:rsidRDefault="00564E95" w:rsidP="00564E95">
            <w:pPr>
              <w:pStyle w:val="Z"/>
              <w:jc w:val="center"/>
              <w:rPr>
                <w:szCs w:val="18"/>
                <w:highlight w:val="yellow"/>
              </w:rPr>
            </w:pPr>
            <w:r w:rsidRPr="00564E95">
              <w:rPr>
                <w:color w:val="000000"/>
                <w:szCs w:val="18"/>
              </w:rPr>
              <w:t>78.1 (71.8, 82.9)</w:t>
            </w:r>
          </w:p>
        </w:tc>
        <w:tc>
          <w:tcPr>
            <w:tcW w:w="0" w:type="auto"/>
            <w:shd w:val="clear" w:color="auto" w:fill="auto"/>
            <w:noWrap/>
            <w:vAlign w:val="center"/>
          </w:tcPr>
          <w:p w14:paraId="254A95E6" w14:textId="70DFCC1E" w:rsidR="00564E95" w:rsidRPr="00564E95" w:rsidRDefault="00564E95" w:rsidP="00564E95">
            <w:pPr>
              <w:pStyle w:val="Z"/>
              <w:jc w:val="center"/>
              <w:rPr>
                <w:szCs w:val="18"/>
                <w:highlight w:val="yellow"/>
              </w:rPr>
            </w:pPr>
            <w:r w:rsidRPr="00564E95">
              <w:rPr>
                <w:color w:val="000000"/>
                <w:szCs w:val="18"/>
              </w:rPr>
              <w:t>80.0 (73.7, 84.8)</w:t>
            </w:r>
          </w:p>
        </w:tc>
        <w:tc>
          <w:tcPr>
            <w:tcW w:w="0" w:type="auto"/>
            <w:shd w:val="clear" w:color="auto" w:fill="auto"/>
            <w:noWrap/>
            <w:vAlign w:val="center"/>
          </w:tcPr>
          <w:p w14:paraId="396557F2" w14:textId="54A6909C" w:rsidR="00564E95" w:rsidRPr="00564E95" w:rsidRDefault="00564E95" w:rsidP="00564E95">
            <w:pPr>
              <w:pStyle w:val="Z"/>
              <w:jc w:val="center"/>
              <w:rPr>
                <w:szCs w:val="18"/>
                <w:highlight w:val="yellow"/>
              </w:rPr>
            </w:pPr>
            <w:r w:rsidRPr="00564E95">
              <w:rPr>
                <w:color w:val="000000"/>
                <w:szCs w:val="18"/>
              </w:rPr>
              <w:t>71.0 (64.2, 76.6)</w:t>
            </w:r>
          </w:p>
        </w:tc>
        <w:tc>
          <w:tcPr>
            <w:tcW w:w="0" w:type="auto"/>
            <w:shd w:val="clear" w:color="auto" w:fill="auto"/>
            <w:noWrap/>
            <w:vAlign w:val="center"/>
          </w:tcPr>
          <w:p w14:paraId="7FEBAC03" w14:textId="1506984D" w:rsidR="00564E95" w:rsidRPr="00564E95" w:rsidRDefault="00564E95" w:rsidP="00564E95">
            <w:pPr>
              <w:pStyle w:val="Z"/>
              <w:jc w:val="center"/>
              <w:rPr>
                <w:szCs w:val="18"/>
                <w:highlight w:val="yellow"/>
              </w:rPr>
            </w:pPr>
            <w:r w:rsidRPr="00564E95">
              <w:rPr>
                <w:color w:val="000000"/>
                <w:szCs w:val="18"/>
              </w:rPr>
              <w:t>67.4 (60.0, 73.8)</w:t>
            </w:r>
          </w:p>
        </w:tc>
        <w:tc>
          <w:tcPr>
            <w:tcW w:w="0" w:type="auto"/>
            <w:shd w:val="clear" w:color="auto" w:fill="auto"/>
            <w:noWrap/>
            <w:vAlign w:val="center"/>
          </w:tcPr>
          <w:p w14:paraId="0F32EBC6" w14:textId="390D7D77" w:rsidR="00564E95" w:rsidRPr="00564E95" w:rsidRDefault="00564E95" w:rsidP="00564E95">
            <w:pPr>
              <w:pStyle w:val="Z"/>
              <w:jc w:val="center"/>
              <w:rPr>
                <w:szCs w:val="18"/>
                <w:highlight w:val="yellow"/>
              </w:rPr>
            </w:pPr>
            <w:r w:rsidRPr="00564E95">
              <w:rPr>
                <w:color w:val="000000"/>
                <w:szCs w:val="18"/>
              </w:rPr>
              <w:t>67.4 (60.6, 73.2)</w:t>
            </w:r>
          </w:p>
        </w:tc>
        <w:tc>
          <w:tcPr>
            <w:tcW w:w="0" w:type="auto"/>
            <w:shd w:val="clear" w:color="auto" w:fill="auto"/>
            <w:noWrap/>
            <w:vAlign w:val="center"/>
          </w:tcPr>
          <w:p w14:paraId="2F8BC7FF" w14:textId="5593209C" w:rsidR="00564E95" w:rsidRPr="00564E95" w:rsidRDefault="00564E95" w:rsidP="00564E95">
            <w:pPr>
              <w:pStyle w:val="Z"/>
              <w:jc w:val="center"/>
              <w:rPr>
                <w:szCs w:val="18"/>
                <w:highlight w:val="yellow"/>
              </w:rPr>
            </w:pPr>
            <w:r w:rsidRPr="00564E95">
              <w:rPr>
                <w:color w:val="000000"/>
                <w:szCs w:val="18"/>
              </w:rPr>
              <w:t>65.3 (56.7, 72.9)</w:t>
            </w:r>
          </w:p>
        </w:tc>
        <w:tc>
          <w:tcPr>
            <w:tcW w:w="1043" w:type="dxa"/>
            <w:shd w:val="clear" w:color="auto" w:fill="auto"/>
            <w:noWrap/>
            <w:vAlign w:val="center"/>
          </w:tcPr>
          <w:p w14:paraId="20845CE7" w14:textId="0856ED79" w:rsidR="00564E95" w:rsidRPr="00564E95" w:rsidRDefault="00564E95" w:rsidP="00564E95">
            <w:pPr>
              <w:pStyle w:val="Z"/>
              <w:jc w:val="center"/>
              <w:rPr>
                <w:szCs w:val="18"/>
                <w:highlight w:val="yellow"/>
              </w:rPr>
            </w:pPr>
            <w:r w:rsidRPr="00564E95">
              <w:rPr>
                <w:color w:val="000000"/>
                <w:szCs w:val="18"/>
              </w:rPr>
              <w:t>72.9 (66.4, 78.2)</w:t>
            </w:r>
          </w:p>
        </w:tc>
        <w:tc>
          <w:tcPr>
            <w:tcW w:w="419" w:type="dxa"/>
            <w:shd w:val="clear" w:color="auto" w:fill="auto"/>
            <w:noWrap/>
            <w:vAlign w:val="center"/>
          </w:tcPr>
          <w:p w14:paraId="10ECC68A" w14:textId="09E0E48C" w:rsidR="00564E95" w:rsidRPr="00564E95" w:rsidRDefault="00564E95" w:rsidP="00564E95">
            <w:pPr>
              <w:pStyle w:val="Z"/>
              <w:jc w:val="center"/>
              <w:rPr>
                <w:szCs w:val="18"/>
                <w:highlight w:val="yellow"/>
              </w:rPr>
            </w:pPr>
            <w:r w:rsidRPr="00564E95">
              <w:rPr>
                <w:color w:val="000000"/>
                <w:szCs w:val="18"/>
              </w:rPr>
              <w:t>67.0 (60.1, 73.0)</w:t>
            </w:r>
          </w:p>
        </w:tc>
      </w:tr>
      <w:tr w:rsidR="00564E95" w:rsidRPr="00DE1D68" w14:paraId="11829F2B" w14:textId="77777777" w:rsidTr="00754A4B">
        <w:trPr>
          <w:trHeight w:val="62"/>
        </w:trPr>
        <w:tc>
          <w:tcPr>
            <w:tcW w:w="0" w:type="auto"/>
            <w:shd w:val="clear" w:color="auto" w:fill="auto"/>
            <w:noWrap/>
            <w:vAlign w:val="center"/>
            <w:hideMark/>
          </w:tcPr>
          <w:p w14:paraId="3C7248D6" w14:textId="20A14737" w:rsidR="00564E95" w:rsidRPr="00373DC6" w:rsidRDefault="00564E95" w:rsidP="00564E95">
            <w:pPr>
              <w:pStyle w:val="Z"/>
              <w:rPr>
                <w:szCs w:val="18"/>
                <w:highlight w:val="yellow"/>
              </w:rPr>
            </w:pPr>
            <w:r w:rsidRPr="00373DC6">
              <w:rPr>
                <w:color w:val="000000"/>
                <w:szCs w:val="18"/>
              </w:rPr>
              <w:t>Leaders Institute</w:t>
            </w:r>
          </w:p>
        </w:tc>
        <w:tc>
          <w:tcPr>
            <w:tcW w:w="0" w:type="auto"/>
            <w:shd w:val="clear" w:color="auto" w:fill="auto"/>
            <w:noWrap/>
            <w:vAlign w:val="center"/>
          </w:tcPr>
          <w:p w14:paraId="07610F50" w14:textId="4A8C68FB" w:rsidR="00564E95" w:rsidRPr="00564E95" w:rsidRDefault="00564E95" w:rsidP="00564E95">
            <w:pPr>
              <w:pStyle w:val="Z"/>
              <w:jc w:val="center"/>
              <w:rPr>
                <w:szCs w:val="18"/>
                <w:highlight w:val="yellow"/>
              </w:rPr>
            </w:pPr>
          </w:p>
        </w:tc>
        <w:tc>
          <w:tcPr>
            <w:tcW w:w="0" w:type="auto"/>
            <w:shd w:val="clear" w:color="auto" w:fill="auto"/>
            <w:noWrap/>
            <w:vAlign w:val="center"/>
          </w:tcPr>
          <w:p w14:paraId="3195342C" w14:textId="410A5243" w:rsidR="00564E95" w:rsidRPr="00564E95" w:rsidRDefault="00564E95" w:rsidP="00564E95">
            <w:pPr>
              <w:pStyle w:val="Z"/>
              <w:jc w:val="center"/>
              <w:rPr>
                <w:szCs w:val="18"/>
                <w:highlight w:val="yellow"/>
              </w:rPr>
            </w:pPr>
            <w:r w:rsidRPr="00564E95">
              <w:rPr>
                <w:color w:val="000000"/>
                <w:szCs w:val="18"/>
              </w:rPr>
              <w:t>100.0 (98.2, 99.9)</w:t>
            </w:r>
          </w:p>
        </w:tc>
        <w:tc>
          <w:tcPr>
            <w:tcW w:w="0" w:type="auto"/>
            <w:shd w:val="clear" w:color="auto" w:fill="auto"/>
            <w:noWrap/>
            <w:vAlign w:val="center"/>
          </w:tcPr>
          <w:p w14:paraId="43FF5A18" w14:textId="44029860" w:rsidR="00564E95" w:rsidRPr="00564E95" w:rsidRDefault="00564E95" w:rsidP="00564E95">
            <w:pPr>
              <w:pStyle w:val="Z"/>
              <w:jc w:val="center"/>
              <w:rPr>
                <w:szCs w:val="18"/>
                <w:highlight w:val="yellow"/>
              </w:rPr>
            </w:pPr>
          </w:p>
        </w:tc>
        <w:tc>
          <w:tcPr>
            <w:tcW w:w="0" w:type="auto"/>
            <w:shd w:val="clear" w:color="auto" w:fill="auto"/>
            <w:noWrap/>
            <w:vAlign w:val="center"/>
          </w:tcPr>
          <w:p w14:paraId="363029F4" w14:textId="36CEE6CF" w:rsidR="00564E95" w:rsidRPr="00564E95" w:rsidRDefault="00564E95" w:rsidP="00564E95">
            <w:pPr>
              <w:pStyle w:val="Z"/>
              <w:jc w:val="center"/>
              <w:rPr>
                <w:szCs w:val="18"/>
                <w:highlight w:val="yellow"/>
              </w:rPr>
            </w:pPr>
            <w:r w:rsidRPr="00564E95">
              <w:rPr>
                <w:color w:val="000000"/>
                <w:szCs w:val="18"/>
              </w:rPr>
              <w:t>95.7 (93.0, 96.8)</w:t>
            </w:r>
          </w:p>
        </w:tc>
        <w:tc>
          <w:tcPr>
            <w:tcW w:w="0" w:type="auto"/>
            <w:shd w:val="clear" w:color="auto" w:fill="auto"/>
            <w:noWrap/>
            <w:vAlign w:val="center"/>
          </w:tcPr>
          <w:p w14:paraId="70C64A4F" w14:textId="454C7377" w:rsidR="00564E95" w:rsidRPr="00564E95" w:rsidRDefault="00564E95" w:rsidP="00564E95">
            <w:pPr>
              <w:pStyle w:val="Z"/>
              <w:jc w:val="center"/>
              <w:rPr>
                <w:szCs w:val="18"/>
                <w:highlight w:val="yellow"/>
              </w:rPr>
            </w:pPr>
          </w:p>
        </w:tc>
        <w:tc>
          <w:tcPr>
            <w:tcW w:w="0" w:type="auto"/>
            <w:shd w:val="clear" w:color="auto" w:fill="auto"/>
            <w:noWrap/>
            <w:vAlign w:val="center"/>
          </w:tcPr>
          <w:p w14:paraId="021D9C48" w14:textId="13AC7B12" w:rsidR="00564E95" w:rsidRPr="00564E95" w:rsidRDefault="00564E95" w:rsidP="00564E95">
            <w:pPr>
              <w:pStyle w:val="Z"/>
              <w:jc w:val="center"/>
              <w:rPr>
                <w:szCs w:val="18"/>
                <w:highlight w:val="yellow"/>
              </w:rPr>
            </w:pPr>
            <w:r w:rsidRPr="00564E95">
              <w:rPr>
                <w:color w:val="000000"/>
                <w:szCs w:val="18"/>
              </w:rPr>
              <w:t>100.0 (98.2, 99.9)</w:t>
            </w:r>
          </w:p>
        </w:tc>
        <w:tc>
          <w:tcPr>
            <w:tcW w:w="0" w:type="auto"/>
            <w:shd w:val="clear" w:color="auto" w:fill="auto"/>
            <w:noWrap/>
            <w:vAlign w:val="center"/>
          </w:tcPr>
          <w:p w14:paraId="45013911" w14:textId="1654FAC1" w:rsidR="00564E95" w:rsidRPr="00564E95" w:rsidRDefault="00564E95" w:rsidP="00564E95">
            <w:pPr>
              <w:pStyle w:val="Z"/>
              <w:jc w:val="center"/>
              <w:rPr>
                <w:szCs w:val="18"/>
                <w:highlight w:val="yellow"/>
              </w:rPr>
            </w:pPr>
          </w:p>
        </w:tc>
        <w:tc>
          <w:tcPr>
            <w:tcW w:w="0" w:type="auto"/>
            <w:shd w:val="clear" w:color="auto" w:fill="auto"/>
            <w:noWrap/>
            <w:vAlign w:val="center"/>
          </w:tcPr>
          <w:p w14:paraId="5AF722E2" w14:textId="5AFA1B75" w:rsidR="00564E95" w:rsidRPr="00564E95" w:rsidRDefault="00564E95" w:rsidP="00564E95">
            <w:pPr>
              <w:pStyle w:val="Z"/>
              <w:jc w:val="center"/>
              <w:rPr>
                <w:szCs w:val="18"/>
                <w:highlight w:val="yellow"/>
              </w:rPr>
            </w:pPr>
            <w:r w:rsidRPr="00564E95">
              <w:rPr>
                <w:color w:val="000000"/>
                <w:szCs w:val="18"/>
              </w:rPr>
              <w:t>100.0 (98.2, 99.9)</w:t>
            </w:r>
          </w:p>
        </w:tc>
        <w:tc>
          <w:tcPr>
            <w:tcW w:w="0" w:type="auto"/>
            <w:shd w:val="clear" w:color="auto" w:fill="auto"/>
            <w:noWrap/>
            <w:vAlign w:val="center"/>
          </w:tcPr>
          <w:p w14:paraId="5602238C" w14:textId="78F2D923" w:rsidR="00564E95" w:rsidRPr="00564E95" w:rsidRDefault="00564E95" w:rsidP="00564E95">
            <w:pPr>
              <w:pStyle w:val="Z"/>
              <w:jc w:val="center"/>
              <w:rPr>
                <w:szCs w:val="18"/>
                <w:highlight w:val="yellow"/>
              </w:rPr>
            </w:pPr>
          </w:p>
        </w:tc>
        <w:tc>
          <w:tcPr>
            <w:tcW w:w="0" w:type="auto"/>
            <w:shd w:val="clear" w:color="auto" w:fill="auto"/>
            <w:noWrap/>
            <w:vAlign w:val="center"/>
          </w:tcPr>
          <w:p w14:paraId="2B1A9DD5" w14:textId="47FC4101" w:rsidR="00564E95" w:rsidRPr="00564E95" w:rsidRDefault="00564E95" w:rsidP="00564E95">
            <w:pPr>
              <w:pStyle w:val="Z"/>
              <w:jc w:val="center"/>
              <w:rPr>
                <w:szCs w:val="18"/>
                <w:highlight w:val="yellow"/>
              </w:rPr>
            </w:pPr>
            <w:r w:rsidRPr="00564E95">
              <w:rPr>
                <w:color w:val="000000"/>
                <w:szCs w:val="18"/>
              </w:rPr>
              <w:t>98.6 (96.3, 99.0)</w:t>
            </w:r>
          </w:p>
        </w:tc>
        <w:tc>
          <w:tcPr>
            <w:tcW w:w="1043" w:type="dxa"/>
            <w:shd w:val="clear" w:color="auto" w:fill="auto"/>
            <w:noWrap/>
            <w:vAlign w:val="center"/>
          </w:tcPr>
          <w:p w14:paraId="3725C467" w14:textId="7F3AA681" w:rsidR="00564E95" w:rsidRPr="00564E95" w:rsidRDefault="00564E95" w:rsidP="00564E95">
            <w:pPr>
              <w:pStyle w:val="Z"/>
              <w:jc w:val="center"/>
              <w:rPr>
                <w:szCs w:val="18"/>
                <w:highlight w:val="yellow"/>
              </w:rPr>
            </w:pPr>
          </w:p>
        </w:tc>
        <w:tc>
          <w:tcPr>
            <w:tcW w:w="419" w:type="dxa"/>
            <w:shd w:val="clear" w:color="auto" w:fill="auto"/>
            <w:noWrap/>
            <w:vAlign w:val="center"/>
          </w:tcPr>
          <w:p w14:paraId="3EEC7CF5" w14:textId="3356939D" w:rsidR="00564E95" w:rsidRPr="00564E95" w:rsidRDefault="00564E95" w:rsidP="00564E95">
            <w:pPr>
              <w:pStyle w:val="Z"/>
              <w:jc w:val="center"/>
              <w:rPr>
                <w:szCs w:val="18"/>
                <w:highlight w:val="yellow"/>
              </w:rPr>
            </w:pPr>
            <w:r w:rsidRPr="00564E95">
              <w:rPr>
                <w:color w:val="000000"/>
                <w:szCs w:val="18"/>
              </w:rPr>
              <w:t>99.3 (97.3, 99.4)</w:t>
            </w:r>
          </w:p>
        </w:tc>
      </w:tr>
      <w:tr w:rsidR="00564E95" w:rsidRPr="00DE1D68" w14:paraId="7A50F1FE" w14:textId="77777777" w:rsidTr="00754A4B">
        <w:trPr>
          <w:trHeight w:val="62"/>
        </w:trPr>
        <w:tc>
          <w:tcPr>
            <w:tcW w:w="0" w:type="auto"/>
            <w:shd w:val="clear" w:color="auto" w:fill="auto"/>
            <w:noWrap/>
            <w:vAlign w:val="center"/>
            <w:hideMark/>
          </w:tcPr>
          <w:p w14:paraId="5B20F821" w14:textId="39CA60CD" w:rsidR="00564E95" w:rsidRPr="00373DC6" w:rsidRDefault="00564E95" w:rsidP="00564E95">
            <w:pPr>
              <w:pStyle w:val="Z"/>
              <w:rPr>
                <w:szCs w:val="18"/>
                <w:highlight w:val="yellow"/>
              </w:rPr>
            </w:pPr>
            <w:r w:rsidRPr="00373DC6">
              <w:rPr>
                <w:color w:val="000000"/>
                <w:szCs w:val="18"/>
              </w:rPr>
              <w:t>Macleay College</w:t>
            </w:r>
          </w:p>
        </w:tc>
        <w:tc>
          <w:tcPr>
            <w:tcW w:w="0" w:type="auto"/>
            <w:shd w:val="clear" w:color="auto" w:fill="auto"/>
            <w:noWrap/>
            <w:vAlign w:val="center"/>
          </w:tcPr>
          <w:p w14:paraId="1ADBFD15" w14:textId="5E8433E0" w:rsidR="00564E95" w:rsidRPr="00564E95" w:rsidRDefault="00564E95" w:rsidP="00564E95">
            <w:pPr>
              <w:pStyle w:val="Z"/>
              <w:jc w:val="center"/>
              <w:rPr>
                <w:szCs w:val="18"/>
                <w:highlight w:val="yellow"/>
              </w:rPr>
            </w:pPr>
            <w:r w:rsidRPr="00564E95">
              <w:rPr>
                <w:color w:val="000000"/>
                <w:szCs w:val="18"/>
              </w:rPr>
              <w:t>86.5 (83.1, 89.1)</w:t>
            </w:r>
          </w:p>
        </w:tc>
        <w:tc>
          <w:tcPr>
            <w:tcW w:w="0" w:type="auto"/>
            <w:shd w:val="clear" w:color="auto" w:fill="auto"/>
            <w:noWrap/>
            <w:vAlign w:val="center"/>
          </w:tcPr>
          <w:p w14:paraId="0488C21C" w14:textId="3AEAFDCB" w:rsidR="00564E95" w:rsidRPr="00564E95" w:rsidRDefault="00564E95" w:rsidP="00564E95">
            <w:pPr>
              <w:pStyle w:val="Z"/>
              <w:jc w:val="center"/>
              <w:rPr>
                <w:szCs w:val="18"/>
                <w:highlight w:val="yellow"/>
              </w:rPr>
            </w:pPr>
            <w:r w:rsidRPr="00564E95">
              <w:rPr>
                <w:color w:val="000000"/>
                <w:szCs w:val="18"/>
              </w:rPr>
              <w:t>87.1 (83.7, 89.6)</w:t>
            </w:r>
          </w:p>
        </w:tc>
        <w:tc>
          <w:tcPr>
            <w:tcW w:w="0" w:type="auto"/>
            <w:shd w:val="clear" w:color="auto" w:fill="auto"/>
            <w:noWrap/>
            <w:vAlign w:val="center"/>
          </w:tcPr>
          <w:p w14:paraId="0D8B577C" w14:textId="6515E82F" w:rsidR="00564E95" w:rsidRPr="00564E95" w:rsidRDefault="00564E95" w:rsidP="00564E95">
            <w:pPr>
              <w:pStyle w:val="Z"/>
              <w:jc w:val="center"/>
              <w:rPr>
                <w:szCs w:val="18"/>
                <w:highlight w:val="yellow"/>
              </w:rPr>
            </w:pPr>
            <w:r w:rsidRPr="00564E95">
              <w:rPr>
                <w:color w:val="000000"/>
                <w:szCs w:val="18"/>
              </w:rPr>
              <w:t>75.7 (71.9, 79.0)</w:t>
            </w:r>
          </w:p>
        </w:tc>
        <w:tc>
          <w:tcPr>
            <w:tcW w:w="0" w:type="auto"/>
            <w:shd w:val="clear" w:color="auto" w:fill="auto"/>
            <w:noWrap/>
            <w:vAlign w:val="center"/>
          </w:tcPr>
          <w:p w14:paraId="35A7E313" w14:textId="0B0438EC" w:rsidR="00564E95" w:rsidRPr="00564E95" w:rsidRDefault="00564E95" w:rsidP="00564E95">
            <w:pPr>
              <w:pStyle w:val="Z"/>
              <w:jc w:val="center"/>
              <w:rPr>
                <w:szCs w:val="18"/>
                <w:highlight w:val="yellow"/>
              </w:rPr>
            </w:pPr>
            <w:r w:rsidRPr="00564E95">
              <w:rPr>
                <w:color w:val="000000"/>
                <w:szCs w:val="18"/>
              </w:rPr>
              <w:t>66.3 (62.2, 70.0)</w:t>
            </w:r>
          </w:p>
        </w:tc>
        <w:tc>
          <w:tcPr>
            <w:tcW w:w="0" w:type="auto"/>
            <w:shd w:val="clear" w:color="auto" w:fill="auto"/>
            <w:noWrap/>
            <w:vAlign w:val="center"/>
          </w:tcPr>
          <w:p w14:paraId="04BF1E22" w14:textId="1B69B61E" w:rsidR="00564E95" w:rsidRPr="00564E95" w:rsidRDefault="00564E95" w:rsidP="00564E95">
            <w:pPr>
              <w:pStyle w:val="Z"/>
              <w:jc w:val="center"/>
              <w:rPr>
                <w:szCs w:val="18"/>
                <w:highlight w:val="yellow"/>
              </w:rPr>
            </w:pPr>
            <w:r w:rsidRPr="00564E95">
              <w:rPr>
                <w:color w:val="000000"/>
                <w:szCs w:val="18"/>
              </w:rPr>
              <w:t>89.4 (86.3, 91.6)</w:t>
            </w:r>
          </w:p>
        </w:tc>
        <w:tc>
          <w:tcPr>
            <w:tcW w:w="0" w:type="auto"/>
            <w:shd w:val="clear" w:color="auto" w:fill="auto"/>
            <w:noWrap/>
            <w:vAlign w:val="center"/>
          </w:tcPr>
          <w:p w14:paraId="32F3A3BE" w14:textId="417C6CB3" w:rsidR="00564E95" w:rsidRPr="00564E95" w:rsidRDefault="00564E95" w:rsidP="00564E95">
            <w:pPr>
              <w:pStyle w:val="Z"/>
              <w:jc w:val="center"/>
              <w:rPr>
                <w:szCs w:val="18"/>
                <w:highlight w:val="yellow"/>
              </w:rPr>
            </w:pPr>
            <w:r w:rsidRPr="00564E95">
              <w:rPr>
                <w:color w:val="000000"/>
                <w:szCs w:val="18"/>
              </w:rPr>
              <w:t>86.5 (83.1, 89.0)</w:t>
            </w:r>
          </w:p>
        </w:tc>
        <w:tc>
          <w:tcPr>
            <w:tcW w:w="0" w:type="auto"/>
            <w:shd w:val="clear" w:color="auto" w:fill="auto"/>
            <w:noWrap/>
            <w:vAlign w:val="center"/>
          </w:tcPr>
          <w:p w14:paraId="47DD7C00" w14:textId="5D62D3A9" w:rsidR="00564E95" w:rsidRPr="00564E95" w:rsidRDefault="00564E95" w:rsidP="00564E95">
            <w:pPr>
              <w:pStyle w:val="Z"/>
              <w:jc w:val="center"/>
              <w:rPr>
                <w:szCs w:val="18"/>
                <w:highlight w:val="yellow"/>
              </w:rPr>
            </w:pPr>
            <w:r w:rsidRPr="00564E95">
              <w:rPr>
                <w:color w:val="000000"/>
                <w:szCs w:val="18"/>
              </w:rPr>
              <w:t>85.7 (82.1, 88.3)</w:t>
            </w:r>
          </w:p>
        </w:tc>
        <w:tc>
          <w:tcPr>
            <w:tcW w:w="0" w:type="auto"/>
            <w:shd w:val="clear" w:color="auto" w:fill="auto"/>
            <w:noWrap/>
            <w:vAlign w:val="center"/>
          </w:tcPr>
          <w:p w14:paraId="16EAECE3" w14:textId="335EE2EC" w:rsidR="00564E95" w:rsidRPr="00564E95" w:rsidRDefault="00564E95" w:rsidP="00564E95">
            <w:pPr>
              <w:pStyle w:val="Z"/>
              <w:jc w:val="center"/>
              <w:rPr>
                <w:szCs w:val="18"/>
                <w:highlight w:val="yellow"/>
              </w:rPr>
            </w:pPr>
            <w:r w:rsidRPr="00564E95">
              <w:rPr>
                <w:color w:val="000000"/>
                <w:szCs w:val="18"/>
              </w:rPr>
              <w:t>83.8 (80.2, 86.7)</w:t>
            </w:r>
          </w:p>
        </w:tc>
        <w:tc>
          <w:tcPr>
            <w:tcW w:w="0" w:type="auto"/>
            <w:shd w:val="clear" w:color="auto" w:fill="auto"/>
            <w:noWrap/>
            <w:vAlign w:val="center"/>
          </w:tcPr>
          <w:p w14:paraId="4D8E6E9F" w14:textId="5A343A1F" w:rsidR="00564E95" w:rsidRPr="00564E95" w:rsidRDefault="00564E95" w:rsidP="00564E95">
            <w:pPr>
              <w:pStyle w:val="Z"/>
              <w:jc w:val="center"/>
              <w:rPr>
                <w:szCs w:val="18"/>
                <w:highlight w:val="yellow"/>
              </w:rPr>
            </w:pPr>
            <w:r w:rsidRPr="00564E95">
              <w:rPr>
                <w:color w:val="000000"/>
                <w:szCs w:val="18"/>
              </w:rPr>
              <w:t>78.2 (74.3, 81.5)</w:t>
            </w:r>
          </w:p>
        </w:tc>
        <w:tc>
          <w:tcPr>
            <w:tcW w:w="0" w:type="auto"/>
            <w:shd w:val="clear" w:color="auto" w:fill="auto"/>
            <w:noWrap/>
            <w:vAlign w:val="center"/>
          </w:tcPr>
          <w:p w14:paraId="6C369F67" w14:textId="20A68E8E" w:rsidR="00564E95" w:rsidRPr="00564E95" w:rsidRDefault="00564E95" w:rsidP="00564E95">
            <w:pPr>
              <w:pStyle w:val="Z"/>
              <w:jc w:val="center"/>
              <w:rPr>
                <w:szCs w:val="18"/>
                <w:highlight w:val="yellow"/>
              </w:rPr>
            </w:pPr>
            <w:r w:rsidRPr="00564E95">
              <w:rPr>
                <w:color w:val="000000"/>
                <w:szCs w:val="18"/>
              </w:rPr>
              <w:t>79.6 (75.0, 83.3)</w:t>
            </w:r>
          </w:p>
        </w:tc>
        <w:tc>
          <w:tcPr>
            <w:tcW w:w="1043" w:type="dxa"/>
            <w:shd w:val="clear" w:color="auto" w:fill="auto"/>
            <w:noWrap/>
            <w:vAlign w:val="center"/>
          </w:tcPr>
          <w:p w14:paraId="068E23DD" w14:textId="30B7A884" w:rsidR="00564E95" w:rsidRPr="00564E95" w:rsidRDefault="00564E95" w:rsidP="00564E95">
            <w:pPr>
              <w:pStyle w:val="Z"/>
              <w:jc w:val="center"/>
              <w:rPr>
                <w:szCs w:val="18"/>
                <w:highlight w:val="yellow"/>
              </w:rPr>
            </w:pPr>
            <w:r w:rsidRPr="00564E95">
              <w:rPr>
                <w:color w:val="000000"/>
                <w:szCs w:val="18"/>
              </w:rPr>
              <w:t>83.3 (79.8, 86.0)</w:t>
            </w:r>
          </w:p>
        </w:tc>
        <w:tc>
          <w:tcPr>
            <w:tcW w:w="419" w:type="dxa"/>
            <w:shd w:val="clear" w:color="auto" w:fill="auto"/>
            <w:noWrap/>
            <w:vAlign w:val="center"/>
          </w:tcPr>
          <w:p w14:paraId="16028910" w14:textId="10C89C02" w:rsidR="00564E95" w:rsidRPr="00564E95" w:rsidRDefault="00564E95" w:rsidP="00564E95">
            <w:pPr>
              <w:pStyle w:val="Z"/>
              <w:jc w:val="center"/>
              <w:rPr>
                <w:szCs w:val="18"/>
                <w:highlight w:val="yellow"/>
              </w:rPr>
            </w:pPr>
            <w:r w:rsidRPr="00564E95">
              <w:rPr>
                <w:color w:val="000000"/>
                <w:szCs w:val="18"/>
              </w:rPr>
              <w:t>81.7 (78.1, 84.6)</w:t>
            </w:r>
          </w:p>
        </w:tc>
      </w:tr>
      <w:tr w:rsidR="00564E95" w:rsidRPr="00DE1D68" w14:paraId="1A0AB5AA" w14:textId="77777777" w:rsidTr="00754A4B">
        <w:trPr>
          <w:trHeight w:val="62"/>
        </w:trPr>
        <w:tc>
          <w:tcPr>
            <w:tcW w:w="0" w:type="auto"/>
            <w:shd w:val="clear" w:color="auto" w:fill="auto"/>
            <w:noWrap/>
            <w:vAlign w:val="center"/>
            <w:hideMark/>
          </w:tcPr>
          <w:p w14:paraId="0E608C8C" w14:textId="5A0ADC7C" w:rsidR="00564E95" w:rsidRPr="00373DC6" w:rsidRDefault="00564E95" w:rsidP="00564E95">
            <w:pPr>
              <w:pStyle w:val="Z"/>
              <w:rPr>
                <w:szCs w:val="18"/>
                <w:highlight w:val="yellow"/>
              </w:rPr>
            </w:pPr>
            <w:r w:rsidRPr="00373DC6">
              <w:rPr>
                <w:color w:val="000000"/>
                <w:szCs w:val="18"/>
              </w:rPr>
              <w:t>Marcus Oldham College</w:t>
            </w:r>
          </w:p>
        </w:tc>
        <w:tc>
          <w:tcPr>
            <w:tcW w:w="0" w:type="auto"/>
            <w:shd w:val="clear" w:color="auto" w:fill="auto"/>
            <w:noWrap/>
            <w:vAlign w:val="center"/>
          </w:tcPr>
          <w:p w14:paraId="28FC804C" w14:textId="278B6761" w:rsidR="00564E95" w:rsidRPr="00564E95" w:rsidRDefault="00564E95" w:rsidP="00564E95">
            <w:pPr>
              <w:pStyle w:val="Z"/>
              <w:jc w:val="center"/>
              <w:rPr>
                <w:szCs w:val="18"/>
                <w:highlight w:val="yellow"/>
              </w:rPr>
            </w:pPr>
            <w:r w:rsidRPr="00564E95">
              <w:rPr>
                <w:color w:val="000000"/>
                <w:szCs w:val="18"/>
              </w:rPr>
              <w:t>90.6 (89.1, 91.3)</w:t>
            </w:r>
          </w:p>
        </w:tc>
        <w:tc>
          <w:tcPr>
            <w:tcW w:w="0" w:type="auto"/>
            <w:shd w:val="clear" w:color="auto" w:fill="auto"/>
            <w:noWrap/>
            <w:vAlign w:val="center"/>
          </w:tcPr>
          <w:p w14:paraId="79D2A83E" w14:textId="5436B251" w:rsidR="00564E95" w:rsidRPr="00564E95" w:rsidRDefault="00564E95" w:rsidP="00564E95">
            <w:pPr>
              <w:pStyle w:val="Z"/>
              <w:jc w:val="center"/>
              <w:rPr>
                <w:szCs w:val="18"/>
                <w:highlight w:val="yellow"/>
              </w:rPr>
            </w:pPr>
            <w:r w:rsidRPr="00564E95">
              <w:rPr>
                <w:color w:val="000000"/>
                <w:szCs w:val="18"/>
              </w:rPr>
              <w:t>89.5 (85.9, 91.7)</w:t>
            </w:r>
          </w:p>
        </w:tc>
        <w:tc>
          <w:tcPr>
            <w:tcW w:w="0" w:type="auto"/>
            <w:shd w:val="clear" w:color="auto" w:fill="auto"/>
            <w:noWrap/>
            <w:vAlign w:val="center"/>
          </w:tcPr>
          <w:p w14:paraId="218D3B0D" w14:textId="799E5025" w:rsidR="00564E95" w:rsidRPr="00564E95" w:rsidRDefault="00564E95" w:rsidP="00564E95">
            <w:pPr>
              <w:pStyle w:val="Z"/>
              <w:jc w:val="center"/>
              <w:rPr>
                <w:szCs w:val="18"/>
                <w:highlight w:val="yellow"/>
              </w:rPr>
            </w:pPr>
            <w:r w:rsidRPr="00564E95">
              <w:rPr>
                <w:color w:val="000000"/>
                <w:szCs w:val="18"/>
              </w:rPr>
              <w:t>84.8 (83.2, 85.8)</w:t>
            </w:r>
          </w:p>
        </w:tc>
        <w:tc>
          <w:tcPr>
            <w:tcW w:w="0" w:type="auto"/>
            <w:shd w:val="clear" w:color="auto" w:fill="auto"/>
            <w:noWrap/>
            <w:vAlign w:val="center"/>
          </w:tcPr>
          <w:p w14:paraId="421F242F" w14:textId="3E376DD4" w:rsidR="00564E95" w:rsidRPr="00564E95" w:rsidRDefault="00564E95" w:rsidP="00564E95">
            <w:pPr>
              <w:pStyle w:val="Z"/>
              <w:jc w:val="center"/>
              <w:rPr>
                <w:szCs w:val="18"/>
                <w:highlight w:val="yellow"/>
              </w:rPr>
            </w:pPr>
            <w:r w:rsidRPr="00564E95">
              <w:rPr>
                <w:color w:val="000000"/>
                <w:szCs w:val="18"/>
              </w:rPr>
              <w:t>82.2 (78.4, 85.0)</w:t>
            </w:r>
          </w:p>
        </w:tc>
        <w:tc>
          <w:tcPr>
            <w:tcW w:w="0" w:type="auto"/>
            <w:shd w:val="clear" w:color="auto" w:fill="auto"/>
            <w:noWrap/>
            <w:vAlign w:val="center"/>
          </w:tcPr>
          <w:p w14:paraId="3FBBFD56" w14:textId="7B15BA36" w:rsidR="00564E95" w:rsidRPr="00564E95" w:rsidRDefault="00564E95" w:rsidP="00564E95">
            <w:pPr>
              <w:pStyle w:val="Z"/>
              <w:jc w:val="center"/>
              <w:rPr>
                <w:szCs w:val="18"/>
                <w:highlight w:val="yellow"/>
              </w:rPr>
            </w:pPr>
            <w:r w:rsidRPr="00564E95">
              <w:rPr>
                <w:color w:val="000000"/>
                <w:szCs w:val="18"/>
              </w:rPr>
              <w:t>93.1 (91.9, 93.7)</w:t>
            </w:r>
          </w:p>
        </w:tc>
        <w:tc>
          <w:tcPr>
            <w:tcW w:w="0" w:type="auto"/>
            <w:shd w:val="clear" w:color="auto" w:fill="auto"/>
            <w:noWrap/>
            <w:vAlign w:val="center"/>
          </w:tcPr>
          <w:p w14:paraId="29F2930D" w14:textId="0B95A062" w:rsidR="00564E95" w:rsidRPr="00564E95" w:rsidRDefault="00564E95" w:rsidP="00564E95">
            <w:pPr>
              <w:pStyle w:val="Z"/>
              <w:jc w:val="center"/>
              <w:rPr>
                <w:szCs w:val="18"/>
                <w:highlight w:val="yellow"/>
              </w:rPr>
            </w:pPr>
            <w:r w:rsidRPr="00564E95">
              <w:rPr>
                <w:color w:val="000000"/>
                <w:szCs w:val="18"/>
              </w:rPr>
              <w:t>85.3 (81.4, 87.9)</w:t>
            </w:r>
          </w:p>
        </w:tc>
        <w:tc>
          <w:tcPr>
            <w:tcW w:w="0" w:type="auto"/>
            <w:shd w:val="clear" w:color="auto" w:fill="auto"/>
            <w:noWrap/>
            <w:vAlign w:val="center"/>
          </w:tcPr>
          <w:p w14:paraId="5A002626" w14:textId="06367F56" w:rsidR="00564E95" w:rsidRPr="00564E95" w:rsidRDefault="00564E95" w:rsidP="00564E95">
            <w:pPr>
              <w:pStyle w:val="Z"/>
              <w:jc w:val="center"/>
              <w:rPr>
                <w:szCs w:val="18"/>
                <w:highlight w:val="yellow"/>
              </w:rPr>
            </w:pPr>
            <w:r w:rsidRPr="00564E95">
              <w:rPr>
                <w:color w:val="000000"/>
                <w:szCs w:val="18"/>
              </w:rPr>
              <w:t>92.0 (90.6, 92.7)</w:t>
            </w:r>
          </w:p>
        </w:tc>
        <w:tc>
          <w:tcPr>
            <w:tcW w:w="0" w:type="auto"/>
            <w:shd w:val="clear" w:color="auto" w:fill="auto"/>
            <w:noWrap/>
            <w:vAlign w:val="center"/>
          </w:tcPr>
          <w:p w14:paraId="52C46422" w14:textId="73BFAE67" w:rsidR="00564E95" w:rsidRPr="00564E95" w:rsidRDefault="00564E95" w:rsidP="00564E95">
            <w:pPr>
              <w:pStyle w:val="Z"/>
              <w:jc w:val="center"/>
              <w:rPr>
                <w:szCs w:val="18"/>
                <w:highlight w:val="yellow"/>
              </w:rPr>
            </w:pPr>
            <w:r w:rsidRPr="00564E95">
              <w:rPr>
                <w:color w:val="000000"/>
                <w:szCs w:val="18"/>
              </w:rPr>
              <w:t>93.3 (90.0, 95.0)</w:t>
            </w:r>
          </w:p>
        </w:tc>
        <w:tc>
          <w:tcPr>
            <w:tcW w:w="0" w:type="auto"/>
            <w:shd w:val="clear" w:color="auto" w:fill="auto"/>
            <w:noWrap/>
            <w:vAlign w:val="center"/>
          </w:tcPr>
          <w:p w14:paraId="53424E82" w14:textId="1B928D0C" w:rsidR="00564E95" w:rsidRPr="00564E95" w:rsidRDefault="00564E95" w:rsidP="00564E95">
            <w:pPr>
              <w:pStyle w:val="Z"/>
              <w:jc w:val="center"/>
              <w:rPr>
                <w:szCs w:val="18"/>
                <w:highlight w:val="yellow"/>
              </w:rPr>
            </w:pPr>
            <w:r w:rsidRPr="00564E95">
              <w:rPr>
                <w:color w:val="000000"/>
                <w:szCs w:val="18"/>
              </w:rPr>
              <w:t>91.1 (89.5, 91.9)</w:t>
            </w:r>
          </w:p>
        </w:tc>
        <w:tc>
          <w:tcPr>
            <w:tcW w:w="0" w:type="auto"/>
            <w:shd w:val="clear" w:color="auto" w:fill="auto"/>
            <w:noWrap/>
            <w:vAlign w:val="center"/>
          </w:tcPr>
          <w:p w14:paraId="31CAA91E" w14:textId="6039C0ED" w:rsidR="00564E95" w:rsidRPr="00564E95" w:rsidRDefault="00564E95" w:rsidP="00564E95">
            <w:pPr>
              <w:pStyle w:val="Z"/>
              <w:jc w:val="center"/>
              <w:rPr>
                <w:szCs w:val="18"/>
                <w:highlight w:val="yellow"/>
              </w:rPr>
            </w:pPr>
            <w:r w:rsidRPr="00564E95">
              <w:rPr>
                <w:color w:val="000000"/>
                <w:szCs w:val="18"/>
              </w:rPr>
              <w:t>93.0 (89.5, 94.8)</w:t>
            </w:r>
          </w:p>
        </w:tc>
        <w:tc>
          <w:tcPr>
            <w:tcW w:w="1043" w:type="dxa"/>
            <w:shd w:val="clear" w:color="auto" w:fill="auto"/>
            <w:noWrap/>
            <w:vAlign w:val="center"/>
          </w:tcPr>
          <w:p w14:paraId="46C6C036" w14:textId="22AB2D73" w:rsidR="00564E95" w:rsidRPr="00564E95" w:rsidRDefault="00564E95" w:rsidP="00564E95">
            <w:pPr>
              <w:pStyle w:val="Z"/>
              <w:jc w:val="center"/>
              <w:rPr>
                <w:szCs w:val="18"/>
                <w:highlight w:val="yellow"/>
              </w:rPr>
            </w:pPr>
            <w:r w:rsidRPr="00564E95">
              <w:rPr>
                <w:color w:val="000000"/>
                <w:szCs w:val="18"/>
              </w:rPr>
              <w:t>88.5 (87.1, 89.3)</w:t>
            </w:r>
          </w:p>
        </w:tc>
        <w:tc>
          <w:tcPr>
            <w:tcW w:w="419" w:type="dxa"/>
            <w:shd w:val="clear" w:color="auto" w:fill="auto"/>
            <w:noWrap/>
            <w:vAlign w:val="center"/>
          </w:tcPr>
          <w:p w14:paraId="51C8A910" w14:textId="1BFB5717" w:rsidR="00564E95" w:rsidRPr="00564E95" w:rsidRDefault="00564E95" w:rsidP="00564E95">
            <w:pPr>
              <w:pStyle w:val="Z"/>
              <w:jc w:val="center"/>
              <w:rPr>
                <w:szCs w:val="18"/>
                <w:highlight w:val="yellow"/>
              </w:rPr>
            </w:pPr>
            <w:r w:rsidRPr="00564E95">
              <w:rPr>
                <w:color w:val="000000"/>
                <w:szCs w:val="18"/>
              </w:rPr>
              <w:t>78.5 (74.5, 81.6)</w:t>
            </w:r>
          </w:p>
        </w:tc>
      </w:tr>
      <w:tr w:rsidR="00564E95" w:rsidRPr="00DE1D68" w14:paraId="29352C55" w14:textId="77777777" w:rsidTr="00754A4B">
        <w:trPr>
          <w:trHeight w:val="62"/>
        </w:trPr>
        <w:tc>
          <w:tcPr>
            <w:tcW w:w="0" w:type="auto"/>
            <w:shd w:val="clear" w:color="auto" w:fill="auto"/>
            <w:noWrap/>
            <w:vAlign w:val="center"/>
            <w:hideMark/>
          </w:tcPr>
          <w:p w14:paraId="27E7EEFC" w14:textId="7B78E147" w:rsidR="00564E95" w:rsidRPr="00373DC6" w:rsidRDefault="00564E95" w:rsidP="00564E95">
            <w:pPr>
              <w:pStyle w:val="Z"/>
              <w:rPr>
                <w:szCs w:val="18"/>
                <w:highlight w:val="yellow"/>
              </w:rPr>
            </w:pPr>
            <w:r w:rsidRPr="00373DC6">
              <w:rPr>
                <w:color w:val="000000"/>
                <w:szCs w:val="18"/>
              </w:rPr>
              <w:t>Melbourne Institute of Technology</w:t>
            </w:r>
          </w:p>
        </w:tc>
        <w:tc>
          <w:tcPr>
            <w:tcW w:w="0" w:type="auto"/>
            <w:shd w:val="clear" w:color="auto" w:fill="auto"/>
            <w:noWrap/>
            <w:vAlign w:val="center"/>
          </w:tcPr>
          <w:p w14:paraId="07C8042E" w14:textId="323939B5" w:rsidR="00564E95" w:rsidRPr="00564E95" w:rsidRDefault="00564E95" w:rsidP="00564E95">
            <w:pPr>
              <w:pStyle w:val="Z"/>
              <w:jc w:val="center"/>
              <w:rPr>
                <w:szCs w:val="18"/>
                <w:highlight w:val="yellow"/>
              </w:rPr>
            </w:pPr>
            <w:r w:rsidRPr="00564E95">
              <w:rPr>
                <w:color w:val="000000"/>
                <w:szCs w:val="18"/>
              </w:rPr>
              <w:t>79.6 (77.8, 81.3)</w:t>
            </w:r>
          </w:p>
        </w:tc>
        <w:tc>
          <w:tcPr>
            <w:tcW w:w="0" w:type="auto"/>
            <w:shd w:val="clear" w:color="auto" w:fill="auto"/>
            <w:noWrap/>
            <w:vAlign w:val="center"/>
          </w:tcPr>
          <w:p w14:paraId="1F5508E4" w14:textId="183541D9" w:rsidR="00564E95" w:rsidRPr="00564E95" w:rsidRDefault="00564E95" w:rsidP="00564E95">
            <w:pPr>
              <w:pStyle w:val="Z"/>
              <w:jc w:val="center"/>
              <w:rPr>
                <w:szCs w:val="18"/>
                <w:highlight w:val="yellow"/>
              </w:rPr>
            </w:pPr>
            <w:r w:rsidRPr="00564E95">
              <w:rPr>
                <w:color w:val="000000"/>
                <w:szCs w:val="18"/>
              </w:rPr>
              <w:t>76.7 (74.0, 79.2)</w:t>
            </w:r>
          </w:p>
        </w:tc>
        <w:tc>
          <w:tcPr>
            <w:tcW w:w="0" w:type="auto"/>
            <w:shd w:val="clear" w:color="auto" w:fill="auto"/>
            <w:noWrap/>
            <w:vAlign w:val="center"/>
          </w:tcPr>
          <w:p w14:paraId="1C42E4CD" w14:textId="046EF4AF" w:rsidR="00564E95" w:rsidRPr="00564E95" w:rsidRDefault="00564E95" w:rsidP="00564E95">
            <w:pPr>
              <w:pStyle w:val="Z"/>
              <w:jc w:val="center"/>
              <w:rPr>
                <w:szCs w:val="18"/>
                <w:highlight w:val="yellow"/>
              </w:rPr>
            </w:pPr>
            <w:r w:rsidRPr="00564E95">
              <w:rPr>
                <w:color w:val="000000"/>
                <w:szCs w:val="18"/>
              </w:rPr>
              <w:t>68.5 (66.6, 70.4)</w:t>
            </w:r>
          </w:p>
        </w:tc>
        <w:tc>
          <w:tcPr>
            <w:tcW w:w="0" w:type="auto"/>
            <w:shd w:val="clear" w:color="auto" w:fill="auto"/>
            <w:noWrap/>
            <w:vAlign w:val="center"/>
          </w:tcPr>
          <w:p w14:paraId="4D505B5F" w14:textId="2F7D3E96" w:rsidR="00564E95" w:rsidRPr="00564E95" w:rsidRDefault="00564E95" w:rsidP="00564E95">
            <w:pPr>
              <w:pStyle w:val="Z"/>
              <w:jc w:val="center"/>
              <w:rPr>
                <w:szCs w:val="18"/>
                <w:highlight w:val="yellow"/>
              </w:rPr>
            </w:pPr>
            <w:r w:rsidRPr="00564E95">
              <w:rPr>
                <w:color w:val="000000"/>
                <w:szCs w:val="18"/>
              </w:rPr>
              <w:t>62.7 (59.8, 65.5)</w:t>
            </w:r>
          </w:p>
        </w:tc>
        <w:tc>
          <w:tcPr>
            <w:tcW w:w="0" w:type="auto"/>
            <w:shd w:val="clear" w:color="auto" w:fill="auto"/>
            <w:noWrap/>
            <w:vAlign w:val="center"/>
          </w:tcPr>
          <w:p w14:paraId="1ECE2F9E" w14:textId="1448DDAE" w:rsidR="00564E95" w:rsidRPr="00564E95" w:rsidRDefault="00564E95" w:rsidP="00564E95">
            <w:pPr>
              <w:pStyle w:val="Z"/>
              <w:jc w:val="center"/>
              <w:rPr>
                <w:szCs w:val="18"/>
                <w:highlight w:val="yellow"/>
              </w:rPr>
            </w:pPr>
            <w:r w:rsidRPr="00564E95">
              <w:rPr>
                <w:color w:val="000000"/>
                <w:szCs w:val="18"/>
              </w:rPr>
              <w:t>81.1 (79.3, 82.6)</w:t>
            </w:r>
          </w:p>
        </w:tc>
        <w:tc>
          <w:tcPr>
            <w:tcW w:w="0" w:type="auto"/>
            <w:shd w:val="clear" w:color="auto" w:fill="auto"/>
            <w:noWrap/>
            <w:vAlign w:val="center"/>
          </w:tcPr>
          <w:p w14:paraId="67058DA6" w14:textId="4A6D2B43" w:rsidR="00564E95" w:rsidRPr="00564E95" w:rsidRDefault="00564E95" w:rsidP="00564E95">
            <w:pPr>
              <w:pStyle w:val="Z"/>
              <w:jc w:val="center"/>
              <w:rPr>
                <w:szCs w:val="18"/>
                <w:highlight w:val="yellow"/>
              </w:rPr>
            </w:pPr>
            <w:r w:rsidRPr="00564E95">
              <w:rPr>
                <w:color w:val="000000"/>
                <w:szCs w:val="18"/>
              </w:rPr>
              <w:t>74.8 (72.1, 77.3)</w:t>
            </w:r>
          </w:p>
        </w:tc>
        <w:tc>
          <w:tcPr>
            <w:tcW w:w="0" w:type="auto"/>
            <w:shd w:val="clear" w:color="auto" w:fill="auto"/>
            <w:noWrap/>
            <w:vAlign w:val="center"/>
          </w:tcPr>
          <w:p w14:paraId="5B17FD8F" w14:textId="59217504" w:rsidR="00564E95" w:rsidRPr="00564E95" w:rsidRDefault="00564E95" w:rsidP="00564E95">
            <w:pPr>
              <w:pStyle w:val="Z"/>
              <w:jc w:val="center"/>
              <w:rPr>
                <w:szCs w:val="18"/>
                <w:highlight w:val="yellow"/>
              </w:rPr>
            </w:pPr>
            <w:r w:rsidRPr="00564E95">
              <w:rPr>
                <w:color w:val="000000"/>
                <w:szCs w:val="18"/>
              </w:rPr>
              <w:t>78.8 (76.9, 80.5)</w:t>
            </w:r>
          </w:p>
        </w:tc>
        <w:tc>
          <w:tcPr>
            <w:tcW w:w="0" w:type="auto"/>
            <w:shd w:val="clear" w:color="auto" w:fill="auto"/>
            <w:noWrap/>
            <w:vAlign w:val="center"/>
          </w:tcPr>
          <w:p w14:paraId="42673223" w14:textId="739305D3" w:rsidR="00564E95" w:rsidRPr="00564E95" w:rsidRDefault="00564E95" w:rsidP="00564E95">
            <w:pPr>
              <w:pStyle w:val="Z"/>
              <w:jc w:val="center"/>
              <w:rPr>
                <w:szCs w:val="18"/>
                <w:highlight w:val="yellow"/>
              </w:rPr>
            </w:pPr>
            <w:r w:rsidRPr="00564E95">
              <w:rPr>
                <w:color w:val="000000"/>
                <w:szCs w:val="18"/>
              </w:rPr>
              <w:t>71.1 (68.2, 73.9)</w:t>
            </w:r>
          </w:p>
        </w:tc>
        <w:tc>
          <w:tcPr>
            <w:tcW w:w="0" w:type="auto"/>
            <w:shd w:val="clear" w:color="auto" w:fill="auto"/>
            <w:noWrap/>
            <w:vAlign w:val="center"/>
          </w:tcPr>
          <w:p w14:paraId="0BFB44BB" w14:textId="6A5354A7" w:rsidR="00564E95" w:rsidRPr="00564E95" w:rsidRDefault="00564E95" w:rsidP="00564E95">
            <w:pPr>
              <w:pStyle w:val="Z"/>
              <w:jc w:val="center"/>
              <w:rPr>
                <w:szCs w:val="18"/>
                <w:highlight w:val="yellow"/>
              </w:rPr>
            </w:pPr>
            <w:r w:rsidRPr="00564E95">
              <w:rPr>
                <w:color w:val="000000"/>
                <w:szCs w:val="18"/>
              </w:rPr>
              <w:t>81.6 (79.8, 83.1)</w:t>
            </w:r>
          </w:p>
        </w:tc>
        <w:tc>
          <w:tcPr>
            <w:tcW w:w="0" w:type="auto"/>
            <w:shd w:val="clear" w:color="auto" w:fill="auto"/>
            <w:noWrap/>
            <w:vAlign w:val="center"/>
          </w:tcPr>
          <w:p w14:paraId="41886F82" w14:textId="19E3852E" w:rsidR="00564E95" w:rsidRPr="00564E95" w:rsidRDefault="00564E95" w:rsidP="00564E95">
            <w:pPr>
              <w:pStyle w:val="Z"/>
              <w:jc w:val="center"/>
              <w:rPr>
                <w:szCs w:val="18"/>
                <w:highlight w:val="yellow"/>
              </w:rPr>
            </w:pPr>
            <w:r w:rsidRPr="00564E95">
              <w:rPr>
                <w:color w:val="000000"/>
                <w:szCs w:val="18"/>
              </w:rPr>
              <w:t>63.9 (60.7, 67.0)</w:t>
            </w:r>
          </w:p>
        </w:tc>
        <w:tc>
          <w:tcPr>
            <w:tcW w:w="1043" w:type="dxa"/>
            <w:shd w:val="clear" w:color="auto" w:fill="auto"/>
            <w:noWrap/>
            <w:vAlign w:val="center"/>
          </w:tcPr>
          <w:p w14:paraId="2A2AA332" w14:textId="4878E883" w:rsidR="00564E95" w:rsidRPr="00564E95" w:rsidRDefault="00564E95" w:rsidP="00564E95">
            <w:pPr>
              <w:pStyle w:val="Z"/>
              <w:jc w:val="center"/>
              <w:rPr>
                <w:szCs w:val="18"/>
                <w:highlight w:val="yellow"/>
              </w:rPr>
            </w:pPr>
            <w:r w:rsidRPr="00564E95">
              <w:rPr>
                <w:color w:val="000000"/>
                <w:szCs w:val="18"/>
              </w:rPr>
              <w:t xml:space="preserve">80.6 (78.9, </w:t>
            </w:r>
            <w:r w:rsidRPr="00564E95">
              <w:rPr>
                <w:color w:val="000000"/>
                <w:szCs w:val="18"/>
              </w:rPr>
              <w:lastRenderedPageBreak/>
              <w:t>82.2)</w:t>
            </w:r>
          </w:p>
        </w:tc>
        <w:tc>
          <w:tcPr>
            <w:tcW w:w="419" w:type="dxa"/>
            <w:shd w:val="clear" w:color="auto" w:fill="auto"/>
            <w:noWrap/>
            <w:vAlign w:val="center"/>
          </w:tcPr>
          <w:p w14:paraId="40C38E41" w14:textId="617CC946" w:rsidR="00564E95" w:rsidRPr="00564E95" w:rsidRDefault="00564E95" w:rsidP="00564E95">
            <w:pPr>
              <w:pStyle w:val="Z"/>
              <w:jc w:val="center"/>
              <w:rPr>
                <w:szCs w:val="18"/>
                <w:highlight w:val="yellow"/>
              </w:rPr>
            </w:pPr>
            <w:r w:rsidRPr="00564E95">
              <w:rPr>
                <w:color w:val="000000"/>
                <w:szCs w:val="18"/>
              </w:rPr>
              <w:lastRenderedPageBreak/>
              <w:t xml:space="preserve">66.4 (63.5, </w:t>
            </w:r>
            <w:r w:rsidRPr="00564E95">
              <w:rPr>
                <w:color w:val="000000"/>
                <w:szCs w:val="18"/>
              </w:rPr>
              <w:lastRenderedPageBreak/>
              <w:t>69.0)</w:t>
            </w:r>
          </w:p>
        </w:tc>
      </w:tr>
      <w:tr w:rsidR="00564E95" w:rsidRPr="00DE1D68" w14:paraId="12263113" w14:textId="77777777" w:rsidTr="00754A4B">
        <w:trPr>
          <w:trHeight w:val="62"/>
        </w:trPr>
        <w:tc>
          <w:tcPr>
            <w:tcW w:w="0" w:type="auto"/>
            <w:shd w:val="clear" w:color="auto" w:fill="auto"/>
            <w:noWrap/>
            <w:vAlign w:val="center"/>
            <w:hideMark/>
          </w:tcPr>
          <w:p w14:paraId="77F26EC0" w14:textId="05B5D4BB" w:rsidR="00564E95" w:rsidRPr="00373DC6" w:rsidRDefault="00564E95" w:rsidP="00564E95">
            <w:pPr>
              <w:pStyle w:val="Z"/>
              <w:rPr>
                <w:szCs w:val="18"/>
                <w:highlight w:val="yellow"/>
              </w:rPr>
            </w:pPr>
            <w:r w:rsidRPr="00373DC6">
              <w:rPr>
                <w:color w:val="000000"/>
                <w:szCs w:val="18"/>
              </w:rPr>
              <w:lastRenderedPageBreak/>
              <w:t>Melbourne Polytechnic</w:t>
            </w:r>
          </w:p>
        </w:tc>
        <w:tc>
          <w:tcPr>
            <w:tcW w:w="0" w:type="auto"/>
            <w:shd w:val="clear" w:color="auto" w:fill="auto"/>
            <w:noWrap/>
            <w:vAlign w:val="center"/>
          </w:tcPr>
          <w:p w14:paraId="2A8FAC98" w14:textId="72D6D83B" w:rsidR="00564E95" w:rsidRPr="00564E95" w:rsidRDefault="00564E95" w:rsidP="00564E95">
            <w:pPr>
              <w:pStyle w:val="Z"/>
              <w:jc w:val="center"/>
              <w:rPr>
                <w:szCs w:val="18"/>
                <w:highlight w:val="yellow"/>
              </w:rPr>
            </w:pPr>
            <w:r w:rsidRPr="00564E95">
              <w:rPr>
                <w:color w:val="000000"/>
                <w:szCs w:val="18"/>
              </w:rPr>
              <w:t>83.4 (81.6, 85.1)</w:t>
            </w:r>
          </w:p>
        </w:tc>
        <w:tc>
          <w:tcPr>
            <w:tcW w:w="0" w:type="auto"/>
            <w:shd w:val="clear" w:color="auto" w:fill="auto"/>
            <w:noWrap/>
            <w:vAlign w:val="center"/>
          </w:tcPr>
          <w:p w14:paraId="64DD0BF9" w14:textId="1E6E25D3" w:rsidR="00564E95" w:rsidRPr="00564E95" w:rsidRDefault="00564E95" w:rsidP="00564E95">
            <w:pPr>
              <w:pStyle w:val="Z"/>
              <w:jc w:val="center"/>
              <w:rPr>
                <w:szCs w:val="18"/>
                <w:highlight w:val="yellow"/>
              </w:rPr>
            </w:pPr>
            <w:r w:rsidRPr="00564E95">
              <w:rPr>
                <w:color w:val="000000"/>
                <w:szCs w:val="18"/>
              </w:rPr>
              <w:t>79.2 (77.0, 81.2)</w:t>
            </w:r>
          </w:p>
        </w:tc>
        <w:tc>
          <w:tcPr>
            <w:tcW w:w="0" w:type="auto"/>
            <w:shd w:val="clear" w:color="auto" w:fill="auto"/>
            <w:noWrap/>
            <w:vAlign w:val="center"/>
          </w:tcPr>
          <w:p w14:paraId="0F21379C" w14:textId="02ADE154" w:rsidR="00564E95" w:rsidRPr="00564E95" w:rsidRDefault="00564E95" w:rsidP="00564E95">
            <w:pPr>
              <w:pStyle w:val="Z"/>
              <w:jc w:val="center"/>
              <w:rPr>
                <w:szCs w:val="18"/>
                <w:highlight w:val="yellow"/>
              </w:rPr>
            </w:pPr>
            <w:r w:rsidRPr="00564E95">
              <w:rPr>
                <w:color w:val="000000"/>
                <w:szCs w:val="18"/>
              </w:rPr>
              <w:t>61.7 (59.5, 63.8)</w:t>
            </w:r>
          </w:p>
        </w:tc>
        <w:tc>
          <w:tcPr>
            <w:tcW w:w="0" w:type="auto"/>
            <w:shd w:val="clear" w:color="auto" w:fill="auto"/>
            <w:noWrap/>
            <w:vAlign w:val="center"/>
          </w:tcPr>
          <w:p w14:paraId="085F2195" w14:textId="0CC9D0BA" w:rsidR="00564E95" w:rsidRPr="00564E95" w:rsidRDefault="00564E95" w:rsidP="00564E95">
            <w:pPr>
              <w:pStyle w:val="Z"/>
              <w:jc w:val="center"/>
              <w:rPr>
                <w:szCs w:val="18"/>
                <w:highlight w:val="yellow"/>
              </w:rPr>
            </w:pPr>
            <w:r w:rsidRPr="00564E95">
              <w:rPr>
                <w:color w:val="000000"/>
                <w:szCs w:val="18"/>
              </w:rPr>
              <w:t>54.7 (52.1, 57.2)</w:t>
            </w:r>
          </w:p>
        </w:tc>
        <w:tc>
          <w:tcPr>
            <w:tcW w:w="0" w:type="auto"/>
            <w:shd w:val="clear" w:color="auto" w:fill="auto"/>
            <w:noWrap/>
            <w:vAlign w:val="center"/>
          </w:tcPr>
          <w:p w14:paraId="449816AA" w14:textId="0B425A8D" w:rsidR="00564E95" w:rsidRPr="00564E95" w:rsidRDefault="00564E95" w:rsidP="00564E95">
            <w:pPr>
              <w:pStyle w:val="Z"/>
              <w:jc w:val="center"/>
              <w:rPr>
                <w:szCs w:val="18"/>
                <w:highlight w:val="yellow"/>
              </w:rPr>
            </w:pPr>
            <w:r w:rsidRPr="00564E95">
              <w:rPr>
                <w:color w:val="000000"/>
                <w:szCs w:val="18"/>
              </w:rPr>
              <w:t>81.7 (79.9, 83.4)</w:t>
            </w:r>
          </w:p>
        </w:tc>
        <w:tc>
          <w:tcPr>
            <w:tcW w:w="0" w:type="auto"/>
            <w:shd w:val="clear" w:color="auto" w:fill="auto"/>
            <w:noWrap/>
            <w:vAlign w:val="center"/>
          </w:tcPr>
          <w:p w14:paraId="19AA40D1" w14:textId="0B9877B7" w:rsidR="00564E95" w:rsidRPr="00564E95" w:rsidRDefault="00564E95" w:rsidP="00564E95">
            <w:pPr>
              <w:pStyle w:val="Z"/>
              <w:jc w:val="center"/>
              <w:rPr>
                <w:szCs w:val="18"/>
                <w:highlight w:val="yellow"/>
              </w:rPr>
            </w:pPr>
            <w:r w:rsidRPr="00564E95">
              <w:rPr>
                <w:color w:val="000000"/>
                <w:szCs w:val="18"/>
              </w:rPr>
              <w:t>80.3 (78.1, 82.2)</w:t>
            </w:r>
          </w:p>
        </w:tc>
        <w:tc>
          <w:tcPr>
            <w:tcW w:w="0" w:type="auto"/>
            <w:shd w:val="clear" w:color="auto" w:fill="auto"/>
            <w:noWrap/>
            <w:vAlign w:val="center"/>
          </w:tcPr>
          <w:p w14:paraId="33854939" w14:textId="73356C90" w:rsidR="00564E95" w:rsidRPr="00564E95" w:rsidRDefault="00564E95" w:rsidP="00564E95">
            <w:pPr>
              <w:pStyle w:val="Z"/>
              <w:jc w:val="center"/>
              <w:rPr>
                <w:szCs w:val="18"/>
                <w:highlight w:val="yellow"/>
              </w:rPr>
            </w:pPr>
            <w:r w:rsidRPr="00564E95">
              <w:rPr>
                <w:color w:val="000000"/>
                <w:szCs w:val="18"/>
              </w:rPr>
              <w:t>77.7 (75.5, 79.6)</w:t>
            </w:r>
          </w:p>
        </w:tc>
        <w:tc>
          <w:tcPr>
            <w:tcW w:w="0" w:type="auto"/>
            <w:shd w:val="clear" w:color="auto" w:fill="auto"/>
            <w:noWrap/>
            <w:vAlign w:val="center"/>
          </w:tcPr>
          <w:p w14:paraId="1B56EB7F" w14:textId="6392BC48" w:rsidR="00564E95" w:rsidRPr="00564E95" w:rsidRDefault="00564E95" w:rsidP="00564E95">
            <w:pPr>
              <w:pStyle w:val="Z"/>
              <w:jc w:val="center"/>
              <w:rPr>
                <w:szCs w:val="18"/>
                <w:highlight w:val="yellow"/>
              </w:rPr>
            </w:pPr>
            <w:r w:rsidRPr="00564E95">
              <w:rPr>
                <w:color w:val="000000"/>
                <w:szCs w:val="18"/>
              </w:rPr>
              <w:t>76.4 (73.9, 78.6)</w:t>
            </w:r>
          </w:p>
        </w:tc>
        <w:tc>
          <w:tcPr>
            <w:tcW w:w="0" w:type="auto"/>
            <w:shd w:val="clear" w:color="auto" w:fill="auto"/>
            <w:noWrap/>
            <w:vAlign w:val="center"/>
          </w:tcPr>
          <w:p w14:paraId="70952E2B" w14:textId="0F4E0C9F" w:rsidR="00564E95" w:rsidRPr="00564E95" w:rsidRDefault="00564E95" w:rsidP="00564E95">
            <w:pPr>
              <w:pStyle w:val="Z"/>
              <w:jc w:val="center"/>
              <w:rPr>
                <w:szCs w:val="18"/>
                <w:highlight w:val="yellow"/>
              </w:rPr>
            </w:pPr>
            <w:r w:rsidRPr="00564E95">
              <w:rPr>
                <w:color w:val="000000"/>
                <w:szCs w:val="18"/>
              </w:rPr>
              <w:t>75.6 (73.5, 77.5)</w:t>
            </w:r>
          </w:p>
        </w:tc>
        <w:tc>
          <w:tcPr>
            <w:tcW w:w="0" w:type="auto"/>
            <w:shd w:val="clear" w:color="auto" w:fill="auto"/>
            <w:noWrap/>
            <w:vAlign w:val="center"/>
          </w:tcPr>
          <w:p w14:paraId="261908F4" w14:textId="4046E9E8" w:rsidR="00564E95" w:rsidRPr="00564E95" w:rsidRDefault="00564E95" w:rsidP="00564E95">
            <w:pPr>
              <w:pStyle w:val="Z"/>
              <w:jc w:val="center"/>
              <w:rPr>
                <w:szCs w:val="18"/>
                <w:highlight w:val="yellow"/>
              </w:rPr>
            </w:pPr>
            <w:r w:rsidRPr="00564E95">
              <w:rPr>
                <w:color w:val="000000"/>
                <w:szCs w:val="18"/>
              </w:rPr>
              <w:t>67.6 (64.8, 70.3)</w:t>
            </w:r>
          </w:p>
        </w:tc>
        <w:tc>
          <w:tcPr>
            <w:tcW w:w="1043" w:type="dxa"/>
            <w:shd w:val="clear" w:color="auto" w:fill="auto"/>
            <w:noWrap/>
            <w:vAlign w:val="center"/>
          </w:tcPr>
          <w:p w14:paraId="297950AF" w14:textId="7B884152" w:rsidR="00564E95" w:rsidRPr="00564E95" w:rsidRDefault="00564E95" w:rsidP="00564E95">
            <w:pPr>
              <w:pStyle w:val="Z"/>
              <w:jc w:val="center"/>
              <w:rPr>
                <w:szCs w:val="18"/>
                <w:highlight w:val="yellow"/>
              </w:rPr>
            </w:pPr>
            <w:r w:rsidRPr="00564E95">
              <w:rPr>
                <w:color w:val="000000"/>
                <w:szCs w:val="18"/>
              </w:rPr>
              <w:t>80.1 (78.3, 81.8)</w:t>
            </w:r>
          </w:p>
        </w:tc>
        <w:tc>
          <w:tcPr>
            <w:tcW w:w="419" w:type="dxa"/>
            <w:shd w:val="clear" w:color="auto" w:fill="auto"/>
            <w:noWrap/>
            <w:vAlign w:val="center"/>
          </w:tcPr>
          <w:p w14:paraId="2E190D76" w14:textId="353ED10A" w:rsidR="00564E95" w:rsidRPr="00564E95" w:rsidRDefault="00564E95" w:rsidP="00564E95">
            <w:pPr>
              <w:pStyle w:val="Z"/>
              <w:jc w:val="center"/>
              <w:rPr>
                <w:szCs w:val="18"/>
                <w:highlight w:val="yellow"/>
              </w:rPr>
            </w:pPr>
            <w:r w:rsidRPr="00564E95">
              <w:rPr>
                <w:color w:val="000000"/>
                <w:szCs w:val="18"/>
              </w:rPr>
              <w:t>73.3 (70.9, 75.4)</w:t>
            </w:r>
          </w:p>
        </w:tc>
      </w:tr>
      <w:tr w:rsidR="00564E95" w:rsidRPr="00DE1D68" w14:paraId="38F3EB8A" w14:textId="77777777" w:rsidTr="00754A4B">
        <w:trPr>
          <w:trHeight w:val="62"/>
        </w:trPr>
        <w:tc>
          <w:tcPr>
            <w:tcW w:w="0" w:type="auto"/>
            <w:shd w:val="clear" w:color="auto" w:fill="auto"/>
            <w:noWrap/>
            <w:vAlign w:val="center"/>
            <w:hideMark/>
          </w:tcPr>
          <w:p w14:paraId="5E356B22" w14:textId="68BC614A" w:rsidR="00564E95" w:rsidRPr="00373DC6" w:rsidRDefault="00564E95" w:rsidP="00564E95">
            <w:pPr>
              <w:pStyle w:val="Z"/>
              <w:rPr>
                <w:szCs w:val="18"/>
                <w:highlight w:val="yellow"/>
              </w:rPr>
            </w:pPr>
            <w:r w:rsidRPr="00373DC6">
              <w:rPr>
                <w:color w:val="000000"/>
                <w:szCs w:val="18"/>
              </w:rPr>
              <w:t>Montessori World Educational Institute (Australia)</w:t>
            </w:r>
          </w:p>
        </w:tc>
        <w:tc>
          <w:tcPr>
            <w:tcW w:w="0" w:type="auto"/>
            <w:shd w:val="clear" w:color="auto" w:fill="auto"/>
            <w:noWrap/>
            <w:vAlign w:val="center"/>
          </w:tcPr>
          <w:p w14:paraId="425BF143" w14:textId="35592BF7" w:rsidR="00564E95" w:rsidRPr="00564E95" w:rsidRDefault="00564E95" w:rsidP="00564E95">
            <w:pPr>
              <w:pStyle w:val="Z"/>
              <w:jc w:val="center"/>
              <w:rPr>
                <w:szCs w:val="18"/>
                <w:highlight w:val="yellow"/>
              </w:rPr>
            </w:pPr>
          </w:p>
        </w:tc>
        <w:tc>
          <w:tcPr>
            <w:tcW w:w="0" w:type="auto"/>
            <w:shd w:val="clear" w:color="auto" w:fill="auto"/>
            <w:noWrap/>
            <w:vAlign w:val="center"/>
          </w:tcPr>
          <w:p w14:paraId="5C435F1F" w14:textId="2C602649" w:rsidR="00564E95" w:rsidRPr="00564E95" w:rsidRDefault="00564E95" w:rsidP="00564E95">
            <w:pPr>
              <w:pStyle w:val="Z"/>
              <w:jc w:val="center"/>
              <w:rPr>
                <w:szCs w:val="18"/>
                <w:highlight w:val="yellow"/>
              </w:rPr>
            </w:pPr>
            <w:r w:rsidRPr="00564E95">
              <w:rPr>
                <w:color w:val="000000"/>
                <w:szCs w:val="18"/>
              </w:rPr>
              <w:t>73.9 (64.6, 80.6)</w:t>
            </w:r>
          </w:p>
        </w:tc>
        <w:tc>
          <w:tcPr>
            <w:tcW w:w="0" w:type="auto"/>
            <w:shd w:val="clear" w:color="auto" w:fill="auto"/>
            <w:noWrap/>
            <w:vAlign w:val="center"/>
          </w:tcPr>
          <w:p w14:paraId="1FA5028D" w14:textId="7FA992F6" w:rsidR="00564E95" w:rsidRPr="00564E95" w:rsidRDefault="00564E95" w:rsidP="00564E95">
            <w:pPr>
              <w:pStyle w:val="Z"/>
              <w:jc w:val="center"/>
              <w:rPr>
                <w:szCs w:val="18"/>
                <w:highlight w:val="yellow"/>
              </w:rPr>
            </w:pPr>
          </w:p>
        </w:tc>
        <w:tc>
          <w:tcPr>
            <w:tcW w:w="0" w:type="auto"/>
            <w:shd w:val="clear" w:color="auto" w:fill="auto"/>
            <w:noWrap/>
            <w:vAlign w:val="center"/>
          </w:tcPr>
          <w:p w14:paraId="185FB058" w14:textId="3C4F5122" w:rsidR="00564E95" w:rsidRPr="00564E95" w:rsidRDefault="00564E95" w:rsidP="00564E95">
            <w:pPr>
              <w:pStyle w:val="Z"/>
              <w:jc w:val="center"/>
              <w:rPr>
                <w:szCs w:val="18"/>
                <w:highlight w:val="yellow"/>
              </w:rPr>
            </w:pPr>
            <w:r w:rsidRPr="00564E95">
              <w:rPr>
                <w:color w:val="000000"/>
                <w:szCs w:val="18"/>
              </w:rPr>
              <w:t>14.6 (10.1, 22.9)</w:t>
            </w:r>
          </w:p>
        </w:tc>
        <w:tc>
          <w:tcPr>
            <w:tcW w:w="0" w:type="auto"/>
            <w:shd w:val="clear" w:color="auto" w:fill="auto"/>
            <w:noWrap/>
            <w:vAlign w:val="center"/>
          </w:tcPr>
          <w:p w14:paraId="29FCE0A2" w14:textId="44AB0339" w:rsidR="00564E95" w:rsidRPr="00564E95" w:rsidRDefault="00564E95" w:rsidP="00564E95">
            <w:pPr>
              <w:pStyle w:val="Z"/>
              <w:jc w:val="center"/>
              <w:rPr>
                <w:szCs w:val="18"/>
                <w:highlight w:val="yellow"/>
              </w:rPr>
            </w:pPr>
          </w:p>
        </w:tc>
        <w:tc>
          <w:tcPr>
            <w:tcW w:w="0" w:type="auto"/>
            <w:shd w:val="clear" w:color="auto" w:fill="auto"/>
            <w:noWrap/>
            <w:vAlign w:val="center"/>
          </w:tcPr>
          <w:p w14:paraId="65427753" w14:textId="45E635FD" w:rsidR="00564E95" w:rsidRPr="00564E95" w:rsidRDefault="00564E95" w:rsidP="00564E95">
            <w:pPr>
              <w:pStyle w:val="Z"/>
              <w:jc w:val="center"/>
              <w:rPr>
                <w:szCs w:val="18"/>
                <w:highlight w:val="yellow"/>
              </w:rPr>
            </w:pPr>
            <w:r w:rsidRPr="00564E95">
              <w:rPr>
                <w:color w:val="000000"/>
                <w:szCs w:val="18"/>
              </w:rPr>
              <w:t>77.1 (68.2, 83.0)</w:t>
            </w:r>
          </w:p>
        </w:tc>
        <w:tc>
          <w:tcPr>
            <w:tcW w:w="0" w:type="auto"/>
            <w:shd w:val="clear" w:color="auto" w:fill="auto"/>
            <w:noWrap/>
            <w:vAlign w:val="center"/>
          </w:tcPr>
          <w:p w14:paraId="41E88823" w14:textId="78335052" w:rsidR="00564E95" w:rsidRPr="00564E95" w:rsidRDefault="00564E95" w:rsidP="00564E95">
            <w:pPr>
              <w:pStyle w:val="Z"/>
              <w:jc w:val="center"/>
              <w:rPr>
                <w:szCs w:val="18"/>
                <w:highlight w:val="yellow"/>
              </w:rPr>
            </w:pPr>
          </w:p>
        </w:tc>
        <w:tc>
          <w:tcPr>
            <w:tcW w:w="0" w:type="auto"/>
            <w:shd w:val="clear" w:color="auto" w:fill="auto"/>
            <w:noWrap/>
            <w:vAlign w:val="center"/>
          </w:tcPr>
          <w:p w14:paraId="10BB9084" w14:textId="2BB1FE15" w:rsidR="00564E95" w:rsidRPr="00564E95" w:rsidRDefault="00564E95" w:rsidP="00564E95">
            <w:pPr>
              <w:pStyle w:val="Z"/>
              <w:jc w:val="center"/>
              <w:rPr>
                <w:szCs w:val="18"/>
                <w:highlight w:val="yellow"/>
              </w:rPr>
            </w:pPr>
            <w:r w:rsidRPr="00564E95">
              <w:rPr>
                <w:color w:val="000000"/>
                <w:szCs w:val="18"/>
              </w:rPr>
              <w:t>88.9 (80.5, 92.9)</w:t>
            </w:r>
          </w:p>
        </w:tc>
        <w:tc>
          <w:tcPr>
            <w:tcW w:w="0" w:type="auto"/>
            <w:shd w:val="clear" w:color="auto" w:fill="auto"/>
            <w:noWrap/>
            <w:vAlign w:val="center"/>
          </w:tcPr>
          <w:p w14:paraId="06A3DDB7" w14:textId="29118588" w:rsidR="00564E95" w:rsidRPr="00564E95" w:rsidRDefault="00564E95" w:rsidP="00564E95">
            <w:pPr>
              <w:pStyle w:val="Z"/>
              <w:jc w:val="center"/>
              <w:rPr>
                <w:szCs w:val="18"/>
                <w:highlight w:val="yellow"/>
              </w:rPr>
            </w:pPr>
          </w:p>
        </w:tc>
        <w:tc>
          <w:tcPr>
            <w:tcW w:w="0" w:type="auto"/>
            <w:shd w:val="clear" w:color="auto" w:fill="auto"/>
            <w:noWrap/>
            <w:vAlign w:val="center"/>
          </w:tcPr>
          <w:p w14:paraId="577D6D13" w14:textId="666D36EE"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01CE6991" w14:textId="41A3C4BA" w:rsidR="00564E95" w:rsidRPr="00564E95" w:rsidRDefault="00564E95" w:rsidP="00564E95">
            <w:pPr>
              <w:pStyle w:val="Z"/>
              <w:jc w:val="center"/>
              <w:rPr>
                <w:szCs w:val="18"/>
                <w:highlight w:val="yellow"/>
              </w:rPr>
            </w:pPr>
          </w:p>
        </w:tc>
        <w:tc>
          <w:tcPr>
            <w:tcW w:w="419" w:type="dxa"/>
            <w:shd w:val="clear" w:color="auto" w:fill="auto"/>
            <w:noWrap/>
            <w:vAlign w:val="center"/>
          </w:tcPr>
          <w:p w14:paraId="66B49639" w14:textId="06E1375C" w:rsidR="00564E95" w:rsidRPr="00564E95" w:rsidRDefault="00564E95" w:rsidP="00564E95">
            <w:pPr>
              <w:pStyle w:val="Z"/>
              <w:jc w:val="center"/>
              <w:rPr>
                <w:szCs w:val="18"/>
                <w:highlight w:val="yellow"/>
              </w:rPr>
            </w:pPr>
            <w:r w:rsidRPr="00564E95">
              <w:rPr>
                <w:color w:val="000000"/>
                <w:szCs w:val="18"/>
              </w:rPr>
              <w:t>64.6 (55.5, 72.1)</w:t>
            </w:r>
          </w:p>
        </w:tc>
      </w:tr>
      <w:tr w:rsidR="00564E95" w:rsidRPr="00DE1D68" w14:paraId="35527C2A" w14:textId="77777777" w:rsidTr="00754A4B">
        <w:trPr>
          <w:trHeight w:val="62"/>
        </w:trPr>
        <w:tc>
          <w:tcPr>
            <w:tcW w:w="0" w:type="auto"/>
            <w:shd w:val="clear" w:color="auto" w:fill="auto"/>
            <w:noWrap/>
            <w:vAlign w:val="center"/>
            <w:hideMark/>
          </w:tcPr>
          <w:p w14:paraId="009FEE05" w14:textId="32F6963A" w:rsidR="00564E95" w:rsidRPr="00373DC6" w:rsidRDefault="00564E95" w:rsidP="00564E95">
            <w:pPr>
              <w:pStyle w:val="Z"/>
              <w:rPr>
                <w:szCs w:val="18"/>
                <w:highlight w:val="yellow"/>
              </w:rPr>
            </w:pPr>
            <w:r w:rsidRPr="00373DC6">
              <w:rPr>
                <w:color w:val="000000"/>
                <w:szCs w:val="18"/>
              </w:rPr>
              <w:t>Moore Theological College</w:t>
            </w:r>
          </w:p>
        </w:tc>
        <w:tc>
          <w:tcPr>
            <w:tcW w:w="0" w:type="auto"/>
            <w:shd w:val="clear" w:color="auto" w:fill="auto"/>
            <w:noWrap/>
            <w:vAlign w:val="center"/>
          </w:tcPr>
          <w:p w14:paraId="127AE3FA" w14:textId="6EE6F705" w:rsidR="00564E95" w:rsidRPr="00564E95" w:rsidRDefault="00564E95" w:rsidP="00564E95">
            <w:pPr>
              <w:pStyle w:val="Z"/>
              <w:jc w:val="center"/>
              <w:rPr>
                <w:szCs w:val="18"/>
                <w:highlight w:val="yellow"/>
              </w:rPr>
            </w:pPr>
            <w:r w:rsidRPr="00564E95">
              <w:rPr>
                <w:color w:val="000000"/>
                <w:szCs w:val="18"/>
              </w:rPr>
              <w:t>95.4 (93.8, 96.3)</w:t>
            </w:r>
          </w:p>
        </w:tc>
        <w:tc>
          <w:tcPr>
            <w:tcW w:w="0" w:type="auto"/>
            <w:shd w:val="clear" w:color="auto" w:fill="auto"/>
            <w:noWrap/>
            <w:vAlign w:val="center"/>
          </w:tcPr>
          <w:p w14:paraId="0F889D1B" w14:textId="56654CD9" w:rsidR="00564E95" w:rsidRPr="00564E95" w:rsidRDefault="00564E95" w:rsidP="00564E95">
            <w:pPr>
              <w:pStyle w:val="Z"/>
              <w:jc w:val="center"/>
              <w:rPr>
                <w:szCs w:val="18"/>
                <w:highlight w:val="yellow"/>
              </w:rPr>
            </w:pPr>
            <w:r w:rsidRPr="00564E95">
              <w:rPr>
                <w:color w:val="000000"/>
                <w:szCs w:val="18"/>
              </w:rPr>
              <w:t>89.5 (87.8, 90.7)</w:t>
            </w:r>
          </w:p>
        </w:tc>
        <w:tc>
          <w:tcPr>
            <w:tcW w:w="0" w:type="auto"/>
            <w:shd w:val="clear" w:color="auto" w:fill="auto"/>
            <w:noWrap/>
            <w:vAlign w:val="center"/>
          </w:tcPr>
          <w:p w14:paraId="06FFC507" w14:textId="08461527" w:rsidR="00564E95" w:rsidRPr="00564E95" w:rsidRDefault="00564E95" w:rsidP="00564E95">
            <w:pPr>
              <w:pStyle w:val="Z"/>
              <w:jc w:val="center"/>
              <w:rPr>
                <w:szCs w:val="18"/>
                <w:highlight w:val="yellow"/>
              </w:rPr>
            </w:pPr>
            <w:r w:rsidRPr="00564E95">
              <w:rPr>
                <w:color w:val="000000"/>
                <w:szCs w:val="18"/>
              </w:rPr>
              <w:t>90.4 (88.4, 91.7)</w:t>
            </w:r>
          </w:p>
        </w:tc>
        <w:tc>
          <w:tcPr>
            <w:tcW w:w="0" w:type="auto"/>
            <w:shd w:val="clear" w:color="auto" w:fill="auto"/>
            <w:noWrap/>
            <w:vAlign w:val="center"/>
          </w:tcPr>
          <w:p w14:paraId="1D365FD2" w14:textId="19BADFBA" w:rsidR="00564E95" w:rsidRPr="00564E95" w:rsidRDefault="00564E95" w:rsidP="00564E95">
            <w:pPr>
              <w:pStyle w:val="Z"/>
              <w:jc w:val="center"/>
              <w:rPr>
                <w:szCs w:val="18"/>
                <w:highlight w:val="yellow"/>
              </w:rPr>
            </w:pPr>
            <w:r w:rsidRPr="00564E95">
              <w:rPr>
                <w:color w:val="000000"/>
                <w:szCs w:val="18"/>
              </w:rPr>
              <w:t>73.4 (71.2, 75.3)</w:t>
            </w:r>
          </w:p>
        </w:tc>
        <w:tc>
          <w:tcPr>
            <w:tcW w:w="0" w:type="auto"/>
            <w:shd w:val="clear" w:color="auto" w:fill="auto"/>
            <w:noWrap/>
            <w:vAlign w:val="center"/>
          </w:tcPr>
          <w:p w14:paraId="4A06B4F2" w14:textId="0915714F" w:rsidR="00564E95" w:rsidRPr="00564E95" w:rsidRDefault="00564E95" w:rsidP="00564E95">
            <w:pPr>
              <w:pStyle w:val="Z"/>
              <w:jc w:val="center"/>
              <w:rPr>
                <w:szCs w:val="18"/>
                <w:highlight w:val="yellow"/>
              </w:rPr>
            </w:pPr>
            <w:r w:rsidRPr="00564E95">
              <w:rPr>
                <w:color w:val="000000"/>
                <w:szCs w:val="18"/>
              </w:rPr>
              <w:t>97.3 (95.9, 97.9)</w:t>
            </w:r>
          </w:p>
        </w:tc>
        <w:tc>
          <w:tcPr>
            <w:tcW w:w="0" w:type="auto"/>
            <w:shd w:val="clear" w:color="auto" w:fill="auto"/>
            <w:noWrap/>
            <w:vAlign w:val="center"/>
          </w:tcPr>
          <w:p w14:paraId="7E588C34" w14:textId="16A88F9C" w:rsidR="00564E95" w:rsidRPr="00564E95" w:rsidRDefault="00564E95" w:rsidP="00564E95">
            <w:pPr>
              <w:pStyle w:val="Z"/>
              <w:jc w:val="center"/>
              <w:rPr>
                <w:szCs w:val="18"/>
                <w:highlight w:val="yellow"/>
              </w:rPr>
            </w:pPr>
            <w:r w:rsidRPr="00564E95">
              <w:rPr>
                <w:color w:val="000000"/>
                <w:szCs w:val="18"/>
              </w:rPr>
              <w:t>96.4 (95.2, 97.0)</w:t>
            </w:r>
          </w:p>
        </w:tc>
        <w:tc>
          <w:tcPr>
            <w:tcW w:w="0" w:type="auto"/>
            <w:shd w:val="clear" w:color="auto" w:fill="auto"/>
            <w:noWrap/>
            <w:vAlign w:val="center"/>
          </w:tcPr>
          <w:p w14:paraId="260798C9" w14:textId="5B9A1814" w:rsidR="00564E95" w:rsidRPr="00564E95" w:rsidRDefault="00564E95" w:rsidP="00564E95">
            <w:pPr>
              <w:pStyle w:val="Z"/>
              <w:jc w:val="center"/>
              <w:rPr>
                <w:szCs w:val="18"/>
                <w:highlight w:val="yellow"/>
              </w:rPr>
            </w:pPr>
            <w:r w:rsidRPr="00564E95">
              <w:rPr>
                <w:color w:val="000000"/>
                <w:szCs w:val="18"/>
              </w:rPr>
              <w:t>96.4 (94.8, 97.2)</w:t>
            </w:r>
          </w:p>
        </w:tc>
        <w:tc>
          <w:tcPr>
            <w:tcW w:w="0" w:type="auto"/>
            <w:shd w:val="clear" w:color="auto" w:fill="auto"/>
            <w:noWrap/>
            <w:vAlign w:val="center"/>
          </w:tcPr>
          <w:p w14:paraId="0C7D0E18" w14:textId="419AB140" w:rsidR="00564E95" w:rsidRPr="00564E95" w:rsidRDefault="00564E95" w:rsidP="00564E95">
            <w:pPr>
              <w:pStyle w:val="Z"/>
              <w:jc w:val="center"/>
              <w:rPr>
                <w:szCs w:val="18"/>
                <w:highlight w:val="yellow"/>
              </w:rPr>
            </w:pPr>
            <w:r w:rsidRPr="00564E95">
              <w:rPr>
                <w:color w:val="000000"/>
                <w:szCs w:val="18"/>
              </w:rPr>
              <w:t>96.1 (94.7, 96.8)</w:t>
            </w:r>
          </w:p>
        </w:tc>
        <w:tc>
          <w:tcPr>
            <w:tcW w:w="0" w:type="auto"/>
            <w:shd w:val="clear" w:color="auto" w:fill="auto"/>
            <w:noWrap/>
            <w:vAlign w:val="center"/>
          </w:tcPr>
          <w:p w14:paraId="3492759A" w14:textId="668EB2FF" w:rsidR="00564E95" w:rsidRPr="00564E95" w:rsidRDefault="00564E95" w:rsidP="00564E95">
            <w:pPr>
              <w:pStyle w:val="Z"/>
              <w:jc w:val="center"/>
              <w:rPr>
                <w:szCs w:val="18"/>
                <w:highlight w:val="yellow"/>
              </w:rPr>
            </w:pPr>
            <w:r w:rsidRPr="00564E95">
              <w:rPr>
                <w:color w:val="000000"/>
                <w:szCs w:val="18"/>
              </w:rPr>
              <w:t>96.9 (95.5, 97.6)</w:t>
            </w:r>
          </w:p>
        </w:tc>
        <w:tc>
          <w:tcPr>
            <w:tcW w:w="0" w:type="auto"/>
            <w:shd w:val="clear" w:color="auto" w:fill="auto"/>
            <w:noWrap/>
            <w:vAlign w:val="center"/>
          </w:tcPr>
          <w:p w14:paraId="71B66856" w14:textId="0B75DD2C" w:rsidR="00564E95" w:rsidRPr="00564E95" w:rsidRDefault="00564E95" w:rsidP="00564E95">
            <w:pPr>
              <w:pStyle w:val="Z"/>
              <w:jc w:val="center"/>
              <w:rPr>
                <w:szCs w:val="18"/>
                <w:highlight w:val="yellow"/>
              </w:rPr>
            </w:pPr>
            <w:r w:rsidRPr="00564E95">
              <w:rPr>
                <w:color w:val="000000"/>
                <w:szCs w:val="18"/>
              </w:rPr>
              <w:t>97.2 (95.7, 97.9)</w:t>
            </w:r>
          </w:p>
        </w:tc>
        <w:tc>
          <w:tcPr>
            <w:tcW w:w="1043" w:type="dxa"/>
            <w:shd w:val="clear" w:color="auto" w:fill="auto"/>
            <w:noWrap/>
            <w:vAlign w:val="center"/>
          </w:tcPr>
          <w:p w14:paraId="7DCDB1CF" w14:textId="43B2901D" w:rsidR="00564E95" w:rsidRPr="00564E95" w:rsidRDefault="00564E95" w:rsidP="00564E95">
            <w:pPr>
              <w:pStyle w:val="Z"/>
              <w:jc w:val="center"/>
              <w:rPr>
                <w:szCs w:val="18"/>
                <w:highlight w:val="yellow"/>
              </w:rPr>
            </w:pPr>
            <w:r w:rsidRPr="00564E95">
              <w:rPr>
                <w:color w:val="000000"/>
                <w:szCs w:val="18"/>
              </w:rPr>
              <w:t>96.4 (94.9, 97.1)</w:t>
            </w:r>
          </w:p>
        </w:tc>
        <w:tc>
          <w:tcPr>
            <w:tcW w:w="419" w:type="dxa"/>
            <w:shd w:val="clear" w:color="auto" w:fill="auto"/>
            <w:noWrap/>
            <w:vAlign w:val="center"/>
          </w:tcPr>
          <w:p w14:paraId="572B5B18" w14:textId="344F8C0A" w:rsidR="00564E95" w:rsidRPr="00564E95" w:rsidRDefault="00564E95" w:rsidP="00564E95">
            <w:pPr>
              <w:pStyle w:val="Z"/>
              <w:jc w:val="center"/>
              <w:rPr>
                <w:szCs w:val="18"/>
                <w:highlight w:val="yellow"/>
              </w:rPr>
            </w:pPr>
            <w:r w:rsidRPr="00564E95">
              <w:rPr>
                <w:color w:val="000000"/>
                <w:szCs w:val="18"/>
              </w:rPr>
              <w:t>93.7 (92.3, 94.6)</w:t>
            </w:r>
          </w:p>
        </w:tc>
      </w:tr>
      <w:tr w:rsidR="00564E95" w:rsidRPr="00DE1D68" w14:paraId="1921C02D" w14:textId="77777777" w:rsidTr="00754A4B">
        <w:trPr>
          <w:trHeight w:val="62"/>
        </w:trPr>
        <w:tc>
          <w:tcPr>
            <w:tcW w:w="0" w:type="auto"/>
            <w:shd w:val="clear" w:color="auto" w:fill="auto"/>
            <w:noWrap/>
            <w:vAlign w:val="center"/>
            <w:hideMark/>
          </w:tcPr>
          <w:p w14:paraId="10CC988E" w14:textId="7D9E766F" w:rsidR="00564E95" w:rsidRPr="00373DC6" w:rsidRDefault="00564E95" w:rsidP="00564E95">
            <w:pPr>
              <w:pStyle w:val="Z"/>
              <w:rPr>
                <w:szCs w:val="18"/>
                <w:highlight w:val="yellow"/>
              </w:rPr>
            </w:pPr>
            <w:r w:rsidRPr="00373DC6">
              <w:rPr>
                <w:color w:val="000000"/>
                <w:szCs w:val="18"/>
              </w:rPr>
              <w:t>National Art School</w:t>
            </w:r>
          </w:p>
        </w:tc>
        <w:tc>
          <w:tcPr>
            <w:tcW w:w="0" w:type="auto"/>
            <w:shd w:val="clear" w:color="auto" w:fill="auto"/>
            <w:noWrap/>
            <w:vAlign w:val="center"/>
          </w:tcPr>
          <w:p w14:paraId="14053D8E" w14:textId="3125A6C2" w:rsidR="00564E95" w:rsidRPr="00564E95" w:rsidRDefault="00564E95" w:rsidP="00564E95">
            <w:pPr>
              <w:pStyle w:val="Z"/>
              <w:jc w:val="center"/>
              <w:rPr>
                <w:szCs w:val="18"/>
                <w:highlight w:val="yellow"/>
              </w:rPr>
            </w:pPr>
            <w:r w:rsidRPr="00564E95">
              <w:rPr>
                <w:color w:val="000000"/>
                <w:szCs w:val="18"/>
              </w:rPr>
              <w:t>86.3 (84.1, 88.0)</w:t>
            </w:r>
          </w:p>
        </w:tc>
        <w:tc>
          <w:tcPr>
            <w:tcW w:w="0" w:type="auto"/>
            <w:shd w:val="clear" w:color="auto" w:fill="auto"/>
            <w:noWrap/>
            <w:vAlign w:val="center"/>
          </w:tcPr>
          <w:p w14:paraId="28172C61" w14:textId="6A6875E9" w:rsidR="00564E95" w:rsidRPr="00564E95" w:rsidRDefault="00564E95" w:rsidP="00564E95">
            <w:pPr>
              <w:pStyle w:val="Z"/>
              <w:jc w:val="center"/>
              <w:rPr>
                <w:szCs w:val="18"/>
                <w:highlight w:val="yellow"/>
              </w:rPr>
            </w:pPr>
            <w:r w:rsidRPr="00564E95">
              <w:rPr>
                <w:color w:val="000000"/>
                <w:szCs w:val="18"/>
              </w:rPr>
              <w:t>80.2 (77.6, 82.4)</w:t>
            </w:r>
          </w:p>
        </w:tc>
        <w:tc>
          <w:tcPr>
            <w:tcW w:w="0" w:type="auto"/>
            <w:shd w:val="clear" w:color="auto" w:fill="auto"/>
            <w:noWrap/>
            <w:vAlign w:val="center"/>
          </w:tcPr>
          <w:p w14:paraId="1C0E5D22" w14:textId="4480670D" w:rsidR="00564E95" w:rsidRPr="00564E95" w:rsidRDefault="00564E95" w:rsidP="00564E95">
            <w:pPr>
              <w:pStyle w:val="Z"/>
              <w:jc w:val="center"/>
              <w:rPr>
                <w:szCs w:val="18"/>
                <w:highlight w:val="yellow"/>
              </w:rPr>
            </w:pPr>
            <w:r w:rsidRPr="00564E95">
              <w:rPr>
                <w:color w:val="000000"/>
                <w:szCs w:val="18"/>
              </w:rPr>
              <w:t>76.6 (74.2, 78.7)</w:t>
            </w:r>
          </w:p>
        </w:tc>
        <w:tc>
          <w:tcPr>
            <w:tcW w:w="0" w:type="auto"/>
            <w:shd w:val="clear" w:color="auto" w:fill="auto"/>
            <w:noWrap/>
            <w:vAlign w:val="center"/>
          </w:tcPr>
          <w:p w14:paraId="6E17974C" w14:textId="1094F641" w:rsidR="00564E95" w:rsidRPr="00564E95" w:rsidRDefault="00564E95" w:rsidP="00564E95">
            <w:pPr>
              <w:pStyle w:val="Z"/>
              <w:jc w:val="center"/>
              <w:rPr>
                <w:szCs w:val="18"/>
                <w:highlight w:val="yellow"/>
              </w:rPr>
            </w:pPr>
            <w:r w:rsidRPr="00564E95">
              <w:rPr>
                <w:color w:val="000000"/>
                <w:szCs w:val="18"/>
              </w:rPr>
              <w:t>68.2 (65.3, 70.8)</w:t>
            </w:r>
          </w:p>
        </w:tc>
        <w:tc>
          <w:tcPr>
            <w:tcW w:w="0" w:type="auto"/>
            <w:shd w:val="clear" w:color="auto" w:fill="auto"/>
            <w:noWrap/>
            <w:vAlign w:val="center"/>
          </w:tcPr>
          <w:p w14:paraId="1A14366C" w14:textId="6ABC3DDD" w:rsidR="00564E95" w:rsidRPr="00564E95" w:rsidRDefault="00564E95" w:rsidP="00564E95">
            <w:pPr>
              <w:pStyle w:val="Z"/>
              <w:jc w:val="center"/>
              <w:rPr>
                <w:szCs w:val="18"/>
                <w:highlight w:val="yellow"/>
              </w:rPr>
            </w:pPr>
            <w:r w:rsidRPr="00564E95">
              <w:rPr>
                <w:color w:val="000000"/>
                <w:szCs w:val="18"/>
              </w:rPr>
              <w:t>90.1 (88.3, 91.5)</w:t>
            </w:r>
          </w:p>
        </w:tc>
        <w:tc>
          <w:tcPr>
            <w:tcW w:w="0" w:type="auto"/>
            <w:shd w:val="clear" w:color="auto" w:fill="auto"/>
            <w:noWrap/>
            <w:vAlign w:val="center"/>
          </w:tcPr>
          <w:p w14:paraId="147891CC" w14:textId="529E2625" w:rsidR="00564E95" w:rsidRPr="00564E95" w:rsidRDefault="00564E95" w:rsidP="00564E95">
            <w:pPr>
              <w:pStyle w:val="Z"/>
              <w:jc w:val="center"/>
              <w:rPr>
                <w:szCs w:val="18"/>
                <w:highlight w:val="yellow"/>
              </w:rPr>
            </w:pPr>
            <w:r w:rsidRPr="00564E95">
              <w:rPr>
                <w:color w:val="000000"/>
                <w:szCs w:val="18"/>
              </w:rPr>
              <w:t>84.9 (82.5, 86.8)</w:t>
            </w:r>
          </w:p>
        </w:tc>
        <w:tc>
          <w:tcPr>
            <w:tcW w:w="0" w:type="auto"/>
            <w:shd w:val="clear" w:color="auto" w:fill="auto"/>
            <w:noWrap/>
            <w:vAlign w:val="center"/>
          </w:tcPr>
          <w:p w14:paraId="707DFA4D" w14:textId="182A31A2" w:rsidR="00564E95" w:rsidRPr="00564E95" w:rsidRDefault="00564E95" w:rsidP="00564E95">
            <w:pPr>
              <w:pStyle w:val="Z"/>
              <w:jc w:val="center"/>
              <w:rPr>
                <w:szCs w:val="18"/>
                <w:highlight w:val="yellow"/>
              </w:rPr>
            </w:pPr>
            <w:r w:rsidRPr="00564E95">
              <w:rPr>
                <w:color w:val="000000"/>
                <w:szCs w:val="18"/>
              </w:rPr>
              <w:t>80.0 (77.3, 82.3)</w:t>
            </w:r>
          </w:p>
        </w:tc>
        <w:tc>
          <w:tcPr>
            <w:tcW w:w="0" w:type="auto"/>
            <w:shd w:val="clear" w:color="auto" w:fill="auto"/>
            <w:noWrap/>
            <w:vAlign w:val="center"/>
          </w:tcPr>
          <w:p w14:paraId="2BF848D8" w14:textId="25BEE5AD" w:rsidR="00564E95" w:rsidRPr="00564E95" w:rsidRDefault="00564E95" w:rsidP="00564E95">
            <w:pPr>
              <w:pStyle w:val="Z"/>
              <w:jc w:val="center"/>
              <w:rPr>
                <w:szCs w:val="18"/>
                <w:highlight w:val="yellow"/>
              </w:rPr>
            </w:pPr>
            <w:r w:rsidRPr="00564E95">
              <w:rPr>
                <w:color w:val="000000"/>
                <w:szCs w:val="18"/>
              </w:rPr>
              <w:t>77.9 (74.9, 80.4)</w:t>
            </w:r>
          </w:p>
        </w:tc>
        <w:tc>
          <w:tcPr>
            <w:tcW w:w="0" w:type="auto"/>
            <w:shd w:val="clear" w:color="auto" w:fill="auto"/>
            <w:noWrap/>
            <w:vAlign w:val="center"/>
          </w:tcPr>
          <w:p w14:paraId="6F0F5D75" w14:textId="277DDED0" w:rsidR="00564E95" w:rsidRPr="00564E95" w:rsidRDefault="00564E95" w:rsidP="00564E95">
            <w:pPr>
              <w:pStyle w:val="Z"/>
              <w:jc w:val="center"/>
              <w:rPr>
                <w:szCs w:val="18"/>
                <w:highlight w:val="yellow"/>
              </w:rPr>
            </w:pPr>
            <w:r w:rsidRPr="00564E95">
              <w:rPr>
                <w:color w:val="000000"/>
                <w:szCs w:val="18"/>
              </w:rPr>
              <w:t>85.2 (83.0, 87.0)</w:t>
            </w:r>
          </w:p>
        </w:tc>
        <w:tc>
          <w:tcPr>
            <w:tcW w:w="0" w:type="auto"/>
            <w:shd w:val="clear" w:color="auto" w:fill="auto"/>
            <w:noWrap/>
            <w:vAlign w:val="center"/>
          </w:tcPr>
          <w:p w14:paraId="3B814D49" w14:textId="22D9978C" w:rsidR="00564E95" w:rsidRPr="00564E95" w:rsidRDefault="00564E95" w:rsidP="00564E95">
            <w:pPr>
              <w:pStyle w:val="Z"/>
              <w:jc w:val="center"/>
              <w:rPr>
                <w:szCs w:val="18"/>
                <w:highlight w:val="yellow"/>
              </w:rPr>
            </w:pPr>
            <w:r w:rsidRPr="00564E95">
              <w:rPr>
                <w:color w:val="000000"/>
                <w:szCs w:val="18"/>
              </w:rPr>
              <w:t>78.0 (75.3, 80.4)</w:t>
            </w:r>
          </w:p>
        </w:tc>
        <w:tc>
          <w:tcPr>
            <w:tcW w:w="1043" w:type="dxa"/>
            <w:shd w:val="clear" w:color="auto" w:fill="auto"/>
            <w:noWrap/>
            <w:vAlign w:val="center"/>
          </w:tcPr>
          <w:p w14:paraId="6A7EC60E" w14:textId="1097A25D" w:rsidR="00564E95" w:rsidRPr="00564E95" w:rsidRDefault="00564E95" w:rsidP="00564E95">
            <w:pPr>
              <w:pStyle w:val="Z"/>
              <w:jc w:val="center"/>
              <w:rPr>
                <w:szCs w:val="18"/>
                <w:highlight w:val="yellow"/>
              </w:rPr>
            </w:pPr>
            <w:r w:rsidRPr="00564E95">
              <w:rPr>
                <w:color w:val="000000"/>
                <w:szCs w:val="18"/>
              </w:rPr>
              <w:t>90.5 (88.7, 91.9)</w:t>
            </w:r>
          </w:p>
        </w:tc>
        <w:tc>
          <w:tcPr>
            <w:tcW w:w="419" w:type="dxa"/>
            <w:shd w:val="clear" w:color="auto" w:fill="auto"/>
            <w:noWrap/>
            <w:vAlign w:val="center"/>
          </w:tcPr>
          <w:p w14:paraId="1C80ED71" w14:textId="243C8EB9" w:rsidR="00564E95" w:rsidRPr="00564E95" w:rsidRDefault="00564E95" w:rsidP="00564E95">
            <w:pPr>
              <w:pStyle w:val="Z"/>
              <w:jc w:val="center"/>
              <w:rPr>
                <w:szCs w:val="18"/>
                <w:highlight w:val="yellow"/>
              </w:rPr>
            </w:pPr>
            <w:r w:rsidRPr="00564E95">
              <w:rPr>
                <w:color w:val="000000"/>
                <w:szCs w:val="18"/>
              </w:rPr>
              <w:t>71.9 (69.2, 74.4)</w:t>
            </w:r>
          </w:p>
        </w:tc>
      </w:tr>
      <w:tr w:rsidR="00564E95" w:rsidRPr="00DE1D68" w14:paraId="6040FB1D" w14:textId="77777777" w:rsidTr="00754A4B">
        <w:trPr>
          <w:trHeight w:val="62"/>
        </w:trPr>
        <w:tc>
          <w:tcPr>
            <w:tcW w:w="0" w:type="auto"/>
            <w:shd w:val="clear" w:color="auto" w:fill="auto"/>
            <w:noWrap/>
            <w:vAlign w:val="center"/>
            <w:hideMark/>
          </w:tcPr>
          <w:p w14:paraId="5EBEB6A5" w14:textId="2872FB17" w:rsidR="00564E95" w:rsidRPr="00373DC6" w:rsidRDefault="00564E95" w:rsidP="00564E95">
            <w:pPr>
              <w:pStyle w:val="Z"/>
              <w:rPr>
                <w:szCs w:val="18"/>
                <w:highlight w:val="yellow"/>
              </w:rPr>
            </w:pPr>
            <w:proofErr w:type="spellStart"/>
            <w:r w:rsidRPr="00373DC6">
              <w:rPr>
                <w:color w:val="000000"/>
                <w:szCs w:val="18"/>
              </w:rPr>
              <w:t>Ozford</w:t>
            </w:r>
            <w:proofErr w:type="spellEnd"/>
            <w:r w:rsidRPr="00373DC6">
              <w:rPr>
                <w:color w:val="000000"/>
                <w:szCs w:val="18"/>
              </w:rPr>
              <w:t xml:space="preserve"> Institute of Higher Education</w:t>
            </w:r>
          </w:p>
        </w:tc>
        <w:tc>
          <w:tcPr>
            <w:tcW w:w="0" w:type="auto"/>
            <w:shd w:val="clear" w:color="auto" w:fill="auto"/>
            <w:noWrap/>
            <w:vAlign w:val="center"/>
          </w:tcPr>
          <w:p w14:paraId="5571C975" w14:textId="4452BE00" w:rsidR="00564E95" w:rsidRPr="00564E95" w:rsidRDefault="00564E95" w:rsidP="00564E95">
            <w:pPr>
              <w:pStyle w:val="Z"/>
              <w:jc w:val="center"/>
              <w:rPr>
                <w:szCs w:val="18"/>
                <w:highlight w:val="yellow"/>
              </w:rPr>
            </w:pPr>
          </w:p>
        </w:tc>
        <w:tc>
          <w:tcPr>
            <w:tcW w:w="0" w:type="auto"/>
            <w:shd w:val="clear" w:color="auto" w:fill="auto"/>
            <w:noWrap/>
            <w:vAlign w:val="center"/>
          </w:tcPr>
          <w:p w14:paraId="094A6E77" w14:textId="4FFAD23E" w:rsidR="00564E95" w:rsidRPr="00564E95" w:rsidRDefault="00564E95" w:rsidP="00564E95">
            <w:pPr>
              <w:pStyle w:val="Z"/>
              <w:jc w:val="center"/>
              <w:rPr>
                <w:szCs w:val="18"/>
                <w:highlight w:val="yellow"/>
              </w:rPr>
            </w:pPr>
            <w:r w:rsidRPr="00564E95">
              <w:rPr>
                <w:color w:val="000000"/>
                <w:szCs w:val="18"/>
              </w:rPr>
              <w:t>81.8 (72.2, 87.7)</w:t>
            </w:r>
          </w:p>
        </w:tc>
        <w:tc>
          <w:tcPr>
            <w:tcW w:w="0" w:type="auto"/>
            <w:shd w:val="clear" w:color="auto" w:fill="auto"/>
            <w:noWrap/>
            <w:vAlign w:val="center"/>
          </w:tcPr>
          <w:p w14:paraId="077C805C" w14:textId="0B88FF8B" w:rsidR="00564E95" w:rsidRPr="00564E95" w:rsidRDefault="00564E95" w:rsidP="00564E95">
            <w:pPr>
              <w:pStyle w:val="Z"/>
              <w:jc w:val="center"/>
              <w:rPr>
                <w:szCs w:val="18"/>
                <w:highlight w:val="yellow"/>
              </w:rPr>
            </w:pPr>
          </w:p>
        </w:tc>
        <w:tc>
          <w:tcPr>
            <w:tcW w:w="0" w:type="auto"/>
            <w:shd w:val="clear" w:color="auto" w:fill="auto"/>
            <w:noWrap/>
            <w:vAlign w:val="center"/>
          </w:tcPr>
          <w:p w14:paraId="4E54F494" w14:textId="628AD68D" w:rsidR="00564E95" w:rsidRPr="00564E95" w:rsidRDefault="00564E95" w:rsidP="00564E95">
            <w:pPr>
              <w:pStyle w:val="Z"/>
              <w:jc w:val="center"/>
              <w:rPr>
                <w:szCs w:val="18"/>
                <w:highlight w:val="yellow"/>
              </w:rPr>
            </w:pPr>
            <w:r w:rsidRPr="00564E95">
              <w:rPr>
                <w:color w:val="000000"/>
                <w:szCs w:val="18"/>
              </w:rPr>
              <w:t>54.3 (44.7, 63.5)</w:t>
            </w:r>
          </w:p>
        </w:tc>
        <w:tc>
          <w:tcPr>
            <w:tcW w:w="0" w:type="auto"/>
            <w:shd w:val="clear" w:color="auto" w:fill="auto"/>
            <w:noWrap/>
            <w:vAlign w:val="center"/>
          </w:tcPr>
          <w:p w14:paraId="2C37C395" w14:textId="6EF4E59B" w:rsidR="00564E95" w:rsidRPr="00564E95" w:rsidRDefault="00564E95" w:rsidP="00564E95">
            <w:pPr>
              <w:pStyle w:val="Z"/>
              <w:jc w:val="center"/>
              <w:rPr>
                <w:szCs w:val="18"/>
                <w:highlight w:val="yellow"/>
              </w:rPr>
            </w:pPr>
          </w:p>
        </w:tc>
        <w:tc>
          <w:tcPr>
            <w:tcW w:w="0" w:type="auto"/>
            <w:shd w:val="clear" w:color="auto" w:fill="auto"/>
            <w:noWrap/>
            <w:vAlign w:val="center"/>
          </w:tcPr>
          <w:p w14:paraId="72570198" w14:textId="423C06E1" w:rsidR="00564E95" w:rsidRPr="00564E95" w:rsidRDefault="00564E95" w:rsidP="00564E95">
            <w:pPr>
              <w:pStyle w:val="Z"/>
              <w:jc w:val="center"/>
              <w:rPr>
                <w:szCs w:val="18"/>
                <w:highlight w:val="yellow"/>
              </w:rPr>
            </w:pPr>
            <w:r w:rsidRPr="00564E95">
              <w:rPr>
                <w:color w:val="000000"/>
                <w:szCs w:val="18"/>
              </w:rPr>
              <w:t>82.6 (73.4, 88.2)</w:t>
            </w:r>
          </w:p>
        </w:tc>
        <w:tc>
          <w:tcPr>
            <w:tcW w:w="0" w:type="auto"/>
            <w:shd w:val="clear" w:color="auto" w:fill="auto"/>
            <w:noWrap/>
            <w:vAlign w:val="center"/>
          </w:tcPr>
          <w:p w14:paraId="0EE51597" w14:textId="69C240D0" w:rsidR="00564E95" w:rsidRPr="00564E95" w:rsidRDefault="00564E95" w:rsidP="00564E95">
            <w:pPr>
              <w:pStyle w:val="Z"/>
              <w:jc w:val="center"/>
              <w:rPr>
                <w:szCs w:val="18"/>
                <w:highlight w:val="yellow"/>
              </w:rPr>
            </w:pPr>
          </w:p>
        </w:tc>
        <w:tc>
          <w:tcPr>
            <w:tcW w:w="0" w:type="auto"/>
            <w:shd w:val="clear" w:color="auto" w:fill="auto"/>
            <w:noWrap/>
            <w:vAlign w:val="center"/>
          </w:tcPr>
          <w:p w14:paraId="0579EE97" w14:textId="13E0BE02" w:rsidR="00564E95" w:rsidRPr="00564E95" w:rsidRDefault="00564E95" w:rsidP="00564E95">
            <w:pPr>
              <w:pStyle w:val="Z"/>
              <w:jc w:val="center"/>
              <w:rPr>
                <w:szCs w:val="18"/>
                <w:highlight w:val="yellow"/>
              </w:rPr>
            </w:pPr>
            <w:r w:rsidRPr="00564E95">
              <w:rPr>
                <w:color w:val="000000"/>
                <w:szCs w:val="18"/>
              </w:rPr>
              <w:t>84.1 (74.7, 89.6)</w:t>
            </w:r>
          </w:p>
        </w:tc>
        <w:tc>
          <w:tcPr>
            <w:tcW w:w="0" w:type="auto"/>
            <w:shd w:val="clear" w:color="auto" w:fill="auto"/>
            <w:noWrap/>
            <w:vAlign w:val="center"/>
          </w:tcPr>
          <w:p w14:paraId="31C2DB31" w14:textId="462648D3" w:rsidR="00564E95" w:rsidRPr="00564E95" w:rsidRDefault="00564E95" w:rsidP="00564E95">
            <w:pPr>
              <w:pStyle w:val="Z"/>
              <w:jc w:val="center"/>
              <w:rPr>
                <w:szCs w:val="18"/>
                <w:highlight w:val="yellow"/>
              </w:rPr>
            </w:pPr>
          </w:p>
        </w:tc>
        <w:tc>
          <w:tcPr>
            <w:tcW w:w="0" w:type="auto"/>
            <w:shd w:val="clear" w:color="auto" w:fill="auto"/>
            <w:noWrap/>
            <w:vAlign w:val="center"/>
          </w:tcPr>
          <w:p w14:paraId="1B5FB374" w14:textId="2FE60528" w:rsidR="00564E95" w:rsidRPr="00564E95" w:rsidRDefault="00564E95" w:rsidP="00564E95">
            <w:pPr>
              <w:pStyle w:val="Z"/>
              <w:jc w:val="center"/>
              <w:rPr>
                <w:szCs w:val="18"/>
                <w:highlight w:val="yellow"/>
              </w:rPr>
            </w:pPr>
            <w:r w:rsidRPr="00564E95">
              <w:rPr>
                <w:color w:val="000000"/>
                <w:szCs w:val="18"/>
              </w:rPr>
              <w:t>63.2 (51.8, 72.7)</w:t>
            </w:r>
          </w:p>
        </w:tc>
        <w:tc>
          <w:tcPr>
            <w:tcW w:w="1043" w:type="dxa"/>
            <w:shd w:val="clear" w:color="auto" w:fill="auto"/>
            <w:noWrap/>
            <w:vAlign w:val="center"/>
          </w:tcPr>
          <w:p w14:paraId="41743C03" w14:textId="75655813" w:rsidR="00564E95" w:rsidRPr="00564E95" w:rsidRDefault="00564E95" w:rsidP="00564E95">
            <w:pPr>
              <w:pStyle w:val="Z"/>
              <w:jc w:val="center"/>
              <w:rPr>
                <w:szCs w:val="18"/>
                <w:highlight w:val="yellow"/>
              </w:rPr>
            </w:pPr>
          </w:p>
        </w:tc>
        <w:tc>
          <w:tcPr>
            <w:tcW w:w="419" w:type="dxa"/>
            <w:shd w:val="clear" w:color="auto" w:fill="auto"/>
            <w:noWrap/>
            <w:vAlign w:val="center"/>
          </w:tcPr>
          <w:p w14:paraId="232F14E3" w14:textId="26608C60" w:rsidR="00564E95" w:rsidRPr="00564E95" w:rsidRDefault="00564E95" w:rsidP="00564E95">
            <w:pPr>
              <w:pStyle w:val="Z"/>
              <w:jc w:val="center"/>
              <w:rPr>
                <w:szCs w:val="18"/>
                <w:highlight w:val="yellow"/>
              </w:rPr>
            </w:pPr>
            <w:r w:rsidRPr="00564E95">
              <w:rPr>
                <w:color w:val="000000"/>
                <w:szCs w:val="18"/>
              </w:rPr>
              <w:t>82.6 (73.4, 88.2)</w:t>
            </w:r>
          </w:p>
        </w:tc>
      </w:tr>
      <w:tr w:rsidR="00564E95" w:rsidRPr="00DE1D68" w14:paraId="6EEBE8C9" w14:textId="77777777" w:rsidTr="00754A4B">
        <w:trPr>
          <w:trHeight w:val="62"/>
        </w:trPr>
        <w:tc>
          <w:tcPr>
            <w:tcW w:w="0" w:type="auto"/>
            <w:shd w:val="clear" w:color="auto" w:fill="auto"/>
            <w:noWrap/>
            <w:vAlign w:val="center"/>
            <w:hideMark/>
          </w:tcPr>
          <w:p w14:paraId="37EE7FA5" w14:textId="41BC2E6E" w:rsidR="00564E95" w:rsidRPr="00373DC6" w:rsidRDefault="00564E95" w:rsidP="00564E95">
            <w:pPr>
              <w:pStyle w:val="Z"/>
              <w:rPr>
                <w:szCs w:val="18"/>
                <w:highlight w:val="yellow"/>
              </w:rPr>
            </w:pPr>
            <w:r w:rsidRPr="00373DC6">
              <w:rPr>
                <w:color w:val="000000"/>
                <w:szCs w:val="18"/>
              </w:rPr>
              <w:t>Performing Arts Education</w:t>
            </w:r>
          </w:p>
        </w:tc>
        <w:tc>
          <w:tcPr>
            <w:tcW w:w="0" w:type="auto"/>
            <w:shd w:val="clear" w:color="auto" w:fill="auto"/>
            <w:noWrap/>
            <w:vAlign w:val="center"/>
          </w:tcPr>
          <w:p w14:paraId="53A3BD4C" w14:textId="0355C222" w:rsidR="00564E95" w:rsidRPr="00564E95" w:rsidRDefault="00564E95" w:rsidP="00564E95">
            <w:pPr>
              <w:pStyle w:val="Z"/>
              <w:jc w:val="center"/>
              <w:rPr>
                <w:szCs w:val="18"/>
                <w:highlight w:val="yellow"/>
              </w:rPr>
            </w:pPr>
          </w:p>
        </w:tc>
        <w:tc>
          <w:tcPr>
            <w:tcW w:w="0" w:type="auto"/>
            <w:shd w:val="clear" w:color="auto" w:fill="auto"/>
            <w:noWrap/>
            <w:vAlign w:val="center"/>
          </w:tcPr>
          <w:p w14:paraId="4BA1FD14" w14:textId="3FFBB735"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2076B465" w14:textId="36B04173" w:rsidR="00564E95" w:rsidRPr="00564E95" w:rsidRDefault="00564E95" w:rsidP="00564E95">
            <w:pPr>
              <w:pStyle w:val="Z"/>
              <w:jc w:val="center"/>
              <w:rPr>
                <w:szCs w:val="18"/>
                <w:highlight w:val="yellow"/>
              </w:rPr>
            </w:pPr>
          </w:p>
        </w:tc>
        <w:tc>
          <w:tcPr>
            <w:tcW w:w="0" w:type="auto"/>
            <w:shd w:val="clear" w:color="auto" w:fill="auto"/>
            <w:noWrap/>
            <w:vAlign w:val="center"/>
          </w:tcPr>
          <w:p w14:paraId="04F34F27" w14:textId="78D5A87E"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05303116" w14:textId="4C96A839" w:rsidR="00564E95" w:rsidRPr="00564E95" w:rsidRDefault="00564E95" w:rsidP="00564E95">
            <w:pPr>
              <w:pStyle w:val="Z"/>
              <w:jc w:val="center"/>
              <w:rPr>
                <w:szCs w:val="18"/>
                <w:highlight w:val="yellow"/>
              </w:rPr>
            </w:pPr>
          </w:p>
        </w:tc>
        <w:tc>
          <w:tcPr>
            <w:tcW w:w="0" w:type="auto"/>
            <w:shd w:val="clear" w:color="auto" w:fill="auto"/>
            <w:noWrap/>
            <w:vAlign w:val="center"/>
          </w:tcPr>
          <w:p w14:paraId="24D7C906" w14:textId="60F6053B"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0547AF38" w14:textId="714BA529" w:rsidR="00564E95" w:rsidRPr="00564E95" w:rsidRDefault="00564E95" w:rsidP="00564E95">
            <w:pPr>
              <w:pStyle w:val="Z"/>
              <w:jc w:val="center"/>
              <w:rPr>
                <w:szCs w:val="18"/>
                <w:highlight w:val="yellow"/>
              </w:rPr>
            </w:pPr>
          </w:p>
        </w:tc>
        <w:tc>
          <w:tcPr>
            <w:tcW w:w="0" w:type="auto"/>
            <w:shd w:val="clear" w:color="auto" w:fill="auto"/>
            <w:noWrap/>
            <w:vAlign w:val="center"/>
          </w:tcPr>
          <w:p w14:paraId="2A19A820" w14:textId="593397C7" w:rsidR="00564E95" w:rsidRPr="00564E95" w:rsidRDefault="00564E95" w:rsidP="00564E95">
            <w:pPr>
              <w:pStyle w:val="Z"/>
              <w:jc w:val="center"/>
              <w:rPr>
                <w:szCs w:val="18"/>
                <w:highlight w:val="yellow"/>
              </w:rPr>
            </w:pPr>
            <w:r w:rsidRPr="00564E95">
              <w:rPr>
                <w:color w:val="000000"/>
                <w:szCs w:val="18"/>
              </w:rPr>
              <w:t>n/a</w:t>
            </w:r>
          </w:p>
        </w:tc>
        <w:tc>
          <w:tcPr>
            <w:tcW w:w="0" w:type="auto"/>
            <w:shd w:val="clear" w:color="auto" w:fill="auto"/>
            <w:noWrap/>
            <w:vAlign w:val="center"/>
          </w:tcPr>
          <w:p w14:paraId="3553909E" w14:textId="31435A68" w:rsidR="00564E95" w:rsidRPr="00564E95" w:rsidRDefault="00564E95" w:rsidP="00564E95">
            <w:pPr>
              <w:pStyle w:val="Z"/>
              <w:jc w:val="center"/>
              <w:rPr>
                <w:szCs w:val="18"/>
                <w:highlight w:val="yellow"/>
              </w:rPr>
            </w:pPr>
          </w:p>
        </w:tc>
        <w:tc>
          <w:tcPr>
            <w:tcW w:w="0" w:type="auto"/>
            <w:shd w:val="clear" w:color="auto" w:fill="auto"/>
            <w:noWrap/>
            <w:vAlign w:val="center"/>
          </w:tcPr>
          <w:p w14:paraId="61DFD1B1" w14:textId="2B5283FD" w:rsidR="00564E95" w:rsidRPr="00564E95" w:rsidRDefault="00564E95" w:rsidP="00564E95">
            <w:pPr>
              <w:pStyle w:val="Z"/>
              <w:jc w:val="center"/>
              <w:rPr>
                <w:szCs w:val="18"/>
                <w:highlight w:val="yellow"/>
              </w:rPr>
            </w:pPr>
            <w:r w:rsidRPr="00564E95">
              <w:rPr>
                <w:color w:val="000000"/>
                <w:szCs w:val="18"/>
              </w:rPr>
              <w:t>n/a</w:t>
            </w:r>
          </w:p>
        </w:tc>
        <w:tc>
          <w:tcPr>
            <w:tcW w:w="1043" w:type="dxa"/>
            <w:shd w:val="clear" w:color="auto" w:fill="auto"/>
            <w:noWrap/>
            <w:vAlign w:val="center"/>
          </w:tcPr>
          <w:p w14:paraId="627C5A66" w14:textId="03A6AAB8" w:rsidR="00564E95" w:rsidRPr="00564E95" w:rsidRDefault="00564E95" w:rsidP="00564E95">
            <w:pPr>
              <w:pStyle w:val="Z"/>
              <w:jc w:val="center"/>
              <w:rPr>
                <w:szCs w:val="18"/>
                <w:highlight w:val="yellow"/>
              </w:rPr>
            </w:pPr>
          </w:p>
        </w:tc>
        <w:tc>
          <w:tcPr>
            <w:tcW w:w="419" w:type="dxa"/>
            <w:shd w:val="clear" w:color="auto" w:fill="auto"/>
            <w:noWrap/>
            <w:vAlign w:val="center"/>
          </w:tcPr>
          <w:p w14:paraId="57A4F8DC" w14:textId="179E3A75" w:rsidR="00564E95" w:rsidRPr="00564E95" w:rsidRDefault="00564E95" w:rsidP="00564E95">
            <w:pPr>
              <w:pStyle w:val="Z"/>
              <w:jc w:val="center"/>
              <w:rPr>
                <w:szCs w:val="18"/>
                <w:highlight w:val="yellow"/>
              </w:rPr>
            </w:pPr>
            <w:r w:rsidRPr="00564E95">
              <w:rPr>
                <w:color w:val="000000"/>
                <w:szCs w:val="18"/>
              </w:rPr>
              <w:t>n/a</w:t>
            </w:r>
          </w:p>
        </w:tc>
      </w:tr>
      <w:tr w:rsidR="00564E95" w:rsidRPr="00DE1D68" w14:paraId="34696B95" w14:textId="77777777" w:rsidTr="00754A4B">
        <w:trPr>
          <w:trHeight w:val="62"/>
        </w:trPr>
        <w:tc>
          <w:tcPr>
            <w:tcW w:w="0" w:type="auto"/>
            <w:shd w:val="clear" w:color="auto" w:fill="auto"/>
            <w:noWrap/>
            <w:vAlign w:val="center"/>
            <w:hideMark/>
          </w:tcPr>
          <w:p w14:paraId="6B4E5131" w14:textId="296468F6" w:rsidR="00564E95" w:rsidRPr="00373DC6" w:rsidRDefault="00564E95" w:rsidP="00564E95">
            <w:pPr>
              <w:pStyle w:val="Z"/>
              <w:rPr>
                <w:szCs w:val="18"/>
                <w:highlight w:val="yellow"/>
              </w:rPr>
            </w:pPr>
            <w:r w:rsidRPr="00373DC6">
              <w:rPr>
                <w:color w:val="000000"/>
                <w:szCs w:val="18"/>
              </w:rPr>
              <w:t>Perth Bible College</w:t>
            </w:r>
          </w:p>
        </w:tc>
        <w:tc>
          <w:tcPr>
            <w:tcW w:w="0" w:type="auto"/>
            <w:shd w:val="clear" w:color="auto" w:fill="auto"/>
            <w:noWrap/>
            <w:vAlign w:val="center"/>
          </w:tcPr>
          <w:p w14:paraId="368DAD7A" w14:textId="267D0791" w:rsidR="00564E95" w:rsidRPr="00564E95" w:rsidRDefault="00564E95" w:rsidP="00564E95">
            <w:pPr>
              <w:pStyle w:val="Z"/>
              <w:jc w:val="center"/>
              <w:rPr>
                <w:szCs w:val="18"/>
                <w:highlight w:val="yellow"/>
              </w:rPr>
            </w:pPr>
            <w:r w:rsidRPr="00564E95">
              <w:rPr>
                <w:color w:val="000000"/>
                <w:szCs w:val="18"/>
              </w:rPr>
              <w:t>98.5 (94.5, 98.7)</w:t>
            </w:r>
          </w:p>
        </w:tc>
        <w:tc>
          <w:tcPr>
            <w:tcW w:w="0" w:type="auto"/>
            <w:shd w:val="clear" w:color="auto" w:fill="auto"/>
            <w:noWrap/>
            <w:vAlign w:val="center"/>
          </w:tcPr>
          <w:p w14:paraId="7444F1B7" w14:textId="53FBAACB" w:rsidR="00564E95" w:rsidRPr="00564E95" w:rsidRDefault="00564E95" w:rsidP="00564E95">
            <w:pPr>
              <w:pStyle w:val="Z"/>
              <w:jc w:val="center"/>
              <w:rPr>
                <w:szCs w:val="18"/>
                <w:highlight w:val="yellow"/>
              </w:rPr>
            </w:pPr>
            <w:r w:rsidRPr="00564E95">
              <w:rPr>
                <w:color w:val="000000"/>
                <w:szCs w:val="18"/>
              </w:rPr>
              <w:t>94.6 (88.4, 96.8)</w:t>
            </w:r>
          </w:p>
        </w:tc>
        <w:tc>
          <w:tcPr>
            <w:tcW w:w="0" w:type="auto"/>
            <w:shd w:val="clear" w:color="auto" w:fill="auto"/>
            <w:noWrap/>
            <w:vAlign w:val="center"/>
          </w:tcPr>
          <w:p w14:paraId="13F9F5DD" w14:textId="7B2520CA" w:rsidR="00564E95" w:rsidRPr="00564E95" w:rsidRDefault="00564E95" w:rsidP="00564E95">
            <w:pPr>
              <w:pStyle w:val="Z"/>
              <w:jc w:val="center"/>
              <w:rPr>
                <w:szCs w:val="18"/>
                <w:highlight w:val="yellow"/>
              </w:rPr>
            </w:pPr>
            <w:r w:rsidRPr="00564E95">
              <w:rPr>
                <w:color w:val="000000"/>
                <w:szCs w:val="18"/>
              </w:rPr>
              <w:t>76.1 (70.1, 80.1)</w:t>
            </w:r>
          </w:p>
        </w:tc>
        <w:tc>
          <w:tcPr>
            <w:tcW w:w="0" w:type="auto"/>
            <w:shd w:val="clear" w:color="auto" w:fill="auto"/>
            <w:noWrap/>
            <w:vAlign w:val="center"/>
          </w:tcPr>
          <w:p w14:paraId="7759E6D7" w14:textId="5B75A48D" w:rsidR="00564E95" w:rsidRPr="00564E95" w:rsidRDefault="00564E95" w:rsidP="00564E95">
            <w:pPr>
              <w:pStyle w:val="Z"/>
              <w:jc w:val="center"/>
              <w:rPr>
                <w:szCs w:val="18"/>
                <w:highlight w:val="yellow"/>
              </w:rPr>
            </w:pPr>
            <w:r w:rsidRPr="00564E95">
              <w:rPr>
                <w:color w:val="000000"/>
                <w:szCs w:val="18"/>
              </w:rPr>
              <w:t>68.4 (60.2, 75.0)</w:t>
            </w:r>
          </w:p>
        </w:tc>
        <w:tc>
          <w:tcPr>
            <w:tcW w:w="0" w:type="auto"/>
            <w:shd w:val="clear" w:color="auto" w:fill="auto"/>
            <w:noWrap/>
            <w:vAlign w:val="center"/>
          </w:tcPr>
          <w:p w14:paraId="4EF9B1DA" w14:textId="2C35612A" w:rsidR="00564E95" w:rsidRPr="00564E95" w:rsidRDefault="00564E95" w:rsidP="00564E95">
            <w:pPr>
              <w:pStyle w:val="Z"/>
              <w:jc w:val="center"/>
              <w:rPr>
                <w:szCs w:val="18"/>
                <w:highlight w:val="yellow"/>
              </w:rPr>
            </w:pPr>
            <w:r w:rsidRPr="00564E95">
              <w:rPr>
                <w:color w:val="000000"/>
                <w:szCs w:val="18"/>
              </w:rPr>
              <w:t>98.5 (94.6, 98.7)</w:t>
            </w:r>
          </w:p>
        </w:tc>
        <w:tc>
          <w:tcPr>
            <w:tcW w:w="0" w:type="auto"/>
            <w:shd w:val="clear" w:color="auto" w:fill="auto"/>
            <w:noWrap/>
            <w:vAlign w:val="center"/>
          </w:tcPr>
          <w:p w14:paraId="5C28D9D3" w14:textId="16DD46C0" w:rsidR="00564E95" w:rsidRPr="00564E95" w:rsidRDefault="00564E95" w:rsidP="00564E95">
            <w:pPr>
              <w:pStyle w:val="Z"/>
              <w:jc w:val="center"/>
              <w:rPr>
                <w:szCs w:val="18"/>
                <w:highlight w:val="yellow"/>
              </w:rPr>
            </w:pPr>
            <w:r w:rsidRPr="00564E95">
              <w:rPr>
                <w:color w:val="000000"/>
                <w:szCs w:val="18"/>
              </w:rPr>
              <w:t>94.7 (88.6, 96.8)</w:t>
            </w:r>
          </w:p>
        </w:tc>
        <w:tc>
          <w:tcPr>
            <w:tcW w:w="0" w:type="auto"/>
            <w:shd w:val="clear" w:color="auto" w:fill="auto"/>
            <w:noWrap/>
            <w:vAlign w:val="center"/>
          </w:tcPr>
          <w:p w14:paraId="2639677E" w14:textId="41EFF9F5" w:rsidR="00564E95" w:rsidRPr="00564E95" w:rsidRDefault="00564E95" w:rsidP="00564E95">
            <w:pPr>
              <w:pStyle w:val="Z"/>
              <w:jc w:val="center"/>
              <w:rPr>
                <w:szCs w:val="18"/>
                <w:highlight w:val="yellow"/>
              </w:rPr>
            </w:pPr>
            <w:r w:rsidRPr="00564E95">
              <w:rPr>
                <w:color w:val="000000"/>
                <w:szCs w:val="18"/>
              </w:rPr>
              <w:t>98.4 (94.2, 98.7)</w:t>
            </w:r>
          </w:p>
        </w:tc>
        <w:tc>
          <w:tcPr>
            <w:tcW w:w="0" w:type="auto"/>
            <w:shd w:val="clear" w:color="auto" w:fill="auto"/>
            <w:noWrap/>
            <w:vAlign w:val="center"/>
          </w:tcPr>
          <w:p w14:paraId="03441F93" w14:textId="2E550D69" w:rsidR="00564E95" w:rsidRPr="00564E95" w:rsidRDefault="00564E95" w:rsidP="00564E95">
            <w:pPr>
              <w:pStyle w:val="Z"/>
              <w:jc w:val="center"/>
              <w:rPr>
                <w:szCs w:val="18"/>
                <w:highlight w:val="yellow"/>
              </w:rPr>
            </w:pPr>
            <w:r w:rsidRPr="00564E95">
              <w:rPr>
                <w:color w:val="000000"/>
                <w:szCs w:val="18"/>
              </w:rPr>
              <w:t>96.2 (90.0, 98.0)</w:t>
            </w:r>
          </w:p>
        </w:tc>
        <w:tc>
          <w:tcPr>
            <w:tcW w:w="0" w:type="auto"/>
            <w:shd w:val="clear" w:color="auto" w:fill="auto"/>
            <w:noWrap/>
            <w:vAlign w:val="center"/>
          </w:tcPr>
          <w:p w14:paraId="677BF2DD" w14:textId="0FF05415" w:rsidR="00564E95" w:rsidRPr="00564E95" w:rsidRDefault="00564E95" w:rsidP="00564E95">
            <w:pPr>
              <w:pStyle w:val="Z"/>
              <w:jc w:val="center"/>
              <w:rPr>
                <w:szCs w:val="18"/>
                <w:highlight w:val="yellow"/>
              </w:rPr>
            </w:pPr>
            <w:r w:rsidRPr="00564E95">
              <w:rPr>
                <w:color w:val="000000"/>
                <w:szCs w:val="18"/>
              </w:rPr>
              <w:t>98.3 (93.7, 98.8)</w:t>
            </w:r>
          </w:p>
        </w:tc>
        <w:tc>
          <w:tcPr>
            <w:tcW w:w="0" w:type="auto"/>
            <w:shd w:val="clear" w:color="auto" w:fill="auto"/>
            <w:noWrap/>
            <w:vAlign w:val="center"/>
          </w:tcPr>
          <w:p w14:paraId="1920E56D" w14:textId="11D6626D" w:rsidR="00564E95" w:rsidRPr="00564E95" w:rsidRDefault="00564E95" w:rsidP="00564E95">
            <w:pPr>
              <w:pStyle w:val="Z"/>
              <w:jc w:val="center"/>
              <w:rPr>
                <w:szCs w:val="18"/>
                <w:highlight w:val="yellow"/>
              </w:rPr>
            </w:pPr>
            <w:r w:rsidRPr="00564E95">
              <w:rPr>
                <w:color w:val="000000"/>
                <w:szCs w:val="18"/>
              </w:rPr>
              <w:t>96.0 (89.3, 98.0)</w:t>
            </w:r>
          </w:p>
        </w:tc>
        <w:tc>
          <w:tcPr>
            <w:tcW w:w="1043" w:type="dxa"/>
            <w:shd w:val="clear" w:color="auto" w:fill="auto"/>
            <w:noWrap/>
            <w:vAlign w:val="center"/>
          </w:tcPr>
          <w:p w14:paraId="1E0E489D" w14:textId="688ABD4C" w:rsidR="00564E95" w:rsidRPr="00564E95" w:rsidRDefault="00564E95" w:rsidP="00564E95">
            <w:pPr>
              <w:pStyle w:val="Z"/>
              <w:jc w:val="center"/>
              <w:rPr>
                <w:szCs w:val="18"/>
                <w:highlight w:val="yellow"/>
              </w:rPr>
            </w:pPr>
            <w:r w:rsidRPr="00564E95">
              <w:rPr>
                <w:color w:val="000000"/>
                <w:szCs w:val="18"/>
              </w:rPr>
              <w:t>92.6 (87.8, 94.2)</w:t>
            </w:r>
          </w:p>
        </w:tc>
        <w:tc>
          <w:tcPr>
            <w:tcW w:w="419" w:type="dxa"/>
            <w:shd w:val="clear" w:color="auto" w:fill="auto"/>
            <w:noWrap/>
            <w:vAlign w:val="center"/>
          </w:tcPr>
          <w:p w14:paraId="2504637D" w14:textId="2D8CF450" w:rsidR="00564E95" w:rsidRPr="00564E95" w:rsidRDefault="00564E95" w:rsidP="00564E95">
            <w:pPr>
              <w:pStyle w:val="Z"/>
              <w:jc w:val="center"/>
              <w:rPr>
                <w:szCs w:val="18"/>
                <w:highlight w:val="yellow"/>
              </w:rPr>
            </w:pPr>
            <w:r w:rsidRPr="00564E95">
              <w:rPr>
                <w:color w:val="000000"/>
                <w:szCs w:val="18"/>
              </w:rPr>
              <w:t>91.2 (84.5, 94.2)</w:t>
            </w:r>
          </w:p>
        </w:tc>
      </w:tr>
      <w:tr w:rsidR="00564E95" w:rsidRPr="00DE1D68" w14:paraId="1A6D7D28" w14:textId="77777777" w:rsidTr="00754A4B">
        <w:trPr>
          <w:trHeight w:val="62"/>
        </w:trPr>
        <w:tc>
          <w:tcPr>
            <w:tcW w:w="0" w:type="auto"/>
            <w:shd w:val="clear" w:color="auto" w:fill="auto"/>
            <w:noWrap/>
            <w:vAlign w:val="center"/>
            <w:hideMark/>
          </w:tcPr>
          <w:p w14:paraId="4B50FD4F" w14:textId="128D8CBA" w:rsidR="00564E95" w:rsidRPr="00373DC6" w:rsidRDefault="00564E95" w:rsidP="00564E95">
            <w:pPr>
              <w:pStyle w:val="Z"/>
              <w:rPr>
                <w:szCs w:val="18"/>
                <w:highlight w:val="yellow"/>
              </w:rPr>
            </w:pPr>
            <w:r w:rsidRPr="00373DC6">
              <w:rPr>
                <w:color w:val="000000"/>
                <w:szCs w:val="18"/>
              </w:rPr>
              <w:t>Photography Studies College (Melbourne)</w:t>
            </w:r>
          </w:p>
        </w:tc>
        <w:tc>
          <w:tcPr>
            <w:tcW w:w="0" w:type="auto"/>
            <w:shd w:val="clear" w:color="auto" w:fill="auto"/>
            <w:noWrap/>
            <w:vAlign w:val="center"/>
          </w:tcPr>
          <w:p w14:paraId="7D1292CB" w14:textId="4B36AEC2" w:rsidR="00564E95" w:rsidRPr="00564E95" w:rsidRDefault="00564E95" w:rsidP="00564E95">
            <w:pPr>
              <w:pStyle w:val="Z"/>
              <w:jc w:val="center"/>
              <w:rPr>
                <w:szCs w:val="18"/>
                <w:highlight w:val="yellow"/>
              </w:rPr>
            </w:pPr>
            <w:r w:rsidRPr="00564E95">
              <w:rPr>
                <w:color w:val="000000"/>
                <w:szCs w:val="18"/>
              </w:rPr>
              <w:t>85.4 (81.6, 87.9)</w:t>
            </w:r>
          </w:p>
        </w:tc>
        <w:tc>
          <w:tcPr>
            <w:tcW w:w="0" w:type="auto"/>
            <w:shd w:val="clear" w:color="auto" w:fill="auto"/>
            <w:noWrap/>
            <w:vAlign w:val="center"/>
          </w:tcPr>
          <w:p w14:paraId="4C966072" w14:textId="6E92A82F" w:rsidR="00564E95" w:rsidRPr="00564E95" w:rsidRDefault="00564E95" w:rsidP="00564E95">
            <w:pPr>
              <w:pStyle w:val="Z"/>
              <w:jc w:val="center"/>
              <w:rPr>
                <w:szCs w:val="18"/>
                <w:highlight w:val="yellow"/>
              </w:rPr>
            </w:pPr>
            <w:r w:rsidRPr="00564E95">
              <w:rPr>
                <w:color w:val="000000"/>
                <w:szCs w:val="18"/>
              </w:rPr>
              <w:t>85.8 (81.3, 88.8)</w:t>
            </w:r>
          </w:p>
        </w:tc>
        <w:tc>
          <w:tcPr>
            <w:tcW w:w="0" w:type="auto"/>
            <w:shd w:val="clear" w:color="auto" w:fill="auto"/>
            <w:noWrap/>
            <w:vAlign w:val="center"/>
          </w:tcPr>
          <w:p w14:paraId="3FFEC211" w14:textId="0B4B0CB0" w:rsidR="00564E95" w:rsidRPr="00564E95" w:rsidRDefault="00564E95" w:rsidP="00564E95">
            <w:pPr>
              <w:pStyle w:val="Z"/>
              <w:jc w:val="center"/>
              <w:rPr>
                <w:szCs w:val="18"/>
                <w:highlight w:val="yellow"/>
              </w:rPr>
            </w:pPr>
            <w:r w:rsidRPr="00564E95">
              <w:rPr>
                <w:color w:val="000000"/>
                <w:szCs w:val="18"/>
              </w:rPr>
              <w:t>74.0 (69.8, 77.3)</w:t>
            </w:r>
          </w:p>
        </w:tc>
        <w:tc>
          <w:tcPr>
            <w:tcW w:w="0" w:type="auto"/>
            <w:shd w:val="clear" w:color="auto" w:fill="auto"/>
            <w:noWrap/>
            <w:vAlign w:val="center"/>
          </w:tcPr>
          <w:p w14:paraId="2B67D90C" w14:textId="7DC9941C" w:rsidR="00564E95" w:rsidRPr="00564E95" w:rsidRDefault="00564E95" w:rsidP="00564E95">
            <w:pPr>
              <w:pStyle w:val="Z"/>
              <w:jc w:val="center"/>
              <w:rPr>
                <w:szCs w:val="18"/>
                <w:highlight w:val="yellow"/>
              </w:rPr>
            </w:pPr>
            <w:r w:rsidRPr="00564E95">
              <w:rPr>
                <w:color w:val="000000"/>
                <w:szCs w:val="18"/>
              </w:rPr>
              <w:t>67.2 (62.1, 71.6)</w:t>
            </w:r>
          </w:p>
        </w:tc>
        <w:tc>
          <w:tcPr>
            <w:tcW w:w="0" w:type="auto"/>
            <w:shd w:val="clear" w:color="auto" w:fill="auto"/>
            <w:noWrap/>
            <w:vAlign w:val="center"/>
          </w:tcPr>
          <w:p w14:paraId="49FE7727" w14:textId="13856387" w:rsidR="00564E95" w:rsidRPr="00564E95" w:rsidRDefault="00564E95" w:rsidP="00564E95">
            <w:pPr>
              <w:pStyle w:val="Z"/>
              <w:jc w:val="center"/>
              <w:rPr>
                <w:szCs w:val="18"/>
                <w:highlight w:val="yellow"/>
              </w:rPr>
            </w:pPr>
            <w:r w:rsidRPr="00564E95">
              <w:rPr>
                <w:color w:val="000000"/>
                <w:szCs w:val="18"/>
              </w:rPr>
              <w:t>86.1 (82.4, 88.5)</w:t>
            </w:r>
          </w:p>
        </w:tc>
        <w:tc>
          <w:tcPr>
            <w:tcW w:w="0" w:type="auto"/>
            <w:shd w:val="clear" w:color="auto" w:fill="auto"/>
            <w:noWrap/>
            <w:vAlign w:val="center"/>
          </w:tcPr>
          <w:p w14:paraId="422DEC2F" w14:textId="7F47E9F0" w:rsidR="00564E95" w:rsidRPr="00564E95" w:rsidRDefault="00564E95" w:rsidP="00564E95">
            <w:pPr>
              <w:pStyle w:val="Z"/>
              <w:jc w:val="center"/>
              <w:rPr>
                <w:szCs w:val="18"/>
                <w:highlight w:val="yellow"/>
              </w:rPr>
            </w:pPr>
            <w:r w:rsidRPr="00564E95">
              <w:rPr>
                <w:color w:val="000000"/>
                <w:szCs w:val="18"/>
              </w:rPr>
              <w:t>91.1 (87.1, 93.2)</w:t>
            </w:r>
          </w:p>
        </w:tc>
        <w:tc>
          <w:tcPr>
            <w:tcW w:w="0" w:type="auto"/>
            <w:shd w:val="clear" w:color="auto" w:fill="auto"/>
            <w:noWrap/>
            <w:vAlign w:val="center"/>
          </w:tcPr>
          <w:p w14:paraId="76CA98D1" w14:textId="04E6895D" w:rsidR="00564E95" w:rsidRPr="00564E95" w:rsidRDefault="00564E95" w:rsidP="00564E95">
            <w:pPr>
              <w:pStyle w:val="Z"/>
              <w:jc w:val="center"/>
              <w:rPr>
                <w:szCs w:val="18"/>
                <w:highlight w:val="yellow"/>
              </w:rPr>
            </w:pPr>
            <w:r w:rsidRPr="00564E95">
              <w:rPr>
                <w:color w:val="000000"/>
                <w:szCs w:val="18"/>
              </w:rPr>
              <w:t>79.9 (75.4, 83.1)</w:t>
            </w:r>
          </w:p>
        </w:tc>
        <w:tc>
          <w:tcPr>
            <w:tcW w:w="0" w:type="auto"/>
            <w:shd w:val="clear" w:color="auto" w:fill="auto"/>
            <w:noWrap/>
            <w:vAlign w:val="center"/>
          </w:tcPr>
          <w:p w14:paraId="555590A5" w14:textId="1B305AED" w:rsidR="00564E95" w:rsidRPr="00564E95" w:rsidRDefault="00564E95" w:rsidP="00564E95">
            <w:pPr>
              <w:pStyle w:val="Z"/>
              <w:jc w:val="center"/>
              <w:rPr>
                <w:szCs w:val="18"/>
                <w:highlight w:val="yellow"/>
              </w:rPr>
            </w:pPr>
            <w:r w:rsidRPr="00564E95">
              <w:rPr>
                <w:color w:val="000000"/>
                <w:szCs w:val="18"/>
              </w:rPr>
              <w:t>89.6 (85.2, 92.1)</w:t>
            </w:r>
          </w:p>
        </w:tc>
        <w:tc>
          <w:tcPr>
            <w:tcW w:w="0" w:type="auto"/>
            <w:shd w:val="clear" w:color="auto" w:fill="auto"/>
            <w:noWrap/>
            <w:vAlign w:val="center"/>
          </w:tcPr>
          <w:p w14:paraId="4E9AFA8F" w14:textId="291CFB09" w:rsidR="00564E95" w:rsidRPr="00564E95" w:rsidRDefault="00564E95" w:rsidP="00564E95">
            <w:pPr>
              <w:pStyle w:val="Z"/>
              <w:jc w:val="center"/>
              <w:rPr>
                <w:szCs w:val="18"/>
                <w:highlight w:val="yellow"/>
              </w:rPr>
            </w:pPr>
            <w:r w:rsidRPr="00564E95">
              <w:rPr>
                <w:color w:val="000000"/>
                <w:szCs w:val="18"/>
              </w:rPr>
              <w:t>89.5 (86.0, 91.6)</w:t>
            </w:r>
          </w:p>
        </w:tc>
        <w:tc>
          <w:tcPr>
            <w:tcW w:w="0" w:type="auto"/>
            <w:shd w:val="clear" w:color="auto" w:fill="auto"/>
            <w:noWrap/>
            <w:vAlign w:val="center"/>
          </w:tcPr>
          <w:p w14:paraId="2A8B1A04" w14:textId="57D73FF1" w:rsidR="00564E95" w:rsidRPr="00564E95" w:rsidRDefault="00564E95" w:rsidP="00564E95">
            <w:pPr>
              <w:pStyle w:val="Z"/>
              <w:jc w:val="center"/>
              <w:rPr>
                <w:szCs w:val="18"/>
                <w:highlight w:val="yellow"/>
              </w:rPr>
            </w:pPr>
            <w:r w:rsidRPr="00564E95">
              <w:rPr>
                <w:color w:val="000000"/>
                <w:szCs w:val="18"/>
              </w:rPr>
              <w:t>91.9 (87.6, 94.1)</w:t>
            </w:r>
          </w:p>
        </w:tc>
        <w:tc>
          <w:tcPr>
            <w:tcW w:w="1043" w:type="dxa"/>
            <w:shd w:val="clear" w:color="auto" w:fill="auto"/>
            <w:noWrap/>
            <w:vAlign w:val="center"/>
          </w:tcPr>
          <w:p w14:paraId="3571CBAB" w14:textId="77BCD8D0" w:rsidR="00564E95" w:rsidRPr="00564E95" w:rsidRDefault="00564E95" w:rsidP="00564E95">
            <w:pPr>
              <w:pStyle w:val="Z"/>
              <w:jc w:val="center"/>
              <w:rPr>
                <w:szCs w:val="18"/>
                <w:highlight w:val="yellow"/>
              </w:rPr>
            </w:pPr>
            <w:r w:rsidRPr="00564E95">
              <w:rPr>
                <w:color w:val="000000"/>
                <w:szCs w:val="18"/>
              </w:rPr>
              <w:t>87.0 (83.4, 89.3)</w:t>
            </w:r>
          </w:p>
        </w:tc>
        <w:tc>
          <w:tcPr>
            <w:tcW w:w="419" w:type="dxa"/>
            <w:shd w:val="clear" w:color="auto" w:fill="auto"/>
            <w:noWrap/>
            <w:vAlign w:val="center"/>
          </w:tcPr>
          <w:p w14:paraId="699F2C25" w14:textId="22D6A2B8" w:rsidR="00564E95" w:rsidRPr="00564E95" w:rsidRDefault="00564E95" w:rsidP="00564E95">
            <w:pPr>
              <w:pStyle w:val="Z"/>
              <w:jc w:val="center"/>
              <w:rPr>
                <w:szCs w:val="18"/>
                <w:highlight w:val="yellow"/>
              </w:rPr>
            </w:pPr>
            <w:r w:rsidRPr="00564E95">
              <w:rPr>
                <w:color w:val="000000"/>
                <w:szCs w:val="18"/>
              </w:rPr>
              <w:t>78.4 (73.6, 82.0)</w:t>
            </w:r>
          </w:p>
        </w:tc>
      </w:tr>
      <w:tr w:rsidR="00564E95" w:rsidRPr="00DE1D68" w14:paraId="39BD7A12" w14:textId="77777777" w:rsidTr="00754A4B">
        <w:trPr>
          <w:trHeight w:val="62"/>
        </w:trPr>
        <w:tc>
          <w:tcPr>
            <w:tcW w:w="0" w:type="auto"/>
            <w:shd w:val="clear" w:color="auto" w:fill="auto"/>
            <w:noWrap/>
            <w:vAlign w:val="center"/>
            <w:hideMark/>
          </w:tcPr>
          <w:p w14:paraId="756728B7" w14:textId="055922CF" w:rsidR="00564E95" w:rsidRPr="00373DC6" w:rsidRDefault="00564E95" w:rsidP="00564E95">
            <w:pPr>
              <w:pStyle w:val="Z"/>
              <w:rPr>
                <w:szCs w:val="18"/>
                <w:highlight w:val="yellow"/>
              </w:rPr>
            </w:pPr>
            <w:r w:rsidRPr="00373DC6">
              <w:rPr>
                <w:color w:val="000000"/>
                <w:szCs w:val="18"/>
              </w:rPr>
              <w:t>Polytechnic Institute Australia Pty Ltd</w:t>
            </w:r>
          </w:p>
        </w:tc>
        <w:tc>
          <w:tcPr>
            <w:tcW w:w="0" w:type="auto"/>
            <w:shd w:val="clear" w:color="auto" w:fill="auto"/>
            <w:noWrap/>
            <w:vAlign w:val="center"/>
          </w:tcPr>
          <w:p w14:paraId="1191F5BC" w14:textId="3943EC09" w:rsidR="00564E95" w:rsidRPr="00564E95" w:rsidRDefault="00564E95" w:rsidP="00564E95">
            <w:pPr>
              <w:pStyle w:val="Z"/>
              <w:jc w:val="center"/>
              <w:rPr>
                <w:szCs w:val="18"/>
                <w:highlight w:val="yellow"/>
              </w:rPr>
            </w:pPr>
          </w:p>
        </w:tc>
        <w:tc>
          <w:tcPr>
            <w:tcW w:w="0" w:type="auto"/>
            <w:shd w:val="clear" w:color="auto" w:fill="auto"/>
            <w:noWrap/>
            <w:vAlign w:val="center"/>
          </w:tcPr>
          <w:p w14:paraId="278CED83" w14:textId="38C3A935" w:rsidR="00564E95" w:rsidRPr="00564E95" w:rsidRDefault="00564E95" w:rsidP="00564E95">
            <w:pPr>
              <w:pStyle w:val="Z"/>
              <w:jc w:val="center"/>
              <w:rPr>
                <w:szCs w:val="18"/>
                <w:highlight w:val="yellow"/>
              </w:rPr>
            </w:pPr>
            <w:r w:rsidRPr="00564E95">
              <w:rPr>
                <w:color w:val="000000"/>
                <w:szCs w:val="18"/>
              </w:rPr>
              <w:t>82.1 (76.4, 86.4)</w:t>
            </w:r>
          </w:p>
        </w:tc>
        <w:tc>
          <w:tcPr>
            <w:tcW w:w="0" w:type="auto"/>
            <w:shd w:val="clear" w:color="auto" w:fill="auto"/>
            <w:noWrap/>
            <w:vAlign w:val="center"/>
          </w:tcPr>
          <w:p w14:paraId="6480879D" w14:textId="453F3962" w:rsidR="00564E95" w:rsidRPr="00564E95" w:rsidRDefault="00564E95" w:rsidP="00564E95">
            <w:pPr>
              <w:pStyle w:val="Z"/>
              <w:jc w:val="center"/>
              <w:rPr>
                <w:szCs w:val="18"/>
                <w:highlight w:val="yellow"/>
              </w:rPr>
            </w:pPr>
          </w:p>
        </w:tc>
        <w:tc>
          <w:tcPr>
            <w:tcW w:w="0" w:type="auto"/>
            <w:shd w:val="clear" w:color="auto" w:fill="auto"/>
            <w:noWrap/>
            <w:vAlign w:val="center"/>
          </w:tcPr>
          <w:p w14:paraId="31DF87C0" w14:textId="1EF6522A" w:rsidR="00564E95" w:rsidRPr="00564E95" w:rsidRDefault="00564E95" w:rsidP="00564E95">
            <w:pPr>
              <w:pStyle w:val="Z"/>
              <w:jc w:val="center"/>
              <w:rPr>
                <w:szCs w:val="18"/>
                <w:highlight w:val="yellow"/>
              </w:rPr>
            </w:pPr>
            <w:r w:rsidRPr="00564E95">
              <w:rPr>
                <w:color w:val="000000"/>
                <w:szCs w:val="18"/>
              </w:rPr>
              <w:t>58.1 (51.8, 64.1)</w:t>
            </w:r>
          </w:p>
        </w:tc>
        <w:tc>
          <w:tcPr>
            <w:tcW w:w="0" w:type="auto"/>
            <w:shd w:val="clear" w:color="auto" w:fill="auto"/>
            <w:noWrap/>
            <w:vAlign w:val="center"/>
          </w:tcPr>
          <w:p w14:paraId="676791EF" w14:textId="508329C3" w:rsidR="00564E95" w:rsidRPr="00564E95" w:rsidRDefault="00564E95" w:rsidP="00564E95">
            <w:pPr>
              <w:pStyle w:val="Z"/>
              <w:jc w:val="center"/>
              <w:rPr>
                <w:szCs w:val="18"/>
                <w:highlight w:val="yellow"/>
              </w:rPr>
            </w:pPr>
          </w:p>
        </w:tc>
        <w:tc>
          <w:tcPr>
            <w:tcW w:w="0" w:type="auto"/>
            <w:shd w:val="clear" w:color="auto" w:fill="auto"/>
            <w:noWrap/>
            <w:vAlign w:val="center"/>
          </w:tcPr>
          <w:p w14:paraId="0B567F14" w14:textId="1F2D29C3" w:rsidR="00564E95" w:rsidRPr="00564E95" w:rsidRDefault="00564E95" w:rsidP="00564E95">
            <w:pPr>
              <w:pStyle w:val="Z"/>
              <w:jc w:val="center"/>
              <w:rPr>
                <w:szCs w:val="18"/>
                <w:highlight w:val="yellow"/>
              </w:rPr>
            </w:pPr>
            <w:r w:rsidRPr="00564E95">
              <w:rPr>
                <w:color w:val="000000"/>
                <w:szCs w:val="18"/>
              </w:rPr>
              <w:t>79.8 (74.0, 84.4)</w:t>
            </w:r>
          </w:p>
        </w:tc>
        <w:tc>
          <w:tcPr>
            <w:tcW w:w="0" w:type="auto"/>
            <w:shd w:val="clear" w:color="auto" w:fill="auto"/>
            <w:noWrap/>
            <w:vAlign w:val="center"/>
          </w:tcPr>
          <w:p w14:paraId="1055E268" w14:textId="105E712F" w:rsidR="00564E95" w:rsidRPr="00564E95" w:rsidRDefault="00564E95" w:rsidP="00564E95">
            <w:pPr>
              <w:pStyle w:val="Z"/>
              <w:jc w:val="center"/>
              <w:rPr>
                <w:szCs w:val="18"/>
                <w:highlight w:val="yellow"/>
              </w:rPr>
            </w:pPr>
          </w:p>
        </w:tc>
        <w:tc>
          <w:tcPr>
            <w:tcW w:w="0" w:type="auto"/>
            <w:shd w:val="clear" w:color="auto" w:fill="auto"/>
            <w:noWrap/>
            <w:vAlign w:val="center"/>
          </w:tcPr>
          <w:p w14:paraId="49DB75D7" w14:textId="22A7EB2B" w:rsidR="00564E95" w:rsidRPr="00564E95" w:rsidRDefault="00564E95" w:rsidP="00564E95">
            <w:pPr>
              <w:pStyle w:val="Z"/>
              <w:jc w:val="center"/>
              <w:rPr>
                <w:szCs w:val="18"/>
                <w:highlight w:val="yellow"/>
              </w:rPr>
            </w:pPr>
            <w:r w:rsidRPr="00564E95">
              <w:rPr>
                <w:color w:val="000000"/>
                <w:szCs w:val="18"/>
              </w:rPr>
              <w:t>78.0 (71.8, 82.9)</w:t>
            </w:r>
          </w:p>
        </w:tc>
        <w:tc>
          <w:tcPr>
            <w:tcW w:w="0" w:type="auto"/>
            <w:shd w:val="clear" w:color="auto" w:fill="auto"/>
            <w:noWrap/>
            <w:vAlign w:val="center"/>
          </w:tcPr>
          <w:p w14:paraId="03448C94" w14:textId="69352BF7" w:rsidR="00564E95" w:rsidRPr="00564E95" w:rsidRDefault="00564E95" w:rsidP="00564E95">
            <w:pPr>
              <w:pStyle w:val="Z"/>
              <w:jc w:val="center"/>
              <w:rPr>
                <w:szCs w:val="18"/>
                <w:highlight w:val="yellow"/>
              </w:rPr>
            </w:pPr>
          </w:p>
        </w:tc>
        <w:tc>
          <w:tcPr>
            <w:tcW w:w="0" w:type="auto"/>
            <w:shd w:val="clear" w:color="auto" w:fill="auto"/>
            <w:noWrap/>
            <w:vAlign w:val="center"/>
          </w:tcPr>
          <w:p w14:paraId="77D1CA93" w14:textId="1EF5957C" w:rsidR="00564E95" w:rsidRPr="00564E95" w:rsidRDefault="00564E95" w:rsidP="00564E95">
            <w:pPr>
              <w:pStyle w:val="Z"/>
              <w:jc w:val="center"/>
              <w:rPr>
                <w:szCs w:val="18"/>
                <w:highlight w:val="yellow"/>
              </w:rPr>
            </w:pPr>
            <w:r w:rsidRPr="00564E95">
              <w:rPr>
                <w:color w:val="000000"/>
                <w:szCs w:val="18"/>
              </w:rPr>
              <w:t>73.0 (66.5, 78.5)</w:t>
            </w:r>
          </w:p>
        </w:tc>
        <w:tc>
          <w:tcPr>
            <w:tcW w:w="1043" w:type="dxa"/>
            <w:shd w:val="clear" w:color="auto" w:fill="auto"/>
            <w:noWrap/>
            <w:vAlign w:val="center"/>
          </w:tcPr>
          <w:p w14:paraId="46556E2D" w14:textId="6B7F1E6D" w:rsidR="00564E95" w:rsidRPr="00564E95" w:rsidRDefault="00564E95" w:rsidP="00564E95">
            <w:pPr>
              <w:pStyle w:val="Z"/>
              <w:jc w:val="center"/>
              <w:rPr>
                <w:szCs w:val="18"/>
                <w:highlight w:val="yellow"/>
              </w:rPr>
            </w:pPr>
          </w:p>
        </w:tc>
        <w:tc>
          <w:tcPr>
            <w:tcW w:w="419" w:type="dxa"/>
            <w:shd w:val="clear" w:color="auto" w:fill="auto"/>
            <w:noWrap/>
            <w:vAlign w:val="center"/>
          </w:tcPr>
          <w:p w14:paraId="5670A02B" w14:textId="4E7466C0" w:rsidR="00564E95" w:rsidRPr="00564E95" w:rsidRDefault="00564E95" w:rsidP="00564E95">
            <w:pPr>
              <w:pStyle w:val="Z"/>
              <w:jc w:val="center"/>
              <w:rPr>
                <w:szCs w:val="18"/>
                <w:highlight w:val="yellow"/>
              </w:rPr>
            </w:pPr>
            <w:r w:rsidRPr="00564E95">
              <w:rPr>
                <w:color w:val="000000"/>
                <w:szCs w:val="18"/>
              </w:rPr>
              <w:t>75.4 (69.5, 80.2)</w:t>
            </w:r>
          </w:p>
        </w:tc>
      </w:tr>
      <w:tr w:rsidR="00564E95" w:rsidRPr="00DE1D68" w14:paraId="127FB2F1" w14:textId="77777777" w:rsidTr="00754A4B">
        <w:trPr>
          <w:trHeight w:val="62"/>
        </w:trPr>
        <w:tc>
          <w:tcPr>
            <w:tcW w:w="0" w:type="auto"/>
            <w:shd w:val="clear" w:color="auto" w:fill="auto"/>
            <w:noWrap/>
            <w:vAlign w:val="center"/>
            <w:hideMark/>
          </w:tcPr>
          <w:p w14:paraId="3500E652" w14:textId="576B3D23" w:rsidR="00564E95" w:rsidRPr="00373DC6" w:rsidRDefault="00564E95" w:rsidP="00564E95">
            <w:pPr>
              <w:pStyle w:val="Z"/>
              <w:rPr>
                <w:szCs w:val="18"/>
                <w:highlight w:val="yellow"/>
              </w:rPr>
            </w:pPr>
            <w:r w:rsidRPr="00373DC6">
              <w:rPr>
                <w:color w:val="000000"/>
                <w:szCs w:val="18"/>
              </w:rPr>
              <w:t>SAE Institute</w:t>
            </w:r>
          </w:p>
        </w:tc>
        <w:tc>
          <w:tcPr>
            <w:tcW w:w="0" w:type="auto"/>
            <w:shd w:val="clear" w:color="auto" w:fill="auto"/>
            <w:noWrap/>
            <w:vAlign w:val="center"/>
          </w:tcPr>
          <w:p w14:paraId="7E90B333" w14:textId="6ABAC536" w:rsidR="00564E95" w:rsidRPr="00564E95" w:rsidRDefault="00564E95" w:rsidP="00564E95">
            <w:pPr>
              <w:pStyle w:val="Z"/>
              <w:jc w:val="center"/>
              <w:rPr>
                <w:szCs w:val="18"/>
                <w:highlight w:val="yellow"/>
              </w:rPr>
            </w:pPr>
            <w:r w:rsidRPr="00564E95">
              <w:rPr>
                <w:color w:val="000000"/>
                <w:szCs w:val="18"/>
              </w:rPr>
              <w:t>84.3 (83.2, 85.2)</w:t>
            </w:r>
          </w:p>
        </w:tc>
        <w:tc>
          <w:tcPr>
            <w:tcW w:w="0" w:type="auto"/>
            <w:shd w:val="clear" w:color="auto" w:fill="auto"/>
            <w:noWrap/>
            <w:vAlign w:val="center"/>
          </w:tcPr>
          <w:p w14:paraId="10379C73" w14:textId="3A05839F" w:rsidR="00564E95" w:rsidRPr="00564E95" w:rsidRDefault="00564E95" w:rsidP="00564E95">
            <w:pPr>
              <w:pStyle w:val="Z"/>
              <w:jc w:val="center"/>
              <w:rPr>
                <w:szCs w:val="18"/>
                <w:highlight w:val="yellow"/>
              </w:rPr>
            </w:pPr>
            <w:r w:rsidRPr="00564E95">
              <w:rPr>
                <w:color w:val="000000"/>
                <w:szCs w:val="18"/>
              </w:rPr>
              <w:t>87.2 (85.8, 88.3)</w:t>
            </w:r>
          </w:p>
        </w:tc>
        <w:tc>
          <w:tcPr>
            <w:tcW w:w="0" w:type="auto"/>
            <w:shd w:val="clear" w:color="auto" w:fill="auto"/>
            <w:noWrap/>
            <w:vAlign w:val="center"/>
          </w:tcPr>
          <w:p w14:paraId="40799110" w14:textId="00974DBF" w:rsidR="00564E95" w:rsidRPr="00564E95" w:rsidRDefault="00564E95" w:rsidP="00564E95">
            <w:pPr>
              <w:pStyle w:val="Z"/>
              <w:jc w:val="center"/>
              <w:rPr>
                <w:szCs w:val="18"/>
                <w:highlight w:val="yellow"/>
              </w:rPr>
            </w:pPr>
            <w:r w:rsidRPr="00564E95">
              <w:rPr>
                <w:color w:val="000000"/>
                <w:szCs w:val="18"/>
              </w:rPr>
              <w:t>78.8 (77.6, 79.8)</w:t>
            </w:r>
          </w:p>
        </w:tc>
        <w:tc>
          <w:tcPr>
            <w:tcW w:w="0" w:type="auto"/>
            <w:shd w:val="clear" w:color="auto" w:fill="auto"/>
            <w:noWrap/>
            <w:vAlign w:val="center"/>
          </w:tcPr>
          <w:p w14:paraId="12BEEFE0" w14:textId="38B39273" w:rsidR="00564E95" w:rsidRPr="00564E95" w:rsidRDefault="00564E95" w:rsidP="00564E95">
            <w:pPr>
              <w:pStyle w:val="Z"/>
              <w:jc w:val="center"/>
              <w:rPr>
                <w:szCs w:val="18"/>
                <w:highlight w:val="yellow"/>
              </w:rPr>
            </w:pPr>
            <w:r w:rsidRPr="00564E95">
              <w:rPr>
                <w:color w:val="000000"/>
                <w:szCs w:val="18"/>
              </w:rPr>
              <w:t>78.0 (76.4, 79.4)</w:t>
            </w:r>
          </w:p>
        </w:tc>
        <w:tc>
          <w:tcPr>
            <w:tcW w:w="0" w:type="auto"/>
            <w:shd w:val="clear" w:color="auto" w:fill="auto"/>
            <w:noWrap/>
            <w:vAlign w:val="center"/>
          </w:tcPr>
          <w:p w14:paraId="42052EC7" w14:textId="6296B023" w:rsidR="00564E95" w:rsidRPr="00564E95" w:rsidRDefault="00564E95" w:rsidP="00564E95">
            <w:pPr>
              <w:pStyle w:val="Z"/>
              <w:jc w:val="center"/>
              <w:rPr>
                <w:szCs w:val="18"/>
                <w:highlight w:val="yellow"/>
              </w:rPr>
            </w:pPr>
            <w:r w:rsidRPr="00564E95">
              <w:rPr>
                <w:color w:val="000000"/>
                <w:szCs w:val="18"/>
              </w:rPr>
              <w:t>84.6 (83.6, 85.6)</w:t>
            </w:r>
          </w:p>
        </w:tc>
        <w:tc>
          <w:tcPr>
            <w:tcW w:w="0" w:type="auto"/>
            <w:shd w:val="clear" w:color="auto" w:fill="auto"/>
            <w:noWrap/>
            <w:vAlign w:val="center"/>
          </w:tcPr>
          <w:p w14:paraId="5BE0704B" w14:textId="49F00721" w:rsidR="00564E95" w:rsidRPr="00564E95" w:rsidRDefault="00564E95" w:rsidP="00564E95">
            <w:pPr>
              <w:pStyle w:val="Z"/>
              <w:jc w:val="center"/>
              <w:rPr>
                <w:szCs w:val="18"/>
                <w:highlight w:val="yellow"/>
              </w:rPr>
            </w:pPr>
            <w:r w:rsidRPr="00564E95">
              <w:rPr>
                <w:color w:val="000000"/>
                <w:szCs w:val="18"/>
              </w:rPr>
              <w:t>84.5 (83.1, 85.7)</w:t>
            </w:r>
          </w:p>
        </w:tc>
        <w:tc>
          <w:tcPr>
            <w:tcW w:w="0" w:type="auto"/>
            <w:shd w:val="clear" w:color="auto" w:fill="auto"/>
            <w:noWrap/>
            <w:vAlign w:val="center"/>
          </w:tcPr>
          <w:p w14:paraId="4C40CB95" w14:textId="184E63B8" w:rsidR="00564E95" w:rsidRPr="00564E95" w:rsidRDefault="00564E95" w:rsidP="00564E95">
            <w:pPr>
              <w:pStyle w:val="Z"/>
              <w:jc w:val="center"/>
              <w:rPr>
                <w:szCs w:val="18"/>
                <w:highlight w:val="yellow"/>
              </w:rPr>
            </w:pPr>
            <w:r w:rsidRPr="00564E95">
              <w:rPr>
                <w:color w:val="000000"/>
                <w:szCs w:val="18"/>
              </w:rPr>
              <w:t>84.4 (83.3, 85.5)</w:t>
            </w:r>
          </w:p>
        </w:tc>
        <w:tc>
          <w:tcPr>
            <w:tcW w:w="0" w:type="auto"/>
            <w:shd w:val="clear" w:color="auto" w:fill="auto"/>
            <w:noWrap/>
            <w:vAlign w:val="center"/>
          </w:tcPr>
          <w:p w14:paraId="6CCEE0E7" w14:textId="12543E72" w:rsidR="00564E95" w:rsidRPr="00564E95" w:rsidRDefault="00564E95" w:rsidP="00564E95">
            <w:pPr>
              <w:pStyle w:val="Z"/>
              <w:jc w:val="center"/>
              <w:rPr>
                <w:szCs w:val="18"/>
                <w:highlight w:val="yellow"/>
              </w:rPr>
            </w:pPr>
            <w:r w:rsidRPr="00564E95">
              <w:rPr>
                <w:color w:val="000000"/>
                <w:szCs w:val="18"/>
              </w:rPr>
              <w:t>85.2 (83.8, 86.6)</w:t>
            </w:r>
          </w:p>
        </w:tc>
        <w:tc>
          <w:tcPr>
            <w:tcW w:w="0" w:type="auto"/>
            <w:shd w:val="clear" w:color="auto" w:fill="auto"/>
            <w:noWrap/>
            <w:vAlign w:val="center"/>
          </w:tcPr>
          <w:p w14:paraId="5796EC96" w14:textId="44EC6285" w:rsidR="00564E95" w:rsidRPr="00564E95" w:rsidRDefault="00564E95" w:rsidP="00564E95">
            <w:pPr>
              <w:pStyle w:val="Z"/>
              <w:jc w:val="center"/>
              <w:rPr>
                <w:szCs w:val="18"/>
                <w:highlight w:val="yellow"/>
              </w:rPr>
            </w:pPr>
            <w:r w:rsidRPr="00564E95">
              <w:rPr>
                <w:color w:val="000000"/>
                <w:szCs w:val="18"/>
              </w:rPr>
              <w:t>82.0 (80.8, 83.0)</w:t>
            </w:r>
          </w:p>
        </w:tc>
        <w:tc>
          <w:tcPr>
            <w:tcW w:w="0" w:type="auto"/>
            <w:shd w:val="clear" w:color="auto" w:fill="auto"/>
            <w:noWrap/>
            <w:vAlign w:val="center"/>
          </w:tcPr>
          <w:p w14:paraId="53FF1B45" w14:textId="3B8C709E" w:rsidR="00564E95" w:rsidRPr="00564E95" w:rsidRDefault="00564E95" w:rsidP="00564E95">
            <w:pPr>
              <w:pStyle w:val="Z"/>
              <w:jc w:val="center"/>
              <w:rPr>
                <w:szCs w:val="18"/>
                <w:highlight w:val="yellow"/>
              </w:rPr>
            </w:pPr>
            <w:r w:rsidRPr="00564E95">
              <w:rPr>
                <w:color w:val="000000"/>
                <w:szCs w:val="18"/>
              </w:rPr>
              <w:t>77.6 (75.9, 79.2)</w:t>
            </w:r>
          </w:p>
        </w:tc>
        <w:tc>
          <w:tcPr>
            <w:tcW w:w="1043" w:type="dxa"/>
            <w:shd w:val="clear" w:color="auto" w:fill="auto"/>
            <w:noWrap/>
            <w:vAlign w:val="center"/>
          </w:tcPr>
          <w:p w14:paraId="7CC60BAA" w14:textId="15C9313F" w:rsidR="00564E95" w:rsidRPr="00564E95" w:rsidRDefault="00564E95" w:rsidP="00564E95">
            <w:pPr>
              <w:pStyle w:val="Z"/>
              <w:jc w:val="center"/>
              <w:rPr>
                <w:szCs w:val="18"/>
                <w:highlight w:val="yellow"/>
              </w:rPr>
            </w:pPr>
            <w:r w:rsidRPr="00564E95">
              <w:rPr>
                <w:color w:val="000000"/>
                <w:szCs w:val="18"/>
              </w:rPr>
              <w:t>79.4 (78.2, 80.4)</w:t>
            </w:r>
          </w:p>
        </w:tc>
        <w:tc>
          <w:tcPr>
            <w:tcW w:w="419" w:type="dxa"/>
            <w:shd w:val="clear" w:color="auto" w:fill="auto"/>
            <w:noWrap/>
            <w:vAlign w:val="center"/>
          </w:tcPr>
          <w:p w14:paraId="54BA84A6" w14:textId="6272FB2D" w:rsidR="00564E95" w:rsidRPr="00564E95" w:rsidRDefault="00564E95" w:rsidP="00564E95">
            <w:pPr>
              <w:pStyle w:val="Z"/>
              <w:jc w:val="center"/>
              <w:rPr>
                <w:szCs w:val="18"/>
                <w:highlight w:val="yellow"/>
              </w:rPr>
            </w:pPr>
            <w:r w:rsidRPr="00564E95">
              <w:rPr>
                <w:color w:val="000000"/>
                <w:szCs w:val="18"/>
              </w:rPr>
              <w:t>74.3 (72.7, 75.9)</w:t>
            </w:r>
          </w:p>
        </w:tc>
      </w:tr>
      <w:tr w:rsidR="00564E95" w:rsidRPr="00DE1D68" w14:paraId="74B56162" w14:textId="77777777" w:rsidTr="00754A4B">
        <w:trPr>
          <w:trHeight w:val="62"/>
        </w:trPr>
        <w:tc>
          <w:tcPr>
            <w:tcW w:w="0" w:type="auto"/>
            <w:shd w:val="clear" w:color="auto" w:fill="auto"/>
            <w:noWrap/>
            <w:vAlign w:val="center"/>
            <w:hideMark/>
          </w:tcPr>
          <w:p w14:paraId="48008AD6" w14:textId="759452D2" w:rsidR="00564E95" w:rsidRPr="00373DC6" w:rsidRDefault="00564E95" w:rsidP="00564E95">
            <w:pPr>
              <w:pStyle w:val="Z"/>
              <w:rPr>
                <w:szCs w:val="18"/>
                <w:highlight w:val="yellow"/>
              </w:rPr>
            </w:pPr>
            <w:r w:rsidRPr="00373DC6">
              <w:rPr>
                <w:color w:val="000000"/>
                <w:szCs w:val="18"/>
              </w:rPr>
              <w:t>Sheridan College Inc.</w:t>
            </w:r>
          </w:p>
        </w:tc>
        <w:tc>
          <w:tcPr>
            <w:tcW w:w="0" w:type="auto"/>
            <w:shd w:val="clear" w:color="auto" w:fill="auto"/>
            <w:noWrap/>
            <w:vAlign w:val="center"/>
          </w:tcPr>
          <w:p w14:paraId="57DB11ED" w14:textId="5C0626CF" w:rsidR="00564E95" w:rsidRPr="00564E95" w:rsidRDefault="00564E95" w:rsidP="00564E95">
            <w:pPr>
              <w:pStyle w:val="Z"/>
              <w:jc w:val="center"/>
              <w:rPr>
                <w:szCs w:val="18"/>
                <w:highlight w:val="yellow"/>
              </w:rPr>
            </w:pPr>
          </w:p>
        </w:tc>
        <w:tc>
          <w:tcPr>
            <w:tcW w:w="0" w:type="auto"/>
            <w:shd w:val="clear" w:color="auto" w:fill="auto"/>
            <w:noWrap/>
            <w:vAlign w:val="center"/>
          </w:tcPr>
          <w:p w14:paraId="0A4B974E" w14:textId="2344BB6F" w:rsidR="00564E95" w:rsidRPr="00564E95" w:rsidRDefault="00564E95" w:rsidP="00564E95">
            <w:pPr>
              <w:pStyle w:val="Z"/>
              <w:jc w:val="center"/>
              <w:rPr>
                <w:szCs w:val="18"/>
                <w:highlight w:val="yellow"/>
              </w:rPr>
            </w:pPr>
            <w:r w:rsidRPr="00564E95">
              <w:rPr>
                <w:color w:val="000000"/>
                <w:szCs w:val="18"/>
              </w:rPr>
              <w:t>100.0 (93.3, 99.1)</w:t>
            </w:r>
          </w:p>
        </w:tc>
        <w:tc>
          <w:tcPr>
            <w:tcW w:w="0" w:type="auto"/>
            <w:shd w:val="clear" w:color="auto" w:fill="auto"/>
            <w:noWrap/>
            <w:vAlign w:val="center"/>
          </w:tcPr>
          <w:p w14:paraId="10F83586" w14:textId="1ED75D3B" w:rsidR="00564E95" w:rsidRPr="00564E95" w:rsidRDefault="00564E95" w:rsidP="00564E95">
            <w:pPr>
              <w:pStyle w:val="Z"/>
              <w:jc w:val="center"/>
              <w:rPr>
                <w:szCs w:val="18"/>
                <w:highlight w:val="yellow"/>
              </w:rPr>
            </w:pPr>
          </w:p>
        </w:tc>
        <w:tc>
          <w:tcPr>
            <w:tcW w:w="0" w:type="auto"/>
            <w:shd w:val="clear" w:color="auto" w:fill="auto"/>
            <w:noWrap/>
            <w:vAlign w:val="center"/>
          </w:tcPr>
          <w:p w14:paraId="1D2A1346" w14:textId="3E42C330" w:rsidR="00564E95" w:rsidRPr="00564E95" w:rsidRDefault="00564E95" w:rsidP="00564E95">
            <w:pPr>
              <w:pStyle w:val="Z"/>
              <w:jc w:val="center"/>
              <w:rPr>
                <w:szCs w:val="18"/>
                <w:highlight w:val="yellow"/>
              </w:rPr>
            </w:pPr>
            <w:r w:rsidRPr="00564E95">
              <w:rPr>
                <w:color w:val="000000"/>
                <w:szCs w:val="18"/>
              </w:rPr>
              <w:t>87.9 (79.6, 90.4)</w:t>
            </w:r>
          </w:p>
        </w:tc>
        <w:tc>
          <w:tcPr>
            <w:tcW w:w="0" w:type="auto"/>
            <w:shd w:val="clear" w:color="auto" w:fill="auto"/>
            <w:noWrap/>
            <w:vAlign w:val="center"/>
          </w:tcPr>
          <w:p w14:paraId="723223BE" w14:textId="1E14539D" w:rsidR="00564E95" w:rsidRPr="00564E95" w:rsidRDefault="00564E95" w:rsidP="00564E95">
            <w:pPr>
              <w:pStyle w:val="Z"/>
              <w:jc w:val="center"/>
              <w:rPr>
                <w:szCs w:val="18"/>
                <w:highlight w:val="yellow"/>
              </w:rPr>
            </w:pPr>
          </w:p>
        </w:tc>
        <w:tc>
          <w:tcPr>
            <w:tcW w:w="0" w:type="auto"/>
            <w:shd w:val="clear" w:color="auto" w:fill="auto"/>
            <w:noWrap/>
            <w:vAlign w:val="center"/>
          </w:tcPr>
          <w:p w14:paraId="08921C86" w14:textId="701ADD83" w:rsidR="00564E95" w:rsidRPr="00564E95" w:rsidRDefault="00564E95" w:rsidP="00564E95">
            <w:pPr>
              <w:pStyle w:val="Z"/>
              <w:jc w:val="center"/>
              <w:rPr>
                <w:szCs w:val="18"/>
                <w:highlight w:val="yellow"/>
              </w:rPr>
            </w:pPr>
            <w:r w:rsidRPr="00564E95">
              <w:rPr>
                <w:color w:val="000000"/>
                <w:szCs w:val="18"/>
              </w:rPr>
              <w:t>100.0 (93.3, 99.1)</w:t>
            </w:r>
          </w:p>
        </w:tc>
        <w:tc>
          <w:tcPr>
            <w:tcW w:w="0" w:type="auto"/>
            <w:shd w:val="clear" w:color="auto" w:fill="auto"/>
            <w:noWrap/>
            <w:vAlign w:val="center"/>
          </w:tcPr>
          <w:p w14:paraId="685CF4C1" w14:textId="4C1ADAB3" w:rsidR="00564E95" w:rsidRPr="00564E95" w:rsidRDefault="00564E95" w:rsidP="00564E95">
            <w:pPr>
              <w:pStyle w:val="Z"/>
              <w:jc w:val="center"/>
              <w:rPr>
                <w:szCs w:val="18"/>
                <w:highlight w:val="yellow"/>
              </w:rPr>
            </w:pPr>
          </w:p>
        </w:tc>
        <w:tc>
          <w:tcPr>
            <w:tcW w:w="0" w:type="auto"/>
            <w:shd w:val="clear" w:color="auto" w:fill="auto"/>
            <w:noWrap/>
            <w:vAlign w:val="center"/>
          </w:tcPr>
          <w:p w14:paraId="5126732B" w14:textId="51B0E792" w:rsidR="00564E95" w:rsidRPr="00564E95" w:rsidRDefault="00564E95" w:rsidP="00564E95">
            <w:pPr>
              <w:pStyle w:val="Z"/>
              <w:jc w:val="center"/>
              <w:rPr>
                <w:szCs w:val="18"/>
                <w:highlight w:val="yellow"/>
              </w:rPr>
            </w:pPr>
            <w:r w:rsidRPr="00564E95">
              <w:rPr>
                <w:color w:val="000000"/>
                <w:szCs w:val="18"/>
              </w:rPr>
              <w:t>100.0 (93.3, 99.1)</w:t>
            </w:r>
          </w:p>
        </w:tc>
        <w:tc>
          <w:tcPr>
            <w:tcW w:w="0" w:type="auto"/>
            <w:shd w:val="clear" w:color="auto" w:fill="auto"/>
            <w:noWrap/>
            <w:vAlign w:val="center"/>
          </w:tcPr>
          <w:p w14:paraId="4B1D1768" w14:textId="35B474FB" w:rsidR="00564E95" w:rsidRPr="00564E95" w:rsidRDefault="00564E95" w:rsidP="00564E95">
            <w:pPr>
              <w:pStyle w:val="Z"/>
              <w:jc w:val="center"/>
              <w:rPr>
                <w:szCs w:val="18"/>
                <w:highlight w:val="yellow"/>
              </w:rPr>
            </w:pPr>
          </w:p>
        </w:tc>
        <w:tc>
          <w:tcPr>
            <w:tcW w:w="0" w:type="auto"/>
            <w:shd w:val="clear" w:color="auto" w:fill="auto"/>
            <w:noWrap/>
            <w:vAlign w:val="center"/>
          </w:tcPr>
          <w:p w14:paraId="3617C201" w14:textId="0AB0A4FC" w:rsidR="00564E95" w:rsidRPr="00564E95" w:rsidRDefault="00564E95" w:rsidP="00564E95">
            <w:pPr>
              <w:pStyle w:val="Z"/>
              <w:jc w:val="center"/>
              <w:rPr>
                <w:szCs w:val="18"/>
                <w:highlight w:val="yellow"/>
              </w:rPr>
            </w:pPr>
            <w:r w:rsidRPr="00564E95">
              <w:rPr>
                <w:color w:val="000000"/>
                <w:szCs w:val="18"/>
              </w:rPr>
              <w:t>93.9 (86.2, 95.0)</w:t>
            </w:r>
          </w:p>
        </w:tc>
        <w:tc>
          <w:tcPr>
            <w:tcW w:w="1043" w:type="dxa"/>
            <w:shd w:val="clear" w:color="auto" w:fill="auto"/>
            <w:noWrap/>
            <w:vAlign w:val="center"/>
          </w:tcPr>
          <w:p w14:paraId="487A764E" w14:textId="38A2EA83" w:rsidR="00564E95" w:rsidRPr="00564E95" w:rsidRDefault="00564E95" w:rsidP="00564E95">
            <w:pPr>
              <w:pStyle w:val="Z"/>
              <w:jc w:val="center"/>
              <w:rPr>
                <w:szCs w:val="18"/>
                <w:highlight w:val="yellow"/>
              </w:rPr>
            </w:pPr>
          </w:p>
        </w:tc>
        <w:tc>
          <w:tcPr>
            <w:tcW w:w="419" w:type="dxa"/>
            <w:shd w:val="clear" w:color="auto" w:fill="auto"/>
            <w:noWrap/>
            <w:vAlign w:val="center"/>
          </w:tcPr>
          <w:p w14:paraId="1D19754A" w14:textId="35B5FBF7" w:rsidR="00564E95" w:rsidRPr="00564E95" w:rsidRDefault="00564E95" w:rsidP="00564E95">
            <w:pPr>
              <w:pStyle w:val="Z"/>
              <w:jc w:val="center"/>
              <w:rPr>
                <w:szCs w:val="18"/>
                <w:highlight w:val="yellow"/>
              </w:rPr>
            </w:pPr>
            <w:r w:rsidRPr="00564E95">
              <w:rPr>
                <w:color w:val="000000"/>
                <w:szCs w:val="18"/>
              </w:rPr>
              <w:t>100.0 (93.3, 99.1)</w:t>
            </w:r>
          </w:p>
        </w:tc>
      </w:tr>
      <w:tr w:rsidR="00564E95" w:rsidRPr="00DE1D68" w14:paraId="78CE7980" w14:textId="77777777" w:rsidTr="00754A4B">
        <w:trPr>
          <w:trHeight w:val="62"/>
        </w:trPr>
        <w:tc>
          <w:tcPr>
            <w:tcW w:w="0" w:type="auto"/>
            <w:shd w:val="clear" w:color="auto" w:fill="auto"/>
            <w:noWrap/>
            <w:vAlign w:val="center"/>
            <w:hideMark/>
          </w:tcPr>
          <w:p w14:paraId="6D65F412" w14:textId="11864B02" w:rsidR="00564E95" w:rsidRPr="00373DC6" w:rsidRDefault="00564E95" w:rsidP="00564E95">
            <w:pPr>
              <w:pStyle w:val="Z"/>
              <w:rPr>
                <w:szCs w:val="18"/>
                <w:highlight w:val="yellow"/>
              </w:rPr>
            </w:pPr>
            <w:r w:rsidRPr="00373DC6">
              <w:rPr>
                <w:color w:val="000000"/>
                <w:szCs w:val="18"/>
              </w:rPr>
              <w:t>South Australian Institute of Business and Technology</w:t>
            </w:r>
          </w:p>
        </w:tc>
        <w:tc>
          <w:tcPr>
            <w:tcW w:w="0" w:type="auto"/>
            <w:shd w:val="clear" w:color="auto" w:fill="auto"/>
            <w:noWrap/>
            <w:vAlign w:val="center"/>
          </w:tcPr>
          <w:p w14:paraId="7B513FF6" w14:textId="13B4375B" w:rsidR="00564E95" w:rsidRPr="00564E95" w:rsidRDefault="00564E95" w:rsidP="00564E95">
            <w:pPr>
              <w:pStyle w:val="Z"/>
              <w:jc w:val="center"/>
              <w:rPr>
                <w:szCs w:val="18"/>
                <w:highlight w:val="yellow"/>
              </w:rPr>
            </w:pPr>
            <w:r w:rsidRPr="00564E95">
              <w:rPr>
                <w:color w:val="000000"/>
                <w:szCs w:val="18"/>
              </w:rPr>
              <w:t>77.4 (73.0, 81.0)</w:t>
            </w:r>
          </w:p>
        </w:tc>
        <w:tc>
          <w:tcPr>
            <w:tcW w:w="0" w:type="auto"/>
            <w:shd w:val="clear" w:color="auto" w:fill="auto"/>
            <w:noWrap/>
            <w:vAlign w:val="center"/>
          </w:tcPr>
          <w:p w14:paraId="770FB015" w14:textId="6DAD029E" w:rsidR="00564E95" w:rsidRPr="00564E95" w:rsidRDefault="00564E95" w:rsidP="00564E95">
            <w:pPr>
              <w:pStyle w:val="Z"/>
              <w:jc w:val="center"/>
              <w:rPr>
                <w:szCs w:val="18"/>
                <w:highlight w:val="yellow"/>
              </w:rPr>
            </w:pPr>
            <w:r w:rsidRPr="00564E95">
              <w:rPr>
                <w:color w:val="000000"/>
                <w:szCs w:val="18"/>
              </w:rPr>
              <w:t>74.7 (71.9, 77.1)</w:t>
            </w:r>
          </w:p>
        </w:tc>
        <w:tc>
          <w:tcPr>
            <w:tcW w:w="0" w:type="auto"/>
            <w:shd w:val="clear" w:color="auto" w:fill="auto"/>
            <w:noWrap/>
            <w:vAlign w:val="center"/>
          </w:tcPr>
          <w:p w14:paraId="2FE30F3D" w14:textId="3A0BA398" w:rsidR="00564E95" w:rsidRPr="00564E95" w:rsidRDefault="00564E95" w:rsidP="00564E95">
            <w:pPr>
              <w:pStyle w:val="Z"/>
              <w:jc w:val="center"/>
              <w:rPr>
                <w:szCs w:val="18"/>
                <w:highlight w:val="yellow"/>
              </w:rPr>
            </w:pPr>
            <w:r w:rsidRPr="00564E95">
              <w:rPr>
                <w:color w:val="000000"/>
                <w:szCs w:val="18"/>
              </w:rPr>
              <w:t>58.0 (53.6, 62.2)</w:t>
            </w:r>
          </w:p>
        </w:tc>
        <w:tc>
          <w:tcPr>
            <w:tcW w:w="0" w:type="auto"/>
            <w:shd w:val="clear" w:color="auto" w:fill="auto"/>
            <w:noWrap/>
            <w:vAlign w:val="center"/>
          </w:tcPr>
          <w:p w14:paraId="34CC6982" w14:textId="05E545B5" w:rsidR="00564E95" w:rsidRPr="00564E95" w:rsidRDefault="00564E95" w:rsidP="00564E95">
            <w:pPr>
              <w:pStyle w:val="Z"/>
              <w:jc w:val="center"/>
              <w:rPr>
                <w:szCs w:val="18"/>
                <w:highlight w:val="yellow"/>
              </w:rPr>
            </w:pPr>
            <w:r w:rsidRPr="00564E95">
              <w:rPr>
                <w:color w:val="000000"/>
                <w:szCs w:val="18"/>
              </w:rPr>
              <w:t>51.8 (49.0, 54.7)</w:t>
            </w:r>
          </w:p>
        </w:tc>
        <w:tc>
          <w:tcPr>
            <w:tcW w:w="0" w:type="auto"/>
            <w:shd w:val="clear" w:color="auto" w:fill="auto"/>
            <w:noWrap/>
            <w:vAlign w:val="center"/>
          </w:tcPr>
          <w:p w14:paraId="20F86B9B" w14:textId="218FF0D9" w:rsidR="00564E95" w:rsidRPr="00564E95" w:rsidRDefault="00564E95" w:rsidP="00564E95">
            <w:pPr>
              <w:pStyle w:val="Z"/>
              <w:jc w:val="center"/>
              <w:rPr>
                <w:szCs w:val="18"/>
                <w:highlight w:val="yellow"/>
              </w:rPr>
            </w:pPr>
            <w:r w:rsidRPr="00564E95">
              <w:rPr>
                <w:color w:val="000000"/>
                <w:szCs w:val="18"/>
              </w:rPr>
              <w:t>79.9 (75.9, 83.1)</w:t>
            </w:r>
          </w:p>
        </w:tc>
        <w:tc>
          <w:tcPr>
            <w:tcW w:w="0" w:type="auto"/>
            <w:shd w:val="clear" w:color="auto" w:fill="auto"/>
            <w:noWrap/>
            <w:vAlign w:val="center"/>
          </w:tcPr>
          <w:p w14:paraId="7544E8CE" w14:textId="2A177E90" w:rsidR="00564E95" w:rsidRPr="00564E95" w:rsidRDefault="00564E95" w:rsidP="00564E95">
            <w:pPr>
              <w:pStyle w:val="Z"/>
              <w:jc w:val="center"/>
              <w:rPr>
                <w:szCs w:val="18"/>
                <w:highlight w:val="yellow"/>
              </w:rPr>
            </w:pPr>
            <w:r w:rsidRPr="00564E95">
              <w:rPr>
                <w:color w:val="000000"/>
                <w:szCs w:val="18"/>
              </w:rPr>
              <w:t>78.3 (75.7, 80.6)</w:t>
            </w:r>
          </w:p>
        </w:tc>
        <w:tc>
          <w:tcPr>
            <w:tcW w:w="0" w:type="auto"/>
            <w:shd w:val="clear" w:color="auto" w:fill="auto"/>
            <w:noWrap/>
            <w:vAlign w:val="center"/>
          </w:tcPr>
          <w:p w14:paraId="6FA41C52" w14:textId="625F29F6" w:rsidR="00564E95" w:rsidRPr="00564E95" w:rsidRDefault="00564E95" w:rsidP="00564E95">
            <w:pPr>
              <w:pStyle w:val="Z"/>
              <w:jc w:val="center"/>
              <w:rPr>
                <w:szCs w:val="18"/>
                <w:highlight w:val="yellow"/>
              </w:rPr>
            </w:pPr>
            <w:r w:rsidRPr="00564E95">
              <w:rPr>
                <w:color w:val="000000"/>
                <w:szCs w:val="18"/>
              </w:rPr>
              <w:t>78.4 (74.0, 82.1)</w:t>
            </w:r>
          </w:p>
        </w:tc>
        <w:tc>
          <w:tcPr>
            <w:tcW w:w="0" w:type="auto"/>
            <w:shd w:val="clear" w:color="auto" w:fill="auto"/>
            <w:noWrap/>
            <w:vAlign w:val="center"/>
          </w:tcPr>
          <w:p w14:paraId="05DF6ECD" w14:textId="77D99F6D" w:rsidR="00564E95" w:rsidRPr="00564E95" w:rsidRDefault="00564E95" w:rsidP="00564E95">
            <w:pPr>
              <w:pStyle w:val="Z"/>
              <w:jc w:val="center"/>
              <w:rPr>
                <w:szCs w:val="18"/>
                <w:highlight w:val="yellow"/>
              </w:rPr>
            </w:pPr>
            <w:r w:rsidRPr="00564E95">
              <w:rPr>
                <w:color w:val="000000"/>
                <w:szCs w:val="18"/>
              </w:rPr>
              <w:t>81.8 (79.1, 84.0)</w:t>
            </w:r>
          </w:p>
        </w:tc>
        <w:tc>
          <w:tcPr>
            <w:tcW w:w="0" w:type="auto"/>
            <w:shd w:val="clear" w:color="auto" w:fill="auto"/>
            <w:noWrap/>
            <w:vAlign w:val="center"/>
          </w:tcPr>
          <w:p w14:paraId="67AA6F6F" w14:textId="72C6095D" w:rsidR="00564E95" w:rsidRPr="00564E95" w:rsidRDefault="00564E95" w:rsidP="00564E95">
            <w:pPr>
              <w:pStyle w:val="Z"/>
              <w:jc w:val="center"/>
              <w:rPr>
                <w:szCs w:val="18"/>
                <w:highlight w:val="yellow"/>
              </w:rPr>
            </w:pPr>
            <w:r w:rsidRPr="00564E95">
              <w:rPr>
                <w:color w:val="000000"/>
                <w:szCs w:val="18"/>
              </w:rPr>
              <w:t>87.4 (83.7, 90.1)</w:t>
            </w:r>
          </w:p>
        </w:tc>
        <w:tc>
          <w:tcPr>
            <w:tcW w:w="0" w:type="auto"/>
            <w:shd w:val="clear" w:color="auto" w:fill="auto"/>
            <w:noWrap/>
            <w:vAlign w:val="center"/>
          </w:tcPr>
          <w:p w14:paraId="1081E1AC" w14:textId="32621CDD" w:rsidR="00564E95" w:rsidRPr="00564E95" w:rsidRDefault="00564E95" w:rsidP="00564E95">
            <w:pPr>
              <w:pStyle w:val="Z"/>
              <w:jc w:val="center"/>
              <w:rPr>
                <w:szCs w:val="18"/>
                <w:highlight w:val="yellow"/>
              </w:rPr>
            </w:pPr>
            <w:r w:rsidRPr="00564E95">
              <w:rPr>
                <w:color w:val="000000"/>
                <w:szCs w:val="18"/>
              </w:rPr>
              <w:t>83.4 (80.7, 85.6)</w:t>
            </w:r>
          </w:p>
        </w:tc>
        <w:tc>
          <w:tcPr>
            <w:tcW w:w="1043" w:type="dxa"/>
            <w:shd w:val="clear" w:color="auto" w:fill="auto"/>
            <w:noWrap/>
            <w:vAlign w:val="center"/>
          </w:tcPr>
          <w:p w14:paraId="61BB4FFC" w14:textId="78FA094C" w:rsidR="00564E95" w:rsidRPr="00564E95" w:rsidRDefault="00564E95" w:rsidP="00564E95">
            <w:pPr>
              <w:pStyle w:val="Z"/>
              <w:jc w:val="center"/>
              <w:rPr>
                <w:szCs w:val="18"/>
                <w:highlight w:val="yellow"/>
              </w:rPr>
            </w:pPr>
            <w:r w:rsidRPr="00564E95">
              <w:rPr>
                <w:color w:val="000000"/>
                <w:szCs w:val="18"/>
              </w:rPr>
              <w:t>76.3 (72.2, 79.7)</w:t>
            </w:r>
          </w:p>
        </w:tc>
        <w:tc>
          <w:tcPr>
            <w:tcW w:w="419" w:type="dxa"/>
            <w:shd w:val="clear" w:color="auto" w:fill="auto"/>
            <w:noWrap/>
            <w:vAlign w:val="center"/>
          </w:tcPr>
          <w:p w14:paraId="69F861D8" w14:textId="2B439F99" w:rsidR="00564E95" w:rsidRPr="00564E95" w:rsidRDefault="00564E95" w:rsidP="00564E95">
            <w:pPr>
              <w:pStyle w:val="Z"/>
              <w:jc w:val="center"/>
              <w:rPr>
                <w:szCs w:val="18"/>
                <w:highlight w:val="yellow"/>
              </w:rPr>
            </w:pPr>
            <w:r w:rsidRPr="00564E95">
              <w:rPr>
                <w:color w:val="000000"/>
                <w:szCs w:val="18"/>
              </w:rPr>
              <w:t>71.1 (68.4, 73.6)</w:t>
            </w:r>
          </w:p>
        </w:tc>
      </w:tr>
      <w:tr w:rsidR="00564E95" w:rsidRPr="00DE1D68" w14:paraId="5E4751A2" w14:textId="77777777" w:rsidTr="00754A4B">
        <w:trPr>
          <w:trHeight w:val="62"/>
        </w:trPr>
        <w:tc>
          <w:tcPr>
            <w:tcW w:w="0" w:type="auto"/>
            <w:shd w:val="clear" w:color="auto" w:fill="auto"/>
            <w:noWrap/>
            <w:vAlign w:val="center"/>
            <w:hideMark/>
          </w:tcPr>
          <w:p w14:paraId="24182221" w14:textId="3D6BF3B9" w:rsidR="00564E95" w:rsidRPr="00373DC6" w:rsidRDefault="00564E95" w:rsidP="00564E95">
            <w:pPr>
              <w:pStyle w:val="Z"/>
              <w:rPr>
                <w:szCs w:val="18"/>
                <w:highlight w:val="yellow"/>
              </w:rPr>
            </w:pPr>
            <w:r w:rsidRPr="00373DC6">
              <w:rPr>
                <w:color w:val="000000"/>
                <w:szCs w:val="18"/>
              </w:rPr>
              <w:t>SP Jain School of Management</w:t>
            </w:r>
          </w:p>
        </w:tc>
        <w:tc>
          <w:tcPr>
            <w:tcW w:w="0" w:type="auto"/>
            <w:shd w:val="clear" w:color="auto" w:fill="auto"/>
            <w:noWrap/>
            <w:vAlign w:val="center"/>
          </w:tcPr>
          <w:p w14:paraId="4CE224ED" w14:textId="4046CEF4" w:rsidR="00564E95" w:rsidRPr="00564E95" w:rsidRDefault="00564E95" w:rsidP="00564E95">
            <w:pPr>
              <w:pStyle w:val="Z"/>
              <w:jc w:val="center"/>
              <w:rPr>
                <w:szCs w:val="18"/>
                <w:highlight w:val="yellow"/>
              </w:rPr>
            </w:pPr>
            <w:r w:rsidRPr="00564E95">
              <w:rPr>
                <w:color w:val="000000"/>
                <w:szCs w:val="18"/>
              </w:rPr>
              <w:t>82.9 (77.6, 86.7)</w:t>
            </w:r>
          </w:p>
        </w:tc>
        <w:tc>
          <w:tcPr>
            <w:tcW w:w="0" w:type="auto"/>
            <w:shd w:val="clear" w:color="auto" w:fill="auto"/>
            <w:noWrap/>
            <w:vAlign w:val="center"/>
          </w:tcPr>
          <w:p w14:paraId="1AAF893E" w14:textId="40688CC5" w:rsidR="00564E95" w:rsidRPr="00564E95" w:rsidRDefault="00564E95" w:rsidP="00564E95">
            <w:pPr>
              <w:pStyle w:val="Z"/>
              <w:jc w:val="center"/>
              <w:rPr>
                <w:szCs w:val="18"/>
                <w:highlight w:val="yellow"/>
              </w:rPr>
            </w:pPr>
            <w:r w:rsidRPr="00564E95">
              <w:rPr>
                <w:color w:val="000000"/>
                <w:szCs w:val="18"/>
              </w:rPr>
              <w:t>91.6 (89.4, 92.8)</w:t>
            </w:r>
          </w:p>
        </w:tc>
        <w:tc>
          <w:tcPr>
            <w:tcW w:w="0" w:type="auto"/>
            <w:shd w:val="clear" w:color="auto" w:fill="auto"/>
            <w:noWrap/>
            <w:vAlign w:val="center"/>
          </w:tcPr>
          <w:p w14:paraId="5B30CDA3" w14:textId="7ACD4246" w:rsidR="00564E95" w:rsidRPr="00564E95" w:rsidRDefault="00564E95" w:rsidP="00564E95">
            <w:pPr>
              <w:pStyle w:val="Z"/>
              <w:jc w:val="center"/>
              <w:rPr>
                <w:szCs w:val="18"/>
                <w:highlight w:val="yellow"/>
              </w:rPr>
            </w:pPr>
            <w:r w:rsidRPr="00564E95">
              <w:rPr>
                <w:color w:val="000000"/>
                <w:szCs w:val="18"/>
              </w:rPr>
              <w:t>74.6 (69.2, 79.0)</w:t>
            </w:r>
          </w:p>
        </w:tc>
        <w:tc>
          <w:tcPr>
            <w:tcW w:w="0" w:type="auto"/>
            <w:shd w:val="clear" w:color="auto" w:fill="auto"/>
            <w:noWrap/>
            <w:vAlign w:val="center"/>
          </w:tcPr>
          <w:p w14:paraId="7A4DD64E" w14:textId="23718457" w:rsidR="00564E95" w:rsidRPr="00564E95" w:rsidRDefault="00564E95" w:rsidP="00564E95">
            <w:pPr>
              <w:pStyle w:val="Z"/>
              <w:jc w:val="center"/>
              <w:rPr>
                <w:szCs w:val="18"/>
                <w:highlight w:val="yellow"/>
              </w:rPr>
            </w:pPr>
            <w:r w:rsidRPr="00564E95">
              <w:rPr>
                <w:color w:val="000000"/>
                <w:szCs w:val="18"/>
              </w:rPr>
              <w:t>81.7 (79.2, 83.7)</w:t>
            </w:r>
          </w:p>
        </w:tc>
        <w:tc>
          <w:tcPr>
            <w:tcW w:w="0" w:type="auto"/>
            <w:shd w:val="clear" w:color="auto" w:fill="auto"/>
            <w:noWrap/>
            <w:vAlign w:val="center"/>
          </w:tcPr>
          <w:p w14:paraId="1723645A" w14:textId="5C4E7524" w:rsidR="00564E95" w:rsidRPr="00564E95" w:rsidRDefault="00564E95" w:rsidP="00564E95">
            <w:pPr>
              <w:pStyle w:val="Z"/>
              <w:jc w:val="center"/>
              <w:rPr>
                <w:szCs w:val="18"/>
                <w:highlight w:val="yellow"/>
              </w:rPr>
            </w:pPr>
            <w:r w:rsidRPr="00564E95">
              <w:rPr>
                <w:color w:val="000000"/>
                <w:szCs w:val="18"/>
              </w:rPr>
              <w:t>69.2 (63.4, 74.1)</w:t>
            </w:r>
          </w:p>
        </w:tc>
        <w:tc>
          <w:tcPr>
            <w:tcW w:w="0" w:type="auto"/>
            <w:shd w:val="clear" w:color="auto" w:fill="auto"/>
            <w:noWrap/>
            <w:vAlign w:val="center"/>
          </w:tcPr>
          <w:p w14:paraId="43CD8778" w14:textId="48F0C7A2" w:rsidR="00564E95" w:rsidRPr="00564E95" w:rsidRDefault="00564E95" w:rsidP="00564E95">
            <w:pPr>
              <w:pStyle w:val="Z"/>
              <w:jc w:val="center"/>
              <w:rPr>
                <w:szCs w:val="18"/>
                <w:highlight w:val="yellow"/>
              </w:rPr>
            </w:pPr>
            <w:r w:rsidRPr="00564E95">
              <w:rPr>
                <w:color w:val="000000"/>
                <w:szCs w:val="18"/>
              </w:rPr>
              <w:t>86.9 (84.5, 88.5)</w:t>
            </w:r>
          </w:p>
        </w:tc>
        <w:tc>
          <w:tcPr>
            <w:tcW w:w="0" w:type="auto"/>
            <w:shd w:val="clear" w:color="auto" w:fill="auto"/>
            <w:noWrap/>
            <w:vAlign w:val="center"/>
          </w:tcPr>
          <w:p w14:paraId="3ED2D7F7" w14:textId="58277EB9" w:rsidR="00564E95" w:rsidRPr="00564E95" w:rsidRDefault="00564E95" w:rsidP="00564E95">
            <w:pPr>
              <w:pStyle w:val="Z"/>
              <w:jc w:val="center"/>
              <w:rPr>
                <w:szCs w:val="18"/>
                <w:highlight w:val="yellow"/>
              </w:rPr>
            </w:pPr>
            <w:r w:rsidRPr="00564E95">
              <w:rPr>
                <w:color w:val="000000"/>
                <w:szCs w:val="18"/>
              </w:rPr>
              <w:t>68.4 (62.5, 73.5)</w:t>
            </w:r>
          </w:p>
        </w:tc>
        <w:tc>
          <w:tcPr>
            <w:tcW w:w="0" w:type="auto"/>
            <w:shd w:val="clear" w:color="auto" w:fill="auto"/>
            <w:noWrap/>
            <w:vAlign w:val="center"/>
          </w:tcPr>
          <w:p w14:paraId="39B4029C" w14:textId="7E35561F" w:rsidR="00564E95" w:rsidRPr="00564E95" w:rsidRDefault="00564E95" w:rsidP="00564E95">
            <w:pPr>
              <w:pStyle w:val="Z"/>
              <w:jc w:val="center"/>
              <w:rPr>
                <w:szCs w:val="18"/>
                <w:highlight w:val="yellow"/>
              </w:rPr>
            </w:pPr>
            <w:r w:rsidRPr="00564E95">
              <w:rPr>
                <w:color w:val="000000"/>
                <w:szCs w:val="18"/>
              </w:rPr>
              <w:t>87.2 (84.8, 88.9)</w:t>
            </w:r>
          </w:p>
        </w:tc>
        <w:tc>
          <w:tcPr>
            <w:tcW w:w="0" w:type="auto"/>
            <w:shd w:val="clear" w:color="auto" w:fill="auto"/>
            <w:noWrap/>
            <w:vAlign w:val="center"/>
          </w:tcPr>
          <w:p w14:paraId="49D4F962" w14:textId="5F35D813" w:rsidR="00564E95" w:rsidRPr="00564E95" w:rsidRDefault="00564E95" w:rsidP="00564E95">
            <w:pPr>
              <w:pStyle w:val="Z"/>
              <w:jc w:val="center"/>
              <w:rPr>
                <w:szCs w:val="18"/>
                <w:highlight w:val="yellow"/>
              </w:rPr>
            </w:pPr>
            <w:r w:rsidRPr="00564E95">
              <w:rPr>
                <w:color w:val="000000"/>
                <w:szCs w:val="18"/>
              </w:rPr>
              <w:t>47.9 (42.1, 53.8)</w:t>
            </w:r>
          </w:p>
        </w:tc>
        <w:tc>
          <w:tcPr>
            <w:tcW w:w="0" w:type="auto"/>
            <w:shd w:val="clear" w:color="auto" w:fill="auto"/>
            <w:noWrap/>
            <w:vAlign w:val="center"/>
          </w:tcPr>
          <w:p w14:paraId="0A6FEEDC" w14:textId="2FAF31A3" w:rsidR="00564E95" w:rsidRPr="00564E95" w:rsidRDefault="00564E95" w:rsidP="00564E95">
            <w:pPr>
              <w:pStyle w:val="Z"/>
              <w:jc w:val="center"/>
              <w:rPr>
                <w:szCs w:val="18"/>
                <w:highlight w:val="yellow"/>
              </w:rPr>
            </w:pPr>
            <w:r w:rsidRPr="00564E95">
              <w:rPr>
                <w:color w:val="000000"/>
                <w:szCs w:val="18"/>
              </w:rPr>
              <w:t>74.5 (71.1, 77.4)</w:t>
            </w:r>
          </w:p>
        </w:tc>
        <w:tc>
          <w:tcPr>
            <w:tcW w:w="1043" w:type="dxa"/>
            <w:shd w:val="clear" w:color="auto" w:fill="auto"/>
            <w:noWrap/>
            <w:vAlign w:val="center"/>
          </w:tcPr>
          <w:p w14:paraId="032B21A0" w14:textId="6F1000CB" w:rsidR="00564E95" w:rsidRPr="00564E95" w:rsidRDefault="00564E95" w:rsidP="00564E95">
            <w:pPr>
              <w:pStyle w:val="Z"/>
              <w:jc w:val="center"/>
              <w:rPr>
                <w:szCs w:val="18"/>
                <w:highlight w:val="yellow"/>
              </w:rPr>
            </w:pPr>
            <w:r w:rsidRPr="00564E95">
              <w:rPr>
                <w:color w:val="000000"/>
                <w:szCs w:val="18"/>
              </w:rPr>
              <w:t>52.4 (46.8, 57.9)</w:t>
            </w:r>
          </w:p>
        </w:tc>
        <w:tc>
          <w:tcPr>
            <w:tcW w:w="419" w:type="dxa"/>
            <w:shd w:val="clear" w:color="auto" w:fill="auto"/>
            <w:noWrap/>
            <w:vAlign w:val="center"/>
          </w:tcPr>
          <w:p w14:paraId="28B5B757" w14:textId="53FB6FFE" w:rsidR="00564E95" w:rsidRPr="00564E95" w:rsidRDefault="00564E95" w:rsidP="00564E95">
            <w:pPr>
              <w:pStyle w:val="Z"/>
              <w:jc w:val="center"/>
              <w:rPr>
                <w:szCs w:val="18"/>
                <w:highlight w:val="yellow"/>
              </w:rPr>
            </w:pPr>
            <w:r w:rsidRPr="00564E95">
              <w:rPr>
                <w:color w:val="000000"/>
                <w:szCs w:val="18"/>
              </w:rPr>
              <w:t>75.0 (72.2, 77.3)</w:t>
            </w:r>
          </w:p>
        </w:tc>
      </w:tr>
      <w:tr w:rsidR="00564E95" w:rsidRPr="00DE1D68" w14:paraId="4F1F55F0" w14:textId="77777777" w:rsidTr="00754A4B">
        <w:trPr>
          <w:trHeight w:val="62"/>
        </w:trPr>
        <w:tc>
          <w:tcPr>
            <w:tcW w:w="0" w:type="auto"/>
            <w:shd w:val="clear" w:color="auto" w:fill="auto"/>
            <w:noWrap/>
            <w:vAlign w:val="center"/>
            <w:hideMark/>
          </w:tcPr>
          <w:p w14:paraId="71139A33" w14:textId="35514C5B" w:rsidR="00564E95" w:rsidRPr="00373DC6" w:rsidRDefault="00564E95" w:rsidP="00564E95">
            <w:pPr>
              <w:pStyle w:val="Z"/>
              <w:rPr>
                <w:szCs w:val="18"/>
                <w:highlight w:val="yellow"/>
              </w:rPr>
            </w:pPr>
            <w:r w:rsidRPr="00373DC6">
              <w:rPr>
                <w:color w:val="000000"/>
                <w:szCs w:val="18"/>
              </w:rPr>
              <w:t>Stott's College</w:t>
            </w:r>
          </w:p>
        </w:tc>
        <w:tc>
          <w:tcPr>
            <w:tcW w:w="0" w:type="auto"/>
            <w:shd w:val="clear" w:color="auto" w:fill="auto"/>
            <w:noWrap/>
            <w:vAlign w:val="center"/>
          </w:tcPr>
          <w:p w14:paraId="180F9B61" w14:textId="66E38394" w:rsidR="00564E95" w:rsidRPr="00564E95" w:rsidRDefault="00564E95" w:rsidP="00564E95">
            <w:pPr>
              <w:pStyle w:val="Z"/>
              <w:jc w:val="center"/>
              <w:rPr>
                <w:szCs w:val="18"/>
                <w:highlight w:val="yellow"/>
              </w:rPr>
            </w:pPr>
            <w:r w:rsidRPr="00564E95">
              <w:rPr>
                <w:color w:val="000000"/>
                <w:szCs w:val="18"/>
              </w:rPr>
              <w:t>82.1 (79.5, 84.3)</w:t>
            </w:r>
          </w:p>
        </w:tc>
        <w:tc>
          <w:tcPr>
            <w:tcW w:w="0" w:type="auto"/>
            <w:shd w:val="clear" w:color="auto" w:fill="auto"/>
            <w:noWrap/>
            <w:vAlign w:val="center"/>
          </w:tcPr>
          <w:p w14:paraId="29C88DAA" w14:textId="2BE95C50" w:rsidR="00564E95" w:rsidRPr="00564E95" w:rsidRDefault="00564E95" w:rsidP="00564E95">
            <w:pPr>
              <w:pStyle w:val="Z"/>
              <w:jc w:val="center"/>
              <w:rPr>
                <w:szCs w:val="18"/>
                <w:highlight w:val="yellow"/>
              </w:rPr>
            </w:pPr>
            <w:r w:rsidRPr="00564E95">
              <w:rPr>
                <w:color w:val="000000"/>
                <w:szCs w:val="18"/>
              </w:rPr>
              <w:t>86.1 (84.3, 87.6)</w:t>
            </w:r>
          </w:p>
        </w:tc>
        <w:tc>
          <w:tcPr>
            <w:tcW w:w="0" w:type="auto"/>
            <w:shd w:val="clear" w:color="auto" w:fill="auto"/>
            <w:noWrap/>
            <w:vAlign w:val="center"/>
          </w:tcPr>
          <w:p w14:paraId="0DEF79CB" w14:textId="06B770C8" w:rsidR="00564E95" w:rsidRPr="00564E95" w:rsidRDefault="00564E95" w:rsidP="00564E95">
            <w:pPr>
              <w:pStyle w:val="Z"/>
              <w:jc w:val="center"/>
              <w:rPr>
                <w:szCs w:val="18"/>
                <w:highlight w:val="yellow"/>
              </w:rPr>
            </w:pPr>
            <w:r w:rsidRPr="00564E95">
              <w:rPr>
                <w:color w:val="000000"/>
                <w:szCs w:val="18"/>
              </w:rPr>
              <w:t>65.3 (62.4, 67.9)</w:t>
            </w:r>
          </w:p>
        </w:tc>
        <w:tc>
          <w:tcPr>
            <w:tcW w:w="0" w:type="auto"/>
            <w:shd w:val="clear" w:color="auto" w:fill="auto"/>
            <w:noWrap/>
            <w:vAlign w:val="center"/>
          </w:tcPr>
          <w:p w14:paraId="37201BB7" w14:textId="6CADF57B" w:rsidR="00564E95" w:rsidRPr="00564E95" w:rsidRDefault="00564E95" w:rsidP="00564E95">
            <w:pPr>
              <w:pStyle w:val="Z"/>
              <w:jc w:val="center"/>
              <w:rPr>
                <w:szCs w:val="18"/>
                <w:highlight w:val="yellow"/>
              </w:rPr>
            </w:pPr>
            <w:r w:rsidRPr="00564E95">
              <w:rPr>
                <w:color w:val="000000"/>
                <w:szCs w:val="18"/>
              </w:rPr>
              <w:t>68.3 (66.1, 70.3)</w:t>
            </w:r>
          </w:p>
        </w:tc>
        <w:tc>
          <w:tcPr>
            <w:tcW w:w="0" w:type="auto"/>
            <w:shd w:val="clear" w:color="auto" w:fill="auto"/>
            <w:noWrap/>
            <w:vAlign w:val="center"/>
          </w:tcPr>
          <w:p w14:paraId="65D41372" w14:textId="7004540A" w:rsidR="00564E95" w:rsidRPr="00564E95" w:rsidRDefault="00564E95" w:rsidP="00564E95">
            <w:pPr>
              <w:pStyle w:val="Z"/>
              <w:jc w:val="center"/>
              <w:rPr>
                <w:szCs w:val="18"/>
                <w:highlight w:val="yellow"/>
              </w:rPr>
            </w:pPr>
            <w:r w:rsidRPr="00564E95">
              <w:rPr>
                <w:color w:val="000000"/>
                <w:szCs w:val="18"/>
              </w:rPr>
              <w:t>80.9 (78.3, 83.1)</w:t>
            </w:r>
          </w:p>
        </w:tc>
        <w:tc>
          <w:tcPr>
            <w:tcW w:w="0" w:type="auto"/>
            <w:shd w:val="clear" w:color="auto" w:fill="auto"/>
            <w:noWrap/>
            <w:vAlign w:val="center"/>
          </w:tcPr>
          <w:p w14:paraId="13FADFB2" w14:textId="7118EBA1" w:rsidR="00564E95" w:rsidRPr="00564E95" w:rsidRDefault="00564E95" w:rsidP="00564E95">
            <w:pPr>
              <w:pStyle w:val="Z"/>
              <w:jc w:val="center"/>
              <w:rPr>
                <w:szCs w:val="18"/>
                <w:highlight w:val="yellow"/>
              </w:rPr>
            </w:pPr>
            <w:r w:rsidRPr="00564E95">
              <w:rPr>
                <w:color w:val="000000"/>
                <w:szCs w:val="18"/>
              </w:rPr>
              <w:t>84.3 (82.4, 85.9)</w:t>
            </w:r>
          </w:p>
        </w:tc>
        <w:tc>
          <w:tcPr>
            <w:tcW w:w="0" w:type="auto"/>
            <w:shd w:val="clear" w:color="auto" w:fill="auto"/>
            <w:noWrap/>
            <w:vAlign w:val="center"/>
          </w:tcPr>
          <w:p w14:paraId="1A647CFE" w14:textId="6414842F" w:rsidR="00564E95" w:rsidRPr="00564E95" w:rsidRDefault="00564E95" w:rsidP="00564E95">
            <w:pPr>
              <w:pStyle w:val="Z"/>
              <w:jc w:val="center"/>
              <w:rPr>
                <w:szCs w:val="18"/>
                <w:highlight w:val="yellow"/>
              </w:rPr>
            </w:pPr>
            <w:r w:rsidRPr="00564E95">
              <w:rPr>
                <w:color w:val="000000"/>
                <w:szCs w:val="18"/>
              </w:rPr>
              <w:t>75.2 (72.3, 77.8)</w:t>
            </w:r>
          </w:p>
        </w:tc>
        <w:tc>
          <w:tcPr>
            <w:tcW w:w="0" w:type="auto"/>
            <w:shd w:val="clear" w:color="auto" w:fill="auto"/>
            <w:noWrap/>
            <w:vAlign w:val="center"/>
          </w:tcPr>
          <w:p w14:paraId="1C1BE123" w14:textId="021FF34B" w:rsidR="00564E95" w:rsidRPr="00564E95" w:rsidRDefault="00564E95" w:rsidP="00564E95">
            <w:pPr>
              <w:pStyle w:val="Z"/>
              <w:jc w:val="center"/>
              <w:rPr>
                <w:szCs w:val="18"/>
                <w:highlight w:val="yellow"/>
              </w:rPr>
            </w:pPr>
            <w:r w:rsidRPr="00564E95">
              <w:rPr>
                <w:color w:val="000000"/>
                <w:szCs w:val="18"/>
              </w:rPr>
              <w:t>75.3 (73.1, 77.3)</w:t>
            </w:r>
          </w:p>
        </w:tc>
        <w:tc>
          <w:tcPr>
            <w:tcW w:w="0" w:type="auto"/>
            <w:shd w:val="clear" w:color="auto" w:fill="auto"/>
            <w:noWrap/>
            <w:vAlign w:val="center"/>
          </w:tcPr>
          <w:p w14:paraId="7498AC6A" w14:textId="1EC52D29" w:rsidR="00564E95" w:rsidRPr="00564E95" w:rsidRDefault="00564E95" w:rsidP="00564E95">
            <w:pPr>
              <w:pStyle w:val="Z"/>
              <w:jc w:val="center"/>
              <w:rPr>
                <w:szCs w:val="18"/>
                <w:highlight w:val="yellow"/>
              </w:rPr>
            </w:pPr>
            <w:r w:rsidRPr="00564E95">
              <w:rPr>
                <w:color w:val="000000"/>
                <w:szCs w:val="18"/>
              </w:rPr>
              <w:t>65.3 (62.3, 68.1)</w:t>
            </w:r>
          </w:p>
        </w:tc>
        <w:tc>
          <w:tcPr>
            <w:tcW w:w="0" w:type="auto"/>
            <w:shd w:val="clear" w:color="auto" w:fill="auto"/>
            <w:noWrap/>
            <w:vAlign w:val="center"/>
          </w:tcPr>
          <w:p w14:paraId="201B6143" w14:textId="0D62381F" w:rsidR="00564E95" w:rsidRPr="00564E95" w:rsidRDefault="00564E95" w:rsidP="00564E95">
            <w:pPr>
              <w:pStyle w:val="Z"/>
              <w:jc w:val="center"/>
              <w:rPr>
                <w:szCs w:val="18"/>
                <w:highlight w:val="yellow"/>
              </w:rPr>
            </w:pPr>
            <w:r w:rsidRPr="00564E95">
              <w:rPr>
                <w:color w:val="000000"/>
                <w:szCs w:val="18"/>
              </w:rPr>
              <w:t>62.7 (60.3, 65.0)</w:t>
            </w:r>
          </w:p>
        </w:tc>
        <w:tc>
          <w:tcPr>
            <w:tcW w:w="1043" w:type="dxa"/>
            <w:shd w:val="clear" w:color="auto" w:fill="auto"/>
            <w:noWrap/>
            <w:vAlign w:val="center"/>
          </w:tcPr>
          <w:p w14:paraId="556EF977" w14:textId="0C0FA68D" w:rsidR="00564E95" w:rsidRPr="00564E95" w:rsidRDefault="00564E95" w:rsidP="00564E95">
            <w:pPr>
              <w:pStyle w:val="Z"/>
              <w:jc w:val="center"/>
              <w:rPr>
                <w:szCs w:val="18"/>
                <w:highlight w:val="yellow"/>
              </w:rPr>
            </w:pPr>
            <w:r w:rsidRPr="00564E95">
              <w:rPr>
                <w:color w:val="000000"/>
                <w:szCs w:val="18"/>
              </w:rPr>
              <w:t>80.2 (77.8, 82.4)</w:t>
            </w:r>
          </w:p>
        </w:tc>
        <w:tc>
          <w:tcPr>
            <w:tcW w:w="419" w:type="dxa"/>
            <w:shd w:val="clear" w:color="auto" w:fill="auto"/>
            <w:noWrap/>
            <w:vAlign w:val="center"/>
          </w:tcPr>
          <w:p w14:paraId="1D6537EE" w14:textId="4F7525EB" w:rsidR="00564E95" w:rsidRPr="00564E95" w:rsidRDefault="00564E95" w:rsidP="00564E95">
            <w:pPr>
              <w:pStyle w:val="Z"/>
              <w:jc w:val="center"/>
              <w:rPr>
                <w:szCs w:val="18"/>
                <w:highlight w:val="yellow"/>
              </w:rPr>
            </w:pPr>
            <w:r w:rsidRPr="00564E95">
              <w:rPr>
                <w:color w:val="000000"/>
                <w:szCs w:val="18"/>
              </w:rPr>
              <w:t>74.0 (71.9, 75.9)</w:t>
            </w:r>
          </w:p>
        </w:tc>
      </w:tr>
      <w:tr w:rsidR="00564E95" w:rsidRPr="00DE1D68" w14:paraId="1529F4AA" w14:textId="77777777" w:rsidTr="00754A4B">
        <w:trPr>
          <w:trHeight w:val="62"/>
        </w:trPr>
        <w:tc>
          <w:tcPr>
            <w:tcW w:w="0" w:type="auto"/>
            <w:shd w:val="clear" w:color="auto" w:fill="auto"/>
            <w:noWrap/>
            <w:vAlign w:val="center"/>
            <w:hideMark/>
          </w:tcPr>
          <w:p w14:paraId="0030C609" w14:textId="755E214C" w:rsidR="00564E95" w:rsidRPr="00373DC6" w:rsidRDefault="00564E95" w:rsidP="00564E95">
            <w:pPr>
              <w:pStyle w:val="Z"/>
              <w:rPr>
                <w:szCs w:val="18"/>
                <w:highlight w:val="yellow"/>
              </w:rPr>
            </w:pPr>
            <w:r w:rsidRPr="00373DC6">
              <w:rPr>
                <w:color w:val="000000"/>
                <w:szCs w:val="18"/>
              </w:rPr>
              <w:lastRenderedPageBreak/>
              <w:t>Sydney College of Divinity</w:t>
            </w:r>
          </w:p>
        </w:tc>
        <w:tc>
          <w:tcPr>
            <w:tcW w:w="0" w:type="auto"/>
            <w:shd w:val="clear" w:color="auto" w:fill="auto"/>
            <w:noWrap/>
            <w:vAlign w:val="center"/>
          </w:tcPr>
          <w:p w14:paraId="6A2A05AF" w14:textId="29D7D215" w:rsidR="00564E95" w:rsidRPr="00564E95" w:rsidRDefault="00564E95" w:rsidP="00564E95">
            <w:pPr>
              <w:pStyle w:val="Z"/>
              <w:jc w:val="center"/>
              <w:rPr>
                <w:szCs w:val="18"/>
                <w:highlight w:val="yellow"/>
              </w:rPr>
            </w:pPr>
            <w:r w:rsidRPr="00564E95">
              <w:rPr>
                <w:color w:val="000000"/>
                <w:szCs w:val="18"/>
              </w:rPr>
              <w:t>88.0 (85.4, 90.0)</w:t>
            </w:r>
          </w:p>
        </w:tc>
        <w:tc>
          <w:tcPr>
            <w:tcW w:w="0" w:type="auto"/>
            <w:shd w:val="clear" w:color="auto" w:fill="auto"/>
            <w:noWrap/>
            <w:vAlign w:val="center"/>
          </w:tcPr>
          <w:p w14:paraId="6928F02D" w14:textId="29302CDA" w:rsidR="00564E95" w:rsidRPr="00564E95" w:rsidRDefault="00564E95" w:rsidP="00564E95">
            <w:pPr>
              <w:pStyle w:val="Z"/>
              <w:jc w:val="center"/>
              <w:rPr>
                <w:szCs w:val="18"/>
                <w:highlight w:val="yellow"/>
              </w:rPr>
            </w:pPr>
            <w:r w:rsidRPr="00564E95">
              <w:rPr>
                <w:color w:val="000000"/>
                <w:szCs w:val="18"/>
              </w:rPr>
              <w:t>86.3 (83.2, 88.8)</w:t>
            </w:r>
          </w:p>
        </w:tc>
        <w:tc>
          <w:tcPr>
            <w:tcW w:w="0" w:type="auto"/>
            <w:shd w:val="clear" w:color="auto" w:fill="auto"/>
            <w:noWrap/>
            <w:vAlign w:val="center"/>
          </w:tcPr>
          <w:p w14:paraId="6292E243" w14:textId="75A17F16" w:rsidR="00564E95" w:rsidRPr="00564E95" w:rsidRDefault="00564E95" w:rsidP="00564E95">
            <w:pPr>
              <w:pStyle w:val="Z"/>
              <w:jc w:val="center"/>
              <w:rPr>
                <w:szCs w:val="18"/>
                <w:highlight w:val="yellow"/>
              </w:rPr>
            </w:pPr>
            <w:r w:rsidRPr="00564E95">
              <w:rPr>
                <w:color w:val="000000"/>
                <w:szCs w:val="18"/>
              </w:rPr>
              <w:t>49.2 (45.7, 52.7)</w:t>
            </w:r>
          </w:p>
        </w:tc>
        <w:tc>
          <w:tcPr>
            <w:tcW w:w="0" w:type="auto"/>
            <w:shd w:val="clear" w:color="auto" w:fill="auto"/>
            <w:noWrap/>
            <w:vAlign w:val="center"/>
          </w:tcPr>
          <w:p w14:paraId="37FEFE1B" w14:textId="3416B4A2" w:rsidR="00564E95" w:rsidRPr="00564E95" w:rsidRDefault="00564E95" w:rsidP="00564E95">
            <w:pPr>
              <w:pStyle w:val="Z"/>
              <w:jc w:val="center"/>
              <w:rPr>
                <w:szCs w:val="18"/>
                <w:highlight w:val="yellow"/>
              </w:rPr>
            </w:pPr>
            <w:r w:rsidRPr="00564E95">
              <w:rPr>
                <w:color w:val="000000"/>
                <w:szCs w:val="18"/>
              </w:rPr>
              <w:t>40.0 (36.2, 44.0)</w:t>
            </w:r>
          </w:p>
        </w:tc>
        <w:tc>
          <w:tcPr>
            <w:tcW w:w="0" w:type="auto"/>
            <w:shd w:val="clear" w:color="auto" w:fill="auto"/>
            <w:noWrap/>
            <w:vAlign w:val="center"/>
          </w:tcPr>
          <w:p w14:paraId="4C671C83" w14:textId="5C3C9923" w:rsidR="00564E95" w:rsidRPr="00564E95" w:rsidRDefault="00564E95" w:rsidP="00564E95">
            <w:pPr>
              <w:pStyle w:val="Z"/>
              <w:jc w:val="center"/>
              <w:rPr>
                <w:szCs w:val="18"/>
                <w:highlight w:val="yellow"/>
              </w:rPr>
            </w:pPr>
            <w:r w:rsidRPr="00564E95">
              <w:rPr>
                <w:color w:val="000000"/>
                <w:szCs w:val="18"/>
              </w:rPr>
              <w:t>93.9 (91.9, 95.3)</w:t>
            </w:r>
          </w:p>
        </w:tc>
        <w:tc>
          <w:tcPr>
            <w:tcW w:w="0" w:type="auto"/>
            <w:shd w:val="clear" w:color="auto" w:fill="auto"/>
            <w:noWrap/>
            <w:vAlign w:val="center"/>
          </w:tcPr>
          <w:p w14:paraId="2ABDAB1A" w14:textId="1BCBBBB8" w:rsidR="00564E95" w:rsidRPr="00564E95" w:rsidRDefault="00564E95" w:rsidP="00564E95">
            <w:pPr>
              <w:pStyle w:val="Z"/>
              <w:jc w:val="center"/>
              <w:rPr>
                <w:szCs w:val="18"/>
                <w:highlight w:val="yellow"/>
              </w:rPr>
            </w:pPr>
            <w:r w:rsidRPr="00564E95">
              <w:rPr>
                <w:color w:val="000000"/>
                <w:szCs w:val="18"/>
              </w:rPr>
              <w:t>91.4 (88.7, 93.3)</w:t>
            </w:r>
          </w:p>
        </w:tc>
        <w:tc>
          <w:tcPr>
            <w:tcW w:w="0" w:type="auto"/>
            <w:shd w:val="clear" w:color="auto" w:fill="auto"/>
            <w:noWrap/>
            <w:vAlign w:val="center"/>
          </w:tcPr>
          <w:p w14:paraId="4959D24C" w14:textId="71ED39D0" w:rsidR="00564E95" w:rsidRPr="00564E95" w:rsidRDefault="00564E95" w:rsidP="00564E95">
            <w:pPr>
              <w:pStyle w:val="Z"/>
              <w:jc w:val="center"/>
              <w:rPr>
                <w:szCs w:val="18"/>
                <w:highlight w:val="yellow"/>
              </w:rPr>
            </w:pPr>
            <w:r w:rsidRPr="00564E95">
              <w:rPr>
                <w:color w:val="000000"/>
                <w:szCs w:val="18"/>
              </w:rPr>
              <w:t>87.7 (85.0, 89.8)</w:t>
            </w:r>
          </w:p>
        </w:tc>
        <w:tc>
          <w:tcPr>
            <w:tcW w:w="0" w:type="auto"/>
            <w:shd w:val="clear" w:color="auto" w:fill="auto"/>
            <w:noWrap/>
            <w:vAlign w:val="center"/>
          </w:tcPr>
          <w:p w14:paraId="15E57CE3" w14:textId="34CFD4B4" w:rsidR="00564E95" w:rsidRPr="00564E95" w:rsidRDefault="00564E95" w:rsidP="00564E95">
            <w:pPr>
              <w:pStyle w:val="Z"/>
              <w:jc w:val="center"/>
              <w:rPr>
                <w:szCs w:val="18"/>
                <w:highlight w:val="yellow"/>
              </w:rPr>
            </w:pPr>
            <w:r w:rsidRPr="00564E95">
              <w:rPr>
                <w:color w:val="000000"/>
                <w:szCs w:val="18"/>
              </w:rPr>
              <w:t>89.4 (86.4, 91.7)</w:t>
            </w:r>
          </w:p>
        </w:tc>
        <w:tc>
          <w:tcPr>
            <w:tcW w:w="0" w:type="auto"/>
            <w:shd w:val="clear" w:color="auto" w:fill="auto"/>
            <w:noWrap/>
            <w:vAlign w:val="center"/>
          </w:tcPr>
          <w:p w14:paraId="1FF4CAB0" w14:textId="241FC5D9" w:rsidR="00564E95" w:rsidRPr="00564E95" w:rsidRDefault="00564E95" w:rsidP="00564E95">
            <w:pPr>
              <w:pStyle w:val="Z"/>
              <w:jc w:val="center"/>
              <w:rPr>
                <w:szCs w:val="18"/>
                <w:highlight w:val="yellow"/>
              </w:rPr>
            </w:pPr>
            <w:r w:rsidRPr="00564E95">
              <w:rPr>
                <w:color w:val="000000"/>
                <w:szCs w:val="18"/>
              </w:rPr>
              <w:t>84.8 (80.7, 88.0)</w:t>
            </w:r>
          </w:p>
        </w:tc>
        <w:tc>
          <w:tcPr>
            <w:tcW w:w="0" w:type="auto"/>
            <w:shd w:val="clear" w:color="auto" w:fill="auto"/>
            <w:noWrap/>
            <w:vAlign w:val="center"/>
          </w:tcPr>
          <w:p w14:paraId="0D107A96" w14:textId="71F5E21B" w:rsidR="00564E95" w:rsidRPr="00564E95" w:rsidRDefault="00564E95" w:rsidP="00564E95">
            <w:pPr>
              <w:pStyle w:val="Z"/>
              <w:jc w:val="center"/>
              <w:rPr>
                <w:szCs w:val="18"/>
                <w:highlight w:val="yellow"/>
              </w:rPr>
            </w:pPr>
            <w:r w:rsidRPr="00564E95">
              <w:rPr>
                <w:color w:val="000000"/>
                <w:szCs w:val="18"/>
              </w:rPr>
              <w:t>85.3 (80.2, 89.1)</w:t>
            </w:r>
          </w:p>
        </w:tc>
        <w:tc>
          <w:tcPr>
            <w:tcW w:w="1043" w:type="dxa"/>
            <w:shd w:val="clear" w:color="auto" w:fill="auto"/>
            <w:noWrap/>
            <w:vAlign w:val="center"/>
          </w:tcPr>
          <w:p w14:paraId="4C3B8C41" w14:textId="00F02292" w:rsidR="00564E95" w:rsidRPr="00564E95" w:rsidRDefault="00564E95" w:rsidP="00564E95">
            <w:pPr>
              <w:pStyle w:val="Z"/>
              <w:jc w:val="center"/>
              <w:rPr>
                <w:szCs w:val="18"/>
                <w:highlight w:val="yellow"/>
              </w:rPr>
            </w:pPr>
            <w:r w:rsidRPr="00564E95">
              <w:rPr>
                <w:color w:val="000000"/>
                <w:szCs w:val="18"/>
              </w:rPr>
              <w:t>89.3 (86.8, 91.1)</w:t>
            </w:r>
          </w:p>
        </w:tc>
        <w:tc>
          <w:tcPr>
            <w:tcW w:w="419" w:type="dxa"/>
            <w:shd w:val="clear" w:color="auto" w:fill="auto"/>
            <w:noWrap/>
            <w:vAlign w:val="center"/>
          </w:tcPr>
          <w:p w14:paraId="2380898F" w14:textId="176AD8CA" w:rsidR="00564E95" w:rsidRPr="00564E95" w:rsidRDefault="00564E95" w:rsidP="00564E95">
            <w:pPr>
              <w:pStyle w:val="Z"/>
              <w:jc w:val="center"/>
              <w:rPr>
                <w:szCs w:val="18"/>
                <w:highlight w:val="yellow"/>
              </w:rPr>
            </w:pPr>
            <w:r w:rsidRPr="00564E95">
              <w:rPr>
                <w:color w:val="000000"/>
                <w:szCs w:val="18"/>
              </w:rPr>
              <w:t>88.1 (85.2, 90.4)</w:t>
            </w:r>
          </w:p>
        </w:tc>
      </w:tr>
      <w:tr w:rsidR="00564E95" w:rsidRPr="00DE1D68" w14:paraId="3F328DDC" w14:textId="77777777" w:rsidTr="00754A4B">
        <w:trPr>
          <w:trHeight w:val="62"/>
        </w:trPr>
        <w:tc>
          <w:tcPr>
            <w:tcW w:w="0" w:type="auto"/>
            <w:shd w:val="clear" w:color="auto" w:fill="auto"/>
            <w:noWrap/>
            <w:vAlign w:val="center"/>
            <w:hideMark/>
          </w:tcPr>
          <w:p w14:paraId="059BDCB4" w14:textId="53DCB5E1" w:rsidR="00564E95" w:rsidRPr="00373DC6" w:rsidRDefault="00564E95" w:rsidP="00564E95">
            <w:pPr>
              <w:pStyle w:val="Z"/>
              <w:rPr>
                <w:szCs w:val="18"/>
                <w:highlight w:val="yellow"/>
              </w:rPr>
            </w:pPr>
            <w:r w:rsidRPr="00373DC6">
              <w:rPr>
                <w:color w:val="000000"/>
                <w:szCs w:val="18"/>
              </w:rPr>
              <w:t>Sydney Institute of Business and Technology</w:t>
            </w:r>
          </w:p>
        </w:tc>
        <w:tc>
          <w:tcPr>
            <w:tcW w:w="0" w:type="auto"/>
            <w:shd w:val="clear" w:color="auto" w:fill="auto"/>
            <w:noWrap/>
            <w:vAlign w:val="center"/>
          </w:tcPr>
          <w:p w14:paraId="476E88AF" w14:textId="6BD111DD" w:rsidR="00564E95" w:rsidRPr="00564E95" w:rsidRDefault="00564E95" w:rsidP="00564E95">
            <w:pPr>
              <w:pStyle w:val="Z"/>
              <w:jc w:val="center"/>
              <w:rPr>
                <w:szCs w:val="18"/>
                <w:highlight w:val="yellow"/>
              </w:rPr>
            </w:pPr>
            <w:r w:rsidRPr="00564E95">
              <w:rPr>
                <w:color w:val="000000"/>
                <w:szCs w:val="18"/>
              </w:rPr>
              <w:t>76.0 (69.5, 81.1)</w:t>
            </w:r>
          </w:p>
        </w:tc>
        <w:tc>
          <w:tcPr>
            <w:tcW w:w="0" w:type="auto"/>
            <w:shd w:val="clear" w:color="auto" w:fill="auto"/>
            <w:noWrap/>
            <w:vAlign w:val="center"/>
          </w:tcPr>
          <w:p w14:paraId="767E6A40" w14:textId="7FF14FA5" w:rsidR="00564E95" w:rsidRPr="00564E95" w:rsidRDefault="00564E95" w:rsidP="00564E95">
            <w:pPr>
              <w:pStyle w:val="Z"/>
              <w:jc w:val="center"/>
              <w:rPr>
                <w:szCs w:val="18"/>
                <w:highlight w:val="yellow"/>
              </w:rPr>
            </w:pPr>
            <w:r w:rsidRPr="00564E95">
              <w:rPr>
                <w:color w:val="000000"/>
                <w:szCs w:val="18"/>
              </w:rPr>
              <w:t>77.5 (73.3, 81.0)</w:t>
            </w:r>
          </w:p>
        </w:tc>
        <w:tc>
          <w:tcPr>
            <w:tcW w:w="0" w:type="auto"/>
            <w:shd w:val="clear" w:color="auto" w:fill="auto"/>
            <w:noWrap/>
            <w:vAlign w:val="center"/>
          </w:tcPr>
          <w:p w14:paraId="6ABF20CB" w14:textId="1B78356F" w:rsidR="00564E95" w:rsidRPr="00564E95" w:rsidRDefault="00564E95" w:rsidP="00564E95">
            <w:pPr>
              <w:pStyle w:val="Z"/>
              <w:jc w:val="center"/>
              <w:rPr>
                <w:szCs w:val="18"/>
                <w:highlight w:val="yellow"/>
              </w:rPr>
            </w:pPr>
            <w:r w:rsidRPr="00564E95">
              <w:rPr>
                <w:color w:val="000000"/>
                <w:szCs w:val="18"/>
              </w:rPr>
              <w:t>60.9 (54.5, 66.7)</w:t>
            </w:r>
          </w:p>
        </w:tc>
        <w:tc>
          <w:tcPr>
            <w:tcW w:w="0" w:type="auto"/>
            <w:shd w:val="clear" w:color="auto" w:fill="auto"/>
            <w:noWrap/>
            <w:vAlign w:val="center"/>
          </w:tcPr>
          <w:p w14:paraId="4159FC37" w14:textId="2C55983D" w:rsidR="00564E95" w:rsidRPr="00564E95" w:rsidRDefault="00564E95" w:rsidP="00564E95">
            <w:pPr>
              <w:pStyle w:val="Z"/>
              <w:jc w:val="center"/>
              <w:rPr>
                <w:szCs w:val="18"/>
                <w:highlight w:val="yellow"/>
              </w:rPr>
            </w:pPr>
            <w:r w:rsidRPr="00564E95">
              <w:rPr>
                <w:color w:val="000000"/>
                <w:szCs w:val="18"/>
              </w:rPr>
              <w:t>55.1 (50.6, 59.4)</w:t>
            </w:r>
          </w:p>
        </w:tc>
        <w:tc>
          <w:tcPr>
            <w:tcW w:w="0" w:type="auto"/>
            <w:shd w:val="clear" w:color="auto" w:fill="auto"/>
            <w:noWrap/>
            <w:vAlign w:val="center"/>
          </w:tcPr>
          <w:p w14:paraId="342D961C" w14:textId="790B7521" w:rsidR="00564E95" w:rsidRPr="00564E95" w:rsidRDefault="00564E95" w:rsidP="00564E95">
            <w:pPr>
              <w:pStyle w:val="Z"/>
              <w:jc w:val="center"/>
              <w:rPr>
                <w:szCs w:val="18"/>
                <w:highlight w:val="yellow"/>
              </w:rPr>
            </w:pPr>
            <w:r w:rsidRPr="00564E95">
              <w:rPr>
                <w:color w:val="000000"/>
                <w:szCs w:val="18"/>
              </w:rPr>
              <w:t>70.6 (64.2, 76.1)</w:t>
            </w:r>
          </w:p>
        </w:tc>
        <w:tc>
          <w:tcPr>
            <w:tcW w:w="0" w:type="auto"/>
            <w:shd w:val="clear" w:color="auto" w:fill="auto"/>
            <w:noWrap/>
            <w:vAlign w:val="center"/>
          </w:tcPr>
          <w:p w14:paraId="53E478A0" w14:textId="47995DB9" w:rsidR="00564E95" w:rsidRPr="00564E95" w:rsidRDefault="00564E95" w:rsidP="00564E95">
            <w:pPr>
              <w:pStyle w:val="Z"/>
              <w:jc w:val="center"/>
              <w:rPr>
                <w:szCs w:val="18"/>
                <w:highlight w:val="yellow"/>
              </w:rPr>
            </w:pPr>
            <w:r w:rsidRPr="00564E95">
              <w:rPr>
                <w:color w:val="000000"/>
                <w:szCs w:val="18"/>
              </w:rPr>
              <w:t>78.5 (74.4, 81.8)</w:t>
            </w:r>
          </w:p>
        </w:tc>
        <w:tc>
          <w:tcPr>
            <w:tcW w:w="0" w:type="auto"/>
            <w:shd w:val="clear" w:color="auto" w:fill="auto"/>
            <w:noWrap/>
            <w:vAlign w:val="center"/>
          </w:tcPr>
          <w:p w14:paraId="7EF484C3" w14:textId="61AD65A3" w:rsidR="00564E95" w:rsidRPr="00564E95" w:rsidRDefault="00564E95" w:rsidP="00564E95">
            <w:pPr>
              <w:pStyle w:val="Z"/>
              <w:jc w:val="center"/>
              <w:rPr>
                <w:szCs w:val="18"/>
                <w:highlight w:val="yellow"/>
              </w:rPr>
            </w:pPr>
            <w:r w:rsidRPr="00564E95">
              <w:rPr>
                <w:color w:val="000000"/>
                <w:szCs w:val="18"/>
              </w:rPr>
              <w:t>74.7 (68.0, 80.2)</w:t>
            </w:r>
          </w:p>
        </w:tc>
        <w:tc>
          <w:tcPr>
            <w:tcW w:w="0" w:type="auto"/>
            <w:shd w:val="clear" w:color="auto" w:fill="auto"/>
            <w:noWrap/>
            <w:vAlign w:val="center"/>
          </w:tcPr>
          <w:p w14:paraId="05962999" w14:textId="5420F97A" w:rsidR="00564E95" w:rsidRPr="00564E95" w:rsidRDefault="00564E95" w:rsidP="00564E95">
            <w:pPr>
              <w:pStyle w:val="Z"/>
              <w:jc w:val="center"/>
              <w:rPr>
                <w:szCs w:val="18"/>
                <w:highlight w:val="yellow"/>
              </w:rPr>
            </w:pPr>
            <w:r w:rsidRPr="00564E95">
              <w:rPr>
                <w:color w:val="000000"/>
                <w:szCs w:val="18"/>
              </w:rPr>
              <w:t>77.1 (72.6, 80.7)</w:t>
            </w:r>
          </w:p>
        </w:tc>
        <w:tc>
          <w:tcPr>
            <w:tcW w:w="0" w:type="auto"/>
            <w:shd w:val="clear" w:color="auto" w:fill="auto"/>
            <w:noWrap/>
            <w:vAlign w:val="center"/>
          </w:tcPr>
          <w:p w14:paraId="6CC696B0" w14:textId="100FA04E" w:rsidR="00564E95" w:rsidRPr="00564E95" w:rsidRDefault="00564E95" w:rsidP="00564E95">
            <w:pPr>
              <w:pStyle w:val="Z"/>
              <w:jc w:val="center"/>
              <w:rPr>
                <w:szCs w:val="18"/>
                <w:highlight w:val="yellow"/>
              </w:rPr>
            </w:pPr>
            <w:r w:rsidRPr="00564E95">
              <w:rPr>
                <w:color w:val="000000"/>
                <w:szCs w:val="18"/>
              </w:rPr>
              <w:t>82.9 (76.9, 87.1)</w:t>
            </w:r>
          </w:p>
        </w:tc>
        <w:tc>
          <w:tcPr>
            <w:tcW w:w="0" w:type="auto"/>
            <w:shd w:val="clear" w:color="auto" w:fill="auto"/>
            <w:noWrap/>
            <w:vAlign w:val="center"/>
          </w:tcPr>
          <w:p w14:paraId="198FE26A" w14:textId="428581CA" w:rsidR="00564E95" w:rsidRPr="00564E95" w:rsidRDefault="00564E95" w:rsidP="00564E95">
            <w:pPr>
              <w:pStyle w:val="Z"/>
              <w:jc w:val="center"/>
              <w:rPr>
                <w:szCs w:val="18"/>
                <w:highlight w:val="yellow"/>
              </w:rPr>
            </w:pPr>
            <w:r w:rsidRPr="00564E95">
              <w:rPr>
                <w:color w:val="000000"/>
                <w:szCs w:val="18"/>
              </w:rPr>
              <w:t>80.7 (76.2, 84.3)</w:t>
            </w:r>
          </w:p>
        </w:tc>
        <w:tc>
          <w:tcPr>
            <w:tcW w:w="1043" w:type="dxa"/>
            <w:shd w:val="clear" w:color="auto" w:fill="auto"/>
            <w:noWrap/>
            <w:vAlign w:val="center"/>
          </w:tcPr>
          <w:p w14:paraId="3FEDB561" w14:textId="16D0F7BB" w:rsidR="00564E95" w:rsidRPr="00564E95" w:rsidRDefault="00564E95" w:rsidP="00564E95">
            <w:pPr>
              <w:pStyle w:val="Z"/>
              <w:jc w:val="center"/>
              <w:rPr>
                <w:szCs w:val="18"/>
                <w:highlight w:val="yellow"/>
              </w:rPr>
            </w:pPr>
            <w:r w:rsidRPr="00564E95">
              <w:rPr>
                <w:color w:val="000000"/>
                <w:szCs w:val="18"/>
              </w:rPr>
              <w:t>77.4 (71.5, 82.0)</w:t>
            </w:r>
          </w:p>
        </w:tc>
        <w:tc>
          <w:tcPr>
            <w:tcW w:w="419" w:type="dxa"/>
            <w:shd w:val="clear" w:color="auto" w:fill="auto"/>
            <w:noWrap/>
            <w:vAlign w:val="center"/>
          </w:tcPr>
          <w:p w14:paraId="1D541EE9" w14:textId="69BC7023" w:rsidR="00564E95" w:rsidRPr="00564E95" w:rsidRDefault="00564E95" w:rsidP="00564E95">
            <w:pPr>
              <w:pStyle w:val="Z"/>
              <w:jc w:val="center"/>
              <w:rPr>
                <w:szCs w:val="18"/>
                <w:highlight w:val="yellow"/>
              </w:rPr>
            </w:pPr>
            <w:r w:rsidRPr="00564E95">
              <w:rPr>
                <w:color w:val="000000"/>
                <w:szCs w:val="18"/>
              </w:rPr>
              <w:t>80.8 (76.9, 83.9)</w:t>
            </w:r>
          </w:p>
        </w:tc>
      </w:tr>
      <w:tr w:rsidR="00564E95" w:rsidRPr="00DE1D68" w14:paraId="4FA8023F" w14:textId="77777777" w:rsidTr="00754A4B">
        <w:trPr>
          <w:trHeight w:val="62"/>
        </w:trPr>
        <w:tc>
          <w:tcPr>
            <w:tcW w:w="0" w:type="auto"/>
            <w:shd w:val="clear" w:color="auto" w:fill="auto"/>
            <w:noWrap/>
            <w:vAlign w:val="center"/>
            <w:hideMark/>
          </w:tcPr>
          <w:p w14:paraId="11791A20" w14:textId="3CD48307" w:rsidR="00564E95" w:rsidRPr="00373DC6" w:rsidRDefault="00564E95" w:rsidP="00564E95">
            <w:pPr>
              <w:pStyle w:val="Z"/>
              <w:rPr>
                <w:szCs w:val="18"/>
                <w:highlight w:val="yellow"/>
              </w:rPr>
            </w:pPr>
            <w:r w:rsidRPr="00373DC6">
              <w:rPr>
                <w:color w:val="000000"/>
                <w:szCs w:val="18"/>
              </w:rPr>
              <w:t>Tabor College of Higher Education</w:t>
            </w:r>
          </w:p>
        </w:tc>
        <w:tc>
          <w:tcPr>
            <w:tcW w:w="0" w:type="auto"/>
            <w:shd w:val="clear" w:color="auto" w:fill="auto"/>
            <w:noWrap/>
            <w:vAlign w:val="center"/>
          </w:tcPr>
          <w:p w14:paraId="6DEBF1FF" w14:textId="1CE2BE6B" w:rsidR="00564E95" w:rsidRPr="00564E95" w:rsidRDefault="00564E95" w:rsidP="00564E95">
            <w:pPr>
              <w:pStyle w:val="Z"/>
              <w:jc w:val="center"/>
              <w:rPr>
                <w:szCs w:val="18"/>
                <w:highlight w:val="yellow"/>
              </w:rPr>
            </w:pPr>
            <w:r w:rsidRPr="00564E95">
              <w:rPr>
                <w:color w:val="000000"/>
                <w:szCs w:val="18"/>
              </w:rPr>
              <w:t>94.2 (92.4, 95.4)</w:t>
            </w:r>
          </w:p>
        </w:tc>
        <w:tc>
          <w:tcPr>
            <w:tcW w:w="0" w:type="auto"/>
            <w:shd w:val="clear" w:color="auto" w:fill="auto"/>
            <w:noWrap/>
            <w:vAlign w:val="center"/>
          </w:tcPr>
          <w:p w14:paraId="0FAFC292" w14:textId="1018927D" w:rsidR="00564E95" w:rsidRPr="00564E95" w:rsidRDefault="00564E95" w:rsidP="00564E95">
            <w:pPr>
              <w:pStyle w:val="Z"/>
              <w:jc w:val="center"/>
              <w:rPr>
                <w:szCs w:val="18"/>
                <w:highlight w:val="yellow"/>
              </w:rPr>
            </w:pPr>
            <w:r w:rsidRPr="00564E95">
              <w:rPr>
                <w:color w:val="000000"/>
                <w:szCs w:val="18"/>
              </w:rPr>
              <w:t>93.2 (91.1, 94.6)</w:t>
            </w:r>
          </w:p>
        </w:tc>
        <w:tc>
          <w:tcPr>
            <w:tcW w:w="0" w:type="auto"/>
            <w:shd w:val="clear" w:color="auto" w:fill="auto"/>
            <w:noWrap/>
            <w:vAlign w:val="center"/>
          </w:tcPr>
          <w:p w14:paraId="64C80320" w14:textId="559227AB" w:rsidR="00564E95" w:rsidRPr="00564E95" w:rsidRDefault="00564E95" w:rsidP="00564E95">
            <w:pPr>
              <w:pStyle w:val="Z"/>
              <w:jc w:val="center"/>
              <w:rPr>
                <w:szCs w:val="18"/>
                <w:highlight w:val="yellow"/>
              </w:rPr>
            </w:pPr>
            <w:r w:rsidRPr="00564E95">
              <w:rPr>
                <w:color w:val="000000"/>
                <w:szCs w:val="18"/>
              </w:rPr>
              <w:t>74.1 (71.3, 76.6)</w:t>
            </w:r>
          </w:p>
        </w:tc>
        <w:tc>
          <w:tcPr>
            <w:tcW w:w="0" w:type="auto"/>
            <w:shd w:val="clear" w:color="auto" w:fill="auto"/>
            <w:noWrap/>
            <w:vAlign w:val="center"/>
          </w:tcPr>
          <w:p w14:paraId="682CC348" w14:textId="61399A2C" w:rsidR="00564E95" w:rsidRPr="00564E95" w:rsidRDefault="00564E95" w:rsidP="00564E95">
            <w:pPr>
              <w:pStyle w:val="Z"/>
              <w:jc w:val="center"/>
              <w:rPr>
                <w:szCs w:val="18"/>
                <w:highlight w:val="yellow"/>
              </w:rPr>
            </w:pPr>
            <w:r w:rsidRPr="00564E95">
              <w:rPr>
                <w:color w:val="000000"/>
                <w:szCs w:val="18"/>
              </w:rPr>
              <w:t>71.8 (68.7, 74.5)</w:t>
            </w:r>
          </w:p>
        </w:tc>
        <w:tc>
          <w:tcPr>
            <w:tcW w:w="0" w:type="auto"/>
            <w:shd w:val="clear" w:color="auto" w:fill="auto"/>
            <w:noWrap/>
            <w:vAlign w:val="center"/>
          </w:tcPr>
          <w:p w14:paraId="184C8723" w14:textId="7D26D92F" w:rsidR="00564E95" w:rsidRPr="00564E95" w:rsidRDefault="00564E95" w:rsidP="00564E95">
            <w:pPr>
              <w:pStyle w:val="Z"/>
              <w:jc w:val="center"/>
              <w:rPr>
                <w:szCs w:val="18"/>
                <w:highlight w:val="yellow"/>
              </w:rPr>
            </w:pPr>
            <w:r w:rsidRPr="00564E95">
              <w:rPr>
                <w:color w:val="000000"/>
                <w:szCs w:val="18"/>
              </w:rPr>
              <w:t>95.1 (93.4, 96.2)</w:t>
            </w:r>
          </w:p>
        </w:tc>
        <w:tc>
          <w:tcPr>
            <w:tcW w:w="0" w:type="auto"/>
            <w:shd w:val="clear" w:color="auto" w:fill="auto"/>
            <w:noWrap/>
            <w:vAlign w:val="center"/>
          </w:tcPr>
          <w:p w14:paraId="4AE9055C" w14:textId="5666E48C" w:rsidR="00564E95" w:rsidRPr="00564E95" w:rsidRDefault="00564E95" w:rsidP="00564E95">
            <w:pPr>
              <w:pStyle w:val="Z"/>
              <w:jc w:val="center"/>
              <w:rPr>
                <w:szCs w:val="18"/>
                <w:highlight w:val="yellow"/>
              </w:rPr>
            </w:pPr>
            <w:r w:rsidRPr="00564E95">
              <w:rPr>
                <w:color w:val="000000"/>
                <w:szCs w:val="18"/>
              </w:rPr>
              <w:t>94.2 (92.3, 95.4)</w:t>
            </w:r>
          </w:p>
        </w:tc>
        <w:tc>
          <w:tcPr>
            <w:tcW w:w="0" w:type="auto"/>
            <w:shd w:val="clear" w:color="auto" w:fill="auto"/>
            <w:noWrap/>
            <w:vAlign w:val="center"/>
          </w:tcPr>
          <w:p w14:paraId="687F6460" w14:textId="445AAE18" w:rsidR="00564E95" w:rsidRPr="00564E95" w:rsidRDefault="00564E95" w:rsidP="00564E95">
            <w:pPr>
              <w:pStyle w:val="Z"/>
              <w:jc w:val="center"/>
              <w:rPr>
                <w:szCs w:val="18"/>
                <w:highlight w:val="yellow"/>
              </w:rPr>
            </w:pPr>
            <w:r w:rsidRPr="00564E95">
              <w:rPr>
                <w:color w:val="000000"/>
                <w:szCs w:val="18"/>
              </w:rPr>
              <w:t>93.6 (91.6, 95.0)</w:t>
            </w:r>
          </w:p>
        </w:tc>
        <w:tc>
          <w:tcPr>
            <w:tcW w:w="0" w:type="auto"/>
            <w:shd w:val="clear" w:color="auto" w:fill="auto"/>
            <w:noWrap/>
            <w:vAlign w:val="center"/>
          </w:tcPr>
          <w:p w14:paraId="7A3A9B6D" w14:textId="65D5A363" w:rsidR="00564E95" w:rsidRPr="00564E95" w:rsidRDefault="00564E95" w:rsidP="00564E95">
            <w:pPr>
              <w:pStyle w:val="Z"/>
              <w:jc w:val="center"/>
              <w:rPr>
                <w:szCs w:val="18"/>
                <w:highlight w:val="yellow"/>
              </w:rPr>
            </w:pPr>
            <w:r w:rsidRPr="00564E95">
              <w:rPr>
                <w:color w:val="000000"/>
                <w:szCs w:val="18"/>
              </w:rPr>
              <w:t>93.6 (91.4, 95.0)</w:t>
            </w:r>
          </w:p>
        </w:tc>
        <w:tc>
          <w:tcPr>
            <w:tcW w:w="0" w:type="auto"/>
            <w:shd w:val="clear" w:color="auto" w:fill="auto"/>
            <w:noWrap/>
            <w:vAlign w:val="center"/>
          </w:tcPr>
          <w:p w14:paraId="35699BA9" w14:textId="4FE9F08B" w:rsidR="00564E95" w:rsidRPr="00564E95" w:rsidRDefault="00564E95" w:rsidP="00564E95">
            <w:pPr>
              <w:pStyle w:val="Z"/>
              <w:jc w:val="center"/>
              <w:rPr>
                <w:szCs w:val="18"/>
                <w:highlight w:val="yellow"/>
              </w:rPr>
            </w:pPr>
            <w:r w:rsidRPr="00564E95">
              <w:rPr>
                <w:color w:val="000000"/>
                <w:szCs w:val="18"/>
              </w:rPr>
              <w:t>88.2 (85.6, 90.1)</w:t>
            </w:r>
          </w:p>
        </w:tc>
        <w:tc>
          <w:tcPr>
            <w:tcW w:w="0" w:type="auto"/>
            <w:shd w:val="clear" w:color="auto" w:fill="auto"/>
            <w:noWrap/>
            <w:vAlign w:val="center"/>
          </w:tcPr>
          <w:p w14:paraId="2F856E00" w14:textId="5CBDEDB2" w:rsidR="00564E95" w:rsidRPr="00564E95" w:rsidRDefault="00564E95" w:rsidP="00564E95">
            <w:pPr>
              <w:pStyle w:val="Z"/>
              <w:jc w:val="center"/>
              <w:rPr>
                <w:szCs w:val="18"/>
                <w:highlight w:val="yellow"/>
              </w:rPr>
            </w:pPr>
            <w:r w:rsidRPr="00564E95">
              <w:rPr>
                <w:color w:val="000000"/>
                <w:szCs w:val="18"/>
              </w:rPr>
              <w:t>89.7 (87.0, 91.7)</w:t>
            </w:r>
          </w:p>
        </w:tc>
        <w:tc>
          <w:tcPr>
            <w:tcW w:w="1043" w:type="dxa"/>
            <w:shd w:val="clear" w:color="auto" w:fill="auto"/>
            <w:noWrap/>
            <w:vAlign w:val="center"/>
          </w:tcPr>
          <w:p w14:paraId="2CD9B40B" w14:textId="7D54A066" w:rsidR="00564E95" w:rsidRPr="00564E95" w:rsidRDefault="00564E95" w:rsidP="00564E95">
            <w:pPr>
              <w:pStyle w:val="Z"/>
              <w:jc w:val="center"/>
              <w:rPr>
                <w:szCs w:val="18"/>
                <w:highlight w:val="yellow"/>
              </w:rPr>
            </w:pPr>
            <w:r w:rsidRPr="00564E95">
              <w:rPr>
                <w:color w:val="000000"/>
                <w:szCs w:val="18"/>
              </w:rPr>
              <w:t>92.2 (90.2, 93.5)</w:t>
            </w:r>
          </w:p>
        </w:tc>
        <w:tc>
          <w:tcPr>
            <w:tcW w:w="419" w:type="dxa"/>
            <w:shd w:val="clear" w:color="auto" w:fill="auto"/>
            <w:noWrap/>
            <w:vAlign w:val="center"/>
          </w:tcPr>
          <w:p w14:paraId="36DCCCC2" w14:textId="329A67FC" w:rsidR="00564E95" w:rsidRPr="00564E95" w:rsidRDefault="00564E95" w:rsidP="00564E95">
            <w:pPr>
              <w:pStyle w:val="Z"/>
              <w:jc w:val="center"/>
              <w:rPr>
                <w:szCs w:val="18"/>
                <w:highlight w:val="yellow"/>
              </w:rPr>
            </w:pPr>
            <w:r w:rsidRPr="00564E95">
              <w:rPr>
                <w:color w:val="000000"/>
                <w:szCs w:val="18"/>
              </w:rPr>
              <w:t>91.0 (88.8, 92.5)</w:t>
            </w:r>
          </w:p>
        </w:tc>
      </w:tr>
      <w:tr w:rsidR="00564E95" w:rsidRPr="00DE1D68" w14:paraId="39AC07F2" w14:textId="77777777" w:rsidTr="00754A4B">
        <w:trPr>
          <w:trHeight w:val="62"/>
        </w:trPr>
        <w:tc>
          <w:tcPr>
            <w:tcW w:w="0" w:type="auto"/>
            <w:shd w:val="clear" w:color="auto" w:fill="auto"/>
            <w:noWrap/>
            <w:vAlign w:val="center"/>
            <w:hideMark/>
          </w:tcPr>
          <w:p w14:paraId="7B6B0792" w14:textId="645984B6" w:rsidR="00564E95" w:rsidRPr="00373DC6" w:rsidRDefault="00564E95" w:rsidP="00564E95">
            <w:pPr>
              <w:pStyle w:val="Z"/>
              <w:rPr>
                <w:szCs w:val="18"/>
                <w:highlight w:val="yellow"/>
              </w:rPr>
            </w:pPr>
            <w:r w:rsidRPr="00373DC6">
              <w:rPr>
                <w:color w:val="000000"/>
                <w:szCs w:val="18"/>
              </w:rPr>
              <w:t>TAFE NSW</w:t>
            </w:r>
          </w:p>
        </w:tc>
        <w:tc>
          <w:tcPr>
            <w:tcW w:w="0" w:type="auto"/>
            <w:shd w:val="clear" w:color="auto" w:fill="auto"/>
            <w:noWrap/>
            <w:vAlign w:val="center"/>
          </w:tcPr>
          <w:p w14:paraId="540E6054" w14:textId="172DA47B" w:rsidR="00564E95" w:rsidRPr="00564E95" w:rsidRDefault="00564E95" w:rsidP="00564E95">
            <w:pPr>
              <w:pStyle w:val="Z"/>
              <w:jc w:val="center"/>
              <w:rPr>
                <w:szCs w:val="18"/>
                <w:highlight w:val="yellow"/>
              </w:rPr>
            </w:pPr>
            <w:r w:rsidRPr="00564E95">
              <w:rPr>
                <w:color w:val="000000"/>
                <w:szCs w:val="18"/>
              </w:rPr>
              <w:t>84.2 (82.8, 85.5)</w:t>
            </w:r>
          </w:p>
        </w:tc>
        <w:tc>
          <w:tcPr>
            <w:tcW w:w="0" w:type="auto"/>
            <w:shd w:val="clear" w:color="auto" w:fill="auto"/>
            <w:noWrap/>
            <w:vAlign w:val="center"/>
          </w:tcPr>
          <w:p w14:paraId="46924CC2" w14:textId="58EFEB2E" w:rsidR="00564E95" w:rsidRPr="00564E95" w:rsidRDefault="00564E95" w:rsidP="00564E95">
            <w:pPr>
              <w:pStyle w:val="Z"/>
              <w:jc w:val="center"/>
              <w:rPr>
                <w:szCs w:val="18"/>
                <w:highlight w:val="yellow"/>
              </w:rPr>
            </w:pPr>
            <w:r w:rsidRPr="00564E95">
              <w:rPr>
                <w:color w:val="000000"/>
                <w:szCs w:val="18"/>
              </w:rPr>
              <w:t>81.7 (80.5, 82.9)</w:t>
            </w:r>
          </w:p>
        </w:tc>
        <w:tc>
          <w:tcPr>
            <w:tcW w:w="0" w:type="auto"/>
            <w:shd w:val="clear" w:color="auto" w:fill="auto"/>
            <w:noWrap/>
            <w:vAlign w:val="center"/>
          </w:tcPr>
          <w:p w14:paraId="75978AEF" w14:textId="2CE7134A" w:rsidR="00564E95" w:rsidRPr="00564E95" w:rsidRDefault="00564E95" w:rsidP="00564E95">
            <w:pPr>
              <w:pStyle w:val="Z"/>
              <w:jc w:val="center"/>
              <w:rPr>
                <w:szCs w:val="18"/>
                <w:highlight w:val="yellow"/>
              </w:rPr>
            </w:pPr>
            <w:r w:rsidRPr="00564E95">
              <w:rPr>
                <w:color w:val="000000"/>
                <w:szCs w:val="18"/>
              </w:rPr>
              <w:t>62.7 (60.9, 64.4)</w:t>
            </w:r>
          </w:p>
        </w:tc>
        <w:tc>
          <w:tcPr>
            <w:tcW w:w="0" w:type="auto"/>
            <w:shd w:val="clear" w:color="auto" w:fill="auto"/>
            <w:noWrap/>
            <w:vAlign w:val="center"/>
          </w:tcPr>
          <w:p w14:paraId="51B9F892" w14:textId="03AB5707" w:rsidR="00564E95" w:rsidRPr="00564E95" w:rsidRDefault="00564E95" w:rsidP="00564E95">
            <w:pPr>
              <w:pStyle w:val="Z"/>
              <w:jc w:val="center"/>
              <w:rPr>
                <w:szCs w:val="18"/>
                <w:highlight w:val="yellow"/>
              </w:rPr>
            </w:pPr>
            <w:r w:rsidRPr="00564E95">
              <w:rPr>
                <w:color w:val="000000"/>
                <w:szCs w:val="18"/>
              </w:rPr>
              <w:t>51.8 (50.3, 53.3)</w:t>
            </w:r>
          </w:p>
        </w:tc>
        <w:tc>
          <w:tcPr>
            <w:tcW w:w="0" w:type="auto"/>
            <w:shd w:val="clear" w:color="auto" w:fill="auto"/>
            <w:noWrap/>
            <w:vAlign w:val="center"/>
          </w:tcPr>
          <w:p w14:paraId="6681DBB8" w14:textId="6893FCFF" w:rsidR="00564E95" w:rsidRPr="00564E95" w:rsidRDefault="00564E95" w:rsidP="00564E95">
            <w:pPr>
              <w:pStyle w:val="Z"/>
              <w:jc w:val="center"/>
              <w:rPr>
                <w:szCs w:val="18"/>
                <w:highlight w:val="yellow"/>
              </w:rPr>
            </w:pPr>
            <w:r w:rsidRPr="00564E95">
              <w:rPr>
                <w:color w:val="000000"/>
                <w:szCs w:val="18"/>
              </w:rPr>
              <w:t>81.3 (79.8, 82.7)</w:t>
            </w:r>
          </w:p>
        </w:tc>
        <w:tc>
          <w:tcPr>
            <w:tcW w:w="0" w:type="auto"/>
            <w:shd w:val="clear" w:color="auto" w:fill="auto"/>
            <w:noWrap/>
            <w:vAlign w:val="center"/>
          </w:tcPr>
          <w:p w14:paraId="1ED70427" w14:textId="105DA34C" w:rsidR="00564E95" w:rsidRPr="00564E95" w:rsidRDefault="00564E95" w:rsidP="00564E95">
            <w:pPr>
              <w:pStyle w:val="Z"/>
              <w:jc w:val="center"/>
              <w:rPr>
                <w:szCs w:val="18"/>
                <w:highlight w:val="yellow"/>
              </w:rPr>
            </w:pPr>
            <w:r w:rsidRPr="00564E95">
              <w:rPr>
                <w:color w:val="000000"/>
                <w:szCs w:val="18"/>
              </w:rPr>
              <w:t>79.4 (78.1, 80.6)</w:t>
            </w:r>
          </w:p>
        </w:tc>
        <w:tc>
          <w:tcPr>
            <w:tcW w:w="0" w:type="auto"/>
            <w:shd w:val="clear" w:color="auto" w:fill="auto"/>
            <w:noWrap/>
            <w:vAlign w:val="center"/>
          </w:tcPr>
          <w:p w14:paraId="39C70BA2" w14:textId="734E5A38" w:rsidR="00564E95" w:rsidRPr="00564E95" w:rsidRDefault="00564E95" w:rsidP="00564E95">
            <w:pPr>
              <w:pStyle w:val="Z"/>
              <w:jc w:val="center"/>
              <w:rPr>
                <w:szCs w:val="18"/>
                <w:highlight w:val="yellow"/>
              </w:rPr>
            </w:pPr>
            <w:r w:rsidRPr="00564E95">
              <w:rPr>
                <w:color w:val="000000"/>
                <w:szCs w:val="18"/>
              </w:rPr>
              <w:t>71.8 (69.9, 73.5)</w:t>
            </w:r>
          </w:p>
        </w:tc>
        <w:tc>
          <w:tcPr>
            <w:tcW w:w="0" w:type="auto"/>
            <w:shd w:val="clear" w:color="auto" w:fill="auto"/>
            <w:noWrap/>
            <w:vAlign w:val="center"/>
          </w:tcPr>
          <w:p w14:paraId="241619EC" w14:textId="1FE81EB7" w:rsidR="00564E95" w:rsidRPr="00564E95" w:rsidRDefault="00564E95" w:rsidP="00564E95">
            <w:pPr>
              <w:pStyle w:val="Z"/>
              <w:jc w:val="center"/>
              <w:rPr>
                <w:szCs w:val="18"/>
                <w:highlight w:val="yellow"/>
              </w:rPr>
            </w:pPr>
            <w:r w:rsidRPr="00564E95">
              <w:rPr>
                <w:color w:val="000000"/>
                <w:szCs w:val="18"/>
              </w:rPr>
              <w:t>73.3 (71.8, 74.7)</w:t>
            </w:r>
          </w:p>
        </w:tc>
        <w:tc>
          <w:tcPr>
            <w:tcW w:w="0" w:type="auto"/>
            <w:shd w:val="clear" w:color="auto" w:fill="auto"/>
            <w:noWrap/>
            <w:vAlign w:val="center"/>
          </w:tcPr>
          <w:p w14:paraId="7EED44ED" w14:textId="26EF1C70" w:rsidR="00564E95" w:rsidRPr="00564E95" w:rsidRDefault="00564E95" w:rsidP="00564E95">
            <w:pPr>
              <w:pStyle w:val="Z"/>
              <w:jc w:val="center"/>
              <w:rPr>
                <w:szCs w:val="18"/>
                <w:highlight w:val="yellow"/>
              </w:rPr>
            </w:pPr>
            <w:r w:rsidRPr="00564E95">
              <w:rPr>
                <w:color w:val="000000"/>
                <w:szCs w:val="18"/>
              </w:rPr>
              <w:t>67.7 (65.8, 69.4)</w:t>
            </w:r>
          </w:p>
        </w:tc>
        <w:tc>
          <w:tcPr>
            <w:tcW w:w="0" w:type="auto"/>
            <w:shd w:val="clear" w:color="auto" w:fill="auto"/>
            <w:noWrap/>
            <w:vAlign w:val="center"/>
          </w:tcPr>
          <w:p w14:paraId="6F7A4243" w14:textId="3E22B2E1" w:rsidR="00564E95" w:rsidRPr="00564E95" w:rsidRDefault="00564E95" w:rsidP="00564E95">
            <w:pPr>
              <w:pStyle w:val="Z"/>
              <w:jc w:val="center"/>
              <w:rPr>
                <w:szCs w:val="18"/>
                <w:highlight w:val="yellow"/>
              </w:rPr>
            </w:pPr>
            <w:r w:rsidRPr="00564E95">
              <w:rPr>
                <w:color w:val="000000"/>
                <w:szCs w:val="18"/>
              </w:rPr>
              <w:t>66.1 (64.4, 67.7)</w:t>
            </w:r>
          </w:p>
        </w:tc>
        <w:tc>
          <w:tcPr>
            <w:tcW w:w="1043" w:type="dxa"/>
            <w:shd w:val="clear" w:color="auto" w:fill="auto"/>
            <w:noWrap/>
            <w:vAlign w:val="center"/>
          </w:tcPr>
          <w:p w14:paraId="404D0272" w14:textId="5435326F" w:rsidR="00564E95" w:rsidRPr="00564E95" w:rsidRDefault="00564E95" w:rsidP="00564E95">
            <w:pPr>
              <w:pStyle w:val="Z"/>
              <w:jc w:val="center"/>
              <w:rPr>
                <w:szCs w:val="18"/>
                <w:highlight w:val="yellow"/>
              </w:rPr>
            </w:pPr>
            <w:r w:rsidRPr="00564E95">
              <w:rPr>
                <w:color w:val="000000"/>
                <w:szCs w:val="18"/>
              </w:rPr>
              <w:t>76.5 (74.9, 77.9)</w:t>
            </w:r>
          </w:p>
        </w:tc>
        <w:tc>
          <w:tcPr>
            <w:tcW w:w="419" w:type="dxa"/>
            <w:shd w:val="clear" w:color="auto" w:fill="auto"/>
            <w:noWrap/>
            <w:vAlign w:val="center"/>
          </w:tcPr>
          <w:p w14:paraId="65639DDD" w14:textId="17DCBE38" w:rsidR="00564E95" w:rsidRPr="00564E95" w:rsidRDefault="00564E95" w:rsidP="00564E95">
            <w:pPr>
              <w:pStyle w:val="Z"/>
              <w:jc w:val="center"/>
              <w:rPr>
                <w:szCs w:val="18"/>
                <w:highlight w:val="yellow"/>
              </w:rPr>
            </w:pPr>
            <w:r w:rsidRPr="00564E95">
              <w:rPr>
                <w:color w:val="000000"/>
                <w:szCs w:val="18"/>
              </w:rPr>
              <w:t>70.4 (69.0, 71.7)</w:t>
            </w:r>
          </w:p>
        </w:tc>
      </w:tr>
      <w:tr w:rsidR="00564E95" w:rsidRPr="00DE1D68" w14:paraId="049E3EA8" w14:textId="77777777" w:rsidTr="00754A4B">
        <w:trPr>
          <w:trHeight w:val="62"/>
        </w:trPr>
        <w:tc>
          <w:tcPr>
            <w:tcW w:w="0" w:type="auto"/>
            <w:shd w:val="clear" w:color="auto" w:fill="auto"/>
            <w:noWrap/>
            <w:vAlign w:val="center"/>
            <w:hideMark/>
          </w:tcPr>
          <w:p w14:paraId="17B98E88" w14:textId="4C3AB73C" w:rsidR="00564E95" w:rsidRPr="00373DC6" w:rsidRDefault="00564E95" w:rsidP="00564E95">
            <w:pPr>
              <w:pStyle w:val="Z"/>
              <w:rPr>
                <w:b/>
                <w:bCs/>
                <w:szCs w:val="18"/>
                <w:highlight w:val="yellow"/>
              </w:rPr>
            </w:pPr>
            <w:r w:rsidRPr="00373DC6">
              <w:rPr>
                <w:color w:val="000000"/>
                <w:szCs w:val="18"/>
              </w:rPr>
              <w:t>TAFE Queensland</w:t>
            </w:r>
          </w:p>
        </w:tc>
        <w:tc>
          <w:tcPr>
            <w:tcW w:w="0" w:type="auto"/>
            <w:shd w:val="clear" w:color="auto" w:fill="auto"/>
            <w:noWrap/>
            <w:vAlign w:val="center"/>
          </w:tcPr>
          <w:p w14:paraId="449DB30D" w14:textId="4234ED2A" w:rsidR="00564E95" w:rsidRPr="00564E95" w:rsidRDefault="00564E95" w:rsidP="00564E95">
            <w:pPr>
              <w:pStyle w:val="Z"/>
              <w:jc w:val="center"/>
              <w:rPr>
                <w:b/>
                <w:bCs/>
                <w:szCs w:val="18"/>
                <w:highlight w:val="yellow"/>
              </w:rPr>
            </w:pPr>
            <w:r w:rsidRPr="00564E95">
              <w:rPr>
                <w:color w:val="000000"/>
                <w:szCs w:val="18"/>
              </w:rPr>
              <w:t>80.5 (76.1, 83.9)</w:t>
            </w:r>
          </w:p>
        </w:tc>
        <w:tc>
          <w:tcPr>
            <w:tcW w:w="0" w:type="auto"/>
            <w:shd w:val="clear" w:color="auto" w:fill="auto"/>
            <w:noWrap/>
            <w:vAlign w:val="center"/>
          </w:tcPr>
          <w:p w14:paraId="70EAC3AD" w14:textId="274136D4" w:rsidR="00564E95" w:rsidRPr="00564E95" w:rsidRDefault="00564E95" w:rsidP="00564E95">
            <w:pPr>
              <w:pStyle w:val="Z"/>
              <w:jc w:val="center"/>
              <w:rPr>
                <w:b/>
                <w:bCs/>
                <w:szCs w:val="18"/>
                <w:highlight w:val="yellow"/>
              </w:rPr>
            </w:pPr>
            <w:r w:rsidRPr="00564E95">
              <w:rPr>
                <w:color w:val="000000"/>
                <w:szCs w:val="18"/>
              </w:rPr>
              <w:t>77.1 (72.5, 80.9)</w:t>
            </w:r>
          </w:p>
        </w:tc>
        <w:tc>
          <w:tcPr>
            <w:tcW w:w="0" w:type="auto"/>
            <w:shd w:val="clear" w:color="auto" w:fill="auto"/>
            <w:noWrap/>
            <w:vAlign w:val="center"/>
          </w:tcPr>
          <w:p w14:paraId="7961A866" w14:textId="58C647CD" w:rsidR="00564E95" w:rsidRPr="00564E95" w:rsidRDefault="00564E95" w:rsidP="00564E95">
            <w:pPr>
              <w:pStyle w:val="Z"/>
              <w:jc w:val="center"/>
              <w:rPr>
                <w:b/>
                <w:bCs/>
                <w:szCs w:val="18"/>
                <w:highlight w:val="yellow"/>
              </w:rPr>
            </w:pPr>
            <w:r w:rsidRPr="00564E95">
              <w:rPr>
                <w:color w:val="000000"/>
                <w:szCs w:val="18"/>
              </w:rPr>
              <w:t>67.7 (62.9, 71.9)</w:t>
            </w:r>
          </w:p>
        </w:tc>
        <w:tc>
          <w:tcPr>
            <w:tcW w:w="0" w:type="auto"/>
            <w:shd w:val="clear" w:color="auto" w:fill="auto"/>
            <w:noWrap/>
            <w:vAlign w:val="center"/>
          </w:tcPr>
          <w:p w14:paraId="32864844" w14:textId="02FBFD5B" w:rsidR="00564E95" w:rsidRPr="00564E95" w:rsidRDefault="00564E95" w:rsidP="00564E95">
            <w:pPr>
              <w:pStyle w:val="Z"/>
              <w:jc w:val="center"/>
              <w:rPr>
                <w:b/>
                <w:bCs/>
                <w:szCs w:val="18"/>
                <w:highlight w:val="yellow"/>
              </w:rPr>
            </w:pPr>
            <w:r w:rsidRPr="00564E95">
              <w:rPr>
                <w:color w:val="000000"/>
                <w:szCs w:val="18"/>
              </w:rPr>
              <w:t>69.2 (64.5, 73.3)</w:t>
            </w:r>
          </w:p>
        </w:tc>
        <w:tc>
          <w:tcPr>
            <w:tcW w:w="0" w:type="auto"/>
            <w:shd w:val="clear" w:color="auto" w:fill="auto"/>
            <w:noWrap/>
            <w:vAlign w:val="center"/>
          </w:tcPr>
          <w:p w14:paraId="648F323E" w14:textId="0A7A216B" w:rsidR="00564E95" w:rsidRPr="00564E95" w:rsidRDefault="00564E95" w:rsidP="00564E95">
            <w:pPr>
              <w:pStyle w:val="Z"/>
              <w:jc w:val="center"/>
              <w:rPr>
                <w:b/>
                <w:bCs/>
                <w:szCs w:val="18"/>
                <w:highlight w:val="yellow"/>
              </w:rPr>
            </w:pPr>
            <w:r w:rsidRPr="00564E95">
              <w:rPr>
                <w:color w:val="000000"/>
                <w:szCs w:val="18"/>
              </w:rPr>
              <w:t>74.5 (69.9, 78.4)</w:t>
            </w:r>
          </w:p>
        </w:tc>
        <w:tc>
          <w:tcPr>
            <w:tcW w:w="0" w:type="auto"/>
            <w:shd w:val="clear" w:color="auto" w:fill="auto"/>
            <w:noWrap/>
            <w:vAlign w:val="center"/>
          </w:tcPr>
          <w:p w14:paraId="648750AF" w14:textId="0A60CCC2" w:rsidR="00564E95" w:rsidRPr="00564E95" w:rsidRDefault="00564E95" w:rsidP="00564E95">
            <w:pPr>
              <w:pStyle w:val="Z"/>
              <w:jc w:val="center"/>
              <w:rPr>
                <w:b/>
                <w:bCs/>
                <w:szCs w:val="18"/>
                <w:highlight w:val="yellow"/>
              </w:rPr>
            </w:pPr>
            <w:r w:rsidRPr="00564E95">
              <w:rPr>
                <w:color w:val="000000"/>
                <w:szCs w:val="18"/>
              </w:rPr>
              <w:t>75.8 (71.3, 79.6)</w:t>
            </w:r>
          </w:p>
        </w:tc>
        <w:tc>
          <w:tcPr>
            <w:tcW w:w="0" w:type="auto"/>
            <w:shd w:val="clear" w:color="auto" w:fill="auto"/>
            <w:noWrap/>
            <w:vAlign w:val="center"/>
          </w:tcPr>
          <w:p w14:paraId="362F3373" w14:textId="3E9BDB82" w:rsidR="00564E95" w:rsidRPr="00564E95" w:rsidRDefault="00564E95" w:rsidP="00564E95">
            <w:pPr>
              <w:pStyle w:val="Z"/>
              <w:jc w:val="center"/>
              <w:rPr>
                <w:b/>
                <w:bCs/>
                <w:szCs w:val="18"/>
                <w:highlight w:val="yellow"/>
              </w:rPr>
            </w:pPr>
            <w:r w:rsidRPr="00564E95">
              <w:rPr>
                <w:color w:val="000000"/>
                <w:szCs w:val="18"/>
              </w:rPr>
              <w:t>72.6 (67.5, 76.9)</w:t>
            </w:r>
          </w:p>
        </w:tc>
        <w:tc>
          <w:tcPr>
            <w:tcW w:w="0" w:type="auto"/>
            <w:shd w:val="clear" w:color="auto" w:fill="auto"/>
            <w:noWrap/>
            <w:vAlign w:val="center"/>
          </w:tcPr>
          <w:p w14:paraId="4BD58F81" w14:textId="7C40EA6E" w:rsidR="00564E95" w:rsidRPr="00564E95" w:rsidRDefault="00564E95" w:rsidP="00564E95">
            <w:pPr>
              <w:pStyle w:val="Z"/>
              <w:jc w:val="center"/>
              <w:rPr>
                <w:b/>
                <w:bCs/>
                <w:szCs w:val="18"/>
                <w:highlight w:val="yellow"/>
              </w:rPr>
            </w:pPr>
            <w:r w:rsidRPr="00564E95">
              <w:rPr>
                <w:color w:val="000000"/>
                <w:szCs w:val="18"/>
              </w:rPr>
              <w:t>65.8 (60.6, 70.6)</w:t>
            </w:r>
          </w:p>
        </w:tc>
        <w:tc>
          <w:tcPr>
            <w:tcW w:w="0" w:type="auto"/>
            <w:shd w:val="clear" w:color="auto" w:fill="auto"/>
            <w:noWrap/>
            <w:vAlign w:val="center"/>
          </w:tcPr>
          <w:p w14:paraId="5AEF21B3" w14:textId="616E86DA" w:rsidR="00564E95" w:rsidRPr="00564E95" w:rsidRDefault="00564E95" w:rsidP="00564E95">
            <w:pPr>
              <w:pStyle w:val="Z"/>
              <w:jc w:val="center"/>
              <w:rPr>
                <w:b/>
                <w:bCs/>
                <w:szCs w:val="18"/>
                <w:highlight w:val="yellow"/>
              </w:rPr>
            </w:pPr>
            <w:r w:rsidRPr="00564E95">
              <w:rPr>
                <w:color w:val="000000"/>
                <w:szCs w:val="18"/>
              </w:rPr>
              <w:t>75.8 (71.1, 79.6)</w:t>
            </w:r>
          </w:p>
        </w:tc>
        <w:tc>
          <w:tcPr>
            <w:tcW w:w="0" w:type="auto"/>
            <w:shd w:val="clear" w:color="auto" w:fill="auto"/>
            <w:noWrap/>
            <w:vAlign w:val="center"/>
          </w:tcPr>
          <w:p w14:paraId="22ECC811" w14:textId="68385400" w:rsidR="00564E95" w:rsidRPr="00564E95" w:rsidRDefault="00564E95" w:rsidP="00564E95">
            <w:pPr>
              <w:pStyle w:val="Z"/>
              <w:jc w:val="center"/>
              <w:rPr>
                <w:b/>
                <w:bCs/>
                <w:szCs w:val="18"/>
                <w:highlight w:val="yellow"/>
              </w:rPr>
            </w:pPr>
            <w:r w:rsidRPr="00564E95">
              <w:rPr>
                <w:color w:val="000000"/>
                <w:szCs w:val="18"/>
              </w:rPr>
              <w:t>72.7 (68.0, 76.8)</w:t>
            </w:r>
          </w:p>
        </w:tc>
        <w:tc>
          <w:tcPr>
            <w:tcW w:w="1043" w:type="dxa"/>
            <w:shd w:val="clear" w:color="auto" w:fill="auto"/>
            <w:noWrap/>
            <w:vAlign w:val="center"/>
          </w:tcPr>
          <w:p w14:paraId="70C3E733" w14:textId="53FB7909" w:rsidR="00564E95" w:rsidRPr="00564E95" w:rsidRDefault="00564E95" w:rsidP="00564E95">
            <w:pPr>
              <w:pStyle w:val="Z"/>
              <w:jc w:val="center"/>
              <w:rPr>
                <w:b/>
                <w:bCs/>
                <w:szCs w:val="18"/>
                <w:highlight w:val="yellow"/>
              </w:rPr>
            </w:pPr>
            <w:r w:rsidRPr="00564E95">
              <w:rPr>
                <w:color w:val="000000"/>
                <w:szCs w:val="18"/>
              </w:rPr>
              <w:t>73.2 (68.5, 77.1)</w:t>
            </w:r>
          </w:p>
        </w:tc>
        <w:tc>
          <w:tcPr>
            <w:tcW w:w="419" w:type="dxa"/>
            <w:shd w:val="clear" w:color="auto" w:fill="auto"/>
            <w:noWrap/>
            <w:vAlign w:val="center"/>
          </w:tcPr>
          <w:p w14:paraId="2689841E" w14:textId="715F43D4" w:rsidR="00564E95" w:rsidRPr="00564E95" w:rsidRDefault="00564E95" w:rsidP="00564E95">
            <w:pPr>
              <w:pStyle w:val="Z"/>
              <w:jc w:val="center"/>
              <w:rPr>
                <w:b/>
                <w:bCs/>
                <w:szCs w:val="18"/>
                <w:highlight w:val="yellow"/>
              </w:rPr>
            </w:pPr>
            <w:r w:rsidRPr="00564E95">
              <w:rPr>
                <w:color w:val="000000"/>
                <w:szCs w:val="18"/>
              </w:rPr>
              <w:t>71.9 (67.3, 75.9)</w:t>
            </w:r>
          </w:p>
        </w:tc>
      </w:tr>
      <w:tr w:rsidR="00564E95" w:rsidRPr="00DE1D68" w14:paraId="1684BBE9" w14:textId="77777777" w:rsidTr="00754A4B">
        <w:trPr>
          <w:trHeight w:val="62"/>
        </w:trPr>
        <w:tc>
          <w:tcPr>
            <w:tcW w:w="0" w:type="auto"/>
            <w:shd w:val="clear" w:color="auto" w:fill="auto"/>
            <w:noWrap/>
            <w:vAlign w:val="center"/>
          </w:tcPr>
          <w:p w14:paraId="45D658A5" w14:textId="6A643DB5" w:rsidR="00564E95" w:rsidRPr="00373DC6" w:rsidRDefault="00564E95" w:rsidP="00564E95">
            <w:pPr>
              <w:pStyle w:val="Z"/>
              <w:rPr>
                <w:color w:val="000000"/>
                <w:szCs w:val="18"/>
              </w:rPr>
            </w:pPr>
            <w:r w:rsidRPr="00373DC6">
              <w:rPr>
                <w:color w:val="000000"/>
                <w:szCs w:val="18"/>
              </w:rPr>
              <w:t>TAFE South Australia</w:t>
            </w:r>
          </w:p>
        </w:tc>
        <w:tc>
          <w:tcPr>
            <w:tcW w:w="0" w:type="auto"/>
            <w:shd w:val="clear" w:color="auto" w:fill="auto"/>
            <w:noWrap/>
            <w:vAlign w:val="center"/>
          </w:tcPr>
          <w:p w14:paraId="4B1392D3" w14:textId="01867789" w:rsidR="00564E95" w:rsidRPr="00564E95" w:rsidRDefault="00564E95" w:rsidP="00564E95">
            <w:pPr>
              <w:pStyle w:val="Z"/>
              <w:jc w:val="center"/>
              <w:rPr>
                <w:b/>
                <w:bCs/>
                <w:szCs w:val="18"/>
                <w:highlight w:val="yellow"/>
              </w:rPr>
            </w:pPr>
            <w:r w:rsidRPr="00564E95">
              <w:rPr>
                <w:color w:val="000000"/>
                <w:szCs w:val="18"/>
              </w:rPr>
              <w:t>75.3 (71.1, 78.7)</w:t>
            </w:r>
          </w:p>
        </w:tc>
        <w:tc>
          <w:tcPr>
            <w:tcW w:w="0" w:type="auto"/>
            <w:shd w:val="clear" w:color="auto" w:fill="auto"/>
            <w:noWrap/>
            <w:vAlign w:val="center"/>
          </w:tcPr>
          <w:p w14:paraId="48F47D2C" w14:textId="2381E148" w:rsidR="00564E95" w:rsidRPr="00564E95" w:rsidRDefault="00564E95" w:rsidP="00564E95">
            <w:pPr>
              <w:pStyle w:val="Z"/>
              <w:jc w:val="center"/>
              <w:rPr>
                <w:b/>
                <w:bCs/>
                <w:szCs w:val="18"/>
                <w:highlight w:val="yellow"/>
              </w:rPr>
            </w:pPr>
            <w:r w:rsidRPr="00564E95">
              <w:rPr>
                <w:color w:val="000000"/>
                <w:szCs w:val="18"/>
              </w:rPr>
              <w:t>81.3 (75.9, 85.3)</w:t>
            </w:r>
          </w:p>
        </w:tc>
        <w:tc>
          <w:tcPr>
            <w:tcW w:w="0" w:type="auto"/>
            <w:shd w:val="clear" w:color="auto" w:fill="auto"/>
            <w:noWrap/>
            <w:vAlign w:val="center"/>
          </w:tcPr>
          <w:p w14:paraId="6672D6A0" w14:textId="14FFBBAF" w:rsidR="00564E95" w:rsidRPr="00564E95" w:rsidRDefault="00564E95" w:rsidP="00564E95">
            <w:pPr>
              <w:pStyle w:val="Z"/>
              <w:jc w:val="center"/>
              <w:rPr>
                <w:b/>
                <w:bCs/>
                <w:szCs w:val="18"/>
                <w:highlight w:val="yellow"/>
              </w:rPr>
            </w:pPr>
            <w:r w:rsidRPr="00564E95">
              <w:rPr>
                <w:color w:val="000000"/>
                <w:szCs w:val="18"/>
              </w:rPr>
              <w:t>56.6 (52.3, 60.8)</w:t>
            </w:r>
          </w:p>
        </w:tc>
        <w:tc>
          <w:tcPr>
            <w:tcW w:w="0" w:type="auto"/>
            <w:shd w:val="clear" w:color="auto" w:fill="auto"/>
            <w:noWrap/>
            <w:vAlign w:val="center"/>
          </w:tcPr>
          <w:p w14:paraId="5EA0A991" w14:textId="0D791910" w:rsidR="00564E95" w:rsidRPr="00564E95" w:rsidRDefault="00564E95" w:rsidP="00564E95">
            <w:pPr>
              <w:pStyle w:val="Z"/>
              <w:jc w:val="center"/>
              <w:rPr>
                <w:b/>
                <w:bCs/>
                <w:szCs w:val="18"/>
                <w:highlight w:val="yellow"/>
              </w:rPr>
            </w:pPr>
            <w:r w:rsidRPr="00564E95">
              <w:rPr>
                <w:color w:val="000000"/>
                <w:szCs w:val="18"/>
              </w:rPr>
              <w:t>64.2 (58.4, 69.4)</w:t>
            </w:r>
          </w:p>
        </w:tc>
        <w:tc>
          <w:tcPr>
            <w:tcW w:w="0" w:type="auto"/>
            <w:shd w:val="clear" w:color="auto" w:fill="auto"/>
            <w:noWrap/>
            <w:vAlign w:val="center"/>
          </w:tcPr>
          <w:p w14:paraId="5495F9AA" w14:textId="6EBA1BFE" w:rsidR="00564E95" w:rsidRPr="00564E95" w:rsidRDefault="00564E95" w:rsidP="00564E95">
            <w:pPr>
              <w:pStyle w:val="Z"/>
              <w:jc w:val="center"/>
              <w:rPr>
                <w:b/>
                <w:bCs/>
                <w:szCs w:val="18"/>
                <w:highlight w:val="yellow"/>
              </w:rPr>
            </w:pPr>
            <w:r w:rsidRPr="00564E95">
              <w:rPr>
                <w:color w:val="000000"/>
                <w:szCs w:val="18"/>
              </w:rPr>
              <w:t>76.7 (72.5, 80.0)</w:t>
            </w:r>
          </w:p>
        </w:tc>
        <w:tc>
          <w:tcPr>
            <w:tcW w:w="0" w:type="auto"/>
            <w:shd w:val="clear" w:color="auto" w:fill="auto"/>
            <w:noWrap/>
            <w:vAlign w:val="center"/>
          </w:tcPr>
          <w:p w14:paraId="1897CE5E" w14:textId="74D0C267" w:rsidR="00564E95" w:rsidRPr="00564E95" w:rsidRDefault="00564E95" w:rsidP="00564E95">
            <w:pPr>
              <w:pStyle w:val="Z"/>
              <w:jc w:val="center"/>
              <w:rPr>
                <w:b/>
                <w:bCs/>
                <w:szCs w:val="18"/>
                <w:highlight w:val="yellow"/>
              </w:rPr>
            </w:pPr>
            <w:r w:rsidRPr="00564E95">
              <w:rPr>
                <w:color w:val="000000"/>
                <w:szCs w:val="18"/>
              </w:rPr>
              <w:t>80.8 (75.5, 84.8)</w:t>
            </w:r>
          </w:p>
        </w:tc>
        <w:tc>
          <w:tcPr>
            <w:tcW w:w="0" w:type="auto"/>
            <w:shd w:val="clear" w:color="auto" w:fill="auto"/>
            <w:noWrap/>
            <w:vAlign w:val="center"/>
          </w:tcPr>
          <w:p w14:paraId="12D4BD4D" w14:textId="07BECF40" w:rsidR="00564E95" w:rsidRPr="00564E95" w:rsidRDefault="00564E95" w:rsidP="00564E95">
            <w:pPr>
              <w:pStyle w:val="Z"/>
              <w:jc w:val="center"/>
              <w:rPr>
                <w:b/>
                <w:bCs/>
                <w:szCs w:val="18"/>
                <w:highlight w:val="yellow"/>
              </w:rPr>
            </w:pPr>
            <w:r w:rsidRPr="00564E95">
              <w:rPr>
                <w:color w:val="000000"/>
                <w:szCs w:val="18"/>
              </w:rPr>
              <w:t>68.3 (63.3, 72.5)</w:t>
            </w:r>
          </w:p>
        </w:tc>
        <w:tc>
          <w:tcPr>
            <w:tcW w:w="0" w:type="auto"/>
            <w:shd w:val="clear" w:color="auto" w:fill="auto"/>
            <w:noWrap/>
            <w:vAlign w:val="center"/>
          </w:tcPr>
          <w:p w14:paraId="066EDB96" w14:textId="3E217808" w:rsidR="00564E95" w:rsidRPr="00564E95" w:rsidRDefault="00564E95" w:rsidP="00564E95">
            <w:pPr>
              <w:pStyle w:val="Z"/>
              <w:jc w:val="center"/>
              <w:rPr>
                <w:b/>
                <w:bCs/>
                <w:szCs w:val="18"/>
                <w:highlight w:val="yellow"/>
              </w:rPr>
            </w:pPr>
            <w:r w:rsidRPr="00564E95">
              <w:rPr>
                <w:color w:val="000000"/>
                <w:szCs w:val="18"/>
              </w:rPr>
              <w:t>81.4 (75.6, 85.8)</w:t>
            </w:r>
          </w:p>
        </w:tc>
        <w:tc>
          <w:tcPr>
            <w:tcW w:w="0" w:type="auto"/>
            <w:shd w:val="clear" w:color="auto" w:fill="auto"/>
            <w:noWrap/>
            <w:vAlign w:val="center"/>
          </w:tcPr>
          <w:p w14:paraId="65EACE33" w14:textId="2506A413" w:rsidR="00564E95" w:rsidRPr="00564E95" w:rsidRDefault="00564E95" w:rsidP="00564E95">
            <w:pPr>
              <w:pStyle w:val="Z"/>
              <w:jc w:val="center"/>
              <w:rPr>
                <w:b/>
                <w:bCs/>
                <w:szCs w:val="18"/>
                <w:highlight w:val="yellow"/>
              </w:rPr>
            </w:pPr>
            <w:r w:rsidRPr="00564E95">
              <w:rPr>
                <w:color w:val="000000"/>
                <w:szCs w:val="18"/>
              </w:rPr>
              <w:t>73.6 (69.2, 77.2)</w:t>
            </w:r>
          </w:p>
        </w:tc>
        <w:tc>
          <w:tcPr>
            <w:tcW w:w="0" w:type="auto"/>
            <w:shd w:val="clear" w:color="auto" w:fill="auto"/>
            <w:noWrap/>
            <w:vAlign w:val="center"/>
          </w:tcPr>
          <w:p w14:paraId="7BF56A04" w14:textId="0AD1263A" w:rsidR="00564E95" w:rsidRPr="00564E95" w:rsidRDefault="00564E95" w:rsidP="00564E95">
            <w:pPr>
              <w:pStyle w:val="Z"/>
              <w:jc w:val="center"/>
              <w:rPr>
                <w:b/>
                <w:bCs/>
                <w:szCs w:val="18"/>
                <w:highlight w:val="yellow"/>
              </w:rPr>
            </w:pPr>
            <w:r w:rsidRPr="00564E95">
              <w:rPr>
                <w:color w:val="000000"/>
                <w:szCs w:val="18"/>
              </w:rPr>
              <w:t>81.0 (75.4, 85.2)</w:t>
            </w:r>
          </w:p>
        </w:tc>
        <w:tc>
          <w:tcPr>
            <w:tcW w:w="1043" w:type="dxa"/>
            <w:shd w:val="clear" w:color="auto" w:fill="auto"/>
            <w:noWrap/>
            <w:vAlign w:val="center"/>
          </w:tcPr>
          <w:p w14:paraId="10F12673" w14:textId="14B430D3" w:rsidR="00564E95" w:rsidRPr="00564E95" w:rsidRDefault="00564E95" w:rsidP="00564E95">
            <w:pPr>
              <w:pStyle w:val="Z"/>
              <w:jc w:val="center"/>
              <w:rPr>
                <w:b/>
                <w:bCs/>
                <w:szCs w:val="18"/>
                <w:highlight w:val="yellow"/>
              </w:rPr>
            </w:pPr>
            <w:r w:rsidRPr="00564E95">
              <w:rPr>
                <w:color w:val="000000"/>
                <w:szCs w:val="18"/>
              </w:rPr>
              <w:t>71.7 (67.5, 75.2)</w:t>
            </w:r>
          </w:p>
        </w:tc>
        <w:tc>
          <w:tcPr>
            <w:tcW w:w="419" w:type="dxa"/>
            <w:shd w:val="clear" w:color="auto" w:fill="auto"/>
            <w:noWrap/>
            <w:vAlign w:val="center"/>
          </w:tcPr>
          <w:p w14:paraId="0E5CBB29" w14:textId="5FC1D981" w:rsidR="00564E95" w:rsidRPr="00564E95" w:rsidRDefault="00564E95" w:rsidP="00564E95">
            <w:pPr>
              <w:pStyle w:val="Z"/>
              <w:jc w:val="center"/>
              <w:rPr>
                <w:b/>
                <w:bCs/>
                <w:szCs w:val="18"/>
                <w:highlight w:val="yellow"/>
              </w:rPr>
            </w:pPr>
            <w:r w:rsidRPr="00564E95">
              <w:rPr>
                <w:color w:val="000000"/>
                <w:szCs w:val="18"/>
              </w:rPr>
              <w:t>73.9 (68.4, 78.4)</w:t>
            </w:r>
          </w:p>
        </w:tc>
      </w:tr>
      <w:tr w:rsidR="00564E95" w:rsidRPr="00DE1D68" w14:paraId="742DCAD8" w14:textId="77777777" w:rsidTr="00754A4B">
        <w:trPr>
          <w:trHeight w:val="62"/>
        </w:trPr>
        <w:tc>
          <w:tcPr>
            <w:tcW w:w="0" w:type="auto"/>
            <w:shd w:val="clear" w:color="auto" w:fill="auto"/>
            <w:noWrap/>
            <w:vAlign w:val="center"/>
          </w:tcPr>
          <w:p w14:paraId="7D298CF8" w14:textId="75FCC023" w:rsidR="00564E95" w:rsidRPr="00373DC6" w:rsidRDefault="00564E95" w:rsidP="00564E95">
            <w:pPr>
              <w:pStyle w:val="Z"/>
              <w:rPr>
                <w:color w:val="000000"/>
                <w:szCs w:val="18"/>
              </w:rPr>
            </w:pPr>
            <w:r w:rsidRPr="00373DC6">
              <w:rPr>
                <w:color w:val="000000"/>
                <w:szCs w:val="18"/>
              </w:rPr>
              <w:t>The Australian College of Physical Education</w:t>
            </w:r>
          </w:p>
        </w:tc>
        <w:tc>
          <w:tcPr>
            <w:tcW w:w="0" w:type="auto"/>
            <w:shd w:val="clear" w:color="auto" w:fill="auto"/>
            <w:noWrap/>
            <w:vAlign w:val="center"/>
          </w:tcPr>
          <w:p w14:paraId="3E11F031" w14:textId="50E4B245" w:rsidR="00564E95" w:rsidRPr="00564E95" w:rsidRDefault="00564E95" w:rsidP="00564E95">
            <w:pPr>
              <w:pStyle w:val="Z"/>
              <w:jc w:val="center"/>
              <w:rPr>
                <w:b/>
                <w:bCs/>
                <w:szCs w:val="18"/>
                <w:highlight w:val="yellow"/>
              </w:rPr>
            </w:pPr>
            <w:r w:rsidRPr="00564E95">
              <w:rPr>
                <w:color w:val="000000"/>
                <w:szCs w:val="18"/>
              </w:rPr>
              <w:t>88.4 (86.1, 90.1)</w:t>
            </w:r>
          </w:p>
        </w:tc>
        <w:tc>
          <w:tcPr>
            <w:tcW w:w="0" w:type="auto"/>
            <w:shd w:val="clear" w:color="auto" w:fill="auto"/>
            <w:noWrap/>
            <w:vAlign w:val="center"/>
          </w:tcPr>
          <w:p w14:paraId="5138696E" w14:textId="0B79962F" w:rsidR="00564E95" w:rsidRPr="00564E95" w:rsidRDefault="00564E95" w:rsidP="00564E95">
            <w:pPr>
              <w:pStyle w:val="Z"/>
              <w:jc w:val="center"/>
              <w:rPr>
                <w:b/>
                <w:bCs/>
                <w:szCs w:val="18"/>
                <w:highlight w:val="yellow"/>
              </w:rPr>
            </w:pPr>
            <w:r w:rsidRPr="00564E95">
              <w:rPr>
                <w:color w:val="000000"/>
                <w:szCs w:val="18"/>
              </w:rPr>
              <w:t>88.0 (85.4, 90.1)</w:t>
            </w:r>
          </w:p>
        </w:tc>
        <w:tc>
          <w:tcPr>
            <w:tcW w:w="0" w:type="auto"/>
            <w:shd w:val="clear" w:color="auto" w:fill="auto"/>
            <w:noWrap/>
            <w:vAlign w:val="center"/>
          </w:tcPr>
          <w:p w14:paraId="7C3194CC" w14:textId="5D44D383" w:rsidR="00564E95" w:rsidRPr="00564E95" w:rsidRDefault="00564E95" w:rsidP="00564E95">
            <w:pPr>
              <w:pStyle w:val="Z"/>
              <w:jc w:val="center"/>
              <w:rPr>
                <w:b/>
                <w:bCs/>
                <w:szCs w:val="18"/>
                <w:highlight w:val="yellow"/>
              </w:rPr>
            </w:pPr>
            <w:r w:rsidRPr="00564E95">
              <w:rPr>
                <w:color w:val="000000"/>
                <w:szCs w:val="18"/>
              </w:rPr>
              <w:t>60.2 (57.2, 63.1)</w:t>
            </w:r>
          </w:p>
        </w:tc>
        <w:tc>
          <w:tcPr>
            <w:tcW w:w="0" w:type="auto"/>
            <w:shd w:val="clear" w:color="auto" w:fill="auto"/>
            <w:noWrap/>
            <w:vAlign w:val="center"/>
          </w:tcPr>
          <w:p w14:paraId="15264F45" w14:textId="442157E9" w:rsidR="00564E95" w:rsidRPr="00564E95" w:rsidRDefault="00564E95" w:rsidP="00564E95">
            <w:pPr>
              <w:pStyle w:val="Z"/>
              <w:jc w:val="center"/>
              <w:rPr>
                <w:b/>
                <w:bCs/>
                <w:szCs w:val="18"/>
                <w:highlight w:val="yellow"/>
              </w:rPr>
            </w:pPr>
            <w:r w:rsidRPr="00564E95">
              <w:rPr>
                <w:color w:val="000000"/>
                <w:szCs w:val="18"/>
              </w:rPr>
              <w:t>58.7 (55.3, 62.0)</w:t>
            </w:r>
          </w:p>
        </w:tc>
        <w:tc>
          <w:tcPr>
            <w:tcW w:w="0" w:type="auto"/>
            <w:shd w:val="clear" w:color="auto" w:fill="auto"/>
            <w:noWrap/>
            <w:vAlign w:val="center"/>
          </w:tcPr>
          <w:p w14:paraId="79BBD8F6" w14:textId="2AC21550" w:rsidR="00564E95" w:rsidRPr="00564E95" w:rsidRDefault="00564E95" w:rsidP="00564E95">
            <w:pPr>
              <w:pStyle w:val="Z"/>
              <w:jc w:val="center"/>
              <w:rPr>
                <w:b/>
                <w:bCs/>
                <w:szCs w:val="18"/>
                <w:highlight w:val="yellow"/>
              </w:rPr>
            </w:pPr>
            <w:r w:rsidRPr="00564E95">
              <w:rPr>
                <w:color w:val="000000"/>
                <w:szCs w:val="18"/>
              </w:rPr>
              <w:t>90.4 (88.3, 91.9)</w:t>
            </w:r>
          </w:p>
        </w:tc>
        <w:tc>
          <w:tcPr>
            <w:tcW w:w="0" w:type="auto"/>
            <w:shd w:val="clear" w:color="auto" w:fill="auto"/>
            <w:noWrap/>
            <w:vAlign w:val="center"/>
          </w:tcPr>
          <w:p w14:paraId="367F5FD6" w14:textId="72B863AB" w:rsidR="00564E95" w:rsidRPr="00564E95" w:rsidRDefault="00564E95" w:rsidP="00564E95">
            <w:pPr>
              <w:pStyle w:val="Z"/>
              <w:jc w:val="center"/>
              <w:rPr>
                <w:b/>
                <w:bCs/>
                <w:szCs w:val="18"/>
                <w:highlight w:val="yellow"/>
              </w:rPr>
            </w:pPr>
            <w:r w:rsidRPr="00564E95">
              <w:rPr>
                <w:color w:val="000000"/>
                <w:szCs w:val="18"/>
              </w:rPr>
              <w:t>94.4 (92.5, 95.8)</w:t>
            </w:r>
          </w:p>
        </w:tc>
        <w:tc>
          <w:tcPr>
            <w:tcW w:w="0" w:type="auto"/>
            <w:shd w:val="clear" w:color="auto" w:fill="auto"/>
            <w:noWrap/>
            <w:vAlign w:val="center"/>
          </w:tcPr>
          <w:p w14:paraId="4F8C61FE" w14:textId="26D48D82" w:rsidR="00564E95" w:rsidRPr="00564E95" w:rsidRDefault="00564E95" w:rsidP="00564E95">
            <w:pPr>
              <w:pStyle w:val="Z"/>
              <w:jc w:val="center"/>
              <w:rPr>
                <w:b/>
                <w:bCs/>
                <w:szCs w:val="18"/>
                <w:highlight w:val="yellow"/>
              </w:rPr>
            </w:pPr>
            <w:r w:rsidRPr="00564E95">
              <w:rPr>
                <w:color w:val="000000"/>
                <w:szCs w:val="18"/>
              </w:rPr>
              <w:t>88.3 (86.0, 90.1)</w:t>
            </w:r>
          </w:p>
        </w:tc>
        <w:tc>
          <w:tcPr>
            <w:tcW w:w="0" w:type="auto"/>
            <w:shd w:val="clear" w:color="auto" w:fill="auto"/>
            <w:noWrap/>
            <w:vAlign w:val="center"/>
          </w:tcPr>
          <w:p w14:paraId="57983187" w14:textId="43458DC4" w:rsidR="00564E95" w:rsidRPr="00564E95" w:rsidRDefault="00564E95" w:rsidP="00564E95">
            <w:pPr>
              <w:pStyle w:val="Z"/>
              <w:jc w:val="center"/>
              <w:rPr>
                <w:b/>
                <w:bCs/>
                <w:szCs w:val="18"/>
                <w:highlight w:val="yellow"/>
              </w:rPr>
            </w:pPr>
            <w:r w:rsidRPr="00564E95">
              <w:rPr>
                <w:color w:val="000000"/>
                <w:szCs w:val="18"/>
              </w:rPr>
              <w:t>92.9 (90.7, 94.5)</w:t>
            </w:r>
          </w:p>
        </w:tc>
        <w:tc>
          <w:tcPr>
            <w:tcW w:w="0" w:type="auto"/>
            <w:shd w:val="clear" w:color="auto" w:fill="auto"/>
            <w:noWrap/>
            <w:vAlign w:val="center"/>
          </w:tcPr>
          <w:p w14:paraId="04B0E33C" w14:textId="5E5C745D" w:rsidR="00564E95" w:rsidRPr="00564E95" w:rsidRDefault="00564E95" w:rsidP="00564E95">
            <w:pPr>
              <w:pStyle w:val="Z"/>
              <w:jc w:val="center"/>
              <w:rPr>
                <w:b/>
                <w:bCs/>
                <w:szCs w:val="18"/>
                <w:highlight w:val="yellow"/>
              </w:rPr>
            </w:pPr>
            <w:r w:rsidRPr="00564E95">
              <w:rPr>
                <w:color w:val="000000"/>
                <w:szCs w:val="18"/>
              </w:rPr>
              <w:t>92.3 (90.2, 93.8)</w:t>
            </w:r>
          </w:p>
        </w:tc>
        <w:tc>
          <w:tcPr>
            <w:tcW w:w="0" w:type="auto"/>
            <w:shd w:val="clear" w:color="auto" w:fill="auto"/>
            <w:noWrap/>
            <w:vAlign w:val="center"/>
          </w:tcPr>
          <w:p w14:paraId="110A2A73" w14:textId="1BE8FDA9" w:rsidR="00564E95" w:rsidRPr="00564E95" w:rsidRDefault="00564E95" w:rsidP="00564E95">
            <w:pPr>
              <w:pStyle w:val="Z"/>
              <w:jc w:val="center"/>
              <w:rPr>
                <w:b/>
                <w:bCs/>
                <w:szCs w:val="18"/>
                <w:highlight w:val="yellow"/>
              </w:rPr>
            </w:pPr>
            <w:r w:rsidRPr="00564E95">
              <w:rPr>
                <w:color w:val="000000"/>
                <w:szCs w:val="18"/>
              </w:rPr>
              <w:t>93.1 (90.8, 94.8)</w:t>
            </w:r>
          </w:p>
        </w:tc>
        <w:tc>
          <w:tcPr>
            <w:tcW w:w="1043" w:type="dxa"/>
            <w:shd w:val="clear" w:color="auto" w:fill="auto"/>
            <w:noWrap/>
            <w:vAlign w:val="center"/>
          </w:tcPr>
          <w:p w14:paraId="4E0B335A" w14:textId="5458091F" w:rsidR="00564E95" w:rsidRPr="00564E95" w:rsidRDefault="00564E95" w:rsidP="00564E95">
            <w:pPr>
              <w:pStyle w:val="Z"/>
              <w:jc w:val="center"/>
              <w:rPr>
                <w:b/>
                <w:bCs/>
                <w:szCs w:val="18"/>
                <w:highlight w:val="yellow"/>
              </w:rPr>
            </w:pPr>
            <w:r w:rsidRPr="00564E95">
              <w:rPr>
                <w:color w:val="000000"/>
                <w:szCs w:val="18"/>
              </w:rPr>
              <w:t>87.0 (84.7, 88.8)</w:t>
            </w:r>
          </w:p>
        </w:tc>
        <w:tc>
          <w:tcPr>
            <w:tcW w:w="419" w:type="dxa"/>
            <w:shd w:val="clear" w:color="auto" w:fill="auto"/>
            <w:noWrap/>
            <w:vAlign w:val="center"/>
          </w:tcPr>
          <w:p w14:paraId="1EBDD8AB" w14:textId="5062C41A" w:rsidR="00564E95" w:rsidRPr="00564E95" w:rsidRDefault="00564E95" w:rsidP="00564E95">
            <w:pPr>
              <w:pStyle w:val="Z"/>
              <w:jc w:val="center"/>
              <w:rPr>
                <w:b/>
                <w:bCs/>
                <w:szCs w:val="18"/>
                <w:highlight w:val="yellow"/>
              </w:rPr>
            </w:pPr>
            <w:r w:rsidRPr="00564E95">
              <w:rPr>
                <w:color w:val="000000"/>
                <w:szCs w:val="18"/>
              </w:rPr>
              <w:t>88.5 (86.0, 90.4)</w:t>
            </w:r>
          </w:p>
        </w:tc>
      </w:tr>
      <w:tr w:rsidR="00564E95" w:rsidRPr="00DE1D68" w14:paraId="112F0C83" w14:textId="77777777" w:rsidTr="00754A4B">
        <w:trPr>
          <w:trHeight w:val="62"/>
        </w:trPr>
        <w:tc>
          <w:tcPr>
            <w:tcW w:w="0" w:type="auto"/>
            <w:shd w:val="clear" w:color="auto" w:fill="auto"/>
            <w:noWrap/>
            <w:vAlign w:val="center"/>
          </w:tcPr>
          <w:p w14:paraId="1BCBBF8D" w14:textId="1FD6161F" w:rsidR="00564E95" w:rsidRPr="00373DC6" w:rsidRDefault="00564E95" w:rsidP="00564E95">
            <w:pPr>
              <w:pStyle w:val="Z"/>
              <w:rPr>
                <w:color w:val="000000"/>
                <w:szCs w:val="18"/>
              </w:rPr>
            </w:pPr>
            <w:r w:rsidRPr="00373DC6">
              <w:rPr>
                <w:color w:val="000000"/>
                <w:szCs w:val="18"/>
              </w:rPr>
              <w:t>The Australian Institute of Music</w:t>
            </w:r>
          </w:p>
        </w:tc>
        <w:tc>
          <w:tcPr>
            <w:tcW w:w="0" w:type="auto"/>
            <w:shd w:val="clear" w:color="auto" w:fill="auto"/>
            <w:noWrap/>
            <w:vAlign w:val="center"/>
          </w:tcPr>
          <w:p w14:paraId="72803A18" w14:textId="18FC7292" w:rsidR="00564E95" w:rsidRPr="00564E95" w:rsidRDefault="00564E95" w:rsidP="00564E95">
            <w:pPr>
              <w:pStyle w:val="Z"/>
              <w:jc w:val="center"/>
              <w:rPr>
                <w:b/>
                <w:bCs/>
                <w:szCs w:val="18"/>
                <w:highlight w:val="yellow"/>
              </w:rPr>
            </w:pPr>
            <w:r w:rsidRPr="00564E95">
              <w:rPr>
                <w:color w:val="000000"/>
                <w:szCs w:val="18"/>
              </w:rPr>
              <w:t>74.3 (72.1, 76.2)</w:t>
            </w:r>
          </w:p>
        </w:tc>
        <w:tc>
          <w:tcPr>
            <w:tcW w:w="0" w:type="auto"/>
            <w:shd w:val="clear" w:color="auto" w:fill="auto"/>
            <w:noWrap/>
            <w:vAlign w:val="center"/>
          </w:tcPr>
          <w:p w14:paraId="3C419B90" w14:textId="29660D52" w:rsidR="00564E95" w:rsidRPr="00564E95" w:rsidRDefault="00564E95" w:rsidP="00564E95">
            <w:pPr>
              <w:pStyle w:val="Z"/>
              <w:jc w:val="center"/>
              <w:rPr>
                <w:b/>
                <w:bCs/>
                <w:szCs w:val="18"/>
                <w:highlight w:val="yellow"/>
              </w:rPr>
            </w:pPr>
            <w:r w:rsidRPr="00564E95">
              <w:rPr>
                <w:color w:val="000000"/>
                <w:szCs w:val="18"/>
              </w:rPr>
              <w:t>75.4 (73.2, 77.4)</w:t>
            </w:r>
          </w:p>
        </w:tc>
        <w:tc>
          <w:tcPr>
            <w:tcW w:w="0" w:type="auto"/>
            <w:shd w:val="clear" w:color="auto" w:fill="auto"/>
            <w:noWrap/>
            <w:vAlign w:val="center"/>
          </w:tcPr>
          <w:p w14:paraId="3BF9AC12" w14:textId="359A330E" w:rsidR="00564E95" w:rsidRPr="00564E95" w:rsidRDefault="00564E95" w:rsidP="00564E95">
            <w:pPr>
              <w:pStyle w:val="Z"/>
              <w:jc w:val="center"/>
              <w:rPr>
                <w:b/>
                <w:bCs/>
                <w:szCs w:val="18"/>
                <w:highlight w:val="yellow"/>
              </w:rPr>
            </w:pPr>
            <w:r w:rsidRPr="00564E95">
              <w:rPr>
                <w:color w:val="000000"/>
                <w:szCs w:val="18"/>
              </w:rPr>
              <w:t>61.6 (59.3, 63.7)</w:t>
            </w:r>
          </w:p>
        </w:tc>
        <w:tc>
          <w:tcPr>
            <w:tcW w:w="0" w:type="auto"/>
            <w:shd w:val="clear" w:color="auto" w:fill="auto"/>
            <w:noWrap/>
            <w:vAlign w:val="center"/>
          </w:tcPr>
          <w:p w14:paraId="744AF053" w14:textId="21D32FD1" w:rsidR="00564E95" w:rsidRPr="00564E95" w:rsidRDefault="00564E95" w:rsidP="00564E95">
            <w:pPr>
              <w:pStyle w:val="Z"/>
              <w:jc w:val="center"/>
              <w:rPr>
                <w:b/>
                <w:bCs/>
                <w:szCs w:val="18"/>
                <w:highlight w:val="yellow"/>
              </w:rPr>
            </w:pPr>
            <w:r w:rsidRPr="00564E95">
              <w:rPr>
                <w:color w:val="000000"/>
                <w:szCs w:val="18"/>
              </w:rPr>
              <w:t>53.5 (51.1, 55.9)</w:t>
            </w:r>
          </w:p>
        </w:tc>
        <w:tc>
          <w:tcPr>
            <w:tcW w:w="0" w:type="auto"/>
            <w:shd w:val="clear" w:color="auto" w:fill="auto"/>
            <w:noWrap/>
            <w:vAlign w:val="center"/>
          </w:tcPr>
          <w:p w14:paraId="79F28C6C" w14:textId="7809EB1D" w:rsidR="00564E95" w:rsidRPr="00564E95" w:rsidRDefault="00564E95" w:rsidP="00564E95">
            <w:pPr>
              <w:pStyle w:val="Z"/>
              <w:jc w:val="center"/>
              <w:rPr>
                <w:b/>
                <w:bCs/>
                <w:szCs w:val="18"/>
                <w:highlight w:val="yellow"/>
              </w:rPr>
            </w:pPr>
            <w:r w:rsidRPr="00564E95">
              <w:rPr>
                <w:color w:val="000000"/>
                <w:szCs w:val="18"/>
              </w:rPr>
              <w:t>71.3 (69.2, 73.3)</w:t>
            </w:r>
          </w:p>
        </w:tc>
        <w:tc>
          <w:tcPr>
            <w:tcW w:w="0" w:type="auto"/>
            <w:shd w:val="clear" w:color="auto" w:fill="auto"/>
            <w:noWrap/>
            <w:vAlign w:val="center"/>
          </w:tcPr>
          <w:p w14:paraId="6901F734" w14:textId="2F8DB74A" w:rsidR="00564E95" w:rsidRPr="00564E95" w:rsidRDefault="00564E95" w:rsidP="00564E95">
            <w:pPr>
              <w:pStyle w:val="Z"/>
              <w:jc w:val="center"/>
              <w:rPr>
                <w:b/>
                <w:bCs/>
                <w:szCs w:val="18"/>
                <w:highlight w:val="yellow"/>
              </w:rPr>
            </w:pPr>
            <w:r w:rsidRPr="00564E95">
              <w:rPr>
                <w:color w:val="000000"/>
                <w:szCs w:val="18"/>
              </w:rPr>
              <w:t>79.3 (77.2, 81.1)</w:t>
            </w:r>
          </w:p>
        </w:tc>
        <w:tc>
          <w:tcPr>
            <w:tcW w:w="0" w:type="auto"/>
            <w:shd w:val="clear" w:color="auto" w:fill="auto"/>
            <w:noWrap/>
            <w:vAlign w:val="center"/>
          </w:tcPr>
          <w:p w14:paraId="0B757C5B" w14:textId="6ABD602E" w:rsidR="00564E95" w:rsidRPr="00564E95" w:rsidRDefault="00564E95" w:rsidP="00564E95">
            <w:pPr>
              <w:pStyle w:val="Z"/>
              <w:jc w:val="center"/>
              <w:rPr>
                <w:b/>
                <w:bCs/>
                <w:szCs w:val="18"/>
                <w:highlight w:val="yellow"/>
              </w:rPr>
            </w:pPr>
            <w:r w:rsidRPr="00564E95">
              <w:rPr>
                <w:color w:val="000000"/>
                <w:szCs w:val="18"/>
              </w:rPr>
              <w:t>69.2 (66.8, 71.4)</w:t>
            </w:r>
          </w:p>
        </w:tc>
        <w:tc>
          <w:tcPr>
            <w:tcW w:w="0" w:type="auto"/>
            <w:shd w:val="clear" w:color="auto" w:fill="auto"/>
            <w:noWrap/>
            <w:vAlign w:val="center"/>
          </w:tcPr>
          <w:p w14:paraId="35306934" w14:textId="7E1FBDCB" w:rsidR="00564E95" w:rsidRPr="00564E95" w:rsidRDefault="00564E95" w:rsidP="00564E95">
            <w:pPr>
              <w:pStyle w:val="Z"/>
              <w:jc w:val="center"/>
              <w:rPr>
                <w:b/>
                <w:bCs/>
                <w:szCs w:val="18"/>
                <w:highlight w:val="yellow"/>
              </w:rPr>
            </w:pPr>
            <w:r w:rsidRPr="00564E95">
              <w:rPr>
                <w:color w:val="000000"/>
                <w:szCs w:val="18"/>
              </w:rPr>
              <w:t>78.2 (75.9, 80.2)</w:t>
            </w:r>
          </w:p>
        </w:tc>
        <w:tc>
          <w:tcPr>
            <w:tcW w:w="0" w:type="auto"/>
            <w:shd w:val="clear" w:color="auto" w:fill="auto"/>
            <w:noWrap/>
            <w:vAlign w:val="center"/>
          </w:tcPr>
          <w:p w14:paraId="1D40C7EF" w14:textId="22C102F8" w:rsidR="00564E95" w:rsidRPr="00564E95" w:rsidRDefault="00564E95" w:rsidP="00564E95">
            <w:pPr>
              <w:pStyle w:val="Z"/>
              <w:jc w:val="center"/>
              <w:rPr>
                <w:b/>
                <w:bCs/>
                <w:szCs w:val="18"/>
                <w:highlight w:val="yellow"/>
              </w:rPr>
            </w:pPr>
            <w:r w:rsidRPr="00564E95">
              <w:rPr>
                <w:color w:val="000000"/>
                <w:szCs w:val="18"/>
              </w:rPr>
              <w:t>59.7 (57.3, 61.9)</w:t>
            </w:r>
          </w:p>
        </w:tc>
        <w:tc>
          <w:tcPr>
            <w:tcW w:w="0" w:type="auto"/>
            <w:shd w:val="clear" w:color="auto" w:fill="auto"/>
            <w:noWrap/>
            <w:vAlign w:val="center"/>
          </w:tcPr>
          <w:p w14:paraId="5942DFB5" w14:textId="619B9F10" w:rsidR="00564E95" w:rsidRPr="00564E95" w:rsidRDefault="00564E95" w:rsidP="00564E95">
            <w:pPr>
              <w:pStyle w:val="Z"/>
              <w:jc w:val="center"/>
              <w:rPr>
                <w:b/>
                <w:bCs/>
                <w:szCs w:val="18"/>
                <w:highlight w:val="yellow"/>
              </w:rPr>
            </w:pPr>
            <w:r w:rsidRPr="00564E95">
              <w:rPr>
                <w:color w:val="000000"/>
                <w:szCs w:val="18"/>
              </w:rPr>
              <w:t>74.3 (71.7, 76.8)</w:t>
            </w:r>
          </w:p>
        </w:tc>
        <w:tc>
          <w:tcPr>
            <w:tcW w:w="1043" w:type="dxa"/>
            <w:shd w:val="clear" w:color="auto" w:fill="auto"/>
            <w:noWrap/>
            <w:vAlign w:val="center"/>
          </w:tcPr>
          <w:p w14:paraId="758D1252" w14:textId="2A3200C8" w:rsidR="00564E95" w:rsidRPr="00564E95" w:rsidRDefault="00564E95" w:rsidP="00564E95">
            <w:pPr>
              <w:pStyle w:val="Z"/>
              <w:jc w:val="center"/>
              <w:rPr>
                <w:b/>
                <w:bCs/>
                <w:szCs w:val="18"/>
                <w:highlight w:val="yellow"/>
              </w:rPr>
            </w:pPr>
            <w:r w:rsidRPr="00564E95">
              <w:rPr>
                <w:color w:val="000000"/>
                <w:szCs w:val="18"/>
              </w:rPr>
              <w:t>60.6 (58.4, 62.8)</w:t>
            </w:r>
          </w:p>
        </w:tc>
        <w:tc>
          <w:tcPr>
            <w:tcW w:w="419" w:type="dxa"/>
            <w:shd w:val="clear" w:color="auto" w:fill="auto"/>
            <w:noWrap/>
            <w:vAlign w:val="center"/>
          </w:tcPr>
          <w:p w14:paraId="4004BF63" w14:textId="5B54B592" w:rsidR="00564E95" w:rsidRPr="00564E95" w:rsidRDefault="00564E95" w:rsidP="00564E95">
            <w:pPr>
              <w:pStyle w:val="Z"/>
              <w:jc w:val="center"/>
              <w:rPr>
                <w:b/>
                <w:bCs/>
                <w:szCs w:val="18"/>
                <w:highlight w:val="yellow"/>
              </w:rPr>
            </w:pPr>
            <w:r w:rsidRPr="00564E95">
              <w:rPr>
                <w:color w:val="000000"/>
                <w:szCs w:val="18"/>
              </w:rPr>
              <w:t>65.9 (63.6, 68.1)</w:t>
            </w:r>
          </w:p>
        </w:tc>
      </w:tr>
      <w:tr w:rsidR="00564E95" w:rsidRPr="00DE1D68" w14:paraId="1476C557" w14:textId="77777777" w:rsidTr="00754A4B">
        <w:trPr>
          <w:trHeight w:val="62"/>
        </w:trPr>
        <w:tc>
          <w:tcPr>
            <w:tcW w:w="0" w:type="auto"/>
            <w:shd w:val="clear" w:color="auto" w:fill="auto"/>
            <w:noWrap/>
            <w:vAlign w:val="center"/>
          </w:tcPr>
          <w:p w14:paraId="5ACFA71B" w14:textId="7451F735" w:rsidR="00564E95" w:rsidRPr="00373DC6" w:rsidRDefault="00564E95" w:rsidP="00564E95">
            <w:pPr>
              <w:pStyle w:val="Z"/>
              <w:rPr>
                <w:color w:val="000000"/>
                <w:szCs w:val="18"/>
              </w:rPr>
            </w:pPr>
            <w:r w:rsidRPr="00373DC6">
              <w:rPr>
                <w:color w:val="000000"/>
                <w:szCs w:val="18"/>
              </w:rPr>
              <w:t>The JMC Academy</w:t>
            </w:r>
          </w:p>
        </w:tc>
        <w:tc>
          <w:tcPr>
            <w:tcW w:w="0" w:type="auto"/>
            <w:shd w:val="clear" w:color="auto" w:fill="auto"/>
            <w:noWrap/>
            <w:vAlign w:val="center"/>
          </w:tcPr>
          <w:p w14:paraId="6B4AB091" w14:textId="0D636D32" w:rsidR="00564E95" w:rsidRPr="00564E95" w:rsidRDefault="00564E95" w:rsidP="00564E95">
            <w:pPr>
              <w:pStyle w:val="Z"/>
              <w:jc w:val="center"/>
              <w:rPr>
                <w:b/>
                <w:bCs/>
                <w:szCs w:val="18"/>
                <w:highlight w:val="yellow"/>
              </w:rPr>
            </w:pPr>
            <w:r w:rsidRPr="00564E95">
              <w:rPr>
                <w:color w:val="000000"/>
                <w:szCs w:val="18"/>
              </w:rPr>
              <w:t>85.1 (83.7, 86.4)</w:t>
            </w:r>
          </w:p>
        </w:tc>
        <w:tc>
          <w:tcPr>
            <w:tcW w:w="0" w:type="auto"/>
            <w:shd w:val="clear" w:color="auto" w:fill="auto"/>
            <w:noWrap/>
            <w:vAlign w:val="center"/>
          </w:tcPr>
          <w:p w14:paraId="2B648AE3" w14:textId="2EE60045" w:rsidR="00564E95" w:rsidRPr="00564E95" w:rsidRDefault="00564E95" w:rsidP="00564E95">
            <w:pPr>
              <w:pStyle w:val="Z"/>
              <w:jc w:val="center"/>
              <w:rPr>
                <w:b/>
                <w:bCs/>
                <w:szCs w:val="18"/>
                <w:highlight w:val="yellow"/>
              </w:rPr>
            </w:pPr>
            <w:r w:rsidRPr="00564E95">
              <w:rPr>
                <w:color w:val="000000"/>
                <w:szCs w:val="18"/>
              </w:rPr>
              <w:t>81.3 (79.9, 82.6)</w:t>
            </w:r>
          </w:p>
        </w:tc>
        <w:tc>
          <w:tcPr>
            <w:tcW w:w="0" w:type="auto"/>
            <w:shd w:val="clear" w:color="auto" w:fill="auto"/>
            <w:noWrap/>
            <w:vAlign w:val="center"/>
          </w:tcPr>
          <w:p w14:paraId="4B30E2A2" w14:textId="7FA63BC0" w:rsidR="00564E95" w:rsidRPr="00564E95" w:rsidRDefault="00564E95" w:rsidP="00564E95">
            <w:pPr>
              <w:pStyle w:val="Z"/>
              <w:jc w:val="center"/>
              <w:rPr>
                <w:b/>
                <w:bCs/>
                <w:szCs w:val="18"/>
                <w:highlight w:val="yellow"/>
              </w:rPr>
            </w:pPr>
            <w:r w:rsidRPr="00564E95">
              <w:rPr>
                <w:color w:val="000000"/>
                <w:szCs w:val="18"/>
              </w:rPr>
              <w:t>78.9 (77.3, 80.3)</w:t>
            </w:r>
          </w:p>
        </w:tc>
        <w:tc>
          <w:tcPr>
            <w:tcW w:w="0" w:type="auto"/>
            <w:shd w:val="clear" w:color="auto" w:fill="auto"/>
            <w:noWrap/>
            <w:vAlign w:val="center"/>
          </w:tcPr>
          <w:p w14:paraId="2D733539" w14:textId="22D21BDC" w:rsidR="00564E95" w:rsidRPr="00564E95" w:rsidRDefault="00564E95" w:rsidP="00564E95">
            <w:pPr>
              <w:pStyle w:val="Z"/>
              <w:jc w:val="center"/>
              <w:rPr>
                <w:b/>
                <w:bCs/>
                <w:szCs w:val="18"/>
                <w:highlight w:val="yellow"/>
              </w:rPr>
            </w:pPr>
            <w:r w:rsidRPr="00564E95">
              <w:rPr>
                <w:color w:val="000000"/>
                <w:szCs w:val="18"/>
              </w:rPr>
              <w:t>68.4 (66.8, 69.9)</w:t>
            </w:r>
          </w:p>
        </w:tc>
        <w:tc>
          <w:tcPr>
            <w:tcW w:w="0" w:type="auto"/>
            <w:shd w:val="clear" w:color="auto" w:fill="auto"/>
            <w:noWrap/>
            <w:vAlign w:val="center"/>
          </w:tcPr>
          <w:p w14:paraId="37CD936A" w14:textId="5BC695BA" w:rsidR="00564E95" w:rsidRPr="00564E95" w:rsidRDefault="00564E95" w:rsidP="00564E95">
            <w:pPr>
              <w:pStyle w:val="Z"/>
              <w:jc w:val="center"/>
              <w:rPr>
                <w:b/>
                <w:bCs/>
                <w:szCs w:val="18"/>
                <w:highlight w:val="yellow"/>
              </w:rPr>
            </w:pPr>
            <w:r w:rsidRPr="00564E95">
              <w:rPr>
                <w:color w:val="000000"/>
                <w:szCs w:val="18"/>
              </w:rPr>
              <w:t>86.1 (84.7, 87.2)</w:t>
            </w:r>
          </w:p>
        </w:tc>
        <w:tc>
          <w:tcPr>
            <w:tcW w:w="0" w:type="auto"/>
            <w:shd w:val="clear" w:color="auto" w:fill="auto"/>
            <w:noWrap/>
            <w:vAlign w:val="center"/>
          </w:tcPr>
          <w:p w14:paraId="649D1CD3" w14:textId="6C6AEBCA" w:rsidR="00564E95" w:rsidRPr="00564E95" w:rsidRDefault="00564E95" w:rsidP="00564E95">
            <w:pPr>
              <w:pStyle w:val="Z"/>
              <w:jc w:val="center"/>
              <w:rPr>
                <w:b/>
                <w:bCs/>
                <w:szCs w:val="18"/>
                <w:highlight w:val="yellow"/>
              </w:rPr>
            </w:pPr>
            <w:r w:rsidRPr="00564E95">
              <w:rPr>
                <w:color w:val="000000"/>
                <w:szCs w:val="18"/>
              </w:rPr>
              <w:t>80.9 (79.5, 82.2)</w:t>
            </w:r>
          </w:p>
        </w:tc>
        <w:tc>
          <w:tcPr>
            <w:tcW w:w="0" w:type="auto"/>
            <w:shd w:val="clear" w:color="auto" w:fill="auto"/>
            <w:noWrap/>
            <w:vAlign w:val="center"/>
          </w:tcPr>
          <w:p w14:paraId="7A67CA41" w14:textId="5CE4A1D0" w:rsidR="00564E95" w:rsidRPr="00564E95" w:rsidRDefault="00564E95" w:rsidP="00564E95">
            <w:pPr>
              <w:pStyle w:val="Z"/>
              <w:jc w:val="center"/>
              <w:rPr>
                <w:b/>
                <w:bCs/>
                <w:szCs w:val="18"/>
                <w:highlight w:val="yellow"/>
              </w:rPr>
            </w:pPr>
            <w:r w:rsidRPr="00564E95">
              <w:rPr>
                <w:color w:val="000000"/>
                <w:szCs w:val="18"/>
              </w:rPr>
              <w:t>84.8 (83.2, 86.1)</w:t>
            </w:r>
          </w:p>
        </w:tc>
        <w:tc>
          <w:tcPr>
            <w:tcW w:w="0" w:type="auto"/>
            <w:shd w:val="clear" w:color="auto" w:fill="auto"/>
            <w:noWrap/>
            <w:vAlign w:val="center"/>
          </w:tcPr>
          <w:p w14:paraId="7AC70643" w14:textId="4A208519" w:rsidR="00564E95" w:rsidRPr="00564E95" w:rsidRDefault="00564E95" w:rsidP="00564E95">
            <w:pPr>
              <w:pStyle w:val="Z"/>
              <w:jc w:val="center"/>
              <w:rPr>
                <w:b/>
                <w:bCs/>
                <w:szCs w:val="18"/>
                <w:highlight w:val="yellow"/>
              </w:rPr>
            </w:pPr>
            <w:r w:rsidRPr="00564E95">
              <w:rPr>
                <w:color w:val="000000"/>
                <w:szCs w:val="18"/>
              </w:rPr>
              <w:t>81.1 (79.6, 82.5)</w:t>
            </w:r>
          </w:p>
        </w:tc>
        <w:tc>
          <w:tcPr>
            <w:tcW w:w="0" w:type="auto"/>
            <w:shd w:val="clear" w:color="auto" w:fill="auto"/>
            <w:noWrap/>
            <w:vAlign w:val="center"/>
          </w:tcPr>
          <w:p w14:paraId="404832D9" w14:textId="5C9EF66F" w:rsidR="00564E95" w:rsidRPr="00564E95" w:rsidRDefault="00564E95" w:rsidP="00564E95">
            <w:pPr>
              <w:pStyle w:val="Z"/>
              <w:jc w:val="center"/>
              <w:rPr>
                <w:b/>
                <w:bCs/>
                <w:szCs w:val="18"/>
                <w:highlight w:val="yellow"/>
              </w:rPr>
            </w:pPr>
            <w:r w:rsidRPr="00564E95">
              <w:rPr>
                <w:color w:val="000000"/>
                <w:szCs w:val="18"/>
              </w:rPr>
              <w:t>79.6 (78.1, 81.1)</w:t>
            </w:r>
          </w:p>
        </w:tc>
        <w:tc>
          <w:tcPr>
            <w:tcW w:w="0" w:type="auto"/>
            <w:shd w:val="clear" w:color="auto" w:fill="auto"/>
            <w:noWrap/>
            <w:vAlign w:val="center"/>
          </w:tcPr>
          <w:p w14:paraId="2CD38813" w14:textId="5960DECF" w:rsidR="00564E95" w:rsidRPr="00564E95" w:rsidRDefault="00564E95" w:rsidP="00564E95">
            <w:pPr>
              <w:pStyle w:val="Z"/>
              <w:jc w:val="center"/>
              <w:rPr>
                <w:b/>
                <w:bCs/>
                <w:szCs w:val="18"/>
                <w:highlight w:val="yellow"/>
              </w:rPr>
            </w:pPr>
            <w:r w:rsidRPr="00564E95">
              <w:rPr>
                <w:color w:val="000000"/>
                <w:szCs w:val="18"/>
              </w:rPr>
              <w:t>75.0 (73.4, 76.6)</w:t>
            </w:r>
          </w:p>
        </w:tc>
        <w:tc>
          <w:tcPr>
            <w:tcW w:w="1043" w:type="dxa"/>
            <w:shd w:val="clear" w:color="auto" w:fill="auto"/>
            <w:noWrap/>
            <w:vAlign w:val="center"/>
          </w:tcPr>
          <w:p w14:paraId="4A180131" w14:textId="745086E9" w:rsidR="00564E95" w:rsidRPr="00564E95" w:rsidRDefault="00564E95" w:rsidP="00564E95">
            <w:pPr>
              <w:pStyle w:val="Z"/>
              <w:jc w:val="center"/>
              <w:rPr>
                <w:b/>
                <w:bCs/>
                <w:szCs w:val="18"/>
                <w:highlight w:val="yellow"/>
              </w:rPr>
            </w:pPr>
            <w:r w:rsidRPr="00564E95">
              <w:rPr>
                <w:color w:val="000000"/>
                <w:szCs w:val="18"/>
              </w:rPr>
              <w:t>83.3 (81.9, 84.5)</w:t>
            </w:r>
          </w:p>
        </w:tc>
        <w:tc>
          <w:tcPr>
            <w:tcW w:w="419" w:type="dxa"/>
            <w:shd w:val="clear" w:color="auto" w:fill="auto"/>
            <w:noWrap/>
            <w:vAlign w:val="center"/>
          </w:tcPr>
          <w:p w14:paraId="15F288CC" w14:textId="50547F12" w:rsidR="00564E95" w:rsidRPr="00564E95" w:rsidRDefault="00564E95" w:rsidP="00564E95">
            <w:pPr>
              <w:pStyle w:val="Z"/>
              <w:jc w:val="center"/>
              <w:rPr>
                <w:b/>
                <w:bCs/>
                <w:szCs w:val="18"/>
                <w:highlight w:val="yellow"/>
              </w:rPr>
            </w:pPr>
            <w:r w:rsidRPr="00564E95">
              <w:rPr>
                <w:color w:val="000000"/>
                <w:szCs w:val="18"/>
              </w:rPr>
              <w:t>69.7 (68.1, 71.2)</w:t>
            </w:r>
          </w:p>
        </w:tc>
      </w:tr>
      <w:tr w:rsidR="00564E95" w:rsidRPr="00DE1D68" w14:paraId="5938BFB1" w14:textId="77777777" w:rsidTr="00754A4B">
        <w:trPr>
          <w:trHeight w:val="62"/>
        </w:trPr>
        <w:tc>
          <w:tcPr>
            <w:tcW w:w="0" w:type="auto"/>
            <w:shd w:val="clear" w:color="auto" w:fill="auto"/>
            <w:noWrap/>
            <w:vAlign w:val="center"/>
          </w:tcPr>
          <w:p w14:paraId="155B9E8F" w14:textId="710AF535" w:rsidR="00564E95" w:rsidRPr="00373DC6" w:rsidRDefault="00564E95" w:rsidP="00564E95">
            <w:pPr>
              <w:pStyle w:val="Z"/>
              <w:rPr>
                <w:color w:val="000000"/>
                <w:szCs w:val="18"/>
              </w:rPr>
            </w:pPr>
            <w:r w:rsidRPr="00373DC6">
              <w:rPr>
                <w:color w:val="000000"/>
                <w:szCs w:val="18"/>
              </w:rPr>
              <w:t>Think Education</w:t>
            </w:r>
          </w:p>
        </w:tc>
        <w:tc>
          <w:tcPr>
            <w:tcW w:w="0" w:type="auto"/>
            <w:shd w:val="clear" w:color="auto" w:fill="auto"/>
            <w:noWrap/>
            <w:vAlign w:val="center"/>
          </w:tcPr>
          <w:p w14:paraId="76DE9655" w14:textId="5BFE4C99" w:rsidR="00564E95" w:rsidRPr="00564E95" w:rsidRDefault="00564E95" w:rsidP="00564E95">
            <w:pPr>
              <w:pStyle w:val="Z"/>
              <w:jc w:val="center"/>
              <w:rPr>
                <w:b/>
                <w:bCs/>
                <w:szCs w:val="18"/>
                <w:highlight w:val="yellow"/>
              </w:rPr>
            </w:pPr>
            <w:r w:rsidRPr="00564E95">
              <w:rPr>
                <w:color w:val="000000"/>
                <w:szCs w:val="18"/>
              </w:rPr>
              <w:t>76.0 (74.8, 77.2)</w:t>
            </w:r>
          </w:p>
        </w:tc>
        <w:tc>
          <w:tcPr>
            <w:tcW w:w="0" w:type="auto"/>
            <w:shd w:val="clear" w:color="auto" w:fill="auto"/>
            <w:noWrap/>
            <w:vAlign w:val="center"/>
          </w:tcPr>
          <w:p w14:paraId="543A3888" w14:textId="72BF7FAA" w:rsidR="00564E95" w:rsidRPr="00564E95" w:rsidRDefault="00564E95" w:rsidP="00564E95">
            <w:pPr>
              <w:pStyle w:val="Z"/>
              <w:jc w:val="center"/>
              <w:rPr>
                <w:b/>
                <w:bCs/>
                <w:szCs w:val="18"/>
                <w:highlight w:val="yellow"/>
              </w:rPr>
            </w:pPr>
            <w:r w:rsidRPr="00564E95">
              <w:rPr>
                <w:color w:val="000000"/>
                <w:szCs w:val="18"/>
              </w:rPr>
              <w:t>73.2 (71.3, 75.0)</w:t>
            </w:r>
          </w:p>
        </w:tc>
        <w:tc>
          <w:tcPr>
            <w:tcW w:w="0" w:type="auto"/>
            <w:shd w:val="clear" w:color="auto" w:fill="auto"/>
            <w:noWrap/>
            <w:vAlign w:val="center"/>
          </w:tcPr>
          <w:p w14:paraId="5897AAC6" w14:textId="64FDC09E" w:rsidR="00564E95" w:rsidRPr="00564E95" w:rsidRDefault="00564E95" w:rsidP="00564E95">
            <w:pPr>
              <w:pStyle w:val="Z"/>
              <w:jc w:val="center"/>
              <w:rPr>
                <w:b/>
                <w:bCs/>
                <w:szCs w:val="18"/>
                <w:highlight w:val="yellow"/>
              </w:rPr>
            </w:pPr>
            <w:r w:rsidRPr="00564E95">
              <w:rPr>
                <w:color w:val="000000"/>
                <w:szCs w:val="18"/>
              </w:rPr>
              <w:t>37.6 (36.4, 39.0)</w:t>
            </w:r>
          </w:p>
        </w:tc>
        <w:tc>
          <w:tcPr>
            <w:tcW w:w="0" w:type="auto"/>
            <w:shd w:val="clear" w:color="auto" w:fill="auto"/>
            <w:noWrap/>
            <w:vAlign w:val="center"/>
          </w:tcPr>
          <w:p w14:paraId="4D7F40F3" w14:textId="473B0B7E" w:rsidR="00564E95" w:rsidRPr="00564E95" w:rsidRDefault="00564E95" w:rsidP="00564E95">
            <w:pPr>
              <w:pStyle w:val="Z"/>
              <w:jc w:val="center"/>
              <w:rPr>
                <w:b/>
                <w:bCs/>
                <w:szCs w:val="18"/>
                <w:highlight w:val="yellow"/>
              </w:rPr>
            </w:pPr>
            <w:r w:rsidRPr="00564E95">
              <w:rPr>
                <w:color w:val="000000"/>
                <w:szCs w:val="18"/>
              </w:rPr>
              <w:t>33.8 (31.9, 35.7)</w:t>
            </w:r>
          </w:p>
        </w:tc>
        <w:tc>
          <w:tcPr>
            <w:tcW w:w="0" w:type="auto"/>
            <w:shd w:val="clear" w:color="auto" w:fill="auto"/>
            <w:noWrap/>
            <w:vAlign w:val="center"/>
          </w:tcPr>
          <w:p w14:paraId="25EB8E02" w14:textId="549BBB11" w:rsidR="00564E95" w:rsidRPr="00564E95" w:rsidRDefault="00564E95" w:rsidP="00564E95">
            <w:pPr>
              <w:pStyle w:val="Z"/>
              <w:jc w:val="center"/>
              <w:rPr>
                <w:b/>
                <w:bCs/>
                <w:szCs w:val="18"/>
                <w:highlight w:val="yellow"/>
              </w:rPr>
            </w:pPr>
            <w:r w:rsidRPr="00564E95">
              <w:rPr>
                <w:color w:val="000000"/>
                <w:szCs w:val="18"/>
              </w:rPr>
              <w:t>81.3 (80.2, 82.3)</w:t>
            </w:r>
          </w:p>
        </w:tc>
        <w:tc>
          <w:tcPr>
            <w:tcW w:w="0" w:type="auto"/>
            <w:shd w:val="clear" w:color="auto" w:fill="auto"/>
            <w:noWrap/>
            <w:vAlign w:val="center"/>
          </w:tcPr>
          <w:p w14:paraId="58B3B380" w14:textId="756459BB" w:rsidR="00564E95" w:rsidRPr="00564E95" w:rsidRDefault="00564E95" w:rsidP="00564E95">
            <w:pPr>
              <w:pStyle w:val="Z"/>
              <w:jc w:val="center"/>
              <w:rPr>
                <w:b/>
                <w:bCs/>
                <w:szCs w:val="18"/>
                <w:highlight w:val="yellow"/>
              </w:rPr>
            </w:pPr>
            <w:r w:rsidRPr="00564E95">
              <w:rPr>
                <w:color w:val="000000"/>
                <w:szCs w:val="18"/>
              </w:rPr>
              <w:t>78.4 (76.6, 80.0)</w:t>
            </w:r>
          </w:p>
        </w:tc>
        <w:tc>
          <w:tcPr>
            <w:tcW w:w="0" w:type="auto"/>
            <w:shd w:val="clear" w:color="auto" w:fill="auto"/>
            <w:noWrap/>
            <w:vAlign w:val="center"/>
          </w:tcPr>
          <w:p w14:paraId="00FA0800" w14:textId="25D363FB" w:rsidR="00564E95" w:rsidRPr="00564E95" w:rsidRDefault="00564E95" w:rsidP="00564E95">
            <w:pPr>
              <w:pStyle w:val="Z"/>
              <w:jc w:val="center"/>
              <w:rPr>
                <w:b/>
                <w:bCs/>
                <w:szCs w:val="18"/>
                <w:highlight w:val="yellow"/>
              </w:rPr>
            </w:pPr>
            <w:r w:rsidRPr="00564E95">
              <w:rPr>
                <w:color w:val="000000"/>
                <w:szCs w:val="18"/>
              </w:rPr>
              <w:t>72.0 (70.5, 73.3)</w:t>
            </w:r>
          </w:p>
        </w:tc>
        <w:tc>
          <w:tcPr>
            <w:tcW w:w="0" w:type="auto"/>
            <w:shd w:val="clear" w:color="auto" w:fill="auto"/>
            <w:noWrap/>
            <w:vAlign w:val="center"/>
          </w:tcPr>
          <w:p w14:paraId="13119AF4" w14:textId="39AF5034" w:rsidR="00564E95" w:rsidRPr="00564E95" w:rsidRDefault="00564E95" w:rsidP="00564E95">
            <w:pPr>
              <w:pStyle w:val="Z"/>
              <w:jc w:val="center"/>
              <w:rPr>
                <w:b/>
                <w:bCs/>
                <w:szCs w:val="18"/>
                <w:highlight w:val="yellow"/>
              </w:rPr>
            </w:pPr>
            <w:r w:rsidRPr="00564E95">
              <w:rPr>
                <w:color w:val="000000"/>
                <w:szCs w:val="18"/>
              </w:rPr>
              <w:t>68.8 (66.6, 70.9)</w:t>
            </w:r>
          </w:p>
        </w:tc>
        <w:tc>
          <w:tcPr>
            <w:tcW w:w="0" w:type="auto"/>
            <w:shd w:val="clear" w:color="auto" w:fill="auto"/>
            <w:noWrap/>
            <w:vAlign w:val="center"/>
          </w:tcPr>
          <w:p w14:paraId="257249E7" w14:textId="15A4A153" w:rsidR="00564E95" w:rsidRPr="00564E95" w:rsidRDefault="00564E95" w:rsidP="00564E95">
            <w:pPr>
              <w:pStyle w:val="Z"/>
              <w:jc w:val="center"/>
              <w:rPr>
                <w:b/>
                <w:bCs/>
                <w:szCs w:val="18"/>
                <w:highlight w:val="yellow"/>
              </w:rPr>
            </w:pPr>
            <w:r w:rsidRPr="00564E95">
              <w:rPr>
                <w:color w:val="000000"/>
                <w:szCs w:val="18"/>
              </w:rPr>
              <w:t>68.8 (67.2, 70.4)</w:t>
            </w:r>
          </w:p>
        </w:tc>
        <w:tc>
          <w:tcPr>
            <w:tcW w:w="0" w:type="auto"/>
            <w:shd w:val="clear" w:color="auto" w:fill="auto"/>
            <w:noWrap/>
            <w:vAlign w:val="center"/>
          </w:tcPr>
          <w:p w14:paraId="2C89D7EE" w14:textId="67CDBD19" w:rsidR="00564E95" w:rsidRPr="00564E95" w:rsidRDefault="00564E95" w:rsidP="00564E95">
            <w:pPr>
              <w:pStyle w:val="Z"/>
              <w:jc w:val="center"/>
              <w:rPr>
                <w:b/>
                <w:bCs/>
                <w:szCs w:val="18"/>
                <w:highlight w:val="yellow"/>
              </w:rPr>
            </w:pPr>
            <w:r w:rsidRPr="00564E95">
              <w:rPr>
                <w:color w:val="000000"/>
                <w:szCs w:val="18"/>
              </w:rPr>
              <w:t>60.3 (57.3, 63.2)</w:t>
            </w:r>
          </w:p>
        </w:tc>
        <w:tc>
          <w:tcPr>
            <w:tcW w:w="1043" w:type="dxa"/>
            <w:shd w:val="clear" w:color="auto" w:fill="auto"/>
            <w:noWrap/>
            <w:vAlign w:val="center"/>
          </w:tcPr>
          <w:p w14:paraId="3F2D9FB6" w14:textId="5ADC6104" w:rsidR="00564E95" w:rsidRPr="00564E95" w:rsidRDefault="00564E95" w:rsidP="00564E95">
            <w:pPr>
              <w:pStyle w:val="Z"/>
              <w:jc w:val="center"/>
              <w:rPr>
                <w:b/>
                <w:bCs/>
                <w:szCs w:val="18"/>
                <w:highlight w:val="yellow"/>
              </w:rPr>
            </w:pPr>
            <w:r w:rsidRPr="00564E95">
              <w:rPr>
                <w:color w:val="000000"/>
                <w:szCs w:val="18"/>
              </w:rPr>
              <w:t>74.2 (73.0, 75.3)</w:t>
            </w:r>
          </w:p>
        </w:tc>
        <w:tc>
          <w:tcPr>
            <w:tcW w:w="419" w:type="dxa"/>
            <w:shd w:val="clear" w:color="auto" w:fill="auto"/>
            <w:noWrap/>
            <w:vAlign w:val="center"/>
          </w:tcPr>
          <w:p w14:paraId="5454EDEF" w14:textId="5382B6BC" w:rsidR="00564E95" w:rsidRPr="00564E95" w:rsidRDefault="00564E95" w:rsidP="00564E95">
            <w:pPr>
              <w:pStyle w:val="Z"/>
              <w:jc w:val="center"/>
              <w:rPr>
                <w:b/>
                <w:bCs/>
                <w:szCs w:val="18"/>
                <w:highlight w:val="yellow"/>
              </w:rPr>
            </w:pPr>
            <w:r w:rsidRPr="00564E95">
              <w:rPr>
                <w:color w:val="000000"/>
                <w:szCs w:val="18"/>
              </w:rPr>
              <w:t>65.0 (63.0, 66.8)</w:t>
            </w:r>
          </w:p>
        </w:tc>
      </w:tr>
      <w:tr w:rsidR="00564E95" w:rsidRPr="00DE1D68" w14:paraId="6D199DC9" w14:textId="77777777" w:rsidTr="00754A4B">
        <w:trPr>
          <w:trHeight w:val="62"/>
        </w:trPr>
        <w:tc>
          <w:tcPr>
            <w:tcW w:w="0" w:type="auto"/>
            <w:shd w:val="clear" w:color="auto" w:fill="auto"/>
            <w:noWrap/>
            <w:vAlign w:val="center"/>
          </w:tcPr>
          <w:p w14:paraId="711EC948" w14:textId="3203B85B" w:rsidR="00564E95" w:rsidRPr="00373DC6" w:rsidRDefault="00564E95" w:rsidP="00564E95">
            <w:pPr>
              <w:pStyle w:val="Z"/>
              <w:rPr>
                <w:color w:val="000000"/>
                <w:szCs w:val="18"/>
              </w:rPr>
            </w:pPr>
            <w:r w:rsidRPr="00373DC6">
              <w:rPr>
                <w:color w:val="000000"/>
                <w:szCs w:val="18"/>
              </w:rPr>
              <w:t>Universal Business School Sydney</w:t>
            </w:r>
          </w:p>
        </w:tc>
        <w:tc>
          <w:tcPr>
            <w:tcW w:w="0" w:type="auto"/>
            <w:shd w:val="clear" w:color="auto" w:fill="auto"/>
            <w:noWrap/>
            <w:vAlign w:val="center"/>
          </w:tcPr>
          <w:p w14:paraId="451CC325" w14:textId="666ED91E" w:rsidR="00564E95" w:rsidRPr="00564E95" w:rsidRDefault="00564E95" w:rsidP="00564E95">
            <w:pPr>
              <w:pStyle w:val="Z"/>
              <w:jc w:val="center"/>
              <w:rPr>
                <w:b/>
                <w:bCs/>
                <w:szCs w:val="18"/>
                <w:highlight w:val="yellow"/>
              </w:rPr>
            </w:pPr>
            <w:r w:rsidRPr="00564E95">
              <w:rPr>
                <w:color w:val="000000"/>
                <w:szCs w:val="18"/>
              </w:rPr>
              <w:t>85.4 (82.4, 87.8)</w:t>
            </w:r>
          </w:p>
        </w:tc>
        <w:tc>
          <w:tcPr>
            <w:tcW w:w="0" w:type="auto"/>
            <w:shd w:val="clear" w:color="auto" w:fill="auto"/>
            <w:noWrap/>
            <w:vAlign w:val="center"/>
          </w:tcPr>
          <w:p w14:paraId="7B77432C" w14:textId="2FF1243E" w:rsidR="00564E95" w:rsidRPr="00564E95" w:rsidRDefault="00564E95" w:rsidP="00564E95">
            <w:pPr>
              <w:pStyle w:val="Z"/>
              <w:jc w:val="center"/>
              <w:rPr>
                <w:b/>
                <w:bCs/>
                <w:szCs w:val="18"/>
                <w:highlight w:val="yellow"/>
              </w:rPr>
            </w:pPr>
            <w:r w:rsidRPr="00564E95">
              <w:rPr>
                <w:color w:val="000000"/>
                <w:szCs w:val="18"/>
              </w:rPr>
              <w:t>78.3 (74.5, 81.5)</w:t>
            </w:r>
          </w:p>
        </w:tc>
        <w:tc>
          <w:tcPr>
            <w:tcW w:w="0" w:type="auto"/>
            <w:shd w:val="clear" w:color="auto" w:fill="auto"/>
            <w:noWrap/>
            <w:vAlign w:val="center"/>
          </w:tcPr>
          <w:p w14:paraId="2958DBEF" w14:textId="44418FA1" w:rsidR="00564E95" w:rsidRPr="00564E95" w:rsidRDefault="00564E95" w:rsidP="00564E95">
            <w:pPr>
              <w:pStyle w:val="Z"/>
              <w:jc w:val="center"/>
              <w:rPr>
                <w:b/>
                <w:bCs/>
                <w:szCs w:val="18"/>
                <w:highlight w:val="yellow"/>
              </w:rPr>
            </w:pPr>
            <w:r w:rsidRPr="00564E95">
              <w:rPr>
                <w:color w:val="000000"/>
                <w:szCs w:val="18"/>
              </w:rPr>
              <w:t>69.7 (66.3, 72.9)</w:t>
            </w:r>
          </w:p>
        </w:tc>
        <w:tc>
          <w:tcPr>
            <w:tcW w:w="0" w:type="auto"/>
            <w:shd w:val="clear" w:color="auto" w:fill="auto"/>
            <w:noWrap/>
            <w:vAlign w:val="center"/>
          </w:tcPr>
          <w:p w14:paraId="50FA177F" w14:textId="22ADCCD4" w:rsidR="00564E95" w:rsidRPr="00564E95" w:rsidRDefault="00564E95" w:rsidP="00564E95">
            <w:pPr>
              <w:pStyle w:val="Z"/>
              <w:jc w:val="center"/>
              <w:rPr>
                <w:b/>
                <w:bCs/>
                <w:szCs w:val="18"/>
                <w:highlight w:val="yellow"/>
              </w:rPr>
            </w:pPr>
            <w:r w:rsidRPr="00564E95">
              <w:rPr>
                <w:color w:val="000000"/>
                <w:szCs w:val="18"/>
              </w:rPr>
              <w:t>62.5 (58.7, 66.2)</w:t>
            </w:r>
          </w:p>
        </w:tc>
        <w:tc>
          <w:tcPr>
            <w:tcW w:w="0" w:type="auto"/>
            <w:shd w:val="clear" w:color="auto" w:fill="auto"/>
            <w:noWrap/>
            <w:vAlign w:val="center"/>
          </w:tcPr>
          <w:p w14:paraId="25643B67" w14:textId="58A933CB" w:rsidR="00564E95" w:rsidRPr="00564E95" w:rsidRDefault="00564E95" w:rsidP="00564E95">
            <w:pPr>
              <w:pStyle w:val="Z"/>
              <w:jc w:val="center"/>
              <w:rPr>
                <w:b/>
                <w:bCs/>
                <w:szCs w:val="18"/>
                <w:highlight w:val="yellow"/>
              </w:rPr>
            </w:pPr>
            <w:r w:rsidRPr="00564E95">
              <w:rPr>
                <w:color w:val="000000"/>
                <w:szCs w:val="18"/>
              </w:rPr>
              <w:t>88.5 (85.8, 90.6)</w:t>
            </w:r>
          </w:p>
        </w:tc>
        <w:tc>
          <w:tcPr>
            <w:tcW w:w="0" w:type="auto"/>
            <w:shd w:val="clear" w:color="auto" w:fill="auto"/>
            <w:noWrap/>
            <w:vAlign w:val="center"/>
          </w:tcPr>
          <w:p w14:paraId="1147B736" w14:textId="6E34E95B" w:rsidR="00564E95" w:rsidRPr="00564E95" w:rsidRDefault="00564E95" w:rsidP="00564E95">
            <w:pPr>
              <w:pStyle w:val="Z"/>
              <w:jc w:val="center"/>
              <w:rPr>
                <w:b/>
                <w:bCs/>
                <w:szCs w:val="18"/>
                <w:highlight w:val="yellow"/>
              </w:rPr>
            </w:pPr>
            <w:r w:rsidRPr="00564E95">
              <w:rPr>
                <w:color w:val="000000"/>
                <w:szCs w:val="18"/>
              </w:rPr>
              <w:t>80.7 (77.2, 83.6)</w:t>
            </w:r>
          </w:p>
        </w:tc>
        <w:tc>
          <w:tcPr>
            <w:tcW w:w="0" w:type="auto"/>
            <w:shd w:val="clear" w:color="auto" w:fill="auto"/>
            <w:noWrap/>
            <w:vAlign w:val="center"/>
          </w:tcPr>
          <w:p w14:paraId="074C4F76" w14:textId="7EE93680" w:rsidR="00564E95" w:rsidRPr="00564E95" w:rsidRDefault="00564E95" w:rsidP="00564E95">
            <w:pPr>
              <w:pStyle w:val="Z"/>
              <w:jc w:val="center"/>
              <w:rPr>
                <w:b/>
                <w:bCs/>
                <w:szCs w:val="18"/>
                <w:highlight w:val="yellow"/>
              </w:rPr>
            </w:pPr>
            <w:r w:rsidRPr="00564E95">
              <w:rPr>
                <w:color w:val="000000"/>
                <w:szCs w:val="18"/>
              </w:rPr>
              <w:t>77.6 (74.1, 80.7)</w:t>
            </w:r>
          </w:p>
        </w:tc>
        <w:tc>
          <w:tcPr>
            <w:tcW w:w="0" w:type="auto"/>
            <w:shd w:val="clear" w:color="auto" w:fill="auto"/>
            <w:noWrap/>
            <w:vAlign w:val="center"/>
          </w:tcPr>
          <w:p w14:paraId="1591283A" w14:textId="53DCC2D0" w:rsidR="00564E95" w:rsidRPr="00564E95" w:rsidRDefault="00564E95" w:rsidP="00564E95">
            <w:pPr>
              <w:pStyle w:val="Z"/>
              <w:jc w:val="center"/>
              <w:rPr>
                <w:b/>
                <w:bCs/>
                <w:szCs w:val="18"/>
                <w:highlight w:val="yellow"/>
              </w:rPr>
            </w:pPr>
            <w:r w:rsidRPr="00564E95">
              <w:rPr>
                <w:color w:val="000000"/>
                <w:szCs w:val="18"/>
              </w:rPr>
              <w:t>78.3 (74.5, 81.6)</w:t>
            </w:r>
          </w:p>
        </w:tc>
        <w:tc>
          <w:tcPr>
            <w:tcW w:w="0" w:type="auto"/>
            <w:shd w:val="clear" w:color="auto" w:fill="auto"/>
            <w:noWrap/>
            <w:vAlign w:val="center"/>
          </w:tcPr>
          <w:p w14:paraId="7CC1020C" w14:textId="572A7835" w:rsidR="00564E95" w:rsidRPr="00564E95" w:rsidRDefault="00564E95" w:rsidP="00564E95">
            <w:pPr>
              <w:pStyle w:val="Z"/>
              <w:jc w:val="center"/>
              <w:rPr>
                <w:b/>
                <w:bCs/>
                <w:szCs w:val="18"/>
                <w:highlight w:val="yellow"/>
              </w:rPr>
            </w:pPr>
            <w:r w:rsidRPr="00564E95">
              <w:rPr>
                <w:color w:val="000000"/>
                <w:szCs w:val="18"/>
              </w:rPr>
              <w:t>72.6 (69.1, 75.9)</w:t>
            </w:r>
          </w:p>
        </w:tc>
        <w:tc>
          <w:tcPr>
            <w:tcW w:w="0" w:type="auto"/>
            <w:shd w:val="clear" w:color="auto" w:fill="auto"/>
            <w:noWrap/>
            <w:vAlign w:val="center"/>
          </w:tcPr>
          <w:p w14:paraId="1378836B" w14:textId="13527082" w:rsidR="00564E95" w:rsidRPr="00564E95" w:rsidRDefault="00564E95" w:rsidP="00564E95">
            <w:pPr>
              <w:pStyle w:val="Z"/>
              <w:jc w:val="center"/>
              <w:rPr>
                <w:b/>
                <w:bCs/>
                <w:szCs w:val="18"/>
                <w:highlight w:val="yellow"/>
              </w:rPr>
            </w:pPr>
            <w:r w:rsidRPr="00564E95">
              <w:rPr>
                <w:color w:val="000000"/>
                <w:szCs w:val="18"/>
              </w:rPr>
              <w:t>75.6 (71.6, 79.0)</w:t>
            </w:r>
          </w:p>
        </w:tc>
        <w:tc>
          <w:tcPr>
            <w:tcW w:w="1043" w:type="dxa"/>
            <w:shd w:val="clear" w:color="auto" w:fill="auto"/>
            <w:noWrap/>
            <w:vAlign w:val="center"/>
          </w:tcPr>
          <w:p w14:paraId="1156597E" w14:textId="5CB2EA3D" w:rsidR="00564E95" w:rsidRPr="00564E95" w:rsidRDefault="00564E95" w:rsidP="00564E95">
            <w:pPr>
              <w:pStyle w:val="Z"/>
              <w:jc w:val="center"/>
              <w:rPr>
                <w:b/>
                <w:bCs/>
                <w:szCs w:val="18"/>
                <w:highlight w:val="yellow"/>
              </w:rPr>
            </w:pPr>
            <w:r w:rsidRPr="00564E95">
              <w:rPr>
                <w:color w:val="000000"/>
                <w:szCs w:val="18"/>
              </w:rPr>
              <w:t>82.3 (79.3, 84.8)</w:t>
            </w:r>
          </w:p>
        </w:tc>
        <w:tc>
          <w:tcPr>
            <w:tcW w:w="419" w:type="dxa"/>
            <w:shd w:val="clear" w:color="auto" w:fill="auto"/>
            <w:noWrap/>
            <w:vAlign w:val="center"/>
          </w:tcPr>
          <w:p w14:paraId="38B40466" w14:textId="56D11D25" w:rsidR="00564E95" w:rsidRPr="00564E95" w:rsidRDefault="00564E95" w:rsidP="00564E95">
            <w:pPr>
              <w:pStyle w:val="Z"/>
              <w:jc w:val="center"/>
              <w:rPr>
                <w:b/>
                <w:bCs/>
                <w:szCs w:val="18"/>
                <w:highlight w:val="yellow"/>
              </w:rPr>
            </w:pPr>
            <w:r w:rsidRPr="00564E95">
              <w:rPr>
                <w:color w:val="000000"/>
                <w:szCs w:val="18"/>
              </w:rPr>
              <w:t>76.8 (73.3, 79.8)</w:t>
            </w:r>
          </w:p>
        </w:tc>
      </w:tr>
      <w:tr w:rsidR="00564E95" w:rsidRPr="00DE1D68" w14:paraId="577C700F" w14:textId="77777777" w:rsidTr="00754A4B">
        <w:trPr>
          <w:trHeight w:val="62"/>
        </w:trPr>
        <w:tc>
          <w:tcPr>
            <w:tcW w:w="0" w:type="auto"/>
            <w:shd w:val="clear" w:color="auto" w:fill="auto"/>
            <w:noWrap/>
            <w:vAlign w:val="center"/>
          </w:tcPr>
          <w:p w14:paraId="0AC714F8" w14:textId="29E09C6F" w:rsidR="00564E95" w:rsidRPr="00373DC6" w:rsidRDefault="00564E95" w:rsidP="00564E95">
            <w:pPr>
              <w:pStyle w:val="Z"/>
              <w:rPr>
                <w:color w:val="000000"/>
                <w:szCs w:val="18"/>
              </w:rPr>
            </w:pPr>
            <w:r w:rsidRPr="00373DC6">
              <w:rPr>
                <w:color w:val="000000"/>
                <w:szCs w:val="18"/>
              </w:rPr>
              <w:t>UOW College</w:t>
            </w:r>
          </w:p>
        </w:tc>
        <w:tc>
          <w:tcPr>
            <w:tcW w:w="0" w:type="auto"/>
            <w:shd w:val="clear" w:color="auto" w:fill="auto"/>
            <w:noWrap/>
            <w:vAlign w:val="center"/>
          </w:tcPr>
          <w:p w14:paraId="127C25C5" w14:textId="55EE4BFE" w:rsidR="00564E95" w:rsidRPr="00564E95" w:rsidRDefault="00564E95" w:rsidP="00564E95">
            <w:pPr>
              <w:pStyle w:val="Z"/>
              <w:jc w:val="center"/>
              <w:rPr>
                <w:b/>
                <w:bCs/>
                <w:szCs w:val="18"/>
                <w:highlight w:val="yellow"/>
              </w:rPr>
            </w:pPr>
            <w:r w:rsidRPr="00564E95">
              <w:rPr>
                <w:color w:val="000000"/>
                <w:szCs w:val="18"/>
              </w:rPr>
              <w:t>66.7 (60.9, 71.8)</w:t>
            </w:r>
          </w:p>
        </w:tc>
        <w:tc>
          <w:tcPr>
            <w:tcW w:w="0" w:type="auto"/>
            <w:shd w:val="clear" w:color="auto" w:fill="auto"/>
            <w:noWrap/>
            <w:vAlign w:val="center"/>
          </w:tcPr>
          <w:p w14:paraId="3FC1A878" w14:textId="6528E1A7" w:rsidR="00564E95" w:rsidRPr="00564E95" w:rsidRDefault="00564E95" w:rsidP="00564E95">
            <w:pPr>
              <w:pStyle w:val="Z"/>
              <w:jc w:val="center"/>
              <w:rPr>
                <w:b/>
                <w:bCs/>
                <w:szCs w:val="18"/>
                <w:highlight w:val="yellow"/>
              </w:rPr>
            </w:pPr>
            <w:r w:rsidRPr="00564E95">
              <w:rPr>
                <w:color w:val="000000"/>
                <w:szCs w:val="18"/>
              </w:rPr>
              <w:t>68.8 (64.0, 72.9)</w:t>
            </w:r>
          </w:p>
        </w:tc>
        <w:tc>
          <w:tcPr>
            <w:tcW w:w="0" w:type="auto"/>
            <w:shd w:val="clear" w:color="auto" w:fill="auto"/>
            <w:noWrap/>
            <w:vAlign w:val="center"/>
          </w:tcPr>
          <w:p w14:paraId="0368DC63" w14:textId="14AE0F7E" w:rsidR="00564E95" w:rsidRPr="00564E95" w:rsidRDefault="00564E95" w:rsidP="00564E95">
            <w:pPr>
              <w:pStyle w:val="Z"/>
              <w:jc w:val="center"/>
              <w:rPr>
                <w:b/>
                <w:bCs/>
                <w:szCs w:val="18"/>
                <w:highlight w:val="yellow"/>
              </w:rPr>
            </w:pPr>
            <w:r w:rsidRPr="00564E95">
              <w:rPr>
                <w:color w:val="000000"/>
                <w:szCs w:val="18"/>
              </w:rPr>
              <w:t>57.2 (51.5, 62.7)</w:t>
            </w:r>
          </w:p>
        </w:tc>
        <w:tc>
          <w:tcPr>
            <w:tcW w:w="0" w:type="auto"/>
            <w:shd w:val="clear" w:color="auto" w:fill="auto"/>
            <w:noWrap/>
            <w:vAlign w:val="center"/>
          </w:tcPr>
          <w:p w14:paraId="68DB7ECE" w14:textId="14E8CB3C" w:rsidR="00564E95" w:rsidRPr="00564E95" w:rsidRDefault="00564E95" w:rsidP="00564E95">
            <w:pPr>
              <w:pStyle w:val="Z"/>
              <w:jc w:val="center"/>
              <w:rPr>
                <w:b/>
                <w:bCs/>
                <w:szCs w:val="18"/>
                <w:highlight w:val="yellow"/>
              </w:rPr>
            </w:pPr>
            <w:r w:rsidRPr="00564E95">
              <w:rPr>
                <w:color w:val="000000"/>
                <w:szCs w:val="18"/>
              </w:rPr>
              <w:t>41.5 (37.1, 46.1)</w:t>
            </w:r>
          </w:p>
        </w:tc>
        <w:tc>
          <w:tcPr>
            <w:tcW w:w="0" w:type="auto"/>
            <w:shd w:val="clear" w:color="auto" w:fill="auto"/>
            <w:noWrap/>
            <w:vAlign w:val="center"/>
          </w:tcPr>
          <w:p w14:paraId="479C918F" w14:textId="2F57FF5E" w:rsidR="00564E95" w:rsidRPr="00564E95" w:rsidRDefault="00564E95" w:rsidP="00564E95">
            <w:pPr>
              <w:pStyle w:val="Z"/>
              <w:jc w:val="center"/>
              <w:rPr>
                <w:b/>
                <w:bCs/>
                <w:szCs w:val="18"/>
                <w:highlight w:val="yellow"/>
              </w:rPr>
            </w:pPr>
            <w:r w:rsidRPr="00564E95">
              <w:rPr>
                <w:color w:val="000000"/>
                <w:szCs w:val="18"/>
              </w:rPr>
              <w:t>70.6 (65.0, 75.4)</w:t>
            </w:r>
          </w:p>
        </w:tc>
        <w:tc>
          <w:tcPr>
            <w:tcW w:w="0" w:type="auto"/>
            <w:shd w:val="clear" w:color="auto" w:fill="auto"/>
            <w:noWrap/>
            <w:vAlign w:val="center"/>
          </w:tcPr>
          <w:p w14:paraId="5C88E3EE" w14:textId="5DEC7457" w:rsidR="00564E95" w:rsidRPr="00564E95" w:rsidRDefault="00564E95" w:rsidP="00564E95">
            <w:pPr>
              <w:pStyle w:val="Z"/>
              <w:jc w:val="center"/>
              <w:rPr>
                <w:b/>
                <w:bCs/>
                <w:szCs w:val="18"/>
                <w:highlight w:val="yellow"/>
              </w:rPr>
            </w:pPr>
            <w:r w:rsidRPr="00564E95">
              <w:rPr>
                <w:color w:val="000000"/>
                <w:szCs w:val="18"/>
              </w:rPr>
              <w:t>69.8 (65.2, 73.8)</w:t>
            </w:r>
          </w:p>
        </w:tc>
        <w:tc>
          <w:tcPr>
            <w:tcW w:w="0" w:type="auto"/>
            <w:shd w:val="clear" w:color="auto" w:fill="auto"/>
            <w:noWrap/>
            <w:vAlign w:val="center"/>
          </w:tcPr>
          <w:p w14:paraId="0A9CF828" w14:textId="53381A7A" w:rsidR="00564E95" w:rsidRPr="00564E95" w:rsidRDefault="00564E95" w:rsidP="00564E95">
            <w:pPr>
              <w:pStyle w:val="Z"/>
              <w:jc w:val="center"/>
              <w:rPr>
                <w:b/>
                <w:bCs/>
                <w:szCs w:val="18"/>
                <w:highlight w:val="yellow"/>
              </w:rPr>
            </w:pPr>
            <w:r w:rsidRPr="00564E95">
              <w:rPr>
                <w:color w:val="000000"/>
                <w:szCs w:val="18"/>
              </w:rPr>
              <w:t>67.4 (61.3, 72.8)</w:t>
            </w:r>
          </w:p>
        </w:tc>
        <w:tc>
          <w:tcPr>
            <w:tcW w:w="0" w:type="auto"/>
            <w:shd w:val="clear" w:color="auto" w:fill="auto"/>
            <w:noWrap/>
            <w:vAlign w:val="center"/>
          </w:tcPr>
          <w:p w14:paraId="42E8D014" w14:textId="2A5C913D" w:rsidR="00564E95" w:rsidRPr="00564E95" w:rsidRDefault="00564E95" w:rsidP="00564E95">
            <w:pPr>
              <w:pStyle w:val="Z"/>
              <w:jc w:val="center"/>
              <w:rPr>
                <w:b/>
                <w:bCs/>
                <w:szCs w:val="18"/>
                <w:highlight w:val="yellow"/>
              </w:rPr>
            </w:pPr>
            <w:r w:rsidRPr="00564E95">
              <w:rPr>
                <w:color w:val="000000"/>
                <w:szCs w:val="18"/>
              </w:rPr>
              <w:t>75.2 (70.3, 79.2)</w:t>
            </w:r>
          </w:p>
        </w:tc>
        <w:tc>
          <w:tcPr>
            <w:tcW w:w="0" w:type="auto"/>
            <w:shd w:val="clear" w:color="auto" w:fill="auto"/>
            <w:noWrap/>
            <w:vAlign w:val="center"/>
          </w:tcPr>
          <w:p w14:paraId="788355EB" w14:textId="3C3C9F9C" w:rsidR="00564E95" w:rsidRPr="00564E95" w:rsidRDefault="00564E95" w:rsidP="00564E95">
            <w:pPr>
              <w:pStyle w:val="Z"/>
              <w:jc w:val="center"/>
              <w:rPr>
                <w:b/>
                <w:bCs/>
                <w:szCs w:val="18"/>
                <w:highlight w:val="yellow"/>
              </w:rPr>
            </w:pPr>
            <w:r w:rsidRPr="00564E95">
              <w:rPr>
                <w:color w:val="000000"/>
                <w:szCs w:val="18"/>
              </w:rPr>
              <w:t>78.4 (73.1, 82.7)</w:t>
            </w:r>
          </w:p>
        </w:tc>
        <w:tc>
          <w:tcPr>
            <w:tcW w:w="0" w:type="auto"/>
            <w:shd w:val="clear" w:color="auto" w:fill="auto"/>
            <w:noWrap/>
            <w:vAlign w:val="center"/>
          </w:tcPr>
          <w:p w14:paraId="61842396" w14:textId="7CC40453" w:rsidR="00564E95" w:rsidRPr="00564E95" w:rsidRDefault="00564E95" w:rsidP="00564E95">
            <w:pPr>
              <w:pStyle w:val="Z"/>
              <w:jc w:val="center"/>
              <w:rPr>
                <w:b/>
                <w:bCs/>
                <w:szCs w:val="18"/>
                <w:highlight w:val="yellow"/>
              </w:rPr>
            </w:pPr>
            <w:r w:rsidRPr="00564E95">
              <w:rPr>
                <w:color w:val="000000"/>
                <w:szCs w:val="18"/>
              </w:rPr>
              <w:t>67.9 (62.7, 72.5)</w:t>
            </w:r>
          </w:p>
        </w:tc>
        <w:tc>
          <w:tcPr>
            <w:tcW w:w="1043" w:type="dxa"/>
            <w:shd w:val="clear" w:color="auto" w:fill="auto"/>
            <w:noWrap/>
            <w:vAlign w:val="center"/>
          </w:tcPr>
          <w:p w14:paraId="25561E37" w14:textId="06E6F07F" w:rsidR="00564E95" w:rsidRPr="00564E95" w:rsidRDefault="00564E95" w:rsidP="00564E95">
            <w:pPr>
              <w:pStyle w:val="Z"/>
              <w:jc w:val="center"/>
              <w:rPr>
                <w:b/>
                <w:bCs/>
                <w:szCs w:val="18"/>
                <w:highlight w:val="yellow"/>
              </w:rPr>
            </w:pPr>
            <w:r w:rsidRPr="00564E95">
              <w:rPr>
                <w:color w:val="000000"/>
                <w:szCs w:val="18"/>
              </w:rPr>
              <w:t>65.5 (59.9, 70.6)</w:t>
            </w:r>
          </w:p>
        </w:tc>
        <w:tc>
          <w:tcPr>
            <w:tcW w:w="419" w:type="dxa"/>
            <w:shd w:val="clear" w:color="auto" w:fill="auto"/>
            <w:noWrap/>
            <w:vAlign w:val="center"/>
          </w:tcPr>
          <w:p w14:paraId="73D1ECF5" w14:textId="64A4F3DA" w:rsidR="00564E95" w:rsidRPr="00564E95" w:rsidRDefault="00564E95" w:rsidP="00564E95">
            <w:pPr>
              <w:pStyle w:val="Z"/>
              <w:jc w:val="center"/>
              <w:rPr>
                <w:b/>
                <w:bCs/>
                <w:szCs w:val="18"/>
                <w:highlight w:val="yellow"/>
              </w:rPr>
            </w:pPr>
            <w:r w:rsidRPr="00564E95">
              <w:rPr>
                <w:color w:val="000000"/>
                <w:szCs w:val="18"/>
              </w:rPr>
              <w:t>60.6 (56.0, 64.9)</w:t>
            </w:r>
          </w:p>
        </w:tc>
      </w:tr>
      <w:tr w:rsidR="00564E95" w:rsidRPr="00DE1D68" w14:paraId="01DBDD07" w14:textId="77777777" w:rsidTr="00754A4B">
        <w:trPr>
          <w:trHeight w:val="62"/>
        </w:trPr>
        <w:tc>
          <w:tcPr>
            <w:tcW w:w="0" w:type="auto"/>
            <w:shd w:val="clear" w:color="auto" w:fill="auto"/>
            <w:noWrap/>
            <w:vAlign w:val="center"/>
          </w:tcPr>
          <w:p w14:paraId="5BE3CF6E" w14:textId="691A3A15" w:rsidR="00564E95" w:rsidRPr="00373DC6" w:rsidRDefault="00564E95" w:rsidP="00564E95">
            <w:pPr>
              <w:pStyle w:val="Z"/>
              <w:rPr>
                <w:color w:val="000000"/>
                <w:szCs w:val="18"/>
              </w:rPr>
            </w:pPr>
            <w:r w:rsidRPr="00373DC6">
              <w:rPr>
                <w:color w:val="000000"/>
                <w:szCs w:val="18"/>
              </w:rPr>
              <w:t>UTS College</w:t>
            </w:r>
          </w:p>
        </w:tc>
        <w:tc>
          <w:tcPr>
            <w:tcW w:w="0" w:type="auto"/>
            <w:shd w:val="clear" w:color="auto" w:fill="auto"/>
            <w:noWrap/>
            <w:vAlign w:val="center"/>
          </w:tcPr>
          <w:p w14:paraId="4D99A2F3" w14:textId="696BED83" w:rsidR="00564E95" w:rsidRPr="00564E95" w:rsidRDefault="00564E95" w:rsidP="00564E95">
            <w:pPr>
              <w:pStyle w:val="Z"/>
              <w:jc w:val="center"/>
              <w:rPr>
                <w:b/>
                <w:bCs/>
                <w:szCs w:val="18"/>
                <w:highlight w:val="yellow"/>
              </w:rPr>
            </w:pPr>
            <w:r w:rsidRPr="00564E95">
              <w:rPr>
                <w:color w:val="000000"/>
                <w:szCs w:val="18"/>
              </w:rPr>
              <w:t>78.3 (76.5, 79.9)</w:t>
            </w:r>
          </w:p>
        </w:tc>
        <w:tc>
          <w:tcPr>
            <w:tcW w:w="0" w:type="auto"/>
            <w:shd w:val="clear" w:color="auto" w:fill="auto"/>
            <w:noWrap/>
            <w:vAlign w:val="center"/>
          </w:tcPr>
          <w:p w14:paraId="1A0D2503" w14:textId="110FB88C" w:rsidR="00564E95" w:rsidRPr="00564E95" w:rsidRDefault="00564E95" w:rsidP="00564E95">
            <w:pPr>
              <w:pStyle w:val="Z"/>
              <w:jc w:val="center"/>
              <w:rPr>
                <w:b/>
                <w:bCs/>
                <w:szCs w:val="18"/>
                <w:highlight w:val="yellow"/>
              </w:rPr>
            </w:pPr>
            <w:r w:rsidRPr="00564E95">
              <w:rPr>
                <w:color w:val="000000"/>
                <w:szCs w:val="18"/>
              </w:rPr>
              <w:t>72.0 (70.2, 73.8)</w:t>
            </w:r>
          </w:p>
        </w:tc>
        <w:tc>
          <w:tcPr>
            <w:tcW w:w="0" w:type="auto"/>
            <w:shd w:val="clear" w:color="auto" w:fill="auto"/>
            <w:noWrap/>
            <w:vAlign w:val="center"/>
          </w:tcPr>
          <w:p w14:paraId="0551AAAD" w14:textId="3F33D916" w:rsidR="00564E95" w:rsidRPr="00564E95" w:rsidRDefault="00564E95" w:rsidP="00564E95">
            <w:pPr>
              <w:pStyle w:val="Z"/>
              <w:jc w:val="center"/>
              <w:rPr>
                <w:b/>
                <w:bCs/>
                <w:szCs w:val="18"/>
                <w:highlight w:val="yellow"/>
              </w:rPr>
            </w:pPr>
            <w:r w:rsidRPr="00564E95">
              <w:rPr>
                <w:color w:val="000000"/>
                <w:szCs w:val="18"/>
              </w:rPr>
              <w:t>62.5 (60.5, 64.4)</w:t>
            </w:r>
          </w:p>
        </w:tc>
        <w:tc>
          <w:tcPr>
            <w:tcW w:w="0" w:type="auto"/>
            <w:shd w:val="clear" w:color="auto" w:fill="auto"/>
            <w:noWrap/>
            <w:vAlign w:val="center"/>
          </w:tcPr>
          <w:p w14:paraId="290D665F" w14:textId="226FDAB1" w:rsidR="00564E95" w:rsidRPr="00564E95" w:rsidRDefault="00564E95" w:rsidP="00564E95">
            <w:pPr>
              <w:pStyle w:val="Z"/>
              <w:jc w:val="center"/>
              <w:rPr>
                <w:b/>
                <w:bCs/>
                <w:szCs w:val="18"/>
                <w:highlight w:val="yellow"/>
              </w:rPr>
            </w:pPr>
            <w:r w:rsidRPr="00564E95">
              <w:rPr>
                <w:color w:val="000000"/>
                <w:szCs w:val="18"/>
              </w:rPr>
              <w:t>48.5 (46.6, 50.5)</w:t>
            </w:r>
          </w:p>
        </w:tc>
        <w:tc>
          <w:tcPr>
            <w:tcW w:w="0" w:type="auto"/>
            <w:shd w:val="clear" w:color="auto" w:fill="auto"/>
            <w:noWrap/>
            <w:vAlign w:val="center"/>
          </w:tcPr>
          <w:p w14:paraId="021D14D8" w14:textId="272BE97C" w:rsidR="00564E95" w:rsidRPr="00564E95" w:rsidRDefault="00564E95" w:rsidP="00564E95">
            <w:pPr>
              <w:pStyle w:val="Z"/>
              <w:jc w:val="center"/>
              <w:rPr>
                <w:b/>
                <w:bCs/>
                <w:szCs w:val="18"/>
                <w:highlight w:val="yellow"/>
              </w:rPr>
            </w:pPr>
            <w:r w:rsidRPr="00564E95">
              <w:rPr>
                <w:color w:val="000000"/>
                <w:szCs w:val="18"/>
              </w:rPr>
              <w:t>81.1 (79.4, 82.6)</w:t>
            </w:r>
          </w:p>
        </w:tc>
        <w:tc>
          <w:tcPr>
            <w:tcW w:w="0" w:type="auto"/>
            <w:shd w:val="clear" w:color="auto" w:fill="auto"/>
            <w:noWrap/>
            <w:vAlign w:val="center"/>
          </w:tcPr>
          <w:p w14:paraId="30B55D24" w14:textId="5AA8F41D" w:rsidR="00564E95" w:rsidRPr="00564E95" w:rsidRDefault="00564E95" w:rsidP="00564E95">
            <w:pPr>
              <w:pStyle w:val="Z"/>
              <w:jc w:val="center"/>
              <w:rPr>
                <w:b/>
                <w:bCs/>
                <w:szCs w:val="18"/>
                <w:highlight w:val="yellow"/>
              </w:rPr>
            </w:pPr>
            <w:r w:rsidRPr="00564E95">
              <w:rPr>
                <w:color w:val="000000"/>
                <w:szCs w:val="18"/>
              </w:rPr>
              <w:t>72.3 (70.5, 74.0)</w:t>
            </w:r>
          </w:p>
        </w:tc>
        <w:tc>
          <w:tcPr>
            <w:tcW w:w="0" w:type="auto"/>
            <w:shd w:val="clear" w:color="auto" w:fill="auto"/>
            <w:noWrap/>
            <w:vAlign w:val="center"/>
          </w:tcPr>
          <w:p w14:paraId="38C2EA2C" w14:textId="1EA9F3F9" w:rsidR="00564E95" w:rsidRPr="00564E95" w:rsidRDefault="00564E95" w:rsidP="00564E95">
            <w:pPr>
              <w:pStyle w:val="Z"/>
              <w:jc w:val="center"/>
              <w:rPr>
                <w:b/>
                <w:bCs/>
                <w:szCs w:val="18"/>
                <w:highlight w:val="yellow"/>
              </w:rPr>
            </w:pPr>
            <w:r w:rsidRPr="00564E95">
              <w:rPr>
                <w:color w:val="000000"/>
                <w:szCs w:val="18"/>
              </w:rPr>
              <w:t>74.7 (72.7, 76.6)</w:t>
            </w:r>
          </w:p>
        </w:tc>
        <w:tc>
          <w:tcPr>
            <w:tcW w:w="0" w:type="auto"/>
            <w:shd w:val="clear" w:color="auto" w:fill="auto"/>
            <w:noWrap/>
            <w:vAlign w:val="center"/>
          </w:tcPr>
          <w:p w14:paraId="289E7E64" w14:textId="79015F76" w:rsidR="00564E95" w:rsidRPr="00564E95" w:rsidRDefault="00564E95" w:rsidP="00564E95">
            <w:pPr>
              <w:pStyle w:val="Z"/>
              <w:jc w:val="center"/>
              <w:rPr>
                <w:b/>
                <w:bCs/>
                <w:szCs w:val="18"/>
                <w:highlight w:val="yellow"/>
              </w:rPr>
            </w:pPr>
            <w:r w:rsidRPr="00564E95">
              <w:rPr>
                <w:color w:val="000000"/>
                <w:szCs w:val="18"/>
              </w:rPr>
              <w:t>71.5 (69.5, 73.4)</w:t>
            </w:r>
          </w:p>
        </w:tc>
        <w:tc>
          <w:tcPr>
            <w:tcW w:w="0" w:type="auto"/>
            <w:shd w:val="clear" w:color="auto" w:fill="auto"/>
            <w:noWrap/>
            <w:vAlign w:val="center"/>
          </w:tcPr>
          <w:p w14:paraId="63638516" w14:textId="44B82110" w:rsidR="00564E95" w:rsidRPr="00564E95" w:rsidRDefault="00564E95" w:rsidP="00564E95">
            <w:pPr>
              <w:pStyle w:val="Z"/>
              <w:jc w:val="center"/>
              <w:rPr>
                <w:b/>
                <w:bCs/>
                <w:szCs w:val="18"/>
                <w:highlight w:val="yellow"/>
              </w:rPr>
            </w:pPr>
            <w:r w:rsidRPr="00564E95">
              <w:rPr>
                <w:color w:val="000000"/>
                <w:szCs w:val="18"/>
              </w:rPr>
              <w:t>88.5 (87.1, 89.8)</w:t>
            </w:r>
          </w:p>
        </w:tc>
        <w:tc>
          <w:tcPr>
            <w:tcW w:w="0" w:type="auto"/>
            <w:shd w:val="clear" w:color="auto" w:fill="auto"/>
            <w:noWrap/>
            <w:vAlign w:val="center"/>
          </w:tcPr>
          <w:p w14:paraId="7BF5971F" w14:textId="66D92B91" w:rsidR="00564E95" w:rsidRPr="00564E95" w:rsidRDefault="00564E95" w:rsidP="00564E95">
            <w:pPr>
              <w:pStyle w:val="Z"/>
              <w:jc w:val="center"/>
              <w:rPr>
                <w:b/>
                <w:bCs/>
                <w:szCs w:val="18"/>
                <w:highlight w:val="yellow"/>
              </w:rPr>
            </w:pPr>
            <w:r w:rsidRPr="00564E95">
              <w:rPr>
                <w:color w:val="000000"/>
                <w:szCs w:val="18"/>
              </w:rPr>
              <w:t>71.2 (69.1, 73.2)</w:t>
            </w:r>
          </w:p>
        </w:tc>
        <w:tc>
          <w:tcPr>
            <w:tcW w:w="1043" w:type="dxa"/>
            <w:shd w:val="clear" w:color="auto" w:fill="auto"/>
            <w:noWrap/>
            <w:vAlign w:val="center"/>
          </w:tcPr>
          <w:p w14:paraId="17B38350" w14:textId="346941D4" w:rsidR="00564E95" w:rsidRPr="00564E95" w:rsidRDefault="00564E95" w:rsidP="00564E95">
            <w:pPr>
              <w:pStyle w:val="Z"/>
              <w:jc w:val="center"/>
              <w:rPr>
                <w:b/>
                <w:bCs/>
                <w:szCs w:val="18"/>
                <w:highlight w:val="yellow"/>
              </w:rPr>
            </w:pPr>
            <w:r w:rsidRPr="00564E95">
              <w:rPr>
                <w:color w:val="000000"/>
                <w:szCs w:val="18"/>
              </w:rPr>
              <w:t>81.2 (79.6, 82.7)</w:t>
            </w:r>
          </w:p>
        </w:tc>
        <w:tc>
          <w:tcPr>
            <w:tcW w:w="419" w:type="dxa"/>
            <w:shd w:val="clear" w:color="auto" w:fill="auto"/>
            <w:noWrap/>
            <w:vAlign w:val="center"/>
          </w:tcPr>
          <w:p w14:paraId="5CC16210" w14:textId="450F27EC" w:rsidR="00564E95" w:rsidRPr="00564E95" w:rsidRDefault="00564E95" w:rsidP="00564E95">
            <w:pPr>
              <w:pStyle w:val="Z"/>
              <w:jc w:val="center"/>
              <w:rPr>
                <w:b/>
                <w:bCs/>
                <w:szCs w:val="18"/>
                <w:highlight w:val="yellow"/>
              </w:rPr>
            </w:pPr>
            <w:r w:rsidRPr="00564E95">
              <w:rPr>
                <w:color w:val="000000"/>
                <w:szCs w:val="18"/>
              </w:rPr>
              <w:t>64.2 (62.3, 66.0)</w:t>
            </w:r>
          </w:p>
        </w:tc>
      </w:tr>
      <w:tr w:rsidR="00564E95" w:rsidRPr="00DE1D68" w14:paraId="0DB8E159" w14:textId="77777777" w:rsidTr="00754A4B">
        <w:trPr>
          <w:trHeight w:val="62"/>
        </w:trPr>
        <w:tc>
          <w:tcPr>
            <w:tcW w:w="0" w:type="auto"/>
            <w:shd w:val="clear" w:color="auto" w:fill="auto"/>
            <w:noWrap/>
            <w:vAlign w:val="center"/>
          </w:tcPr>
          <w:p w14:paraId="6ABB0785" w14:textId="78FE1115" w:rsidR="00564E95" w:rsidRPr="00373DC6" w:rsidRDefault="00564E95" w:rsidP="00564E95">
            <w:pPr>
              <w:pStyle w:val="Z"/>
              <w:rPr>
                <w:color w:val="000000"/>
                <w:szCs w:val="18"/>
              </w:rPr>
            </w:pPr>
            <w:r w:rsidRPr="00373DC6">
              <w:rPr>
                <w:color w:val="000000"/>
                <w:szCs w:val="18"/>
              </w:rPr>
              <w:t>VIT (Victorian Institute of Technology)</w:t>
            </w:r>
          </w:p>
        </w:tc>
        <w:tc>
          <w:tcPr>
            <w:tcW w:w="0" w:type="auto"/>
            <w:shd w:val="clear" w:color="auto" w:fill="auto"/>
            <w:noWrap/>
            <w:vAlign w:val="center"/>
          </w:tcPr>
          <w:p w14:paraId="241C5914" w14:textId="126A5784" w:rsidR="00564E95" w:rsidRPr="00564E95" w:rsidRDefault="00564E95" w:rsidP="00564E95">
            <w:pPr>
              <w:pStyle w:val="Z"/>
              <w:jc w:val="center"/>
              <w:rPr>
                <w:b/>
                <w:bCs/>
                <w:szCs w:val="18"/>
                <w:highlight w:val="yellow"/>
              </w:rPr>
            </w:pPr>
            <w:r w:rsidRPr="00564E95">
              <w:rPr>
                <w:color w:val="000000"/>
                <w:szCs w:val="18"/>
              </w:rPr>
              <w:t>75.1 (73.4, 76.6)</w:t>
            </w:r>
          </w:p>
        </w:tc>
        <w:tc>
          <w:tcPr>
            <w:tcW w:w="0" w:type="auto"/>
            <w:shd w:val="clear" w:color="auto" w:fill="auto"/>
            <w:noWrap/>
            <w:vAlign w:val="center"/>
          </w:tcPr>
          <w:p w14:paraId="6E9223FD" w14:textId="284A129E" w:rsidR="00564E95" w:rsidRPr="00564E95" w:rsidRDefault="00564E95" w:rsidP="00564E95">
            <w:pPr>
              <w:pStyle w:val="Z"/>
              <w:jc w:val="center"/>
              <w:rPr>
                <w:b/>
                <w:bCs/>
                <w:szCs w:val="18"/>
                <w:highlight w:val="yellow"/>
              </w:rPr>
            </w:pPr>
            <w:r w:rsidRPr="00564E95">
              <w:rPr>
                <w:color w:val="000000"/>
                <w:szCs w:val="18"/>
              </w:rPr>
              <w:t>78.4 (76.5, 80.0)</w:t>
            </w:r>
          </w:p>
        </w:tc>
        <w:tc>
          <w:tcPr>
            <w:tcW w:w="0" w:type="auto"/>
            <w:shd w:val="clear" w:color="auto" w:fill="auto"/>
            <w:noWrap/>
            <w:vAlign w:val="center"/>
          </w:tcPr>
          <w:p w14:paraId="777B84F0" w14:textId="21A0B0CD" w:rsidR="00564E95" w:rsidRPr="00564E95" w:rsidRDefault="00564E95" w:rsidP="00564E95">
            <w:pPr>
              <w:pStyle w:val="Z"/>
              <w:jc w:val="center"/>
              <w:rPr>
                <w:b/>
                <w:bCs/>
                <w:szCs w:val="18"/>
                <w:highlight w:val="yellow"/>
              </w:rPr>
            </w:pPr>
            <w:r w:rsidRPr="00564E95">
              <w:rPr>
                <w:color w:val="000000"/>
                <w:szCs w:val="18"/>
              </w:rPr>
              <w:t>67.2 (65.6, 68.8)</w:t>
            </w:r>
          </w:p>
        </w:tc>
        <w:tc>
          <w:tcPr>
            <w:tcW w:w="0" w:type="auto"/>
            <w:shd w:val="clear" w:color="auto" w:fill="auto"/>
            <w:noWrap/>
            <w:vAlign w:val="center"/>
          </w:tcPr>
          <w:p w14:paraId="58A7D7E8" w14:textId="485763E5" w:rsidR="00564E95" w:rsidRPr="00564E95" w:rsidRDefault="00564E95" w:rsidP="00564E95">
            <w:pPr>
              <w:pStyle w:val="Z"/>
              <w:jc w:val="center"/>
              <w:rPr>
                <w:b/>
                <w:bCs/>
                <w:szCs w:val="18"/>
                <w:highlight w:val="yellow"/>
              </w:rPr>
            </w:pPr>
            <w:r w:rsidRPr="00564E95">
              <w:rPr>
                <w:color w:val="000000"/>
                <w:szCs w:val="18"/>
              </w:rPr>
              <w:t>65.5 (63.5, 67.4)</w:t>
            </w:r>
          </w:p>
        </w:tc>
        <w:tc>
          <w:tcPr>
            <w:tcW w:w="0" w:type="auto"/>
            <w:shd w:val="clear" w:color="auto" w:fill="auto"/>
            <w:noWrap/>
            <w:vAlign w:val="center"/>
          </w:tcPr>
          <w:p w14:paraId="3A12CEB3" w14:textId="717B74A1" w:rsidR="00564E95" w:rsidRPr="00564E95" w:rsidRDefault="00564E95" w:rsidP="00564E95">
            <w:pPr>
              <w:pStyle w:val="Z"/>
              <w:jc w:val="center"/>
              <w:rPr>
                <w:b/>
                <w:bCs/>
                <w:szCs w:val="18"/>
                <w:highlight w:val="yellow"/>
              </w:rPr>
            </w:pPr>
            <w:r w:rsidRPr="00564E95">
              <w:rPr>
                <w:color w:val="000000"/>
                <w:szCs w:val="18"/>
              </w:rPr>
              <w:t>76.9 (75.3, 78.3)</w:t>
            </w:r>
          </w:p>
        </w:tc>
        <w:tc>
          <w:tcPr>
            <w:tcW w:w="0" w:type="auto"/>
            <w:shd w:val="clear" w:color="auto" w:fill="auto"/>
            <w:noWrap/>
            <w:vAlign w:val="center"/>
          </w:tcPr>
          <w:p w14:paraId="7E9086AF" w14:textId="283633E9" w:rsidR="00564E95" w:rsidRPr="00564E95" w:rsidRDefault="00564E95" w:rsidP="00564E95">
            <w:pPr>
              <w:pStyle w:val="Z"/>
              <w:jc w:val="center"/>
              <w:rPr>
                <w:b/>
                <w:bCs/>
                <w:szCs w:val="18"/>
                <w:highlight w:val="yellow"/>
              </w:rPr>
            </w:pPr>
            <w:r w:rsidRPr="00564E95">
              <w:rPr>
                <w:color w:val="000000"/>
                <w:szCs w:val="18"/>
              </w:rPr>
              <w:t>79.2 (77.4, 80.8)</w:t>
            </w:r>
          </w:p>
        </w:tc>
        <w:tc>
          <w:tcPr>
            <w:tcW w:w="0" w:type="auto"/>
            <w:shd w:val="clear" w:color="auto" w:fill="auto"/>
            <w:noWrap/>
            <w:vAlign w:val="center"/>
          </w:tcPr>
          <w:p w14:paraId="098BE9BA" w14:textId="42722904" w:rsidR="00564E95" w:rsidRPr="00564E95" w:rsidRDefault="00564E95" w:rsidP="00564E95">
            <w:pPr>
              <w:pStyle w:val="Z"/>
              <w:jc w:val="center"/>
              <w:rPr>
                <w:b/>
                <w:bCs/>
                <w:szCs w:val="18"/>
                <w:highlight w:val="yellow"/>
              </w:rPr>
            </w:pPr>
            <w:r w:rsidRPr="00564E95">
              <w:rPr>
                <w:color w:val="000000"/>
                <w:szCs w:val="18"/>
              </w:rPr>
              <w:t>76.4 (74.7, 77.9)</w:t>
            </w:r>
          </w:p>
        </w:tc>
        <w:tc>
          <w:tcPr>
            <w:tcW w:w="0" w:type="auto"/>
            <w:shd w:val="clear" w:color="auto" w:fill="auto"/>
            <w:noWrap/>
            <w:vAlign w:val="center"/>
          </w:tcPr>
          <w:p w14:paraId="57924BAD" w14:textId="309C6136" w:rsidR="00564E95" w:rsidRPr="00564E95" w:rsidRDefault="00564E95" w:rsidP="00564E95">
            <w:pPr>
              <w:pStyle w:val="Z"/>
              <w:jc w:val="center"/>
              <w:rPr>
                <w:b/>
                <w:bCs/>
                <w:szCs w:val="18"/>
                <w:highlight w:val="yellow"/>
              </w:rPr>
            </w:pPr>
            <w:r w:rsidRPr="00564E95">
              <w:rPr>
                <w:color w:val="000000"/>
                <w:szCs w:val="18"/>
              </w:rPr>
              <w:t>77.4 (75.5, 79.1)</w:t>
            </w:r>
          </w:p>
        </w:tc>
        <w:tc>
          <w:tcPr>
            <w:tcW w:w="0" w:type="auto"/>
            <w:shd w:val="clear" w:color="auto" w:fill="auto"/>
            <w:noWrap/>
            <w:vAlign w:val="center"/>
          </w:tcPr>
          <w:p w14:paraId="226E1426" w14:textId="7A4A1786" w:rsidR="00564E95" w:rsidRPr="00564E95" w:rsidRDefault="00564E95" w:rsidP="00564E95">
            <w:pPr>
              <w:pStyle w:val="Z"/>
              <w:jc w:val="center"/>
              <w:rPr>
                <w:b/>
                <w:bCs/>
                <w:szCs w:val="18"/>
                <w:highlight w:val="yellow"/>
              </w:rPr>
            </w:pPr>
            <w:r w:rsidRPr="00564E95">
              <w:rPr>
                <w:color w:val="000000"/>
                <w:szCs w:val="18"/>
              </w:rPr>
              <w:t>71.8 (70.1, 73.4)</w:t>
            </w:r>
          </w:p>
        </w:tc>
        <w:tc>
          <w:tcPr>
            <w:tcW w:w="0" w:type="auto"/>
            <w:shd w:val="clear" w:color="auto" w:fill="auto"/>
            <w:noWrap/>
            <w:vAlign w:val="center"/>
          </w:tcPr>
          <w:p w14:paraId="7407C9A6" w14:textId="077577C1" w:rsidR="00564E95" w:rsidRPr="00564E95" w:rsidRDefault="00564E95" w:rsidP="00564E95">
            <w:pPr>
              <w:pStyle w:val="Z"/>
              <w:jc w:val="center"/>
              <w:rPr>
                <w:b/>
                <w:bCs/>
                <w:szCs w:val="18"/>
                <w:highlight w:val="yellow"/>
              </w:rPr>
            </w:pPr>
            <w:r w:rsidRPr="00564E95">
              <w:rPr>
                <w:color w:val="000000"/>
                <w:szCs w:val="18"/>
              </w:rPr>
              <w:t>71.2 (69.1, 73.1)</w:t>
            </w:r>
          </w:p>
        </w:tc>
        <w:tc>
          <w:tcPr>
            <w:tcW w:w="1043" w:type="dxa"/>
            <w:shd w:val="clear" w:color="auto" w:fill="auto"/>
            <w:noWrap/>
            <w:vAlign w:val="center"/>
          </w:tcPr>
          <w:p w14:paraId="69CFC8F5" w14:textId="407FD532" w:rsidR="00564E95" w:rsidRPr="00564E95" w:rsidRDefault="00564E95" w:rsidP="00564E95">
            <w:pPr>
              <w:pStyle w:val="Z"/>
              <w:jc w:val="center"/>
              <w:rPr>
                <w:b/>
                <w:bCs/>
                <w:szCs w:val="18"/>
                <w:highlight w:val="yellow"/>
              </w:rPr>
            </w:pPr>
            <w:r w:rsidRPr="00564E95">
              <w:rPr>
                <w:color w:val="000000"/>
                <w:szCs w:val="18"/>
              </w:rPr>
              <w:t>76.9 (75.4, 78.3)</w:t>
            </w:r>
          </w:p>
        </w:tc>
        <w:tc>
          <w:tcPr>
            <w:tcW w:w="419" w:type="dxa"/>
            <w:shd w:val="clear" w:color="auto" w:fill="auto"/>
            <w:noWrap/>
            <w:vAlign w:val="center"/>
          </w:tcPr>
          <w:p w14:paraId="635D4F52" w14:textId="0322ADD8" w:rsidR="00564E95" w:rsidRPr="00564E95" w:rsidRDefault="00564E95" w:rsidP="00564E95">
            <w:pPr>
              <w:pStyle w:val="Z"/>
              <w:jc w:val="center"/>
              <w:rPr>
                <w:b/>
                <w:bCs/>
                <w:szCs w:val="18"/>
                <w:highlight w:val="yellow"/>
              </w:rPr>
            </w:pPr>
            <w:r w:rsidRPr="00564E95">
              <w:rPr>
                <w:color w:val="000000"/>
                <w:szCs w:val="18"/>
              </w:rPr>
              <w:t>72.3 (70.4, 74.0)</w:t>
            </w:r>
          </w:p>
        </w:tc>
      </w:tr>
      <w:tr w:rsidR="00564E95" w:rsidRPr="00DE1D68" w14:paraId="1827055B" w14:textId="77777777" w:rsidTr="00754A4B">
        <w:trPr>
          <w:trHeight w:val="62"/>
        </w:trPr>
        <w:tc>
          <w:tcPr>
            <w:tcW w:w="0" w:type="auto"/>
            <w:shd w:val="clear" w:color="auto" w:fill="auto"/>
            <w:noWrap/>
            <w:vAlign w:val="center"/>
          </w:tcPr>
          <w:p w14:paraId="08A9BDAC" w14:textId="12E49158" w:rsidR="00564E95" w:rsidRPr="00373DC6" w:rsidRDefault="00564E95" w:rsidP="00564E95">
            <w:pPr>
              <w:pStyle w:val="Z"/>
              <w:rPr>
                <w:color w:val="000000"/>
                <w:szCs w:val="18"/>
              </w:rPr>
            </w:pPr>
            <w:r w:rsidRPr="00373DC6">
              <w:rPr>
                <w:color w:val="000000"/>
                <w:szCs w:val="18"/>
              </w:rPr>
              <w:lastRenderedPageBreak/>
              <w:t>Wentworth Institute of Higher Education</w:t>
            </w:r>
          </w:p>
        </w:tc>
        <w:tc>
          <w:tcPr>
            <w:tcW w:w="0" w:type="auto"/>
            <w:shd w:val="clear" w:color="auto" w:fill="auto"/>
            <w:noWrap/>
            <w:vAlign w:val="center"/>
          </w:tcPr>
          <w:p w14:paraId="72DE14A5" w14:textId="26AB7C95" w:rsidR="00564E95" w:rsidRPr="00564E95" w:rsidRDefault="00564E95" w:rsidP="00564E95">
            <w:pPr>
              <w:pStyle w:val="Z"/>
              <w:jc w:val="center"/>
              <w:rPr>
                <w:b/>
                <w:bCs/>
                <w:szCs w:val="18"/>
                <w:highlight w:val="yellow"/>
              </w:rPr>
            </w:pPr>
            <w:r w:rsidRPr="00564E95">
              <w:rPr>
                <w:color w:val="000000"/>
                <w:szCs w:val="18"/>
              </w:rPr>
              <w:t>82.4 (78.3, 85.5)</w:t>
            </w:r>
          </w:p>
        </w:tc>
        <w:tc>
          <w:tcPr>
            <w:tcW w:w="0" w:type="auto"/>
            <w:shd w:val="clear" w:color="auto" w:fill="auto"/>
            <w:noWrap/>
            <w:vAlign w:val="center"/>
          </w:tcPr>
          <w:p w14:paraId="4CCB01BD" w14:textId="2A5376B7" w:rsidR="00564E95" w:rsidRPr="00564E95" w:rsidRDefault="00564E95" w:rsidP="00564E95">
            <w:pPr>
              <w:pStyle w:val="Z"/>
              <w:jc w:val="center"/>
              <w:rPr>
                <w:b/>
                <w:bCs/>
                <w:szCs w:val="18"/>
                <w:highlight w:val="yellow"/>
              </w:rPr>
            </w:pPr>
            <w:r w:rsidRPr="00564E95">
              <w:rPr>
                <w:color w:val="000000"/>
                <w:szCs w:val="18"/>
              </w:rPr>
              <w:t>84.2 (80.2, 87.1)</w:t>
            </w:r>
          </w:p>
        </w:tc>
        <w:tc>
          <w:tcPr>
            <w:tcW w:w="0" w:type="auto"/>
            <w:shd w:val="clear" w:color="auto" w:fill="auto"/>
            <w:noWrap/>
            <w:vAlign w:val="center"/>
          </w:tcPr>
          <w:p w14:paraId="230E9CFC" w14:textId="565CB41E" w:rsidR="00564E95" w:rsidRPr="00564E95" w:rsidRDefault="00564E95" w:rsidP="00564E95">
            <w:pPr>
              <w:pStyle w:val="Z"/>
              <w:jc w:val="center"/>
              <w:rPr>
                <w:b/>
                <w:bCs/>
                <w:szCs w:val="18"/>
                <w:highlight w:val="yellow"/>
              </w:rPr>
            </w:pPr>
            <w:r w:rsidRPr="00564E95">
              <w:rPr>
                <w:color w:val="000000"/>
                <w:szCs w:val="18"/>
              </w:rPr>
              <w:t>74.0 (69.9, 77.5)</w:t>
            </w:r>
          </w:p>
        </w:tc>
        <w:tc>
          <w:tcPr>
            <w:tcW w:w="0" w:type="auto"/>
            <w:shd w:val="clear" w:color="auto" w:fill="auto"/>
            <w:noWrap/>
            <w:vAlign w:val="center"/>
          </w:tcPr>
          <w:p w14:paraId="02A9238D" w14:textId="0E5EB9E8" w:rsidR="00564E95" w:rsidRPr="00564E95" w:rsidRDefault="00564E95" w:rsidP="00564E95">
            <w:pPr>
              <w:pStyle w:val="Z"/>
              <w:jc w:val="center"/>
              <w:rPr>
                <w:b/>
                <w:bCs/>
                <w:szCs w:val="18"/>
                <w:highlight w:val="yellow"/>
              </w:rPr>
            </w:pPr>
            <w:r w:rsidRPr="00564E95">
              <w:rPr>
                <w:color w:val="000000"/>
                <w:szCs w:val="18"/>
              </w:rPr>
              <w:t>60.5 (56.0, 64.8)</w:t>
            </w:r>
          </w:p>
        </w:tc>
        <w:tc>
          <w:tcPr>
            <w:tcW w:w="0" w:type="auto"/>
            <w:shd w:val="clear" w:color="auto" w:fill="auto"/>
            <w:noWrap/>
            <w:vAlign w:val="center"/>
          </w:tcPr>
          <w:p w14:paraId="2DC58DF3" w14:textId="6473E04E" w:rsidR="00564E95" w:rsidRPr="00564E95" w:rsidRDefault="00564E95" w:rsidP="00564E95">
            <w:pPr>
              <w:pStyle w:val="Z"/>
              <w:jc w:val="center"/>
              <w:rPr>
                <w:b/>
                <w:bCs/>
                <w:szCs w:val="18"/>
                <w:highlight w:val="yellow"/>
              </w:rPr>
            </w:pPr>
            <w:r w:rsidRPr="00564E95">
              <w:rPr>
                <w:color w:val="000000"/>
                <w:szCs w:val="18"/>
              </w:rPr>
              <w:t>85.1 (81.3, 87.8)</w:t>
            </w:r>
          </w:p>
        </w:tc>
        <w:tc>
          <w:tcPr>
            <w:tcW w:w="0" w:type="auto"/>
            <w:shd w:val="clear" w:color="auto" w:fill="auto"/>
            <w:noWrap/>
            <w:vAlign w:val="center"/>
          </w:tcPr>
          <w:p w14:paraId="0EE35FD3" w14:textId="4C70E9F4" w:rsidR="00564E95" w:rsidRPr="00564E95" w:rsidRDefault="00564E95" w:rsidP="00564E95">
            <w:pPr>
              <w:pStyle w:val="Z"/>
              <w:jc w:val="center"/>
              <w:rPr>
                <w:b/>
                <w:bCs/>
                <w:szCs w:val="18"/>
                <w:highlight w:val="yellow"/>
              </w:rPr>
            </w:pPr>
            <w:r w:rsidRPr="00564E95">
              <w:rPr>
                <w:color w:val="000000"/>
                <w:szCs w:val="18"/>
              </w:rPr>
              <w:t>86.9 (83.2, 89.5)</w:t>
            </w:r>
          </w:p>
        </w:tc>
        <w:tc>
          <w:tcPr>
            <w:tcW w:w="0" w:type="auto"/>
            <w:shd w:val="clear" w:color="auto" w:fill="auto"/>
            <w:noWrap/>
            <w:vAlign w:val="center"/>
          </w:tcPr>
          <w:p w14:paraId="43DFE324" w14:textId="22CC096A" w:rsidR="00564E95" w:rsidRPr="00564E95" w:rsidRDefault="00564E95" w:rsidP="00564E95">
            <w:pPr>
              <w:pStyle w:val="Z"/>
              <w:jc w:val="center"/>
              <w:rPr>
                <w:b/>
                <w:bCs/>
                <w:szCs w:val="18"/>
                <w:highlight w:val="yellow"/>
              </w:rPr>
            </w:pPr>
            <w:r w:rsidRPr="00564E95">
              <w:rPr>
                <w:color w:val="000000"/>
                <w:szCs w:val="18"/>
              </w:rPr>
              <w:t>81.0 (76.8, 84.2)</w:t>
            </w:r>
          </w:p>
        </w:tc>
        <w:tc>
          <w:tcPr>
            <w:tcW w:w="0" w:type="auto"/>
            <w:shd w:val="clear" w:color="auto" w:fill="auto"/>
            <w:noWrap/>
            <w:vAlign w:val="center"/>
          </w:tcPr>
          <w:p w14:paraId="7F19AC79" w14:textId="0891DDD6" w:rsidR="00564E95" w:rsidRPr="00564E95" w:rsidRDefault="00564E95" w:rsidP="00564E95">
            <w:pPr>
              <w:pStyle w:val="Z"/>
              <w:jc w:val="center"/>
              <w:rPr>
                <w:b/>
                <w:bCs/>
                <w:szCs w:val="18"/>
                <w:highlight w:val="yellow"/>
              </w:rPr>
            </w:pPr>
            <w:r w:rsidRPr="00564E95">
              <w:rPr>
                <w:color w:val="000000"/>
                <w:szCs w:val="18"/>
              </w:rPr>
              <w:t>80.9 (76.7, 84.2)</w:t>
            </w:r>
          </w:p>
        </w:tc>
        <w:tc>
          <w:tcPr>
            <w:tcW w:w="0" w:type="auto"/>
            <w:shd w:val="clear" w:color="auto" w:fill="auto"/>
            <w:noWrap/>
            <w:vAlign w:val="center"/>
          </w:tcPr>
          <w:p w14:paraId="16FA9A57" w14:textId="5EF8024E" w:rsidR="00564E95" w:rsidRPr="00564E95" w:rsidRDefault="00564E95" w:rsidP="00564E95">
            <w:pPr>
              <w:pStyle w:val="Z"/>
              <w:jc w:val="center"/>
              <w:rPr>
                <w:b/>
                <w:bCs/>
                <w:szCs w:val="18"/>
                <w:highlight w:val="yellow"/>
              </w:rPr>
            </w:pPr>
            <w:r w:rsidRPr="00564E95">
              <w:rPr>
                <w:color w:val="000000"/>
                <w:szCs w:val="18"/>
              </w:rPr>
              <w:t>78.0 (73.8, 81.4)</w:t>
            </w:r>
          </w:p>
        </w:tc>
        <w:tc>
          <w:tcPr>
            <w:tcW w:w="0" w:type="auto"/>
            <w:shd w:val="clear" w:color="auto" w:fill="auto"/>
            <w:noWrap/>
            <w:vAlign w:val="center"/>
          </w:tcPr>
          <w:p w14:paraId="26FFC32A" w14:textId="6B7D4093" w:rsidR="00564E95" w:rsidRPr="00564E95" w:rsidRDefault="00564E95" w:rsidP="00564E95">
            <w:pPr>
              <w:pStyle w:val="Z"/>
              <w:jc w:val="center"/>
              <w:rPr>
                <w:b/>
                <w:bCs/>
                <w:szCs w:val="18"/>
                <w:highlight w:val="yellow"/>
              </w:rPr>
            </w:pPr>
            <w:r w:rsidRPr="00564E95">
              <w:rPr>
                <w:color w:val="000000"/>
                <w:szCs w:val="18"/>
              </w:rPr>
              <w:t>68.9 (64.0, 73.2)</w:t>
            </w:r>
          </w:p>
        </w:tc>
        <w:tc>
          <w:tcPr>
            <w:tcW w:w="1043" w:type="dxa"/>
            <w:shd w:val="clear" w:color="auto" w:fill="auto"/>
            <w:noWrap/>
            <w:vAlign w:val="center"/>
          </w:tcPr>
          <w:p w14:paraId="3CEEE7A4" w14:textId="3F234A3A" w:rsidR="00564E95" w:rsidRPr="00564E95" w:rsidRDefault="00564E95" w:rsidP="00564E95">
            <w:pPr>
              <w:pStyle w:val="Z"/>
              <w:jc w:val="center"/>
              <w:rPr>
                <w:b/>
                <w:bCs/>
                <w:szCs w:val="18"/>
                <w:highlight w:val="yellow"/>
              </w:rPr>
            </w:pPr>
            <w:r w:rsidRPr="00564E95">
              <w:rPr>
                <w:color w:val="000000"/>
                <w:szCs w:val="18"/>
              </w:rPr>
              <w:t>83.3 (79.6, 86.1)</w:t>
            </w:r>
          </w:p>
        </w:tc>
        <w:tc>
          <w:tcPr>
            <w:tcW w:w="419" w:type="dxa"/>
            <w:shd w:val="clear" w:color="auto" w:fill="auto"/>
            <w:noWrap/>
            <w:vAlign w:val="center"/>
          </w:tcPr>
          <w:p w14:paraId="34396010" w14:textId="47E3729B" w:rsidR="00564E95" w:rsidRPr="00564E95" w:rsidRDefault="00564E95" w:rsidP="00564E95">
            <w:pPr>
              <w:pStyle w:val="Z"/>
              <w:jc w:val="center"/>
              <w:rPr>
                <w:b/>
                <w:bCs/>
                <w:szCs w:val="18"/>
                <w:highlight w:val="yellow"/>
              </w:rPr>
            </w:pPr>
            <w:r w:rsidRPr="00564E95">
              <w:rPr>
                <w:color w:val="000000"/>
                <w:szCs w:val="18"/>
              </w:rPr>
              <w:t>68.1 (63.6, 72.1)</w:t>
            </w:r>
          </w:p>
        </w:tc>
      </w:tr>
      <w:tr w:rsidR="00564E95" w:rsidRPr="00DE1D68" w14:paraId="5A0199CF" w14:textId="77777777" w:rsidTr="00754A4B">
        <w:trPr>
          <w:trHeight w:val="62"/>
        </w:trPr>
        <w:tc>
          <w:tcPr>
            <w:tcW w:w="0" w:type="auto"/>
            <w:shd w:val="clear" w:color="auto" w:fill="auto"/>
            <w:noWrap/>
            <w:vAlign w:val="center"/>
          </w:tcPr>
          <w:p w14:paraId="2C0528BC" w14:textId="0F63CF75" w:rsidR="00564E95" w:rsidRPr="00373DC6" w:rsidRDefault="00564E95" w:rsidP="00564E95">
            <w:pPr>
              <w:pStyle w:val="Z"/>
              <w:rPr>
                <w:color w:val="000000"/>
                <w:szCs w:val="18"/>
              </w:rPr>
            </w:pPr>
            <w:r w:rsidRPr="00373DC6">
              <w:rPr>
                <w:color w:val="000000"/>
                <w:szCs w:val="18"/>
              </w:rPr>
              <w:t>Whitehouse Institute of Design, Australia</w:t>
            </w:r>
          </w:p>
        </w:tc>
        <w:tc>
          <w:tcPr>
            <w:tcW w:w="0" w:type="auto"/>
            <w:shd w:val="clear" w:color="auto" w:fill="auto"/>
            <w:noWrap/>
            <w:vAlign w:val="center"/>
          </w:tcPr>
          <w:p w14:paraId="5CF8825F" w14:textId="44AA6449" w:rsidR="00564E95" w:rsidRPr="00564E95" w:rsidRDefault="00564E95" w:rsidP="00564E95">
            <w:pPr>
              <w:pStyle w:val="Z"/>
              <w:jc w:val="center"/>
              <w:rPr>
                <w:b/>
                <w:bCs/>
                <w:szCs w:val="18"/>
                <w:highlight w:val="yellow"/>
              </w:rPr>
            </w:pPr>
            <w:r w:rsidRPr="00564E95">
              <w:rPr>
                <w:color w:val="000000"/>
                <w:szCs w:val="18"/>
              </w:rPr>
              <w:t>61.7 (58.7, 64.4)</w:t>
            </w:r>
          </w:p>
        </w:tc>
        <w:tc>
          <w:tcPr>
            <w:tcW w:w="0" w:type="auto"/>
            <w:shd w:val="clear" w:color="auto" w:fill="auto"/>
            <w:noWrap/>
            <w:vAlign w:val="center"/>
          </w:tcPr>
          <w:p w14:paraId="44AE5AB1" w14:textId="4ECA24E6" w:rsidR="00564E95" w:rsidRPr="00564E95" w:rsidRDefault="00564E95" w:rsidP="00564E95">
            <w:pPr>
              <w:pStyle w:val="Z"/>
              <w:jc w:val="center"/>
              <w:rPr>
                <w:b/>
                <w:bCs/>
                <w:szCs w:val="18"/>
                <w:highlight w:val="yellow"/>
              </w:rPr>
            </w:pPr>
            <w:r w:rsidRPr="00564E95">
              <w:rPr>
                <w:color w:val="000000"/>
                <w:szCs w:val="18"/>
              </w:rPr>
              <w:t>79.7 (76.9, 81.9)</w:t>
            </w:r>
          </w:p>
        </w:tc>
        <w:tc>
          <w:tcPr>
            <w:tcW w:w="0" w:type="auto"/>
            <w:shd w:val="clear" w:color="auto" w:fill="auto"/>
            <w:noWrap/>
            <w:vAlign w:val="center"/>
          </w:tcPr>
          <w:p w14:paraId="6FDA0C85" w14:textId="79E3FF99" w:rsidR="00564E95" w:rsidRPr="00564E95" w:rsidRDefault="00564E95" w:rsidP="00564E95">
            <w:pPr>
              <w:pStyle w:val="Z"/>
              <w:jc w:val="center"/>
              <w:rPr>
                <w:b/>
                <w:bCs/>
                <w:szCs w:val="18"/>
                <w:highlight w:val="yellow"/>
              </w:rPr>
            </w:pPr>
            <w:r w:rsidRPr="00564E95">
              <w:rPr>
                <w:color w:val="000000"/>
                <w:szCs w:val="18"/>
              </w:rPr>
              <w:t>51.8 (48.9, 54.6)</w:t>
            </w:r>
          </w:p>
        </w:tc>
        <w:tc>
          <w:tcPr>
            <w:tcW w:w="0" w:type="auto"/>
            <w:shd w:val="clear" w:color="auto" w:fill="auto"/>
            <w:noWrap/>
            <w:vAlign w:val="center"/>
          </w:tcPr>
          <w:p w14:paraId="1B1F2A74" w14:textId="127E99DC" w:rsidR="00564E95" w:rsidRPr="00564E95" w:rsidRDefault="00564E95" w:rsidP="00564E95">
            <w:pPr>
              <w:pStyle w:val="Z"/>
              <w:jc w:val="center"/>
              <w:rPr>
                <w:b/>
                <w:bCs/>
                <w:szCs w:val="18"/>
                <w:highlight w:val="yellow"/>
              </w:rPr>
            </w:pPr>
            <w:r w:rsidRPr="00564E95">
              <w:rPr>
                <w:color w:val="000000"/>
                <w:szCs w:val="18"/>
              </w:rPr>
              <w:t>63.7 (60.7, 66.4)</w:t>
            </w:r>
          </w:p>
        </w:tc>
        <w:tc>
          <w:tcPr>
            <w:tcW w:w="0" w:type="auto"/>
            <w:shd w:val="clear" w:color="auto" w:fill="auto"/>
            <w:noWrap/>
            <w:vAlign w:val="center"/>
          </w:tcPr>
          <w:p w14:paraId="15AC596B" w14:textId="7BB06E7C" w:rsidR="00564E95" w:rsidRPr="00564E95" w:rsidRDefault="00564E95" w:rsidP="00564E95">
            <w:pPr>
              <w:pStyle w:val="Z"/>
              <w:jc w:val="center"/>
              <w:rPr>
                <w:b/>
                <w:bCs/>
                <w:szCs w:val="18"/>
                <w:highlight w:val="yellow"/>
              </w:rPr>
            </w:pPr>
            <w:r w:rsidRPr="00564E95">
              <w:rPr>
                <w:color w:val="000000"/>
                <w:szCs w:val="18"/>
              </w:rPr>
              <w:t>51.1 (48.3, 54.0)</w:t>
            </w:r>
          </w:p>
        </w:tc>
        <w:tc>
          <w:tcPr>
            <w:tcW w:w="0" w:type="auto"/>
            <w:shd w:val="clear" w:color="auto" w:fill="auto"/>
            <w:noWrap/>
            <w:vAlign w:val="center"/>
          </w:tcPr>
          <w:p w14:paraId="0FEF16F8" w14:textId="3A8B8482" w:rsidR="00564E95" w:rsidRPr="00564E95" w:rsidRDefault="00564E95" w:rsidP="00564E95">
            <w:pPr>
              <w:pStyle w:val="Z"/>
              <w:jc w:val="center"/>
              <w:rPr>
                <w:b/>
                <w:bCs/>
                <w:szCs w:val="18"/>
                <w:highlight w:val="yellow"/>
              </w:rPr>
            </w:pPr>
            <w:r w:rsidRPr="00564E95">
              <w:rPr>
                <w:color w:val="000000"/>
                <w:szCs w:val="18"/>
              </w:rPr>
              <w:t>79.3 (76.7, 81.5)</w:t>
            </w:r>
          </w:p>
        </w:tc>
        <w:tc>
          <w:tcPr>
            <w:tcW w:w="0" w:type="auto"/>
            <w:shd w:val="clear" w:color="auto" w:fill="auto"/>
            <w:noWrap/>
            <w:vAlign w:val="center"/>
          </w:tcPr>
          <w:p w14:paraId="6250EB4D" w14:textId="156733A4" w:rsidR="00564E95" w:rsidRPr="00564E95" w:rsidRDefault="00564E95" w:rsidP="00564E95">
            <w:pPr>
              <w:pStyle w:val="Z"/>
              <w:jc w:val="center"/>
              <w:rPr>
                <w:b/>
                <w:bCs/>
                <w:szCs w:val="18"/>
                <w:highlight w:val="yellow"/>
              </w:rPr>
            </w:pPr>
            <w:r w:rsidRPr="00564E95">
              <w:rPr>
                <w:color w:val="000000"/>
                <w:szCs w:val="18"/>
              </w:rPr>
              <w:t>50.0 (46.9, 53.1)</w:t>
            </w:r>
          </w:p>
        </w:tc>
        <w:tc>
          <w:tcPr>
            <w:tcW w:w="0" w:type="auto"/>
            <w:shd w:val="clear" w:color="auto" w:fill="auto"/>
            <w:noWrap/>
            <w:vAlign w:val="center"/>
          </w:tcPr>
          <w:p w14:paraId="555FE68D" w14:textId="3334C7D6" w:rsidR="00564E95" w:rsidRPr="00564E95" w:rsidRDefault="00564E95" w:rsidP="00564E95">
            <w:pPr>
              <w:pStyle w:val="Z"/>
              <w:jc w:val="center"/>
              <w:rPr>
                <w:b/>
                <w:bCs/>
                <w:szCs w:val="18"/>
                <w:highlight w:val="yellow"/>
              </w:rPr>
            </w:pPr>
            <w:r w:rsidRPr="00564E95">
              <w:rPr>
                <w:color w:val="000000"/>
                <w:szCs w:val="18"/>
              </w:rPr>
              <w:t>63.6 (60.3, 66.7)</w:t>
            </w:r>
          </w:p>
        </w:tc>
        <w:tc>
          <w:tcPr>
            <w:tcW w:w="0" w:type="auto"/>
            <w:shd w:val="clear" w:color="auto" w:fill="auto"/>
            <w:noWrap/>
            <w:vAlign w:val="center"/>
          </w:tcPr>
          <w:p w14:paraId="5B1C998B" w14:textId="0AE32B7F" w:rsidR="00564E95" w:rsidRPr="00564E95" w:rsidRDefault="00564E95" w:rsidP="00564E95">
            <w:pPr>
              <w:pStyle w:val="Z"/>
              <w:jc w:val="center"/>
              <w:rPr>
                <w:b/>
                <w:bCs/>
                <w:szCs w:val="18"/>
                <w:highlight w:val="yellow"/>
              </w:rPr>
            </w:pPr>
            <w:r w:rsidRPr="00564E95">
              <w:rPr>
                <w:color w:val="000000"/>
                <w:szCs w:val="18"/>
              </w:rPr>
              <w:t>41.6 (38.8, 44.6)</w:t>
            </w:r>
          </w:p>
        </w:tc>
        <w:tc>
          <w:tcPr>
            <w:tcW w:w="0" w:type="auto"/>
            <w:shd w:val="clear" w:color="auto" w:fill="auto"/>
            <w:noWrap/>
            <w:vAlign w:val="center"/>
          </w:tcPr>
          <w:p w14:paraId="733B6008" w14:textId="480856F1" w:rsidR="00564E95" w:rsidRPr="00564E95" w:rsidRDefault="00564E95" w:rsidP="00564E95">
            <w:pPr>
              <w:pStyle w:val="Z"/>
              <w:jc w:val="center"/>
              <w:rPr>
                <w:b/>
                <w:bCs/>
                <w:szCs w:val="18"/>
                <w:highlight w:val="yellow"/>
              </w:rPr>
            </w:pPr>
            <w:r w:rsidRPr="00564E95">
              <w:rPr>
                <w:color w:val="000000"/>
                <w:szCs w:val="18"/>
              </w:rPr>
              <w:t>65.1 (61.7, 68.2)</w:t>
            </w:r>
          </w:p>
        </w:tc>
        <w:tc>
          <w:tcPr>
            <w:tcW w:w="1043" w:type="dxa"/>
            <w:shd w:val="clear" w:color="auto" w:fill="auto"/>
            <w:noWrap/>
            <w:vAlign w:val="center"/>
          </w:tcPr>
          <w:p w14:paraId="47DFFA62" w14:textId="02FC310C" w:rsidR="00564E95" w:rsidRPr="00564E95" w:rsidRDefault="00564E95" w:rsidP="00564E95">
            <w:pPr>
              <w:pStyle w:val="Z"/>
              <w:jc w:val="center"/>
              <w:rPr>
                <w:b/>
                <w:bCs/>
                <w:szCs w:val="18"/>
                <w:highlight w:val="yellow"/>
              </w:rPr>
            </w:pPr>
            <w:r w:rsidRPr="00564E95">
              <w:rPr>
                <w:color w:val="000000"/>
                <w:szCs w:val="18"/>
              </w:rPr>
              <w:t>49.2 (46.4, 52.0)</w:t>
            </w:r>
          </w:p>
        </w:tc>
        <w:tc>
          <w:tcPr>
            <w:tcW w:w="419" w:type="dxa"/>
            <w:shd w:val="clear" w:color="auto" w:fill="auto"/>
            <w:noWrap/>
            <w:vAlign w:val="center"/>
          </w:tcPr>
          <w:p w14:paraId="76955598" w14:textId="1FF25681" w:rsidR="00564E95" w:rsidRPr="00564E95" w:rsidRDefault="00564E95" w:rsidP="00564E95">
            <w:pPr>
              <w:pStyle w:val="Z"/>
              <w:jc w:val="center"/>
              <w:rPr>
                <w:b/>
                <w:bCs/>
                <w:szCs w:val="18"/>
                <w:highlight w:val="yellow"/>
              </w:rPr>
            </w:pPr>
            <w:r w:rsidRPr="00564E95">
              <w:rPr>
                <w:color w:val="000000"/>
                <w:szCs w:val="18"/>
              </w:rPr>
              <w:t>70.4 (67.6, 72.9)</w:t>
            </w:r>
          </w:p>
        </w:tc>
      </w:tr>
      <w:tr w:rsidR="00564E95" w:rsidRPr="00DE1D68" w14:paraId="259749EB" w14:textId="77777777" w:rsidTr="00754A4B">
        <w:trPr>
          <w:trHeight w:val="62"/>
        </w:trPr>
        <w:tc>
          <w:tcPr>
            <w:tcW w:w="0" w:type="auto"/>
            <w:shd w:val="clear" w:color="auto" w:fill="auto"/>
            <w:noWrap/>
            <w:vAlign w:val="center"/>
          </w:tcPr>
          <w:p w14:paraId="0A768221" w14:textId="2BDD99CB" w:rsidR="00564E95" w:rsidRPr="00373DC6" w:rsidRDefault="00564E95" w:rsidP="00564E95">
            <w:pPr>
              <w:pStyle w:val="Z"/>
              <w:rPr>
                <w:color w:val="000000"/>
                <w:szCs w:val="18"/>
              </w:rPr>
            </w:pPr>
            <w:r w:rsidRPr="00373DC6">
              <w:rPr>
                <w:color w:val="000000"/>
                <w:szCs w:val="18"/>
              </w:rPr>
              <w:t>William Angliss Institute</w:t>
            </w:r>
          </w:p>
        </w:tc>
        <w:tc>
          <w:tcPr>
            <w:tcW w:w="0" w:type="auto"/>
            <w:shd w:val="clear" w:color="auto" w:fill="auto"/>
            <w:noWrap/>
            <w:vAlign w:val="center"/>
          </w:tcPr>
          <w:p w14:paraId="7F6ADCFD" w14:textId="657EBA14" w:rsidR="00564E95" w:rsidRPr="00564E95" w:rsidRDefault="00564E95" w:rsidP="00564E95">
            <w:pPr>
              <w:pStyle w:val="Z"/>
              <w:jc w:val="center"/>
              <w:rPr>
                <w:b/>
                <w:bCs/>
                <w:szCs w:val="18"/>
                <w:highlight w:val="yellow"/>
              </w:rPr>
            </w:pPr>
            <w:r w:rsidRPr="00564E95">
              <w:rPr>
                <w:color w:val="000000"/>
                <w:szCs w:val="18"/>
              </w:rPr>
              <w:t>82.3 (79.9, 84.3)</w:t>
            </w:r>
          </w:p>
        </w:tc>
        <w:tc>
          <w:tcPr>
            <w:tcW w:w="0" w:type="auto"/>
            <w:shd w:val="clear" w:color="auto" w:fill="auto"/>
            <w:noWrap/>
            <w:vAlign w:val="center"/>
          </w:tcPr>
          <w:p w14:paraId="41ACCE2C" w14:textId="5272BE9B" w:rsidR="00564E95" w:rsidRPr="00564E95" w:rsidRDefault="00564E95" w:rsidP="00564E95">
            <w:pPr>
              <w:pStyle w:val="Z"/>
              <w:jc w:val="center"/>
              <w:rPr>
                <w:b/>
                <w:bCs/>
                <w:szCs w:val="18"/>
                <w:highlight w:val="yellow"/>
              </w:rPr>
            </w:pPr>
            <w:r w:rsidRPr="00564E95">
              <w:rPr>
                <w:color w:val="000000"/>
                <w:szCs w:val="18"/>
              </w:rPr>
              <w:t>80.4 (77.4, 82.9)</w:t>
            </w:r>
          </w:p>
        </w:tc>
        <w:tc>
          <w:tcPr>
            <w:tcW w:w="0" w:type="auto"/>
            <w:shd w:val="clear" w:color="auto" w:fill="auto"/>
            <w:noWrap/>
            <w:vAlign w:val="center"/>
          </w:tcPr>
          <w:p w14:paraId="1D6E35FE" w14:textId="3F8AF2FB" w:rsidR="00564E95" w:rsidRPr="00564E95" w:rsidRDefault="00564E95" w:rsidP="00564E95">
            <w:pPr>
              <w:pStyle w:val="Z"/>
              <w:jc w:val="center"/>
              <w:rPr>
                <w:b/>
                <w:bCs/>
                <w:szCs w:val="18"/>
                <w:highlight w:val="yellow"/>
              </w:rPr>
            </w:pPr>
            <w:r w:rsidRPr="00564E95">
              <w:rPr>
                <w:color w:val="000000"/>
                <w:szCs w:val="18"/>
              </w:rPr>
              <w:t>62.0 (59.3, 64.7)</w:t>
            </w:r>
          </w:p>
        </w:tc>
        <w:tc>
          <w:tcPr>
            <w:tcW w:w="0" w:type="auto"/>
            <w:shd w:val="clear" w:color="auto" w:fill="auto"/>
            <w:noWrap/>
            <w:vAlign w:val="center"/>
          </w:tcPr>
          <w:p w14:paraId="281A1A1B" w14:textId="7E50D18F" w:rsidR="00564E95" w:rsidRPr="00564E95" w:rsidRDefault="00564E95" w:rsidP="00564E95">
            <w:pPr>
              <w:pStyle w:val="Z"/>
              <w:jc w:val="center"/>
              <w:rPr>
                <w:b/>
                <w:bCs/>
                <w:szCs w:val="18"/>
                <w:highlight w:val="yellow"/>
              </w:rPr>
            </w:pPr>
            <w:r w:rsidRPr="00564E95">
              <w:rPr>
                <w:color w:val="000000"/>
                <w:szCs w:val="18"/>
              </w:rPr>
              <w:t>60.1 (56.7, 63.3)</w:t>
            </w:r>
          </w:p>
        </w:tc>
        <w:tc>
          <w:tcPr>
            <w:tcW w:w="0" w:type="auto"/>
            <w:shd w:val="clear" w:color="auto" w:fill="auto"/>
            <w:noWrap/>
            <w:vAlign w:val="center"/>
          </w:tcPr>
          <w:p w14:paraId="0C684691" w14:textId="2EED4EBC" w:rsidR="00564E95" w:rsidRPr="00564E95" w:rsidRDefault="00564E95" w:rsidP="00564E95">
            <w:pPr>
              <w:pStyle w:val="Z"/>
              <w:jc w:val="center"/>
              <w:rPr>
                <w:b/>
                <w:bCs/>
                <w:szCs w:val="18"/>
                <w:highlight w:val="yellow"/>
              </w:rPr>
            </w:pPr>
            <w:r w:rsidRPr="00564E95">
              <w:rPr>
                <w:color w:val="000000"/>
                <w:szCs w:val="18"/>
              </w:rPr>
              <w:t>79.0 (76.5, 81.2)</w:t>
            </w:r>
          </w:p>
        </w:tc>
        <w:tc>
          <w:tcPr>
            <w:tcW w:w="0" w:type="auto"/>
            <w:shd w:val="clear" w:color="auto" w:fill="auto"/>
            <w:noWrap/>
            <w:vAlign w:val="center"/>
          </w:tcPr>
          <w:p w14:paraId="1767EA77" w14:textId="60F251CB" w:rsidR="00564E95" w:rsidRPr="00564E95" w:rsidRDefault="00564E95" w:rsidP="00564E95">
            <w:pPr>
              <w:pStyle w:val="Z"/>
              <w:jc w:val="center"/>
              <w:rPr>
                <w:b/>
                <w:bCs/>
                <w:szCs w:val="18"/>
                <w:highlight w:val="yellow"/>
              </w:rPr>
            </w:pPr>
            <w:r w:rsidRPr="00564E95">
              <w:rPr>
                <w:color w:val="000000"/>
                <w:szCs w:val="18"/>
              </w:rPr>
              <w:t>78.7 (75.7, 81.3)</w:t>
            </w:r>
          </w:p>
        </w:tc>
        <w:tc>
          <w:tcPr>
            <w:tcW w:w="0" w:type="auto"/>
            <w:shd w:val="clear" w:color="auto" w:fill="auto"/>
            <w:noWrap/>
            <w:vAlign w:val="center"/>
          </w:tcPr>
          <w:p w14:paraId="089A9D24" w14:textId="4B38CE3C" w:rsidR="00564E95" w:rsidRPr="00564E95" w:rsidRDefault="00564E95" w:rsidP="00564E95">
            <w:pPr>
              <w:pStyle w:val="Z"/>
              <w:jc w:val="center"/>
              <w:rPr>
                <w:b/>
                <w:bCs/>
                <w:szCs w:val="18"/>
                <w:highlight w:val="yellow"/>
              </w:rPr>
            </w:pPr>
            <w:r w:rsidRPr="00564E95">
              <w:rPr>
                <w:color w:val="000000"/>
                <w:szCs w:val="18"/>
              </w:rPr>
              <w:t>75.0 (72.1, 77.6)</w:t>
            </w:r>
          </w:p>
        </w:tc>
        <w:tc>
          <w:tcPr>
            <w:tcW w:w="0" w:type="auto"/>
            <w:shd w:val="clear" w:color="auto" w:fill="auto"/>
            <w:noWrap/>
            <w:vAlign w:val="center"/>
          </w:tcPr>
          <w:p w14:paraId="2E8B339D" w14:textId="5D4CA671" w:rsidR="00564E95" w:rsidRPr="00564E95" w:rsidRDefault="00564E95" w:rsidP="00564E95">
            <w:pPr>
              <w:pStyle w:val="Z"/>
              <w:jc w:val="center"/>
              <w:rPr>
                <w:b/>
                <w:bCs/>
                <w:szCs w:val="18"/>
                <w:highlight w:val="yellow"/>
              </w:rPr>
            </w:pPr>
            <w:r w:rsidRPr="00564E95">
              <w:rPr>
                <w:color w:val="000000"/>
                <w:szCs w:val="18"/>
              </w:rPr>
              <w:t>75.5 (71.9, 78.6)</w:t>
            </w:r>
          </w:p>
        </w:tc>
        <w:tc>
          <w:tcPr>
            <w:tcW w:w="0" w:type="auto"/>
            <w:shd w:val="clear" w:color="auto" w:fill="auto"/>
            <w:noWrap/>
            <w:vAlign w:val="center"/>
          </w:tcPr>
          <w:p w14:paraId="2D47D717" w14:textId="609A244D" w:rsidR="00564E95" w:rsidRPr="00564E95" w:rsidRDefault="00564E95" w:rsidP="00564E95">
            <w:pPr>
              <w:pStyle w:val="Z"/>
              <w:jc w:val="center"/>
              <w:rPr>
                <w:b/>
                <w:bCs/>
                <w:szCs w:val="18"/>
                <w:highlight w:val="yellow"/>
              </w:rPr>
            </w:pPr>
            <w:r w:rsidRPr="00564E95">
              <w:rPr>
                <w:color w:val="000000"/>
                <w:szCs w:val="18"/>
              </w:rPr>
              <w:t>72.9 (70.2, 75.3)</w:t>
            </w:r>
          </w:p>
        </w:tc>
        <w:tc>
          <w:tcPr>
            <w:tcW w:w="0" w:type="auto"/>
            <w:shd w:val="clear" w:color="auto" w:fill="auto"/>
            <w:noWrap/>
            <w:vAlign w:val="center"/>
          </w:tcPr>
          <w:p w14:paraId="38136B04" w14:textId="146F835B" w:rsidR="00564E95" w:rsidRPr="00564E95" w:rsidRDefault="00564E95" w:rsidP="00564E95">
            <w:pPr>
              <w:pStyle w:val="Z"/>
              <w:jc w:val="center"/>
              <w:rPr>
                <w:b/>
                <w:bCs/>
                <w:szCs w:val="18"/>
                <w:highlight w:val="yellow"/>
              </w:rPr>
            </w:pPr>
            <w:r w:rsidRPr="00564E95">
              <w:rPr>
                <w:color w:val="000000"/>
                <w:szCs w:val="18"/>
              </w:rPr>
              <w:t>73.9 (70.1, 77.2)</w:t>
            </w:r>
          </w:p>
        </w:tc>
        <w:tc>
          <w:tcPr>
            <w:tcW w:w="1043" w:type="dxa"/>
            <w:shd w:val="clear" w:color="auto" w:fill="auto"/>
            <w:noWrap/>
            <w:vAlign w:val="center"/>
          </w:tcPr>
          <w:p w14:paraId="5BFD543D" w14:textId="150EE452" w:rsidR="00564E95" w:rsidRPr="00564E95" w:rsidRDefault="00564E95" w:rsidP="00564E95">
            <w:pPr>
              <w:pStyle w:val="Z"/>
              <w:jc w:val="center"/>
              <w:rPr>
                <w:b/>
                <w:bCs/>
                <w:szCs w:val="18"/>
                <w:highlight w:val="yellow"/>
              </w:rPr>
            </w:pPr>
            <w:r w:rsidRPr="00564E95">
              <w:rPr>
                <w:color w:val="000000"/>
                <w:szCs w:val="18"/>
              </w:rPr>
              <w:t>78.0 (75.5, 80.2)</w:t>
            </w:r>
          </w:p>
        </w:tc>
        <w:tc>
          <w:tcPr>
            <w:tcW w:w="419" w:type="dxa"/>
            <w:shd w:val="clear" w:color="auto" w:fill="auto"/>
            <w:noWrap/>
            <w:vAlign w:val="center"/>
          </w:tcPr>
          <w:p w14:paraId="2095958F" w14:textId="7759E258" w:rsidR="00564E95" w:rsidRPr="00564E95" w:rsidRDefault="00564E95" w:rsidP="00564E95">
            <w:pPr>
              <w:pStyle w:val="Z"/>
              <w:jc w:val="center"/>
              <w:rPr>
                <w:b/>
                <w:bCs/>
                <w:szCs w:val="18"/>
                <w:highlight w:val="yellow"/>
              </w:rPr>
            </w:pPr>
            <w:r w:rsidRPr="00564E95">
              <w:rPr>
                <w:color w:val="000000"/>
                <w:szCs w:val="18"/>
              </w:rPr>
              <w:t>66.6 (63.3, 69.6)</w:t>
            </w:r>
          </w:p>
        </w:tc>
      </w:tr>
      <w:tr w:rsidR="00564E95" w:rsidRPr="00DE1D68" w14:paraId="0559C530" w14:textId="77777777" w:rsidTr="00754A4B">
        <w:trPr>
          <w:trHeight w:val="62"/>
        </w:trPr>
        <w:tc>
          <w:tcPr>
            <w:tcW w:w="0" w:type="auto"/>
            <w:shd w:val="clear" w:color="auto" w:fill="auto"/>
            <w:noWrap/>
            <w:vAlign w:val="center"/>
          </w:tcPr>
          <w:p w14:paraId="37FB9456" w14:textId="138AE908" w:rsidR="00564E95" w:rsidRPr="0084216D" w:rsidRDefault="00564E95" w:rsidP="00564E95">
            <w:pPr>
              <w:pStyle w:val="Z"/>
              <w:rPr>
                <w:color w:val="000000"/>
                <w:szCs w:val="18"/>
              </w:rPr>
            </w:pPr>
            <w:r w:rsidRPr="0084216D">
              <w:rPr>
                <w:color w:val="000000"/>
                <w:szCs w:val="18"/>
              </w:rPr>
              <w:t>All NUHEIs</w:t>
            </w:r>
          </w:p>
        </w:tc>
        <w:tc>
          <w:tcPr>
            <w:tcW w:w="0" w:type="auto"/>
            <w:shd w:val="clear" w:color="auto" w:fill="auto"/>
            <w:noWrap/>
            <w:vAlign w:val="center"/>
          </w:tcPr>
          <w:p w14:paraId="49768A86" w14:textId="7D8454DB" w:rsidR="00564E95" w:rsidRPr="00564E95" w:rsidRDefault="00564E95" w:rsidP="00564E95">
            <w:pPr>
              <w:pStyle w:val="Z"/>
              <w:jc w:val="center"/>
              <w:rPr>
                <w:b/>
                <w:bCs/>
                <w:szCs w:val="18"/>
                <w:highlight w:val="yellow"/>
              </w:rPr>
            </w:pPr>
            <w:r w:rsidRPr="00564E95">
              <w:rPr>
                <w:color w:val="000000"/>
                <w:szCs w:val="18"/>
              </w:rPr>
              <w:t>82.2 (82.0, 82.5)</w:t>
            </w:r>
          </w:p>
        </w:tc>
        <w:tc>
          <w:tcPr>
            <w:tcW w:w="0" w:type="auto"/>
            <w:shd w:val="clear" w:color="auto" w:fill="auto"/>
            <w:noWrap/>
            <w:vAlign w:val="center"/>
          </w:tcPr>
          <w:p w14:paraId="63AD0401" w14:textId="300D0AA0" w:rsidR="00564E95" w:rsidRPr="00564E95" w:rsidRDefault="00564E95" w:rsidP="00564E95">
            <w:pPr>
              <w:pStyle w:val="Z"/>
              <w:jc w:val="center"/>
              <w:rPr>
                <w:b/>
                <w:bCs/>
                <w:szCs w:val="18"/>
                <w:highlight w:val="yellow"/>
              </w:rPr>
            </w:pPr>
            <w:r w:rsidRPr="00564E95">
              <w:rPr>
                <w:color w:val="000000"/>
                <w:szCs w:val="18"/>
              </w:rPr>
              <w:t>80.2 (79.9, 80.5)</w:t>
            </w:r>
          </w:p>
        </w:tc>
        <w:tc>
          <w:tcPr>
            <w:tcW w:w="0" w:type="auto"/>
            <w:shd w:val="clear" w:color="auto" w:fill="auto"/>
            <w:noWrap/>
            <w:vAlign w:val="center"/>
          </w:tcPr>
          <w:p w14:paraId="7F7F8595" w14:textId="7F5D7416" w:rsidR="00564E95" w:rsidRPr="00564E95" w:rsidRDefault="00564E95" w:rsidP="00564E95">
            <w:pPr>
              <w:pStyle w:val="Z"/>
              <w:jc w:val="center"/>
              <w:rPr>
                <w:b/>
                <w:bCs/>
                <w:szCs w:val="18"/>
                <w:highlight w:val="yellow"/>
              </w:rPr>
            </w:pPr>
            <w:r w:rsidRPr="00564E95">
              <w:rPr>
                <w:color w:val="000000"/>
                <w:szCs w:val="18"/>
              </w:rPr>
              <w:t>62.6 (62.3, 62.9)</w:t>
            </w:r>
          </w:p>
        </w:tc>
        <w:tc>
          <w:tcPr>
            <w:tcW w:w="0" w:type="auto"/>
            <w:shd w:val="clear" w:color="auto" w:fill="auto"/>
            <w:noWrap/>
            <w:vAlign w:val="center"/>
          </w:tcPr>
          <w:p w14:paraId="5A34A28F" w14:textId="67B62F9D" w:rsidR="00564E95" w:rsidRPr="00564E95" w:rsidRDefault="00564E95" w:rsidP="00564E95">
            <w:pPr>
              <w:pStyle w:val="Z"/>
              <w:jc w:val="center"/>
              <w:rPr>
                <w:b/>
                <w:bCs/>
                <w:szCs w:val="18"/>
                <w:highlight w:val="yellow"/>
              </w:rPr>
            </w:pPr>
            <w:r w:rsidRPr="00564E95">
              <w:rPr>
                <w:color w:val="000000"/>
                <w:szCs w:val="18"/>
              </w:rPr>
              <w:t>56.2 (55.9, 56.6)</w:t>
            </w:r>
          </w:p>
        </w:tc>
        <w:tc>
          <w:tcPr>
            <w:tcW w:w="0" w:type="auto"/>
            <w:shd w:val="clear" w:color="auto" w:fill="auto"/>
            <w:noWrap/>
            <w:vAlign w:val="center"/>
          </w:tcPr>
          <w:p w14:paraId="304D247D" w14:textId="4E4D51E3" w:rsidR="00564E95" w:rsidRPr="00564E95" w:rsidRDefault="00564E95" w:rsidP="00564E95">
            <w:pPr>
              <w:pStyle w:val="Z"/>
              <w:jc w:val="center"/>
              <w:rPr>
                <w:b/>
                <w:bCs/>
                <w:szCs w:val="18"/>
                <w:highlight w:val="yellow"/>
              </w:rPr>
            </w:pPr>
            <w:r w:rsidRPr="00564E95">
              <w:rPr>
                <w:color w:val="000000"/>
                <w:szCs w:val="18"/>
              </w:rPr>
              <w:t>82.8 (82.5, 83.0)</w:t>
            </w:r>
          </w:p>
        </w:tc>
        <w:tc>
          <w:tcPr>
            <w:tcW w:w="0" w:type="auto"/>
            <w:shd w:val="clear" w:color="auto" w:fill="auto"/>
            <w:noWrap/>
            <w:vAlign w:val="center"/>
          </w:tcPr>
          <w:p w14:paraId="1A7D8F67" w14:textId="074B5E7D" w:rsidR="00564E95" w:rsidRPr="00564E95" w:rsidRDefault="00564E95" w:rsidP="00564E95">
            <w:pPr>
              <w:pStyle w:val="Z"/>
              <w:jc w:val="center"/>
              <w:rPr>
                <w:b/>
                <w:bCs/>
                <w:szCs w:val="18"/>
                <w:highlight w:val="yellow"/>
              </w:rPr>
            </w:pPr>
            <w:r w:rsidRPr="00564E95">
              <w:rPr>
                <w:color w:val="000000"/>
                <w:szCs w:val="18"/>
              </w:rPr>
              <w:t>80.9 (80.6, 81.1)</w:t>
            </w:r>
          </w:p>
        </w:tc>
        <w:tc>
          <w:tcPr>
            <w:tcW w:w="0" w:type="auto"/>
            <w:shd w:val="clear" w:color="auto" w:fill="auto"/>
            <w:noWrap/>
            <w:vAlign w:val="center"/>
          </w:tcPr>
          <w:p w14:paraId="5DF31A8A" w14:textId="71749FE6" w:rsidR="00564E95" w:rsidRPr="00564E95" w:rsidRDefault="00564E95" w:rsidP="00564E95">
            <w:pPr>
              <w:pStyle w:val="Z"/>
              <w:jc w:val="center"/>
              <w:rPr>
                <w:b/>
                <w:bCs/>
                <w:szCs w:val="18"/>
                <w:highlight w:val="yellow"/>
              </w:rPr>
            </w:pPr>
            <w:r w:rsidRPr="00564E95">
              <w:rPr>
                <w:color w:val="000000"/>
                <w:szCs w:val="18"/>
              </w:rPr>
              <w:t>77.5 (77.2, 77.8)</w:t>
            </w:r>
          </w:p>
        </w:tc>
        <w:tc>
          <w:tcPr>
            <w:tcW w:w="0" w:type="auto"/>
            <w:shd w:val="clear" w:color="auto" w:fill="auto"/>
            <w:noWrap/>
            <w:vAlign w:val="center"/>
          </w:tcPr>
          <w:p w14:paraId="524DFBD8" w14:textId="22272721" w:rsidR="00564E95" w:rsidRPr="00564E95" w:rsidRDefault="00564E95" w:rsidP="00564E95">
            <w:pPr>
              <w:pStyle w:val="Z"/>
              <w:jc w:val="center"/>
              <w:rPr>
                <w:b/>
                <w:bCs/>
                <w:szCs w:val="18"/>
                <w:highlight w:val="yellow"/>
              </w:rPr>
            </w:pPr>
            <w:r w:rsidRPr="00564E95">
              <w:rPr>
                <w:color w:val="000000"/>
                <w:szCs w:val="18"/>
              </w:rPr>
              <w:t>78.3 (78.0, 78.6)</w:t>
            </w:r>
          </w:p>
        </w:tc>
        <w:tc>
          <w:tcPr>
            <w:tcW w:w="0" w:type="auto"/>
            <w:shd w:val="clear" w:color="auto" w:fill="auto"/>
            <w:noWrap/>
            <w:vAlign w:val="center"/>
          </w:tcPr>
          <w:p w14:paraId="14C373E6" w14:textId="5314D81B" w:rsidR="00564E95" w:rsidRPr="00564E95" w:rsidRDefault="00564E95" w:rsidP="00564E95">
            <w:pPr>
              <w:pStyle w:val="Z"/>
              <w:jc w:val="center"/>
              <w:rPr>
                <w:b/>
                <w:bCs/>
                <w:szCs w:val="18"/>
                <w:highlight w:val="yellow"/>
              </w:rPr>
            </w:pPr>
            <w:r w:rsidRPr="00564E95">
              <w:rPr>
                <w:color w:val="000000"/>
                <w:szCs w:val="18"/>
              </w:rPr>
              <w:t>76.2 (75.9, 76.6)</w:t>
            </w:r>
          </w:p>
        </w:tc>
        <w:tc>
          <w:tcPr>
            <w:tcW w:w="0" w:type="auto"/>
            <w:shd w:val="clear" w:color="auto" w:fill="auto"/>
            <w:noWrap/>
            <w:vAlign w:val="center"/>
          </w:tcPr>
          <w:p w14:paraId="2941FDA5" w14:textId="61B369B6" w:rsidR="00564E95" w:rsidRPr="00564E95" w:rsidRDefault="00564E95" w:rsidP="00564E95">
            <w:pPr>
              <w:pStyle w:val="Z"/>
              <w:jc w:val="center"/>
              <w:rPr>
                <w:b/>
                <w:bCs/>
                <w:szCs w:val="18"/>
                <w:highlight w:val="yellow"/>
              </w:rPr>
            </w:pPr>
            <w:r w:rsidRPr="00564E95">
              <w:rPr>
                <w:color w:val="000000"/>
                <w:szCs w:val="18"/>
              </w:rPr>
              <w:t>73.2 (72.8, 73.5)</w:t>
            </w:r>
          </w:p>
        </w:tc>
        <w:tc>
          <w:tcPr>
            <w:tcW w:w="1043" w:type="dxa"/>
            <w:shd w:val="clear" w:color="auto" w:fill="auto"/>
            <w:noWrap/>
            <w:vAlign w:val="center"/>
          </w:tcPr>
          <w:p w14:paraId="63AC7A88" w14:textId="3AEB4628" w:rsidR="00564E95" w:rsidRPr="00564E95" w:rsidRDefault="00564E95" w:rsidP="00564E95">
            <w:pPr>
              <w:pStyle w:val="Z"/>
              <w:jc w:val="center"/>
              <w:rPr>
                <w:b/>
                <w:bCs/>
                <w:szCs w:val="18"/>
                <w:highlight w:val="yellow"/>
              </w:rPr>
            </w:pPr>
            <w:r w:rsidRPr="00564E95">
              <w:rPr>
                <w:color w:val="000000"/>
                <w:szCs w:val="18"/>
              </w:rPr>
              <w:t>79.4 (79.2, 79.7)</w:t>
            </w:r>
          </w:p>
        </w:tc>
        <w:tc>
          <w:tcPr>
            <w:tcW w:w="419" w:type="dxa"/>
            <w:shd w:val="clear" w:color="auto" w:fill="auto"/>
            <w:noWrap/>
            <w:vAlign w:val="center"/>
          </w:tcPr>
          <w:p w14:paraId="6AE59A35" w14:textId="6EEF3A9B" w:rsidR="00564E95" w:rsidRPr="00564E95" w:rsidRDefault="00564E95" w:rsidP="00564E95">
            <w:pPr>
              <w:pStyle w:val="Z"/>
              <w:jc w:val="center"/>
              <w:rPr>
                <w:b/>
                <w:bCs/>
                <w:szCs w:val="18"/>
                <w:highlight w:val="yellow"/>
              </w:rPr>
            </w:pPr>
            <w:r w:rsidRPr="00564E95">
              <w:rPr>
                <w:color w:val="000000"/>
                <w:szCs w:val="18"/>
              </w:rPr>
              <w:t>72.6 (72.3, 72.9)</w:t>
            </w:r>
          </w:p>
        </w:tc>
      </w:tr>
    </w:tbl>
    <w:p w14:paraId="3E8C304A" w14:textId="77777777" w:rsidR="00373DC6" w:rsidRPr="005503D1" w:rsidRDefault="00373DC6" w:rsidP="00373DC6">
      <w:pPr>
        <w:pStyle w:val="Noteupdate"/>
      </w:pPr>
      <w:r w:rsidRPr="005503D1">
        <w:t xml:space="preserve">n/a = result not available, fewer than 25 survey responses received. </w:t>
      </w:r>
    </w:p>
    <w:p w14:paraId="5AC74AAC" w14:textId="24CD8BE8" w:rsidR="00BA3EC2" w:rsidRPr="00DE1D68" w:rsidRDefault="00BA3EC2" w:rsidP="00750024">
      <w:pPr>
        <w:pStyle w:val="Noteupdate"/>
        <w:rPr>
          <w:highlight w:val="yellow"/>
        </w:rPr>
      </w:pPr>
    </w:p>
    <w:p w14:paraId="6543E8D1" w14:textId="77777777" w:rsidR="00F54B42" w:rsidRDefault="00F54B42">
      <w:pPr>
        <w:rPr>
          <w:rFonts w:ascii="Arial" w:eastAsiaTheme="majorEastAsia" w:hAnsi="Arial" w:cs="Arial"/>
          <w:b/>
          <w:bCs/>
          <w:sz w:val="28"/>
          <w:szCs w:val="28"/>
          <w:highlight w:val="yellow"/>
          <w:lang w:val="en-GB"/>
        </w:rPr>
      </w:pPr>
      <w:r>
        <w:rPr>
          <w:highlight w:val="yellow"/>
        </w:rPr>
        <w:br w:type="page"/>
      </w:r>
    </w:p>
    <w:p w14:paraId="2A8881E0" w14:textId="634D6E83" w:rsidR="00BA3EC2" w:rsidRPr="00F54B42" w:rsidRDefault="00BA3EC2" w:rsidP="00EA4DE4">
      <w:pPr>
        <w:pStyle w:val="Heading2"/>
        <w:numPr>
          <w:ilvl w:val="0"/>
          <w:numId w:val="18"/>
        </w:numPr>
        <w:ind w:hanging="720"/>
        <w:rPr>
          <w:b w:val="0"/>
          <w:bCs w:val="0"/>
        </w:rPr>
      </w:pPr>
      <w:bookmarkStart w:id="35" w:name="_Toc99375727"/>
      <w:r w:rsidRPr="00F54B42">
        <w:lastRenderedPageBreak/>
        <w:t>International comparisons</w:t>
      </w:r>
      <w:bookmarkEnd w:id="35"/>
    </w:p>
    <w:p w14:paraId="14B84ECC" w14:textId="76644486" w:rsidR="004D0174" w:rsidRPr="00F54B42" w:rsidRDefault="004D0174" w:rsidP="009F58E1">
      <w:pPr>
        <w:pStyle w:val="Body"/>
      </w:pPr>
      <w:r w:rsidRPr="00F54B42">
        <w:t>The SES has been designed to enable benchmarking against similar student surveys conducted in other national contexts.</w:t>
      </w:r>
    </w:p>
    <w:p w14:paraId="7DB39F8E" w14:textId="710915E0" w:rsidR="004D0174" w:rsidRPr="00771B13" w:rsidRDefault="004D0174" w:rsidP="009F58E1">
      <w:pPr>
        <w:pStyle w:val="Body"/>
      </w:pPr>
      <w:r w:rsidRPr="00F54B42">
        <w:t xml:space="preserve">The </w:t>
      </w:r>
      <w:r w:rsidR="009344AE">
        <w:t>Q</w:t>
      </w:r>
      <w:r w:rsidRPr="00F54B42">
        <w:t xml:space="preserve">uality of </w:t>
      </w:r>
      <w:r w:rsidR="009344AE">
        <w:t>e</w:t>
      </w:r>
      <w:r w:rsidRPr="00F54B42">
        <w:t xml:space="preserve">ntire educational experience item in the SES, for example, is </w:t>
      </w:r>
      <w:proofErr w:type="gramStart"/>
      <w:r w:rsidRPr="00F54B42">
        <w:t>similar to</w:t>
      </w:r>
      <w:proofErr w:type="gramEnd"/>
      <w:r w:rsidRPr="00F54B42">
        <w:t xml:space="preserve"> the ‘overall experience’ question in the National Survey of Student Engagement (NSSE)</w:t>
      </w:r>
      <w:r w:rsidR="00B83989">
        <w:t>.</w:t>
      </w:r>
      <w:r w:rsidRPr="00F54B42">
        <w:rPr>
          <w:vertAlign w:val="superscript"/>
        </w:rPr>
        <w:footnoteReference w:id="3"/>
      </w:r>
      <w:r w:rsidRPr="00F54B42">
        <w:t xml:space="preserve"> The NSSE collects information </w:t>
      </w:r>
      <w:r w:rsidR="009344AE">
        <w:t xml:space="preserve">from </w:t>
      </w:r>
      <w:r w:rsidRPr="00F54B42">
        <w:t>first year and senior year students in the United States of America (USA)</w:t>
      </w:r>
      <w:r w:rsidR="00BC18CA">
        <w:t xml:space="preserve">. In </w:t>
      </w:r>
      <w:r w:rsidR="00B83989">
        <w:t>2021</w:t>
      </w:r>
      <w:r w:rsidR="00BC18CA">
        <w:t xml:space="preserve"> the survey</w:t>
      </w:r>
      <w:r w:rsidR="00B83989">
        <w:t xml:space="preserve"> drew responses from</w:t>
      </w:r>
      <w:r w:rsidRPr="00F54B42">
        <w:t xml:space="preserve"> </w:t>
      </w:r>
      <w:r w:rsidR="00771B13">
        <w:t>20</w:t>
      </w:r>
      <w:r w:rsidRPr="00217AE9">
        <w:t xml:space="preserve">3,000 students from </w:t>
      </w:r>
      <w:r w:rsidR="00771B13">
        <w:t>337</w:t>
      </w:r>
      <w:r w:rsidRPr="00DE43DA">
        <w:t xml:space="preserve"> institutions</w:t>
      </w:r>
      <w:r w:rsidR="00BC18CA">
        <w:t>.</w:t>
      </w:r>
      <w:r w:rsidRPr="00BC18CA">
        <w:rPr>
          <w:vertAlign w:val="superscript"/>
        </w:rPr>
        <w:footnoteReference w:id="4"/>
      </w:r>
      <w:r w:rsidRPr="00DE43DA">
        <w:t xml:space="preserve"> However, the NSSE is only administered to a subset of institutions in the USA which number more than 2,500 in total</w:t>
      </w:r>
      <w:r w:rsidRPr="00BC18CA">
        <w:t xml:space="preserve">. </w:t>
      </w:r>
      <w:r w:rsidRPr="00DE43DA">
        <w:t xml:space="preserve">If the institutions that participate in </w:t>
      </w:r>
      <w:r w:rsidR="009344AE">
        <w:t xml:space="preserve">the </w:t>
      </w:r>
      <w:r w:rsidRPr="00DE43DA">
        <w:t>NSSE differ from those that do not, the results will not necessarily reflect an unbiased estimate of student ratings at the overall sector level.</w:t>
      </w:r>
      <w:r w:rsidR="00771B13">
        <w:t xml:space="preserve"> Survey </w:t>
      </w:r>
      <w:r w:rsidR="00771B13" w:rsidRPr="00BC18CA">
        <w:t xml:space="preserve">participation </w:t>
      </w:r>
      <w:r w:rsidR="00771B13">
        <w:t xml:space="preserve">also </w:t>
      </w:r>
      <w:r w:rsidR="00771B13" w:rsidRPr="00BC18CA">
        <w:t>varies from year to year</w:t>
      </w:r>
      <w:r w:rsidR="00771B13">
        <w:t xml:space="preserve"> which may impact comparisons over time.</w:t>
      </w:r>
    </w:p>
    <w:p w14:paraId="6EFCF44F" w14:textId="77777777" w:rsidR="004D0174" w:rsidRPr="00627C41" w:rsidRDefault="004D0174" w:rsidP="009F58E1">
      <w:pPr>
        <w:pStyle w:val="Body"/>
      </w:pPr>
      <w:r w:rsidRPr="00771B13">
        <w:t>In the United Kingdom (UK), the National Student Survey (NSS) has an overall satisfaction item measured on a five-point Likert-type response scale.</w:t>
      </w:r>
      <w:r w:rsidRPr="00627C41">
        <w:rPr>
          <w:vertAlign w:val="superscript"/>
        </w:rPr>
        <w:footnoteReference w:id="5"/>
      </w:r>
      <w:r w:rsidRPr="00627C41">
        <w:t xml:space="preserve"> The NSS is administered mostly to final year undergraduates and is run across all publicly funded higher education institutions in England, Wales, Northern </w:t>
      </w:r>
      <w:proofErr w:type="gramStart"/>
      <w:r w:rsidRPr="00627C41">
        <w:t>Ireland</w:t>
      </w:r>
      <w:proofErr w:type="gramEnd"/>
      <w:r w:rsidRPr="00627C41">
        <w:t xml:space="preserve"> and Scotland,</w:t>
      </w:r>
      <w:r w:rsidRPr="00627C41">
        <w:rPr>
          <w:vertAlign w:val="superscript"/>
        </w:rPr>
        <w:footnoteReference w:id="6"/>
      </w:r>
      <w:r w:rsidRPr="00627C41">
        <w:t xml:space="preserve"> reducing the potential for non-random selection inherent in the NSSE.</w:t>
      </w:r>
    </w:p>
    <w:p w14:paraId="5FE50A9B" w14:textId="0E8D7AFD" w:rsidR="00B83989" w:rsidRPr="00627C41" w:rsidRDefault="004D0174" w:rsidP="009F58E1">
      <w:pPr>
        <w:pStyle w:val="Body"/>
      </w:pPr>
      <w:r w:rsidRPr="00627C41">
        <w:t xml:space="preserve">Comparison of SES results with </w:t>
      </w:r>
      <w:r w:rsidR="00BC18CA">
        <w:t>these</w:t>
      </w:r>
      <w:r w:rsidR="00BC18CA" w:rsidRPr="00627C41">
        <w:t xml:space="preserve"> </w:t>
      </w:r>
      <w:r w:rsidRPr="00627C41">
        <w:t xml:space="preserve">similar surveys in the </w:t>
      </w:r>
      <w:r w:rsidR="00BC18CA">
        <w:t>USA and UK</w:t>
      </w:r>
      <w:r w:rsidRPr="00627C41">
        <w:t xml:space="preserve"> show Australian students have historically rated their higher education experience lower than their counterparts in these countries. It is important to remember </w:t>
      </w:r>
      <w:r w:rsidR="009344AE">
        <w:t xml:space="preserve">that </w:t>
      </w:r>
      <w:r w:rsidRPr="00627C41">
        <w:t>these results do not account for potential differences in the composition of the respective undergraduate student populations, nor methodological differences between the surveys, nor timing differences between the surveys.</w:t>
      </w:r>
    </w:p>
    <w:p w14:paraId="55FF60DB" w14:textId="10374856" w:rsidR="00627C41" w:rsidRPr="00627C41" w:rsidRDefault="00B83989" w:rsidP="009F58E1">
      <w:pPr>
        <w:pStyle w:val="Body"/>
      </w:pPr>
      <w:r w:rsidRPr="00627C41">
        <w:t xml:space="preserve">For 2020 and 2021, interpretation of the results is </w:t>
      </w:r>
      <w:r w:rsidR="00BC18CA">
        <w:t xml:space="preserve">further </w:t>
      </w:r>
      <w:r w:rsidRPr="00627C41">
        <w:t>complicated by the COVID-19</w:t>
      </w:r>
      <w:r w:rsidR="00BC18CA">
        <w:t xml:space="preserve"> pandemic</w:t>
      </w:r>
      <w:r w:rsidRPr="00627C41">
        <w:t xml:space="preserve">, which has </w:t>
      </w:r>
      <w:r w:rsidR="00BC18CA">
        <w:t>impacted</w:t>
      </w:r>
      <w:r w:rsidRPr="00627C41">
        <w:t xml:space="preserve"> countries at different times in relation to the academic year and survey cycles. </w:t>
      </w:r>
      <w:r w:rsidR="005204D4" w:rsidRPr="00627C41">
        <w:t>As noted above, in Australia</w:t>
      </w:r>
      <w:r w:rsidR="00627C41" w:rsidRPr="00627C41">
        <w:t xml:space="preserve"> there was a sharp decline in student ratings in 2020</w:t>
      </w:r>
      <w:r w:rsidR="00BC18CA">
        <w:t xml:space="preserve"> due to the pandemic</w:t>
      </w:r>
      <w:r w:rsidR="00627C41" w:rsidRPr="00627C41">
        <w:t xml:space="preserve">. </w:t>
      </w:r>
      <w:r w:rsidR="00BC18CA">
        <w:t>I</w:t>
      </w:r>
      <w:r w:rsidR="00BC18CA" w:rsidRPr="00627C41">
        <w:t>n the USA and UK</w:t>
      </w:r>
      <w:r w:rsidR="00BC18CA">
        <w:t>, however,</w:t>
      </w:r>
      <w:r w:rsidR="00BC18CA" w:rsidRPr="00627C41">
        <w:t xml:space="preserve"> </w:t>
      </w:r>
      <w:r w:rsidR="004D0174" w:rsidRPr="00627C41">
        <w:t xml:space="preserve">the bulk of </w:t>
      </w:r>
      <w:r w:rsidR="00BC18CA">
        <w:t xml:space="preserve">2020 </w:t>
      </w:r>
      <w:r w:rsidR="004D0174" w:rsidRPr="00627C41">
        <w:t>survey responses were collected before pandemic mitigation measures had a substantial impact on teaching arrangements in higher education institutions</w:t>
      </w:r>
      <w:r w:rsidR="00BC18CA">
        <w:t>, and</w:t>
      </w:r>
      <w:r w:rsidR="004D0174" w:rsidRPr="00627C41">
        <w:t xml:space="preserve"> student ratings of their educational experience were relatively unaffected.</w:t>
      </w:r>
      <w:r w:rsidR="004D0174" w:rsidRPr="00627C41">
        <w:rPr>
          <w:rStyle w:val="FootnoteReference"/>
        </w:rPr>
        <w:footnoteReference w:id="7"/>
      </w:r>
      <w:r w:rsidR="004D0174" w:rsidRPr="00627C41">
        <w:t xml:space="preserve"> </w:t>
      </w:r>
    </w:p>
    <w:p w14:paraId="70AE62C7" w14:textId="24D270D7" w:rsidR="00627C41" w:rsidRPr="00627C41" w:rsidRDefault="00627C41" w:rsidP="009F58E1">
      <w:pPr>
        <w:pStyle w:val="Body"/>
      </w:pPr>
      <w:r w:rsidRPr="00627C41">
        <w:t>In 2021, student</w:t>
      </w:r>
      <w:r w:rsidR="00016B8B">
        <w:t>s’</w:t>
      </w:r>
      <w:r w:rsidRPr="00627C41">
        <w:t xml:space="preserve"> </w:t>
      </w:r>
      <w:r w:rsidR="0091075A">
        <w:t xml:space="preserve">positive </w:t>
      </w:r>
      <w:r w:rsidRPr="00627C41">
        <w:t xml:space="preserve">ratings of overall experience </w:t>
      </w:r>
      <w:r w:rsidR="00016B8B">
        <w:t xml:space="preserve">in </w:t>
      </w:r>
      <w:r w:rsidRPr="00627C41">
        <w:t xml:space="preserve">Australia have improved </w:t>
      </w:r>
      <w:r w:rsidR="00BC18CA">
        <w:t xml:space="preserve">somewhat </w:t>
      </w:r>
      <w:r w:rsidRPr="00627C41">
        <w:t xml:space="preserve">to </w:t>
      </w:r>
      <w:r w:rsidR="00BC18CA">
        <w:t>stand at 73 per cent</w:t>
      </w:r>
      <w:r w:rsidRPr="00627C41">
        <w:t>.</w:t>
      </w:r>
      <w:r w:rsidR="0091075A">
        <w:t xml:space="preserve"> In both the UK and the USA, however, student ratings continued to fall in 2021, narrowing the gap in results when compared with Australia. </w:t>
      </w:r>
      <w:r w:rsidRPr="00627C41">
        <w:t xml:space="preserve">In the UK, </w:t>
      </w:r>
      <w:r w:rsidR="00BC18CA">
        <w:t>stud</w:t>
      </w:r>
      <w:r w:rsidR="0091075A">
        <w:t xml:space="preserve">ent overall satisfaction has now declined by 9 </w:t>
      </w:r>
      <w:r w:rsidR="00BC18CA">
        <w:t xml:space="preserve">percentage points </w:t>
      </w:r>
      <w:r w:rsidR="0091075A">
        <w:t>from 2019 t</w:t>
      </w:r>
      <w:r w:rsidR="00BC18CA">
        <w:t xml:space="preserve">o </w:t>
      </w:r>
      <w:r w:rsidR="0091075A">
        <w:t>stand at 75</w:t>
      </w:r>
      <w:r w:rsidR="00BC18CA">
        <w:t xml:space="preserve"> per cent</w:t>
      </w:r>
      <w:r w:rsidR="0091075A">
        <w:t xml:space="preserve"> in 2021</w:t>
      </w:r>
      <w:r w:rsidR="00BC18CA">
        <w:t xml:space="preserve">. </w:t>
      </w:r>
      <w:r w:rsidRPr="00627C41">
        <w:t xml:space="preserve">There </w:t>
      </w:r>
      <w:r w:rsidR="0091075A">
        <w:t>has been</w:t>
      </w:r>
      <w:r w:rsidRPr="00627C41">
        <w:t xml:space="preserve"> a more modest fall in </w:t>
      </w:r>
      <w:r w:rsidR="0091075A">
        <w:t xml:space="preserve">student positive ratings of overall experience in </w:t>
      </w:r>
      <w:r w:rsidRPr="00627C41">
        <w:t xml:space="preserve">the USA, falling </w:t>
      </w:r>
      <w:r w:rsidR="00945654">
        <w:t xml:space="preserve">by a total of </w:t>
      </w:r>
      <w:r w:rsidR="0091075A">
        <w:t>4</w:t>
      </w:r>
      <w:r w:rsidRPr="00627C41">
        <w:t xml:space="preserve"> percentage points</w:t>
      </w:r>
      <w:r w:rsidR="0091075A">
        <w:t xml:space="preserve"> from 2019</w:t>
      </w:r>
      <w:r w:rsidRPr="00627C41">
        <w:t xml:space="preserve"> to </w:t>
      </w:r>
      <w:r w:rsidR="0091075A">
        <w:t>stand at 83</w:t>
      </w:r>
      <w:r w:rsidRPr="00627C41">
        <w:t xml:space="preserve"> per cent in 2021.</w:t>
      </w:r>
    </w:p>
    <w:p w14:paraId="164BE736" w14:textId="3A9B1E22" w:rsidR="0091075A" w:rsidRPr="00627C41" w:rsidRDefault="0091075A" w:rsidP="009F58E1">
      <w:pPr>
        <w:pStyle w:val="Body"/>
      </w:pPr>
    </w:p>
    <w:p w14:paraId="51BF7048" w14:textId="77777777" w:rsidR="0091075A" w:rsidRDefault="004D0174" w:rsidP="009F58E1">
      <w:pPr>
        <w:pStyle w:val="Body"/>
        <w:rPr>
          <w:rFonts w:eastAsiaTheme="majorEastAsia" w:cs="Arial"/>
          <w:b/>
          <w:bCs/>
          <w:sz w:val="28"/>
          <w:szCs w:val="28"/>
          <w:lang w:val="en-GB"/>
        </w:rPr>
      </w:pPr>
      <w:r>
        <w:br w:type="page"/>
      </w:r>
    </w:p>
    <w:p w14:paraId="297C6DC1" w14:textId="592AE0AF" w:rsidR="00BA3EC2" w:rsidRPr="00ED3AB7" w:rsidRDefault="00BA3EC2" w:rsidP="00EA4DE4">
      <w:pPr>
        <w:pStyle w:val="Heading2"/>
        <w:numPr>
          <w:ilvl w:val="0"/>
          <w:numId w:val="18"/>
        </w:numPr>
        <w:ind w:hanging="720"/>
        <w:rPr>
          <w:b w:val="0"/>
          <w:bCs w:val="0"/>
        </w:rPr>
      </w:pPr>
      <w:bookmarkStart w:id="36" w:name="_Toc99375728"/>
      <w:r w:rsidRPr="00ED3AB7">
        <w:lastRenderedPageBreak/>
        <w:t xml:space="preserve">Likelihood to consider departing </w:t>
      </w:r>
      <w:r w:rsidR="00623638">
        <w:t>current institution</w:t>
      </w:r>
      <w:bookmarkEnd w:id="36"/>
    </w:p>
    <w:p w14:paraId="258B3FB6" w14:textId="108A0C64" w:rsidR="00BA3EC2" w:rsidRPr="00DE1D68" w:rsidRDefault="00BA3EC2" w:rsidP="009F58E1">
      <w:pPr>
        <w:pStyle w:val="Body"/>
        <w:rPr>
          <w:highlight w:val="yellow"/>
        </w:rPr>
      </w:pPr>
      <w:r w:rsidRPr="000E4E37">
        <w:t>In addition to questions on their higher education experience, students were also as</w:t>
      </w:r>
      <w:r w:rsidRPr="004D5085">
        <w:t xml:space="preserve">ked to indicate whether they had seriously considered leaving </w:t>
      </w:r>
      <w:r w:rsidR="000E4E37" w:rsidRPr="004D5085">
        <w:t xml:space="preserve">their current institution </w:t>
      </w:r>
      <w:r w:rsidRPr="004D5085">
        <w:t>in 202</w:t>
      </w:r>
      <w:r w:rsidR="000E4E37" w:rsidRPr="004D5085">
        <w:t>1</w:t>
      </w:r>
      <w:r w:rsidRPr="004D5085">
        <w:t xml:space="preserve">. Overall, </w:t>
      </w:r>
      <w:r w:rsidR="000E4E37" w:rsidRPr="004D5085">
        <w:t>19</w:t>
      </w:r>
      <w:r w:rsidRPr="004D5085">
        <w:t xml:space="preserve"> per cent of undergraduate students indicated that they had considered leaving in 202</w:t>
      </w:r>
      <w:r w:rsidR="004D5085">
        <w:t>1</w:t>
      </w:r>
      <w:r w:rsidRPr="004D5085">
        <w:t xml:space="preserve">, </w:t>
      </w:r>
      <w:r w:rsidR="004D5085" w:rsidRPr="004D5085">
        <w:t>a slight decrease from the 20 per cent reported in 2020 and 2019</w:t>
      </w:r>
      <w:r w:rsidR="00EA6707">
        <w:t>.</w:t>
      </w:r>
      <w:r w:rsidR="00EA29E9">
        <w:t xml:space="preserve"> </w:t>
      </w:r>
      <w:r w:rsidRPr="004D5085">
        <w:t>In previous economic downturns, the student attrition rate has decline</w:t>
      </w:r>
      <w:r w:rsidR="003C7E4C">
        <w:t xml:space="preserve">d, </w:t>
      </w:r>
      <w:r w:rsidR="00913C38">
        <w:t xml:space="preserve">possibly because </w:t>
      </w:r>
      <w:r w:rsidR="003C7E4C">
        <w:t xml:space="preserve">as </w:t>
      </w:r>
      <w:r w:rsidRPr="004D5085">
        <w:t xml:space="preserve">job opportunities diminish students </w:t>
      </w:r>
      <w:r w:rsidR="003C7E4C">
        <w:t>may be more</w:t>
      </w:r>
      <w:r w:rsidRPr="004D5085">
        <w:t xml:space="preserve"> inclined to continue with their studies. While the SES enquires about </w:t>
      </w:r>
      <w:r w:rsidR="000E09CE">
        <w:t xml:space="preserve">whether students had seriously </w:t>
      </w:r>
      <w:r w:rsidR="000E09CE" w:rsidRPr="000E09CE">
        <w:rPr>
          <w:i/>
          <w:iCs/>
        </w:rPr>
        <w:t>considered</w:t>
      </w:r>
      <w:r w:rsidR="000E09CE">
        <w:t xml:space="preserve"> leaving</w:t>
      </w:r>
      <w:r w:rsidRPr="004D5085">
        <w:t xml:space="preserve">, not actual leaving behaviour, it </w:t>
      </w:r>
      <w:r w:rsidR="00CE54AF">
        <w:t>may</w:t>
      </w:r>
      <w:r w:rsidR="00CE54AF" w:rsidRPr="004D5085">
        <w:t xml:space="preserve"> </w:t>
      </w:r>
      <w:r w:rsidRPr="004D5085">
        <w:t>be interesting to observe this indicator in future surveys as well as any changes in the actual student attrition rate.</w:t>
      </w:r>
      <w:r w:rsidRPr="00DE1D68">
        <w:rPr>
          <w:highlight w:val="yellow"/>
        </w:rPr>
        <w:t xml:space="preserve"> </w:t>
      </w:r>
    </w:p>
    <w:p w14:paraId="6A17DE3D" w14:textId="6ABBB7C8" w:rsidR="00BA3EC2" w:rsidRPr="004D5085" w:rsidRDefault="00BA3EC2" w:rsidP="009F58E1">
      <w:pPr>
        <w:pStyle w:val="Body"/>
      </w:pPr>
      <w:r w:rsidRPr="004D5085">
        <w:t xml:space="preserve">Students who considered leaving their institution were also asked to indicate, from a list of 30 possible reasons, why they had considered doing so. These are summarised in </w:t>
      </w:r>
      <w:fldSimple w:instr=" REF _Ref58424207  \* MERGEFORMAT ">
        <w:r w:rsidR="006503AE" w:rsidRPr="009B5ABE">
          <w:t xml:space="preserve">Table </w:t>
        </w:r>
        <w:r w:rsidR="006503AE">
          <w:t>8</w:t>
        </w:r>
      </w:fldSimple>
      <w:r w:rsidRPr="004D5085">
        <w:t xml:space="preserve">. Students could select as many reasons as applied, so the percentages do not sum to 100. </w:t>
      </w:r>
    </w:p>
    <w:p w14:paraId="1AF3E160" w14:textId="77777777" w:rsidR="00B22428" w:rsidRPr="00C94913" w:rsidRDefault="00B22428" w:rsidP="009F58E1">
      <w:pPr>
        <w:pStyle w:val="Body"/>
      </w:pPr>
      <w:r>
        <w:t>Health or stress continues to be the biggest reason cited by students considering early departure. In 2019, 46 per cent of students cited health or stress as a reason, this increased to 50 per cent in 2020 and remains unchanged in 2021.</w:t>
      </w:r>
    </w:p>
    <w:p w14:paraId="2D9A95C6" w14:textId="61F10803" w:rsidR="00BD3D6E" w:rsidRPr="00BD3D6E" w:rsidRDefault="00B22428" w:rsidP="009F58E1">
      <w:pPr>
        <w:pStyle w:val="Body"/>
      </w:pPr>
      <w:r>
        <w:t>R</w:t>
      </w:r>
      <w:r w:rsidR="00BA3EC2" w:rsidRPr="00BD3D6E">
        <w:t xml:space="preserve">ather than </w:t>
      </w:r>
      <w:r w:rsidR="000E09CE">
        <w:t xml:space="preserve">simply </w:t>
      </w:r>
      <w:r w:rsidR="00BA3EC2" w:rsidRPr="00BD3D6E">
        <w:t xml:space="preserve">focusing on common reasons for considering departure in a particular survey year, it is more illuminating in the COVID-19 environment to examine changes </w:t>
      </w:r>
      <w:r w:rsidR="00275AE0">
        <w:t>from</w:t>
      </w:r>
      <w:r w:rsidR="00275AE0" w:rsidRPr="00BD3D6E">
        <w:t xml:space="preserve"> </w:t>
      </w:r>
      <w:r w:rsidR="00275AE0">
        <w:t>2019 to 2021</w:t>
      </w:r>
      <w:r w:rsidR="00BA3EC2" w:rsidRPr="00BD3D6E">
        <w:t xml:space="preserve"> in likely reasons for considering departure. </w:t>
      </w:r>
      <w:r w:rsidR="00A93B55">
        <w:t>From 2019 to 2020, r</w:t>
      </w:r>
      <w:r w:rsidR="00A93B55" w:rsidRPr="00BD3D6E">
        <w:t xml:space="preserve">easons </w:t>
      </w:r>
      <w:r w:rsidR="00BA3EC2" w:rsidRPr="00BD3D6E">
        <w:t xml:space="preserve">more likely to be given for considering departure </w:t>
      </w:r>
      <w:r w:rsidR="00A93B55">
        <w:t xml:space="preserve">included expectations not met, </w:t>
      </w:r>
      <w:r w:rsidR="00BA3EC2" w:rsidRPr="00BD3D6E">
        <w:t>up 5 percentage points</w:t>
      </w:r>
      <w:r w:rsidR="00A93B55">
        <w:t>,</w:t>
      </w:r>
      <w:r w:rsidR="00BA3EC2" w:rsidRPr="00BD3D6E">
        <w:t xml:space="preserve"> </w:t>
      </w:r>
      <w:r w:rsidR="00A93B55">
        <w:t>quality concerns</w:t>
      </w:r>
      <w:r w:rsidR="00BA3EC2" w:rsidRPr="00BD3D6E">
        <w:t xml:space="preserve">, </w:t>
      </w:r>
      <w:r w:rsidR="00A93B55">
        <w:t xml:space="preserve">academic support and health or stress, all </w:t>
      </w:r>
      <w:r w:rsidR="00BA3EC2" w:rsidRPr="00BD3D6E">
        <w:t xml:space="preserve">up </w:t>
      </w:r>
      <w:r w:rsidR="00A93B55">
        <w:t>4</w:t>
      </w:r>
      <w:r w:rsidR="00BA3EC2" w:rsidRPr="00BD3D6E">
        <w:t xml:space="preserve"> percentage points</w:t>
      </w:r>
      <w:r w:rsidR="00BD3D6E">
        <w:t>.</w:t>
      </w:r>
      <w:r w:rsidR="001A4046">
        <w:t xml:space="preserve"> On the other hand, reasons such as a need to paid work and commuting difficulties had the largest decreases of 5 percentage points and 4 percentage points respectively</w:t>
      </w:r>
      <w:r w:rsidR="00612DD6">
        <w:t>.</w:t>
      </w:r>
      <w:r w:rsidR="001A4046">
        <w:t xml:space="preserve"> Those citing ‘</w:t>
      </w:r>
      <w:r w:rsidR="0051565F">
        <w:t>o</w:t>
      </w:r>
      <w:r w:rsidR="001A4046">
        <w:t xml:space="preserve">ther’ reasons also decreased by 4 percentage points. </w:t>
      </w:r>
    </w:p>
    <w:p w14:paraId="0BB98049" w14:textId="76CD3646" w:rsidR="001212A0" w:rsidRDefault="00CB0F8B" w:rsidP="009F58E1">
      <w:pPr>
        <w:pStyle w:val="Body"/>
      </w:pPr>
      <w:r>
        <w:t xml:space="preserve">The change in reasons from 2020 to 2021 </w:t>
      </w:r>
      <w:r w:rsidR="000E09CE">
        <w:t xml:space="preserve">may </w:t>
      </w:r>
      <w:r>
        <w:t xml:space="preserve">reflect </w:t>
      </w:r>
      <w:r w:rsidR="000E09CE">
        <w:t xml:space="preserve">a </w:t>
      </w:r>
      <w:r w:rsidR="00C46E6E">
        <w:t>possible</w:t>
      </w:r>
      <w:r>
        <w:t xml:space="preserve"> onset of fatigue in the second year of the pandemic, as well as the fact that economies were re-opening around Australia and</w:t>
      </w:r>
      <w:r w:rsidR="000E09CE">
        <w:t xml:space="preserve"> employment</w:t>
      </w:r>
      <w:r>
        <w:t xml:space="preserve"> opportunities outside of study were once again </w:t>
      </w:r>
      <w:r w:rsidR="000E09CE">
        <w:t xml:space="preserve">more readily </w:t>
      </w:r>
      <w:r>
        <w:t>available. For example, the number of students citing they needed a break, increased by 4 percentage points from 22 per cent in 2020 to 27 per cent in 2021</w:t>
      </w:r>
      <w:r w:rsidR="00C46E6E">
        <w:t xml:space="preserve">, </w:t>
      </w:r>
      <w:r w:rsidR="0051565F">
        <w:t>a</w:t>
      </w:r>
      <w:r>
        <w:t xml:space="preserve"> need to do paid work increased by 3 percentage points from 22 per cent in 2020 to 25 per cent in 2021 and study/life balance also increased by 3 percentage points from 27 per cent in 2020 to 30 per cent</w:t>
      </w:r>
      <w:r w:rsidR="001212A0">
        <w:t xml:space="preserve"> in 2021. Boredom/lack of interest, paid work responsibilities and a change of direction all increased by 2 percentage points in 2021. </w:t>
      </w:r>
    </w:p>
    <w:p w14:paraId="47E211D0" w14:textId="39A81DCE" w:rsidR="00BA3EC2" w:rsidRDefault="00F165F5" w:rsidP="009F58E1">
      <w:pPr>
        <w:pStyle w:val="Body"/>
      </w:pPr>
      <w:r>
        <w:t xml:space="preserve">One of the biggest changes in reasons cited by students considering early departure from 2019 to 2021 has been quality concerns. As mentioned above, it increased by 4 percentage points in 2020 but dropped by 3 percentage points in 2021. </w:t>
      </w:r>
      <w:r w:rsidRPr="00585901">
        <w:t xml:space="preserve">This </w:t>
      </w:r>
      <w:r w:rsidR="009D2B8E">
        <w:t>aligns with the shift in</w:t>
      </w:r>
      <w:r w:rsidRPr="00585901">
        <w:t xml:space="preserve"> </w:t>
      </w:r>
      <w:r>
        <w:t xml:space="preserve">the </w:t>
      </w:r>
      <w:r w:rsidRPr="00585901">
        <w:t xml:space="preserve">student rating of the </w:t>
      </w:r>
      <w:r w:rsidR="00607A4A">
        <w:t xml:space="preserve">Quality of entire educational experience </w:t>
      </w:r>
      <w:r w:rsidR="009D2B8E">
        <w:t>which declined in 2020 and</w:t>
      </w:r>
      <w:r w:rsidRPr="00585901">
        <w:t xml:space="preserve"> improved in 2021</w:t>
      </w:r>
      <w:r>
        <w:t xml:space="preserve">. </w:t>
      </w:r>
      <w:r w:rsidR="00C94913">
        <w:t>Other r</w:t>
      </w:r>
      <w:r w:rsidR="00BA3EC2" w:rsidRPr="00585901">
        <w:t>easons less likely to be given for considering departure between 20</w:t>
      </w:r>
      <w:r w:rsidR="00186671" w:rsidRPr="00585901">
        <w:t>20</w:t>
      </w:r>
      <w:r w:rsidR="00BA3EC2" w:rsidRPr="00585901">
        <w:t xml:space="preserve"> and 202</w:t>
      </w:r>
      <w:r w:rsidR="00186671" w:rsidRPr="00585901">
        <w:t>1</w:t>
      </w:r>
      <w:r w:rsidR="00BA3EC2" w:rsidRPr="00585901">
        <w:t xml:space="preserve"> </w:t>
      </w:r>
      <w:r w:rsidR="0001633B" w:rsidRPr="00585901">
        <w:t>included</w:t>
      </w:r>
      <w:r w:rsidR="00BA3EC2" w:rsidRPr="00585901">
        <w:t xml:space="preserve"> </w:t>
      </w:r>
      <w:r w:rsidR="00C94913">
        <w:t>’</w:t>
      </w:r>
      <w:r w:rsidR="0051565F">
        <w:t>o</w:t>
      </w:r>
      <w:r w:rsidR="00C94913">
        <w:t>ther’</w:t>
      </w:r>
      <w:r w:rsidR="00BA3EC2" w:rsidRPr="00585901">
        <w:t xml:space="preserve">, down </w:t>
      </w:r>
      <w:r w:rsidR="00C94913">
        <w:t>2</w:t>
      </w:r>
      <w:r w:rsidR="00BA3EC2" w:rsidRPr="00585901">
        <w:t xml:space="preserve"> percentage points from </w:t>
      </w:r>
      <w:r w:rsidR="00C94913">
        <w:t>9</w:t>
      </w:r>
      <w:r w:rsidR="00BA3EC2" w:rsidRPr="00585901">
        <w:t xml:space="preserve"> per cent to </w:t>
      </w:r>
      <w:r w:rsidR="00186671" w:rsidRPr="00585901">
        <w:t>7</w:t>
      </w:r>
      <w:r w:rsidR="00BA3EC2" w:rsidRPr="00585901">
        <w:t xml:space="preserve"> per cent</w:t>
      </w:r>
      <w:r w:rsidR="00C94913">
        <w:t xml:space="preserve"> and fee difficulties which has returned to 10 per cent, the same as 2019.</w:t>
      </w:r>
      <w:r w:rsidR="00BA3EC2" w:rsidRPr="00585901">
        <w:t xml:space="preserve"> </w:t>
      </w:r>
    </w:p>
    <w:p w14:paraId="46D22F08" w14:textId="018C43C7" w:rsidR="00BA3EC2" w:rsidRPr="00ED398B" w:rsidRDefault="00ED398B" w:rsidP="009F58E1">
      <w:pPr>
        <w:pStyle w:val="Body"/>
      </w:pPr>
      <w:r w:rsidRPr="00ED398B">
        <w:t>In 2021, the proportion of domestic students who had considered leaving decreased by 1 percentage point from 20 per cent to 19 per</w:t>
      </w:r>
      <w:r w:rsidR="0051565F">
        <w:t xml:space="preserve"> </w:t>
      </w:r>
      <w:r w:rsidRPr="00ED398B">
        <w:t xml:space="preserve">cent, while the proportion of international students increased by </w:t>
      </w:r>
      <w:r w:rsidR="00BA3EC2" w:rsidRPr="00ED398B">
        <w:t xml:space="preserve">1 percentage point from </w:t>
      </w:r>
      <w:r w:rsidRPr="00ED398B">
        <w:t>18</w:t>
      </w:r>
      <w:r w:rsidR="00BA3EC2" w:rsidRPr="00ED398B">
        <w:t xml:space="preserve"> per cent to 1</w:t>
      </w:r>
      <w:r w:rsidRPr="00ED398B">
        <w:t>9</w:t>
      </w:r>
      <w:r w:rsidR="00BA3EC2" w:rsidRPr="00ED398B">
        <w:t xml:space="preserve"> per cent. In terms of reasons given by international students for considering leaving there was an increase in those citing</w:t>
      </w:r>
      <w:r w:rsidRPr="00ED398B">
        <w:t xml:space="preserve"> ‘</w:t>
      </w:r>
      <w:r w:rsidR="0051565F">
        <w:t>o</w:t>
      </w:r>
      <w:r w:rsidRPr="00ED398B">
        <w:t>ther’ reasons which increased by 7 percentage points from 7 per cent to 14 per cent. Graduating, needing a break and travel or tourism all increased by 2 percentage points to 17 per cent (graduating and needing a break) and 6 per cent respectively.</w:t>
      </w:r>
      <w:r w:rsidR="00BA3EC2" w:rsidRPr="00ED398B">
        <w:t xml:space="preserve"> </w:t>
      </w:r>
      <w:r w:rsidRPr="00ED398B">
        <w:t>F</w:t>
      </w:r>
      <w:r w:rsidR="00BA3EC2" w:rsidRPr="00ED398B">
        <w:t xml:space="preserve">inancial difficulties </w:t>
      </w:r>
      <w:r w:rsidRPr="00ED398B">
        <w:t xml:space="preserve">and fee difficulties </w:t>
      </w:r>
      <w:r w:rsidR="00BA3EC2" w:rsidRPr="00ED398B">
        <w:t xml:space="preserve">which </w:t>
      </w:r>
      <w:r w:rsidRPr="00ED398B">
        <w:t xml:space="preserve">both </w:t>
      </w:r>
      <w:r w:rsidR="00BA3EC2" w:rsidRPr="00ED398B">
        <w:t xml:space="preserve">increased </w:t>
      </w:r>
      <w:r w:rsidR="003027C8">
        <w:t>markedly</w:t>
      </w:r>
      <w:r w:rsidR="003027C8" w:rsidRPr="00ED398B">
        <w:t xml:space="preserve"> </w:t>
      </w:r>
      <w:r w:rsidRPr="00ED398B">
        <w:t>in 2020 decreased by 9 percentage points to 28 per cent and 26 per cent respectively</w:t>
      </w:r>
      <w:r w:rsidR="003027C8">
        <w:t xml:space="preserve"> in 2021</w:t>
      </w:r>
      <w:r w:rsidRPr="00ED398B">
        <w:t xml:space="preserve">. </w:t>
      </w:r>
    </w:p>
    <w:p w14:paraId="53EA2705" w14:textId="49409078" w:rsidR="00EE1A3D" w:rsidRPr="00934105" w:rsidRDefault="00EE1A3D" w:rsidP="009F58E1">
      <w:pPr>
        <w:pStyle w:val="Body"/>
      </w:pPr>
      <w:r w:rsidRPr="00934105">
        <w:t xml:space="preserve">The reasons given by students for </w:t>
      </w:r>
      <w:proofErr w:type="gramStart"/>
      <w:r w:rsidRPr="00934105">
        <w:t>being more or less</w:t>
      </w:r>
      <w:proofErr w:type="gramEnd"/>
      <w:r w:rsidRPr="00934105">
        <w:t xml:space="preserve"> likely to consider leaving higher education in 2020</w:t>
      </w:r>
      <w:r w:rsidR="00670559">
        <w:t xml:space="preserve"> and 2021</w:t>
      </w:r>
      <w:r w:rsidRPr="00934105">
        <w:t xml:space="preserve"> than in 2019 certainly accord with expectations given the COVID-19 pandemic’s impact. That students are clearly considering their responses to individual items is further proof of the efficacy of the SES instrument. </w:t>
      </w:r>
    </w:p>
    <w:p w14:paraId="02510A30" w14:textId="1E16A1D4" w:rsidR="00BA3EC2" w:rsidRPr="009B5ABE" w:rsidRDefault="00BA3EC2" w:rsidP="009C7B07">
      <w:pPr>
        <w:pStyle w:val="Tabletitle"/>
        <w:rPr>
          <w:i/>
        </w:rPr>
      </w:pPr>
      <w:bookmarkStart w:id="37" w:name="_Ref58424207"/>
      <w:bookmarkStart w:id="38" w:name="_Toc99375684"/>
      <w:commentRangeStart w:id="39"/>
      <w:r w:rsidRPr="009B5ABE">
        <w:t xml:space="preserve">Table </w:t>
      </w:r>
      <w:r w:rsidRPr="009B5ABE">
        <w:rPr>
          <w:i/>
        </w:rPr>
        <w:fldChar w:fldCharType="begin"/>
      </w:r>
      <w:r w:rsidRPr="009B5ABE">
        <w:instrText xml:space="preserve"> SEQ Table \* ARABIC </w:instrText>
      </w:r>
      <w:r w:rsidRPr="009B5ABE">
        <w:rPr>
          <w:i/>
        </w:rPr>
        <w:fldChar w:fldCharType="separate"/>
      </w:r>
      <w:r w:rsidR="00D15A1B">
        <w:rPr>
          <w:noProof/>
        </w:rPr>
        <w:t>8</w:t>
      </w:r>
      <w:r w:rsidRPr="009B5ABE">
        <w:rPr>
          <w:i/>
        </w:rPr>
        <w:fldChar w:fldCharType="end"/>
      </w:r>
      <w:bookmarkEnd w:id="37"/>
      <w:commentRangeEnd w:id="39"/>
      <w:r w:rsidR="00F47872">
        <w:rPr>
          <w:rStyle w:val="CommentReference"/>
          <w:rFonts w:asciiTheme="minorHAnsi" w:hAnsiTheme="minorHAnsi" w:cstheme="minorBidi"/>
          <w:b w:val="0"/>
          <w:lang w:val="en-US"/>
        </w:rPr>
        <w:commentReference w:id="39"/>
      </w:r>
      <w:r w:rsidRPr="009B5ABE">
        <w:t xml:space="preserve"> Selected reasons for considering early departure among undergraduate students, </w:t>
      </w:r>
      <w:r w:rsidR="009F3B2B" w:rsidRPr="009B5ABE">
        <w:t>2019-2021</w:t>
      </w:r>
      <w:bookmarkEnd w:id="38"/>
    </w:p>
    <w:tbl>
      <w:tblPr>
        <w:tblStyle w:val="TableGrid"/>
        <w:tblW w:w="4603" w:type="pct"/>
        <w:tblLayout w:type="fixed"/>
        <w:tblLook w:val="0020" w:firstRow="1" w:lastRow="0" w:firstColumn="0" w:lastColumn="0" w:noHBand="0" w:noVBand="0"/>
      </w:tblPr>
      <w:tblGrid>
        <w:gridCol w:w="2691"/>
        <w:gridCol w:w="2362"/>
        <w:gridCol w:w="2362"/>
        <w:gridCol w:w="2362"/>
      </w:tblGrid>
      <w:tr w:rsidR="009F3B2B" w:rsidRPr="00DE1D68" w14:paraId="0CB35279" w14:textId="2D33E9E8" w:rsidTr="00335F5F">
        <w:trPr>
          <w:trHeight w:val="20"/>
        </w:trPr>
        <w:tc>
          <w:tcPr>
            <w:tcW w:w="1376" w:type="pct"/>
          </w:tcPr>
          <w:p w14:paraId="7A007F91" w14:textId="77777777" w:rsidR="009F3B2B" w:rsidRPr="00DE1D68" w:rsidRDefault="009F3B2B" w:rsidP="00BA4B30">
            <w:pPr>
              <w:pStyle w:val="Tablecolumnheader"/>
              <w:rPr>
                <w:highlight w:val="yellow"/>
              </w:rPr>
            </w:pPr>
          </w:p>
        </w:tc>
        <w:tc>
          <w:tcPr>
            <w:tcW w:w="1208" w:type="pct"/>
          </w:tcPr>
          <w:p w14:paraId="002ADD5C" w14:textId="77777777" w:rsidR="009F3B2B" w:rsidRPr="000C0F85" w:rsidRDefault="009F3B2B" w:rsidP="00EF3FFB">
            <w:pPr>
              <w:pStyle w:val="zz"/>
              <w:framePr w:wrap="around"/>
              <w:rPr>
                <w:rStyle w:val="Body02BOLD"/>
                <w:b/>
                <w:bCs w:val="0"/>
                <w:sz w:val="18"/>
                <w:szCs w:val="18"/>
              </w:rPr>
            </w:pPr>
            <w:r w:rsidRPr="000C0F85">
              <w:rPr>
                <w:rStyle w:val="Body02BOLD"/>
                <w:b/>
                <w:bCs w:val="0"/>
                <w:sz w:val="18"/>
                <w:szCs w:val="18"/>
              </w:rPr>
              <w:t>Per cent considering departure - 2019</w:t>
            </w:r>
          </w:p>
        </w:tc>
        <w:tc>
          <w:tcPr>
            <w:tcW w:w="1208" w:type="pct"/>
          </w:tcPr>
          <w:p w14:paraId="077ACA66" w14:textId="77777777" w:rsidR="009F3B2B" w:rsidRPr="000C0F85" w:rsidRDefault="009F3B2B" w:rsidP="00EF3FFB">
            <w:pPr>
              <w:pStyle w:val="zz"/>
              <w:framePr w:wrap="around"/>
              <w:rPr>
                <w:rStyle w:val="Body02BOLD"/>
                <w:b/>
                <w:bCs w:val="0"/>
                <w:sz w:val="18"/>
                <w:szCs w:val="18"/>
              </w:rPr>
            </w:pPr>
            <w:r w:rsidRPr="000C0F85">
              <w:rPr>
                <w:rStyle w:val="Body02BOLD"/>
                <w:b/>
                <w:bCs w:val="0"/>
                <w:sz w:val="18"/>
                <w:szCs w:val="18"/>
              </w:rPr>
              <w:t>Per cent considering departure - 2020</w:t>
            </w:r>
          </w:p>
        </w:tc>
        <w:tc>
          <w:tcPr>
            <w:tcW w:w="1208" w:type="pct"/>
          </w:tcPr>
          <w:p w14:paraId="3BA133E9" w14:textId="73741713" w:rsidR="009F3B2B" w:rsidRPr="000C0F85" w:rsidRDefault="009F3B2B" w:rsidP="00EF3FFB">
            <w:pPr>
              <w:pStyle w:val="zz"/>
              <w:framePr w:wrap="around"/>
              <w:rPr>
                <w:rStyle w:val="Body02BOLD"/>
                <w:b/>
                <w:bCs w:val="0"/>
                <w:sz w:val="18"/>
                <w:szCs w:val="18"/>
              </w:rPr>
            </w:pPr>
            <w:r w:rsidRPr="000C0F85">
              <w:rPr>
                <w:rStyle w:val="Body02BOLD"/>
                <w:b/>
                <w:bCs w:val="0"/>
                <w:sz w:val="18"/>
                <w:szCs w:val="18"/>
              </w:rPr>
              <w:t>Per cent considering departure - 2021</w:t>
            </w:r>
          </w:p>
        </w:tc>
      </w:tr>
      <w:tr w:rsidR="007D2F50" w:rsidRPr="00DE1D68" w14:paraId="7C78BA35" w14:textId="32514830" w:rsidTr="00335F5F">
        <w:trPr>
          <w:trHeight w:val="20"/>
        </w:trPr>
        <w:tc>
          <w:tcPr>
            <w:tcW w:w="1376" w:type="pct"/>
          </w:tcPr>
          <w:p w14:paraId="566F9C46" w14:textId="4844A7F2" w:rsidR="007D2F50" w:rsidRPr="007D2F50" w:rsidRDefault="007D2F50" w:rsidP="007D2F50">
            <w:pPr>
              <w:pStyle w:val="Z"/>
              <w:rPr>
                <w:szCs w:val="18"/>
                <w:highlight w:val="yellow"/>
              </w:rPr>
            </w:pPr>
            <w:r w:rsidRPr="007D2F50">
              <w:rPr>
                <w:color w:val="000000"/>
                <w:szCs w:val="18"/>
              </w:rPr>
              <w:t>Health or stress</w:t>
            </w:r>
          </w:p>
        </w:tc>
        <w:tc>
          <w:tcPr>
            <w:tcW w:w="1208" w:type="pct"/>
          </w:tcPr>
          <w:p w14:paraId="12CB2072" w14:textId="6CCAFE74" w:rsidR="007D2F50" w:rsidRPr="007D2F50" w:rsidRDefault="007D2F50" w:rsidP="007D2F50">
            <w:pPr>
              <w:pStyle w:val="Z"/>
              <w:jc w:val="center"/>
              <w:rPr>
                <w:szCs w:val="18"/>
                <w:highlight w:val="yellow"/>
              </w:rPr>
            </w:pPr>
            <w:r w:rsidRPr="007D2F50">
              <w:rPr>
                <w:color w:val="000000"/>
                <w:szCs w:val="18"/>
              </w:rPr>
              <w:t>46</w:t>
            </w:r>
          </w:p>
        </w:tc>
        <w:tc>
          <w:tcPr>
            <w:tcW w:w="1208" w:type="pct"/>
          </w:tcPr>
          <w:p w14:paraId="15A88165" w14:textId="3F4CCFAF" w:rsidR="007D2F50" w:rsidRPr="007D2F50" w:rsidRDefault="007D2F50" w:rsidP="007D2F50">
            <w:pPr>
              <w:pStyle w:val="Z"/>
              <w:jc w:val="center"/>
              <w:rPr>
                <w:szCs w:val="18"/>
                <w:highlight w:val="yellow"/>
              </w:rPr>
            </w:pPr>
            <w:r w:rsidRPr="007D2F50">
              <w:rPr>
                <w:color w:val="000000"/>
                <w:szCs w:val="18"/>
              </w:rPr>
              <w:t>50</w:t>
            </w:r>
          </w:p>
        </w:tc>
        <w:tc>
          <w:tcPr>
            <w:tcW w:w="1208" w:type="pct"/>
          </w:tcPr>
          <w:p w14:paraId="734B2B68" w14:textId="1D424DB1" w:rsidR="007D2F50" w:rsidRPr="007D2F50" w:rsidRDefault="007D2F50" w:rsidP="007D2F50">
            <w:pPr>
              <w:pStyle w:val="Z"/>
              <w:jc w:val="center"/>
              <w:rPr>
                <w:szCs w:val="18"/>
                <w:highlight w:val="yellow"/>
              </w:rPr>
            </w:pPr>
            <w:r w:rsidRPr="007D2F50">
              <w:rPr>
                <w:color w:val="000000"/>
                <w:szCs w:val="18"/>
              </w:rPr>
              <w:t>50</w:t>
            </w:r>
          </w:p>
        </w:tc>
      </w:tr>
      <w:tr w:rsidR="007D2F50" w:rsidRPr="00DE1D68" w14:paraId="40E3F67D" w14:textId="25CD2A0C" w:rsidTr="00335F5F">
        <w:trPr>
          <w:trHeight w:val="20"/>
        </w:trPr>
        <w:tc>
          <w:tcPr>
            <w:tcW w:w="1376" w:type="pct"/>
          </w:tcPr>
          <w:p w14:paraId="3E8C7E23" w14:textId="4C8A0566" w:rsidR="007D2F50" w:rsidRPr="007D2F50" w:rsidRDefault="007D2F50" w:rsidP="007D2F50">
            <w:pPr>
              <w:pStyle w:val="Z"/>
              <w:rPr>
                <w:szCs w:val="18"/>
                <w:highlight w:val="yellow"/>
              </w:rPr>
            </w:pPr>
            <w:r w:rsidRPr="007D2F50">
              <w:rPr>
                <w:color w:val="000000"/>
                <w:szCs w:val="18"/>
              </w:rPr>
              <w:t>Study / life balance</w:t>
            </w:r>
          </w:p>
        </w:tc>
        <w:tc>
          <w:tcPr>
            <w:tcW w:w="1208" w:type="pct"/>
          </w:tcPr>
          <w:p w14:paraId="2ECFDA5C" w14:textId="2CEF9521" w:rsidR="007D2F50" w:rsidRPr="007D2F50" w:rsidRDefault="007D2F50" w:rsidP="007D2F50">
            <w:pPr>
              <w:pStyle w:val="Z"/>
              <w:jc w:val="center"/>
              <w:rPr>
                <w:szCs w:val="18"/>
                <w:highlight w:val="yellow"/>
              </w:rPr>
            </w:pPr>
            <w:r w:rsidRPr="007D2F50">
              <w:rPr>
                <w:color w:val="000000"/>
                <w:szCs w:val="18"/>
              </w:rPr>
              <w:t>30</w:t>
            </w:r>
          </w:p>
        </w:tc>
        <w:tc>
          <w:tcPr>
            <w:tcW w:w="1208" w:type="pct"/>
          </w:tcPr>
          <w:p w14:paraId="76F8C67F" w14:textId="643238AE" w:rsidR="007D2F50" w:rsidRPr="007D2F50" w:rsidRDefault="007D2F50" w:rsidP="007D2F50">
            <w:pPr>
              <w:pStyle w:val="Z"/>
              <w:jc w:val="center"/>
              <w:rPr>
                <w:szCs w:val="18"/>
                <w:highlight w:val="yellow"/>
              </w:rPr>
            </w:pPr>
            <w:r w:rsidRPr="007D2F50">
              <w:rPr>
                <w:color w:val="000000"/>
                <w:szCs w:val="18"/>
              </w:rPr>
              <w:t>27</w:t>
            </w:r>
          </w:p>
        </w:tc>
        <w:tc>
          <w:tcPr>
            <w:tcW w:w="1208" w:type="pct"/>
          </w:tcPr>
          <w:p w14:paraId="4AD2CC2D" w14:textId="481AFEE4" w:rsidR="007D2F50" w:rsidRPr="007D2F50" w:rsidRDefault="007D2F50" w:rsidP="007D2F50">
            <w:pPr>
              <w:pStyle w:val="Z"/>
              <w:jc w:val="center"/>
              <w:rPr>
                <w:szCs w:val="18"/>
                <w:highlight w:val="yellow"/>
              </w:rPr>
            </w:pPr>
            <w:r w:rsidRPr="007D2F50">
              <w:rPr>
                <w:color w:val="000000"/>
                <w:szCs w:val="18"/>
              </w:rPr>
              <w:t>30</w:t>
            </w:r>
          </w:p>
        </w:tc>
      </w:tr>
      <w:tr w:rsidR="007D2F50" w:rsidRPr="00DE1D68" w14:paraId="017B6BBF" w14:textId="13EFAE92" w:rsidTr="00335F5F">
        <w:trPr>
          <w:trHeight w:val="20"/>
        </w:trPr>
        <w:tc>
          <w:tcPr>
            <w:tcW w:w="1376" w:type="pct"/>
          </w:tcPr>
          <w:p w14:paraId="0473F919" w14:textId="5896DFFA" w:rsidR="007D2F50" w:rsidRPr="007D2F50" w:rsidRDefault="007D2F50" w:rsidP="007D2F50">
            <w:pPr>
              <w:pStyle w:val="Z"/>
              <w:rPr>
                <w:szCs w:val="18"/>
                <w:highlight w:val="yellow"/>
              </w:rPr>
            </w:pPr>
            <w:r w:rsidRPr="007D2F50">
              <w:rPr>
                <w:color w:val="000000"/>
                <w:szCs w:val="18"/>
              </w:rPr>
              <w:t>Workload difficulties</w:t>
            </w:r>
          </w:p>
        </w:tc>
        <w:tc>
          <w:tcPr>
            <w:tcW w:w="1208" w:type="pct"/>
          </w:tcPr>
          <w:p w14:paraId="7027E5D5" w14:textId="043F4024" w:rsidR="007D2F50" w:rsidRPr="007D2F50" w:rsidRDefault="007D2F50" w:rsidP="007D2F50">
            <w:pPr>
              <w:pStyle w:val="Z"/>
              <w:jc w:val="center"/>
              <w:rPr>
                <w:szCs w:val="18"/>
                <w:highlight w:val="yellow"/>
              </w:rPr>
            </w:pPr>
            <w:r w:rsidRPr="007D2F50">
              <w:rPr>
                <w:color w:val="000000"/>
                <w:szCs w:val="18"/>
              </w:rPr>
              <w:t>25</w:t>
            </w:r>
          </w:p>
        </w:tc>
        <w:tc>
          <w:tcPr>
            <w:tcW w:w="1208" w:type="pct"/>
          </w:tcPr>
          <w:p w14:paraId="45A90D98" w14:textId="6639E7C2" w:rsidR="007D2F50" w:rsidRPr="007D2F50" w:rsidRDefault="007D2F50" w:rsidP="007D2F50">
            <w:pPr>
              <w:pStyle w:val="Z"/>
              <w:jc w:val="center"/>
              <w:rPr>
                <w:szCs w:val="18"/>
                <w:highlight w:val="yellow"/>
              </w:rPr>
            </w:pPr>
            <w:r w:rsidRPr="007D2F50">
              <w:rPr>
                <w:color w:val="000000"/>
                <w:szCs w:val="18"/>
              </w:rPr>
              <w:t>27</w:t>
            </w:r>
          </w:p>
        </w:tc>
        <w:tc>
          <w:tcPr>
            <w:tcW w:w="1208" w:type="pct"/>
          </w:tcPr>
          <w:p w14:paraId="6D08D0CE" w14:textId="567CF164" w:rsidR="007D2F50" w:rsidRPr="007D2F50" w:rsidRDefault="007D2F50" w:rsidP="007D2F50">
            <w:pPr>
              <w:pStyle w:val="Z"/>
              <w:jc w:val="center"/>
              <w:rPr>
                <w:szCs w:val="18"/>
                <w:highlight w:val="yellow"/>
              </w:rPr>
            </w:pPr>
            <w:r w:rsidRPr="007D2F50">
              <w:rPr>
                <w:color w:val="000000"/>
                <w:szCs w:val="18"/>
              </w:rPr>
              <w:t>27</w:t>
            </w:r>
          </w:p>
        </w:tc>
      </w:tr>
      <w:tr w:rsidR="007D2F50" w:rsidRPr="00DE1D68" w14:paraId="46A8F4FB" w14:textId="063F70C4" w:rsidTr="00335F5F">
        <w:trPr>
          <w:trHeight w:val="20"/>
        </w:trPr>
        <w:tc>
          <w:tcPr>
            <w:tcW w:w="1376" w:type="pct"/>
          </w:tcPr>
          <w:p w14:paraId="76E12499" w14:textId="48735466" w:rsidR="007D2F50" w:rsidRPr="007D2F50" w:rsidRDefault="007D2F50" w:rsidP="007D2F50">
            <w:pPr>
              <w:pStyle w:val="Z"/>
              <w:rPr>
                <w:szCs w:val="18"/>
                <w:highlight w:val="yellow"/>
              </w:rPr>
            </w:pPr>
            <w:r w:rsidRPr="007D2F50">
              <w:rPr>
                <w:color w:val="000000"/>
                <w:szCs w:val="18"/>
              </w:rPr>
              <w:lastRenderedPageBreak/>
              <w:t>Expectations not met</w:t>
            </w:r>
          </w:p>
        </w:tc>
        <w:tc>
          <w:tcPr>
            <w:tcW w:w="1208" w:type="pct"/>
          </w:tcPr>
          <w:p w14:paraId="3645F3DA" w14:textId="0AF75A6D" w:rsidR="007D2F50" w:rsidRPr="007D2F50" w:rsidRDefault="007D2F50" w:rsidP="007D2F50">
            <w:pPr>
              <w:pStyle w:val="Z"/>
              <w:jc w:val="center"/>
              <w:rPr>
                <w:szCs w:val="18"/>
                <w:highlight w:val="yellow"/>
              </w:rPr>
            </w:pPr>
            <w:r w:rsidRPr="007D2F50">
              <w:rPr>
                <w:color w:val="000000"/>
                <w:szCs w:val="18"/>
              </w:rPr>
              <w:t>22</w:t>
            </w:r>
          </w:p>
        </w:tc>
        <w:tc>
          <w:tcPr>
            <w:tcW w:w="1208" w:type="pct"/>
          </w:tcPr>
          <w:p w14:paraId="34A8B15C" w14:textId="2426733D" w:rsidR="007D2F50" w:rsidRPr="007D2F50" w:rsidRDefault="007D2F50" w:rsidP="007D2F50">
            <w:pPr>
              <w:pStyle w:val="Z"/>
              <w:jc w:val="center"/>
              <w:rPr>
                <w:szCs w:val="18"/>
                <w:highlight w:val="yellow"/>
              </w:rPr>
            </w:pPr>
            <w:r w:rsidRPr="007D2F50">
              <w:rPr>
                <w:color w:val="000000"/>
                <w:szCs w:val="18"/>
              </w:rPr>
              <w:t>27</w:t>
            </w:r>
          </w:p>
        </w:tc>
        <w:tc>
          <w:tcPr>
            <w:tcW w:w="1208" w:type="pct"/>
          </w:tcPr>
          <w:p w14:paraId="4AD5C17B" w14:textId="721FBA6E" w:rsidR="007D2F50" w:rsidRPr="007D2F50" w:rsidRDefault="007D2F50" w:rsidP="007D2F50">
            <w:pPr>
              <w:pStyle w:val="Z"/>
              <w:jc w:val="center"/>
              <w:rPr>
                <w:szCs w:val="18"/>
                <w:highlight w:val="yellow"/>
              </w:rPr>
            </w:pPr>
            <w:r w:rsidRPr="007D2F50">
              <w:rPr>
                <w:color w:val="000000"/>
                <w:szCs w:val="18"/>
              </w:rPr>
              <w:t>26</w:t>
            </w:r>
          </w:p>
        </w:tc>
      </w:tr>
      <w:tr w:rsidR="007D2F50" w:rsidRPr="00DE1D68" w14:paraId="5C606AA4" w14:textId="056C60F5" w:rsidTr="00335F5F">
        <w:trPr>
          <w:trHeight w:val="20"/>
        </w:trPr>
        <w:tc>
          <w:tcPr>
            <w:tcW w:w="1376" w:type="pct"/>
          </w:tcPr>
          <w:p w14:paraId="5ACB23DD" w14:textId="56EA3B02" w:rsidR="007D2F50" w:rsidRPr="007D2F50" w:rsidRDefault="007D2F50" w:rsidP="007D2F50">
            <w:pPr>
              <w:pStyle w:val="Z"/>
              <w:rPr>
                <w:szCs w:val="18"/>
                <w:highlight w:val="yellow"/>
              </w:rPr>
            </w:pPr>
            <w:r w:rsidRPr="007D2F50">
              <w:rPr>
                <w:color w:val="000000"/>
                <w:szCs w:val="18"/>
              </w:rPr>
              <w:t>Personal reasons</w:t>
            </w:r>
          </w:p>
        </w:tc>
        <w:tc>
          <w:tcPr>
            <w:tcW w:w="1208" w:type="pct"/>
          </w:tcPr>
          <w:p w14:paraId="3E2BB797" w14:textId="236EE75E" w:rsidR="007D2F50" w:rsidRPr="007D2F50" w:rsidRDefault="007D2F50" w:rsidP="007D2F50">
            <w:pPr>
              <w:pStyle w:val="Z"/>
              <w:jc w:val="center"/>
              <w:rPr>
                <w:szCs w:val="18"/>
                <w:highlight w:val="yellow"/>
              </w:rPr>
            </w:pPr>
            <w:r w:rsidRPr="007D2F50">
              <w:rPr>
                <w:color w:val="000000"/>
                <w:szCs w:val="18"/>
              </w:rPr>
              <w:t>25</w:t>
            </w:r>
          </w:p>
        </w:tc>
        <w:tc>
          <w:tcPr>
            <w:tcW w:w="1208" w:type="pct"/>
          </w:tcPr>
          <w:p w14:paraId="2E2F01AF" w14:textId="7C36EE8F" w:rsidR="007D2F50" w:rsidRPr="007D2F50" w:rsidRDefault="007D2F50" w:rsidP="007D2F50">
            <w:pPr>
              <w:pStyle w:val="Z"/>
              <w:jc w:val="center"/>
              <w:rPr>
                <w:szCs w:val="18"/>
                <w:highlight w:val="yellow"/>
              </w:rPr>
            </w:pPr>
            <w:r w:rsidRPr="007D2F50">
              <w:rPr>
                <w:color w:val="000000"/>
                <w:szCs w:val="18"/>
              </w:rPr>
              <w:t>25</w:t>
            </w:r>
          </w:p>
        </w:tc>
        <w:tc>
          <w:tcPr>
            <w:tcW w:w="1208" w:type="pct"/>
          </w:tcPr>
          <w:p w14:paraId="29D03F3E" w14:textId="626ACC79" w:rsidR="007D2F50" w:rsidRPr="007D2F50" w:rsidRDefault="007D2F50" w:rsidP="007D2F50">
            <w:pPr>
              <w:pStyle w:val="Z"/>
              <w:jc w:val="center"/>
              <w:rPr>
                <w:szCs w:val="18"/>
                <w:highlight w:val="yellow"/>
              </w:rPr>
            </w:pPr>
            <w:r w:rsidRPr="007D2F50">
              <w:rPr>
                <w:color w:val="000000"/>
                <w:szCs w:val="18"/>
              </w:rPr>
              <w:t>26</w:t>
            </w:r>
          </w:p>
        </w:tc>
      </w:tr>
      <w:tr w:rsidR="007D2F50" w:rsidRPr="00DE1D68" w14:paraId="0C29F3D4" w14:textId="3516F5C1" w:rsidTr="00335F5F">
        <w:trPr>
          <w:trHeight w:val="20"/>
        </w:trPr>
        <w:tc>
          <w:tcPr>
            <w:tcW w:w="1376" w:type="pct"/>
          </w:tcPr>
          <w:p w14:paraId="79E80E22" w14:textId="12105858" w:rsidR="007D2F50" w:rsidRPr="007D2F50" w:rsidRDefault="007D2F50" w:rsidP="007D2F50">
            <w:pPr>
              <w:pStyle w:val="Z"/>
              <w:rPr>
                <w:szCs w:val="18"/>
                <w:highlight w:val="yellow"/>
              </w:rPr>
            </w:pPr>
            <w:r w:rsidRPr="007D2F50">
              <w:rPr>
                <w:color w:val="000000"/>
                <w:szCs w:val="18"/>
              </w:rPr>
              <w:t>Financial difficulties</w:t>
            </w:r>
          </w:p>
        </w:tc>
        <w:tc>
          <w:tcPr>
            <w:tcW w:w="1208" w:type="pct"/>
          </w:tcPr>
          <w:p w14:paraId="56733885" w14:textId="6363A4EA" w:rsidR="007D2F50" w:rsidRPr="007D2F50" w:rsidRDefault="007D2F50" w:rsidP="007D2F50">
            <w:pPr>
              <w:pStyle w:val="Z"/>
              <w:jc w:val="center"/>
              <w:rPr>
                <w:szCs w:val="18"/>
                <w:highlight w:val="yellow"/>
              </w:rPr>
            </w:pPr>
            <w:r w:rsidRPr="007D2F50">
              <w:rPr>
                <w:color w:val="000000"/>
                <w:szCs w:val="18"/>
              </w:rPr>
              <w:t>23</w:t>
            </w:r>
          </w:p>
        </w:tc>
        <w:tc>
          <w:tcPr>
            <w:tcW w:w="1208" w:type="pct"/>
          </w:tcPr>
          <w:p w14:paraId="1D4C1E0F" w14:textId="1086BB24" w:rsidR="007D2F50" w:rsidRPr="007D2F50" w:rsidRDefault="007D2F50" w:rsidP="007D2F50">
            <w:pPr>
              <w:pStyle w:val="Z"/>
              <w:jc w:val="center"/>
              <w:rPr>
                <w:szCs w:val="18"/>
                <w:highlight w:val="yellow"/>
              </w:rPr>
            </w:pPr>
            <w:r w:rsidRPr="007D2F50">
              <w:rPr>
                <w:color w:val="000000"/>
                <w:szCs w:val="18"/>
              </w:rPr>
              <w:t>23</w:t>
            </w:r>
          </w:p>
        </w:tc>
        <w:tc>
          <w:tcPr>
            <w:tcW w:w="1208" w:type="pct"/>
          </w:tcPr>
          <w:p w14:paraId="4CDECAD9" w14:textId="1BC6120C" w:rsidR="007D2F50" w:rsidRPr="007D2F50" w:rsidRDefault="007D2F50" w:rsidP="007D2F50">
            <w:pPr>
              <w:pStyle w:val="Z"/>
              <w:jc w:val="center"/>
              <w:rPr>
                <w:szCs w:val="18"/>
                <w:highlight w:val="yellow"/>
              </w:rPr>
            </w:pPr>
            <w:r w:rsidRPr="007D2F50">
              <w:rPr>
                <w:color w:val="000000"/>
                <w:szCs w:val="18"/>
              </w:rPr>
              <w:t>22</w:t>
            </w:r>
          </w:p>
        </w:tc>
      </w:tr>
      <w:tr w:rsidR="007D2F50" w:rsidRPr="00DE1D68" w14:paraId="7C73C8A7" w14:textId="1A18C997" w:rsidTr="00335F5F">
        <w:trPr>
          <w:trHeight w:val="20"/>
        </w:trPr>
        <w:tc>
          <w:tcPr>
            <w:tcW w:w="1376" w:type="pct"/>
          </w:tcPr>
          <w:p w14:paraId="407BBF58" w14:textId="33B6AE12" w:rsidR="007D2F50" w:rsidRPr="007D2F50" w:rsidRDefault="007D2F50" w:rsidP="007D2F50">
            <w:pPr>
              <w:pStyle w:val="Z"/>
              <w:rPr>
                <w:szCs w:val="18"/>
                <w:highlight w:val="yellow"/>
              </w:rPr>
            </w:pPr>
            <w:r w:rsidRPr="007D2F50">
              <w:rPr>
                <w:color w:val="000000"/>
                <w:szCs w:val="18"/>
              </w:rPr>
              <w:t>Need a break</w:t>
            </w:r>
          </w:p>
        </w:tc>
        <w:tc>
          <w:tcPr>
            <w:tcW w:w="1208" w:type="pct"/>
          </w:tcPr>
          <w:p w14:paraId="666856B4" w14:textId="11117636" w:rsidR="007D2F50" w:rsidRPr="007D2F50" w:rsidRDefault="007D2F50" w:rsidP="007D2F50">
            <w:pPr>
              <w:pStyle w:val="Z"/>
              <w:jc w:val="center"/>
              <w:rPr>
                <w:szCs w:val="18"/>
                <w:highlight w:val="yellow"/>
              </w:rPr>
            </w:pPr>
            <w:r w:rsidRPr="007D2F50">
              <w:rPr>
                <w:color w:val="000000"/>
                <w:szCs w:val="18"/>
              </w:rPr>
              <w:t>24</w:t>
            </w:r>
          </w:p>
        </w:tc>
        <w:tc>
          <w:tcPr>
            <w:tcW w:w="1208" w:type="pct"/>
          </w:tcPr>
          <w:p w14:paraId="4BD31906" w14:textId="5D027A69" w:rsidR="007D2F50" w:rsidRPr="007D2F50" w:rsidRDefault="007D2F50" w:rsidP="007D2F50">
            <w:pPr>
              <w:pStyle w:val="Z"/>
              <w:jc w:val="center"/>
              <w:rPr>
                <w:szCs w:val="18"/>
                <w:highlight w:val="yellow"/>
              </w:rPr>
            </w:pPr>
            <w:r w:rsidRPr="007D2F50">
              <w:rPr>
                <w:color w:val="000000"/>
                <w:szCs w:val="18"/>
              </w:rPr>
              <w:t>22</w:t>
            </w:r>
          </w:p>
        </w:tc>
        <w:tc>
          <w:tcPr>
            <w:tcW w:w="1208" w:type="pct"/>
          </w:tcPr>
          <w:p w14:paraId="43FA68C4" w14:textId="431EF58C" w:rsidR="007D2F50" w:rsidRPr="007D2F50" w:rsidRDefault="007D2F50" w:rsidP="007D2F50">
            <w:pPr>
              <w:pStyle w:val="Z"/>
              <w:jc w:val="center"/>
              <w:rPr>
                <w:szCs w:val="18"/>
                <w:highlight w:val="yellow"/>
              </w:rPr>
            </w:pPr>
            <w:r w:rsidRPr="007D2F50">
              <w:rPr>
                <w:color w:val="000000"/>
                <w:szCs w:val="18"/>
              </w:rPr>
              <w:t>27</w:t>
            </w:r>
          </w:p>
        </w:tc>
      </w:tr>
      <w:tr w:rsidR="007D2F50" w:rsidRPr="00DE1D68" w14:paraId="1955E049" w14:textId="789208E8" w:rsidTr="00335F5F">
        <w:trPr>
          <w:trHeight w:val="20"/>
        </w:trPr>
        <w:tc>
          <w:tcPr>
            <w:tcW w:w="1376" w:type="pct"/>
          </w:tcPr>
          <w:p w14:paraId="00E5A7D5" w14:textId="05910167" w:rsidR="007D2F50" w:rsidRPr="007D2F50" w:rsidRDefault="007D2F50" w:rsidP="007D2F50">
            <w:pPr>
              <w:pStyle w:val="Z"/>
              <w:rPr>
                <w:szCs w:val="18"/>
                <w:highlight w:val="yellow"/>
              </w:rPr>
            </w:pPr>
            <w:r w:rsidRPr="007D2F50">
              <w:rPr>
                <w:color w:val="000000"/>
                <w:szCs w:val="18"/>
              </w:rPr>
              <w:t>Academic support</w:t>
            </w:r>
          </w:p>
        </w:tc>
        <w:tc>
          <w:tcPr>
            <w:tcW w:w="1208" w:type="pct"/>
          </w:tcPr>
          <w:p w14:paraId="05643EEB" w14:textId="532A9BF1" w:rsidR="007D2F50" w:rsidRPr="007D2F50" w:rsidRDefault="007D2F50" w:rsidP="007D2F50">
            <w:pPr>
              <w:pStyle w:val="Z"/>
              <w:jc w:val="center"/>
              <w:rPr>
                <w:szCs w:val="18"/>
                <w:highlight w:val="yellow"/>
              </w:rPr>
            </w:pPr>
            <w:r w:rsidRPr="007D2F50">
              <w:rPr>
                <w:color w:val="000000"/>
                <w:szCs w:val="18"/>
              </w:rPr>
              <w:t>19</w:t>
            </w:r>
          </w:p>
        </w:tc>
        <w:tc>
          <w:tcPr>
            <w:tcW w:w="1208" w:type="pct"/>
          </w:tcPr>
          <w:p w14:paraId="71CE7B1C" w14:textId="291E5D39" w:rsidR="007D2F50" w:rsidRPr="007D2F50" w:rsidRDefault="007D2F50" w:rsidP="007D2F50">
            <w:pPr>
              <w:pStyle w:val="Z"/>
              <w:jc w:val="center"/>
              <w:rPr>
                <w:szCs w:val="18"/>
                <w:highlight w:val="yellow"/>
              </w:rPr>
            </w:pPr>
            <w:r w:rsidRPr="007D2F50">
              <w:rPr>
                <w:color w:val="000000"/>
                <w:szCs w:val="18"/>
              </w:rPr>
              <w:t>22</w:t>
            </w:r>
          </w:p>
        </w:tc>
        <w:tc>
          <w:tcPr>
            <w:tcW w:w="1208" w:type="pct"/>
          </w:tcPr>
          <w:p w14:paraId="156CA717" w14:textId="0CEB175F" w:rsidR="007D2F50" w:rsidRPr="007D2F50" w:rsidRDefault="007D2F50" w:rsidP="007D2F50">
            <w:pPr>
              <w:pStyle w:val="Z"/>
              <w:jc w:val="center"/>
              <w:rPr>
                <w:szCs w:val="18"/>
                <w:highlight w:val="yellow"/>
              </w:rPr>
            </w:pPr>
            <w:r w:rsidRPr="007D2F50">
              <w:rPr>
                <w:color w:val="000000"/>
                <w:szCs w:val="18"/>
              </w:rPr>
              <w:t>22</w:t>
            </w:r>
          </w:p>
        </w:tc>
      </w:tr>
      <w:tr w:rsidR="007D2F50" w:rsidRPr="00DE1D68" w14:paraId="34ECD707" w14:textId="0452EC1C" w:rsidTr="00335F5F">
        <w:trPr>
          <w:trHeight w:val="20"/>
        </w:trPr>
        <w:tc>
          <w:tcPr>
            <w:tcW w:w="1376" w:type="pct"/>
          </w:tcPr>
          <w:p w14:paraId="0E8A1588" w14:textId="4CB420BC" w:rsidR="007D2F50" w:rsidRPr="007D2F50" w:rsidRDefault="007D2F50" w:rsidP="007D2F50">
            <w:pPr>
              <w:pStyle w:val="Z"/>
              <w:rPr>
                <w:szCs w:val="18"/>
                <w:highlight w:val="yellow"/>
              </w:rPr>
            </w:pPr>
            <w:r w:rsidRPr="007D2F50">
              <w:rPr>
                <w:color w:val="000000"/>
                <w:szCs w:val="18"/>
              </w:rPr>
              <w:t>Need to do paid work</w:t>
            </w:r>
          </w:p>
        </w:tc>
        <w:tc>
          <w:tcPr>
            <w:tcW w:w="1208" w:type="pct"/>
          </w:tcPr>
          <w:p w14:paraId="6268C10B" w14:textId="51253C29" w:rsidR="007D2F50" w:rsidRPr="007D2F50" w:rsidRDefault="007D2F50" w:rsidP="007D2F50">
            <w:pPr>
              <w:pStyle w:val="Z"/>
              <w:jc w:val="center"/>
              <w:rPr>
                <w:szCs w:val="18"/>
                <w:highlight w:val="yellow"/>
              </w:rPr>
            </w:pPr>
            <w:r w:rsidRPr="007D2F50">
              <w:rPr>
                <w:color w:val="000000"/>
                <w:szCs w:val="18"/>
              </w:rPr>
              <w:t>27</w:t>
            </w:r>
          </w:p>
        </w:tc>
        <w:tc>
          <w:tcPr>
            <w:tcW w:w="1208" w:type="pct"/>
          </w:tcPr>
          <w:p w14:paraId="67C2BD80" w14:textId="392ECCC6" w:rsidR="007D2F50" w:rsidRPr="007D2F50" w:rsidRDefault="007D2F50" w:rsidP="007D2F50">
            <w:pPr>
              <w:pStyle w:val="Z"/>
              <w:jc w:val="center"/>
              <w:rPr>
                <w:szCs w:val="18"/>
                <w:highlight w:val="yellow"/>
              </w:rPr>
            </w:pPr>
            <w:r w:rsidRPr="007D2F50">
              <w:rPr>
                <w:color w:val="000000"/>
                <w:szCs w:val="18"/>
              </w:rPr>
              <w:t>22</w:t>
            </w:r>
          </w:p>
        </w:tc>
        <w:tc>
          <w:tcPr>
            <w:tcW w:w="1208" w:type="pct"/>
          </w:tcPr>
          <w:p w14:paraId="7C389DF9" w14:textId="6D8A0D32" w:rsidR="007D2F50" w:rsidRPr="007D2F50" w:rsidRDefault="007D2F50" w:rsidP="007D2F50">
            <w:pPr>
              <w:pStyle w:val="Z"/>
              <w:jc w:val="center"/>
              <w:rPr>
                <w:szCs w:val="18"/>
                <w:highlight w:val="yellow"/>
              </w:rPr>
            </w:pPr>
            <w:r w:rsidRPr="007D2F50">
              <w:rPr>
                <w:color w:val="000000"/>
                <w:szCs w:val="18"/>
              </w:rPr>
              <w:t>25</w:t>
            </w:r>
          </w:p>
        </w:tc>
      </w:tr>
      <w:tr w:rsidR="007D2F50" w:rsidRPr="00DE1D68" w14:paraId="15524255" w14:textId="23115551" w:rsidTr="00335F5F">
        <w:trPr>
          <w:trHeight w:val="20"/>
        </w:trPr>
        <w:tc>
          <w:tcPr>
            <w:tcW w:w="1376" w:type="pct"/>
          </w:tcPr>
          <w:p w14:paraId="7D020739" w14:textId="283BC836" w:rsidR="007D2F50" w:rsidRPr="007D2F50" w:rsidRDefault="007D2F50" w:rsidP="007D2F50">
            <w:pPr>
              <w:pStyle w:val="Z"/>
              <w:rPr>
                <w:szCs w:val="18"/>
                <w:highlight w:val="yellow"/>
              </w:rPr>
            </w:pPr>
            <w:r w:rsidRPr="007D2F50">
              <w:rPr>
                <w:color w:val="000000"/>
                <w:szCs w:val="18"/>
              </w:rPr>
              <w:t>Quality concerns</w:t>
            </w:r>
          </w:p>
        </w:tc>
        <w:tc>
          <w:tcPr>
            <w:tcW w:w="1208" w:type="pct"/>
          </w:tcPr>
          <w:p w14:paraId="51DC142F" w14:textId="1AA2D551" w:rsidR="007D2F50" w:rsidRPr="007D2F50" w:rsidRDefault="007D2F50" w:rsidP="007D2F50">
            <w:pPr>
              <w:pStyle w:val="Z"/>
              <w:jc w:val="center"/>
              <w:rPr>
                <w:szCs w:val="18"/>
                <w:highlight w:val="yellow"/>
              </w:rPr>
            </w:pPr>
            <w:r w:rsidRPr="007D2F50">
              <w:rPr>
                <w:color w:val="000000"/>
                <w:szCs w:val="18"/>
              </w:rPr>
              <w:t>16</w:t>
            </w:r>
          </w:p>
        </w:tc>
        <w:tc>
          <w:tcPr>
            <w:tcW w:w="1208" w:type="pct"/>
          </w:tcPr>
          <w:p w14:paraId="02FF404B" w14:textId="3115F371" w:rsidR="007D2F50" w:rsidRPr="007D2F50" w:rsidRDefault="007D2F50" w:rsidP="007D2F50">
            <w:pPr>
              <w:pStyle w:val="Z"/>
              <w:jc w:val="center"/>
              <w:rPr>
                <w:szCs w:val="18"/>
                <w:highlight w:val="yellow"/>
              </w:rPr>
            </w:pPr>
            <w:r w:rsidRPr="007D2F50">
              <w:rPr>
                <w:color w:val="000000"/>
                <w:szCs w:val="18"/>
              </w:rPr>
              <w:t>20</w:t>
            </w:r>
          </w:p>
        </w:tc>
        <w:tc>
          <w:tcPr>
            <w:tcW w:w="1208" w:type="pct"/>
          </w:tcPr>
          <w:p w14:paraId="6B02C1A4" w14:textId="322906C0" w:rsidR="007D2F50" w:rsidRPr="007D2F50" w:rsidRDefault="007D2F50" w:rsidP="007D2F50">
            <w:pPr>
              <w:pStyle w:val="Z"/>
              <w:jc w:val="center"/>
              <w:rPr>
                <w:szCs w:val="18"/>
                <w:highlight w:val="yellow"/>
              </w:rPr>
            </w:pPr>
            <w:r w:rsidRPr="007D2F50">
              <w:rPr>
                <w:color w:val="000000"/>
                <w:szCs w:val="18"/>
              </w:rPr>
              <w:t>17</w:t>
            </w:r>
          </w:p>
        </w:tc>
      </w:tr>
      <w:tr w:rsidR="007D2F50" w:rsidRPr="00DE1D68" w14:paraId="39BF3508" w14:textId="63CB99C7" w:rsidTr="00335F5F">
        <w:trPr>
          <w:trHeight w:val="20"/>
        </w:trPr>
        <w:tc>
          <w:tcPr>
            <w:tcW w:w="1376" w:type="pct"/>
          </w:tcPr>
          <w:p w14:paraId="0FC77C7E" w14:textId="7B469B25" w:rsidR="007D2F50" w:rsidRPr="007D2F50" w:rsidRDefault="007D2F50" w:rsidP="007D2F50">
            <w:pPr>
              <w:pStyle w:val="Z"/>
              <w:rPr>
                <w:szCs w:val="18"/>
                <w:highlight w:val="yellow"/>
              </w:rPr>
            </w:pPr>
            <w:r w:rsidRPr="007D2F50">
              <w:rPr>
                <w:color w:val="000000"/>
                <w:szCs w:val="18"/>
              </w:rPr>
              <w:t>Boredom/lack of interest</w:t>
            </w:r>
          </w:p>
        </w:tc>
        <w:tc>
          <w:tcPr>
            <w:tcW w:w="1208" w:type="pct"/>
          </w:tcPr>
          <w:p w14:paraId="72FFAE6F" w14:textId="4A5AE43A" w:rsidR="007D2F50" w:rsidRPr="007D2F50" w:rsidRDefault="007D2F50" w:rsidP="007D2F50">
            <w:pPr>
              <w:pStyle w:val="Z"/>
              <w:jc w:val="center"/>
              <w:rPr>
                <w:szCs w:val="18"/>
                <w:highlight w:val="yellow"/>
              </w:rPr>
            </w:pPr>
            <w:r w:rsidRPr="007D2F50">
              <w:rPr>
                <w:color w:val="000000"/>
                <w:szCs w:val="18"/>
              </w:rPr>
              <w:t>21</w:t>
            </w:r>
          </w:p>
        </w:tc>
        <w:tc>
          <w:tcPr>
            <w:tcW w:w="1208" w:type="pct"/>
          </w:tcPr>
          <w:p w14:paraId="55D3CF29" w14:textId="3F1B40B1" w:rsidR="007D2F50" w:rsidRPr="007D2F50" w:rsidRDefault="007D2F50" w:rsidP="007D2F50">
            <w:pPr>
              <w:pStyle w:val="Z"/>
              <w:jc w:val="center"/>
              <w:rPr>
                <w:szCs w:val="18"/>
                <w:highlight w:val="yellow"/>
              </w:rPr>
            </w:pPr>
            <w:r w:rsidRPr="007D2F50">
              <w:rPr>
                <w:color w:val="000000"/>
                <w:szCs w:val="18"/>
              </w:rPr>
              <w:t>20</w:t>
            </w:r>
          </w:p>
        </w:tc>
        <w:tc>
          <w:tcPr>
            <w:tcW w:w="1208" w:type="pct"/>
          </w:tcPr>
          <w:p w14:paraId="14D74209" w14:textId="138DA264" w:rsidR="007D2F50" w:rsidRPr="007D2F50" w:rsidRDefault="007D2F50" w:rsidP="007D2F50">
            <w:pPr>
              <w:pStyle w:val="Z"/>
              <w:jc w:val="center"/>
              <w:rPr>
                <w:szCs w:val="18"/>
                <w:highlight w:val="yellow"/>
              </w:rPr>
            </w:pPr>
            <w:r w:rsidRPr="007D2F50">
              <w:rPr>
                <w:color w:val="000000"/>
                <w:szCs w:val="18"/>
              </w:rPr>
              <w:t>22</w:t>
            </w:r>
          </w:p>
        </w:tc>
      </w:tr>
      <w:tr w:rsidR="007D2F50" w:rsidRPr="00DE1D68" w14:paraId="0B96714B" w14:textId="210D0579" w:rsidTr="00335F5F">
        <w:trPr>
          <w:trHeight w:val="20"/>
        </w:trPr>
        <w:tc>
          <w:tcPr>
            <w:tcW w:w="1376" w:type="pct"/>
          </w:tcPr>
          <w:p w14:paraId="77624546" w14:textId="3E941E05" w:rsidR="007D2F50" w:rsidRPr="007D2F50" w:rsidRDefault="007D2F50" w:rsidP="007D2F50">
            <w:pPr>
              <w:pStyle w:val="Z"/>
              <w:rPr>
                <w:szCs w:val="18"/>
                <w:highlight w:val="yellow"/>
              </w:rPr>
            </w:pPr>
            <w:r w:rsidRPr="007D2F50">
              <w:rPr>
                <w:color w:val="000000"/>
                <w:szCs w:val="18"/>
              </w:rPr>
              <w:t>Career prospects</w:t>
            </w:r>
          </w:p>
        </w:tc>
        <w:tc>
          <w:tcPr>
            <w:tcW w:w="1208" w:type="pct"/>
          </w:tcPr>
          <w:p w14:paraId="100898AD" w14:textId="5A5E45DC" w:rsidR="007D2F50" w:rsidRPr="007D2F50" w:rsidRDefault="007D2F50" w:rsidP="007D2F50">
            <w:pPr>
              <w:pStyle w:val="Z"/>
              <w:jc w:val="center"/>
              <w:rPr>
                <w:szCs w:val="18"/>
                <w:highlight w:val="yellow"/>
              </w:rPr>
            </w:pPr>
            <w:r w:rsidRPr="007D2F50">
              <w:rPr>
                <w:color w:val="000000"/>
                <w:szCs w:val="18"/>
              </w:rPr>
              <w:t>18</w:t>
            </w:r>
          </w:p>
        </w:tc>
        <w:tc>
          <w:tcPr>
            <w:tcW w:w="1208" w:type="pct"/>
          </w:tcPr>
          <w:p w14:paraId="34D5DD45" w14:textId="4FBBC528" w:rsidR="007D2F50" w:rsidRPr="007D2F50" w:rsidRDefault="007D2F50" w:rsidP="007D2F50">
            <w:pPr>
              <w:pStyle w:val="Z"/>
              <w:jc w:val="center"/>
              <w:rPr>
                <w:szCs w:val="18"/>
                <w:highlight w:val="yellow"/>
              </w:rPr>
            </w:pPr>
            <w:r w:rsidRPr="007D2F50">
              <w:rPr>
                <w:color w:val="000000"/>
                <w:szCs w:val="18"/>
              </w:rPr>
              <w:t>16</w:t>
            </w:r>
          </w:p>
        </w:tc>
        <w:tc>
          <w:tcPr>
            <w:tcW w:w="1208" w:type="pct"/>
          </w:tcPr>
          <w:p w14:paraId="0B97C143" w14:textId="71877D99" w:rsidR="007D2F50" w:rsidRPr="007D2F50" w:rsidRDefault="007D2F50" w:rsidP="007D2F50">
            <w:pPr>
              <w:pStyle w:val="Z"/>
              <w:jc w:val="center"/>
              <w:rPr>
                <w:szCs w:val="18"/>
                <w:highlight w:val="yellow"/>
              </w:rPr>
            </w:pPr>
            <w:r w:rsidRPr="007D2F50">
              <w:rPr>
                <w:color w:val="000000"/>
                <w:szCs w:val="18"/>
              </w:rPr>
              <w:t>17</w:t>
            </w:r>
          </w:p>
        </w:tc>
      </w:tr>
      <w:tr w:rsidR="007D2F50" w:rsidRPr="00DE1D68" w14:paraId="17F96DBF" w14:textId="57DDD3B2" w:rsidTr="00335F5F">
        <w:trPr>
          <w:trHeight w:val="20"/>
        </w:trPr>
        <w:tc>
          <w:tcPr>
            <w:tcW w:w="1376" w:type="pct"/>
          </w:tcPr>
          <w:p w14:paraId="2584F9D4" w14:textId="52638005" w:rsidR="007D2F50" w:rsidRPr="007D2F50" w:rsidRDefault="007D2F50" w:rsidP="007D2F50">
            <w:pPr>
              <w:pStyle w:val="Z"/>
              <w:rPr>
                <w:szCs w:val="18"/>
                <w:highlight w:val="yellow"/>
              </w:rPr>
            </w:pPr>
            <w:r w:rsidRPr="007D2F50">
              <w:rPr>
                <w:color w:val="000000"/>
                <w:szCs w:val="18"/>
              </w:rPr>
              <w:t>Paid work responsibilities</w:t>
            </w:r>
          </w:p>
        </w:tc>
        <w:tc>
          <w:tcPr>
            <w:tcW w:w="1208" w:type="pct"/>
          </w:tcPr>
          <w:p w14:paraId="7970FA9A" w14:textId="391619F2" w:rsidR="007D2F50" w:rsidRPr="007D2F50" w:rsidRDefault="007D2F50" w:rsidP="007D2F50">
            <w:pPr>
              <w:pStyle w:val="Z"/>
              <w:jc w:val="center"/>
              <w:rPr>
                <w:szCs w:val="18"/>
                <w:highlight w:val="yellow"/>
              </w:rPr>
            </w:pPr>
            <w:r w:rsidRPr="007D2F50">
              <w:rPr>
                <w:color w:val="000000"/>
                <w:szCs w:val="18"/>
              </w:rPr>
              <w:t>17</w:t>
            </w:r>
          </w:p>
        </w:tc>
        <w:tc>
          <w:tcPr>
            <w:tcW w:w="1208" w:type="pct"/>
          </w:tcPr>
          <w:p w14:paraId="7E4AD5CF" w14:textId="0C4C93C2" w:rsidR="007D2F50" w:rsidRPr="007D2F50" w:rsidRDefault="007D2F50" w:rsidP="007D2F50">
            <w:pPr>
              <w:pStyle w:val="Z"/>
              <w:jc w:val="center"/>
              <w:rPr>
                <w:szCs w:val="18"/>
                <w:highlight w:val="yellow"/>
              </w:rPr>
            </w:pPr>
            <w:r w:rsidRPr="007D2F50">
              <w:rPr>
                <w:color w:val="000000"/>
                <w:szCs w:val="18"/>
              </w:rPr>
              <w:t>16</w:t>
            </w:r>
          </w:p>
        </w:tc>
        <w:tc>
          <w:tcPr>
            <w:tcW w:w="1208" w:type="pct"/>
          </w:tcPr>
          <w:p w14:paraId="740F41E1" w14:textId="70CD4095" w:rsidR="007D2F50" w:rsidRPr="007D2F50" w:rsidRDefault="007D2F50" w:rsidP="007D2F50">
            <w:pPr>
              <w:pStyle w:val="Z"/>
              <w:jc w:val="center"/>
              <w:rPr>
                <w:szCs w:val="18"/>
                <w:highlight w:val="yellow"/>
              </w:rPr>
            </w:pPr>
            <w:r w:rsidRPr="007D2F50">
              <w:rPr>
                <w:color w:val="000000"/>
                <w:szCs w:val="18"/>
              </w:rPr>
              <w:t>18</w:t>
            </w:r>
          </w:p>
        </w:tc>
      </w:tr>
      <w:tr w:rsidR="007D2F50" w:rsidRPr="00DE1D68" w14:paraId="40631C27" w14:textId="085F5C5D" w:rsidTr="00335F5F">
        <w:trPr>
          <w:trHeight w:val="20"/>
        </w:trPr>
        <w:tc>
          <w:tcPr>
            <w:tcW w:w="1376" w:type="pct"/>
          </w:tcPr>
          <w:p w14:paraId="56F4027D" w14:textId="1CD30C85" w:rsidR="007D2F50" w:rsidRPr="007D2F50" w:rsidRDefault="007D2F50" w:rsidP="007D2F50">
            <w:pPr>
              <w:pStyle w:val="Z"/>
              <w:rPr>
                <w:szCs w:val="18"/>
                <w:highlight w:val="yellow"/>
              </w:rPr>
            </w:pPr>
            <w:r w:rsidRPr="007D2F50">
              <w:rPr>
                <w:color w:val="000000"/>
                <w:szCs w:val="18"/>
              </w:rPr>
              <w:t>Family responsibilities</w:t>
            </w:r>
          </w:p>
        </w:tc>
        <w:tc>
          <w:tcPr>
            <w:tcW w:w="1208" w:type="pct"/>
          </w:tcPr>
          <w:p w14:paraId="6A1067E6" w14:textId="0B395BCF" w:rsidR="007D2F50" w:rsidRPr="007D2F50" w:rsidRDefault="007D2F50" w:rsidP="007D2F50">
            <w:pPr>
              <w:pStyle w:val="Z"/>
              <w:jc w:val="center"/>
              <w:rPr>
                <w:szCs w:val="18"/>
                <w:highlight w:val="yellow"/>
              </w:rPr>
            </w:pPr>
            <w:r w:rsidRPr="007D2F50">
              <w:rPr>
                <w:color w:val="000000"/>
                <w:szCs w:val="18"/>
              </w:rPr>
              <w:t>16</w:t>
            </w:r>
          </w:p>
        </w:tc>
        <w:tc>
          <w:tcPr>
            <w:tcW w:w="1208" w:type="pct"/>
          </w:tcPr>
          <w:p w14:paraId="126ED160" w14:textId="06089895" w:rsidR="007D2F50" w:rsidRPr="007D2F50" w:rsidRDefault="007D2F50" w:rsidP="007D2F50">
            <w:pPr>
              <w:pStyle w:val="Z"/>
              <w:jc w:val="center"/>
              <w:rPr>
                <w:szCs w:val="18"/>
                <w:highlight w:val="yellow"/>
              </w:rPr>
            </w:pPr>
            <w:r w:rsidRPr="007D2F50">
              <w:rPr>
                <w:color w:val="000000"/>
                <w:szCs w:val="18"/>
              </w:rPr>
              <w:t>16</w:t>
            </w:r>
          </w:p>
        </w:tc>
        <w:tc>
          <w:tcPr>
            <w:tcW w:w="1208" w:type="pct"/>
          </w:tcPr>
          <w:p w14:paraId="4D670692" w14:textId="12D23C63" w:rsidR="007D2F50" w:rsidRPr="007D2F50" w:rsidRDefault="007D2F50" w:rsidP="007D2F50">
            <w:pPr>
              <w:pStyle w:val="Z"/>
              <w:jc w:val="center"/>
              <w:rPr>
                <w:szCs w:val="18"/>
                <w:highlight w:val="yellow"/>
              </w:rPr>
            </w:pPr>
            <w:r w:rsidRPr="007D2F50">
              <w:rPr>
                <w:color w:val="000000"/>
                <w:szCs w:val="18"/>
              </w:rPr>
              <w:t>15</w:t>
            </w:r>
          </w:p>
        </w:tc>
      </w:tr>
      <w:tr w:rsidR="007D2F50" w:rsidRPr="00DE1D68" w14:paraId="21B9B850" w14:textId="0473DE04" w:rsidTr="00335F5F">
        <w:trPr>
          <w:trHeight w:val="20"/>
        </w:trPr>
        <w:tc>
          <w:tcPr>
            <w:tcW w:w="1376" w:type="pct"/>
          </w:tcPr>
          <w:p w14:paraId="353BDA90" w14:textId="3602E952" w:rsidR="007D2F50" w:rsidRPr="007D2F50" w:rsidRDefault="007D2F50" w:rsidP="007D2F50">
            <w:pPr>
              <w:pStyle w:val="Z"/>
              <w:rPr>
                <w:szCs w:val="18"/>
                <w:highlight w:val="yellow"/>
              </w:rPr>
            </w:pPr>
            <w:r w:rsidRPr="007D2F50">
              <w:rPr>
                <w:color w:val="000000"/>
                <w:szCs w:val="18"/>
              </w:rPr>
              <w:t>Change of direction</w:t>
            </w:r>
          </w:p>
        </w:tc>
        <w:tc>
          <w:tcPr>
            <w:tcW w:w="1208" w:type="pct"/>
          </w:tcPr>
          <w:p w14:paraId="543C8A59" w14:textId="4BAF2346" w:rsidR="007D2F50" w:rsidRPr="007D2F50" w:rsidRDefault="007D2F50" w:rsidP="007D2F50">
            <w:pPr>
              <w:pStyle w:val="Z"/>
              <w:jc w:val="center"/>
              <w:rPr>
                <w:szCs w:val="18"/>
                <w:highlight w:val="yellow"/>
              </w:rPr>
            </w:pPr>
            <w:r w:rsidRPr="007D2F50">
              <w:rPr>
                <w:color w:val="000000"/>
                <w:szCs w:val="18"/>
              </w:rPr>
              <w:t>16</w:t>
            </w:r>
          </w:p>
        </w:tc>
        <w:tc>
          <w:tcPr>
            <w:tcW w:w="1208" w:type="pct"/>
          </w:tcPr>
          <w:p w14:paraId="31944F7A" w14:textId="416D6C60" w:rsidR="007D2F50" w:rsidRPr="007D2F50" w:rsidRDefault="007D2F50" w:rsidP="007D2F50">
            <w:pPr>
              <w:pStyle w:val="Z"/>
              <w:jc w:val="center"/>
              <w:rPr>
                <w:szCs w:val="18"/>
                <w:highlight w:val="yellow"/>
              </w:rPr>
            </w:pPr>
            <w:r w:rsidRPr="007D2F50">
              <w:rPr>
                <w:color w:val="000000"/>
                <w:szCs w:val="18"/>
              </w:rPr>
              <w:t>13</w:t>
            </w:r>
          </w:p>
        </w:tc>
        <w:tc>
          <w:tcPr>
            <w:tcW w:w="1208" w:type="pct"/>
          </w:tcPr>
          <w:p w14:paraId="6C190429" w14:textId="1DE36E87" w:rsidR="007D2F50" w:rsidRPr="007D2F50" w:rsidRDefault="007D2F50" w:rsidP="007D2F50">
            <w:pPr>
              <w:pStyle w:val="Z"/>
              <w:jc w:val="center"/>
              <w:rPr>
                <w:szCs w:val="18"/>
                <w:highlight w:val="yellow"/>
              </w:rPr>
            </w:pPr>
            <w:r w:rsidRPr="007D2F50">
              <w:rPr>
                <w:color w:val="000000"/>
                <w:szCs w:val="18"/>
              </w:rPr>
              <w:t>15</w:t>
            </w:r>
          </w:p>
        </w:tc>
      </w:tr>
      <w:tr w:rsidR="007D2F50" w:rsidRPr="00DE1D68" w14:paraId="078AEF1D" w14:textId="16C18864" w:rsidTr="00335F5F">
        <w:trPr>
          <w:trHeight w:val="20"/>
        </w:trPr>
        <w:tc>
          <w:tcPr>
            <w:tcW w:w="1376" w:type="pct"/>
          </w:tcPr>
          <w:p w14:paraId="6CE0A95B" w14:textId="12BB4631" w:rsidR="007D2F50" w:rsidRPr="007D2F50" w:rsidRDefault="007D2F50" w:rsidP="007D2F50">
            <w:pPr>
              <w:pStyle w:val="Z"/>
              <w:rPr>
                <w:szCs w:val="18"/>
                <w:highlight w:val="yellow"/>
              </w:rPr>
            </w:pPr>
            <w:r w:rsidRPr="007D2F50">
              <w:rPr>
                <w:color w:val="000000"/>
                <w:szCs w:val="18"/>
              </w:rPr>
              <w:t>Fee difficulties</w:t>
            </w:r>
          </w:p>
        </w:tc>
        <w:tc>
          <w:tcPr>
            <w:tcW w:w="1208" w:type="pct"/>
          </w:tcPr>
          <w:p w14:paraId="01CDEF2A" w14:textId="4BAE2E6D" w:rsidR="007D2F50" w:rsidRPr="007D2F50" w:rsidRDefault="007D2F50" w:rsidP="007D2F50">
            <w:pPr>
              <w:pStyle w:val="Z"/>
              <w:jc w:val="center"/>
              <w:rPr>
                <w:szCs w:val="18"/>
                <w:highlight w:val="yellow"/>
              </w:rPr>
            </w:pPr>
            <w:r w:rsidRPr="007D2F50">
              <w:rPr>
                <w:color w:val="000000"/>
                <w:szCs w:val="18"/>
              </w:rPr>
              <w:t>10</w:t>
            </w:r>
          </w:p>
        </w:tc>
        <w:tc>
          <w:tcPr>
            <w:tcW w:w="1208" w:type="pct"/>
          </w:tcPr>
          <w:p w14:paraId="545CCF56" w14:textId="218912EB" w:rsidR="007D2F50" w:rsidRPr="007D2F50" w:rsidRDefault="007D2F50" w:rsidP="007D2F50">
            <w:pPr>
              <w:pStyle w:val="Z"/>
              <w:jc w:val="center"/>
              <w:rPr>
                <w:szCs w:val="18"/>
                <w:highlight w:val="yellow"/>
              </w:rPr>
            </w:pPr>
            <w:r w:rsidRPr="007D2F50">
              <w:rPr>
                <w:color w:val="000000"/>
                <w:szCs w:val="18"/>
              </w:rPr>
              <w:t>12</w:t>
            </w:r>
          </w:p>
        </w:tc>
        <w:tc>
          <w:tcPr>
            <w:tcW w:w="1208" w:type="pct"/>
          </w:tcPr>
          <w:p w14:paraId="199A2299" w14:textId="22A78F39" w:rsidR="007D2F50" w:rsidRPr="007D2F50" w:rsidRDefault="007D2F50" w:rsidP="007D2F50">
            <w:pPr>
              <w:pStyle w:val="Z"/>
              <w:jc w:val="center"/>
              <w:rPr>
                <w:szCs w:val="18"/>
                <w:highlight w:val="yellow"/>
              </w:rPr>
            </w:pPr>
            <w:r w:rsidRPr="007D2F50">
              <w:rPr>
                <w:color w:val="000000"/>
                <w:szCs w:val="18"/>
              </w:rPr>
              <w:t>10</w:t>
            </w:r>
          </w:p>
        </w:tc>
      </w:tr>
      <w:tr w:rsidR="007D2F50" w:rsidRPr="00DE1D68" w14:paraId="52D6E12A" w14:textId="492DF8E2" w:rsidTr="00335F5F">
        <w:trPr>
          <w:trHeight w:val="20"/>
        </w:trPr>
        <w:tc>
          <w:tcPr>
            <w:tcW w:w="1376" w:type="pct"/>
          </w:tcPr>
          <w:p w14:paraId="7803DFFB" w14:textId="1C99CBE4" w:rsidR="007D2F50" w:rsidRPr="007D2F50" w:rsidRDefault="007D2F50" w:rsidP="007D2F50">
            <w:pPr>
              <w:pStyle w:val="Z"/>
              <w:rPr>
                <w:szCs w:val="18"/>
                <w:highlight w:val="yellow"/>
              </w:rPr>
            </w:pPr>
            <w:r w:rsidRPr="007D2F50">
              <w:rPr>
                <w:color w:val="000000"/>
                <w:szCs w:val="18"/>
              </w:rPr>
              <w:t>Administrative support</w:t>
            </w:r>
          </w:p>
        </w:tc>
        <w:tc>
          <w:tcPr>
            <w:tcW w:w="1208" w:type="pct"/>
          </w:tcPr>
          <w:p w14:paraId="47B4A615" w14:textId="384C19C4" w:rsidR="007D2F50" w:rsidRPr="007D2F50" w:rsidRDefault="007D2F50" w:rsidP="007D2F50">
            <w:pPr>
              <w:pStyle w:val="Z"/>
              <w:jc w:val="center"/>
              <w:rPr>
                <w:szCs w:val="18"/>
                <w:highlight w:val="yellow"/>
              </w:rPr>
            </w:pPr>
            <w:r w:rsidRPr="007D2F50">
              <w:rPr>
                <w:color w:val="000000"/>
                <w:szCs w:val="18"/>
              </w:rPr>
              <w:t>10</w:t>
            </w:r>
          </w:p>
        </w:tc>
        <w:tc>
          <w:tcPr>
            <w:tcW w:w="1208" w:type="pct"/>
          </w:tcPr>
          <w:p w14:paraId="78543DE1" w14:textId="47D624BF" w:rsidR="007D2F50" w:rsidRPr="007D2F50" w:rsidRDefault="007D2F50" w:rsidP="007D2F50">
            <w:pPr>
              <w:pStyle w:val="Z"/>
              <w:jc w:val="center"/>
              <w:rPr>
                <w:szCs w:val="18"/>
                <w:highlight w:val="yellow"/>
              </w:rPr>
            </w:pPr>
            <w:r w:rsidRPr="007D2F50">
              <w:rPr>
                <w:color w:val="000000"/>
                <w:szCs w:val="18"/>
              </w:rPr>
              <w:t>11</w:t>
            </w:r>
          </w:p>
        </w:tc>
        <w:tc>
          <w:tcPr>
            <w:tcW w:w="1208" w:type="pct"/>
          </w:tcPr>
          <w:p w14:paraId="03B1E3E0" w14:textId="7D4C7CF6" w:rsidR="007D2F50" w:rsidRPr="007D2F50" w:rsidRDefault="007D2F50" w:rsidP="007D2F50">
            <w:pPr>
              <w:pStyle w:val="Z"/>
              <w:jc w:val="center"/>
              <w:rPr>
                <w:szCs w:val="18"/>
                <w:highlight w:val="yellow"/>
              </w:rPr>
            </w:pPr>
            <w:r w:rsidRPr="007D2F50">
              <w:rPr>
                <w:color w:val="000000"/>
                <w:szCs w:val="18"/>
              </w:rPr>
              <w:t>11</w:t>
            </w:r>
          </w:p>
        </w:tc>
      </w:tr>
      <w:tr w:rsidR="007D2F50" w:rsidRPr="00DE1D68" w14:paraId="7F5E10F6" w14:textId="5A7FBFD2" w:rsidTr="00335F5F">
        <w:trPr>
          <w:trHeight w:val="20"/>
        </w:trPr>
        <w:tc>
          <w:tcPr>
            <w:tcW w:w="1376" w:type="pct"/>
          </w:tcPr>
          <w:p w14:paraId="1888EEFD" w14:textId="65AC9FC1" w:rsidR="007D2F50" w:rsidRPr="007D2F50" w:rsidRDefault="007D2F50" w:rsidP="007D2F50">
            <w:pPr>
              <w:pStyle w:val="Z"/>
              <w:rPr>
                <w:szCs w:val="18"/>
                <w:highlight w:val="yellow"/>
              </w:rPr>
            </w:pPr>
            <w:r w:rsidRPr="007D2F50">
              <w:rPr>
                <w:color w:val="000000"/>
                <w:szCs w:val="18"/>
              </w:rPr>
              <w:t>Gap year / deferral</w:t>
            </w:r>
          </w:p>
        </w:tc>
        <w:tc>
          <w:tcPr>
            <w:tcW w:w="1208" w:type="pct"/>
          </w:tcPr>
          <w:p w14:paraId="58451482" w14:textId="41C97F37" w:rsidR="007D2F50" w:rsidRPr="007D2F50" w:rsidRDefault="007D2F50" w:rsidP="007D2F50">
            <w:pPr>
              <w:pStyle w:val="Z"/>
              <w:jc w:val="center"/>
              <w:rPr>
                <w:szCs w:val="18"/>
                <w:highlight w:val="yellow"/>
              </w:rPr>
            </w:pPr>
            <w:r w:rsidRPr="007D2F50">
              <w:rPr>
                <w:color w:val="000000"/>
                <w:szCs w:val="18"/>
              </w:rPr>
              <w:t>9</w:t>
            </w:r>
          </w:p>
        </w:tc>
        <w:tc>
          <w:tcPr>
            <w:tcW w:w="1208" w:type="pct"/>
          </w:tcPr>
          <w:p w14:paraId="6D30ACB2" w14:textId="3CD8ABBD" w:rsidR="007D2F50" w:rsidRPr="007D2F50" w:rsidRDefault="007D2F50" w:rsidP="007D2F50">
            <w:pPr>
              <w:pStyle w:val="Z"/>
              <w:jc w:val="center"/>
              <w:rPr>
                <w:szCs w:val="18"/>
                <w:highlight w:val="yellow"/>
              </w:rPr>
            </w:pPr>
            <w:r w:rsidRPr="007D2F50">
              <w:rPr>
                <w:color w:val="000000"/>
                <w:szCs w:val="18"/>
              </w:rPr>
              <w:t>9</w:t>
            </w:r>
          </w:p>
        </w:tc>
        <w:tc>
          <w:tcPr>
            <w:tcW w:w="1208" w:type="pct"/>
          </w:tcPr>
          <w:p w14:paraId="71EEC503" w14:textId="5F414F18" w:rsidR="007D2F50" w:rsidRPr="007D2F50" w:rsidRDefault="007D2F50" w:rsidP="007D2F50">
            <w:pPr>
              <w:pStyle w:val="Z"/>
              <w:jc w:val="center"/>
              <w:rPr>
                <w:szCs w:val="18"/>
                <w:highlight w:val="yellow"/>
              </w:rPr>
            </w:pPr>
            <w:r w:rsidRPr="007D2F50">
              <w:rPr>
                <w:color w:val="000000"/>
                <w:szCs w:val="18"/>
              </w:rPr>
              <w:t>10</w:t>
            </w:r>
          </w:p>
        </w:tc>
      </w:tr>
      <w:tr w:rsidR="007D2F50" w:rsidRPr="00DE1D68" w14:paraId="053F0920" w14:textId="7008E93E" w:rsidTr="00335F5F">
        <w:trPr>
          <w:trHeight w:val="20"/>
        </w:trPr>
        <w:tc>
          <w:tcPr>
            <w:tcW w:w="1376" w:type="pct"/>
          </w:tcPr>
          <w:p w14:paraId="56BDA793" w14:textId="17397FC4" w:rsidR="007D2F50" w:rsidRPr="007D2F50" w:rsidRDefault="007D2F50" w:rsidP="007D2F50">
            <w:pPr>
              <w:pStyle w:val="Z"/>
              <w:rPr>
                <w:szCs w:val="18"/>
                <w:highlight w:val="yellow"/>
              </w:rPr>
            </w:pPr>
            <w:r w:rsidRPr="007D2F50">
              <w:rPr>
                <w:color w:val="000000"/>
                <w:szCs w:val="18"/>
              </w:rPr>
              <w:t>Academic exchange</w:t>
            </w:r>
          </w:p>
        </w:tc>
        <w:tc>
          <w:tcPr>
            <w:tcW w:w="1208" w:type="pct"/>
          </w:tcPr>
          <w:p w14:paraId="44D29622" w14:textId="568A2F20" w:rsidR="007D2F50" w:rsidRPr="007D2F50" w:rsidRDefault="007D2F50" w:rsidP="007D2F50">
            <w:pPr>
              <w:pStyle w:val="Z"/>
              <w:jc w:val="center"/>
              <w:rPr>
                <w:szCs w:val="18"/>
                <w:highlight w:val="yellow"/>
              </w:rPr>
            </w:pPr>
            <w:r w:rsidRPr="007D2F50">
              <w:rPr>
                <w:color w:val="000000"/>
                <w:szCs w:val="18"/>
              </w:rPr>
              <w:t>10</w:t>
            </w:r>
          </w:p>
        </w:tc>
        <w:tc>
          <w:tcPr>
            <w:tcW w:w="1208" w:type="pct"/>
          </w:tcPr>
          <w:p w14:paraId="5DD6671F" w14:textId="182BD3EA" w:rsidR="007D2F50" w:rsidRPr="007D2F50" w:rsidRDefault="007D2F50" w:rsidP="007D2F50">
            <w:pPr>
              <w:pStyle w:val="Z"/>
              <w:jc w:val="center"/>
              <w:rPr>
                <w:szCs w:val="18"/>
                <w:highlight w:val="yellow"/>
              </w:rPr>
            </w:pPr>
            <w:r w:rsidRPr="007D2F50">
              <w:rPr>
                <w:color w:val="000000"/>
                <w:szCs w:val="18"/>
              </w:rPr>
              <w:t>9</w:t>
            </w:r>
          </w:p>
        </w:tc>
        <w:tc>
          <w:tcPr>
            <w:tcW w:w="1208" w:type="pct"/>
          </w:tcPr>
          <w:p w14:paraId="20E8D1C2" w14:textId="646D6603" w:rsidR="007D2F50" w:rsidRPr="007D2F50" w:rsidRDefault="007D2F50" w:rsidP="007D2F50">
            <w:pPr>
              <w:pStyle w:val="Z"/>
              <w:jc w:val="center"/>
              <w:rPr>
                <w:szCs w:val="18"/>
                <w:highlight w:val="yellow"/>
              </w:rPr>
            </w:pPr>
            <w:r w:rsidRPr="007D2F50">
              <w:rPr>
                <w:color w:val="000000"/>
                <w:szCs w:val="18"/>
              </w:rPr>
              <w:t>10</w:t>
            </w:r>
          </w:p>
        </w:tc>
      </w:tr>
      <w:tr w:rsidR="007D2F50" w:rsidRPr="00DE1D68" w14:paraId="313E2EB1" w14:textId="1EC3B80D" w:rsidTr="00335F5F">
        <w:trPr>
          <w:trHeight w:val="20"/>
        </w:trPr>
        <w:tc>
          <w:tcPr>
            <w:tcW w:w="1376" w:type="pct"/>
          </w:tcPr>
          <w:p w14:paraId="5E4DC393" w14:textId="2BBA9B14" w:rsidR="007D2F50" w:rsidRPr="007D2F50" w:rsidRDefault="007D2F50" w:rsidP="007D2F50">
            <w:pPr>
              <w:pStyle w:val="Z"/>
              <w:rPr>
                <w:szCs w:val="18"/>
                <w:highlight w:val="yellow"/>
              </w:rPr>
            </w:pPr>
            <w:r w:rsidRPr="007D2F50">
              <w:rPr>
                <w:color w:val="000000"/>
                <w:szCs w:val="18"/>
              </w:rPr>
              <w:t>Other</w:t>
            </w:r>
          </w:p>
        </w:tc>
        <w:tc>
          <w:tcPr>
            <w:tcW w:w="1208" w:type="pct"/>
          </w:tcPr>
          <w:p w14:paraId="6854CC05" w14:textId="23884B38" w:rsidR="007D2F50" w:rsidRPr="007D2F50" w:rsidRDefault="007D2F50" w:rsidP="007D2F50">
            <w:pPr>
              <w:pStyle w:val="Z"/>
              <w:jc w:val="center"/>
              <w:rPr>
                <w:szCs w:val="18"/>
                <w:highlight w:val="yellow"/>
              </w:rPr>
            </w:pPr>
            <w:r w:rsidRPr="007D2F50">
              <w:rPr>
                <w:color w:val="000000"/>
                <w:szCs w:val="18"/>
              </w:rPr>
              <w:t>13</w:t>
            </w:r>
          </w:p>
        </w:tc>
        <w:tc>
          <w:tcPr>
            <w:tcW w:w="1208" w:type="pct"/>
          </w:tcPr>
          <w:p w14:paraId="1823D20E" w14:textId="0D8A8900" w:rsidR="007D2F50" w:rsidRPr="007D2F50" w:rsidRDefault="007D2F50" w:rsidP="007D2F50">
            <w:pPr>
              <w:pStyle w:val="Z"/>
              <w:jc w:val="center"/>
              <w:rPr>
                <w:szCs w:val="18"/>
                <w:highlight w:val="yellow"/>
              </w:rPr>
            </w:pPr>
            <w:r w:rsidRPr="007D2F50">
              <w:rPr>
                <w:color w:val="000000"/>
                <w:szCs w:val="18"/>
              </w:rPr>
              <w:t>9</w:t>
            </w:r>
          </w:p>
        </w:tc>
        <w:tc>
          <w:tcPr>
            <w:tcW w:w="1208" w:type="pct"/>
          </w:tcPr>
          <w:p w14:paraId="55788384" w14:textId="16B672A2" w:rsidR="007D2F50" w:rsidRPr="007D2F50" w:rsidRDefault="007D2F50" w:rsidP="007D2F50">
            <w:pPr>
              <w:pStyle w:val="Z"/>
              <w:jc w:val="center"/>
              <w:rPr>
                <w:szCs w:val="18"/>
                <w:highlight w:val="yellow"/>
              </w:rPr>
            </w:pPr>
            <w:r w:rsidRPr="007D2F50">
              <w:rPr>
                <w:color w:val="000000"/>
                <w:szCs w:val="18"/>
              </w:rPr>
              <w:t>6</w:t>
            </w:r>
          </w:p>
        </w:tc>
      </w:tr>
      <w:tr w:rsidR="007D2F50" w:rsidRPr="00DE1D68" w14:paraId="3F678F14" w14:textId="0B5A5305" w:rsidTr="00335F5F">
        <w:trPr>
          <w:trHeight w:val="20"/>
        </w:trPr>
        <w:tc>
          <w:tcPr>
            <w:tcW w:w="1376" w:type="pct"/>
          </w:tcPr>
          <w:p w14:paraId="3991FA58" w14:textId="05B6EB1E" w:rsidR="007D2F50" w:rsidRPr="007D2F50" w:rsidRDefault="007D2F50" w:rsidP="007D2F50">
            <w:pPr>
              <w:pStyle w:val="Z"/>
              <w:rPr>
                <w:szCs w:val="18"/>
                <w:highlight w:val="yellow"/>
              </w:rPr>
            </w:pPr>
            <w:r w:rsidRPr="007D2F50">
              <w:rPr>
                <w:color w:val="000000"/>
                <w:szCs w:val="18"/>
              </w:rPr>
              <w:t>Institution reputation</w:t>
            </w:r>
          </w:p>
        </w:tc>
        <w:tc>
          <w:tcPr>
            <w:tcW w:w="1208" w:type="pct"/>
          </w:tcPr>
          <w:p w14:paraId="303DC4BB" w14:textId="0D9CF332" w:rsidR="007D2F50" w:rsidRPr="007D2F50" w:rsidRDefault="007D2F50" w:rsidP="007D2F50">
            <w:pPr>
              <w:pStyle w:val="Z"/>
              <w:jc w:val="center"/>
              <w:rPr>
                <w:szCs w:val="18"/>
                <w:highlight w:val="yellow"/>
              </w:rPr>
            </w:pPr>
            <w:r w:rsidRPr="007D2F50">
              <w:rPr>
                <w:color w:val="000000"/>
                <w:szCs w:val="18"/>
              </w:rPr>
              <w:t>10</w:t>
            </w:r>
          </w:p>
        </w:tc>
        <w:tc>
          <w:tcPr>
            <w:tcW w:w="1208" w:type="pct"/>
          </w:tcPr>
          <w:p w14:paraId="4CB10DB4" w14:textId="4D070163" w:rsidR="007D2F50" w:rsidRPr="007D2F50" w:rsidRDefault="007D2F50" w:rsidP="007D2F50">
            <w:pPr>
              <w:pStyle w:val="Z"/>
              <w:jc w:val="center"/>
              <w:rPr>
                <w:szCs w:val="18"/>
                <w:highlight w:val="yellow"/>
              </w:rPr>
            </w:pPr>
            <w:r w:rsidRPr="007D2F50">
              <w:rPr>
                <w:color w:val="000000"/>
                <w:szCs w:val="18"/>
              </w:rPr>
              <w:t>8</w:t>
            </w:r>
          </w:p>
        </w:tc>
        <w:tc>
          <w:tcPr>
            <w:tcW w:w="1208" w:type="pct"/>
          </w:tcPr>
          <w:p w14:paraId="232FA828" w14:textId="20CD1D24" w:rsidR="007D2F50" w:rsidRPr="007D2F50" w:rsidRDefault="007D2F50" w:rsidP="007D2F50">
            <w:pPr>
              <w:pStyle w:val="Z"/>
              <w:jc w:val="center"/>
              <w:rPr>
                <w:szCs w:val="18"/>
                <w:highlight w:val="yellow"/>
              </w:rPr>
            </w:pPr>
            <w:r w:rsidRPr="007D2F50">
              <w:rPr>
                <w:color w:val="000000"/>
                <w:szCs w:val="18"/>
              </w:rPr>
              <w:t>8</w:t>
            </w:r>
          </w:p>
        </w:tc>
      </w:tr>
      <w:tr w:rsidR="007D2F50" w:rsidRPr="00DE1D68" w14:paraId="360996E4" w14:textId="7652C8FD" w:rsidTr="00335F5F">
        <w:trPr>
          <w:trHeight w:val="20"/>
        </w:trPr>
        <w:tc>
          <w:tcPr>
            <w:tcW w:w="1376" w:type="pct"/>
          </w:tcPr>
          <w:p w14:paraId="02E8C032" w14:textId="5C50F11F" w:rsidR="007D2F50" w:rsidRPr="007D2F50" w:rsidRDefault="007D2F50" w:rsidP="007D2F50">
            <w:pPr>
              <w:pStyle w:val="Z"/>
              <w:rPr>
                <w:szCs w:val="18"/>
                <w:highlight w:val="yellow"/>
              </w:rPr>
            </w:pPr>
            <w:r w:rsidRPr="007D2F50">
              <w:rPr>
                <w:color w:val="000000"/>
                <w:szCs w:val="18"/>
              </w:rPr>
              <w:t>Commuting difficulties</w:t>
            </w:r>
          </w:p>
        </w:tc>
        <w:tc>
          <w:tcPr>
            <w:tcW w:w="1208" w:type="pct"/>
          </w:tcPr>
          <w:p w14:paraId="3621EE0B" w14:textId="74EFDCC7" w:rsidR="007D2F50" w:rsidRPr="007D2F50" w:rsidRDefault="007D2F50" w:rsidP="007D2F50">
            <w:pPr>
              <w:pStyle w:val="Z"/>
              <w:jc w:val="center"/>
              <w:rPr>
                <w:szCs w:val="18"/>
                <w:highlight w:val="yellow"/>
              </w:rPr>
            </w:pPr>
            <w:r w:rsidRPr="007D2F50">
              <w:rPr>
                <w:color w:val="000000"/>
                <w:szCs w:val="18"/>
              </w:rPr>
              <w:t>13</w:t>
            </w:r>
          </w:p>
        </w:tc>
        <w:tc>
          <w:tcPr>
            <w:tcW w:w="1208" w:type="pct"/>
          </w:tcPr>
          <w:p w14:paraId="4EB5F876" w14:textId="5D9CEB43" w:rsidR="007D2F50" w:rsidRPr="007D2F50" w:rsidRDefault="007D2F50" w:rsidP="007D2F50">
            <w:pPr>
              <w:pStyle w:val="Z"/>
              <w:jc w:val="center"/>
              <w:rPr>
                <w:szCs w:val="18"/>
                <w:highlight w:val="yellow"/>
              </w:rPr>
            </w:pPr>
            <w:r w:rsidRPr="007D2F50">
              <w:rPr>
                <w:color w:val="000000"/>
                <w:szCs w:val="18"/>
              </w:rPr>
              <w:t>8</w:t>
            </w:r>
          </w:p>
        </w:tc>
        <w:tc>
          <w:tcPr>
            <w:tcW w:w="1208" w:type="pct"/>
          </w:tcPr>
          <w:p w14:paraId="60F59688" w14:textId="67FA5B14" w:rsidR="007D2F50" w:rsidRPr="007D2F50" w:rsidRDefault="007D2F50" w:rsidP="007D2F50">
            <w:pPr>
              <w:pStyle w:val="Z"/>
              <w:jc w:val="center"/>
              <w:rPr>
                <w:szCs w:val="18"/>
                <w:highlight w:val="yellow"/>
              </w:rPr>
            </w:pPr>
            <w:r w:rsidRPr="007D2F50">
              <w:rPr>
                <w:color w:val="000000"/>
                <w:szCs w:val="18"/>
              </w:rPr>
              <w:t>9</w:t>
            </w:r>
          </w:p>
        </w:tc>
      </w:tr>
      <w:tr w:rsidR="007D2F50" w:rsidRPr="00DE1D68" w14:paraId="22AB2022" w14:textId="489CCCBA" w:rsidTr="00335F5F">
        <w:trPr>
          <w:trHeight w:val="20"/>
        </w:trPr>
        <w:tc>
          <w:tcPr>
            <w:tcW w:w="1376" w:type="pct"/>
          </w:tcPr>
          <w:p w14:paraId="28EE825F" w14:textId="17BCDC3B" w:rsidR="007D2F50" w:rsidRPr="007D2F50" w:rsidRDefault="007D2F50" w:rsidP="007D2F50">
            <w:pPr>
              <w:pStyle w:val="Z"/>
              <w:rPr>
                <w:szCs w:val="18"/>
                <w:highlight w:val="yellow"/>
              </w:rPr>
            </w:pPr>
            <w:r w:rsidRPr="007D2F50">
              <w:rPr>
                <w:color w:val="000000"/>
                <w:szCs w:val="18"/>
              </w:rPr>
              <w:t>Social reasons</w:t>
            </w:r>
          </w:p>
        </w:tc>
        <w:tc>
          <w:tcPr>
            <w:tcW w:w="1208" w:type="pct"/>
          </w:tcPr>
          <w:p w14:paraId="610C2C4F" w14:textId="2BFC351D" w:rsidR="007D2F50" w:rsidRPr="007D2F50" w:rsidRDefault="007D2F50" w:rsidP="007D2F50">
            <w:pPr>
              <w:pStyle w:val="Z"/>
              <w:jc w:val="center"/>
              <w:rPr>
                <w:szCs w:val="18"/>
                <w:highlight w:val="yellow"/>
              </w:rPr>
            </w:pPr>
            <w:r w:rsidRPr="007D2F50">
              <w:rPr>
                <w:color w:val="000000"/>
                <w:szCs w:val="18"/>
              </w:rPr>
              <w:t>9</w:t>
            </w:r>
          </w:p>
        </w:tc>
        <w:tc>
          <w:tcPr>
            <w:tcW w:w="1208" w:type="pct"/>
          </w:tcPr>
          <w:p w14:paraId="2B0CBC93" w14:textId="43D907F6" w:rsidR="007D2F50" w:rsidRPr="007D2F50" w:rsidRDefault="007D2F50" w:rsidP="007D2F50">
            <w:pPr>
              <w:pStyle w:val="Z"/>
              <w:jc w:val="center"/>
              <w:rPr>
                <w:szCs w:val="18"/>
                <w:highlight w:val="yellow"/>
              </w:rPr>
            </w:pPr>
            <w:r w:rsidRPr="007D2F50">
              <w:rPr>
                <w:color w:val="000000"/>
                <w:szCs w:val="18"/>
              </w:rPr>
              <w:t>8</w:t>
            </w:r>
          </w:p>
        </w:tc>
        <w:tc>
          <w:tcPr>
            <w:tcW w:w="1208" w:type="pct"/>
          </w:tcPr>
          <w:p w14:paraId="4266D5EF" w14:textId="78134DBE" w:rsidR="007D2F50" w:rsidRPr="007D2F50" w:rsidRDefault="007D2F50" w:rsidP="007D2F50">
            <w:pPr>
              <w:pStyle w:val="Z"/>
              <w:jc w:val="center"/>
              <w:rPr>
                <w:szCs w:val="18"/>
                <w:highlight w:val="yellow"/>
              </w:rPr>
            </w:pPr>
            <w:r w:rsidRPr="007D2F50">
              <w:rPr>
                <w:color w:val="000000"/>
                <w:szCs w:val="18"/>
              </w:rPr>
              <w:t>8</w:t>
            </w:r>
          </w:p>
        </w:tc>
      </w:tr>
      <w:tr w:rsidR="007D2F50" w:rsidRPr="00DE1D68" w14:paraId="5C14F6BD" w14:textId="7E2A0DE8" w:rsidTr="00335F5F">
        <w:trPr>
          <w:trHeight w:val="20"/>
        </w:trPr>
        <w:tc>
          <w:tcPr>
            <w:tcW w:w="1376" w:type="pct"/>
          </w:tcPr>
          <w:p w14:paraId="19FC6BD4" w14:textId="5A0E3BFF" w:rsidR="007D2F50" w:rsidRPr="007D2F50" w:rsidRDefault="007D2F50" w:rsidP="007D2F50">
            <w:pPr>
              <w:pStyle w:val="Z"/>
              <w:rPr>
                <w:szCs w:val="18"/>
                <w:highlight w:val="yellow"/>
              </w:rPr>
            </w:pPr>
            <w:r w:rsidRPr="007D2F50">
              <w:rPr>
                <w:color w:val="000000"/>
                <w:szCs w:val="18"/>
              </w:rPr>
              <w:t>Moving residence</w:t>
            </w:r>
          </w:p>
        </w:tc>
        <w:tc>
          <w:tcPr>
            <w:tcW w:w="1208" w:type="pct"/>
          </w:tcPr>
          <w:p w14:paraId="03C175B1" w14:textId="19BB5CA7" w:rsidR="007D2F50" w:rsidRPr="007D2F50" w:rsidRDefault="007D2F50" w:rsidP="007D2F50">
            <w:pPr>
              <w:pStyle w:val="Z"/>
              <w:jc w:val="center"/>
              <w:rPr>
                <w:szCs w:val="18"/>
                <w:highlight w:val="yellow"/>
              </w:rPr>
            </w:pPr>
            <w:r w:rsidRPr="007D2F50">
              <w:rPr>
                <w:color w:val="000000"/>
                <w:szCs w:val="18"/>
              </w:rPr>
              <w:t>6</w:t>
            </w:r>
          </w:p>
        </w:tc>
        <w:tc>
          <w:tcPr>
            <w:tcW w:w="1208" w:type="pct"/>
          </w:tcPr>
          <w:p w14:paraId="2FCCBA54" w14:textId="3D923DCB" w:rsidR="007D2F50" w:rsidRPr="007D2F50" w:rsidRDefault="007D2F50" w:rsidP="007D2F50">
            <w:pPr>
              <w:pStyle w:val="Z"/>
              <w:jc w:val="center"/>
              <w:rPr>
                <w:szCs w:val="18"/>
                <w:highlight w:val="yellow"/>
              </w:rPr>
            </w:pPr>
            <w:r w:rsidRPr="007D2F50">
              <w:rPr>
                <w:color w:val="000000"/>
                <w:szCs w:val="18"/>
              </w:rPr>
              <w:t>7</w:t>
            </w:r>
          </w:p>
        </w:tc>
        <w:tc>
          <w:tcPr>
            <w:tcW w:w="1208" w:type="pct"/>
          </w:tcPr>
          <w:p w14:paraId="2E64868D" w14:textId="2E596BAA" w:rsidR="007D2F50" w:rsidRPr="007D2F50" w:rsidRDefault="007D2F50" w:rsidP="007D2F50">
            <w:pPr>
              <w:pStyle w:val="Z"/>
              <w:jc w:val="center"/>
              <w:rPr>
                <w:szCs w:val="18"/>
                <w:highlight w:val="yellow"/>
              </w:rPr>
            </w:pPr>
            <w:r w:rsidRPr="007D2F50">
              <w:rPr>
                <w:color w:val="000000"/>
                <w:szCs w:val="18"/>
              </w:rPr>
              <w:t>6</w:t>
            </w:r>
          </w:p>
        </w:tc>
      </w:tr>
      <w:tr w:rsidR="007D2F50" w:rsidRPr="00DE1D68" w14:paraId="3EEB71CC" w14:textId="618AA012" w:rsidTr="00335F5F">
        <w:trPr>
          <w:trHeight w:val="20"/>
        </w:trPr>
        <w:tc>
          <w:tcPr>
            <w:tcW w:w="1376" w:type="pct"/>
          </w:tcPr>
          <w:p w14:paraId="2B4AA2C7" w14:textId="4EFD8384" w:rsidR="007D2F50" w:rsidRPr="007D2F50" w:rsidRDefault="007D2F50" w:rsidP="007D2F50">
            <w:pPr>
              <w:pStyle w:val="Z"/>
              <w:rPr>
                <w:szCs w:val="18"/>
                <w:highlight w:val="yellow"/>
              </w:rPr>
            </w:pPr>
            <w:r w:rsidRPr="007D2F50">
              <w:rPr>
                <w:color w:val="000000"/>
                <w:szCs w:val="18"/>
              </w:rPr>
              <w:t>Other opportunities</w:t>
            </w:r>
          </w:p>
        </w:tc>
        <w:tc>
          <w:tcPr>
            <w:tcW w:w="1208" w:type="pct"/>
          </w:tcPr>
          <w:p w14:paraId="69537845" w14:textId="63E0FCE9" w:rsidR="007D2F50" w:rsidRPr="007D2F50" w:rsidRDefault="007D2F50" w:rsidP="007D2F50">
            <w:pPr>
              <w:pStyle w:val="Z"/>
              <w:jc w:val="center"/>
              <w:rPr>
                <w:szCs w:val="18"/>
                <w:highlight w:val="yellow"/>
              </w:rPr>
            </w:pPr>
            <w:r w:rsidRPr="007D2F50">
              <w:rPr>
                <w:color w:val="000000"/>
                <w:szCs w:val="18"/>
              </w:rPr>
              <w:t>8</w:t>
            </w:r>
          </w:p>
        </w:tc>
        <w:tc>
          <w:tcPr>
            <w:tcW w:w="1208" w:type="pct"/>
          </w:tcPr>
          <w:p w14:paraId="4239CFF3" w14:textId="1E1521C5" w:rsidR="007D2F50" w:rsidRPr="007D2F50" w:rsidRDefault="007D2F50" w:rsidP="007D2F50">
            <w:pPr>
              <w:pStyle w:val="Z"/>
              <w:jc w:val="center"/>
              <w:rPr>
                <w:szCs w:val="18"/>
                <w:highlight w:val="yellow"/>
              </w:rPr>
            </w:pPr>
            <w:r w:rsidRPr="007D2F50">
              <w:rPr>
                <w:color w:val="000000"/>
                <w:szCs w:val="18"/>
              </w:rPr>
              <w:t>7</w:t>
            </w:r>
          </w:p>
        </w:tc>
        <w:tc>
          <w:tcPr>
            <w:tcW w:w="1208" w:type="pct"/>
          </w:tcPr>
          <w:p w14:paraId="1E2BAC01" w14:textId="2BBD4C86" w:rsidR="007D2F50" w:rsidRPr="007D2F50" w:rsidRDefault="007D2F50" w:rsidP="007D2F50">
            <w:pPr>
              <w:pStyle w:val="Z"/>
              <w:jc w:val="center"/>
              <w:rPr>
                <w:szCs w:val="18"/>
                <w:highlight w:val="yellow"/>
              </w:rPr>
            </w:pPr>
            <w:r w:rsidRPr="007D2F50">
              <w:rPr>
                <w:color w:val="000000"/>
                <w:szCs w:val="18"/>
              </w:rPr>
              <w:t>7</w:t>
            </w:r>
          </w:p>
        </w:tc>
      </w:tr>
      <w:tr w:rsidR="007D2F50" w:rsidRPr="00DE1D68" w14:paraId="27A1E511" w14:textId="0C72778F" w:rsidTr="00335F5F">
        <w:trPr>
          <w:trHeight w:val="20"/>
        </w:trPr>
        <w:tc>
          <w:tcPr>
            <w:tcW w:w="1376" w:type="pct"/>
          </w:tcPr>
          <w:p w14:paraId="697974C0" w14:textId="38B1A0CD" w:rsidR="007D2F50" w:rsidRPr="007D2F50" w:rsidRDefault="007D2F50" w:rsidP="007D2F50">
            <w:pPr>
              <w:pStyle w:val="Z"/>
              <w:rPr>
                <w:szCs w:val="18"/>
                <w:highlight w:val="yellow"/>
              </w:rPr>
            </w:pPr>
            <w:r w:rsidRPr="007D2F50">
              <w:rPr>
                <w:color w:val="000000"/>
                <w:szCs w:val="18"/>
              </w:rPr>
              <w:t>Standards too high</w:t>
            </w:r>
          </w:p>
        </w:tc>
        <w:tc>
          <w:tcPr>
            <w:tcW w:w="1208" w:type="pct"/>
          </w:tcPr>
          <w:p w14:paraId="7380DB30" w14:textId="220331B6" w:rsidR="007D2F50" w:rsidRPr="007D2F50" w:rsidRDefault="007D2F50" w:rsidP="007D2F50">
            <w:pPr>
              <w:pStyle w:val="Z"/>
              <w:jc w:val="center"/>
              <w:rPr>
                <w:szCs w:val="18"/>
                <w:highlight w:val="yellow"/>
              </w:rPr>
            </w:pPr>
            <w:r w:rsidRPr="007D2F50">
              <w:rPr>
                <w:color w:val="000000"/>
                <w:szCs w:val="18"/>
              </w:rPr>
              <w:t>6</w:t>
            </w:r>
          </w:p>
        </w:tc>
        <w:tc>
          <w:tcPr>
            <w:tcW w:w="1208" w:type="pct"/>
          </w:tcPr>
          <w:p w14:paraId="3165C0CA" w14:textId="09E83D61" w:rsidR="007D2F50" w:rsidRPr="007D2F50" w:rsidRDefault="007D2F50" w:rsidP="007D2F50">
            <w:pPr>
              <w:pStyle w:val="Z"/>
              <w:jc w:val="center"/>
              <w:rPr>
                <w:szCs w:val="18"/>
                <w:highlight w:val="yellow"/>
              </w:rPr>
            </w:pPr>
            <w:r w:rsidRPr="007D2F50">
              <w:rPr>
                <w:color w:val="000000"/>
                <w:szCs w:val="18"/>
              </w:rPr>
              <w:t>6</w:t>
            </w:r>
          </w:p>
        </w:tc>
        <w:tc>
          <w:tcPr>
            <w:tcW w:w="1208" w:type="pct"/>
          </w:tcPr>
          <w:p w14:paraId="1E617095" w14:textId="2D877932" w:rsidR="007D2F50" w:rsidRPr="007D2F50" w:rsidRDefault="007D2F50" w:rsidP="007D2F50">
            <w:pPr>
              <w:pStyle w:val="Z"/>
              <w:jc w:val="center"/>
              <w:rPr>
                <w:szCs w:val="18"/>
                <w:highlight w:val="yellow"/>
              </w:rPr>
            </w:pPr>
            <w:r w:rsidRPr="007D2F50">
              <w:rPr>
                <w:color w:val="000000"/>
                <w:szCs w:val="18"/>
              </w:rPr>
              <w:t>7</w:t>
            </w:r>
          </w:p>
        </w:tc>
      </w:tr>
      <w:tr w:rsidR="007D2F50" w:rsidRPr="00DE1D68" w14:paraId="7CED1A03" w14:textId="1B28D07C" w:rsidTr="00335F5F">
        <w:trPr>
          <w:trHeight w:val="20"/>
        </w:trPr>
        <w:tc>
          <w:tcPr>
            <w:tcW w:w="1376" w:type="pct"/>
          </w:tcPr>
          <w:p w14:paraId="08DD954C" w14:textId="74FF1D76" w:rsidR="007D2F50" w:rsidRPr="007D2F50" w:rsidRDefault="007D2F50" w:rsidP="007D2F50">
            <w:pPr>
              <w:pStyle w:val="Z"/>
              <w:rPr>
                <w:szCs w:val="18"/>
                <w:highlight w:val="yellow"/>
              </w:rPr>
            </w:pPr>
            <w:r w:rsidRPr="007D2F50">
              <w:rPr>
                <w:color w:val="000000"/>
                <w:szCs w:val="18"/>
              </w:rPr>
              <w:t>Graduating</w:t>
            </w:r>
          </w:p>
        </w:tc>
        <w:tc>
          <w:tcPr>
            <w:tcW w:w="1208" w:type="pct"/>
          </w:tcPr>
          <w:p w14:paraId="37B5291A" w14:textId="01481022" w:rsidR="007D2F50" w:rsidRPr="007D2F50" w:rsidRDefault="007D2F50" w:rsidP="007D2F50">
            <w:pPr>
              <w:pStyle w:val="Z"/>
              <w:jc w:val="center"/>
              <w:rPr>
                <w:szCs w:val="18"/>
                <w:highlight w:val="yellow"/>
              </w:rPr>
            </w:pPr>
            <w:r w:rsidRPr="007D2F50">
              <w:rPr>
                <w:color w:val="000000"/>
                <w:szCs w:val="18"/>
              </w:rPr>
              <w:t>5</w:t>
            </w:r>
          </w:p>
        </w:tc>
        <w:tc>
          <w:tcPr>
            <w:tcW w:w="1208" w:type="pct"/>
          </w:tcPr>
          <w:p w14:paraId="3BF68F88" w14:textId="3B85B60A" w:rsidR="007D2F50" w:rsidRPr="007D2F50" w:rsidRDefault="007D2F50" w:rsidP="007D2F50">
            <w:pPr>
              <w:pStyle w:val="Z"/>
              <w:jc w:val="center"/>
              <w:rPr>
                <w:szCs w:val="18"/>
                <w:highlight w:val="yellow"/>
              </w:rPr>
            </w:pPr>
            <w:r w:rsidRPr="007D2F50">
              <w:rPr>
                <w:color w:val="000000"/>
                <w:szCs w:val="18"/>
              </w:rPr>
              <w:t>5</w:t>
            </w:r>
          </w:p>
        </w:tc>
        <w:tc>
          <w:tcPr>
            <w:tcW w:w="1208" w:type="pct"/>
          </w:tcPr>
          <w:p w14:paraId="07D2DC0C" w14:textId="13A58290" w:rsidR="007D2F50" w:rsidRPr="007D2F50" w:rsidRDefault="007D2F50" w:rsidP="007D2F50">
            <w:pPr>
              <w:pStyle w:val="Z"/>
              <w:jc w:val="center"/>
              <w:rPr>
                <w:szCs w:val="18"/>
                <w:highlight w:val="yellow"/>
              </w:rPr>
            </w:pPr>
            <w:r w:rsidRPr="007D2F50">
              <w:rPr>
                <w:color w:val="000000"/>
                <w:szCs w:val="18"/>
              </w:rPr>
              <w:t>5</w:t>
            </w:r>
          </w:p>
        </w:tc>
      </w:tr>
      <w:tr w:rsidR="007D2F50" w:rsidRPr="00DE1D68" w14:paraId="5D4F43A7" w14:textId="3F507846" w:rsidTr="00335F5F">
        <w:trPr>
          <w:trHeight w:val="20"/>
        </w:trPr>
        <w:tc>
          <w:tcPr>
            <w:tcW w:w="1376" w:type="pct"/>
          </w:tcPr>
          <w:p w14:paraId="2F0BDB7A" w14:textId="58003DA7" w:rsidR="007D2F50" w:rsidRPr="007D2F50" w:rsidRDefault="007D2F50" w:rsidP="007D2F50">
            <w:pPr>
              <w:pStyle w:val="Z"/>
              <w:rPr>
                <w:szCs w:val="18"/>
                <w:highlight w:val="yellow"/>
              </w:rPr>
            </w:pPr>
            <w:r w:rsidRPr="007D2F50">
              <w:rPr>
                <w:color w:val="000000"/>
                <w:szCs w:val="18"/>
              </w:rPr>
              <w:t xml:space="preserve">Received </w:t>
            </w:r>
            <w:proofErr w:type="gramStart"/>
            <w:r w:rsidRPr="007D2F50">
              <w:rPr>
                <w:color w:val="000000"/>
                <w:szCs w:val="18"/>
              </w:rPr>
              <w:t>other</w:t>
            </w:r>
            <w:proofErr w:type="gramEnd"/>
            <w:r w:rsidRPr="007D2F50">
              <w:rPr>
                <w:color w:val="000000"/>
                <w:szCs w:val="18"/>
              </w:rPr>
              <w:t xml:space="preserve"> offer</w:t>
            </w:r>
          </w:p>
        </w:tc>
        <w:tc>
          <w:tcPr>
            <w:tcW w:w="1208" w:type="pct"/>
          </w:tcPr>
          <w:p w14:paraId="74EFB0DB" w14:textId="2CEFE7B3" w:rsidR="007D2F50" w:rsidRPr="007D2F50" w:rsidRDefault="007D2F50" w:rsidP="007D2F50">
            <w:pPr>
              <w:pStyle w:val="Z"/>
              <w:jc w:val="center"/>
              <w:rPr>
                <w:szCs w:val="18"/>
                <w:highlight w:val="yellow"/>
              </w:rPr>
            </w:pPr>
            <w:r w:rsidRPr="007D2F50">
              <w:rPr>
                <w:color w:val="000000"/>
                <w:szCs w:val="18"/>
              </w:rPr>
              <w:t>5</w:t>
            </w:r>
          </w:p>
        </w:tc>
        <w:tc>
          <w:tcPr>
            <w:tcW w:w="1208" w:type="pct"/>
          </w:tcPr>
          <w:p w14:paraId="2A60C416" w14:textId="16190A19" w:rsidR="007D2F50" w:rsidRPr="007D2F50" w:rsidRDefault="007D2F50" w:rsidP="007D2F50">
            <w:pPr>
              <w:pStyle w:val="Z"/>
              <w:jc w:val="center"/>
              <w:rPr>
                <w:szCs w:val="18"/>
                <w:highlight w:val="yellow"/>
              </w:rPr>
            </w:pPr>
            <w:r w:rsidRPr="007D2F50">
              <w:rPr>
                <w:color w:val="000000"/>
                <w:szCs w:val="18"/>
              </w:rPr>
              <w:t>4</w:t>
            </w:r>
          </w:p>
        </w:tc>
        <w:tc>
          <w:tcPr>
            <w:tcW w:w="1208" w:type="pct"/>
          </w:tcPr>
          <w:p w14:paraId="0D22ECF3" w14:textId="59A51A2D" w:rsidR="007D2F50" w:rsidRPr="007D2F50" w:rsidRDefault="007D2F50" w:rsidP="007D2F50">
            <w:pPr>
              <w:pStyle w:val="Z"/>
              <w:jc w:val="center"/>
              <w:rPr>
                <w:szCs w:val="18"/>
                <w:highlight w:val="yellow"/>
              </w:rPr>
            </w:pPr>
            <w:r w:rsidRPr="007D2F50">
              <w:rPr>
                <w:color w:val="000000"/>
                <w:szCs w:val="18"/>
              </w:rPr>
              <w:t>5</w:t>
            </w:r>
          </w:p>
        </w:tc>
      </w:tr>
      <w:tr w:rsidR="007D2F50" w:rsidRPr="00DE1D68" w14:paraId="2E68535F" w14:textId="0FE8DFC0" w:rsidTr="00335F5F">
        <w:trPr>
          <w:trHeight w:val="20"/>
        </w:trPr>
        <w:tc>
          <w:tcPr>
            <w:tcW w:w="1376" w:type="pct"/>
          </w:tcPr>
          <w:p w14:paraId="44E33855" w14:textId="5EB4D966" w:rsidR="007D2F50" w:rsidRPr="007D2F50" w:rsidRDefault="007D2F50" w:rsidP="007D2F50">
            <w:pPr>
              <w:pStyle w:val="Z"/>
              <w:rPr>
                <w:szCs w:val="18"/>
                <w:highlight w:val="yellow"/>
              </w:rPr>
            </w:pPr>
            <w:r w:rsidRPr="007D2F50">
              <w:rPr>
                <w:color w:val="000000"/>
                <w:szCs w:val="18"/>
              </w:rPr>
              <w:t>Government assistance</w:t>
            </w:r>
          </w:p>
        </w:tc>
        <w:tc>
          <w:tcPr>
            <w:tcW w:w="1208" w:type="pct"/>
          </w:tcPr>
          <w:p w14:paraId="5BF4E679" w14:textId="08F149F4" w:rsidR="007D2F50" w:rsidRPr="007D2F50" w:rsidRDefault="007D2F50" w:rsidP="007D2F50">
            <w:pPr>
              <w:pStyle w:val="Z"/>
              <w:jc w:val="center"/>
              <w:rPr>
                <w:szCs w:val="18"/>
                <w:highlight w:val="yellow"/>
              </w:rPr>
            </w:pPr>
            <w:r w:rsidRPr="007D2F50">
              <w:rPr>
                <w:color w:val="000000"/>
                <w:szCs w:val="18"/>
              </w:rPr>
              <w:t>3</w:t>
            </w:r>
          </w:p>
        </w:tc>
        <w:tc>
          <w:tcPr>
            <w:tcW w:w="1208" w:type="pct"/>
          </w:tcPr>
          <w:p w14:paraId="5D3AA8BD" w14:textId="6DDEB91E" w:rsidR="007D2F50" w:rsidRPr="007D2F50" w:rsidRDefault="007D2F50" w:rsidP="007D2F50">
            <w:pPr>
              <w:pStyle w:val="Z"/>
              <w:jc w:val="center"/>
              <w:rPr>
                <w:szCs w:val="18"/>
                <w:highlight w:val="yellow"/>
              </w:rPr>
            </w:pPr>
            <w:r w:rsidRPr="007D2F50">
              <w:rPr>
                <w:color w:val="000000"/>
                <w:szCs w:val="18"/>
              </w:rPr>
              <w:t>3</w:t>
            </w:r>
          </w:p>
        </w:tc>
        <w:tc>
          <w:tcPr>
            <w:tcW w:w="1208" w:type="pct"/>
          </w:tcPr>
          <w:p w14:paraId="73DC8870" w14:textId="14709B61" w:rsidR="007D2F50" w:rsidRPr="007D2F50" w:rsidRDefault="007D2F50" w:rsidP="007D2F50">
            <w:pPr>
              <w:pStyle w:val="Z"/>
              <w:jc w:val="center"/>
              <w:rPr>
                <w:szCs w:val="18"/>
                <w:highlight w:val="yellow"/>
              </w:rPr>
            </w:pPr>
            <w:r w:rsidRPr="007D2F50">
              <w:rPr>
                <w:color w:val="000000"/>
                <w:szCs w:val="18"/>
              </w:rPr>
              <w:t>3</w:t>
            </w:r>
          </w:p>
        </w:tc>
      </w:tr>
      <w:tr w:rsidR="007D2F50" w:rsidRPr="00DE1D68" w14:paraId="6B642718" w14:textId="6E6B19A9" w:rsidTr="00335F5F">
        <w:trPr>
          <w:trHeight w:val="20"/>
        </w:trPr>
        <w:tc>
          <w:tcPr>
            <w:tcW w:w="1376" w:type="pct"/>
          </w:tcPr>
          <w:p w14:paraId="73532EE3" w14:textId="69E8CF60" w:rsidR="007D2F50" w:rsidRPr="007D2F50" w:rsidRDefault="007D2F50" w:rsidP="007D2F50">
            <w:pPr>
              <w:pStyle w:val="Z"/>
              <w:rPr>
                <w:szCs w:val="18"/>
                <w:highlight w:val="yellow"/>
              </w:rPr>
            </w:pPr>
            <w:r w:rsidRPr="007D2F50">
              <w:rPr>
                <w:color w:val="000000"/>
                <w:szCs w:val="18"/>
              </w:rPr>
              <w:t>Travel or tourism</w:t>
            </w:r>
          </w:p>
        </w:tc>
        <w:tc>
          <w:tcPr>
            <w:tcW w:w="1208" w:type="pct"/>
          </w:tcPr>
          <w:p w14:paraId="593AB053" w14:textId="51ED873D" w:rsidR="007D2F50" w:rsidRPr="007D2F50" w:rsidRDefault="007D2F50" w:rsidP="007D2F50">
            <w:pPr>
              <w:pStyle w:val="Z"/>
              <w:jc w:val="center"/>
              <w:rPr>
                <w:szCs w:val="18"/>
                <w:highlight w:val="yellow"/>
              </w:rPr>
            </w:pPr>
            <w:r w:rsidRPr="007D2F50">
              <w:rPr>
                <w:color w:val="000000"/>
                <w:szCs w:val="18"/>
              </w:rPr>
              <w:t>6</w:t>
            </w:r>
          </w:p>
        </w:tc>
        <w:tc>
          <w:tcPr>
            <w:tcW w:w="1208" w:type="pct"/>
          </w:tcPr>
          <w:p w14:paraId="3B8B55B7" w14:textId="21047E5C" w:rsidR="007D2F50" w:rsidRPr="007D2F50" w:rsidRDefault="007D2F50" w:rsidP="007D2F50">
            <w:pPr>
              <w:pStyle w:val="Z"/>
              <w:jc w:val="center"/>
              <w:rPr>
                <w:szCs w:val="18"/>
                <w:highlight w:val="yellow"/>
              </w:rPr>
            </w:pPr>
            <w:r w:rsidRPr="007D2F50">
              <w:rPr>
                <w:color w:val="000000"/>
                <w:szCs w:val="18"/>
              </w:rPr>
              <w:t>3</w:t>
            </w:r>
          </w:p>
        </w:tc>
        <w:tc>
          <w:tcPr>
            <w:tcW w:w="1208" w:type="pct"/>
          </w:tcPr>
          <w:p w14:paraId="1DC454AB" w14:textId="44706152" w:rsidR="007D2F50" w:rsidRPr="007D2F50" w:rsidRDefault="007D2F50" w:rsidP="007D2F50">
            <w:pPr>
              <w:pStyle w:val="Z"/>
              <w:jc w:val="center"/>
              <w:rPr>
                <w:szCs w:val="18"/>
                <w:highlight w:val="yellow"/>
              </w:rPr>
            </w:pPr>
            <w:r w:rsidRPr="007D2F50">
              <w:rPr>
                <w:color w:val="000000"/>
                <w:szCs w:val="18"/>
              </w:rPr>
              <w:t>4</w:t>
            </w:r>
          </w:p>
        </w:tc>
      </w:tr>
    </w:tbl>
    <w:p w14:paraId="7C3CA6D8" w14:textId="1596D1BF" w:rsidR="00BA3EC2" w:rsidRPr="00DE1D68" w:rsidRDefault="00BA3EC2" w:rsidP="00EF3FFB">
      <w:pPr>
        <w:pStyle w:val="BodyText"/>
        <w:rPr>
          <w:highlight w:val="yellow"/>
        </w:rPr>
      </w:pPr>
    </w:p>
    <w:p w14:paraId="305BBADA" w14:textId="1DD92A3F" w:rsidR="00F366CA" w:rsidRDefault="003638CE" w:rsidP="009F58E1">
      <w:pPr>
        <w:pStyle w:val="Body"/>
      </w:pPr>
      <w:r w:rsidRPr="00F354A7">
        <w:t xml:space="preserve">The Student Experience Survey also includes three items which ask students to rate whether their financial circumstances, living arrangements and paid work commitments negatively affected their study. </w:t>
      </w:r>
      <w:r w:rsidRPr="00742BBB">
        <w:t>There has been relatively little change in these factors for domestic students since 2019</w:t>
      </w:r>
      <w:r w:rsidR="000E09CE">
        <w:t xml:space="preserve"> compared to international students</w:t>
      </w:r>
      <w:r w:rsidRPr="00742BBB">
        <w:t xml:space="preserve">. </w:t>
      </w:r>
      <w:r w:rsidR="000E09CE">
        <w:t>Domestic students</w:t>
      </w:r>
      <w:r w:rsidR="000E09CE" w:rsidRPr="00742BBB">
        <w:t xml:space="preserve"> </w:t>
      </w:r>
      <w:r w:rsidRPr="00742BBB">
        <w:t xml:space="preserve">reporting </w:t>
      </w:r>
      <w:r w:rsidR="000E09CE">
        <w:t xml:space="preserve">that </w:t>
      </w:r>
      <w:r w:rsidRPr="00742BBB">
        <w:t xml:space="preserve">their financial circumstances had negatively affected their studies </w:t>
      </w:r>
      <w:proofErr w:type="gramStart"/>
      <w:r w:rsidRPr="00742BBB">
        <w:t>actually declined</w:t>
      </w:r>
      <w:proofErr w:type="gramEnd"/>
      <w:r w:rsidRPr="00742BBB">
        <w:t xml:space="preserve"> by 4 percentage points to 22 per cent in 2020, before increasing again by 2 percentage points to 24 per cent in 2021. The proportion of domestic students reporting </w:t>
      </w:r>
      <w:r w:rsidR="000E09CE">
        <w:t xml:space="preserve">that </w:t>
      </w:r>
      <w:r w:rsidRPr="00742BBB">
        <w:t xml:space="preserve">their living arrangements negatively affected their study has hovered within a range of 22 per cent to 23 per cent from </w:t>
      </w:r>
      <w:r w:rsidR="001A1C11">
        <w:t xml:space="preserve">since </w:t>
      </w:r>
      <w:r w:rsidRPr="00742BBB">
        <w:t>2019. Those reporting paid work commitments negatively impacted their study declined by 4 percentage points from 37 per cent to 33 per cent in 2020</w:t>
      </w:r>
      <w:r>
        <w:t>, perhaps as</w:t>
      </w:r>
      <w:r w:rsidRPr="00742BBB">
        <w:t xml:space="preserve"> casual employment </w:t>
      </w:r>
      <w:r w:rsidR="004C0AFB">
        <w:t>opportunities in the</w:t>
      </w:r>
      <w:r w:rsidRPr="00742BBB">
        <w:t xml:space="preserve"> hospitality and retail</w:t>
      </w:r>
      <w:r w:rsidR="004C0AFB">
        <w:t xml:space="preserve"> sector</w:t>
      </w:r>
      <w:r w:rsidRPr="00742BBB">
        <w:t xml:space="preserve"> slowed, before </w:t>
      </w:r>
      <w:r w:rsidR="00887CEE">
        <w:t xml:space="preserve">returning </w:t>
      </w:r>
      <w:r w:rsidRPr="00742BBB">
        <w:t xml:space="preserve">to 37 per cent in 2021. </w:t>
      </w:r>
    </w:p>
    <w:p w14:paraId="70999D19" w14:textId="1E2B197B" w:rsidR="003638CE" w:rsidRDefault="001A1C11" w:rsidP="009F58E1">
      <w:pPr>
        <w:pStyle w:val="Body"/>
      </w:pPr>
      <w:r>
        <w:t>In contrast</w:t>
      </w:r>
      <w:r w:rsidR="003638CE" w:rsidRPr="00742BBB">
        <w:t xml:space="preserve">, </w:t>
      </w:r>
      <w:r w:rsidR="00887CEE">
        <w:t xml:space="preserve">these factors have had much greater impact on international students </w:t>
      </w:r>
      <w:r w:rsidR="00F366CA">
        <w:t>in the past two years</w:t>
      </w:r>
      <w:r w:rsidR="00887CEE">
        <w:t xml:space="preserve">, as shown </w:t>
      </w:r>
      <w:r w:rsidR="00F366CA">
        <w:t>by</w:t>
      </w:r>
      <w:r w:rsidR="00752D6B">
        <w:t xml:space="preserve"> </w:t>
      </w:r>
      <w:r w:rsidR="00752D6B" w:rsidRPr="000D1F7C">
        <w:fldChar w:fldCharType="begin"/>
      </w:r>
      <w:r w:rsidR="00752D6B" w:rsidRPr="000D1F7C">
        <w:instrText xml:space="preserve"> REF _Ref99371018 \h  \* MERGEFORMAT </w:instrText>
      </w:r>
      <w:r w:rsidR="00752D6B" w:rsidRPr="000D1F7C">
        <w:fldChar w:fldCharType="separate"/>
      </w:r>
      <w:r w:rsidR="00752D6B" w:rsidRPr="000D1F7C">
        <w:t xml:space="preserve">Table </w:t>
      </w:r>
      <w:r w:rsidR="00752D6B" w:rsidRPr="000D1F7C">
        <w:rPr>
          <w:noProof/>
        </w:rPr>
        <w:t>9</w:t>
      </w:r>
      <w:r w:rsidR="00752D6B" w:rsidRPr="000D1F7C">
        <w:fldChar w:fldCharType="end"/>
      </w:r>
      <w:r w:rsidR="00F366CA" w:rsidRPr="000D1F7C">
        <w:rPr>
          <w:sz w:val="22"/>
          <w:szCs w:val="22"/>
        </w:rPr>
        <w:t>.</w:t>
      </w:r>
      <w:r w:rsidR="00887CEE" w:rsidRPr="000D1F7C">
        <w:rPr>
          <w:sz w:val="22"/>
          <w:szCs w:val="22"/>
        </w:rPr>
        <w:t xml:space="preserve"> </w:t>
      </w:r>
      <w:r w:rsidR="003638CE" w:rsidRPr="00742BBB">
        <w:t xml:space="preserve">The proportion of international students reporting their study had been negatively impacted by their financial circumstances </w:t>
      </w:r>
      <w:r w:rsidR="00A774ED">
        <w:t>“</w:t>
      </w:r>
      <w:r w:rsidR="003638CE" w:rsidRPr="00742BBB">
        <w:t>quite a bit</w:t>
      </w:r>
      <w:r w:rsidR="00A774ED">
        <w:t>”</w:t>
      </w:r>
      <w:r w:rsidR="003638CE" w:rsidRPr="00742BBB">
        <w:t xml:space="preserve"> or </w:t>
      </w:r>
      <w:r w:rsidR="00A774ED">
        <w:t>“</w:t>
      </w:r>
      <w:r w:rsidR="003638CE" w:rsidRPr="00742BBB">
        <w:t>very much</w:t>
      </w:r>
      <w:r w:rsidR="00A774ED">
        <w:t>”</w:t>
      </w:r>
      <w:r w:rsidR="003638CE" w:rsidRPr="00742BBB">
        <w:t xml:space="preserve"> increased by 19 percentage points in 2020. </w:t>
      </w:r>
      <w:r w:rsidR="003638CE" w:rsidRPr="00934105">
        <w:t>This did decline by 8 percentage points in 2021</w:t>
      </w:r>
      <w:r w:rsidR="00D22527">
        <w:t>,</w:t>
      </w:r>
      <w:r w:rsidR="003638CE" w:rsidRPr="00934105">
        <w:t xml:space="preserve"> with 39 per cent reporting that their financial circumstances impacted their studies, </w:t>
      </w:r>
      <w:r w:rsidR="0002090E">
        <w:t>however</w:t>
      </w:r>
      <w:r w:rsidR="003638CE" w:rsidRPr="00934105">
        <w:t xml:space="preserve"> </w:t>
      </w:r>
      <w:r w:rsidR="0002090E">
        <w:t>this is</w:t>
      </w:r>
      <w:r w:rsidR="003638CE" w:rsidRPr="00934105">
        <w:t xml:space="preserve"> still substantially higher than the 24 per cent of domestic students reporting the same. </w:t>
      </w:r>
      <w:r w:rsidR="00A7635B">
        <w:t>T</w:t>
      </w:r>
      <w:r w:rsidR="003638CE" w:rsidRPr="00934105">
        <w:t xml:space="preserve">he negative impact of living arrangements on study for international students increased by 11 percentage points in </w:t>
      </w:r>
      <w:r w:rsidR="00ED22E5">
        <w:t>2020.</w:t>
      </w:r>
      <w:r w:rsidR="003638CE" w:rsidRPr="00934105">
        <w:t xml:space="preserve"> </w:t>
      </w:r>
      <w:r w:rsidR="00ED22E5">
        <w:t>T</w:t>
      </w:r>
      <w:r w:rsidR="003638CE" w:rsidRPr="00934105">
        <w:t xml:space="preserve">his </w:t>
      </w:r>
      <w:r w:rsidR="00ED22E5">
        <w:t xml:space="preserve">dropped slightly </w:t>
      </w:r>
      <w:r w:rsidR="003638CE" w:rsidRPr="00934105">
        <w:t xml:space="preserve">in 2021 by 3 percentage points to 31 per cent. </w:t>
      </w:r>
      <w:r w:rsidR="0002090E">
        <w:t>It is interesting to note that p</w:t>
      </w:r>
      <w:r w:rsidR="00ED22E5">
        <w:t xml:space="preserve">rior to 2020, </w:t>
      </w:r>
      <w:proofErr w:type="gramStart"/>
      <w:r w:rsidR="00ED22E5">
        <w:t>both of these</w:t>
      </w:r>
      <w:proofErr w:type="gramEnd"/>
      <w:r w:rsidR="00ED22E5">
        <w:t xml:space="preserve"> reasons were reported at similar levels </w:t>
      </w:r>
      <w:r w:rsidR="000E09CE">
        <w:t xml:space="preserve">by </w:t>
      </w:r>
      <w:r w:rsidR="00ED22E5">
        <w:t>domestic and international students</w:t>
      </w:r>
      <w:r w:rsidR="0002090E">
        <w:t>, yet</w:t>
      </w:r>
      <w:r w:rsidR="00ED22E5">
        <w:t xml:space="preserve"> </w:t>
      </w:r>
      <w:r w:rsidR="0002090E">
        <w:t>d</w:t>
      </w:r>
      <w:r w:rsidR="00ED22E5">
        <w:t xml:space="preserve">espite decreasing somewhat for international students in 2021, there is still a </w:t>
      </w:r>
      <w:r w:rsidR="00BF1E04">
        <w:t>considerable</w:t>
      </w:r>
      <w:r w:rsidR="00A774ED">
        <w:t xml:space="preserve"> </w:t>
      </w:r>
      <w:r w:rsidR="00ED22E5">
        <w:t xml:space="preserve">gap between domestic and international students’ study being negatively impacted by their financial </w:t>
      </w:r>
      <w:r w:rsidR="00A7635B">
        <w:t>circumstances</w:t>
      </w:r>
      <w:r w:rsidR="00ED22E5">
        <w:t xml:space="preserve"> and living arrangements. T</w:t>
      </w:r>
      <w:r w:rsidR="003638CE" w:rsidRPr="00934105">
        <w:t xml:space="preserve">he negative impact of paid work commitments on study </w:t>
      </w:r>
      <w:r w:rsidR="0002090E">
        <w:t xml:space="preserve">for international students </w:t>
      </w:r>
      <w:r w:rsidR="003638CE" w:rsidRPr="00934105">
        <w:t>increased by 9 percentage points from 21 per cent to 30 per cent in 2020</w:t>
      </w:r>
      <w:r w:rsidR="00ED22E5">
        <w:t xml:space="preserve"> but dropped in 2021 by 2 percentage points to 28 per cent, 11 percentage points behind the proportion of domestic students reporting the same</w:t>
      </w:r>
      <w:r w:rsidR="003638CE" w:rsidRPr="00934105">
        <w:t xml:space="preserve">. </w:t>
      </w:r>
    </w:p>
    <w:p w14:paraId="43B7B648" w14:textId="77777777" w:rsidR="008359FF" w:rsidRDefault="008359FF" w:rsidP="008359FF">
      <w:pPr>
        <w:pStyle w:val="Caption"/>
      </w:pPr>
    </w:p>
    <w:p w14:paraId="4C9DEBC8" w14:textId="219E1E08" w:rsidR="00F52F6E" w:rsidRPr="00F52F6E" w:rsidRDefault="00F52F6E" w:rsidP="00F52F6E">
      <w:pPr>
        <w:pStyle w:val="Caption"/>
        <w:keepNext/>
        <w:rPr>
          <w:b/>
          <w:bCs/>
          <w:color w:val="auto"/>
        </w:rPr>
      </w:pPr>
      <w:bookmarkStart w:id="40" w:name="_Ref99371018"/>
      <w:bookmarkStart w:id="41" w:name="_Toc99375685"/>
      <w:r w:rsidRPr="00F52F6E">
        <w:rPr>
          <w:b/>
          <w:bCs/>
          <w:color w:val="auto"/>
        </w:rPr>
        <w:lastRenderedPageBreak/>
        <w:t xml:space="preserve">Table </w:t>
      </w:r>
      <w:r w:rsidRPr="00F52F6E">
        <w:rPr>
          <w:b/>
          <w:bCs/>
          <w:color w:val="auto"/>
        </w:rPr>
        <w:fldChar w:fldCharType="begin"/>
      </w:r>
      <w:r w:rsidRPr="00F52F6E">
        <w:rPr>
          <w:b/>
          <w:bCs/>
          <w:color w:val="auto"/>
        </w:rPr>
        <w:instrText xml:space="preserve"> SEQ Table \* ARABIC </w:instrText>
      </w:r>
      <w:r w:rsidRPr="00F52F6E">
        <w:rPr>
          <w:b/>
          <w:bCs/>
          <w:color w:val="auto"/>
        </w:rPr>
        <w:fldChar w:fldCharType="separate"/>
      </w:r>
      <w:r w:rsidR="00D15A1B">
        <w:rPr>
          <w:b/>
          <w:bCs/>
          <w:noProof/>
          <w:color w:val="auto"/>
        </w:rPr>
        <w:t>9</w:t>
      </w:r>
      <w:r w:rsidRPr="00F52F6E">
        <w:rPr>
          <w:b/>
          <w:bCs/>
          <w:color w:val="auto"/>
        </w:rPr>
        <w:fldChar w:fldCharType="end"/>
      </w:r>
      <w:bookmarkEnd w:id="40"/>
      <w:r w:rsidRPr="00F52F6E">
        <w:rPr>
          <w:b/>
          <w:bCs/>
          <w:color w:val="auto"/>
        </w:rPr>
        <w:t xml:space="preserve"> Factors negatively affecting study by citizenship status, 2019-2021 (% negative impact*)</w:t>
      </w:r>
      <w:bookmarkEnd w:id="41"/>
    </w:p>
    <w:tbl>
      <w:tblPr>
        <w:tblStyle w:val="TableGrid"/>
        <w:tblW w:w="0" w:type="auto"/>
        <w:tblLook w:val="04A0" w:firstRow="1" w:lastRow="0" w:firstColumn="1" w:lastColumn="0" w:noHBand="0" w:noVBand="1"/>
      </w:tblPr>
      <w:tblGrid>
        <w:gridCol w:w="1089"/>
        <w:gridCol w:w="1326"/>
        <w:gridCol w:w="1326"/>
        <w:gridCol w:w="1326"/>
        <w:gridCol w:w="1264"/>
        <w:gridCol w:w="1264"/>
        <w:gridCol w:w="1264"/>
        <w:gridCol w:w="587"/>
        <w:gridCol w:w="587"/>
        <w:gridCol w:w="587"/>
      </w:tblGrid>
      <w:tr w:rsidR="008359FF" w14:paraId="035286D9" w14:textId="77777777" w:rsidTr="00F52F6E">
        <w:trPr>
          <w:trHeight w:val="1349"/>
        </w:trPr>
        <w:tc>
          <w:tcPr>
            <w:tcW w:w="1089" w:type="dxa"/>
          </w:tcPr>
          <w:p w14:paraId="7AB169B5" w14:textId="77777777" w:rsidR="008359FF" w:rsidRDefault="008359FF" w:rsidP="009F58E1">
            <w:pPr>
              <w:pStyle w:val="Body"/>
            </w:pPr>
          </w:p>
        </w:tc>
        <w:tc>
          <w:tcPr>
            <w:tcW w:w="1326" w:type="dxa"/>
          </w:tcPr>
          <w:p w14:paraId="033145C9" w14:textId="581D8916" w:rsidR="008359FF" w:rsidRPr="008359FF" w:rsidRDefault="008359FF" w:rsidP="00A225B6">
            <w:pPr>
              <w:pStyle w:val="Body"/>
              <w:jc w:val="center"/>
              <w:rPr>
                <w:b/>
                <w:bCs/>
                <w:sz w:val="18"/>
                <w:szCs w:val="18"/>
              </w:rPr>
            </w:pPr>
            <w:r w:rsidRPr="008359FF">
              <w:rPr>
                <w:b/>
                <w:bCs/>
                <w:sz w:val="18"/>
                <w:szCs w:val="18"/>
              </w:rPr>
              <w:t>Financial circumstances 2019</w:t>
            </w:r>
          </w:p>
        </w:tc>
        <w:tc>
          <w:tcPr>
            <w:tcW w:w="1326" w:type="dxa"/>
          </w:tcPr>
          <w:p w14:paraId="144EDB68" w14:textId="12306BAB" w:rsidR="008359FF" w:rsidRPr="008359FF" w:rsidRDefault="008359FF" w:rsidP="00A225B6">
            <w:pPr>
              <w:pStyle w:val="Body"/>
              <w:jc w:val="center"/>
              <w:rPr>
                <w:b/>
                <w:bCs/>
                <w:sz w:val="18"/>
                <w:szCs w:val="18"/>
              </w:rPr>
            </w:pPr>
            <w:r w:rsidRPr="008359FF">
              <w:rPr>
                <w:b/>
                <w:bCs/>
                <w:sz w:val="18"/>
                <w:szCs w:val="18"/>
              </w:rPr>
              <w:t>Financial circumstances 2020</w:t>
            </w:r>
          </w:p>
        </w:tc>
        <w:tc>
          <w:tcPr>
            <w:tcW w:w="1326" w:type="dxa"/>
          </w:tcPr>
          <w:p w14:paraId="3043DEC8" w14:textId="1F30C553" w:rsidR="008359FF" w:rsidRPr="008359FF" w:rsidRDefault="008359FF" w:rsidP="00A225B6">
            <w:pPr>
              <w:pStyle w:val="Body"/>
              <w:jc w:val="center"/>
              <w:rPr>
                <w:b/>
                <w:bCs/>
                <w:sz w:val="18"/>
                <w:szCs w:val="18"/>
              </w:rPr>
            </w:pPr>
            <w:r w:rsidRPr="008359FF">
              <w:rPr>
                <w:b/>
                <w:bCs/>
                <w:sz w:val="18"/>
                <w:szCs w:val="18"/>
              </w:rPr>
              <w:t>Financial circumstances 2021</w:t>
            </w:r>
          </w:p>
        </w:tc>
        <w:tc>
          <w:tcPr>
            <w:tcW w:w="1264" w:type="dxa"/>
          </w:tcPr>
          <w:p w14:paraId="36C65967" w14:textId="20C84EA2" w:rsidR="008359FF" w:rsidRPr="008359FF" w:rsidRDefault="008359FF" w:rsidP="00A225B6">
            <w:pPr>
              <w:pStyle w:val="Body"/>
              <w:jc w:val="center"/>
              <w:rPr>
                <w:b/>
                <w:bCs/>
                <w:sz w:val="18"/>
                <w:szCs w:val="18"/>
              </w:rPr>
            </w:pPr>
            <w:r w:rsidRPr="008359FF">
              <w:rPr>
                <w:b/>
                <w:bCs/>
                <w:sz w:val="18"/>
                <w:szCs w:val="18"/>
              </w:rPr>
              <w:t>Living arrangements 2019</w:t>
            </w:r>
          </w:p>
        </w:tc>
        <w:tc>
          <w:tcPr>
            <w:tcW w:w="1264" w:type="dxa"/>
          </w:tcPr>
          <w:p w14:paraId="7260877A" w14:textId="4F74E7AF" w:rsidR="008359FF" w:rsidRPr="008359FF" w:rsidRDefault="008359FF" w:rsidP="00A225B6">
            <w:pPr>
              <w:pStyle w:val="Body"/>
              <w:jc w:val="center"/>
              <w:rPr>
                <w:b/>
                <w:bCs/>
                <w:sz w:val="18"/>
                <w:szCs w:val="18"/>
              </w:rPr>
            </w:pPr>
            <w:r w:rsidRPr="008359FF">
              <w:rPr>
                <w:b/>
                <w:bCs/>
                <w:sz w:val="18"/>
                <w:szCs w:val="18"/>
              </w:rPr>
              <w:t>Living arrangements 2020</w:t>
            </w:r>
          </w:p>
        </w:tc>
        <w:tc>
          <w:tcPr>
            <w:tcW w:w="1264" w:type="dxa"/>
          </w:tcPr>
          <w:p w14:paraId="7C3A42F6" w14:textId="5A437D7A" w:rsidR="008359FF" w:rsidRPr="008359FF" w:rsidRDefault="008359FF" w:rsidP="00A225B6">
            <w:pPr>
              <w:pStyle w:val="Body"/>
              <w:jc w:val="center"/>
              <w:rPr>
                <w:b/>
                <w:bCs/>
                <w:sz w:val="18"/>
                <w:szCs w:val="18"/>
              </w:rPr>
            </w:pPr>
            <w:r w:rsidRPr="008359FF">
              <w:rPr>
                <w:b/>
                <w:bCs/>
                <w:sz w:val="18"/>
                <w:szCs w:val="18"/>
              </w:rPr>
              <w:t>Living arrangements 2021</w:t>
            </w:r>
          </w:p>
        </w:tc>
        <w:tc>
          <w:tcPr>
            <w:tcW w:w="587" w:type="dxa"/>
          </w:tcPr>
          <w:p w14:paraId="6227CA15" w14:textId="7ED270EF" w:rsidR="008359FF" w:rsidRPr="008359FF" w:rsidRDefault="008359FF" w:rsidP="00A225B6">
            <w:pPr>
              <w:pStyle w:val="Body"/>
              <w:jc w:val="center"/>
              <w:rPr>
                <w:b/>
                <w:bCs/>
                <w:sz w:val="18"/>
                <w:szCs w:val="18"/>
              </w:rPr>
            </w:pPr>
            <w:r w:rsidRPr="008359FF">
              <w:rPr>
                <w:b/>
                <w:bCs/>
                <w:sz w:val="18"/>
                <w:szCs w:val="18"/>
              </w:rPr>
              <w:t>Paid work 2019</w:t>
            </w:r>
          </w:p>
        </w:tc>
        <w:tc>
          <w:tcPr>
            <w:tcW w:w="587" w:type="dxa"/>
          </w:tcPr>
          <w:p w14:paraId="2B806511" w14:textId="2AA1039D" w:rsidR="008359FF" w:rsidRPr="008359FF" w:rsidRDefault="008359FF" w:rsidP="00A225B6">
            <w:pPr>
              <w:pStyle w:val="Body"/>
              <w:jc w:val="center"/>
              <w:rPr>
                <w:b/>
                <w:bCs/>
                <w:sz w:val="18"/>
                <w:szCs w:val="18"/>
              </w:rPr>
            </w:pPr>
            <w:r w:rsidRPr="008359FF">
              <w:rPr>
                <w:b/>
                <w:bCs/>
                <w:sz w:val="18"/>
                <w:szCs w:val="18"/>
              </w:rPr>
              <w:t>Paid work 2020</w:t>
            </w:r>
          </w:p>
        </w:tc>
        <w:tc>
          <w:tcPr>
            <w:tcW w:w="587" w:type="dxa"/>
          </w:tcPr>
          <w:p w14:paraId="77B2040E" w14:textId="3DE10437" w:rsidR="008359FF" w:rsidRPr="008359FF" w:rsidRDefault="008359FF" w:rsidP="00A225B6">
            <w:pPr>
              <w:pStyle w:val="Body"/>
              <w:jc w:val="center"/>
              <w:rPr>
                <w:b/>
                <w:bCs/>
                <w:sz w:val="18"/>
                <w:szCs w:val="18"/>
              </w:rPr>
            </w:pPr>
            <w:r w:rsidRPr="008359FF">
              <w:rPr>
                <w:b/>
                <w:bCs/>
                <w:sz w:val="18"/>
                <w:szCs w:val="18"/>
              </w:rPr>
              <w:t>Paid work 2021</w:t>
            </w:r>
          </w:p>
        </w:tc>
      </w:tr>
      <w:tr w:rsidR="008359FF" w14:paraId="57B138C6" w14:textId="77777777" w:rsidTr="00F52F6E">
        <w:trPr>
          <w:trHeight w:val="620"/>
        </w:trPr>
        <w:tc>
          <w:tcPr>
            <w:tcW w:w="1089" w:type="dxa"/>
          </w:tcPr>
          <w:p w14:paraId="100BECC1" w14:textId="4619BCE1" w:rsidR="008359FF" w:rsidRPr="008359FF" w:rsidRDefault="008359FF" w:rsidP="009F58E1">
            <w:pPr>
              <w:pStyle w:val="Body"/>
              <w:rPr>
                <w:sz w:val="18"/>
                <w:szCs w:val="18"/>
              </w:rPr>
            </w:pPr>
            <w:r w:rsidRPr="008359FF">
              <w:rPr>
                <w:sz w:val="18"/>
                <w:szCs w:val="18"/>
              </w:rPr>
              <w:t>Domestic</w:t>
            </w:r>
          </w:p>
        </w:tc>
        <w:tc>
          <w:tcPr>
            <w:tcW w:w="1326" w:type="dxa"/>
          </w:tcPr>
          <w:p w14:paraId="34866B41" w14:textId="10733593" w:rsidR="008359FF" w:rsidRPr="008359FF" w:rsidRDefault="008359FF" w:rsidP="008359FF">
            <w:pPr>
              <w:pStyle w:val="Body"/>
              <w:jc w:val="center"/>
              <w:rPr>
                <w:sz w:val="18"/>
                <w:szCs w:val="18"/>
              </w:rPr>
            </w:pPr>
            <w:r w:rsidRPr="008359FF">
              <w:rPr>
                <w:sz w:val="18"/>
                <w:szCs w:val="18"/>
              </w:rPr>
              <w:t>27</w:t>
            </w:r>
          </w:p>
        </w:tc>
        <w:tc>
          <w:tcPr>
            <w:tcW w:w="1326" w:type="dxa"/>
          </w:tcPr>
          <w:p w14:paraId="23CD5D81" w14:textId="239E85A9" w:rsidR="008359FF" w:rsidRPr="008359FF" w:rsidRDefault="008359FF" w:rsidP="008359FF">
            <w:pPr>
              <w:pStyle w:val="Body"/>
              <w:jc w:val="center"/>
              <w:rPr>
                <w:sz w:val="18"/>
                <w:szCs w:val="18"/>
              </w:rPr>
            </w:pPr>
            <w:r w:rsidRPr="008359FF">
              <w:rPr>
                <w:sz w:val="18"/>
                <w:szCs w:val="18"/>
              </w:rPr>
              <w:t>22</w:t>
            </w:r>
          </w:p>
        </w:tc>
        <w:tc>
          <w:tcPr>
            <w:tcW w:w="1326" w:type="dxa"/>
          </w:tcPr>
          <w:p w14:paraId="1888DCE1" w14:textId="59E85C65" w:rsidR="008359FF" w:rsidRPr="008359FF" w:rsidRDefault="008359FF" w:rsidP="008359FF">
            <w:pPr>
              <w:pStyle w:val="Body"/>
              <w:jc w:val="center"/>
              <w:rPr>
                <w:sz w:val="18"/>
                <w:szCs w:val="18"/>
              </w:rPr>
            </w:pPr>
            <w:r w:rsidRPr="008359FF">
              <w:rPr>
                <w:sz w:val="18"/>
                <w:szCs w:val="18"/>
              </w:rPr>
              <w:t>24</w:t>
            </w:r>
          </w:p>
        </w:tc>
        <w:tc>
          <w:tcPr>
            <w:tcW w:w="1264" w:type="dxa"/>
          </w:tcPr>
          <w:p w14:paraId="558E745C" w14:textId="64EA45BD" w:rsidR="008359FF" w:rsidRPr="008359FF" w:rsidRDefault="008359FF" w:rsidP="008359FF">
            <w:pPr>
              <w:pStyle w:val="Body"/>
              <w:jc w:val="center"/>
              <w:rPr>
                <w:sz w:val="18"/>
                <w:szCs w:val="18"/>
              </w:rPr>
            </w:pPr>
            <w:r w:rsidRPr="008359FF">
              <w:rPr>
                <w:sz w:val="18"/>
                <w:szCs w:val="18"/>
              </w:rPr>
              <w:t>22</w:t>
            </w:r>
          </w:p>
        </w:tc>
        <w:tc>
          <w:tcPr>
            <w:tcW w:w="1264" w:type="dxa"/>
          </w:tcPr>
          <w:p w14:paraId="5512D858" w14:textId="430237B7" w:rsidR="008359FF" w:rsidRPr="008359FF" w:rsidRDefault="008359FF" w:rsidP="008359FF">
            <w:pPr>
              <w:pStyle w:val="Body"/>
              <w:jc w:val="center"/>
              <w:rPr>
                <w:sz w:val="18"/>
                <w:szCs w:val="18"/>
              </w:rPr>
            </w:pPr>
            <w:r w:rsidRPr="008359FF">
              <w:rPr>
                <w:sz w:val="18"/>
                <w:szCs w:val="18"/>
              </w:rPr>
              <w:t>23</w:t>
            </w:r>
          </w:p>
        </w:tc>
        <w:tc>
          <w:tcPr>
            <w:tcW w:w="1264" w:type="dxa"/>
          </w:tcPr>
          <w:p w14:paraId="4F028986" w14:textId="3882BA79" w:rsidR="008359FF" w:rsidRPr="008359FF" w:rsidRDefault="008359FF" w:rsidP="008359FF">
            <w:pPr>
              <w:pStyle w:val="Body"/>
              <w:jc w:val="center"/>
              <w:rPr>
                <w:sz w:val="18"/>
                <w:szCs w:val="18"/>
              </w:rPr>
            </w:pPr>
            <w:r w:rsidRPr="008359FF">
              <w:rPr>
                <w:sz w:val="18"/>
                <w:szCs w:val="18"/>
              </w:rPr>
              <w:t>22</w:t>
            </w:r>
          </w:p>
        </w:tc>
        <w:tc>
          <w:tcPr>
            <w:tcW w:w="587" w:type="dxa"/>
          </w:tcPr>
          <w:p w14:paraId="2F62C68D" w14:textId="38062CE0" w:rsidR="008359FF" w:rsidRPr="008359FF" w:rsidRDefault="008359FF" w:rsidP="008359FF">
            <w:pPr>
              <w:pStyle w:val="Body"/>
              <w:jc w:val="center"/>
              <w:rPr>
                <w:sz w:val="18"/>
                <w:szCs w:val="18"/>
              </w:rPr>
            </w:pPr>
            <w:r w:rsidRPr="008359FF">
              <w:rPr>
                <w:sz w:val="18"/>
                <w:szCs w:val="18"/>
              </w:rPr>
              <w:t>37</w:t>
            </w:r>
          </w:p>
        </w:tc>
        <w:tc>
          <w:tcPr>
            <w:tcW w:w="587" w:type="dxa"/>
          </w:tcPr>
          <w:p w14:paraId="7B67E623" w14:textId="3CDDE986" w:rsidR="008359FF" w:rsidRPr="008359FF" w:rsidRDefault="008359FF" w:rsidP="008359FF">
            <w:pPr>
              <w:pStyle w:val="Body"/>
              <w:jc w:val="center"/>
              <w:rPr>
                <w:sz w:val="18"/>
                <w:szCs w:val="18"/>
              </w:rPr>
            </w:pPr>
            <w:r w:rsidRPr="008359FF">
              <w:rPr>
                <w:sz w:val="18"/>
                <w:szCs w:val="18"/>
              </w:rPr>
              <w:t>33</w:t>
            </w:r>
          </w:p>
        </w:tc>
        <w:tc>
          <w:tcPr>
            <w:tcW w:w="587" w:type="dxa"/>
          </w:tcPr>
          <w:p w14:paraId="5BF4C187" w14:textId="51A3305B" w:rsidR="008359FF" w:rsidRPr="008359FF" w:rsidRDefault="008359FF" w:rsidP="008359FF">
            <w:pPr>
              <w:pStyle w:val="Body"/>
              <w:jc w:val="center"/>
              <w:rPr>
                <w:sz w:val="18"/>
                <w:szCs w:val="18"/>
              </w:rPr>
            </w:pPr>
            <w:r w:rsidRPr="008359FF">
              <w:rPr>
                <w:sz w:val="18"/>
                <w:szCs w:val="18"/>
              </w:rPr>
              <w:t>37</w:t>
            </w:r>
          </w:p>
        </w:tc>
      </w:tr>
      <w:tr w:rsidR="008359FF" w14:paraId="645E0FC6" w14:textId="77777777" w:rsidTr="00292DA1">
        <w:trPr>
          <w:trHeight w:val="400"/>
        </w:trPr>
        <w:tc>
          <w:tcPr>
            <w:tcW w:w="1089" w:type="dxa"/>
          </w:tcPr>
          <w:p w14:paraId="44DBF0E0" w14:textId="450CCC63" w:rsidR="008359FF" w:rsidRPr="008359FF" w:rsidRDefault="008359FF" w:rsidP="009F58E1">
            <w:pPr>
              <w:pStyle w:val="Body"/>
              <w:rPr>
                <w:sz w:val="18"/>
                <w:szCs w:val="18"/>
              </w:rPr>
            </w:pPr>
            <w:r w:rsidRPr="008359FF">
              <w:rPr>
                <w:sz w:val="18"/>
                <w:szCs w:val="18"/>
              </w:rPr>
              <w:t>International</w:t>
            </w:r>
          </w:p>
        </w:tc>
        <w:tc>
          <w:tcPr>
            <w:tcW w:w="1326" w:type="dxa"/>
          </w:tcPr>
          <w:p w14:paraId="44B49F43" w14:textId="46DDD8AF" w:rsidR="008359FF" w:rsidRPr="008359FF" w:rsidRDefault="008359FF" w:rsidP="008359FF">
            <w:pPr>
              <w:pStyle w:val="Body"/>
              <w:jc w:val="center"/>
              <w:rPr>
                <w:sz w:val="18"/>
                <w:szCs w:val="18"/>
              </w:rPr>
            </w:pPr>
            <w:r w:rsidRPr="008359FF">
              <w:rPr>
                <w:sz w:val="18"/>
                <w:szCs w:val="18"/>
              </w:rPr>
              <w:t>28</w:t>
            </w:r>
          </w:p>
        </w:tc>
        <w:tc>
          <w:tcPr>
            <w:tcW w:w="1326" w:type="dxa"/>
          </w:tcPr>
          <w:p w14:paraId="604E97AB" w14:textId="574ECFA1" w:rsidR="008359FF" w:rsidRPr="008359FF" w:rsidRDefault="008359FF" w:rsidP="008359FF">
            <w:pPr>
              <w:pStyle w:val="Body"/>
              <w:jc w:val="center"/>
              <w:rPr>
                <w:sz w:val="18"/>
                <w:szCs w:val="18"/>
              </w:rPr>
            </w:pPr>
            <w:r w:rsidRPr="008359FF">
              <w:rPr>
                <w:sz w:val="18"/>
                <w:szCs w:val="18"/>
              </w:rPr>
              <w:t>47</w:t>
            </w:r>
          </w:p>
        </w:tc>
        <w:tc>
          <w:tcPr>
            <w:tcW w:w="1326" w:type="dxa"/>
          </w:tcPr>
          <w:p w14:paraId="421D5C27" w14:textId="24E9D810" w:rsidR="008359FF" w:rsidRPr="008359FF" w:rsidRDefault="008359FF" w:rsidP="008359FF">
            <w:pPr>
              <w:pStyle w:val="Body"/>
              <w:jc w:val="center"/>
              <w:rPr>
                <w:sz w:val="18"/>
                <w:szCs w:val="18"/>
              </w:rPr>
            </w:pPr>
            <w:r w:rsidRPr="008359FF">
              <w:rPr>
                <w:sz w:val="18"/>
                <w:szCs w:val="18"/>
              </w:rPr>
              <w:t>39</w:t>
            </w:r>
          </w:p>
        </w:tc>
        <w:tc>
          <w:tcPr>
            <w:tcW w:w="1264" w:type="dxa"/>
          </w:tcPr>
          <w:p w14:paraId="7B65269F" w14:textId="7A1F5EB8" w:rsidR="008359FF" w:rsidRPr="008359FF" w:rsidRDefault="008359FF" w:rsidP="008359FF">
            <w:pPr>
              <w:pStyle w:val="Body"/>
              <w:jc w:val="center"/>
              <w:rPr>
                <w:sz w:val="18"/>
                <w:szCs w:val="18"/>
              </w:rPr>
            </w:pPr>
            <w:r w:rsidRPr="008359FF">
              <w:rPr>
                <w:sz w:val="18"/>
                <w:szCs w:val="18"/>
              </w:rPr>
              <w:t>23</w:t>
            </w:r>
          </w:p>
        </w:tc>
        <w:tc>
          <w:tcPr>
            <w:tcW w:w="1264" w:type="dxa"/>
          </w:tcPr>
          <w:p w14:paraId="72879586" w14:textId="286EB818" w:rsidR="008359FF" w:rsidRPr="008359FF" w:rsidRDefault="008359FF" w:rsidP="008359FF">
            <w:pPr>
              <w:pStyle w:val="Body"/>
              <w:jc w:val="center"/>
              <w:rPr>
                <w:sz w:val="18"/>
                <w:szCs w:val="18"/>
              </w:rPr>
            </w:pPr>
            <w:r w:rsidRPr="008359FF">
              <w:rPr>
                <w:sz w:val="18"/>
                <w:szCs w:val="18"/>
              </w:rPr>
              <w:t>34</w:t>
            </w:r>
          </w:p>
        </w:tc>
        <w:tc>
          <w:tcPr>
            <w:tcW w:w="1264" w:type="dxa"/>
          </w:tcPr>
          <w:p w14:paraId="568027F2" w14:textId="253008BC" w:rsidR="008359FF" w:rsidRPr="008359FF" w:rsidRDefault="008359FF" w:rsidP="008359FF">
            <w:pPr>
              <w:pStyle w:val="Body"/>
              <w:jc w:val="center"/>
              <w:rPr>
                <w:sz w:val="18"/>
                <w:szCs w:val="18"/>
              </w:rPr>
            </w:pPr>
            <w:r w:rsidRPr="008359FF">
              <w:rPr>
                <w:sz w:val="18"/>
                <w:szCs w:val="18"/>
              </w:rPr>
              <w:t>31</w:t>
            </w:r>
          </w:p>
        </w:tc>
        <w:tc>
          <w:tcPr>
            <w:tcW w:w="587" w:type="dxa"/>
          </w:tcPr>
          <w:p w14:paraId="0D8948E8" w14:textId="2FE32D3E" w:rsidR="008359FF" w:rsidRPr="008359FF" w:rsidRDefault="008359FF" w:rsidP="008359FF">
            <w:pPr>
              <w:pStyle w:val="Body"/>
              <w:jc w:val="center"/>
              <w:rPr>
                <w:sz w:val="18"/>
                <w:szCs w:val="18"/>
              </w:rPr>
            </w:pPr>
            <w:r w:rsidRPr="008359FF">
              <w:rPr>
                <w:sz w:val="18"/>
                <w:szCs w:val="18"/>
              </w:rPr>
              <w:t>21</w:t>
            </w:r>
          </w:p>
        </w:tc>
        <w:tc>
          <w:tcPr>
            <w:tcW w:w="587" w:type="dxa"/>
          </w:tcPr>
          <w:p w14:paraId="66BEA586" w14:textId="1168B65B" w:rsidR="008359FF" w:rsidRPr="008359FF" w:rsidRDefault="008359FF" w:rsidP="008359FF">
            <w:pPr>
              <w:pStyle w:val="Body"/>
              <w:jc w:val="center"/>
              <w:rPr>
                <w:sz w:val="18"/>
                <w:szCs w:val="18"/>
              </w:rPr>
            </w:pPr>
            <w:r w:rsidRPr="008359FF">
              <w:rPr>
                <w:sz w:val="18"/>
                <w:szCs w:val="18"/>
              </w:rPr>
              <w:t>30</w:t>
            </w:r>
          </w:p>
        </w:tc>
        <w:tc>
          <w:tcPr>
            <w:tcW w:w="587" w:type="dxa"/>
          </w:tcPr>
          <w:p w14:paraId="3AE0FD31" w14:textId="21560E92" w:rsidR="008359FF" w:rsidRPr="008359FF" w:rsidRDefault="008359FF" w:rsidP="008359FF">
            <w:pPr>
              <w:pStyle w:val="Body"/>
              <w:jc w:val="center"/>
              <w:rPr>
                <w:sz w:val="18"/>
                <w:szCs w:val="18"/>
              </w:rPr>
            </w:pPr>
            <w:r w:rsidRPr="008359FF">
              <w:rPr>
                <w:sz w:val="18"/>
                <w:szCs w:val="18"/>
              </w:rPr>
              <w:t>28</w:t>
            </w:r>
          </w:p>
        </w:tc>
      </w:tr>
    </w:tbl>
    <w:p w14:paraId="5D286D26" w14:textId="59752F2E" w:rsidR="008359FF" w:rsidRPr="00934105" w:rsidRDefault="008359FF" w:rsidP="008359FF">
      <w:pPr>
        <w:pStyle w:val="Noteupdate"/>
      </w:pPr>
      <w:r w:rsidRPr="000D012D">
        <w:t>* Proportion who responded either ‘</w:t>
      </w:r>
      <w:r>
        <w:t>quite a bit</w:t>
      </w:r>
      <w:r w:rsidRPr="000D012D">
        <w:t>’ or ‘</w:t>
      </w:r>
      <w:r>
        <w:t>very much</w:t>
      </w:r>
      <w:r w:rsidRPr="000D012D">
        <w:t>’ when asked if these factors had negatively affected their study.</w:t>
      </w:r>
    </w:p>
    <w:p w14:paraId="701D4CF2" w14:textId="77777777" w:rsidR="004A79DC" w:rsidRDefault="004A79DC"/>
    <w:p w14:paraId="6B6953B7" w14:textId="5A54CA32" w:rsidR="00887CEE" w:rsidRDefault="00887CEE" w:rsidP="000D012D">
      <w:pPr>
        <w:keepNext/>
      </w:pPr>
    </w:p>
    <w:p w14:paraId="39A2854B" w14:textId="7F9FE939" w:rsidR="004D0174" w:rsidRDefault="004D0174" w:rsidP="000D012D">
      <w:pPr>
        <w:pStyle w:val="Noteupdate"/>
        <w:rPr>
          <w:rFonts w:eastAsiaTheme="majorEastAsia"/>
          <w:b/>
          <w:bCs/>
          <w:sz w:val="28"/>
          <w:szCs w:val="28"/>
        </w:rPr>
      </w:pPr>
      <w:r>
        <w:br w:type="page"/>
      </w:r>
    </w:p>
    <w:p w14:paraId="56F128FF" w14:textId="1A4E31B9" w:rsidR="00EE180B" w:rsidRPr="006C4A3E" w:rsidRDefault="00EE180B" w:rsidP="00EE180B">
      <w:pPr>
        <w:pStyle w:val="Heading2"/>
        <w:numPr>
          <w:ilvl w:val="0"/>
          <w:numId w:val="18"/>
        </w:numPr>
        <w:ind w:hanging="720"/>
        <w:rPr>
          <w:b w:val="0"/>
          <w:bCs w:val="0"/>
        </w:rPr>
      </w:pPr>
      <w:bookmarkStart w:id="42" w:name="_Toc99375729"/>
      <w:r w:rsidRPr="006C4A3E">
        <w:lastRenderedPageBreak/>
        <w:t>Freedom of expression</w:t>
      </w:r>
      <w:bookmarkEnd w:id="42"/>
    </w:p>
    <w:p w14:paraId="004C8B84" w14:textId="4F36C7F9" w:rsidR="00997AF2" w:rsidRPr="006C4A3E" w:rsidRDefault="00997AF2" w:rsidP="009F58E1">
      <w:pPr>
        <w:pStyle w:val="Body"/>
      </w:pPr>
      <w:r w:rsidRPr="006C4A3E">
        <w:t>The 2021 SES included for the first time three questions about students’ perceptions of freedom of exp</w:t>
      </w:r>
      <w:r w:rsidR="002C772D">
        <w:t>ression</w:t>
      </w:r>
      <w:r w:rsidRPr="006C4A3E">
        <w:t xml:space="preserve"> at their institution. These items were developed to </w:t>
      </w:r>
      <w:r w:rsidR="00E76ED1">
        <w:t>gather concise and meaningful data on</w:t>
      </w:r>
      <w:r w:rsidRPr="006C4A3E">
        <w:t xml:space="preserve"> the issue of freedom of expression in higher education, in a way that is relevant to the broad student body, including international students. Survey respondents were asked to indicate how strongly they agreed with the following statements:</w:t>
      </w:r>
    </w:p>
    <w:p w14:paraId="1390F231" w14:textId="09791F3D" w:rsidR="00997AF2" w:rsidRPr="006C4A3E" w:rsidRDefault="00997AF2" w:rsidP="009F58E1">
      <w:pPr>
        <w:pStyle w:val="Body"/>
        <w:numPr>
          <w:ilvl w:val="0"/>
          <w:numId w:val="28"/>
        </w:numPr>
      </w:pPr>
      <w:r w:rsidRPr="006C4A3E">
        <w:t>‘I am free to express my views at [institution name]</w:t>
      </w:r>
      <w:proofErr w:type="gramStart"/>
      <w:r w:rsidRPr="006C4A3E">
        <w:t>’</w:t>
      </w:r>
      <w:r w:rsidR="00CD1FA1">
        <w:t>;</w:t>
      </w:r>
      <w:proofErr w:type="gramEnd"/>
    </w:p>
    <w:p w14:paraId="3AA7EDDC" w14:textId="60262E8A" w:rsidR="00997AF2" w:rsidRPr="006C4A3E" w:rsidRDefault="00CD1FA1" w:rsidP="009F58E1">
      <w:pPr>
        <w:pStyle w:val="Body"/>
        <w:numPr>
          <w:ilvl w:val="0"/>
          <w:numId w:val="28"/>
        </w:numPr>
      </w:pPr>
      <w:r w:rsidRPr="006C4A3E">
        <w:t>‘Academics are free to express their views at [institution name]’</w:t>
      </w:r>
      <w:r w:rsidR="00997AF2" w:rsidRPr="006C4A3E">
        <w:t>; and</w:t>
      </w:r>
    </w:p>
    <w:p w14:paraId="575CF1A2" w14:textId="3A16E3C2" w:rsidR="00997AF2" w:rsidRPr="006C4A3E" w:rsidRDefault="00CD1FA1" w:rsidP="009F58E1">
      <w:pPr>
        <w:pStyle w:val="Body"/>
        <w:numPr>
          <w:ilvl w:val="0"/>
          <w:numId w:val="28"/>
        </w:numPr>
      </w:pPr>
      <w:r w:rsidRPr="006C4A3E">
        <w:t xml:space="preserve">‘I am free from discrimination, </w:t>
      </w:r>
      <w:proofErr w:type="gramStart"/>
      <w:r w:rsidRPr="006C4A3E">
        <w:t>harm</w:t>
      </w:r>
      <w:proofErr w:type="gramEnd"/>
      <w:r w:rsidRPr="006C4A3E">
        <w:t xml:space="preserve"> or hatred at [institution name]’</w:t>
      </w:r>
      <w:r w:rsidR="00997AF2" w:rsidRPr="006C4A3E">
        <w:t>.</w:t>
      </w:r>
    </w:p>
    <w:p w14:paraId="23AEC8AB" w14:textId="206215F6" w:rsidR="00997AF2" w:rsidRPr="006C4A3E" w:rsidRDefault="00E76ED1" w:rsidP="009F58E1">
      <w:pPr>
        <w:pStyle w:val="Body"/>
      </w:pPr>
      <w:r>
        <w:t>The p</w:t>
      </w:r>
      <w:r w:rsidR="00997AF2" w:rsidRPr="006C4A3E">
        <w:t xml:space="preserve">ercentage agreement reported against each item is the total of students </w:t>
      </w:r>
      <w:r>
        <w:t>who</w:t>
      </w:r>
      <w:r w:rsidR="00997AF2" w:rsidRPr="006C4A3E">
        <w:t xml:space="preserve"> ‘Strongly agree’ or ‘Agree’ with the statement. The remainder of students </w:t>
      </w:r>
      <w:proofErr w:type="gramStart"/>
      <w:r w:rsidR="00997AF2" w:rsidRPr="006C4A3E">
        <w:t>responded</w:t>
      </w:r>
      <w:proofErr w:type="gramEnd"/>
      <w:r w:rsidR="00997AF2" w:rsidRPr="006C4A3E">
        <w:t xml:space="preserve"> ‘Neither disagree nor agree’, ‘Disagree’, or ‘Strongly disagree’.</w:t>
      </w:r>
    </w:p>
    <w:p w14:paraId="0355026B" w14:textId="78C9A5F8" w:rsidR="00997AF2" w:rsidRPr="006C4A3E" w:rsidRDefault="00997AF2" w:rsidP="009F58E1">
      <w:pPr>
        <w:pStyle w:val="Body"/>
      </w:pPr>
      <w:proofErr w:type="gramStart"/>
      <w:r w:rsidRPr="006C4A3E">
        <w:t>Similar to</w:t>
      </w:r>
      <w:proofErr w:type="gramEnd"/>
      <w:r w:rsidRPr="006C4A3E">
        <w:t xml:space="preserve"> other focus areas in the SES, responses to these items can be combined to calculate an overall freedom of expression score. This represents the proportion of students who rated freedom of expression at their institution positively.</w:t>
      </w:r>
    </w:p>
    <w:p w14:paraId="00D3162A" w14:textId="77777777" w:rsidR="006E3DC5" w:rsidRPr="006E3DC5" w:rsidRDefault="006E3DC5" w:rsidP="006E3DC5">
      <w:pPr>
        <w:pStyle w:val="Body"/>
      </w:pPr>
      <w:r w:rsidRPr="006E3DC5">
        <w:t xml:space="preserve">In 2021, </w:t>
      </w:r>
      <w:proofErr w:type="gramStart"/>
      <w:r w:rsidRPr="006E3DC5">
        <w:t>a majority of</w:t>
      </w:r>
      <w:proofErr w:type="gramEnd"/>
      <w:r w:rsidRPr="006E3DC5">
        <w:t xml:space="preserve"> higher education students were positive about freedom of expression at their institution. For undergraduate students, 87 per cent rated overall freedom of expression at their institution positively. In terms of individual survey items, 77 per cent of undergraduates agreed they were free to express their views at their institution, 81 per cent agreed they were free from discrimination, </w:t>
      </w:r>
      <w:proofErr w:type="gramStart"/>
      <w:r w:rsidRPr="006E3DC5">
        <w:t>harm</w:t>
      </w:r>
      <w:proofErr w:type="gramEnd"/>
      <w:r w:rsidRPr="006E3DC5">
        <w:t xml:space="preserve"> or hatred at their institution, and 76 per cent agreed academics at their institution were free to express their views. Fewer than 5 per cent of respondents disagreed with the premise that they are free to express their views, that academics are free to express their views or that they are free from discrimination, </w:t>
      </w:r>
      <w:proofErr w:type="gramStart"/>
      <w:r w:rsidRPr="006E3DC5">
        <w:t>harm</w:t>
      </w:r>
      <w:proofErr w:type="gramEnd"/>
      <w:r w:rsidRPr="006E3DC5">
        <w:t xml:space="preserve"> or hatred at their institution.</w:t>
      </w:r>
    </w:p>
    <w:p w14:paraId="187CB10F" w14:textId="5EB290EF" w:rsidR="00997AF2" w:rsidRPr="006C4A3E" w:rsidRDefault="00997AF2" w:rsidP="009F58E1">
      <w:pPr>
        <w:pStyle w:val="Body"/>
      </w:pPr>
      <w:r w:rsidRPr="006C4A3E">
        <w:t xml:space="preserve">Later year undergraduates were somewhat less likely to rate freedom of expression at their institution positively, at </w:t>
      </w:r>
      <w:r w:rsidR="00743868">
        <w:t>84</w:t>
      </w:r>
      <w:r w:rsidRPr="006C4A3E">
        <w:t xml:space="preserve"> per cent, compared with 89 per cent for commencing students. </w:t>
      </w:r>
      <w:r w:rsidR="00E40868">
        <w:t>This same pattern was also observed at the item level.</w:t>
      </w:r>
    </w:p>
    <w:p w14:paraId="02A1471F" w14:textId="1144CB46" w:rsidR="00997AF2" w:rsidRPr="006C4A3E" w:rsidRDefault="00997AF2" w:rsidP="009F58E1">
      <w:pPr>
        <w:pStyle w:val="Body"/>
      </w:pPr>
      <w:r w:rsidRPr="006C4A3E">
        <w:t>For postgraduate coursework students, 8</w:t>
      </w:r>
      <w:r w:rsidR="00743868">
        <w:t>5</w:t>
      </w:r>
      <w:r w:rsidRPr="006C4A3E">
        <w:t xml:space="preserve"> per cent rated freedom of expression at their institution positively, </w:t>
      </w:r>
      <w:r w:rsidR="00743868">
        <w:t>slightly less than the</w:t>
      </w:r>
      <w:r w:rsidRPr="006C4A3E">
        <w:t xml:space="preserve"> proportion of undergraduates. </w:t>
      </w:r>
      <w:r w:rsidR="00E40868">
        <w:t xml:space="preserve">However, unlike undergraduates, student ratings of freedom of expression among commencing and later year postgraduate students </w:t>
      </w:r>
      <w:r w:rsidR="004B314B">
        <w:t xml:space="preserve">were </w:t>
      </w:r>
      <w:r w:rsidR="00E40868">
        <w:t>more closely aligned.</w:t>
      </w:r>
    </w:p>
    <w:p w14:paraId="6EE8D9A3" w14:textId="57469DD4" w:rsidR="005C4C9D" w:rsidRPr="005C4C9D" w:rsidRDefault="005C4C9D" w:rsidP="005C4C9D">
      <w:pPr>
        <w:pStyle w:val="Caption"/>
        <w:keepNext/>
        <w:rPr>
          <w:rFonts w:ascii="ArialMT" w:hAnsi="ArialMT" w:cs="ArialMT"/>
          <w:b/>
          <w:iCs w:val="0"/>
          <w:color w:val="auto"/>
          <w:szCs w:val="20"/>
          <w:lang w:val="en-GB"/>
        </w:rPr>
      </w:pPr>
      <w:bookmarkStart w:id="43" w:name="_Toc99375686"/>
      <w:commentRangeStart w:id="44"/>
      <w:r w:rsidRPr="005C4C9D">
        <w:rPr>
          <w:rFonts w:ascii="ArialMT" w:hAnsi="ArialMT" w:cs="ArialMT"/>
          <w:b/>
          <w:iCs w:val="0"/>
          <w:color w:val="auto"/>
          <w:szCs w:val="20"/>
          <w:lang w:val="en-GB"/>
        </w:rPr>
        <w:t xml:space="preserve">Table </w:t>
      </w:r>
      <w:r w:rsidRPr="005C4C9D">
        <w:rPr>
          <w:rFonts w:ascii="ArialMT" w:hAnsi="ArialMT" w:cs="ArialMT"/>
          <w:b/>
          <w:iCs w:val="0"/>
          <w:color w:val="auto"/>
          <w:szCs w:val="20"/>
          <w:lang w:val="en-GB"/>
        </w:rPr>
        <w:fldChar w:fldCharType="begin"/>
      </w:r>
      <w:r w:rsidRPr="005C4C9D">
        <w:rPr>
          <w:rFonts w:ascii="ArialMT" w:hAnsi="ArialMT" w:cs="ArialMT"/>
          <w:b/>
          <w:iCs w:val="0"/>
          <w:color w:val="auto"/>
          <w:szCs w:val="20"/>
          <w:lang w:val="en-GB"/>
        </w:rPr>
        <w:instrText xml:space="preserve"> SEQ Table \* ARABIC </w:instrText>
      </w:r>
      <w:r w:rsidRPr="005C4C9D">
        <w:rPr>
          <w:rFonts w:ascii="ArialMT" w:hAnsi="ArialMT" w:cs="ArialMT"/>
          <w:b/>
          <w:iCs w:val="0"/>
          <w:color w:val="auto"/>
          <w:szCs w:val="20"/>
          <w:lang w:val="en-GB"/>
        </w:rPr>
        <w:fldChar w:fldCharType="separate"/>
      </w:r>
      <w:r w:rsidR="00D15A1B">
        <w:rPr>
          <w:rFonts w:ascii="ArialMT" w:hAnsi="ArialMT" w:cs="ArialMT"/>
          <w:b/>
          <w:iCs w:val="0"/>
          <w:noProof/>
          <w:color w:val="auto"/>
          <w:szCs w:val="20"/>
          <w:lang w:val="en-GB"/>
        </w:rPr>
        <w:t>10</w:t>
      </w:r>
      <w:r w:rsidRPr="005C4C9D">
        <w:rPr>
          <w:rFonts w:ascii="ArialMT" w:hAnsi="ArialMT" w:cs="ArialMT"/>
          <w:b/>
          <w:iCs w:val="0"/>
          <w:color w:val="auto"/>
          <w:szCs w:val="20"/>
          <w:lang w:val="en-GB"/>
        </w:rPr>
        <w:fldChar w:fldCharType="end"/>
      </w:r>
      <w:commentRangeEnd w:id="44"/>
      <w:r w:rsidR="003D718E">
        <w:rPr>
          <w:rStyle w:val="CommentReference"/>
          <w:rFonts w:asciiTheme="minorHAnsi" w:hAnsiTheme="minorHAnsi"/>
          <w:iCs w:val="0"/>
          <w:color w:val="auto"/>
        </w:rPr>
        <w:commentReference w:id="44"/>
      </w:r>
      <w:r w:rsidRPr="005C4C9D">
        <w:rPr>
          <w:rFonts w:ascii="ArialMT" w:hAnsi="ArialMT" w:cs="ArialMT"/>
          <w:b/>
          <w:iCs w:val="0"/>
          <w:color w:val="auto"/>
          <w:szCs w:val="20"/>
          <w:lang w:val="en-GB"/>
        </w:rPr>
        <w:t xml:space="preserve"> Freedom of expression by level and stage of study, 2021</w:t>
      </w:r>
      <w:r w:rsidR="00D07F1E">
        <w:rPr>
          <w:rFonts w:ascii="ArialMT" w:hAnsi="ArialMT" w:cs="ArialMT"/>
          <w:b/>
          <w:iCs w:val="0"/>
          <w:color w:val="auto"/>
          <w:szCs w:val="20"/>
          <w:lang w:val="en-GB"/>
        </w:rPr>
        <w:t xml:space="preserve"> (% positive rating</w:t>
      </w:r>
      <w:r w:rsidR="00E53D84">
        <w:rPr>
          <w:rFonts w:ascii="ArialMT" w:hAnsi="ArialMT" w:cs="ArialMT"/>
          <w:b/>
          <w:iCs w:val="0"/>
          <w:color w:val="auto"/>
          <w:szCs w:val="20"/>
          <w:lang w:val="en-GB"/>
        </w:rPr>
        <w:t>*</w:t>
      </w:r>
      <w:r w:rsidR="00D07F1E">
        <w:rPr>
          <w:rFonts w:ascii="ArialMT" w:hAnsi="ArialMT" w:cs="ArialMT"/>
          <w:b/>
          <w:iCs w:val="0"/>
          <w:color w:val="auto"/>
          <w:szCs w:val="20"/>
          <w:lang w:val="en-GB"/>
        </w:rPr>
        <w:t>)</w:t>
      </w:r>
      <w:bookmarkEnd w:id="43"/>
    </w:p>
    <w:tbl>
      <w:tblPr>
        <w:tblStyle w:val="TableGrid"/>
        <w:tblW w:w="5001" w:type="pct"/>
        <w:tblLook w:val="04A0" w:firstRow="1" w:lastRow="0" w:firstColumn="1" w:lastColumn="0" w:noHBand="0" w:noVBand="1"/>
      </w:tblPr>
      <w:tblGrid>
        <w:gridCol w:w="1841"/>
        <w:gridCol w:w="2409"/>
        <w:gridCol w:w="2127"/>
        <w:gridCol w:w="2127"/>
        <w:gridCol w:w="2118"/>
      </w:tblGrid>
      <w:tr w:rsidR="007C2CF4" w:rsidRPr="005C4C9D" w14:paraId="253C0D59" w14:textId="77777777" w:rsidTr="007C2CF4">
        <w:trPr>
          <w:trHeight w:val="310"/>
        </w:trPr>
        <w:tc>
          <w:tcPr>
            <w:tcW w:w="867" w:type="pct"/>
          </w:tcPr>
          <w:p w14:paraId="6639CDB1" w14:textId="77777777" w:rsidR="007C2CF4" w:rsidRPr="005C4C9D" w:rsidRDefault="007C2CF4" w:rsidP="00EF3FFB">
            <w:pPr>
              <w:pStyle w:val="BodyText"/>
              <w:rPr>
                <w:highlight w:val="yellow"/>
              </w:rPr>
            </w:pPr>
          </w:p>
        </w:tc>
        <w:tc>
          <w:tcPr>
            <w:tcW w:w="1134" w:type="pct"/>
            <w:vAlign w:val="bottom"/>
            <w:hideMark/>
          </w:tcPr>
          <w:p w14:paraId="5294DF48" w14:textId="1096029A" w:rsidR="007C2CF4" w:rsidRPr="00016B8B" w:rsidRDefault="007C2CF4" w:rsidP="00016B8B">
            <w:pPr>
              <w:jc w:val="center"/>
              <w:rPr>
                <w:rFonts w:ascii="Arial" w:hAnsi="Arial" w:cs="Arial"/>
                <w:b/>
                <w:bCs/>
                <w:sz w:val="18"/>
                <w:szCs w:val="18"/>
              </w:rPr>
            </w:pPr>
            <w:r w:rsidRPr="00016B8B">
              <w:rPr>
                <w:rFonts w:ascii="Arial" w:hAnsi="Arial" w:cs="Arial"/>
                <w:b/>
                <w:bCs/>
                <w:sz w:val="18"/>
                <w:szCs w:val="18"/>
              </w:rPr>
              <w:t xml:space="preserve">I am free to express </w:t>
            </w:r>
            <w:r w:rsidR="004B314B" w:rsidRPr="00016B8B">
              <w:rPr>
                <w:rFonts w:ascii="Arial" w:hAnsi="Arial" w:cs="Arial"/>
                <w:b/>
                <w:bCs/>
                <w:sz w:val="18"/>
                <w:szCs w:val="18"/>
              </w:rPr>
              <w:t xml:space="preserve">my </w:t>
            </w:r>
            <w:r w:rsidRPr="00016B8B">
              <w:rPr>
                <w:rFonts w:ascii="Arial" w:hAnsi="Arial" w:cs="Arial"/>
                <w:b/>
                <w:bCs/>
                <w:sz w:val="18"/>
                <w:szCs w:val="18"/>
              </w:rPr>
              <w:t>views</w:t>
            </w:r>
          </w:p>
        </w:tc>
        <w:tc>
          <w:tcPr>
            <w:tcW w:w="1001" w:type="pct"/>
            <w:vAlign w:val="bottom"/>
          </w:tcPr>
          <w:p w14:paraId="4F335F7D" w14:textId="3591BFE1" w:rsidR="007C2CF4" w:rsidRPr="00016B8B" w:rsidRDefault="007C2CF4" w:rsidP="00016B8B">
            <w:pPr>
              <w:jc w:val="center"/>
              <w:rPr>
                <w:rFonts w:ascii="Arial" w:hAnsi="Arial" w:cs="Arial"/>
                <w:b/>
                <w:bCs/>
                <w:sz w:val="18"/>
                <w:szCs w:val="18"/>
              </w:rPr>
            </w:pPr>
            <w:r w:rsidRPr="00016B8B">
              <w:rPr>
                <w:rFonts w:ascii="Arial" w:hAnsi="Arial" w:cs="Arial"/>
                <w:b/>
                <w:bCs/>
                <w:sz w:val="18"/>
                <w:szCs w:val="18"/>
              </w:rPr>
              <w:t>Academics are free to express their views</w:t>
            </w:r>
          </w:p>
        </w:tc>
        <w:tc>
          <w:tcPr>
            <w:tcW w:w="1001" w:type="pct"/>
            <w:vAlign w:val="bottom"/>
            <w:hideMark/>
          </w:tcPr>
          <w:p w14:paraId="3446C125" w14:textId="0F1402CB" w:rsidR="007C2CF4" w:rsidRPr="00016B8B" w:rsidRDefault="007C2CF4" w:rsidP="00016B8B">
            <w:pPr>
              <w:jc w:val="center"/>
              <w:rPr>
                <w:rFonts w:ascii="Arial" w:hAnsi="Arial" w:cs="Arial"/>
                <w:b/>
                <w:bCs/>
                <w:sz w:val="18"/>
                <w:szCs w:val="18"/>
              </w:rPr>
            </w:pPr>
            <w:r w:rsidRPr="00016B8B">
              <w:rPr>
                <w:rFonts w:ascii="Arial" w:hAnsi="Arial" w:cs="Arial"/>
                <w:b/>
                <w:bCs/>
                <w:sz w:val="18"/>
                <w:szCs w:val="18"/>
              </w:rPr>
              <w:t xml:space="preserve">I am free from discrimination, </w:t>
            </w:r>
            <w:proofErr w:type="gramStart"/>
            <w:r w:rsidRPr="00016B8B">
              <w:rPr>
                <w:rFonts w:ascii="Arial" w:hAnsi="Arial" w:cs="Arial"/>
                <w:b/>
                <w:bCs/>
                <w:sz w:val="18"/>
                <w:szCs w:val="18"/>
              </w:rPr>
              <w:t>harm</w:t>
            </w:r>
            <w:proofErr w:type="gramEnd"/>
            <w:r w:rsidRPr="00016B8B">
              <w:rPr>
                <w:rFonts w:ascii="Arial" w:hAnsi="Arial" w:cs="Arial"/>
                <w:b/>
                <w:bCs/>
                <w:sz w:val="18"/>
                <w:szCs w:val="18"/>
              </w:rPr>
              <w:t xml:space="preserve"> or hatred</w:t>
            </w:r>
          </w:p>
        </w:tc>
        <w:tc>
          <w:tcPr>
            <w:tcW w:w="997" w:type="pct"/>
            <w:vAlign w:val="bottom"/>
            <w:hideMark/>
          </w:tcPr>
          <w:p w14:paraId="73D749ED" w14:textId="7D213380" w:rsidR="007C2CF4" w:rsidRPr="00016B8B" w:rsidRDefault="007C2CF4" w:rsidP="00016B8B">
            <w:pPr>
              <w:jc w:val="center"/>
              <w:rPr>
                <w:rFonts w:ascii="Arial" w:hAnsi="Arial" w:cs="Arial"/>
                <w:b/>
                <w:bCs/>
                <w:sz w:val="18"/>
                <w:szCs w:val="18"/>
              </w:rPr>
            </w:pPr>
            <w:r w:rsidRPr="00016B8B">
              <w:rPr>
                <w:rFonts w:ascii="Arial" w:hAnsi="Arial" w:cs="Arial"/>
                <w:b/>
                <w:bCs/>
                <w:sz w:val="18"/>
                <w:szCs w:val="18"/>
              </w:rPr>
              <w:t>Overall freedom of expression</w:t>
            </w:r>
          </w:p>
        </w:tc>
      </w:tr>
      <w:tr w:rsidR="007C2CF4" w:rsidRPr="005C4C9D" w14:paraId="1D23853F" w14:textId="77777777" w:rsidTr="00016B8B">
        <w:trPr>
          <w:trHeight w:val="388"/>
        </w:trPr>
        <w:tc>
          <w:tcPr>
            <w:tcW w:w="867" w:type="pct"/>
            <w:vAlign w:val="center"/>
            <w:hideMark/>
          </w:tcPr>
          <w:p w14:paraId="3A9EEDBA" w14:textId="77777777" w:rsidR="007C2CF4" w:rsidRPr="00250836" w:rsidRDefault="007C2CF4" w:rsidP="007C2CF4">
            <w:pPr>
              <w:pStyle w:val="Z"/>
              <w:rPr>
                <w:b/>
                <w:bCs/>
              </w:rPr>
            </w:pPr>
            <w:r w:rsidRPr="00250836">
              <w:rPr>
                <w:b/>
                <w:bCs/>
              </w:rPr>
              <w:t>Undergraduate</w:t>
            </w:r>
          </w:p>
        </w:tc>
        <w:tc>
          <w:tcPr>
            <w:tcW w:w="1134" w:type="pct"/>
            <w:vAlign w:val="center"/>
          </w:tcPr>
          <w:p w14:paraId="7E12BBDA" w14:textId="1663ADBD" w:rsidR="007C2CF4" w:rsidRPr="00016B8B" w:rsidRDefault="007C2CF4" w:rsidP="00016B8B">
            <w:pPr>
              <w:pStyle w:val="Z"/>
              <w:jc w:val="center"/>
              <w:rPr>
                <w:szCs w:val="18"/>
                <w:highlight w:val="yellow"/>
              </w:rPr>
            </w:pPr>
            <w:r w:rsidRPr="00016B8B">
              <w:rPr>
                <w:szCs w:val="18"/>
              </w:rPr>
              <w:t>77</w:t>
            </w:r>
          </w:p>
        </w:tc>
        <w:tc>
          <w:tcPr>
            <w:tcW w:w="1001" w:type="pct"/>
            <w:vAlign w:val="center"/>
          </w:tcPr>
          <w:p w14:paraId="22B0463A" w14:textId="65752A42" w:rsidR="007C2CF4" w:rsidRPr="00016B8B" w:rsidRDefault="007C2CF4" w:rsidP="00016B8B">
            <w:pPr>
              <w:pStyle w:val="Z"/>
              <w:jc w:val="center"/>
              <w:rPr>
                <w:szCs w:val="18"/>
              </w:rPr>
            </w:pPr>
            <w:r w:rsidRPr="00016B8B">
              <w:rPr>
                <w:szCs w:val="18"/>
              </w:rPr>
              <w:t>76</w:t>
            </w:r>
          </w:p>
        </w:tc>
        <w:tc>
          <w:tcPr>
            <w:tcW w:w="1001" w:type="pct"/>
            <w:vAlign w:val="center"/>
          </w:tcPr>
          <w:p w14:paraId="2FBD9EBF" w14:textId="52379E31" w:rsidR="007C2CF4" w:rsidRPr="00016B8B" w:rsidRDefault="007C2CF4" w:rsidP="00016B8B">
            <w:pPr>
              <w:pStyle w:val="Z"/>
              <w:jc w:val="center"/>
              <w:rPr>
                <w:szCs w:val="18"/>
                <w:highlight w:val="yellow"/>
              </w:rPr>
            </w:pPr>
            <w:r w:rsidRPr="00016B8B">
              <w:rPr>
                <w:szCs w:val="18"/>
              </w:rPr>
              <w:t>81</w:t>
            </w:r>
          </w:p>
        </w:tc>
        <w:tc>
          <w:tcPr>
            <w:tcW w:w="997" w:type="pct"/>
            <w:vAlign w:val="center"/>
          </w:tcPr>
          <w:p w14:paraId="78C0F27C" w14:textId="36A068BB" w:rsidR="007C2CF4" w:rsidRPr="00016B8B" w:rsidRDefault="007C2CF4" w:rsidP="00016B8B">
            <w:pPr>
              <w:pStyle w:val="Z"/>
              <w:jc w:val="center"/>
              <w:rPr>
                <w:szCs w:val="18"/>
                <w:highlight w:val="yellow"/>
              </w:rPr>
            </w:pPr>
            <w:r w:rsidRPr="00016B8B">
              <w:rPr>
                <w:szCs w:val="18"/>
              </w:rPr>
              <w:t>87</w:t>
            </w:r>
          </w:p>
        </w:tc>
      </w:tr>
      <w:tr w:rsidR="007C2CF4" w:rsidRPr="005C4C9D" w14:paraId="3D6F24E8" w14:textId="77777777" w:rsidTr="00016B8B">
        <w:trPr>
          <w:trHeight w:val="408"/>
        </w:trPr>
        <w:tc>
          <w:tcPr>
            <w:tcW w:w="867" w:type="pct"/>
            <w:vAlign w:val="center"/>
            <w:hideMark/>
          </w:tcPr>
          <w:p w14:paraId="76BB81A6" w14:textId="77777777" w:rsidR="007C2CF4" w:rsidRPr="00250836" w:rsidRDefault="007C2CF4" w:rsidP="007C2CF4">
            <w:pPr>
              <w:pStyle w:val="Z"/>
              <w:rPr>
                <w:b/>
                <w:bCs/>
              </w:rPr>
            </w:pPr>
            <w:r w:rsidRPr="00250836">
              <w:rPr>
                <w:b/>
                <w:bCs/>
              </w:rPr>
              <w:t xml:space="preserve">    Commencing</w:t>
            </w:r>
          </w:p>
        </w:tc>
        <w:tc>
          <w:tcPr>
            <w:tcW w:w="1134" w:type="pct"/>
            <w:vAlign w:val="center"/>
          </w:tcPr>
          <w:p w14:paraId="1269AD40" w14:textId="4DD63384" w:rsidR="007C2CF4" w:rsidRPr="00016B8B" w:rsidRDefault="007C2CF4" w:rsidP="00016B8B">
            <w:pPr>
              <w:pStyle w:val="Z"/>
              <w:jc w:val="center"/>
              <w:rPr>
                <w:szCs w:val="18"/>
                <w:highlight w:val="yellow"/>
              </w:rPr>
            </w:pPr>
            <w:r w:rsidRPr="00016B8B">
              <w:rPr>
                <w:szCs w:val="18"/>
              </w:rPr>
              <w:t>79</w:t>
            </w:r>
          </w:p>
        </w:tc>
        <w:tc>
          <w:tcPr>
            <w:tcW w:w="1001" w:type="pct"/>
            <w:vAlign w:val="center"/>
          </w:tcPr>
          <w:p w14:paraId="3B15E80A" w14:textId="701ADFDC" w:rsidR="007C2CF4" w:rsidRPr="00016B8B" w:rsidRDefault="007C2CF4" w:rsidP="00016B8B">
            <w:pPr>
              <w:pStyle w:val="Z"/>
              <w:jc w:val="center"/>
              <w:rPr>
                <w:szCs w:val="18"/>
              </w:rPr>
            </w:pPr>
            <w:r w:rsidRPr="00016B8B">
              <w:rPr>
                <w:szCs w:val="18"/>
              </w:rPr>
              <w:t>80</w:t>
            </w:r>
          </w:p>
        </w:tc>
        <w:tc>
          <w:tcPr>
            <w:tcW w:w="1001" w:type="pct"/>
            <w:vAlign w:val="center"/>
          </w:tcPr>
          <w:p w14:paraId="7B28321C" w14:textId="0865426A" w:rsidR="007C2CF4" w:rsidRPr="00016B8B" w:rsidRDefault="007C2CF4" w:rsidP="00016B8B">
            <w:pPr>
              <w:pStyle w:val="Z"/>
              <w:jc w:val="center"/>
              <w:rPr>
                <w:szCs w:val="18"/>
                <w:highlight w:val="yellow"/>
              </w:rPr>
            </w:pPr>
            <w:r w:rsidRPr="00016B8B">
              <w:rPr>
                <w:szCs w:val="18"/>
              </w:rPr>
              <w:t>83</w:t>
            </w:r>
          </w:p>
        </w:tc>
        <w:tc>
          <w:tcPr>
            <w:tcW w:w="997" w:type="pct"/>
            <w:vAlign w:val="center"/>
          </w:tcPr>
          <w:p w14:paraId="294E5712" w14:textId="70A0E213" w:rsidR="007C2CF4" w:rsidRPr="00016B8B" w:rsidRDefault="007C2CF4" w:rsidP="00016B8B">
            <w:pPr>
              <w:pStyle w:val="Z"/>
              <w:jc w:val="center"/>
              <w:rPr>
                <w:szCs w:val="18"/>
                <w:highlight w:val="yellow"/>
              </w:rPr>
            </w:pPr>
            <w:r w:rsidRPr="00016B8B">
              <w:rPr>
                <w:szCs w:val="18"/>
              </w:rPr>
              <w:t>89</w:t>
            </w:r>
          </w:p>
        </w:tc>
      </w:tr>
      <w:tr w:rsidR="007C2CF4" w:rsidRPr="005C4C9D" w14:paraId="5F6AAB5C" w14:textId="77777777" w:rsidTr="00016B8B">
        <w:trPr>
          <w:trHeight w:val="428"/>
        </w:trPr>
        <w:tc>
          <w:tcPr>
            <w:tcW w:w="867" w:type="pct"/>
            <w:vAlign w:val="center"/>
            <w:hideMark/>
          </w:tcPr>
          <w:p w14:paraId="6BE7AA2D" w14:textId="77777777" w:rsidR="007C2CF4" w:rsidRPr="00250836" w:rsidRDefault="007C2CF4" w:rsidP="007C2CF4">
            <w:pPr>
              <w:pStyle w:val="Z"/>
              <w:rPr>
                <w:b/>
                <w:bCs/>
              </w:rPr>
            </w:pPr>
            <w:r w:rsidRPr="00250836">
              <w:rPr>
                <w:b/>
                <w:bCs/>
              </w:rPr>
              <w:t xml:space="preserve">    Later year</w:t>
            </w:r>
          </w:p>
        </w:tc>
        <w:tc>
          <w:tcPr>
            <w:tcW w:w="1134" w:type="pct"/>
            <w:vAlign w:val="center"/>
          </w:tcPr>
          <w:p w14:paraId="31786EA5" w14:textId="1C4D9F15" w:rsidR="007C2CF4" w:rsidRPr="00016B8B" w:rsidRDefault="007C2CF4" w:rsidP="00016B8B">
            <w:pPr>
              <w:pStyle w:val="Z"/>
              <w:jc w:val="center"/>
              <w:rPr>
                <w:szCs w:val="18"/>
                <w:highlight w:val="yellow"/>
              </w:rPr>
            </w:pPr>
            <w:r w:rsidRPr="00016B8B">
              <w:rPr>
                <w:szCs w:val="18"/>
              </w:rPr>
              <w:t>74</w:t>
            </w:r>
          </w:p>
        </w:tc>
        <w:tc>
          <w:tcPr>
            <w:tcW w:w="1001" w:type="pct"/>
            <w:vAlign w:val="center"/>
          </w:tcPr>
          <w:p w14:paraId="37C19F3E" w14:textId="4BFB908D" w:rsidR="007C2CF4" w:rsidRPr="00016B8B" w:rsidRDefault="007C2CF4" w:rsidP="00016B8B">
            <w:pPr>
              <w:pStyle w:val="Z"/>
              <w:jc w:val="center"/>
              <w:rPr>
                <w:szCs w:val="18"/>
              </w:rPr>
            </w:pPr>
            <w:r w:rsidRPr="00016B8B">
              <w:rPr>
                <w:szCs w:val="18"/>
              </w:rPr>
              <w:t>72</w:t>
            </w:r>
          </w:p>
        </w:tc>
        <w:tc>
          <w:tcPr>
            <w:tcW w:w="1001" w:type="pct"/>
            <w:vAlign w:val="center"/>
          </w:tcPr>
          <w:p w14:paraId="743971CD" w14:textId="556340A1" w:rsidR="007C2CF4" w:rsidRPr="00016B8B" w:rsidRDefault="007C2CF4" w:rsidP="00016B8B">
            <w:pPr>
              <w:pStyle w:val="Z"/>
              <w:jc w:val="center"/>
              <w:rPr>
                <w:szCs w:val="18"/>
                <w:highlight w:val="yellow"/>
              </w:rPr>
            </w:pPr>
            <w:r w:rsidRPr="00016B8B">
              <w:rPr>
                <w:szCs w:val="18"/>
              </w:rPr>
              <w:t>79</w:t>
            </w:r>
          </w:p>
        </w:tc>
        <w:tc>
          <w:tcPr>
            <w:tcW w:w="997" w:type="pct"/>
            <w:vAlign w:val="center"/>
          </w:tcPr>
          <w:p w14:paraId="6DEE060A" w14:textId="1E117A86" w:rsidR="007C2CF4" w:rsidRPr="00016B8B" w:rsidRDefault="007C2CF4" w:rsidP="00016B8B">
            <w:pPr>
              <w:pStyle w:val="Z"/>
              <w:jc w:val="center"/>
              <w:rPr>
                <w:szCs w:val="18"/>
                <w:highlight w:val="yellow"/>
              </w:rPr>
            </w:pPr>
            <w:r w:rsidRPr="00016B8B">
              <w:rPr>
                <w:szCs w:val="18"/>
              </w:rPr>
              <w:t>84</w:t>
            </w:r>
          </w:p>
        </w:tc>
      </w:tr>
      <w:tr w:rsidR="007C2CF4" w:rsidRPr="005C4C9D" w14:paraId="35C9A2DC" w14:textId="77777777" w:rsidTr="00016B8B">
        <w:trPr>
          <w:trHeight w:val="23"/>
        </w:trPr>
        <w:tc>
          <w:tcPr>
            <w:tcW w:w="867" w:type="pct"/>
            <w:vAlign w:val="center"/>
            <w:hideMark/>
          </w:tcPr>
          <w:p w14:paraId="1A3CE0D6" w14:textId="77777777" w:rsidR="007C2CF4" w:rsidRPr="00250836" w:rsidRDefault="007C2CF4" w:rsidP="007C2CF4">
            <w:pPr>
              <w:pStyle w:val="Z"/>
              <w:rPr>
                <w:b/>
                <w:bCs/>
              </w:rPr>
            </w:pPr>
            <w:r w:rsidRPr="00250836">
              <w:rPr>
                <w:b/>
                <w:bCs/>
              </w:rPr>
              <w:t>Postgraduate coursework</w:t>
            </w:r>
          </w:p>
        </w:tc>
        <w:tc>
          <w:tcPr>
            <w:tcW w:w="1134" w:type="pct"/>
            <w:vAlign w:val="center"/>
          </w:tcPr>
          <w:p w14:paraId="2C8A2140" w14:textId="7687F97F" w:rsidR="007C2CF4" w:rsidRPr="00016B8B" w:rsidRDefault="007C2CF4" w:rsidP="00016B8B">
            <w:pPr>
              <w:pStyle w:val="Z"/>
              <w:jc w:val="center"/>
              <w:rPr>
                <w:szCs w:val="18"/>
                <w:highlight w:val="yellow"/>
              </w:rPr>
            </w:pPr>
            <w:r w:rsidRPr="00016B8B">
              <w:rPr>
                <w:szCs w:val="18"/>
              </w:rPr>
              <w:t>75</w:t>
            </w:r>
          </w:p>
        </w:tc>
        <w:tc>
          <w:tcPr>
            <w:tcW w:w="1001" w:type="pct"/>
            <w:vAlign w:val="center"/>
          </w:tcPr>
          <w:p w14:paraId="16A1840E" w14:textId="04DD252F" w:rsidR="007C2CF4" w:rsidRPr="00016B8B" w:rsidRDefault="007C2CF4" w:rsidP="00016B8B">
            <w:pPr>
              <w:pStyle w:val="Z"/>
              <w:jc w:val="center"/>
              <w:rPr>
                <w:szCs w:val="18"/>
              </w:rPr>
            </w:pPr>
            <w:r w:rsidRPr="00016B8B">
              <w:rPr>
                <w:szCs w:val="18"/>
              </w:rPr>
              <w:t>74</w:t>
            </w:r>
          </w:p>
        </w:tc>
        <w:tc>
          <w:tcPr>
            <w:tcW w:w="1001" w:type="pct"/>
            <w:vAlign w:val="center"/>
          </w:tcPr>
          <w:p w14:paraId="4A2A4DDF" w14:textId="11245E02" w:rsidR="007C2CF4" w:rsidRPr="00016B8B" w:rsidRDefault="007C2CF4" w:rsidP="00016B8B">
            <w:pPr>
              <w:pStyle w:val="Z"/>
              <w:jc w:val="center"/>
              <w:rPr>
                <w:szCs w:val="18"/>
                <w:highlight w:val="yellow"/>
              </w:rPr>
            </w:pPr>
            <w:r w:rsidRPr="00016B8B">
              <w:rPr>
                <w:szCs w:val="18"/>
              </w:rPr>
              <w:t>80</w:t>
            </w:r>
          </w:p>
        </w:tc>
        <w:tc>
          <w:tcPr>
            <w:tcW w:w="997" w:type="pct"/>
            <w:vAlign w:val="center"/>
          </w:tcPr>
          <w:p w14:paraId="404F1AF3" w14:textId="609532BD" w:rsidR="007C2CF4" w:rsidRPr="00016B8B" w:rsidRDefault="007C2CF4" w:rsidP="00016B8B">
            <w:pPr>
              <w:pStyle w:val="Z"/>
              <w:jc w:val="center"/>
              <w:rPr>
                <w:szCs w:val="18"/>
                <w:highlight w:val="yellow"/>
              </w:rPr>
            </w:pPr>
            <w:r w:rsidRPr="00016B8B">
              <w:rPr>
                <w:szCs w:val="18"/>
              </w:rPr>
              <w:t>85</w:t>
            </w:r>
          </w:p>
        </w:tc>
      </w:tr>
      <w:tr w:rsidR="007C2CF4" w:rsidRPr="005C4C9D" w14:paraId="463F497B" w14:textId="77777777" w:rsidTr="00016B8B">
        <w:trPr>
          <w:trHeight w:val="412"/>
        </w:trPr>
        <w:tc>
          <w:tcPr>
            <w:tcW w:w="867" w:type="pct"/>
            <w:vAlign w:val="center"/>
            <w:hideMark/>
          </w:tcPr>
          <w:p w14:paraId="1379AFCF" w14:textId="77777777" w:rsidR="007C2CF4" w:rsidRPr="00250836" w:rsidRDefault="007C2CF4" w:rsidP="007C2CF4">
            <w:pPr>
              <w:pStyle w:val="Z"/>
              <w:rPr>
                <w:b/>
                <w:bCs/>
              </w:rPr>
            </w:pPr>
            <w:r w:rsidRPr="00250836">
              <w:rPr>
                <w:b/>
                <w:bCs/>
              </w:rPr>
              <w:t xml:space="preserve">    Commencing</w:t>
            </w:r>
          </w:p>
        </w:tc>
        <w:tc>
          <w:tcPr>
            <w:tcW w:w="1134" w:type="pct"/>
            <w:vAlign w:val="center"/>
          </w:tcPr>
          <w:p w14:paraId="3E5A6287" w14:textId="724A9B5A" w:rsidR="007C2CF4" w:rsidRPr="00016B8B" w:rsidRDefault="007C2CF4" w:rsidP="00016B8B">
            <w:pPr>
              <w:pStyle w:val="Z"/>
              <w:jc w:val="center"/>
              <w:rPr>
                <w:szCs w:val="18"/>
                <w:highlight w:val="yellow"/>
              </w:rPr>
            </w:pPr>
            <w:r w:rsidRPr="00016B8B">
              <w:rPr>
                <w:szCs w:val="18"/>
              </w:rPr>
              <w:t>75</w:t>
            </w:r>
          </w:p>
        </w:tc>
        <w:tc>
          <w:tcPr>
            <w:tcW w:w="1001" w:type="pct"/>
            <w:vAlign w:val="center"/>
          </w:tcPr>
          <w:p w14:paraId="2117C599" w14:textId="50426DB9" w:rsidR="007C2CF4" w:rsidRPr="00016B8B" w:rsidRDefault="007C2CF4" w:rsidP="00016B8B">
            <w:pPr>
              <w:pStyle w:val="Z"/>
              <w:jc w:val="center"/>
              <w:rPr>
                <w:szCs w:val="18"/>
              </w:rPr>
            </w:pPr>
            <w:r w:rsidRPr="00016B8B">
              <w:rPr>
                <w:szCs w:val="18"/>
              </w:rPr>
              <w:t>73</w:t>
            </w:r>
          </w:p>
        </w:tc>
        <w:tc>
          <w:tcPr>
            <w:tcW w:w="1001" w:type="pct"/>
            <w:vAlign w:val="center"/>
          </w:tcPr>
          <w:p w14:paraId="2C82B614" w14:textId="606F77D5" w:rsidR="007C2CF4" w:rsidRPr="00016B8B" w:rsidRDefault="007C2CF4" w:rsidP="00016B8B">
            <w:pPr>
              <w:pStyle w:val="Z"/>
              <w:jc w:val="center"/>
              <w:rPr>
                <w:szCs w:val="18"/>
                <w:highlight w:val="yellow"/>
              </w:rPr>
            </w:pPr>
            <w:r w:rsidRPr="00016B8B">
              <w:rPr>
                <w:szCs w:val="18"/>
              </w:rPr>
              <w:t>80</w:t>
            </w:r>
          </w:p>
        </w:tc>
        <w:tc>
          <w:tcPr>
            <w:tcW w:w="997" w:type="pct"/>
            <w:vAlign w:val="center"/>
          </w:tcPr>
          <w:p w14:paraId="02926BD4" w14:textId="61E9F8CB" w:rsidR="007C2CF4" w:rsidRPr="00016B8B" w:rsidRDefault="007C2CF4" w:rsidP="00016B8B">
            <w:pPr>
              <w:pStyle w:val="Z"/>
              <w:jc w:val="center"/>
              <w:rPr>
                <w:szCs w:val="18"/>
                <w:highlight w:val="yellow"/>
              </w:rPr>
            </w:pPr>
            <w:r w:rsidRPr="00016B8B">
              <w:rPr>
                <w:szCs w:val="18"/>
              </w:rPr>
              <w:t>85</w:t>
            </w:r>
          </w:p>
        </w:tc>
      </w:tr>
      <w:tr w:rsidR="007C2CF4" w:rsidRPr="005C4C9D" w14:paraId="6648DCF2" w14:textId="77777777" w:rsidTr="00016B8B">
        <w:trPr>
          <w:trHeight w:val="404"/>
        </w:trPr>
        <w:tc>
          <w:tcPr>
            <w:tcW w:w="867" w:type="pct"/>
            <w:vAlign w:val="center"/>
            <w:hideMark/>
          </w:tcPr>
          <w:p w14:paraId="04F2C6A3" w14:textId="77777777" w:rsidR="007C2CF4" w:rsidRPr="00250836" w:rsidRDefault="007C2CF4" w:rsidP="007C2CF4">
            <w:pPr>
              <w:pStyle w:val="Z"/>
              <w:rPr>
                <w:b/>
                <w:bCs/>
              </w:rPr>
            </w:pPr>
            <w:r w:rsidRPr="00250836">
              <w:rPr>
                <w:b/>
                <w:bCs/>
              </w:rPr>
              <w:t xml:space="preserve">    Later year</w:t>
            </w:r>
          </w:p>
        </w:tc>
        <w:tc>
          <w:tcPr>
            <w:tcW w:w="1134" w:type="pct"/>
            <w:vAlign w:val="center"/>
          </w:tcPr>
          <w:p w14:paraId="70BB0240" w14:textId="55C94470" w:rsidR="007C2CF4" w:rsidRPr="00016B8B" w:rsidRDefault="007C2CF4" w:rsidP="00016B8B">
            <w:pPr>
              <w:pStyle w:val="Z"/>
              <w:jc w:val="center"/>
              <w:rPr>
                <w:szCs w:val="18"/>
                <w:highlight w:val="yellow"/>
              </w:rPr>
            </w:pPr>
            <w:r w:rsidRPr="00016B8B">
              <w:rPr>
                <w:szCs w:val="18"/>
              </w:rPr>
              <w:t>76</w:t>
            </w:r>
          </w:p>
        </w:tc>
        <w:tc>
          <w:tcPr>
            <w:tcW w:w="1001" w:type="pct"/>
            <w:vAlign w:val="center"/>
          </w:tcPr>
          <w:p w14:paraId="47D56F05" w14:textId="6BE4CB47" w:rsidR="007C2CF4" w:rsidRPr="00016B8B" w:rsidRDefault="007C2CF4" w:rsidP="00016B8B">
            <w:pPr>
              <w:pStyle w:val="Z"/>
              <w:jc w:val="center"/>
              <w:rPr>
                <w:szCs w:val="18"/>
              </w:rPr>
            </w:pPr>
            <w:r w:rsidRPr="00016B8B">
              <w:rPr>
                <w:szCs w:val="18"/>
              </w:rPr>
              <w:t>74</w:t>
            </w:r>
          </w:p>
        </w:tc>
        <w:tc>
          <w:tcPr>
            <w:tcW w:w="1001" w:type="pct"/>
            <w:vAlign w:val="center"/>
          </w:tcPr>
          <w:p w14:paraId="51524371" w14:textId="0AE7FD87" w:rsidR="007C2CF4" w:rsidRPr="00016B8B" w:rsidRDefault="007C2CF4" w:rsidP="00016B8B">
            <w:pPr>
              <w:pStyle w:val="Z"/>
              <w:jc w:val="center"/>
              <w:rPr>
                <w:szCs w:val="18"/>
                <w:highlight w:val="yellow"/>
              </w:rPr>
            </w:pPr>
            <w:r w:rsidRPr="00016B8B">
              <w:rPr>
                <w:szCs w:val="18"/>
              </w:rPr>
              <w:t>80</w:t>
            </w:r>
          </w:p>
        </w:tc>
        <w:tc>
          <w:tcPr>
            <w:tcW w:w="997" w:type="pct"/>
            <w:vAlign w:val="center"/>
          </w:tcPr>
          <w:p w14:paraId="71B5CB65" w14:textId="105176B4" w:rsidR="007C2CF4" w:rsidRPr="00016B8B" w:rsidRDefault="007C2CF4" w:rsidP="00016B8B">
            <w:pPr>
              <w:pStyle w:val="Z"/>
              <w:jc w:val="center"/>
              <w:rPr>
                <w:szCs w:val="18"/>
                <w:highlight w:val="yellow"/>
              </w:rPr>
            </w:pPr>
            <w:r w:rsidRPr="00016B8B">
              <w:rPr>
                <w:szCs w:val="18"/>
              </w:rPr>
              <w:t>85</w:t>
            </w:r>
          </w:p>
        </w:tc>
      </w:tr>
    </w:tbl>
    <w:p w14:paraId="1451287A" w14:textId="28711725" w:rsidR="00997AF2" w:rsidRPr="00E96DF8" w:rsidRDefault="00E53D84" w:rsidP="00997AF2">
      <w:pPr>
        <w:rPr>
          <w:rFonts w:ascii="Arial" w:hAnsi="Arial" w:cs="Arial"/>
          <w:spacing w:val="1"/>
          <w:sz w:val="16"/>
          <w:szCs w:val="16"/>
          <w:lang w:val="en-GB"/>
        </w:rPr>
      </w:pPr>
      <w:r w:rsidRPr="00E96DF8">
        <w:rPr>
          <w:rFonts w:ascii="Arial" w:hAnsi="Arial" w:cs="Arial"/>
          <w:spacing w:val="1"/>
          <w:sz w:val="16"/>
          <w:szCs w:val="16"/>
          <w:lang w:val="en-GB"/>
        </w:rPr>
        <w:t xml:space="preserve">* </w:t>
      </w:r>
      <w:r w:rsidR="005820EF" w:rsidRPr="00E96DF8">
        <w:rPr>
          <w:rFonts w:ascii="Arial" w:hAnsi="Arial" w:cs="Arial"/>
          <w:spacing w:val="1"/>
          <w:sz w:val="16"/>
          <w:szCs w:val="16"/>
          <w:lang w:val="en-GB"/>
        </w:rPr>
        <w:t>I</w:t>
      </w:r>
      <w:r w:rsidR="00027AEF" w:rsidRPr="00E96DF8">
        <w:rPr>
          <w:rFonts w:ascii="Arial" w:hAnsi="Arial" w:cs="Arial"/>
          <w:spacing w:val="1"/>
          <w:sz w:val="16"/>
          <w:szCs w:val="16"/>
          <w:lang w:val="en-GB"/>
        </w:rPr>
        <w:t>tem</w:t>
      </w:r>
      <w:r w:rsidR="005820EF" w:rsidRPr="00E96DF8">
        <w:rPr>
          <w:rFonts w:ascii="Arial" w:hAnsi="Arial" w:cs="Arial"/>
          <w:spacing w:val="1"/>
          <w:sz w:val="16"/>
          <w:szCs w:val="16"/>
          <w:lang w:val="en-GB"/>
        </w:rPr>
        <w:t xml:space="preserve"> scores</w:t>
      </w:r>
      <w:r w:rsidR="00027AEF" w:rsidRPr="00E96DF8">
        <w:rPr>
          <w:rFonts w:ascii="Arial" w:hAnsi="Arial" w:cs="Arial"/>
          <w:spacing w:val="1"/>
          <w:sz w:val="16"/>
          <w:szCs w:val="16"/>
          <w:lang w:val="en-GB"/>
        </w:rPr>
        <w:t xml:space="preserve"> represent the proportion of respondents who agreed or strongly agreed with the item. </w:t>
      </w:r>
      <w:r w:rsidR="005820EF" w:rsidRPr="00E96DF8">
        <w:rPr>
          <w:rFonts w:ascii="Arial" w:hAnsi="Arial" w:cs="Arial"/>
          <w:spacing w:val="1"/>
          <w:sz w:val="16"/>
          <w:szCs w:val="16"/>
          <w:lang w:val="en-GB"/>
        </w:rPr>
        <w:t>O</w:t>
      </w:r>
      <w:r w:rsidRPr="00E96DF8">
        <w:rPr>
          <w:rFonts w:ascii="Arial" w:hAnsi="Arial" w:cs="Arial"/>
          <w:spacing w:val="1"/>
          <w:sz w:val="16"/>
          <w:szCs w:val="16"/>
          <w:lang w:val="en-GB"/>
        </w:rPr>
        <w:t xml:space="preserve">verall </w:t>
      </w:r>
      <w:r w:rsidR="005820EF" w:rsidRPr="00E96DF8">
        <w:rPr>
          <w:rFonts w:ascii="Arial" w:hAnsi="Arial" w:cs="Arial"/>
          <w:spacing w:val="1"/>
          <w:sz w:val="16"/>
          <w:szCs w:val="16"/>
          <w:lang w:val="en-GB"/>
        </w:rPr>
        <w:t xml:space="preserve">focus area </w:t>
      </w:r>
      <w:r w:rsidRPr="00E96DF8">
        <w:rPr>
          <w:rFonts w:ascii="Arial" w:hAnsi="Arial" w:cs="Arial"/>
          <w:spacing w:val="1"/>
          <w:sz w:val="16"/>
          <w:szCs w:val="16"/>
          <w:lang w:val="en-GB"/>
        </w:rPr>
        <w:t>score</w:t>
      </w:r>
      <w:r w:rsidR="005820EF" w:rsidRPr="00E96DF8">
        <w:rPr>
          <w:rFonts w:ascii="Arial" w:hAnsi="Arial" w:cs="Arial"/>
          <w:spacing w:val="1"/>
          <w:sz w:val="16"/>
          <w:szCs w:val="16"/>
          <w:lang w:val="en-GB"/>
        </w:rPr>
        <w:t>s</w:t>
      </w:r>
      <w:r w:rsidRPr="00E96DF8">
        <w:rPr>
          <w:rFonts w:ascii="Arial" w:hAnsi="Arial" w:cs="Arial"/>
          <w:spacing w:val="1"/>
          <w:sz w:val="16"/>
          <w:szCs w:val="16"/>
          <w:lang w:val="en-GB"/>
        </w:rPr>
        <w:t xml:space="preserve"> </w:t>
      </w:r>
      <w:r w:rsidR="005820EF" w:rsidRPr="00E96DF8">
        <w:rPr>
          <w:rFonts w:ascii="Arial" w:hAnsi="Arial" w:cs="Arial"/>
          <w:spacing w:val="1"/>
          <w:sz w:val="16"/>
          <w:szCs w:val="16"/>
          <w:lang w:val="en-GB"/>
        </w:rPr>
        <w:t>are</w:t>
      </w:r>
      <w:r w:rsidRPr="00E96DF8">
        <w:rPr>
          <w:rFonts w:ascii="Arial" w:hAnsi="Arial" w:cs="Arial"/>
          <w:spacing w:val="1"/>
          <w:sz w:val="16"/>
          <w:szCs w:val="16"/>
          <w:lang w:val="en-GB"/>
        </w:rPr>
        <w:t xml:space="preserve"> not a</w:t>
      </w:r>
      <w:r w:rsidR="005820EF" w:rsidRPr="00E96DF8">
        <w:rPr>
          <w:rFonts w:ascii="Arial" w:hAnsi="Arial" w:cs="Arial"/>
          <w:spacing w:val="1"/>
          <w:sz w:val="16"/>
          <w:szCs w:val="16"/>
          <w:lang w:val="en-GB"/>
        </w:rPr>
        <w:t xml:space="preserve"> simple</w:t>
      </w:r>
      <w:r w:rsidRPr="00E96DF8">
        <w:rPr>
          <w:rFonts w:ascii="Arial" w:hAnsi="Arial" w:cs="Arial"/>
          <w:spacing w:val="1"/>
          <w:sz w:val="16"/>
          <w:szCs w:val="16"/>
          <w:lang w:val="en-GB"/>
        </w:rPr>
        <w:t xml:space="preserve"> average of the </w:t>
      </w:r>
      <w:r w:rsidR="005820EF" w:rsidRPr="00E96DF8">
        <w:rPr>
          <w:rFonts w:ascii="Arial" w:hAnsi="Arial" w:cs="Arial"/>
          <w:spacing w:val="1"/>
          <w:sz w:val="16"/>
          <w:szCs w:val="16"/>
          <w:lang w:val="en-GB"/>
        </w:rPr>
        <w:t xml:space="preserve">underlying items. See </w:t>
      </w:r>
      <w:r w:rsidR="006909A0">
        <w:rPr>
          <w:rFonts w:ascii="Arial" w:hAnsi="Arial" w:cs="Arial"/>
          <w:spacing w:val="1"/>
          <w:sz w:val="16"/>
          <w:szCs w:val="16"/>
          <w:lang w:val="en-GB"/>
        </w:rPr>
        <w:t>A</w:t>
      </w:r>
      <w:r w:rsidR="005820EF" w:rsidRPr="00E96DF8">
        <w:rPr>
          <w:rFonts w:ascii="Arial" w:hAnsi="Arial" w:cs="Arial"/>
          <w:spacing w:val="1"/>
          <w:sz w:val="16"/>
          <w:szCs w:val="16"/>
          <w:lang w:val="en-GB"/>
        </w:rPr>
        <w:t xml:space="preserve">ppendix </w:t>
      </w:r>
      <w:r w:rsidR="00BB3B25" w:rsidRPr="00E96DF8">
        <w:rPr>
          <w:rFonts w:ascii="Arial" w:hAnsi="Arial" w:cs="Arial"/>
          <w:spacing w:val="1"/>
          <w:sz w:val="16"/>
          <w:szCs w:val="16"/>
          <w:lang w:val="en-GB"/>
        </w:rPr>
        <w:t xml:space="preserve">3 </w:t>
      </w:r>
      <w:r w:rsidR="006909A0">
        <w:rPr>
          <w:rFonts w:ascii="Arial" w:hAnsi="Arial" w:cs="Arial"/>
          <w:spacing w:val="1"/>
          <w:sz w:val="16"/>
          <w:szCs w:val="16"/>
          <w:lang w:val="en-GB"/>
        </w:rPr>
        <w:t>P</w:t>
      </w:r>
      <w:r w:rsidR="00BB3B25" w:rsidRPr="00E96DF8">
        <w:rPr>
          <w:rFonts w:ascii="Arial" w:hAnsi="Arial" w:cs="Arial"/>
          <w:spacing w:val="1"/>
          <w:sz w:val="16"/>
          <w:szCs w:val="16"/>
          <w:lang w:val="en-GB"/>
        </w:rPr>
        <w:t xml:space="preserve">roduction of </w:t>
      </w:r>
      <w:r w:rsidR="006909A0">
        <w:rPr>
          <w:rFonts w:ascii="Arial" w:hAnsi="Arial" w:cs="Arial"/>
          <w:spacing w:val="1"/>
          <w:sz w:val="16"/>
          <w:szCs w:val="16"/>
          <w:lang w:val="en-GB"/>
        </w:rPr>
        <w:t>S</w:t>
      </w:r>
      <w:r w:rsidR="00BB3B25" w:rsidRPr="00E96DF8">
        <w:rPr>
          <w:rFonts w:ascii="Arial" w:hAnsi="Arial" w:cs="Arial"/>
          <w:spacing w:val="1"/>
          <w:sz w:val="16"/>
          <w:szCs w:val="16"/>
          <w:lang w:val="en-GB"/>
        </w:rPr>
        <w:t>cores.</w:t>
      </w:r>
    </w:p>
    <w:p w14:paraId="088A8DC4" w14:textId="476A80A3" w:rsidR="00997AF2" w:rsidRDefault="006B1AB9" w:rsidP="001E7BBB">
      <w:pPr>
        <w:pStyle w:val="Body"/>
      </w:pPr>
      <w:r>
        <w:t>Younger students were more likely to rate aspects of freedom of expression positively than o</w:t>
      </w:r>
      <w:r w:rsidR="00C96C8F" w:rsidRPr="00C96C8F">
        <w:t>lder students, as can be seen in</w:t>
      </w:r>
      <w:r w:rsidR="00B0375C">
        <w:t xml:space="preserve"> </w:t>
      </w:r>
      <w:r w:rsidR="00B0375C" w:rsidRPr="00B0375C">
        <w:fldChar w:fldCharType="begin"/>
      </w:r>
      <w:r w:rsidR="00B0375C" w:rsidRPr="00B0375C">
        <w:instrText xml:space="preserve"> REF _Ref90291646 \h  \* MERGEFORMAT </w:instrText>
      </w:r>
      <w:r w:rsidR="00B0375C" w:rsidRPr="00B0375C">
        <w:fldChar w:fldCharType="separate"/>
      </w:r>
      <w:r w:rsidR="00752D6B" w:rsidRPr="00752D6B">
        <w:rPr>
          <w:rFonts w:ascii="ArialMT" w:hAnsi="ArialMT" w:cs="ArialMT"/>
          <w:iCs/>
        </w:rPr>
        <w:t xml:space="preserve">Table </w:t>
      </w:r>
      <w:r w:rsidR="00752D6B" w:rsidRPr="00752D6B">
        <w:rPr>
          <w:rFonts w:ascii="ArialMT" w:hAnsi="ArialMT" w:cs="ArialMT"/>
          <w:iCs/>
          <w:noProof/>
        </w:rPr>
        <w:t>11</w:t>
      </w:r>
      <w:r w:rsidR="00B0375C" w:rsidRPr="00B0375C">
        <w:fldChar w:fldCharType="end"/>
      </w:r>
      <w:r w:rsidR="00C96C8F" w:rsidRPr="00C96C8F">
        <w:t xml:space="preserve">. For example, </w:t>
      </w:r>
      <w:r w:rsidR="00B0375C">
        <w:t>79 per cent of undergraduate students aged under 25 agreed they were f</w:t>
      </w:r>
      <w:r w:rsidR="00C96C8F" w:rsidRPr="00C96C8F">
        <w:t>ree to express</w:t>
      </w:r>
      <w:r w:rsidR="00B0375C">
        <w:t xml:space="preserve"> their</w:t>
      </w:r>
      <w:r w:rsidR="00C96C8F" w:rsidRPr="00C96C8F">
        <w:t xml:space="preserve"> views</w:t>
      </w:r>
      <w:r w:rsidR="00B0375C">
        <w:t xml:space="preserve"> on campus, </w:t>
      </w:r>
      <w:r w:rsidR="00C96C8F" w:rsidRPr="00C96C8F">
        <w:t xml:space="preserve">compared with 66 per cent </w:t>
      </w:r>
      <w:r w:rsidR="00B0375C">
        <w:t>of undergraduate students aged</w:t>
      </w:r>
      <w:r w:rsidR="00C96C8F" w:rsidRPr="00C96C8F">
        <w:t xml:space="preserve"> 40 and over.</w:t>
      </w:r>
      <w:r w:rsidR="00997AF2" w:rsidRPr="00C96C8F">
        <w:t xml:space="preserve"> </w:t>
      </w:r>
      <w:r w:rsidR="00B01D0B">
        <w:t>Female</w:t>
      </w:r>
      <w:r w:rsidR="00A94AFD">
        <w:t xml:space="preserve"> student ratings were also </w:t>
      </w:r>
      <w:r w:rsidR="004B37C5">
        <w:t>consistently</w:t>
      </w:r>
      <w:r w:rsidR="00A94AFD">
        <w:t xml:space="preserve"> </w:t>
      </w:r>
      <w:r w:rsidR="00B01D0B">
        <w:t>higher</w:t>
      </w:r>
      <w:r w:rsidR="00A94AFD">
        <w:t xml:space="preserve"> than </w:t>
      </w:r>
      <w:r w:rsidR="00B01D0B">
        <w:t>male</w:t>
      </w:r>
      <w:r w:rsidR="00A94AFD">
        <w:t xml:space="preserve"> ratings</w:t>
      </w:r>
      <w:r w:rsidR="00B01D0B">
        <w:t xml:space="preserve">. </w:t>
      </w:r>
    </w:p>
    <w:p w14:paraId="2920F6A0" w14:textId="447FAF0F" w:rsidR="00BD37CD" w:rsidRPr="00BD37CD" w:rsidRDefault="00A94AFD" w:rsidP="001E7BBB">
      <w:pPr>
        <w:pStyle w:val="Body"/>
      </w:pPr>
      <w:r>
        <w:t>The greatest variation in ratings was for the item ‘</w:t>
      </w:r>
      <w:r w:rsidR="00BD37CD">
        <w:t>Academics are free to express their views’</w:t>
      </w:r>
      <w:r w:rsidR="00D129A0">
        <w:t xml:space="preserve"> with 1</w:t>
      </w:r>
      <w:r w:rsidR="00BD37CD">
        <w:t>9</w:t>
      </w:r>
      <w:r w:rsidR="00D129A0">
        <w:t xml:space="preserve"> percentage points separating the highest and lowest ratings. </w:t>
      </w:r>
      <w:r w:rsidR="00BD37CD">
        <w:t>Students new to higher education in 2021 rated this aspect of freedom of expression highest with 82 per cent positive, while the 40 and over age group gave the lowest positive rating of 63 per cent.</w:t>
      </w:r>
    </w:p>
    <w:p w14:paraId="4FB485E5" w14:textId="60B9759B" w:rsidR="00D035E6" w:rsidRPr="00D035E6" w:rsidRDefault="00D035E6" w:rsidP="00D035E6">
      <w:pPr>
        <w:pStyle w:val="Caption"/>
        <w:keepNext/>
        <w:rPr>
          <w:rFonts w:ascii="ArialMT" w:hAnsi="ArialMT" w:cs="ArialMT"/>
          <w:b/>
          <w:iCs w:val="0"/>
          <w:color w:val="auto"/>
          <w:szCs w:val="20"/>
          <w:lang w:val="en-GB"/>
        </w:rPr>
      </w:pPr>
      <w:bookmarkStart w:id="45" w:name="_Ref90291646"/>
      <w:bookmarkStart w:id="46" w:name="_Toc99375687"/>
      <w:commentRangeStart w:id="47"/>
      <w:r w:rsidRPr="00D035E6">
        <w:rPr>
          <w:rFonts w:ascii="ArialMT" w:hAnsi="ArialMT" w:cs="ArialMT"/>
          <w:b/>
          <w:iCs w:val="0"/>
          <w:color w:val="auto"/>
          <w:szCs w:val="20"/>
          <w:lang w:val="en-GB"/>
        </w:rPr>
        <w:lastRenderedPageBreak/>
        <w:t xml:space="preserve">Table </w:t>
      </w:r>
      <w:r w:rsidRPr="00D035E6">
        <w:rPr>
          <w:rFonts w:ascii="ArialMT" w:hAnsi="ArialMT" w:cs="ArialMT"/>
          <w:b/>
          <w:iCs w:val="0"/>
          <w:color w:val="auto"/>
          <w:szCs w:val="20"/>
          <w:lang w:val="en-GB"/>
        </w:rPr>
        <w:fldChar w:fldCharType="begin"/>
      </w:r>
      <w:r w:rsidRPr="00D035E6">
        <w:rPr>
          <w:rFonts w:ascii="ArialMT" w:hAnsi="ArialMT" w:cs="ArialMT"/>
          <w:b/>
          <w:iCs w:val="0"/>
          <w:color w:val="auto"/>
          <w:szCs w:val="20"/>
          <w:lang w:val="en-GB"/>
        </w:rPr>
        <w:instrText xml:space="preserve"> SEQ Table \* ARABIC </w:instrText>
      </w:r>
      <w:r w:rsidRPr="00D035E6">
        <w:rPr>
          <w:rFonts w:ascii="ArialMT" w:hAnsi="ArialMT" w:cs="ArialMT"/>
          <w:b/>
          <w:iCs w:val="0"/>
          <w:color w:val="auto"/>
          <w:szCs w:val="20"/>
          <w:lang w:val="en-GB"/>
        </w:rPr>
        <w:fldChar w:fldCharType="separate"/>
      </w:r>
      <w:r w:rsidR="00D15A1B">
        <w:rPr>
          <w:rFonts w:ascii="ArialMT" w:hAnsi="ArialMT" w:cs="ArialMT"/>
          <w:b/>
          <w:iCs w:val="0"/>
          <w:noProof/>
          <w:color w:val="auto"/>
          <w:szCs w:val="20"/>
          <w:lang w:val="en-GB"/>
        </w:rPr>
        <w:t>11</w:t>
      </w:r>
      <w:r w:rsidRPr="00D035E6">
        <w:rPr>
          <w:rFonts w:ascii="ArialMT" w:hAnsi="ArialMT" w:cs="ArialMT"/>
          <w:b/>
          <w:iCs w:val="0"/>
          <w:color w:val="auto"/>
          <w:szCs w:val="20"/>
          <w:lang w:val="en-GB"/>
        </w:rPr>
        <w:fldChar w:fldCharType="end"/>
      </w:r>
      <w:bookmarkEnd w:id="45"/>
      <w:commentRangeEnd w:id="47"/>
      <w:r w:rsidR="006A6324">
        <w:rPr>
          <w:rStyle w:val="CommentReference"/>
          <w:rFonts w:asciiTheme="minorHAnsi" w:hAnsiTheme="minorHAnsi"/>
          <w:iCs w:val="0"/>
          <w:color w:val="auto"/>
        </w:rPr>
        <w:commentReference w:id="47"/>
      </w:r>
      <w:r w:rsidRPr="00D035E6">
        <w:rPr>
          <w:rFonts w:ascii="ArialMT" w:hAnsi="ArialMT" w:cs="ArialMT"/>
          <w:b/>
          <w:iCs w:val="0"/>
          <w:color w:val="auto"/>
          <w:szCs w:val="20"/>
          <w:lang w:val="en-GB"/>
        </w:rPr>
        <w:t xml:space="preserve"> Freedom of expression by demographic group, undergraduates, 2021 (% positive rating)</w:t>
      </w:r>
      <w:bookmarkEnd w:id="46"/>
    </w:p>
    <w:tbl>
      <w:tblPr>
        <w:tblStyle w:val="TableGrid"/>
        <w:tblpPr w:leftFromText="180" w:rightFromText="180" w:vertAnchor="text" w:tblpY="1"/>
        <w:tblW w:w="4268" w:type="pct"/>
        <w:tblLayout w:type="fixed"/>
        <w:tblLook w:val="0020" w:firstRow="1" w:lastRow="0" w:firstColumn="0" w:lastColumn="0" w:noHBand="0" w:noVBand="0"/>
      </w:tblPr>
      <w:tblGrid>
        <w:gridCol w:w="2126"/>
        <w:gridCol w:w="1844"/>
        <w:gridCol w:w="1842"/>
        <w:gridCol w:w="1701"/>
        <w:gridCol w:w="1552"/>
      </w:tblGrid>
      <w:tr w:rsidR="006C4300" w:rsidRPr="006D7133" w14:paraId="4488CC27" w14:textId="7ECCF529" w:rsidTr="0036373C">
        <w:trPr>
          <w:trHeight w:val="841"/>
        </w:trPr>
        <w:tc>
          <w:tcPr>
            <w:tcW w:w="1173" w:type="pct"/>
          </w:tcPr>
          <w:p w14:paraId="584050AC" w14:textId="78DFE2E1" w:rsidR="006C4300" w:rsidRPr="006D7133" w:rsidRDefault="006C4300" w:rsidP="00D035E6">
            <w:pPr>
              <w:rPr>
                <w:rFonts w:cs="Calibri"/>
                <w:strike/>
              </w:rPr>
            </w:pPr>
            <w:bookmarkStart w:id="48" w:name="_Toc531104115"/>
            <w:bookmarkStart w:id="49" w:name="_Toc531104120"/>
          </w:p>
        </w:tc>
        <w:tc>
          <w:tcPr>
            <w:tcW w:w="1017" w:type="pct"/>
          </w:tcPr>
          <w:p w14:paraId="3538203D" w14:textId="0520DBEC" w:rsidR="006C4300" w:rsidRPr="00D035E6" w:rsidRDefault="006C4300" w:rsidP="00D035E6">
            <w:pPr>
              <w:jc w:val="center"/>
              <w:rPr>
                <w:rFonts w:ascii="Arial" w:hAnsi="Arial" w:cs="Arial"/>
                <w:strike/>
                <w:sz w:val="18"/>
                <w:szCs w:val="18"/>
              </w:rPr>
            </w:pPr>
            <w:r>
              <w:rPr>
                <w:rFonts w:ascii="Arial" w:hAnsi="Arial" w:cs="Arial"/>
                <w:b/>
                <w:bCs/>
                <w:sz w:val="18"/>
                <w:szCs w:val="18"/>
              </w:rPr>
              <w:t>I am f</w:t>
            </w:r>
            <w:r w:rsidRPr="00D035E6">
              <w:rPr>
                <w:rFonts w:ascii="Arial" w:hAnsi="Arial" w:cs="Arial"/>
                <w:b/>
                <w:bCs/>
                <w:sz w:val="18"/>
                <w:szCs w:val="18"/>
              </w:rPr>
              <w:t>ree to express views</w:t>
            </w:r>
          </w:p>
        </w:tc>
        <w:tc>
          <w:tcPr>
            <w:tcW w:w="1016" w:type="pct"/>
          </w:tcPr>
          <w:p w14:paraId="473B6DE4" w14:textId="6B72C62C" w:rsidR="006C4300" w:rsidRPr="00D035E6" w:rsidRDefault="006C4300" w:rsidP="00D035E6">
            <w:pPr>
              <w:jc w:val="center"/>
              <w:rPr>
                <w:rFonts w:ascii="Arial" w:hAnsi="Arial" w:cs="Arial"/>
                <w:strike/>
                <w:sz w:val="18"/>
                <w:szCs w:val="18"/>
              </w:rPr>
            </w:pPr>
            <w:r w:rsidRPr="00D035E6">
              <w:rPr>
                <w:rFonts w:ascii="Arial" w:hAnsi="Arial" w:cs="Arial"/>
                <w:b/>
                <w:bCs/>
                <w:sz w:val="18"/>
                <w:szCs w:val="18"/>
              </w:rPr>
              <w:t>Academics are free to express their views</w:t>
            </w:r>
          </w:p>
        </w:tc>
        <w:tc>
          <w:tcPr>
            <w:tcW w:w="938" w:type="pct"/>
          </w:tcPr>
          <w:p w14:paraId="310CE558" w14:textId="01C5B4C0" w:rsidR="006C4300" w:rsidRPr="00D035E6" w:rsidRDefault="006C4300" w:rsidP="00D035E6">
            <w:pPr>
              <w:jc w:val="center"/>
              <w:rPr>
                <w:rFonts w:ascii="Arial" w:hAnsi="Arial" w:cs="Arial"/>
                <w:strike/>
                <w:sz w:val="18"/>
                <w:szCs w:val="18"/>
              </w:rPr>
            </w:pPr>
            <w:r>
              <w:rPr>
                <w:rFonts w:ascii="Arial" w:hAnsi="Arial" w:cs="Arial"/>
                <w:b/>
                <w:bCs/>
                <w:sz w:val="18"/>
                <w:szCs w:val="18"/>
              </w:rPr>
              <w:t>I am f</w:t>
            </w:r>
            <w:r w:rsidRPr="00D035E6">
              <w:rPr>
                <w:rFonts w:ascii="Arial" w:hAnsi="Arial" w:cs="Arial"/>
                <w:b/>
                <w:bCs/>
                <w:sz w:val="18"/>
                <w:szCs w:val="18"/>
              </w:rPr>
              <w:t>ree from discrimination</w:t>
            </w:r>
            <w:r>
              <w:rPr>
                <w:rFonts w:ascii="Arial" w:hAnsi="Arial" w:cs="Arial"/>
                <w:b/>
                <w:bCs/>
                <w:sz w:val="18"/>
                <w:szCs w:val="18"/>
              </w:rPr>
              <w:t>,</w:t>
            </w:r>
            <w:r w:rsidRPr="00D035E6">
              <w:rPr>
                <w:rFonts w:ascii="Arial" w:hAnsi="Arial" w:cs="Arial"/>
                <w:b/>
                <w:bCs/>
                <w:sz w:val="18"/>
                <w:szCs w:val="18"/>
              </w:rPr>
              <w:t xml:space="preserve"> </w:t>
            </w:r>
            <w:proofErr w:type="gramStart"/>
            <w:r w:rsidRPr="00D035E6">
              <w:rPr>
                <w:rFonts w:ascii="Arial" w:hAnsi="Arial" w:cs="Arial"/>
                <w:b/>
                <w:bCs/>
                <w:sz w:val="18"/>
                <w:szCs w:val="18"/>
              </w:rPr>
              <w:t>harm</w:t>
            </w:r>
            <w:proofErr w:type="gramEnd"/>
            <w:r w:rsidRPr="00D035E6">
              <w:rPr>
                <w:rFonts w:ascii="Arial" w:hAnsi="Arial" w:cs="Arial"/>
                <w:b/>
                <w:bCs/>
                <w:sz w:val="18"/>
                <w:szCs w:val="18"/>
              </w:rPr>
              <w:t xml:space="preserve"> or hatred</w:t>
            </w:r>
          </w:p>
        </w:tc>
        <w:tc>
          <w:tcPr>
            <w:tcW w:w="856" w:type="pct"/>
          </w:tcPr>
          <w:p w14:paraId="17E624E7" w14:textId="2AFFA8C7" w:rsidR="006C4300" w:rsidRPr="00D035E6" w:rsidRDefault="006C4300" w:rsidP="00D035E6">
            <w:pPr>
              <w:jc w:val="center"/>
              <w:rPr>
                <w:rFonts w:ascii="Arial" w:hAnsi="Arial" w:cs="Arial"/>
                <w:strike/>
                <w:sz w:val="18"/>
                <w:szCs w:val="18"/>
              </w:rPr>
            </w:pPr>
            <w:r w:rsidRPr="00D035E6">
              <w:rPr>
                <w:rFonts w:ascii="Arial" w:hAnsi="Arial" w:cs="Arial"/>
                <w:b/>
                <w:bCs/>
                <w:sz w:val="18"/>
                <w:szCs w:val="18"/>
              </w:rPr>
              <w:t>Overall freedom of expression</w:t>
            </w:r>
          </w:p>
        </w:tc>
      </w:tr>
      <w:tr w:rsidR="006C4300" w:rsidRPr="006D7133" w14:paraId="7A2C375C" w14:textId="73226C6F" w:rsidTr="0036373C">
        <w:trPr>
          <w:trHeight w:val="60"/>
        </w:trPr>
        <w:tc>
          <w:tcPr>
            <w:tcW w:w="1173" w:type="pct"/>
          </w:tcPr>
          <w:p w14:paraId="78AAD118" w14:textId="272E4750" w:rsidR="006C4300" w:rsidRPr="006D7133" w:rsidRDefault="006C4300" w:rsidP="00D035E6">
            <w:pPr>
              <w:pStyle w:val="Z"/>
            </w:pPr>
            <w:r w:rsidRPr="006D7133">
              <w:t>Gender</w:t>
            </w:r>
            <w:r>
              <w:t xml:space="preserve">: </w:t>
            </w:r>
            <w:r w:rsidRPr="006D7133">
              <w:t>Male</w:t>
            </w:r>
          </w:p>
        </w:tc>
        <w:tc>
          <w:tcPr>
            <w:tcW w:w="1017" w:type="pct"/>
          </w:tcPr>
          <w:p w14:paraId="4EB71470" w14:textId="67B3275A" w:rsidR="006C4300" w:rsidRPr="00D035E6" w:rsidRDefault="006C4300" w:rsidP="00344C4E">
            <w:pPr>
              <w:pStyle w:val="Z"/>
              <w:jc w:val="center"/>
              <w:rPr>
                <w:szCs w:val="18"/>
              </w:rPr>
            </w:pPr>
            <w:r w:rsidRPr="00D035E6">
              <w:rPr>
                <w:color w:val="000000"/>
                <w:szCs w:val="18"/>
              </w:rPr>
              <w:t>73</w:t>
            </w:r>
          </w:p>
        </w:tc>
        <w:tc>
          <w:tcPr>
            <w:tcW w:w="1016" w:type="pct"/>
          </w:tcPr>
          <w:p w14:paraId="16A0F309" w14:textId="5EF9A68C" w:rsidR="006C4300" w:rsidRPr="00D035E6" w:rsidRDefault="006C4300" w:rsidP="00344C4E">
            <w:pPr>
              <w:pStyle w:val="Z"/>
              <w:jc w:val="center"/>
              <w:rPr>
                <w:szCs w:val="18"/>
              </w:rPr>
            </w:pPr>
            <w:r w:rsidRPr="00D035E6">
              <w:rPr>
                <w:color w:val="000000"/>
                <w:szCs w:val="18"/>
              </w:rPr>
              <w:t>74</w:t>
            </w:r>
          </w:p>
        </w:tc>
        <w:tc>
          <w:tcPr>
            <w:tcW w:w="938" w:type="pct"/>
          </w:tcPr>
          <w:p w14:paraId="33A3AED2" w14:textId="2A77368E" w:rsidR="006C4300" w:rsidRPr="00D035E6" w:rsidRDefault="006C4300" w:rsidP="00344C4E">
            <w:pPr>
              <w:pStyle w:val="Z"/>
              <w:jc w:val="center"/>
              <w:rPr>
                <w:szCs w:val="18"/>
              </w:rPr>
            </w:pPr>
            <w:r w:rsidRPr="00D035E6">
              <w:rPr>
                <w:color w:val="000000"/>
                <w:szCs w:val="18"/>
              </w:rPr>
              <w:t>80</w:t>
            </w:r>
          </w:p>
        </w:tc>
        <w:tc>
          <w:tcPr>
            <w:tcW w:w="856" w:type="pct"/>
          </w:tcPr>
          <w:p w14:paraId="0AA6D936" w14:textId="32A641B2" w:rsidR="006C4300" w:rsidRPr="00D035E6" w:rsidRDefault="006C4300" w:rsidP="00344C4E">
            <w:pPr>
              <w:pStyle w:val="Z"/>
              <w:jc w:val="center"/>
              <w:rPr>
                <w:szCs w:val="18"/>
              </w:rPr>
            </w:pPr>
            <w:r w:rsidRPr="00D035E6">
              <w:rPr>
                <w:color w:val="000000"/>
                <w:szCs w:val="18"/>
              </w:rPr>
              <w:t>84</w:t>
            </w:r>
          </w:p>
        </w:tc>
      </w:tr>
      <w:tr w:rsidR="006C4300" w:rsidRPr="006D7133" w14:paraId="663C2E47" w14:textId="3DE79BE6" w:rsidTr="0036373C">
        <w:trPr>
          <w:trHeight w:val="60"/>
        </w:trPr>
        <w:tc>
          <w:tcPr>
            <w:tcW w:w="1173" w:type="pct"/>
          </w:tcPr>
          <w:p w14:paraId="0938B22B" w14:textId="0DF498C1" w:rsidR="006C4300" w:rsidRPr="006D7133" w:rsidRDefault="006C4300" w:rsidP="00D035E6">
            <w:pPr>
              <w:pStyle w:val="Z"/>
            </w:pPr>
            <w:r w:rsidRPr="006D7133">
              <w:t>Gender</w:t>
            </w:r>
            <w:r>
              <w:t xml:space="preserve">: </w:t>
            </w:r>
            <w:r w:rsidRPr="006D7133">
              <w:t>Female</w:t>
            </w:r>
          </w:p>
        </w:tc>
        <w:tc>
          <w:tcPr>
            <w:tcW w:w="1017" w:type="pct"/>
          </w:tcPr>
          <w:p w14:paraId="403126AB" w14:textId="3A74BC6E" w:rsidR="006C4300" w:rsidRPr="00D035E6" w:rsidRDefault="006C4300" w:rsidP="00344C4E">
            <w:pPr>
              <w:pStyle w:val="Z"/>
              <w:jc w:val="center"/>
              <w:rPr>
                <w:szCs w:val="18"/>
              </w:rPr>
            </w:pPr>
            <w:r w:rsidRPr="00D035E6">
              <w:rPr>
                <w:color w:val="000000"/>
                <w:szCs w:val="18"/>
              </w:rPr>
              <w:t>78</w:t>
            </w:r>
          </w:p>
        </w:tc>
        <w:tc>
          <w:tcPr>
            <w:tcW w:w="1016" w:type="pct"/>
          </w:tcPr>
          <w:p w14:paraId="6CF0B41B" w14:textId="2B6D8F72" w:rsidR="006C4300" w:rsidRPr="00D035E6" w:rsidRDefault="006C4300" w:rsidP="00344C4E">
            <w:pPr>
              <w:pStyle w:val="Z"/>
              <w:jc w:val="center"/>
              <w:rPr>
                <w:szCs w:val="18"/>
              </w:rPr>
            </w:pPr>
            <w:r w:rsidRPr="00D035E6">
              <w:rPr>
                <w:color w:val="000000"/>
                <w:szCs w:val="18"/>
              </w:rPr>
              <w:t>78</w:t>
            </w:r>
          </w:p>
        </w:tc>
        <w:tc>
          <w:tcPr>
            <w:tcW w:w="938" w:type="pct"/>
          </w:tcPr>
          <w:p w14:paraId="42E9B051" w14:textId="2524C6D5" w:rsidR="006C4300" w:rsidRPr="00D035E6" w:rsidRDefault="006C4300" w:rsidP="00344C4E">
            <w:pPr>
              <w:pStyle w:val="Z"/>
              <w:jc w:val="center"/>
              <w:rPr>
                <w:szCs w:val="18"/>
              </w:rPr>
            </w:pPr>
            <w:r w:rsidRPr="00D035E6">
              <w:rPr>
                <w:color w:val="000000"/>
                <w:szCs w:val="18"/>
              </w:rPr>
              <w:t>82</w:t>
            </w:r>
          </w:p>
        </w:tc>
        <w:tc>
          <w:tcPr>
            <w:tcW w:w="856" w:type="pct"/>
          </w:tcPr>
          <w:p w14:paraId="795491A1" w14:textId="2F3306CF" w:rsidR="006C4300" w:rsidRPr="00D035E6" w:rsidRDefault="006C4300" w:rsidP="00344C4E">
            <w:pPr>
              <w:pStyle w:val="Z"/>
              <w:jc w:val="center"/>
              <w:rPr>
                <w:szCs w:val="18"/>
              </w:rPr>
            </w:pPr>
            <w:r w:rsidRPr="00D035E6">
              <w:rPr>
                <w:color w:val="000000"/>
                <w:szCs w:val="18"/>
              </w:rPr>
              <w:t>88</w:t>
            </w:r>
          </w:p>
        </w:tc>
      </w:tr>
      <w:tr w:rsidR="006C4300" w:rsidRPr="006D7133" w14:paraId="06FF88A6" w14:textId="3C63CDD7" w:rsidTr="0036373C">
        <w:trPr>
          <w:trHeight w:val="60"/>
        </w:trPr>
        <w:tc>
          <w:tcPr>
            <w:tcW w:w="1173" w:type="pct"/>
          </w:tcPr>
          <w:p w14:paraId="79990429" w14:textId="794F49BE" w:rsidR="006C4300" w:rsidRPr="006D7133" w:rsidRDefault="006C4300" w:rsidP="00D035E6">
            <w:pPr>
              <w:pStyle w:val="Z"/>
            </w:pPr>
            <w:r w:rsidRPr="006D7133">
              <w:t>Age</w:t>
            </w:r>
            <w:r>
              <w:t xml:space="preserve">: </w:t>
            </w:r>
            <w:r w:rsidRPr="006D7133">
              <w:t>Under 25</w:t>
            </w:r>
          </w:p>
        </w:tc>
        <w:tc>
          <w:tcPr>
            <w:tcW w:w="1017" w:type="pct"/>
          </w:tcPr>
          <w:p w14:paraId="39B7C3AB" w14:textId="0EEC989F" w:rsidR="006C4300" w:rsidRPr="00D035E6" w:rsidRDefault="006C4300" w:rsidP="00344C4E">
            <w:pPr>
              <w:pStyle w:val="Z"/>
              <w:jc w:val="center"/>
              <w:rPr>
                <w:szCs w:val="18"/>
              </w:rPr>
            </w:pPr>
            <w:r w:rsidRPr="00D035E6">
              <w:rPr>
                <w:color w:val="000000"/>
                <w:szCs w:val="18"/>
              </w:rPr>
              <w:t>79</w:t>
            </w:r>
          </w:p>
        </w:tc>
        <w:tc>
          <w:tcPr>
            <w:tcW w:w="1016" w:type="pct"/>
          </w:tcPr>
          <w:p w14:paraId="7CE02EC5" w14:textId="25A7CAEE" w:rsidR="006C4300" w:rsidRPr="00D035E6" w:rsidRDefault="006C4300" w:rsidP="00344C4E">
            <w:pPr>
              <w:pStyle w:val="Z"/>
              <w:jc w:val="center"/>
              <w:rPr>
                <w:szCs w:val="18"/>
              </w:rPr>
            </w:pPr>
            <w:r w:rsidRPr="00D035E6">
              <w:rPr>
                <w:color w:val="000000"/>
                <w:szCs w:val="18"/>
              </w:rPr>
              <w:t>79</w:t>
            </w:r>
          </w:p>
        </w:tc>
        <w:tc>
          <w:tcPr>
            <w:tcW w:w="938" w:type="pct"/>
          </w:tcPr>
          <w:p w14:paraId="084F64F3" w14:textId="3120C4A9" w:rsidR="006C4300" w:rsidRPr="00D035E6" w:rsidRDefault="006C4300" w:rsidP="00344C4E">
            <w:pPr>
              <w:pStyle w:val="Z"/>
              <w:jc w:val="center"/>
              <w:rPr>
                <w:szCs w:val="18"/>
              </w:rPr>
            </w:pPr>
            <w:r w:rsidRPr="00D035E6">
              <w:rPr>
                <w:color w:val="000000"/>
                <w:szCs w:val="18"/>
              </w:rPr>
              <w:t>82</w:t>
            </w:r>
          </w:p>
        </w:tc>
        <w:tc>
          <w:tcPr>
            <w:tcW w:w="856" w:type="pct"/>
          </w:tcPr>
          <w:p w14:paraId="5BDC90CA" w14:textId="5398EF11" w:rsidR="006C4300" w:rsidRPr="00D035E6" w:rsidRDefault="006C4300" w:rsidP="00344C4E">
            <w:pPr>
              <w:pStyle w:val="Z"/>
              <w:jc w:val="center"/>
              <w:rPr>
                <w:szCs w:val="18"/>
              </w:rPr>
            </w:pPr>
            <w:r w:rsidRPr="00D035E6">
              <w:rPr>
                <w:color w:val="000000"/>
                <w:szCs w:val="18"/>
              </w:rPr>
              <w:t>88</w:t>
            </w:r>
          </w:p>
        </w:tc>
      </w:tr>
      <w:tr w:rsidR="006C4300" w:rsidRPr="006D7133" w14:paraId="1371C404" w14:textId="37AB6D80" w:rsidTr="0036373C">
        <w:trPr>
          <w:trHeight w:val="60"/>
        </w:trPr>
        <w:tc>
          <w:tcPr>
            <w:tcW w:w="1173" w:type="pct"/>
          </w:tcPr>
          <w:p w14:paraId="2B6A90C9" w14:textId="325280CE" w:rsidR="006C4300" w:rsidRPr="006D7133" w:rsidRDefault="006C4300" w:rsidP="00D035E6">
            <w:pPr>
              <w:pStyle w:val="Z"/>
            </w:pPr>
            <w:r>
              <w:t xml:space="preserve">Age: </w:t>
            </w:r>
            <w:r w:rsidRPr="006D7133">
              <w:t>25 to 29</w:t>
            </w:r>
          </w:p>
        </w:tc>
        <w:tc>
          <w:tcPr>
            <w:tcW w:w="1017" w:type="pct"/>
          </w:tcPr>
          <w:p w14:paraId="23F4067C" w14:textId="512543B6" w:rsidR="006C4300" w:rsidRPr="00D035E6" w:rsidRDefault="006C4300" w:rsidP="00344C4E">
            <w:pPr>
              <w:pStyle w:val="Z"/>
              <w:jc w:val="center"/>
              <w:rPr>
                <w:szCs w:val="18"/>
              </w:rPr>
            </w:pPr>
            <w:r w:rsidRPr="00D035E6">
              <w:rPr>
                <w:color w:val="000000"/>
                <w:szCs w:val="18"/>
              </w:rPr>
              <w:t>74</w:t>
            </w:r>
          </w:p>
        </w:tc>
        <w:tc>
          <w:tcPr>
            <w:tcW w:w="1016" w:type="pct"/>
          </w:tcPr>
          <w:p w14:paraId="2B06D2DD" w14:textId="1DA37F6D" w:rsidR="006C4300" w:rsidRPr="00D035E6" w:rsidRDefault="006C4300" w:rsidP="00344C4E">
            <w:pPr>
              <w:pStyle w:val="Z"/>
              <w:jc w:val="center"/>
              <w:rPr>
                <w:szCs w:val="18"/>
              </w:rPr>
            </w:pPr>
            <w:r w:rsidRPr="00D035E6">
              <w:rPr>
                <w:color w:val="000000"/>
                <w:szCs w:val="18"/>
              </w:rPr>
              <w:t>73</w:t>
            </w:r>
          </w:p>
        </w:tc>
        <w:tc>
          <w:tcPr>
            <w:tcW w:w="938" w:type="pct"/>
          </w:tcPr>
          <w:p w14:paraId="051CCEED" w14:textId="245C3810" w:rsidR="006C4300" w:rsidRPr="00D035E6" w:rsidRDefault="006C4300" w:rsidP="00344C4E">
            <w:pPr>
              <w:pStyle w:val="Z"/>
              <w:jc w:val="center"/>
              <w:rPr>
                <w:szCs w:val="18"/>
              </w:rPr>
            </w:pPr>
            <w:r w:rsidRPr="00D035E6">
              <w:rPr>
                <w:color w:val="000000"/>
                <w:szCs w:val="18"/>
              </w:rPr>
              <w:t>80</w:t>
            </w:r>
          </w:p>
        </w:tc>
        <w:tc>
          <w:tcPr>
            <w:tcW w:w="856" w:type="pct"/>
          </w:tcPr>
          <w:p w14:paraId="4694925A" w14:textId="2D183E09" w:rsidR="006C4300" w:rsidRPr="00D035E6" w:rsidRDefault="006C4300" w:rsidP="00344C4E">
            <w:pPr>
              <w:pStyle w:val="Z"/>
              <w:jc w:val="center"/>
              <w:rPr>
                <w:szCs w:val="18"/>
              </w:rPr>
            </w:pPr>
            <w:r w:rsidRPr="00D035E6">
              <w:rPr>
                <w:color w:val="000000"/>
                <w:szCs w:val="18"/>
              </w:rPr>
              <w:t>84</w:t>
            </w:r>
          </w:p>
        </w:tc>
      </w:tr>
      <w:tr w:rsidR="006C4300" w:rsidRPr="006D7133" w14:paraId="7947E4FC" w14:textId="4CBF7224" w:rsidTr="0036373C">
        <w:trPr>
          <w:trHeight w:val="60"/>
        </w:trPr>
        <w:tc>
          <w:tcPr>
            <w:tcW w:w="1173" w:type="pct"/>
          </w:tcPr>
          <w:p w14:paraId="67DAEA8B" w14:textId="6C988BAB" w:rsidR="006C4300" w:rsidRPr="006D7133" w:rsidRDefault="006C4300" w:rsidP="00D035E6">
            <w:pPr>
              <w:pStyle w:val="Z"/>
            </w:pPr>
            <w:r>
              <w:t xml:space="preserve">Age: </w:t>
            </w:r>
            <w:r w:rsidRPr="006D7133">
              <w:t>30 to 39</w:t>
            </w:r>
          </w:p>
        </w:tc>
        <w:tc>
          <w:tcPr>
            <w:tcW w:w="1017" w:type="pct"/>
          </w:tcPr>
          <w:p w14:paraId="7B87728F" w14:textId="00DF91E3" w:rsidR="006C4300" w:rsidRPr="00D035E6" w:rsidRDefault="006C4300" w:rsidP="00344C4E">
            <w:pPr>
              <w:pStyle w:val="Z"/>
              <w:jc w:val="center"/>
              <w:rPr>
                <w:szCs w:val="18"/>
              </w:rPr>
            </w:pPr>
            <w:r w:rsidRPr="00D035E6">
              <w:rPr>
                <w:color w:val="000000"/>
                <w:szCs w:val="18"/>
              </w:rPr>
              <w:t>71</w:t>
            </w:r>
          </w:p>
        </w:tc>
        <w:tc>
          <w:tcPr>
            <w:tcW w:w="1016" w:type="pct"/>
          </w:tcPr>
          <w:p w14:paraId="47FA70D9" w14:textId="1BEC5D4D" w:rsidR="006C4300" w:rsidRPr="00D035E6" w:rsidRDefault="006C4300" w:rsidP="00344C4E">
            <w:pPr>
              <w:pStyle w:val="Z"/>
              <w:jc w:val="center"/>
              <w:rPr>
                <w:szCs w:val="18"/>
              </w:rPr>
            </w:pPr>
            <w:r w:rsidRPr="00D035E6">
              <w:rPr>
                <w:color w:val="000000"/>
                <w:szCs w:val="18"/>
              </w:rPr>
              <w:t>69</w:t>
            </w:r>
          </w:p>
        </w:tc>
        <w:tc>
          <w:tcPr>
            <w:tcW w:w="938" w:type="pct"/>
          </w:tcPr>
          <w:p w14:paraId="1FF735E2" w14:textId="55C4106A" w:rsidR="006C4300" w:rsidRPr="00D035E6" w:rsidRDefault="006C4300" w:rsidP="00344C4E">
            <w:pPr>
              <w:pStyle w:val="Z"/>
              <w:jc w:val="center"/>
              <w:rPr>
                <w:szCs w:val="18"/>
              </w:rPr>
            </w:pPr>
            <w:r w:rsidRPr="00D035E6">
              <w:rPr>
                <w:color w:val="000000"/>
                <w:szCs w:val="18"/>
              </w:rPr>
              <w:t>80</w:t>
            </w:r>
          </w:p>
        </w:tc>
        <w:tc>
          <w:tcPr>
            <w:tcW w:w="856" w:type="pct"/>
          </w:tcPr>
          <w:p w14:paraId="678ABB0C" w14:textId="1610B777" w:rsidR="006C4300" w:rsidRPr="00D035E6" w:rsidRDefault="006C4300" w:rsidP="00344C4E">
            <w:pPr>
              <w:pStyle w:val="Z"/>
              <w:jc w:val="center"/>
              <w:rPr>
                <w:szCs w:val="18"/>
              </w:rPr>
            </w:pPr>
            <w:r w:rsidRPr="00D035E6">
              <w:rPr>
                <w:color w:val="000000"/>
                <w:szCs w:val="18"/>
              </w:rPr>
              <w:t>83</w:t>
            </w:r>
          </w:p>
        </w:tc>
      </w:tr>
      <w:tr w:rsidR="006C4300" w:rsidRPr="006D7133" w14:paraId="680B3D00" w14:textId="5036B1BF" w:rsidTr="0036373C">
        <w:trPr>
          <w:trHeight w:val="60"/>
        </w:trPr>
        <w:tc>
          <w:tcPr>
            <w:tcW w:w="1173" w:type="pct"/>
          </w:tcPr>
          <w:p w14:paraId="6DF396D6" w14:textId="6B194566" w:rsidR="006C4300" w:rsidRPr="006D7133" w:rsidRDefault="006C4300" w:rsidP="00D035E6">
            <w:pPr>
              <w:pStyle w:val="Z"/>
            </w:pPr>
            <w:r>
              <w:t xml:space="preserve">Age: </w:t>
            </w:r>
            <w:r w:rsidRPr="006D7133">
              <w:t>40 and over</w:t>
            </w:r>
          </w:p>
        </w:tc>
        <w:tc>
          <w:tcPr>
            <w:tcW w:w="1017" w:type="pct"/>
          </w:tcPr>
          <w:p w14:paraId="1B4BDA6F" w14:textId="5DB695C0" w:rsidR="006C4300" w:rsidRPr="00D035E6" w:rsidRDefault="006C4300" w:rsidP="00344C4E">
            <w:pPr>
              <w:pStyle w:val="Z"/>
              <w:jc w:val="center"/>
              <w:rPr>
                <w:szCs w:val="18"/>
              </w:rPr>
            </w:pPr>
            <w:r w:rsidRPr="00D035E6">
              <w:rPr>
                <w:color w:val="000000"/>
                <w:szCs w:val="18"/>
              </w:rPr>
              <w:t>66</w:t>
            </w:r>
          </w:p>
        </w:tc>
        <w:tc>
          <w:tcPr>
            <w:tcW w:w="1016" w:type="pct"/>
          </w:tcPr>
          <w:p w14:paraId="2DB41BFF" w14:textId="409BC3D0" w:rsidR="006C4300" w:rsidRPr="00D035E6" w:rsidRDefault="006C4300" w:rsidP="00344C4E">
            <w:pPr>
              <w:pStyle w:val="Z"/>
              <w:jc w:val="center"/>
              <w:rPr>
                <w:szCs w:val="18"/>
              </w:rPr>
            </w:pPr>
            <w:r w:rsidRPr="00D035E6">
              <w:rPr>
                <w:color w:val="000000"/>
                <w:szCs w:val="18"/>
              </w:rPr>
              <w:t>63</w:t>
            </w:r>
          </w:p>
        </w:tc>
        <w:tc>
          <w:tcPr>
            <w:tcW w:w="938" w:type="pct"/>
          </w:tcPr>
          <w:p w14:paraId="0E14A3AD" w14:textId="32B3CCF8" w:rsidR="006C4300" w:rsidRPr="00D035E6" w:rsidRDefault="006C4300" w:rsidP="00344C4E">
            <w:pPr>
              <w:pStyle w:val="Z"/>
              <w:jc w:val="center"/>
              <w:rPr>
                <w:szCs w:val="18"/>
              </w:rPr>
            </w:pPr>
            <w:r w:rsidRPr="00D035E6">
              <w:rPr>
                <w:color w:val="000000"/>
                <w:szCs w:val="18"/>
              </w:rPr>
              <w:t>77</w:t>
            </w:r>
          </w:p>
        </w:tc>
        <w:tc>
          <w:tcPr>
            <w:tcW w:w="856" w:type="pct"/>
          </w:tcPr>
          <w:p w14:paraId="5D4DC5ED" w14:textId="1A5AFBB1" w:rsidR="006C4300" w:rsidRPr="00D035E6" w:rsidRDefault="006C4300" w:rsidP="00344C4E">
            <w:pPr>
              <w:pStyle w:val="Z"/>
              <w:jc w:val="center"/>
              <w:rPr>
                <w:szCs w:val="18"/>
              </w:rPr>
            </w:pPr>
            <w:r w:rsidRPr="00D035E6">
              <w:rPr>
                <w:color w:val="000000"/>
                <w:szCs w:val="18"/>
              </w:rPr>
              <w:t>80</w:t>
            </w:r>
          </w:p>
        </w:tc>
      </w:tr>
      <w:tr w:rsidR="006C4300" w:rsidRPr="006D7133" w14:paraId="0E4E07F9" w14:textId="0BAEF143" w:rsidTr="0036373C">
        <w:trPr>
          <w:trHeight w:val="60"/>
        </w:trPr>
        <w:tc>
          <w:tcPr>
            <w:tcW w:w="1173" w:type="pct"/>
          </w:tcPr>
          <w:p w14:paraId="5BE32A7C" w14:textId="77777777" w:rsidR="006C4300" w:rsidRPr="006D7133" w:rsidRDefault="006C4300" w:rsidP="00D035E6">
            <w:pPr>
              <w:pStyle w:val="Z"/>
            </w:pPr>
            <w:r w:rsidRPr="006D7133">
              <w:t>Indigenous</w:t>
            </w:r>
          </w:p>
        </w:tc>
        <w:tc>
          <w:tcPr>
            <w:tcW w:w="1017" w:type="pct"/>
          </w:tcPr>
          <w:p w14:paraId="67B489D1" w14:textId="36CB07BB" w:rsidR="006C4300" w:rsidRPr="00D035E6" w:rsidRDefault="006C4300" w:rsidP="00344C4E">
            <w:pPr>
              <w:pStyle w:val="Z"/>
              <w:jc w:val="center"/>
              <w:rPr>
                <w:szCs w:val="18"/>
              </w:rPr>
            </w:pPr>
            <w:r w:rsidRPr="00D035E6">
              <w:rPr>
                <w:color w:val="000000"/>
                <w:szCs w:val="18"/>
              </w:rPr>
              <w:t>74</w:t>
            </w:r>
          </w:p>
        </w:tc>
        <w:tc>
          <w:tcPr>
            <w:tcW w:w="1016" w:type="pct"/>
          </w:tcPr>
          <w:p w14:paraId="0D6D3F23" w14:textId="25F46F45" w:rsidR="006C4300" w:rsidRPr="00D035E6" w:rsidRDefault="006C4300" w:rsidP="00344C4E">
            <w:pPr>
              <w:pStyle w:val="Z"/>
              <w:jc w:val="center"/>
              <w:rPr>
                <w:szCs w:val="18"/>
              </w:rPr>
            </w:pPr>
            <w:r w:rsidRPr="00D035E6">
              <w:rPr>
                <w:color w:val="000000"/>
                <w:szCs w:val="18"/>
              </w:rPr>
              <w:t>74</w:t>
            </w:r>
          </w:p>
        </w:tc>
        <w:tc>
          <w:tcPr>
            <w:tcW w:w="938" w:type="pct"/>
          </w:tcPr>
          <w:p w14:paraId="1EFE73B3" w14:textId="2D5D77D8" w:rsidR="006C4300" w:rsidRPr="00D035E6" w:rsidRDefault="006C4300" w:rsidP="00344C4E">
            <w:pPr>
              <w:pStyle w:val="Z"/>
              <w:jc w:val="center"/>
              <w:rPr>
                <w:szCs w:val="18"/>
              </w:rPr>
            </w:pPr>
            <w:r w:rsidRPr="00D035E6">
              <w:rPr>
                <w:color w:val="000000"/>
                <w:szCs w:val="18"/>
              </w:rPr>
              <w:t>74</w:t>
            </w:r>
          </w:p>
        </w:tc>
        <w:tc>
          <w:tcPr>
            <w:tcW w:w="856" w:type="pct"/>
          </w:tcPr>
          <w:p w14:paraId="516A5AD9" w14:textId="2F767644" w:rsidR="006C4300" w:rsidRPr="00D035E6" w:rsidRDefault="006C4300" w:rsidP="00344C4E">
            <w:pPr>
              <w:pStyle w:val="Z"/>
              <w:jc w:val="center"/>
              <w:rPr>
                <w:szCs w:val="18"/>
              </w:rPr>
            </w:pPr>
            <w:r w:rsidRPr="00D035E6">
              <w:rPr>
                <w:color w:val="000000"/>
                <w:szCs w:val="18"/>
              </w:rPr>
              <w:t>82</w:t>
            </w:r>
          </w:p>
        </w:tc>
      </w:tr>
      <w:tr w:rsidR="006C4300" w:rsidRPr="006D7133" w14:paraId="612BC6F6" w14:textId="782C29EB" w:rsidTr="0036373C">
        <w:trPr>
          <w:trHeight w:val="60"/>
        </w:trPr>
        <w:tc>
          <w:tcPr>
            <w:tcW w:w="1173" w:type="pct"/>
          </w:tcPr>
          <w:p w14:paraId="79CBC684" w14:textId="77777777" w:rsidR="006C4300" w:rsidRPr="006D7133" w:rsidRDefault="006C4300" w:rsidP="00D035E6">
            <w:pPr>
              <w:pStyle w:val="Z"/>
            </w:pPr>
            <w:r w:rsidRPr="006D7133">
              <w:t>Non-Indigenous</w:t>
            </w:r>
          </w:p>
        </w:tc>
        <w:tc>
          <w:tcPr>
            <w:tcW w:w="1017" w:type="pct"/>
          </w:tcPr>
          <w:p w14:paraId="7B3EFE87" w14:textId="75CB61C6" w:rsidR="006C4300" w:rsidRPr="00D035E6" w:rsidRDefault="006C4300" w:rsidP="00344C4E">
            <w:pPr>
              <w:pStyle w:val="Z"/>
              <w:jc w:val="center"/>
              <w:rPr>
                <w:szCs w:val="18"/>
              </w:rPr>
            </w:pPr>
            <w:r w:rsidRPr="00D035E6">
              <w:rPr>
                <w:color w:val="000000"/>
                <w:szCs w:val="18"/>
              </w:rPr>
              <w:t>77</w:t>
            </w:r>
          </w:p>
        </w:tc>
        <w:tc>
          <w:tcPr>
            <w:tcW w:w="1016" w:type="pct"/>
          </w:tcPr>
          <w:p w14:paraId="4FD3F331" w14:textId="1672CDA3" w:rsidR="006C4300" w:rsidRPr="00D035E6" w:rsidRDefault="006C4300" w:rsidP="00344C4E">
            <w:pPr>
              <w:pStyle w:val="Z"/>
              <w:jc w:val="center"/>
              <w:rPr>
                <w:szCs w:val="18"/>
              </w:rPr>
            </w:pPr>
            <w:r w:rsidRPr="00D035E6">
              <w:rPr>
                <w:color w:val="000000"/>
                <w:szCs w:val="18"/>
              </w:rPr>
              <w:t>76</w:t>
            </w:r>
          </w:p>
        </w:tc>
        <w:tc>
          <w:tcPr>
            <w:tcW w:w="938" w:type="pct"/>
          </w:tcPr>
          <w:p w14:paraId="58D1E8B3" w14:textId="4D479E7C" w:rsidR="006C4300" w:rsidRPr="00D035E6" w:rsidRDefault="006C4300" w:rsidP="00344C4E">
            <w:pPr>
              <w:pStyle w:val="Z"/>
              <w:jc w:val="center"/>
              <w:rPr>
                <w:szCs w:val="18"/>
              </w:rPr>
            </w:pPr>
            <w:r w:rsidRPr="00D035E6">
              <w:rPr>
                <w:color w:val="000000"/>
                <w:szCs w:val="18"/>
              </w:rPr>
              <w:t>82</w:t>
            </w:r>
          </w:p>
        </w:tc>
        <w:tc>
          <w:tcPr>
            <w:tcW w:w="856" w:type="pct"/>
          </w:tcPr>
          <w:p w14:paraId="51511C93" w14:textId="6EA3D4AF" w:rsidR="006C4300" w:rsidRPr="00D035E6" w:rsidRDefault="006C4300" w:rsidP="00344C4E">
            <w:pPr>
              <w:pStyle w:val="Z"/>
              <w:jc w:val="center"/>
              <w:rPr>
                <w:szCs w:val="18"/>
              </w:rPr>
            </w:pPr>
            <w:r w:rsidRPr="00D035E6">
              <w:rPr>
                <w:color w:val="000000"/>
                <w:szCs w:val="18"/>
              </w:rPr>
              <w:t>87</w:t>
            </w:r>
          </w:p>
        </w:tc>
      </w:tr>
      <w:tr w:rsidR="006C4300" w:rsidRPr="006D7133" w14:paraId="593B100A" w14:textId="2FC20527" w:rsidTr="0036373C">
        <w:trPr>
          <w:trHeight w:val="60"/>
        </w:trPr>
        <w:tc>
          <w:tcPr>
            <w:tcW w:w="1173" w:type="pct"/>
          </w:tcPr>
          <w:p w14:paraId="33EBF327" w14:textId="78709233" w:rsidR="006C4300" w:rsidRPr="006D7133" w:rsidRDefault="006C4300" w:rsidP="00D035E6">
            <w:pPr>
              <w:pStyle w:val="Z"/>
            </w:pPr>
            <w:r w:rsidRPr="006D7133">
              <w:t>Home language</w:t>
            </w:r>
            <w:r>
              <w:t xml:space="preserve">: </w:t>
            </w:r>
            <w:r w:rsidRPr="006D7133">
              <w:t>English</w:t>
            </w:r>
          </w:p>
        </w:tc>
        <w:tc>
          <w:tcPr>
            <w:tcW w:w="1017" w:type="pct"/>
          </w:tcPr>
          <w:p w14:paraId="2C36C799" w14:textId="4F97E4B2" w:rsidR="006C4300" w:rsidRPr="00D035E6" w:rsidRDefault="006C4300" w:rsidP="00344C4E">
            <w:pPr>
              <w:pStyle w:val="Z"/>
              <w:jc w:val="center"/>
              <w:rPr>
                <w:szCs w:val="18"/>
              </w:rPr>
            </w:pPr>
            <w:r w:rsidRPr="00D035E6">
              <w:rPr>
                <w:color w:val="000000"/>
                <w:szCs w:val="18"/>
              </w:rPr>
              <w:t>76</w:t>
            </w:r>
          </w:p>
        </w:tc>
        <w:tc>
          <w:tcPr>
            <w:tcW w:w="1016" w:type="pct"/>
          </w:tcPr>
          <w:p w14:paraId="6952120E" w14:textId="112D5EDA" w:rsidR="006C4300" w:rsidRPr="00D035E6" w:rsidRDefault="006C4300" w:rsidP="00344C4E">
            <w:pPr>
              <w:pStyle w:val="Z"/>
              <w:jc w:val="center"/>
              <w:rPr>
                <w:szCs w:val="18"/>
              </w:rPr>
            </w:pPr>
            <w:r w:rsidRPr="00D035E6">
              <w:rPr>
                <w:color w:val="000000"/>
                <w:szCs w:val="18"/>
              </w:rPr>
              <w:t>76</w:t>
            </w:r>
          </w:p>
        </w:tc>
        <w:tc>
          <w:tcPr>
            <w:tcW w:w="938" w:type="pct"/>
          </w:tcPr>
          <w:p w14:paraId="2BC05D18" w14:textId="149C910A" w:rsidR="006C4300" w:rsidRPr="00D035E6" w:rsidRDefault="006C4300" w:rsidP="00344C4E">
            <w:pPr>
              <w:pStyle w:val="Z"/>
              <w:jc w:val="center"/>
              <w:rPr>
                <w:szCs w:val="18"/>
              </w:rPr>
            </w:pPr>
            <w:r w:rsidRPr="00D035E6">
              <w:rPr>
                <w:color w:val="000000"/>
                <w:szCs w:val="18"/>
              </w:rPr>
              <w:t>82</w:t>
            </w:r>
          </w:p>
        </w:tc>
        <w:tc>
          <w:tcPr>
            <w:tcW w:w="856" w:type="pct"/>
          </w:tcPr>
          <w:p w14:paraId="414C632A" w14:textId="1E233071" w:rsidR="006C4300" w:rsidRPr="00D035E6" w:rsidRDefault="006C4300" w:rsidP="00344C4E">
            <w:pPr>
              <w:pStyle w:val="Z"/>
              <w:jc w:val="center"/>
              <w:rPr>
                <w:szCs w:val="18"/>
              </w:rPr>
            </w:pPr>
            <w:r w:rsidRPr="00D035E6">
              <w:rPr>
                <w:color w:val="000000"/>
                <w:szCs w:val="18"/>
              </w:rPr>
              <w:t>87</w:t>
            </w:r>
          </w:p>
        </w:tc>
      </w:tr>
      <w:tr w:rsidR="006C4300" w:rsidRPr="006D7133" w14:paraId="78EC033A" w14:textId="2A850C5D" w:rsidTr="0036373C">
        <w:trPr>
          <w:trHeight w:val="60"/>
        </w:trPr>
        <w:tc>
          <w:tcPr>
            <w:tcW w:w="1173" w:type="pct"/>
          </w:tcPr>
          <w:p w14:paraId="2D83B88F" w14:textId="5BAE2D25" w:rsidR="006C4300" w:rsidRPr="006D7133" w:rsidRDefault="006C4300" w:rsidP="00D035E6">
            <w:pPr>
              <w:pStyle w:val="Z"/>
            </w:pPr>
            <w:r w:rsidRPr="006D7133">
              <w:t>Home language</w:t>
            </w:r>
            <w:r>
              <w:t xml:space="preserve">: </w:t>
            </w:r>
            <w:r w:rsidRPr="006D7133">
              <w:t>Other</w:t>
            </w:r>
          </w:p>
        </w:tc>
        <w:tc>
          <w:tcPr>
            <w:tcW w:w="1017" w:type="pct"/>
          </w:tcPr>
          <w:p w14:paraId="6706B13E" w14:textId="5574D6D1" w:rsidR="006C4300" w:rsidRPr="00D035E6" w:rsidRDefault="006C4300" w:rsidP="00344C4E">
            <w:pPr>
              <w:pStyle w:val="Z"/>
              <w:jc w:val="center"/>
              <w:rPr>
                <w:szCs w:val="18"/>
              </w:rPr>
            </w:pPr>
            <w:r w:rsidRPr="00D035E6">
              <w:rPr>
                <w:color w:val="000000"/>
                <w:szCs w:val="18"/>
              </w:rPr>
              <w:t>79</w:t>
            </w:r>
          </w:p>
        </w:tc>
        <w:tc>
          <w:tcPr>
            <w:tcW w:w="1016" w:type="pct"/>
          </w:tcPr>
          <w:p w14:paraId="5EE55A87" w14:textId="7E61F3E0" w:rsidR="006C4300" w:rsidRPr="00D035E6" w:rsidRDefault="006C4300" w:rsidP="00344C4E">
            <w:pPr>
              <w:pStyle w:val="Z"/>
              <w:jc w:val="center"/>
              <w:rPr>
                <w:szCs w:val="18"/>
              </w:rPr>
            </w:pPr>
            <w:r w:rsidRPr="00D035E6">
              <w:rPr>
                <w:color w:val="000000"/>
                <w:szCs w:val="18"/>
              </w:rPr>
              <w:t>80</w:t>
            </w:r>
          </w:p>
        </w:tc>
        <w:tc>
          <w:tcPr>
            <w:tcW w:w="938" w:type="pct"/>
          </w:tcPr>
          <w:p w14:paraId="211041C3" w14:textId="0ED5E46B" w:rsidR="006C4300" w:rsidRPr="00D035E6" w:rsidRDefault="006C4300" w:rsidP="00344C4E">
            <w:pPr>
              <w:pStyle w:val="Z"/>
              <w:jc w:val="center"/>
              <w:rPr>
                <w:szCs w:val="18"/>
              </w:rPr>
            </w:pPr>
            <w:r w:rsidRPr="00D035E6">
              <w:rPr>
                <w:color w:val="000000"/>
                <w:szCs w:val="18"/>
              </w:rPr>
              <w:t>78</w:t>
            </w:r>
          </w:p>
        </w:tc>
        <w:tc>
          <w:tcPr>
            <w:tcW w:w="856" w:type="pct"/>
          </w:tcPr>
          <w:p w14:paraId="4D3817E9" w14:textId="4706240F" w:rsidR="006C4300" w:rsidRPr="00D035E6" w:rsidRDefault="006C4300" w:rsidP="00344C4E">
            <w:pPr>
              <w:pStyle w:val="Z"/>
              <w:jc w:val="center"/>
              <w:rPr>
                <w:szCs w:val="18"/>
              </w:rPr>
            </w:pPr>
            <w:r w:rsidRPr="00D035E6">
              <w:rPr>
                <w:color w:val="000000"/>
                <w:szCs w:val="18"/>
              </w:rPr>
              <w:t>86</w:t>
            </w:r>
          </w:p>
        </w:tc>
      </w:tr>
      <w:tr w:rsidR="006C4300" w:rsidRPr="006D7133" w14:paraId="60559AC5" w14:textId="7BFA3476" w:rsidTr="0036373C">
        <w:trPr>
          <w:trHeight w:val="60"/>
        </w:trPr>
        <w:tc>
          <w:tcPr>
            <w:tcW w:w="1173" w:type="pct"/>
          </w:tcPr>
          <w:p w14:paraId="1811682D" w14:textId="77777777" w:rsidR="006C4300" w:rsidRPr="006D7133" w:rsidRDefault="006C4300" w:rsidP="00D035E6">
            <w:pPr>
              <w:pStyle w:val="Z"/>
            </w:pPr>
            <w:r w:rsidRPr="006D7133">
              <w:t>Disability reported</w:t>
            </w:r>
          </w:p>
        </w:tc>
        <w:tc>
          <w:tcPr>
            <w:tcW w:w="1017" w:type="pct"/>
          </w:tcPr>
          <w:p w14:paraId="20DE9DC7" w14:textId="3EA8A314" w:rsidR="006C4300" w:rsidRPr="00D035E6" w:rsidRDefault="006C4300" w:rsidP="00344C4E">
            <w:pPr>
              <w:pStyle w:val="Z"/>
              <w:jc w:val="center"/>
              <w:rPr>
                <w:szCs w:val="18"/>
              </w:rPr>
            </w:pPr>
            <w:r w:rsidRPr="00D035E6">
              <w:rPr>
                <w:color w:val="000000"/>
                <w:szCs w:val="18"/>
              </w:rPr>
              <w:t>73</w:t>
            </w:r>
          </w:p>
        </w:tc>
        <w:tc>
          <w:tcPr>
            <w:tcW w:w="1016" w:type="pct"/>
          </w:tcPr>
          <w:p w14:paraId="5A885F95" w14:textId="668517AC" w:rsidR="006C4300" w:rsidRPr="00D035E6" w:rsidRDefault="006C4300" w:rsidP="00344C4E">
            <w:pPr>
              <w:pStyle w:val="Z"/>
              <w:jc w:val="center"/>
              <w:rPr>
                <w:szCs w:val="18"/>
              </w:rPr>
            </w:pPr>
            <w:r w:rsidRPr="00D035E6">
              <w:rPr>
                <w:color w:val="000000"/>
                <w:szCs w:val="18"/>
              </w:rPr>
              <w:t>72</w:t>
            </w:r>
          </w:p>
        </w:tc>
        <w:tc>
          <w:tcPr>
            <w:tcW w:w="938" w:type="pct"/>
          </w:tcPr>
          <w:p w14:paraId="2C34BF63" w14:textId="1AEA006C" w:rsidR="006C4300" w:rsidRPr="00D035E6" w:rsidRDefault="006C4300" w:rsidP="00344C4E">
            <w:pPr>
              <w:pStyle w:val="Z"/>
              <w:jc w:val="center"/>
              <w:rPr>
                <w:szCs w:val="18"/>
              </w:rPr>
            </w:pPr>
            <w:r w:rsidRPr="00D035E6">
              <w:rPr>
                <w:color w:val="000000"/>
                <w:szCs w:val="18"/>
              </w:rPr>
              <w:t>75</w:t>
            </w:r>
          </w:p>
        </w:tc>
        <w:tc>
          <w:tcPr>
            <w:tcW w:w="856" w:type="pct"/>
          </w:tcPr>
          <w:p w14:paraId="48BB8582" w14:textId="51A23874" w:rsidR="006C4300" w:rsidRPr="00D035E6" w:rsidRDefault="006C4300" w:rsidP="00344C4E">
            <w:pPr>
              <w:pStyle w:val="Z"/>
              <w:jc w:val="center"/>
              <w:rPr>
                <w:szCs w:val="18"/>
              </w:rPr>
            </w:pPr>
            <w:r w:rsidRPr="00D035E6">
              <w:rPr>
                <w:color w:val="000000"/>
                <w:szCs w:val="18"/>
              </w:rPr>
              <w:t>82</w:t>
            </w:r>
          </w:p>
        </w:tc>
      </w:tr>
      <w:tr w:rsidR="006C4300" w:rsidRPr="006D7133" w14:paraId="76B598CE" w14:textId="5CFDA2C4" w:rsidTr="0036373C">
        <w:trPr>
          <w:trHeight w:val="60"/>
        </w:trPr>
        <w:tc>
          <w:tcPr>
            <w:tcW w:w="1173" w:type="pct"/>
          </w:tcPr>
          <w:p w14:paraId="0354287C" w14:textId="77777777" w:rsidR="006C4300" w:rsidRPr="006D7133" w:rsidRDefault="006C4300" w:rsidP="00D035E6">
            <w:pPr>
              <w:pStyle w:val="Z"/>
            </w:pPr>
            <w:r w:rsidRPr="006D7133">
              <w:t>No disability reported</w:t>
            </w:r>
          </w:p>
        </w:tc>
        <w:tc>
          <w:tcPr>
            <w:tcW w:w="1017" w:type="pct"/>
          </w:tcPr>
          <w:p w14:paraId="15CD8494" w14:textId="1E1EE808" w:rsidR="006C4300" w:rsidRPr="00D035E6" w:rsidRDefault="006C4300" w:rsidP="00344C4E">
            <w:pPr>
              <w:pStyle w:val="Z"/>
              <w:jc w:val="center"/>
              <w:rPr>
                <w:szCs w:val="18"/>
              </w:rPr>
            </w:pPr>
            <w:r w:rsidRPr="00D035E6">
              <w:rPr>
                <w:color w:val="000000"/>
                <w:szCs w:val="18"/>
              </w:rPr>
              <w:t>77</w:t>
            </w:r>
          </w:p>
        </w:tc>
        <w:tc>
          <w:tcPr>
            <w:tcW w:w="1016" w:type="pct"/>
          </w:tcPr>
          <w:p w14:paraId="56B14B2D" w14:textId="22B8489C" w:rsidR="006C4300" w:rsidRPr="00D035E6" w:rsidRDefault="006C4300" w:rsidP="00344C4E">
            <w:pPr>
              <w:pStyle w:val="Z"/>
              <w:jc w:val="center"/>
              <w:rPr>
                <w:szCs w:val="18"/>
              </w:rPr>
            </w:pPr>
            <w:r w:rsidRPr="00D035E6">
              <w:rPr>
                <w:color w:val="000000"/>
                <w:szCs w:val="18"/>
              </w:rPr>
              <w:t>77</w:t>
            </w:r>
          </w:p>
        </w:tc>
        <w:tc>
          <w:tcPr>
            <w:tcW w:w="938" w:type="pct"/>
          </w:tcPr>
          <w:p w14:paraId="33236E3D" w14:textId="12C64A03" w:rsidR="006C4300" w:rsidRPr="00D035E6" w:rsidRDefault="006C4300" w:rsidP="00344C4E">
            <w:pPr>
              <w:pStyle w:val="Z"/>
              <w:jc w:val="center"/>
              <w:rPr>
                <w:szCs w:val="18"/>
              </w:rPr>
            </w:pPr>
            <w:r w:rsidRPr="00D035E6">
              <w:rPr>
                <w:color w:val="000000"/>
                <w:szCs w:val="18"/>
              </w:rPr>
              <w:t>82</w:t>
            </w:r>
          </w:p>
        </w:tc>
        <w:tc>
          <w:tcPr>
            <w:tcW w:w="856" w:type="pct"/>
          </w:tcPr>
          <w:p w14:paraId="095A318B" w14:textId="575C8E49" w:rsidR="006C4300" w:rsidRPr="00D035E6" w:rsidRDefault="006C4300" w:rsidP="00344C4E">
            <w:pPr>
              <w:pStyle w:val="Z"/>
              <w:jc w:val="center"/>
              <w:rPr>
                <w:szCs w:val="18"/>
              </w:rPr>
            </w:pPr>
            <w:r w:rsidRPr="00D035E6">
              <w:rPr>
                <w:color w:val="000000"/>
                <w:szCs w:val="18"/>
              </w:rPr>
              <w:t>87</w:t>
            </w:r>
          </w:p>
        </w:tc>
      </w:tr>
      <w:tr w:rsidR="006C4300" w:rsidRPr="006D7133" w14:paraId="1297E14C" w14:textId="642B4A08" w:rsidTr="0036373C">
        <w:trPr>
          <w:trHeight w:val="60"/>
        </w:trPr>
        <w:tc>
          <w:tcPr>
            <w:tcW w:w="1173" w:type="pct"/>
          </w:tcPr>
          <w:p w14:paraId="2B2F6905" w14:textId="77777777" w:rsidR="006C4300" w:rsidRPr="006D7133" w:rsidRDefault="006C4300" w:rsidP="00D035E6">
            <w:pPr>
              <w:pStyle w:val="Z"/>
            </w:pPr>
            <w:r w:rsidRPr="006D7133">
              <w:t>Internal/Mixed study mode</w:t>
            </w:r>
          </w:p>
        </w:tc>
        <w:tc>
          <w:tcPr>
            <w:tcW w:w="1017" w:type="pct"/>
          </w:tcPr>
          <w:p w14:paraId="77C4EB08" w14:textId="5C12178D" w:rsidR="006C4300" w:rsidRPr="00D035E6" w:rsidRDefault="006C4300" w:rsidP="00344C4E">
            <w:pPr>
              <w:pStyle w:val="Z"/>
              <w:jc w:val="center"/>
              <w:rPr>
                <w:szCs w:val="18"/>
              </w:rPr>
            </w:pPr>
            <w:r w:rsidRPr="00D035E6">
              <w:rPr>
                <w:color w:val="000000"/>
                <w:szCs w:val="18"/>
              </w:rPr>
              <w:t>78</w:t>
            </w:r>
          </w:p>
        </w:tc>
        <w:tc>
          <w:tcPr>
            <w:tcW w:w="1016" w:type="pct"/>
          </w:tcPr>
          <w:p w14:paraId="43DC638B" w14:textId="3D1E5A7C" w:rsidR="006C4300" w:rsidRPr="00D035E6" w:rsidRDefault="006C4300" w:rsidP="00344C4E">
            <w:pPr>
              <w:pStyle w:val="Z"/>
              <w:jc w:val="center"/>
              <w:rPr>
                <w:szCs w:val="18"/>
              </w:rPr>
            </w:pPr>
            <w:r w:rsidRPr="00D035E6">
              <w:rPr>
                <w:color w:val="000000"/>
                <w:szCs w:val="18"/>
              </w:rPr>
              <w:t>77</w:t>
            </w:r>
          </w:p>
        </w:tc>
        <w:tc>
          <w:tcPr>
            <w:tcW w:w="938" w:type="pct"/>
          </w:tcPr>
          <w:p w14:paraId="168BF843" w14:textId="50820DDA" w:rsidR="006C4300" w:rsidRPr="00D035E6" w:rsidRDefault="006C4300" w:rsidP="00344C4E">
            <w:pPr>
              <w:pStyle w:val="Z"/>
              <w:jc w:val="center"/>
              <w:rPr>
                <w:szCs w:val="18"/>
              </w:rPr>
            </w:pPr>
            <w:r w:rsidRPr="00D035E6">
              <w:rPr>
                <w:color w:val="000000"/>
                <w:szCs w:val="18"/>
              </w:rPr>
              <w:t>82</w:t>
            </w:r>
          </w:p>
        </w:tc>
        <w:tc>
          <w:tcPr>
            <w:tcW w:w="856" w:type="pct"/>
          </w:tcPr>
          <w:p w14:paraId="6BC3F902" w14:textId="14CB5FB0" w:rsidR="006C4300" w:rsidRPr="00D035E6" w:rsidRDefault="006C4300" w:rsidP="00344C4E">
            <w:pPr>
              <w:pStyle w:val="Z"/>
              <w:jc w:val="center"/>
              <w:rPr>
                <w:szCs w:val="18"/>
              </w:rPr>
            </w:pPr>
            <w:r w:rsidRPr="00D035E6">
              <w:rPr>
                <w:color w:val="000000"/>
                <w:szCs w:val="18"/>
              </w:rPr>
              <w:t>87</w:t>
            </w:r>
          </w:p>
        </w:tc>
      </w:tr>
      <w:tr w:rsidR="006C4300" w:rsidRPr="006D7133" w14:paraId="67CEFABD" w14:textId="5834B557" w:rsidTr="0036373C">
        <w:trPr>
          <w:trHeight w:val="60"/>
        </w:trPr>
        <w:tc>
          <w:tcPr>
            <w:tcW w:w="1173" w:type="pct"/>
          </w:tcPr>
          <w:p w14:paraId="203DDA2A" w14:textId="77777777" w:rsidR="006C4300" w:rsidRPr="006D7133" w:rsidRDefault="006C4300" w:rsidP="00D035E6">
            <w:pPr>
              <w:pStyle w:val="Z"/>
            </w:pPr>
            <w:r w:rsidRPr="006D7133">
              <w:t>External study mode</w:t>
            </w:r>
          </w:p>
        </w:tc>
        <w:tc>
          <w:tcPr>
            <w:tcW w:w="1017" w:type="pct"/>
          </w:tcPr>
          <w:p w14:paraId="47ED5044" w14:textId="285A56FD" w:rsidR="006C4300" w:rsidRPr="00D035E6" w:rsidRDefault="006C4300" w:rsidP="00344C4E">
            <w:pPr>
              <w:pStyle w:val="Z"/>
              <w:jc w:val="center"/>
              <w:rPr>
                <w:szCs w:val="18"/>
              </w:rPr>
            </w:pPr>
            <w:r w:rsidRPr="00D035E6">
              <w:rPr>
                <w:color w:val="000000"/>
                <w:szCs w:val="18"/>
              </w:rPr>
              <w:t>70</w:t>
            </w:r>
          </w:p>
        </w:tc>
        <w:tc>
          <w:tcPr>
            <w:tcW w:w="1016" w:type="pct"/>
          </w:tcPr>
          <w:p w14:paraId="4D6AC705" w14:textId="2CC7E5E1" w:rsidR="006C4300" w:rsidRPr="00D035E6" w:rsidRDefault="006C4300" w:rsidP="00344C4E">
            <w:pPr>
              <w:pStyle w:val="Z"/>
              <w:jc w:val="center"/>
              <w:rPr>
                <w:szCs w:val="18"/>
              </w:rPr>
            </w:pPr>
            <w:r w:rsidRPr="00D035E6">
              <w:rPr>
                <w:color w:val="000000"/>
                <w:szCs w:val="18"/>
              </w:rPr>
              <w:t>70</w:t>
            </w:r>
          </w:p>
        </w:tc>
        <w:tc>
          <w:tcPr>
            <w:tcW w:w="938" w:type="pct"/>
          </w:tcPr>
          <w:p w14:paraId="65497B49" w14:textId="0BCAA489" w:rsidR="006C4300" w:rsidRPr="00D035E6" w:rsidRDefault="006C4300" w:rsidP="00344C4E">
            <w:pPr>
              <w:pStyle w:val="Z"/>
              <w:jc w:val="center"/>
              <w:rPr>
                <w:szCs w:val="18"/>
              </w:rPr>
            </w:pPr>
            <w:r w:rsidRPr="00D035E6">
              <w:rPr>
                <w:color w:val="000000"/>
                <w:szCs w:val="18"/>
              </w:rPr>
              <w:t>80</w:t>
            </w:r>
          </w:p>
        </w:tc>
        <w:tc>
          <w:tcPr>
            <w:tcW w:w="856" w:type="pct"/>
          </w:tcPr>
          <w:p w14:paraId="791DAEEE" w14:textId="59229C42" w:rsidR="006C4300" w:rsidRPr="00D035E6" w:rsidRDefault="006C4300" w:rsidP="00344C4E">
            <w:pPr>
              <w:pStyle w:val="Z"/>
              <w:jc w:val="center"/>
              <w:rPr>
                <w:szCs w:val="18"/>
              </w:rPr>
            </w:pPr>
            <w:r w:rsidRPr="00D035E6">
              <w:rPr>
                <w:color w:val="000000"/>
                <w:szCs w:val="18"/>
              </w:rPr>
              <w:t>83</w:t>
            </w:r>
          </w:p>
        </w:tc>
      </w:tr>
      <w:tr w:rsidR="006C4300" w:rsidRPr="006D7133" w14:paraId="4BBBEF26" w14:textId="02CCE8FC" w:rsidTr="0036373C">
        <w:trPr>
          <w:trHeight w:val="60"/>
        </w:trPr>
        <w:tc>
          <w:tcPr>
            <w:tcW w:w="1173" w:type="pct"/>
          </w:tcPr>
          <w:p w14:paraId="6FC7A28F" w14:textId="21AEDDE0" w:rsidR="006C4300" w:rsidRPr="006D7133" w:rsidRDefault="006C4300" w:rsidP="00D035E6">
            <w:pPr>
              <w:pStyle w:val="Z"/>
            </w:pPr>
            <w:r w:rsidRPr="006D7133">
              <w:t>Residence status</w:t>
            </w:r>
            <w:r>
              <w:t xml:space="preserve">: </w:t>
            </w:r>
            <w:r w:rsidRPr="006D7133">
              <w:t>Domestic student</w:t>
            </w:r>
          </w:p>
        </w:tc>
        <w:tc>
          <w:tcPr>
            <w:tcW w:w="1017" w:type="pct"/>
          </w:tcPr>
          <w:p w14:paraId="3A54C432" w14:textId="7816CD4B" w:rsidR="006C4300" w:rsidRPr="00D035E6" w:rsidRDefault="006C4300" w:rsidP="00344C4E">
            <w:pPr>
              <w:pStyle w:val="Z"/>
              <w:jc w:val="center"/>
              <w:rPr>
                <w:szCs w:val="18"/>
              </w:rPr>
            </w:pPr>
            <w:r w:rsidRPr="00D035E6">
              <w:rPr>
                <w:color w:val="000000"/>
                <w:szCs w:val="18"/>
              </w:rPr>
              <w:t>76</w:t>
            </w:r>
          </w:p>
        </w:tc>
        <w:tc>
          <w:tcPr>
            <w:tcW w:w="1016" w:type="pct"/>
          </w:tcPr>
          <w:p w14:paraId="0D62321E" w14:textId="1DCEB8EC" w:rsidR="006C4300" w:rsidRPr="00D035E6" w:rsidRDefault="006C4300" w:rsidP="00344C4E">
            <w:pPr>
              <w:pStyle w:val="Z"/>
              <w:jc w:val="center"/>
              <w:rPr>
                <w:szCs w:val="18"/>
              </w:rPr>
            </w:pPr>
            <w:r w:rsidRPr="00D035E6">
              <w:rPr>
                <w:color w:val="000000"/>
                <w:szCs w:val="18"/>
              </w:rPr>
              <w:t>76</w:t>
            </w:r>
          </w:p>
        </w:tc>
        <w:tc>
          <w:tcPr>
            <w:tcW w:w="938" w:type="pct"/>
          </w:tcPr>
          <w:p w14:paraId="07B13F49" w14:textId="1E99072F" w:rsidR="006C4300" w:rsidRPr="00D035E6" w:rsidRDefault="006C4300" w:rsidP="00344C4E">
            <w:pPr>
              <w:pStyle w:val="Z"/>
              <w:jc w:val="center"/>
              <w:rPr>
                <w:szCs w:val="18"/>
              </w:rPr>
            </w:pPr>
            <w:r w:rsidRPr="00D035E6">
              <w:rPr>
                <w:color w:val="000000"/>
                <w:szCs w:val="18"/>
              </w:rPr>
              <w:t>82</w:t>
            </w:r>
          </w:p>
        </w:tc>
        <w:tc>
          <w:tcPr>
            <w:tcW w:w="856" w:type="pct"/>
          </w:tcPr>
          <w:p w14:paraId="0A12BD3A" w14:textId="1FD16818" w:rsidR="006C4300" w:rsidRPr="00D035E6" w:rsidRDefault="006C4300" w:rsidP="00344C4E">
            <w:pPr>
              <w:pStyle w:val="Z"/>
              <w:jc w:val="center"/>
              <w:rPr>
                <w:szCs w:val="18"/>
              </w:rPr>
            </w:pPr>
            <w:r w:rsidRPr="00D035E6">
              <w:rPr>
                <w:color w:val="000000"/>
                <w:szCs w:val="18"/>
              </w:rPr>
              <w:t>87</w:t>
            </w:r>
          </w:p>
        </w:tc>
      </w:tr>
      <w:tr w:rsidR="006C4300" w:rsidRPr="006D7133" w14:paraId="1A979530" w14:textId="0BF21DF6" w:rsidTr="0036373C">
        <w:trPr>
          <w:trHeight w:val="60"/>
        </w:trPr>
        <w:tc>
          <w:tcPr>
            <w:tcW w:w="1173" w:type="pct"/>
          </w:tcPr>
          <w:p w14:paraId="373E005B" w14:textId="0BAA21B1" w:rsidR="006C4300" w:rsidRPr="006D7133" w:rsidRDefault="006C4300" w:rsidP="00D035E6">
            <w:pPr>
              <w:pStyle w:val="Z"/>
            </w:pPr>
            <w:r w:rsidRPr="006D7133">
              <w:t>Residence status</w:t>
            </w:r>
            <w:r>
              <w:t xml:space="preserve">: </w:t>
            </w:r>
            <w:r w:rsidRPr="006D7133">
              <w:t>International student</w:t>
            </w:r>
          </w:p>
        </w:tc>
        <w:tc>
          <w:tcPr>
            <w:tcW w:w="1017" w:type="pct"/>
          </w:tcPr>
          <w:p w14:paraId="13A61555" w14:textId="6FB55A8E" w:rsidR="006C4300" w:rsidRPr="00D035E6" w:rsidRDefault="006C4300" w:rsidP="00344C4E">
            <w:pPr>
              <w:pStyle w:val="Z"/>
              <w:jc w:val="center"/>
              <w:rPr>
                <w:szCs w:val="18"/>
              </w:rPr>
            </w:pPr>
            <w:r w:rsidRPr="00D035E6">
              <w:rPr>
                <w:color w:val="000000"/>
                <w:szCs w:val="18"/>
              </w:rPr>
              <w:t>78</w:t>
            </w:r>
          </w:p>
        </w:tc>
        <w:tc>
          <w:tcPr>
            <w:tcW w:w="1016" w:type="pct"/>
          </w:tcPr>
          <w:p w14:paraId="4C50E5FA" w14:textId="1B5FFA8A" w:rsidR="006C4300" w:rsidRPr="00D035E6" w:rsidRDefault="006C4300" w:rsidP="00344C4E">
            <w:pPr>
              <w:pStyle w:val="Z"/>
              <w:jc w:val="center"/>
              <w:rPr>
                <w:szCs w:val="18"/>
              </w:rPr>
            </w:pPr>
            <w:r w:rsidRPr="00D035E6">
              <w:rPr>
                <w:color w:val="000000"/>
                <w:szCs w:val="18"/>
              </w:rPr>
              <w:t>79</w:t>
            </w:r>
          </w:p>
        </w:tc>
        <w:tc>
          <w:tcPr>
            <w:tcW w:w="938" w:type="pct"/>
          </w:tcPr>
          <w:p w14:paraId="5BCB34C1" w14:textId="4C1B4AD6" w:rsidR="006C4300" w:rsidRPr="00D035E6" w:rsidRDefault="006C4300" w:rsidP="00344C4E">
            <w:pPr>
              <w:pStyle w:val="Z"/>
              <w:jc w:val="center"/>
              <w:rPr>
                <w:szCs w:val="18"/>
              </w:rPr>
            </w:pPr>
            <w:r w:rsidRPr="00D035E6">
              <w:rPr>
                <w:color w:val="000000"/>
                <w:szCs w:val="18"/>
              </w:rPr>
              <w:t>76</w:t>
            </w:r>
          </w:p>
        </w:tc>
        <w:tc>
          <w:tcPr>
            <w:tcW w:w="856" w:type="pct"/>
          </w:tcPr>
          <w:p w14:paraId="62742033" w14:textId="3F932B93" w:rsidR="006C4300" w:rsidRPr="00D035E6" w:rsidRDefault="006C4300" w:rsidP="00344C4E">
            <w:pPr>
              <w:pStyle w:val="Z"/>
              <w:jc w:val="center"/>
              <w:rPr>
                <w:szCs w:val="18"/>
              </w:rPr>
            </w:pPr>
            <w:r w:rsidRPr="00D035E6">
              <w:rPr>
                <w:color w:val="000000"/>
                <w:szCs w:val="18"/>
              </w:rPr>
              <w:t>85</w:t>
            </w:r>
          </w:p>
        </w:tc>
      </w:tr>
      <w:tr w:rsidR="006C4300" w:rsidRPr="006D7133" w14:paraId="5998D07A" w14:textId="1C043E2B" w:rsidTr="0036373C">
        <w:trPr>
          <w:trHeight w:val="60"/>
        </w:trPr>
        <w:tc>
          <w:tcPr>
            <w:tcW w:w="1173" w:type="pct"/>
          </w:tcPr>
          <w:p w14:paraId="5AD0AD78" w14:textId="57DBEEE4" w:rsidR="006C4300" w:rsidRPr="00335F5F" w:rsidRDefault="006C4300" w:rsidP="00D035E6">
            <w:pPr>
              <w:pStyle w:val="Z"/>
              <w:rPr>
                <w:vertAlign w:val="superscript"/>
              </w:rPr>
            </w:pPr>
            <w:r w:rsidRPr="006D7133">
              <w:t>First in family status</w:t>
            </w:r>
            <w:r w:rsidRPr="006D7133">
              <w:rPr>
                <w:vertAlign w:val="superscript"/>
              </w:rPr>
              <w:t>**</w:t>
            </w:r>
            <w:r>
              <w:t xml:space="preserve">: </w:t>
            </w:r>
            <w:r w:rsidRPr="006D7133">
              <w:t>First in family</w:t>
            </w:r>
          </w:p>
        </w:tc>
        <w:tc>
          <w:tcPr>
            <w:tcW w:w="1017" w:type="pct"/>
          </w:tcPr>
          <w:p w14:paraId="703B9D97" w14:textId="4E12D141" w:rsidR="006C4300" w:rsidRPr="00D035E6" w:rsidRDefault="006C4300" w:rsidP="00344C4E">
            <w:pPr>
              <w:pStyle w:val="Z"/>
              <w:jc w:val="center"/>
              <w:rPr>
                <w:szCs w:val="18"/>
              </w:rPr>
            </w:pPr>
            <w:r w:rsidRPr="00D035E6">
              <w:rPr>
                <w:color w:val="000000"/>
                <w:szCs w:val="18"/>
              </w:rPr>
              <w:t>79</w:t>
            </w:r>
          </w:p>
        </w:tc>
        <w:tc>
          <w:tcPr>
            <w:tcW w:w="1016" w:type="pct"/>
          </w:tcPr>
          <w:p w14:paraId="76C1E0F5" w14:textId="42F27877" w:rsidR="006C4300" w:rsidRPr="00D035E6" w:rsidRDefault="006C4300" w:rsidP="00344C4E">
            <w:pPr>
              <w:pStyle w:val="Z"/>
              <w:jc w:val="center"/>
              <w:rPr>
                <w:szCs w:val="18"/>
              </w:rPr>
            </w:pPr>
            <w:r w:rsidRPr="00D035E6">
              <w:rPr>
                <w:color w:val="000000"/>
                <w:szCs w:val="18"/>
              </w:rPr>
              <w:t>79</w:t>
            </w:r>
          </w:p>
        </w:tc>
        <w:tc>
          <w:tcPr>
            <w:tcW w:w="938" w:type="pct"/>
          </w:tcPr>
          <w:p w14:paraId="1490D904" w14:textId="6B043C81" w:rsidR="006C4300" w:rsidRPr="00D035E6" w:rsidRDefault="006C4300" w:rsidP="00344C4E">
            <w:pPr>
              <w:pStyle w:val="Z"/>
              <w:jc w:val="center"/>
              <w:rPr>
                <w:szCs w:val="18"/>
              </w:rPr>
            </w:pPr>
            <w:r w:rsidRPr="00D035E6">
              <w:rPr>
                <w:color w:val="000000"/>
                <w:szCs w:val="18"/>
              </w:rPr>
              <w:t>84</w:t>
            </w:r>
          </w:p>
        </w:tc>
        <w:tc>
          <w:tcPr>
            <w:tcW w:w="856" w:type="pct"/>
          </w:tcPr>
          <w:p w14:paraId="69D1AAF2" w14:textId="0BFB6B7D" w:rsidR="006C4300" w:rsidRPr="00D035E6" w:rsidRDefault="006C4300" w:rsidP="00344C4E">
            <w:pPr>
              <w:pStyle w:val="Z"/>
              <w:jc w:val="center"/>
              <w:rPr>
                <w:szCs w:val="18"/>
              </w:rPr>
            </w:pPr>
            <w:r w:rsidRPr="00D035E6">
              <w:rPr>
                <w:color w:val="000000"/>
                <w:szCs w:val="18"/>
              </w:rPr>
              <w:t>89</w:t>
            </w:r>
          </w:p>
        </w:tc>
      </w:tr>
      <w:tr w:rsidR="006C4300" w:rsidRPr="006D7133" w14:paraId="512EE6E9" w14:textId="2B97F004" w:rsidTr="0036373C">
        <w:trPr>
          <w:trHeight w:val="60"/>
        </w:trPr>
        <w:tc>
          <w:tcPr>
            <w:tcW w:w="1173" w:type="pct"/>
          </w:tcPr>
          <w:p w14:paraId="6FC89741" w14:textId="40BB269E" w:rsidR="006C4300" w:rsidRPr="00335F5F" w:rsidRDefault="006C4300" w:rsidP="00D035E6">
            <w:pPr>
              <w:pStyle w:val="Z"/>
              <w:rPr>
                <w:vertAlign w:val="superscript"/>
              </w:rPr>
            </w:pPr>
            <w:r w:rsidRPr="006D7133">
              <w:t>First in family status</w:t>
            </w:r>
            <w:r w:rsidRPr="006D7133">
              <w:rPr>
                <w:vertAlign w:val="superscript"/>
              </w:rPr>
              <w:t>**</w:t>
            </w:r>
            <w:r>
              <w:t xml:space="preserve">: </w:t>
            </w:r>
            <w:r w:rsidRPr="006D7133">
              <w:t>Not first in family</w:t>
            </w:r>
          </w:p>
        </w:tc>
        <w:tc>
          <w:tcPr>
            <w:tcW w:w="1017" w:type="pct"/>
          </w:tcPr>
          <w:p w14:paraId="0308B0F2" w14:textId="1C920173" w:rsidR="006C4300" w:rsidRPr="00D035E6" w:rsidRDefault="006C4300" w:rsidP="00344C4E">
            <w:pPr>
              <w:pStyle w:val="Z"/>
              <w:jc w:val="center"/>
              <w:rPr>
                <w:szCs w:val="18"/>
              </w:rPr>
            </w:pPr>
            <w:r w:rsidRPr="00D035E6">
              <w:rPr>
                <w:color w:val="000000"/>
                <w:szCs w:val="18"/>
              </w:rPr>
              <w:t>80</w:t>
            </w:r>
          </w:p>
        </w:tc>
        <w:tc>
          <w:tcPr>
            <w:tcW w:w="1016" w:type="pct"/>
          </w:tcPr>
          <w:p w14:paraId="5AF5FFE2" w14:textId="284E5180" w:rsidR="006C4300" w:rsidRPr="00D035E6" w:rsidRDefault="006C4300" w:rsidP="00344C4E">
            <w:pPr>
              <w:pStyle w:val="Z"/>
              <w:jc w:val="center"/>
              <w:rPr>
                <w:szCs w:val="18"/>
              </w:rPr>
            </w:pPr>
            <w:r w:rsidRPr="00D035E6">
              <w:rPr>
                <w:color w:val="000000"/>
                <w:szCs w:val="18"/>
              </w:rPr>
              <w:t>80</w:t>
            </w:r>
          </w:p>
        </w:tc>
        <w:tc>
          <w:tcPr>
            <w:tcW w:w="938" w:type="pct"/>
          </w:tcPr>
          <w:p w14:paraId="684A55F4" w14:textId="5F99623B" w:rsidR="006C4300" w:rsidRPr="00D035E6" w:rsidRDefault="006C4300" w:rsidP="00344C4E">
            <w:pPr>
              <w:pStyle w:val="Z"/>
              <w:jc w:val="center"/>
              <w:rPr>
                <w:szCs w:val="18"/>
              </w:rPr>
            </w:pPr>
            <w:r w:rsidRPr="00D035E6">
              <w:rPr>
                <w:color w:val="000000"/>
                <w:szCs w:val="18"/>
              </w:rPr>
              <w:t>84</w:t>
            </w:r>
          </w:p>
        </w:tc>
        <w:tc>
          <w:tcPr>
            <w:tcW w:w="856" w:type="pct"/>
          </w:tcPr>
          <w:p w14:paraId="7EDF84B8" w14:textId="47576005" w:rsidR="006C4300" w:rsidRPr="00D035E6" w:rsidRDefault="006C4300" w:rsidP="00344C4E">
            <w:pPr>
              <w:pStyle w:val="Z"/>
              <w:jc w:val="center"/>
              <w:rPr>
                <w:szCs w:val="18"/>
              </w:rPr>
            </w:pPr>
            <w:r w:rsidRPr="00D035E6">
              <w:rPr>
                <w:color w:val="000000"/>
                <w:szCs w:val="18"/>
              </w:rPr>
              <w:t>89</w:t>
            </w:r>
          </w:p>
        </w:tc>
      </w:tr>
      <w:tr w:rsidR="006C4300" w:rsidRPr="006D7133" w14:paraId="0F4ECC54" w14:textId="5FF37AAE" w:rsidTr="0036373C">
        <w:trPr>
          <w:trHeight w:val="60"/>
        </w:trPr>
        <w:tc>
          <w:tcPr>
            <w:tcW w:w="1173" w:type="pct"/>
          </w:tcPr>
          <w:p w14:paraId="09B0D68B" w14:textId="403D815C" w:rsidR="006C4300" w:rsidRPr="006D7133" w:rsidRDefault="006C4300" w:rsidP="00D035E6">
            <w:pPr>
              <w:pStyle w:val="Z"/>
            </w:pPr>
            <w:r>
              <w:t>Previous higher education experience</w:t>
            </w:r>
            <w:r w:rsidRPr="006D7133">
              <w:rPr>
                <w:vertAlign w:val="superscript"/>
              </w:rPr>
              <w:t>**</w:t>
            </w:r>
            <w:r>
              <w:t xml:space="preserve">: </w:t>
            </w:r>
            <w:r w:rsidRPr="006D7133">
              <w:t>At current institution</w:t>
            </w:r>
          </w:p>
        </w:tc>
        <w:tc>
          <w:tcPr>
            <w:tcW w:w="1017" w:type="pct"/>
          </w:tcPr>
          <w:p w14:paraId="5B9CA126" w14:textId="1A5A5D42" w:rsidR="006C4300" w:rsidRPr="00D035E6" w:rsidRDefault="006C4300" w:rsidP="00344C4E">
            <w:pPr>
              <w:pStyle w:val="Z"/>
              <w:jc w:val="center"/>
              <w:rPr>
                <w:szCs w:val="18"/>
              </w:rPr>
            </w:pPr>
            <w:r w:rsidRPr="00D035E6">
              <w:rPr>
                <w:color w:val="000000"/>
                <w:szCs w:val="18"/>
              </w:rPr>
              <w:t>77</w:t>
            </w:r>
          </w:p>
        </w:tc>
        <w:tc>
          <w:tcPr>
            <w:tcW w:w="1016" w:type="pct"/>
          </w:tcPr>
          <w:p w14:paraId="358A6C67" w14:textId="17B86F11" w:rsidR="006C4300" w:rsidRPr="00D035E6" w:rsidRDefault="006C4300" w:rsidP="00344C4E">
            <w:pPr>
              <w:pStyle w:val="Z"/>
              <w:jc w:val="center"/>
              <w:rPr>
                <w:szCs w:val="18"/>
              </w:rPr>
            </w:pPr>
            <w:r w:rsidRPr="00D035E6">
              <w:rPr>
                <w:color w:val="000000"/>
                <w:szCs w:val="18"/>
              </w:rPr>
              <w:t>76</w:t>
            </w:r>
          </w:p>
        </w:tc>
        <w:tc>
          <w:tcPr>
            <w:tcW w:w="938" w:type="pct"/>
          </w:tcPr>
          <w:p w14:paraId="04590C68" w14:textId="19899A99" w:rsidR="006C4300" w:rsidRPr="00D035E6" w:rsidRDefault="006C4300" w:rsidP="00344C4E">
            <w:pPr>
              <w:pStyle w:val="Z"/>
              <w:jc w:val="center"/>
              <w:rPr>
                <w:szCs w:val="18"/>
              </w:rPr>
            </w:pPr>
            <w:r w:rsidRPr="00D035E6">
              <w:rPr>
                <w:color w:val="000000"/>
                <w:szCs w:val="18"/>
              </w:rPr>
              <w:t>81</w:t>
            </w:r>
          </w:p>
        </w:tc>
        <w:tc>
          <w:tcPr>
            <w:tcW w:w="856" w:type="pct"/>
          </w:tcPr>
          <w:p w14:paraId="1AB65E86" w14:textId="7E0B6FD6" w:rsidR="006C4300" w:rsidRPr="00D035E6" w:rsidRDefault="006C4300" w:rsidP="00344C4E">
            <w:pPr>
              <w:pStyle w:val="Z"/>
              <w:jc w:val="center"/>
              <w:rPr>
                <w:szCs w:val="18"/>
              </w:rPr>
            </w:pPr>
            <w:r w:rsidRPr="00D035E6">
              <w:rPr>
                <w:color w:val="000000"/>
                <w:szCs w:val="18"/>
              </w:rPr>
              <w:t>86</w:t>
            </w:r>
          </w:p>
        </w:tc>
      </w:tr>
      <w:tr w:rsidR="006C4300" w:rsidRPr="006D7133" w14:paraId="4C110BE9" w14:textId="6154F113" w:rsidTr="0036373C">
        <w:trPr>
          <w:trHeight w:val="60"/>
        </w:trPr>
        <w:tc>
          <w:tcPr>
            <w:tcW w:w="1173" w:type="pct"/>
          </w:tcPr>
          <w:p w14:paraId="1A2E2D63" w14:textId="43369928" w:rsidR="006C4300" w:rsidRPr="006D7133" w:rsidRDefault="006C4300" w:rsidP="00D035E6">
            <w:pPr>
              <w:pStyle w:val="Z"/>
            </w:pPr>
            <w:r>
              <w:t>Previous higher education experience</w:t>
            </w:r>
            <w:r w:rsidRPr="006D7133">
              <w:rPr>
                <w:vertAlign w:val="superscript"/>
              </w:rPr>
              <w:t>**</w:t>
            </w:r>
            <w:r>
              <w:t xml:space="preserve">: </w:t>
            </w:r>
            <w:r w:rsidRPr="006D7133">
              <w:t>At another institution</w:t>
            </w:r>
          </w:p>
        </w:tc>
        <w:tc>
          <w:tcPr>
            <w:tcW w:w="1017" w:type="pct"/>
          </w:tcPr>
          <w:p w14:paraId="63669C13" w14:textId="4EFC94A1" w:rsidR="006C4300" w:rsidRPr="00D035E6" w:rsidRDefault="006C4300" w:rsidP="00344C4E">
            <w:pPr>
              <w:pStyle w:val="Z"/>
              <w:jc w:val="center"/>
              <w:rPr>
                <w:szCs w:val="18"/>
              </w:rPr>
            </w:pPr>
            <w:r w:rsidRPr="00D035E6">
              <w:rPr>
                <w:color w:val="000000"/>
                <w:szCs w:val="18"/>
              </w:rPr>
              <w:t>77</w:t>
            </w:r>
          </w:p>
        </w:tc>
        <w:tc>
          <w:tcPr>
            <w:tcW w:w="1016" w:type="pct"/>
          </w:tcPr>
          <w:p w14:paraId="74DABAF3" w14:textId="4ADED568" w:rsidR="006C4300" w:rsidRPr="00D035E6" w:rsidRDefault="006C4300" w:rsidP="00344C4E">
            <w:pPr>
              <w:pStyle w:val="Z"/>
              <w:jc w:val="center"/>
              <w:rPr>
                <w:szCs w:val="18"/>
              </w:rPr>
            </w:pPr>
            <w:r w:rsidRPr="00D035E6">
              <w:rPr>
                <w:color w:val="000000"/>
                <w:szCs w:val="18"/>
              </w:rPr>
              <w:t>76</w:t>
            </w:r>
          </w:p>
        </w:tc>
        <w:tc>
          <w:tcPr>
            <w:tcW w:w="938" w:type="pct"/>
          </w:tcPr>
          <w:p w14:paraId="410B3CE5" w14:textId="61ADC65A" w:rsidR="006C4300" w:rsidRPr="00D035E6" w:rsidRDefault="006C4300" w:rsidP="00344C4E">
            <w:pPr>
              <w:pStyle w:val="Z"/>
              <w:jc w:val="center"/>
              <w:rPr>
                <w:szCs w:val="18"/>
              </w:rPr>
            </w:pPr>
            <w:r w:rsidRPr="00D035E6">
              <w:rPr>
                <w:color w:val="000000"/>
                <w:szCs w:val="18"/>
              </w:rPr>
              <w:t>82</w:t>
            </w:r>
          </w:p>
        </w:tc>
        <w:tc>
          <w:tcPr>
            <w:tcW w:w="856" w:type="pct"/>
          </w:tcPr>
          <w:p w14:paraId="12B1612A" w14:textId="17CE64A6" w:rsidR="006C4300" w:rsidRPr="00D035E6" w:rsidRDefault="006C4300" w:rsidP="00344C4E">
            <w:pPr>
              <w:pStyle w:val="Z"/>
              <w:jc w:val="center"/>
              <w:rPr>
                <w:szCs w:val="18"/>
              </w:rPr>
            </w:pPr>
            <w:r w:rsidRPr="00D035E6">
              <w:rPr>
                <w:color w:val="000000"/>
                <w:szCs w:val="18"/>
              </w:rPr>
              <w:t>87</w:t>
            </w:r>
          </w:p>
        </w:tc>
      </w:tr>
      <w:tr w:rsidR="006C4300" w:rsidRPr="006D7133" w14:paraId="2AD71E37" w14:textId="39E93404" w:rsidTr="0036373C">
        <w:trPr>
          <w:trHeight w:val="60"/>
        </w:trPr>
        <w:tc>
          <w:tcPr>
            <w:tcW w:w="1173" w:type="pct"/>
          </w:tcPr>
          <w:p w14:paraId="14FB6A44" w14:textId="07B11C44" w:rsidR="006C4300" w:rsidRPr="006D7133" w:rsidRDefault="006C4300" w:rsidP="00D035E6">
            <w:pPr>
              <w:pStyle w:val="Z"/>
            </w:pPr>
            <w:r>
              <w:t>Previous higher education experience</w:t>
            </w:r>
            <w:r w:rsidRPr="006D7133">
              <w:rPr>
                <w:vertAlign w:val="superscript"/>
              </w:rPr>
              <w:t>**</w:t>
            </w:r>
            <w:r>
              <w:t xml:space="preserve">: </w:t>
            </w:r>
            <w:r w:rsidRPr="006D7133">
              <w:t>New to higher education</w:t>
            </w:r>
          </w:p>
        </w:tc>
        <w:tc>
          <w:tcPr>
            <w:tcW w:w="1017" w:type="pct"/>
          </w:tcPr>
          <w:p w14:paraId="778953B9" w14:textId="629F6726" w:rsidR="006C4300" w:rsidRPr="00D035E6" w:rsidRDefault="006C4300" w:rsidP="00344C4E">
            <w:pPr>
              <w:pStyle w:val="Z"/>
              <w:jc w:val="center"/>
              <w:rPr>
                <w:szCs w:val="18"/>
              </w:rPr>
            </w:pPr>
            <w:r w:rsidRPr="00D035E6">
              <w:rPr>
                <w:color w:val="000000"/>
                <w:szCs w:val="18"/>
              </w:rPr>
              <w:t>80</w:t>
            </w:r>
          </w:p>
        </w:tc>
        <w:tc>
          <w:tcPr>
            <w:tcW w:w="1016" w:type="pct"/>
          </w:tcPr>
          <w:p w14:paraId="5205360E" w14:textId="184511B2" w:rsidR="006C4300" w:rsidRPr="00D035E6" w:rsidRDefault="006C4300" w:rsidP="00344C4E">
            <w:pPr>
              <w:pStyle w:val="Z"/>
              <w:jc w:val="center"/>
              <w:rPr>
                <w:szCs w:val="18"/>
              </w:rPr>
            </w:pPr>
            <w:r w:rsidRPr="00D035E6">
              <w:rPr>
                <w:color w:val="000000"/>
                <w:szCs w:val="18"/>
              </w:rPr>
              <w:t>82</w:t>
            </w:r>
          </w:p>
        </w:tc>
        <w:tc>
          <w:tcPr>
            <w:tcW w:w="938" w:type="pct"/>
          </w:tcPr>
          <w:p w14:paraId="199D2304" w14:textId="2CC49AEE" w:rsidR="006C4300" w:rsidRPr="00D035E6" w:rsidRDefault="006C4300" w:rsidP="00344C4E">
            <w:pPr>
              <w:pStyle w:val="Z"/>
              <w:jc w:val="center"/>
              <w:rPr>
                <w:szCs w:val="18"/>
              </w:rPr>
            </w:pPr>
            <w:r w:rsidRPr="00D035E6">
              <w:rPr>
                <w:color w:val="000000"/>
                <w:szCs w:val="18"/>
              </w:rPr>
              <w:t>84</w:t>
            </w:r>
          </w:p>
        </w:tc>
        <w:tc>
          <w:tcPr>
            <w:tcW w:w="856" w:type="pct"/>
          </w:tcPr>
          <w:p w14:paraId="427D5A4A" w14:textId="63F7EA2D" w:rsidR="006C4300" w:rsidRPr="00D035E6" w:rsidRDefault="006C4300" w:rsidP="00344C4E">
            <w:pPr>
              <w:pStyle w:val="Z"/>
              <w:jc w:val="center"/>
              <w:rPr>
                <w:szCs w:val="18"/>
              </w:rPr>
            </w:pPr>
            <w:r w:rsidRPr="00D035E6">
              <w:rPr>
                <w:color w:val="000000"/>
                <w:szCs w:val="18"/>
              </w:rPr>
              <w:t>90</w:t>
            </w:r>
          </w:p>
        </w:tc>
      </w:tr>
      <w:tr w:rsidR="006C4300" w:rsidRPr="006D7133" w14:paraId="7DDE923A" w14:textId="5DFDA4BE" w:rsidTr="0036373C">
        <w:trPr>
          <w:trHeight w:val="60"/>
        </w:trPr>
        <w:tc>
          <w:tcPr>
            <w:tcW w:w="1173" w:type="pct"/>
          </w:tcPr>
          <w:p w14:paraId="67C264AD" w14:textId="5E480943" w:rsidR="006C4300" w:rsidRPr="006D7133" w:rsidRDefault="006C4300" w:rsidP="006A6324">
            <w:pPr>
              <w:pStyle w:val="Z"/>
            </w:pPr>
            <w:r w:rsidRPr="006D7133">
              <w:t>Socio-economic status</w:t>
            </w:r>
            <w:r w:rsidRPr="006D7133">
              <w:rPr>
                <w:vertAlign w:val="superscript"/>
              </w:rPr>
              <w:t>***</w:t>
            </w:r>
            <w:r>
              <w:t xml:space="preserve">: </w:t>
            </w:r>
            <w:r w:rsidRPr="006D7133">
              <w:t xml:space="preserve">High </w:t>
            </w:r>
          </w:p>
        </w:tc>
        <w:tc>
          <w:tcPr>
            <w:tcW w:w="1017" w:type="pct"/>
          </w:tcPr>
          <w:p w14:paraId="2E0F728C" w14:textId="589F1F13" w:rsidR="006C4300" w:rsidRPr="00994573" w:rsidRDefault="006C4300" w:rsidP="006A6324">
            <w:pPr>
              <w:pStyle w:val="Z"/>
              <w:jc w:val="center"/>
              <w:rPr>
                <w:color w:val="auto"/>
                <w:szCs w:val="18"/>
                <w:highlight w:val="yellow"/>
              </w:rPr>
            </w:pPr>
            <w:r w:rsidRPr="00994573">
              <w:rPr>
                <w:color w:val="auto"/>
                <w:szCs w:val="18"/>
              </w:rPr>
              <w:t>77</w:t>
            </w:r>
          </w:p>
        </w:tc>
        <w:tc>
          <w:tcPr>
            <w:tcW w:w="1016" w:type="pct"/>
          </w:tcPr>
          <w:p w14:paraId="30C1C2CC" w14:textId="23A3ECE7" w:rsidR="006C4300" w:rsidRPr="00994573" w:rsidRDefault="006C4300" w:rsidP="006A6324">
            <w:pPr>
              <w:pStyle w:val="Z"/>
              <w:jc w:val="center"/>
              <w:rPr>
                <w:color w:val="auto"/>
                <w:szCs w:val="18"/>
              </w:rPr>
            </w:pPr>
            <w:r w:rsidRPr="00994573">
              <w:rPr>
                <w:color w:val="auto"/>
                <w:szCs w:val="18"/>
              </w:rPr>
              <w:t>76</w:t>
            </w:r>
          </w:p>
        </w:tc>
        <w:tc>
          <w:tcPr>
            <w:tcW w:w="938" w:type="pct"/>
          </w:tcPr>
          <w:p w14:paraId="26F17733" w14:textId="17735FA8" w:rsidR="006C4300" w:rsidRPr="00994573" w:rsidRDefault="006C4300" w:rsidP="006A6324">
            <w:pPr>
              <w:pStyle w:val="Z"/>
              <w:jc w:val="center"/>
              <w:rPr>
                <w:color w:val="auto"/>
                <w:szCs w:val="18"/>
              </w:rPr>
            </w:pPr>
            <w:r w:rsidRPr="00994573">
              <w:rPr>
                <w:color w:val="auto"/>
                <w:szCs w:val="18"/>
              </w:rPr>
              <w:t>83</w:t>
            </w:r>
          </w:p>
        </w:tc>
        <w:tc>
          <w:tcPr>
            <w:tcW w:w="856" w:type="pct"/>
          </w:tcPr>
          <w:p w14:paraId="66A60163" w14:textId="12509C12" w:rsidR="006C4300" w:rsidRPr="00994573" w:rsidRDefault="006C4300" w:rsidP="006A6324">
            <w:pPr>
              <w:pStyle w:val="Z"/>
              <w:jc w:val="center"/>
              <w:rPr>
                <w:color w:val="auto"/>
                <w:szCs w:val="18"/>
              </w:rPr>
            </w:pPr>
            <w:r w:rsidRPr="00994573">
              <w:rPr>
                <w:color w:val="auto"/>
                <w:szCs w:val="18"/>
              </w:rPr>
              <w:t>87</w:t>
            </w:r>
          </w:p>
        </w:tc>
      </w:tr>
      <w:tr w:rsidR="006C4300" w:rsidRPr="006D7133" w14:paraId="1C5A869C" w14:textId="0990102E" w:rsidTr="0036373C">
        <w:trPr>
          <w:trHeight w:val="60"/>
        </w:trPr>
        <w:tc>
          <w:tcPr>
            <w:tcW w:w="1173" w:type="pct"/>
          </w:tcPr>
          <w:p w14:paraId="3C704DB2" w14:textId="509748BE" w:rsidR="006C4300" w:rsidRPr="006D7133" w:rsidRDefault="006C4300" w:rsidP="006A6324">
            <w:pPr>
              <w:pStyle w:val="Z"/>
            </w:pPr>
            <w:r w:rsidRPr="006D7133">
              <w:t>Socio-economic status</w:t>
            </w:r>
            <w:r w:rsidRPr="006D7133">
              <w:rPr>
                <w:vertAlign w:val="superscript"/>
              </w:rPr>
              <w:t>***</w:t>
            </w:r>
            <w:r>
              <w:t xml:space="preserve">: </w:t>
            </w:r>
            <w:r w:rsidRPr="006D7133">
              <w:t xml:space="preserve">Medium </w:t>
            </w:r>
          </w:p>
        </w:tc>
        <w:tc>
          <w:tcPr>
            <w:tcW w:w="1017" w:type="pct"/>
          </w:tcPr>
          <w:p w14:paraId="1B6AC83F" w14:textId="762C33E5" w:rsidR="006C4300" w:rsidRPr="00994573" w:rsidRDefault="006C4300" w:rsidP="006A6324">
            <w:pPr>
              <w:pStyle w:val="Z"/>
              <w:jc w:val="center"/>
              <w:rPr>
                <w:color w:val="auto"/>
                <w:szCs w:val="18"/>
                <w:highlight w:val="yellow"/>
              </w:rPr>
            </w:pPr>
            <w:r w:rsidRPr="00994573">
              <w:rPr>
                <w:color w:val="auto"/>
                <w:szCs w:val="18"/>
              </w:rPr>
              <w:t>77</w:t>
            </w:r>
          </w:p>
        </w:tc>
        <w:tc>
          <w:tcPr>
            <w:tcW w:w="1016" w:type="pct"/>
          </w:tcPr>
          <w:p w14:paraId="7B6E6CE4" w14:textId="00B03B98" w:rsidR="006C4300" w:rsidRPr="00994573" w:rsidRDefault="006C4300" w:rsidP="006A6324">
            <w:pPr>
              <w:pStyle w:val="Z"/>
              <w:jc w:val="center"/>
              <w:rPr>
                <w:color w:val="auto"/>
                <w:szCs w:val="18"/>
              </w:rPr>
            </w:pPr>
            <w:r w:rsidRPr="00994573">
              <w:rPr>
                <w:color w:val="auto"/>
                <w:szCs w:val="18"/>
              </w:rPr>
              <w:t>77</w:t>
            </w:r>
          </w:p>
        </w:tc>
        <w:tc>
          <w:tcPr>
            <w:tcW w:w="938" w:type="pct"/>
          </w:tcPr>
          <w:p w14:paraId="1C75EB0C" w14:textId="68250B8A" w:rsidR="006C4300" w:rsidRPr="00994573" w:rsidRDefault="006C4300" w:rsidP="006A6324">
            <w:pPr>
              <w:pStyle w:val="Z"/>
              <w:jc w:val="center"/>
              <w:rPr>
                <w:color w:val="auto"/>
                <w:szCs w:val="18"/>
              </w:rPr>
            </w:pPr>
            <w:r w:rsidRPr="00994573">
              <w:rPr>
                <w:color w:val="auto"/>
                <w:szCs w:val="18"/>
              </w:rPr>
              <w:t>83</w:t>
            </w:r>
          </w:p>
        </w:tc>
        <w:tc>
          <w:tcPr>
            <w:tcW w:w="856" w:type="pct"/>
          </w:tcPr>
          <w:p w14:paraId="76C966AF" w14:textId="469F8F91" w:rsidR="006C4300" w:rsidRPr="00994573" w:rsidRDefault="006C4300" w:rsidP="006A6324">
            <w:pPr>
              <w:pStyle w:val="Z"/>
              <w:jc w:val="center"/>
              <w:rPr>
                <w:color w:val="auto"/>
                <w:szCs w:val="18"/>
              </w:rPr>
            </w:pPr>
            <w:r w:rsidRPr="00994573">
              <w:rPr>
                <w:color w:val="auto"/>
                <w:szCs w:val="18"/>
              </w:rPr>
              <w:t>87</w:t>
            </w:r>
          </w:p>
        </w:tc>
      </w:tr>
      <w:tr w:rsidR="006C4300" w:rsidRPr="006D7133" w14:paraId="166C8DF8" w14:textId="27754DB3" w:rsidTr="0036373C">
        <w:trPr>
          <w:trHeight w:val="60"/>
        </w:trPr>
        <w:tc>
          <w:tcPr>
            <w:tcW w:w="1173" w:type="pct"/>
          </w:tcPr>
          <w:p w14:paraId="6720BB34" w14:textId="0B50EF76" w:rsidR="006C4300" w:rsidRPr="006D7133" w:rsidRDefault="006C4300" w:rsidP="006A6324">
            <w:pPr>
              <w:pStyle w:val="Z"/>
            </w:pPr>
            <w:r w:rsidRPr="006D7133">
              <w:t>Socio-economic status</w:t>
            </w:r>
            <w:r w:rsidRPr="006D7133">
              <w:rPr>
                <w:vertAlign w:val="superscript"/>
              </w:rPr>
              <w:t>***</w:t>
            </w:r>
            <w:r>
              <w:t xml:space="preserve">: </w:t>
            </w:r>
            <w:r w:rsidRPr="006D7133">
              <w:t>Low</w:t>
            </w:r>
          </w:p>
        </w:tc>
        <w:tc>
          <w:tcPr>
            <w:tcW w:w="1017" w:type="pct"/>
          </w:tcPr>
          <w:p w14:paraId="4FAF40F3" w14:textId="79FADD6F" w:rsidR="006C4300" w:rsidRPr="00994573" w:rsidRDefault="006C4300" w:rsidP="006A6324">
            <w:pPr>
              <w:pStyle w:val="Z"/>
              <w:jc w:val="center"/>
              <w:rPr>
                <w:color w:val="auto"/>
                <w:szCs w:val="18"/>
                <w:highlight w:val="yellow"/>
              </w:rPr>
            </w:pPr>
            <w:r w:rsidRPr="00994573">
              <w:rPr>
                <w:color w:val="auto"/>
                <w:szCs w:val="18"/>
              </w:rPr>
              <w:t>75</w:t>
            </w:r>
          </w:p>
        </w:tc>
        <w:tc>
          <w:tcPr>
            <w:tcW w:w="1016" w:type="pct"/>
          </w:tcPr>
          <w:p w14:paraId="7C412F69" w14:textId="087A3087" w:rsidR="006C4300" w:rsidRPr="00994573" w:rsidRDefault="006C4300" w:rsidP="006A6324">
            <w:pPr>
              <w:pStyle w:val="Z"/>
              <w:jc w:val="center"/>
              <w:rPr>
                <w:color w:val="auto"/>
                <w:szCs w:val="18"/>
              </w:rPr>
            </w:pPr>
            <w:r w:rsidRPr="00994573">
              <w:rPr>
                <w:color w:val="auto"/>
                <w:szCs w:val="18"/>
              </w:rPr>
              <w:t>75</w:t>
            </w:r>
          </w:p>
        </w:tc>
        <w:tc>
          <w:tcPr>
            <w:tcW w:w="938" w:type="pct"/>
          </w:tcPr>
          <w:p w14:paraId="56FFD421" w14:textId="0612EE45" w:rsidR="006C4300" w:rsidRPr="00994573" w:rsidRDefault="006C4300" w:rsidP="006A6324">
            <w:pPr>
              <w:pStyle w:val="Z"/>
              <w:jc w:val="center"/>
              <w:rPr>
                <w:color w:val="auto"/>
                <w:szCs w:val="18"/>
              </w:rPr>
            </w:pPr>
            <w:r w:rsidRPr="00994573">
              <w:rPr>
                <w:color w:val="auto"/>
                <w:szCs w:val="18"/>
              </w:rPr>
              <w:t>81</w:t>
            </w:r>
          </w:p>
        </w:tc>
        <w:tc>
          <w:tcPr>
            <w:tcW w:w="856" w:type="pct"/>
          </w:tcPr>
          <w:p w14:paraId="5A3284E6" w14:textId="2DC5EF39" w:rsidR="006C4300" w:rsidRPr="00994573" w:rsidRDefault="006C4300" w:rsidP="006A6324">
            <w:pPr>
              <w:pStyle w:val="Z"/>
              <w:jc w:val="center"/>
              <w:rPr>
                <w:color w:val="auto"/>
                <w:szCs w:val="18"/>
              </w:rPr>
            </w:pPr>
            <w:r w:rsidRPr="00994573">
              <w:rPr>
                <w:color w:val="auto"/>
                <w:szCs w:val="18"/>
              </w:rPr>
              <w:t>86</w:t>
            </w:r>
          </w:p>
        </w:tc>
      </w:tr>
      <w:tr w:rsidR="006C4300" w:rsidRPr="006D7133" w14:paraId="3A9271F0" w14:textId="5F214039" w:rsidTr="0036373C">
        <w:trPr>
          <w:trHeight w:val="60"/>
        </w:trPr>
        <w:tc>
          <w:tcPr>
            <w:tcW w:w="1173" w:type="pct"/>
          </w:tcPr>
          <w:p w14:paraId="57EE335A" w14:textId="7B3DC755" w:rsidR="006C4300" w:rsidRPr="006D7133" w:rsidRDefault="006C4300" w:rsidP="006A6324">
            <w:pPr>
              <w:pStyle w:val="Z"/>
            </w:pPr>
            <w:r w:rsidRPr="006D7133">
              <w:t>Location</w:t>
            </w:r>
            <w:r w:rsidRPr="006D7133">
              <w:rPr>
                <w:vertAlign w:val="superscript"/>
              </w:rPr>
              <w:t>***†</w:t>
            </w:r>
            <w:r>
              <w:t xml:space="preserve">: </w:t>
            </w:r>
            <w:r w:rsidRPr="006D7133">
              <w:t>Metro</w:t>
            </w:r>
          </w:p>
        </w:tc>
        <w:tc>
          <w:tcPr>
            <w:tcW w:w="1017" w:type="pct"/>
          </w:tcPr>
          <w:p w14:paraId="7E446BF0" w14:textId="37651F23" w:rsidR="006C4300" w:rsidRPr="00994573" w:rsidRDefault="006C4300" w:rsidP="006A6324">
            <w:pPr>
              <w:pStyle w:val="Z"/>
              <w:jc w:val="center"/>
              <w:rPr>
                <w:color w:val="auto"/>
                <w:szCs w:val="18"/>
                <w:highlight w:val="yellow"/>
              </w:rPr>
            </w:pPr>
            <w:r w:rsidRPr="00994573">
              <w:rPr>
                <w:color w:val="auto"/>
                <w:szCs w:val="18"/>
              </w:rPr>
              <w:t>77</w:t>
            </w:r>
          </w:p>
        </w:tc>
        <w:tc>
          <w:tcPr>
            <w:tcW w:w="1016" w:type="pct"/>
          </w:tcPr>
          <w:p w14:paraId="766D9102" w14:textId="7EC6681E" w:rsidR="006C4300" w:rsidRPr="00994573" w:rsidRDefault="006C4300" w:rsidP="006A6324">
            <w:pPr>
              <w:pStyle w:val="Z"/>
              <w:jc w:val="center"/>
              <w:rPr>
                <w:color w:val="auto"/>
                <w:szCs w:val="18"/>
              </w:rPr>
            </w:pPr>
            <w:r w:rsidRPr="00994573">
              <w:rPr>
                <w:color w:val="auto"/>
                <w:szCs w:val="18"/>
              </w:rPr>
              <w:t>76</w:t>
            </w:r>
          </w:p>
        </w:tc>
        <w:tc>
          <w:tcPr>
            <w:tcW w:w="938" w:type="pct"/>
          </w:tcPr>
          <w:p w14:paraId="735F990F" w14:textId="262BBE50" w:rsidR="006C4300" w:rsidRPr="00994573" w:rsidRDefault="006C4300" w:rsidP="006A6324">
            <w:pPr>
              <w:pStyle w:val="Z"/>
              <w:jc w:val="center"/>
              <w:rPr>
                <w:color w:val="auto"/>
                <w:szCs w:val="18"/>
              </w:rPr>
            </w:pPr>
            <w:r w:rsidRPr="00994573">
              <w:rPr>
                <w:color w:val="auto"/>
                <w:szCs w:val="18"/>
              </w:rPr>
              <w:t>82</w:t>
            </w:r>
          </w:p>
        </w:tc>
        <w:tc>
          <w:tcPr>
            <w:tcW w:w="856" w:type="pct"/>
          </w:tcPr>
          <w:p w14:paraId="19A9AE4A" w14:textId="2849BF15" w:rsidR="006C4300" w:rsidRPr="00994573" w:rsidRDefault="006C4300" w:rsidP="006A6324">
            <w:pPr>
              <w:pStyle w:val="Z"/>
              <w:jc w:val="center"/>
              <w:rPr>
                <w:color w:val="auto"/>
                <w:szCs w:val="18"/>
              </w:rPr>
            </w:pPr>
            <w:r w:rsidRPr="00994573">
              <w:rPr>
                <w:color w:val="auto"/>
                <w:szCs w:val="18"/>
              </w:rPr>
              <w:t>87</w:t>
            </w:r>
          </w:p>
        </w:tc>
      </w:tr>
      <w:tr w:rsidR="006C4300" w:rsidRPr="006D7133" w14:paraId="12BBC193" w14:textId="1D900FB9" w:rsidTr="0036373C">
        <w:trPr>
          <w:trHeight w:val="60"/>
        </w:trPr>
        <w:tc>
          <w:tcPr>
            <w:tcW w:w="1173" w:type="pct"/>
          </w:tcPr>
          <w:p w14:paraId="23CD2900" w14:textId="48A1CFC5" w:rsidR="006C4300" w:rsidRPr="006D7133" w:rsidRDefault="006C4300" w:rsidP="00031536">
            <w:pPr>
              <w:pStyle w:val="Z"/>
            </w:pPr>
            <w:r w:rsidRPr="006D7133">
              <w:t>Location</w:t>
            </w:r>
            <w:r w:rsidRPr="006D7133">
              <w:rPr>
                <w:vertAlign w:val="superscript"/>
              </w:rPr>
              <w:t>***†</w:t>
            </w:r>
            <w:r>
              <w:t xml:space="preserve">: </w:t>
            </w:r>
            <w:r w:rsidRPr="006D7133">
              <w:t>Regional/remote</w:t>
            </w:r>
          </w:p>
        </w:tc>
        <w:tc>
          <w:tcPr>
            <w:tcW w:w="1017" w:type="pct"/>
          </w:tcPr>
          <w:p w14:paraId="3CEA64A1" w14:textId="63DB72CE" w:rsidR="006C4300" w:rsidRPr="00994573" w:rsidRDefault="006C4300" w:rsidP="006A6324">
            <w:pPr>
              <w:pStyle w:val="Z"/>
              <w:jc w:val="center"/>
              <w:rPr>
                <w:color w:val="auto"/>
                <w:szCs w:val="18"/>
                <w:highlight w:val="yellow"/>
              </w:rPr>
            </w:pPr>
            <w:r w:rsidRPr="00994573">
              <w:rPr>
                <w:color w:val="auto"/>
                <w:szCs w:val="18"/>
              </w:rPr>
              <w:t>75</w:t>
            </w:r>
          </w:p>
        </w:tc>
        <w:tc>
          <w:tcPr>
            <w:tcW w:w="1016" w:type="pct"/>
          </w:tcPr>
          <w:p w14:paraId="748C91CC" w14:textId="64116E82" w:rsidR="006C4300" w:rsidRPr="00994573" w:rsidRDefault="006C4300" w:rsidP="006A6324">
            <w:pPr>
              <w:pStyle w:val="Z"/>
              <w:jc w:val="center"/>
              <w:rPr>
                <w:color w:val="auto"/>
                <w:szCs w:val="18"/>
              </w:rPr>
            </w:pPr>
            <w:r w:rsidRPr="00994573">
              <w:rPr>
                <w:color w:val="auto"/>
                <w:szCs w:val="18"/>
              </w:rPr>
              <w:t>75</w:t>
            </w:r>
          </w:p>
        </w:tc>
        <w:tc>
          <w:tcPr>
            <w:tcW w:w="938" w:type="pct"/>
          </w:tcPr>
          <w:p w14:paraId="01BDB70F" w14:textId="44575C97" w:rsidR="006C4300" w:rsidRPr="00994573" w:rsidRDefault="006C4300" w:rsidP="006A6324">
            <w:pPr>
              <w:pStyle w:val="Z"/>
              <w:jc w:val="center"/>
              <w:rPr>
                <w:color w:val="auto"/>
                <w:szCs w:val="18"/>
              </w:rPr>
            </w:pPr>
            <w:r w:rsidRPr="00994573">
              <w:rPr>
                <w:color w:val="auto"/>
                <w:szCs w:val="18"/>
              </w:rPr>
              <w:t>83</w:t>
            </w:r>
          </w:p>
        </w:tc>
        <w:tc>
          <w:tcPr>
            <w:tcW w:w="856" w:type="pct"/>
          </w:tcPr>
          <w:p w14:paraId="3AB7E095" w14:textId="055C9B57" w:rsidR="006C4300" w:rsidRPr="00994573" w:rsidRDefault="006C4300" w:rsidP="006A6324">
            <w:pPr>
              <w:pStyle w:val="Z"/>
              <w:jc w:val="center"/>
              <w:rPr>
                <w:color w:val="auto"/>
                <w:szCs w:val="18"/>
              </w:rPr>
            </w:pPr>
            <w:r w:rsidRPr="00994573">
              <w:rPr>
                <w:color w:val="auto"/>
                <w:szCs w:val="18"/>
              </w:rPr>
              <w:t>86</w:t>
            </w:r>
          </w:p>
        </w:tc>
      </w:tr>
      <w:tr w:rsidR="006C4300" w:rsidRPr="00DE1D68" w14:paraId="3842BD75" w14:textId="3B2F8CB2" w:rsidTr="0036373C">
        <w:trPr>
          <w:trHeight w:val="60"/>
        </w:trPr>
        <w:tc>
          <w:tcPr>
            <w:tcW w:w="1173" w:type="pct"/>
          </w:tcPr>
          <w:p w14:paraId="6FC5AA9D" w14:textId="77777777" w:rsidR="006C4300" w:rsidRPr="00344C4E" w:rsidRDefault="006C4300" w:rsidP="00D035E6">
            <w:pPr>
              <w:pStyle w:val="Z"/>
              <w:rPr>
                <w:b/>
                <w:bCs/>
                <w:lang w:val="en-US"/>
              </w:rPr>
            </w:pPr>
            <w:r w:rsidRPr="00344C4E">
              <w:rPr>
                <w:b/>
                <w:bCs/>
              </w:rPr>
              <w:t>Total</w:t>
            </w:r>
          </w:p>
        </w:tc>
        <w:tc>
          <w:tcPr>
            <w:tcW w:w="1017" w:type="pct"/>
          </w:tcPr>
          <w:p w14:paraId="6FBA671C" w14:textId="288AAD97" w:rsidR="006C4300" w:rsidRPr="00344C4E" w:rsidRDefault="006C4300" w:rsidP="00344C4E">
            <w:pPr>
              <w:pStyle w:val="Z"/>
              <w:jc w:val="center"/>
              <w:rPr>
                <w:b/>
                <w:bCs/>
                <w:szCs w:val="18"/>
              </w:rPr>
            </w:pPr>
            <w:r w:rsidRPr="00344C4E">
              <w:rPr>
                <w:b/>
                <w:bCs/>
                <w:color w:val="000000"/>
                <w:szCs w:val="18"/>
              </w:rPr>
              <w:t>77</w:t>
            </w:r>
          </w:p>
        </w:tc>
        <w:tc>
          <w:tcPr>
            <w:tcW w:w="1016" w:type="pct"/>
          </w:tcPr>
          <w:p w14:paraId="65A58431" w14:textId="6B323DD0" w:rsidR="006C4300" w:rsidRPr="00344C4E" w:rsidRDefault="006C4300" w:rsidP="00344C4E">
            <w:pPr>
              <w:pStyle w:val="Z"/>
              <w:jc w:val="center"/>
              <w:rPr>
                <w:b/>
                <w:bCs/>
                <w:szCs w:val="18"/>
              </w:rPr>
            </w:pPr>
            <w:r w:rsidRPr="00344C4E">
              <w:rPr>
                <w:b/>
                <w:bCs/>
                <w:color w:val="000000"/>
                <w:szCs w:val="18"/>
              </w:rPr>
              <w:t>76</w:t>
            </w:r>
          </w:p>
        </w:tc>
        <w:tc>
          <w:tcPr>
            <w:tcW w:w="938" w:type="pct"/>
          </w:tcPr>
          <w:p w14:paraId="2051BAFD" w14:textId="017A4B1A" w:rsidR="006C4300" w:rsidRPr="00344C4E" w:rsidRDefault="006C4300" w:rsidP="00344C4E">
            <w:pPr>
              <w:pStyle w:val="Z"/>
              <w:jc w:val="center"/>
              <w:rPr>
                <w:b/>
                <w:bCs/>
                <w:szCs w:val="18"/>
              </w:rPr>
            </w:pPr>
            <w:r w:rsidRPr="00344C4E">
              <w:rPr>
                <w:b/>
                <w:bCs/>
                <w:color w:val="000000"/>
                <w:szCs w:val="18"/>
              </w:rPr>
              <w:t>81</w:t>
            </w:r>
          </w:p>
        </w:tc>
        <w:tc>
          <w:tcPr>
            <w:tcW w:w="856" w:type="pct"/>
          </w:tcPr>
          <w:p w14:paraId="2A3556F7" w14:textId="08DB2FDF" w:rsidR="006C4300" w:rsidRPr="00344C4E" w:rsidRDefault="006C4300" w:rsidP="00344C4E">
            <w:pPr>
              <w:pStyle w:val="Z"/>
              <w:jc w:val="center"/>
              <w:rPr>
                <w:b/>
                <w:bCs/>
                <w:szCs w:val="18"/>
              </w:rPr>
            </w:pPr>
            <w:r w:rsidRPr="00344C4E">
              <w:rPr>
                <w:b/>
                <w:bCs/>
                <w:color w:val="000000"/>
                <w:szCs w:val="18"/>
              </w:rPr>
              <w:t>87</w:t>
            </w:r>
          </w:p>
        </w:tc>
      </w:tr>
    </w:tbl>
    <w:p w14:paraId="3D26D093" w14:textId="77777777" w:rsidR="00964EB4" w:rsidRDefault="00964EB4">
      <w:pPr>
        <w:rPr>
          <w:rFonts w:ascii="Arial" w:eastAsiaTheme="majorEastAsia" w:hAnsi="Arial" w:cstheme="majorBidi"/>
          <w:b/>
          <w:bCs/>
          <w:sz w:val="40"/>
          <w:szCs w:val="32"/>
        </w:rPr>
      </w:pPr>
      <w:r>
        <w:br w:type="page"/>
      </w:r>
    </w:p>
    <w:p w14:paraId="648DFF89" w14:textId="03ADC9E4" w:rsidR="00BA3EC2" w:rsidRPr="00167C2B" w:rsidRDefault="009C7B07" w:rsidP="009C7B07">
      <w:pPr>
        <w:pStyle w:val="Heading1"/>
      </w:pPr>
      <w:bookmarkStart w:id="50" w:name="_Toc99375730"/>
      <w:r w:rsidRPr="00167C2B">
        <w:lastRenderedPageBreak/>
        <w:t xml:space="preserve">Appendix 1: </w:t>
      </w:r>
      <w:r w:rsidR="00BA3EC2" w:rsidRPr="00167C2B">
        <w:t>Methodology</w:t>
      </w:r>
      <w:bookmarkStart w:id="51" w:name="_Toc509240180"/>
      <w:bookmarkStart w:id="52" w:name="_Toc531104116"/>
      <w:bookmarkEnd w:id="48"/>
      <w:bookmarkEnd w:id="50"/>
    </w:p>
    <w:p w14:paraId="36912A4C" w14:textId="489C6063" w:rsidR="00BA3EC2" w:rsidRPr="00167C2B" w:rsidRDefault="009C7B07" w:rsidP="009C7B07">
      <w:pPr>
        <w:pStyle w:val="Heading2"/>
      </w:pPr>
      <w:bookmarkStart w:id="53" w:name="_Toc99375731"/>
      <w:r w:rsidRPr="00167C2B">
        <w:t xml:space="preserve">1.1 </w:t>
      </w:r>
      <w:r w:rsidR="00BA3EC2" w:rsidRPr="00167C2B">
        <w:t>Methodological summary</w:t>
      </w:r>
      <w:bookmarkEnd w:id="51"/>
      <w:bookmarkEnd w:id="52"/>
      <w:bookmarkEnd w:id="53"/>
    </w:p>
    <w:p w14:paraId="7A10854A" w14:textId="7C4044CD" w:rsidR="00BA3EC2" w:rsidRPr="00167C2B" w:rsidRDefault="009C7B07" w:rsidP="009C7B07">
      <w:pPr>
        <w:pStyle w:val="Heading3"/>
      </w:pPr>
      <w:bookmarkStart w:id="54" w:name="_Toc99375732"/>
      <w:bookmarkStart w:id="55" w:name="_Hlk57989103"/>
      <w:r w:rsidRPr="00167C2B">
        <w:t xml:space="preserve">1.1.1 </w:t>
      </w:r>
      <w:r w:rsidR="00BA3EC2" w:rsidRPr="00167C2B">
        <w:t>Overview</w:t>
      </w:r>
      <w:bookmarkEnd w:id="54"/>
    </w:p>
    <w:p w14:paraId="4A21C8A3" w14:textId="7D2468EF" w:rsidR="00BA3EC2" w:rsidRPr="00167C2B" w:rsidRDefault="00BA3EC2" w:rsidP="009F58E1">
      <w:pPr>
        <w:pStyle w:val="Body"/>
      </w:pPr>
      <w:r w:rsidRPr="00167C2B">
        <w:t xml:space="preserve">The target population for the SES is commencing and later-year onshore undergraduate and postgraduate coursework students currently enrolled in Australian higher education institutions. </w:t>
      </w:r>
      <w:r w:rsidR="43DD88AC">
        <w:t xml:space="preserve">As introduced in 2020, the target population also included students who intended to study onshore but were offshore at the time of the survey’s administration due to travel restrictions resulting from the COVID-19 pandemic. </w:t>
      </w:r>
      <w:r w:rsidRPr="00167C2B">
        <w:t>Strata for the SES are defined based on institution, study area (45), course level (undergraduate or postgraduate coursework) and stage of studies (</w:t>
      </w:r>
      <w:proofErr w:type="gramStart"/>
      <w:r w:rsidRPr="00167C2B">
        <w:t>i.e.</w:t>
      </w:r>
      <w:proofErr w:type="gramEnd"/>
      <w:r w:rsidRPr="00167C2B">
        <w:t xml:space="preserve"> commencing or later</w:t>
      </w:r>
      <w:r w:rsidR="1381B883">
        <w:t xml:space="preserve"> </w:t>
      </w:r>
      <w:r w:rsidRPr="00167C2B">
        <w:t>year).</w:t>
      </w:r>
    </w:p>
    <w:p w14:paraId="0D1B00AA" w14:textId="77777777" w:rsidR="00BA3EC2" w:rsidRPr="00935C88" w:rsidRDefault="00BA3EC2" w:rsidP="009F58E1">
      <w:pPr>
        <w:pStyle w:val="Body"/>
      </w:pPr>
      <w:r w:rsidRPr="00935C88">
        <w:t xml:space="preserve">Given a desire to report stratum-level results at a level of precision of ±7.5 percentage points at a 90 per cent level of confidence, the SES is effectively a census of commencing and later year students, </w:t>
      </w:r>
      <w:proofErr w:type="gramStart"/>
      <w:r w:rsidRPr="00935C88">
        <w:t>with the exception of</w:t>
      </w:r>
      <w:proofErr w:type="gramEnd"/>
      <w:r w:rsidRPr="00935C88">
        <w:t xml:space="preserve"> universities offering a generalist degree, such as the University of Melbourne and University of Western Australia.</w:t>
      </w:r>
    </w:p>
    <w:p w14:paraId="5FF53F5D" w14:textId="5E93E448" w:rsidR="00BA3EC2" w:rsidRPr="00DE1D68" w:rsidRDefault="591D86FF" w:rsidP="009F58E1">
      <w:pPr>
        <w:pStyle w:val="Body"/>
      </w:pPr>
      <w:r>
        <w:t xml:space="preserve">Historically, the SES has relied on a centralised </w:t>
      </w:r>
      <w:r w:rsidR="0177E3D8">
        <w:t xml:space="preserve">approach </w:t>
      </w:r>
      <w:r>
        <w:t xml:space="preserve">to sampling whereby the population of enrolled students is sourced through institutional reporting </w:t>
      </w:r>
      <w:r w:rsidR="1D209E51">
        <w:t xml:space="preserve">into the Higher Education Information Management System (HEIMS). HEIMS is currently being replaced by the Tertiary Collection </w:t>
      </w:r>
      <w:r w:rsidR="6B12585E">
        <w:t xml:space="preserve">of Student Information (TCSI) data submission platform. </w:t>
      </w:r>
      <w:r w:rsidR="590F4DE5">
        <w:t xml:space="preserve">It was initially hoped that </w:t>
      </w:r>
      <w:r w:rsidR="43386CEE">
        <w:t>TCSI</w:t>
      </w:r>
      <w:r w:rsidR="590F4DE5">
        <w:t xml:space="preserve"> would be fully operational prior to sample preparation for the 2021 SES.</w:t>
      </w:r>
      <w:r w:rsidR="6D0517FC">
        <w:t xml:space="preserve"> Sourcing the sample frame from a TCSI extract would have greatly reduced burden on institutions by relieving them of having to complete a manual template. However, delays in transitioning to TCSI meant that an extract would not be available for the 2021 SES collection.</w:t>
      </w:r>
      <w:r w:rsidR="0F22A1F4">
        <w:t xml:space="preserve"> As such, all sample was submitted to the Social Research Centre via a template that contained all data elements required for survey scoping and reporting. </w:t>
      </w:r>
      <w:r w:rsidR="00BA3EC2">
        <w:t>For more detailed information about this process, please refer to the 202</w:t>
      </w:r>
      <w:r w:rsidR="008127A4">
        <w:t>1</w:t>
      </w:r>
      <w:r w:rsidR="00BA3EC2">
        <w:t xml:space="preserve"> SES Methodological Report available on the QILT website.</w:t>
      </w:r>
    </w:p>
    <w:p w14:paraId="5A0E7686" w14:textId="19BC63F9" w:rsidR="00BA3EC2" w:rsidRPr="00DE1D68" w:rsidRDefault="008127A4" w:rsidP="0B5FD927">
      <w:pPr>
        <w:pStyle w:val="Body"/>
        <w:keepNext/>
      </w:pPr>
      <w:r w:rsidRPr="0070116D">
        <w:fldChar w:fldCharType="begin"/>
      </w:r>
      <w:r w:rsidRPr="0070116D">
        <w:instrText xml:space="preserve"> REF _Ref90929256 \h </w:instrText>
      </w:r>
      <w:r w:rsidR="0070116D" w:rsidRPr="0070116D">
        <w:instrText xml:space="preserve"> \* MERGEFORMAT </w:instrText>
      </w:r>
      <w:r w:rsidRPr="0070116D">
        <w:fldChar w:fldCharType="separate"/>
      </w:r>
      <w:r w:rsidR="0070116D" w:rsidRPr="0070116D">
        <w:rPr>
          <w:rFonts w:ascii="ArialMT" w:hAnsi="ArialMT" w:cs="ArialMT"/>
          <w:iCs/>
          <w:lang w:val="en-GB"/>
        </w:rPr>
        <w:t xml:space="preserve">Table </w:t>
      </w:r>
      <w:r w:rsidR="0070116D" w:rsidRPr="0070116D">
        <w:rPr>
          <w:rFonts w:ascii="ArialMT" w:hAnsi="ArialMT" w:cs="ArialMT"/>
          <w:iCs/>
          <w:noProof/>
          <w:lang w:val="en-GB"/>
        </w:rPr>
        <w:t>12</w:t>
      </w:r>
      <w:r w:rsidRPr="0070116D">
        <w:fldChar w:fldCharType="end"/>
      </w:r>
      <w:r>
        <w:t xml:space="preserve"> </w:t>
      </w:r>
      <w:r w:rsidR="00BA3EC2">
        <w:t>provides a summary of the 202</w:t>
      </w:r>
      <w:r w:rsidR="00935C88">
        <w:t>1</w:t>
      </w:r>
      <w:r w:rsidR="00BA3EC2">
        <w:t xml:space="preserve"> SES. A total of </w:t>
      </w:r>
      <w:r w:rsidR="46EAF7B9">
        <w:t>712,799</w:t>
      </w:r>
      <w:r w:rsidR="00BA3EC2">
        <w:t xml:space="preserve"> students from </w:t>
      </w:r>
      <w:r w:rsidR="757903BE">
        <w:t>139 higher education</w:t>
      </w:r>
      <w:r w:rsidR="00BA3EC2">
        <w:t xml:space="preserve"> institutions were approached to participate in the SES. From a final in-scope sample of </w:t>
      </w:r>
      <w:r w:rsidR="002A7A6D">
        <w:t>643,337</w:t>
      </w:r>
      <w:r w:rsidR="00BA3EC2">
        <w:t xml:space="preserve"> students, responses were received from a total of </w:t>
      </w:r>
      <w:r w:rsidR="7BFD17E1">
        <w:t>26</w:t>
      </w:r>
      <w:r w:rsidR="00CD0D6D">
        <w:t>4</w:t>
      </w:r>
      <w:r w:rsidR="7BFD17E1">
        <w:t>,660</w:t>
      </w:r>
      <w:r w:rsidR="00BA3EC2">
        <w:t xml:space="preserve"> students which equated to </w:t>
      </w:r>
      <w:r w:rsidR="1ADDAA13">
        <w:t>280,414</w:t>
      </w:r>
      <w:r w:rsidR="00BA3EC2">
        <w:t xml:space="preserve"> valid course level survey responses once combined and double degrees were </w:t>
      </w:r>
      <w:proofErr w:type="gramStart"/>
      <w:r w:rsidR="00BA3EC2">
        <w:t>taken into account</w:t>
      </w:r>
      <w:proofErr w:type="gramEnd"/>
      <w:r w:rsidR="00BA3EC2">
        <w:t xml:space="preserve">. This represents an overall response rate of </w:t>
      </w:r>
      <w:r w:rsidR="0A523659">
        <w:t>41</w:t>
      </w:r>
      <w:r w:rsidR="00BA3EC2">
        <w:t xml:space="preserve">.1 per cent. </w:t>
      </w:r>
      <w:bookmarkEnd w:id="55"/>
    </w:p>
    <w:p w14:paraId="10672BA3" w14:textId="4E0097DA" w:rsidR="00935C88" w:rsidRDefault="00935C88" w:rsidP="00935C88">
      <w:pPr>
        <w:pStyle w:val="Caption"/>
        <w:keepNext/>
        <w:rPr>
          <w:rFonts w:ascii="ArialMT" w:hAnsi="ArialMT" w:cs="ArialMT"/>
          <w:b/>
          <w:iCs w:val="0"/>
          <w:color w:val="auto"/>
          <w:szCs w:val="20"/>
          <w:lang w:val="en-GB"/>
        </w:rPr>
      </w:pPr>
      <w:bookmarkStart w:id="56" w:name="_Ref90929256"/>
      <w:bookmarkStart w:id="57" w:name="_Toc99375688"/>
      <w:r w:rsidRPr="00935C88">
        <w:rPr>
          <w:rFonts w:ascii="ArialMT" w:hAnsi="ArialMT" w:cs="ArialMT"/>
          <w:b/>
          <w:iCs w:val="0"/>
          <w:color w:val="auto"/>
          <w:szCs w:val="20"/>
          <w:lang w:val="en-GB"/>
        </w:rPr>
        <w:t xml:space="preserve">Table </w:t>
      </w:r>
      <w:r w:rsidRPr="00935C88">
        <w:rPr>
          <w:rFonts w:ascii="ArialMT" w:hAnsi="ArialMT" w:cs="ArialMT"/>
          <w:b/>
          <w:iCs w:val="0"/>
          <w:color w:val="auto"/>
          <w:szCs w:val="20"/>
          <w:lang w:val="en-GB"/>
        </w:rPr>
        <w:fldChar w:fldCharType="begin"/>
      </w:r>
      <w:r w:rsidRPr="00935C88">
        <w:rPr>
          <w:rFonts w:ascii="ArialMT" w:hAnsi="ArialMT" w:cs="ArialMT"/>
          <w:b/>
          <w:iCs w:val="0"/>
          <w:color w:val="auto"/>
          <w:szCs w:val="20"/>
          <w:lang w:val="en-GB"/>
        </w:rPr>
        <w:instrText xml:space="preserve"> SEQ Table \* ARABIC </w:instrText>
      </w:r>
      <w:r w:rsidRPr="00935C88">
        <w:rPr>
          <w:rFonts w:ascii="ArialMT" w:hAnsi="ArialMT" w:cs="ArialMT"/>
          <w:b/>
          <w:iCs w:val="0"/>
          <w:color w:val="auto"/>
          <w:szCs w:val="20"/>
          <w:lang w:val="en-GB"/>
        </w:rPr>
        <w:fldChar w:fldCharType="separate"/>
      </w:r>
      <w:r w:rsidR="00D15A1B">
        <w:rPr>
          <w:rFonts w:ascii="ArialMT" w:hAnsi="ArialMT" w:cs="ArialMT"/>
          <w:b/>
          <w:iCs w:val="0"/>
          <w:noProof/>
          <w:color w:val="auto"/>
          <w:szCs w:val="20"/>
          <w:lang w:val="en-GB"/>
        </w:rPr>
        <w:t>12</w:t>
      </w:r>
      <w:r w:rsidRPr="00935C88">
        <w:rPr>
          <w:rFonts w:ascii="ArialMT" w:hAnsi="ArialMT" w:cs="ArialMT"/>
          <w:b/>
          <w:iCs w:val="0"/>
          <w:color w:val="auto"/>
          <w:szCs w:val="20"/>
          <w:lang w:val="en-GB"/>
        </w:rPr>
        <w:fldChar w:fldCharType="end"/>
      </w:r>
      <w:bookmarkEnd w:id="56"/>
      <w:r w:rsidRPr="00935C88">
        <w:rPr>
          <w:rFonts w:ascii="ArialMT" w:hAnsi="ArialMT" w:cs="ArialMT"/>
          <w:b/>
          <w:iCs w:val="0"/>
          <w:color w:val="auto"/>
          <w:szCs w:val="20"/>
          <w:lang w:val="en-GB"/>
        </w:rPr>
        <w:t xml:space="preserve"> 2021 SES operational overview: undergraduate and postgraduate coursework</w:t>
      </w:r>
      <w:bookmarkEnd w:id="57"/>
    </w:p>
    <w:tbl>
      <w:tblPr>
        <w:tblStyle w:val="TableGrid"/>
        <w:tblW w:w="0" w:type="auto"/>
        <w:tblLook w:val="04A0" w:firstRow="1" w:lastRow="0" w:firstColumn="1" w:lastColumn="0" w:noHBand="0" w:noVBand="1"/>
      </w:tblPr>
      <w:tblGrid>
        <w:gridCol w:w="2655"/>
        <w:gridCol w:w="2655"/>
        <w:gridCol w:w="2655"/>
        <w:gridCol w:w="2655"/>
      </w:tblGrid>
      <w:tr w:rsidR="00222C27" w14:paraId="72B07992" w14:textId="77777777" w:rsidTr="007B49DE">
        <w:tc>
          <w:tcPr>
            <w:tcW w:w="2655" w:type="dxa"/>
            <w:vAlign w:val="bottom"/>
          </w:tcPr>
          <w:p w14:paraId="559C5B1D" w14:textId="2B15D9AD" w:rsidR="00222C27" w:rsidRDefault="00222C27" w:rsidP="00222C27">
            <w:pPr>
              <w:rPr>
                <w:lang w:val="en-GB"/>
              </w:rPr>
            </w:pPr>
            <w:r w:rsidRPr="00773EC2">
              <w:rPr>
                <w:rStyle w:val="Body02BOLD"/>
                <w:sz w:val="18"/>
                <w:szCs w:val="18"/>
              </w:rPr>
              <w:t>Project element</w:t>
            </w:r>
          </w:p>
        </w:tc>
        <w:tc>
          <w:tcPr>
            <w:tcW w:w="2655" w:type="dxa"/>
            <w:vAlign w:val="bottom"/>
          </w:tcPr>
          <w:p w14:paraId="6A6043FF" w14:textId="004C7ACC" w:rsidR="00222C27" w:rsidRDefault="00222C27" w:rsidP="00222C27">
            <w:pPr>
              <w:jc w:val="center"/>
              <w:rPr>
                <w:lang w:val="en-GB"/>
              </w:rPr>
            </w:pPr>
            <w:r w:rsidRPr="00773EC2">
              <w:rPr>
                <w:rStyle w:val="Body02BOLD"/>
                <w:sz w:val="18"/>
                <w:szCs w:val="18"/>
              </w:rPr>
              <w:t>Universities</w:t>
            </w:r>
          </w:p>
        </w:tc>
        <w:tc>
          <w:tcPr>
            <w:tcW w:w="2655" w:type="dxa"/>
            <w:vAlign w:val="bottom"/>
          </w:tcPr>
          <w:p w14:paraId="0A1D6D06" w14:textId="110F9963" w:rsidR="00222C27" w:rsidRDefault="00222C27" w:rsidP="00222C27">
            <w:pPr>
              <w:jc w:val="center"/>
              <w:rPr>
                <w:lang w:val="en-GB"/>
              </w:rPr>
            </w:pPr>
            <w:r w:rsidRPr="00773EC2">
              <w:rPr>
                <w:rStyle w:val="Body02BOLD"/>
                <w:sz w:val="18"/>
                <w:szCs w:val="18"/>
              </w:rPr>
              <w:t>NUHEIs</w:t>
            </w:r>
          </w:p>
        </w:tc>
        <w:tc>
          <w:tcPr>
            <w:tcW w:w="2655" w:type="dxa"/>
            <w:vAlign w:val="bottom"/>
          </w:tcPr>
          <w:p w14:paraId="25EC3B6D" w14:textId="1E7C2410" w:rsidR="00222C27" w:rsidRDefault="00222C27" w:rsidP="00222C27">
            <w:pPr>
              <w:jc w:val="center"/>
              <w:rPr>
                <w:lang w:val="en-GB"/>
              </w:rPr>
            </w:pPr>
            <w:r w:rsidRPr="00773EC2">
              <w:rPr>
                <w:rStyle w:val="Body02BOLD"/>
                <w:sz w:val="18"/>
                <w:szCs w:val="18"/>
              </w:rPr>
              <w:t>Total</w:t>
            </w:r>
          </w:p>
        </w:tc>
      </w:tr>
      <w:tr w:rsidR="00222C27" w14:paraId="2FAF5705" w14:textId="77777777" w:rsidTr="00222C27">
        <w:tc>
          <w:tcPr>
            <w:tcW w:w="2655" w:type="dxa"/>
          </w:tcPr>
          <w:p w14:paraId="7734BFFC" w14:textId="2B5A3009"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Number of participating institutions</w:t>
            </w:r>
          </w:p>
        </w:tc>
        <w:tc>
          <w:tcPr>
            <w:tcW w:w="2655" w:type="dxa"/>
          </w:tcPr>
          <w:p w14:paraId="3DB620C1" w14:textId="3DF1946C"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42</w:t>
            </w:r>
          </w:p>
        </w:tc>
        <w:tc>
          <w:tcPr>
            <w:tcW w:w="2655" w:type="dxa"/>
          </w:tcPr>
          <w:p w14:paraId="0F136FD9" w14:textId="77D7D430"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97</w:t>
            </w:r>
          </w:p>
        </w:tc>
        <w:tc>
          <w:tcPr>
            <w:tcW w:w="2655" w:type="dxa"/>
          </w:tcPr>
          <w:p w14:paraId="77B6823D" w14:textId="2DF4374A"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139</w:t>
            </w:r>
          </w:p>
        </w:tc>
      </w:tr>
      <w:tr w:rsidR="00222C27" w14:paraId="5BB3D7A4" w14:textId="77777777" w:rsidTr="00222C27">
        <w:tc>
          <w:tcPr>
            <w:tcW w:w="2655" w:type="dxa"/>
          </w:tcPr>
          <w:p w14:paraId="74AA3434" w14:textId="0CF9E37C"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Number of students approached</w:t>
            </w:r>
          </w:p>
        </w:tc>
        <w:tc>
          <w:tcPr>
            <w:tcW w:w="2655" w:type="dxa"/>
          </w:tcPr>
          <w:p w14:paraId="40A1A37B" w14:textId="6998B81A" w:rsidR="00222C27" w:rsidRPr="00222C27" w:rsidRDefault="00222C27" w:rsidP="00222C27">
            <w:pPr>
              <w:pStyle w:val="TabletextRangedLeft"/>
              <w:jc w:val="center"/>
              <w:rPr>
                <w:rFonts w:ascii="Arial" w:hAnsi="Arial" w:cs="Arial"/>
                <w:sz w:val="18"/>
                <w:szCs w:val="16"/>
              </w:rPr>
            </w:pPr>
            <w:r w:rsidRPr="00222C27">
              <w:rPr>
                <w:rFonts w:ascii="Arial" w:eastAsia="MS Mincho" w:hAnsi="Arial" w:cs="Arial"/>
                <w:sz w:val="18"/>
                <w:szCs w:val="16"/>
              </w:rPr>
              <w:t>642,326</w:t>
            </w:r>
          </w:p>
        </w:tc>
        <w:tc>
          <w:tcPr>
            <w:tcW w:w="2655" w:type="dxa"/>
          </w:tcPr>
          <w:p w14:paraId="14097170" w14:textId="22DBB628"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70,473</w:t>
            </w:r>
          </w:p>
        </w:tc>
        <w:tc>
          <w:tcPr>
            <w:tcW w:w="2655" w:type="dxa"/>
          </w:tcPr>
          <w:p w14:paraId="4951A1AA" w14:textId="61E7E7E8"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712,799</w:t>
            </w:r>
          </w:p>
        </w:tc>
      </w:tr>
      <w:tr w:rsidR="00222C27" w14:paraId="068EFFEF" w14:textId="77777777" w:rsidTr="00222C27">
        <w:tc>
          <w:tcPr>
            <w:tcW w:w="2655" w:type="dxa"/>
          </w:tcPr>
          <w:p w14:paraId="1D64831A" w14:textId="18B8A525"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Final 'in-scope' sample</w:t>
            </w:r>
          </w:p>
        </w:tc>
        <w:tc>
          <w:tcPr>
            <w:tcW w:w="2655" w:type="dxa"/>
          </w:tcPr>
          <w:p w14:paraId="34062BBA" w14:textId="7EA44B90"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580,220</w:t>
            </w:r>
          </w:p>
        </w:tc>
        <w:tc>
          <w:tcPr>
            <w:tcW w:w="2655" w:type="dxa"/>
          </w:tcPr>
          <w:p w14:paraId="6BC849A5" w14:textId="7FF3CC51"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63,117</w:t>
            </w:r>
          </w:p>
        </w:tc>
        <w:tc>
          <w:tcPr>
            <w:tcW w:w="2655" w:type="dxa"/>
          </w:tcPr>
          <w:p w14:paraId="7DBE3F4A" w14:textId="46F24D1D"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643,337</w:t>
            </w:r>
          </w:p>
        </w:tc>
      </w:tr>
      <w:tr w:rsidR="00222C27" w14:paraId="161EDD72" w14:textId="77777777" w:rsidTr="00222C27">
        <w:tc>
          <w:tcPr>
            <w:tcW w:w="2655" w:type="dxa"/>
          </w:tcPr>
          <w:p w14:paraId="36FD25A7" w14:textId="58853DF5"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Number of completed surveys (student level)</w:t>
            </w:r>
          </w:p>
        </w:tc>
        <w:tc>
          <w:tcPr>
            <w:tcW w:w="2655" w:type="dxa"/>
          </w:tcPr>
          <w:p w14:paraId="289A497E" w14:textId="0AA6B37A"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238,653</w:t>
            </w:r>
          </w:p>
        </w:tc>
        <w:tc>
          <w:tcPr>
            <w:tcW w:w="2655" w:type="dxa"/>
          </w:tcPr>
          <w:p w14:paraId="420227BD" w14:textId="38401022"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26,007</w:t>
            </w:r>
          </w:p>
        </w:tc>
        <w:tc>
          <w:tcPr>
            <w:tcW w:w="2655" w:type="dxa"/>
          </w:tcPr>
          <w:p w14:paraId="67BB43A4" w14:textId="6B541288"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26</w:t>
            </w:r>
            <w:r w:rsidR="00CD0D6D">
              <w:rPr>
                <w:rFonts w:ascii="Arial" w:hAnsi="Arial" w:cs="Arial"/>
                <w:sz w:val="18"/>
                <w:szCs w:val="16"/>
              </w:rPr>
              <w:t>4</w:t>
            </w:r>
            <w:r w:rsidRPr="00222C27">
              <w:rPr>
                <w:rFonts w:ascii="Arial" w:hAnsi="Arial" w:cs="Arial"/>
                <w:sz w:val="18"/>
                <w:szCs w:val="16"/>
              </w:rPr>
              <w:t>,660</w:t>
            </w:r>
          </w:p>
        </w:tc>
      </w:tr>
      <w:tr w:rsidR="00222C27" w14:paraId="11416A8F" w14:textId="77777777" w:rsidTr="00222C27">
        <w:tc>
          <w:tcPr>
            <w:tcW w:w="2655" w:type="dxa"/>
          </w:tcPr>
          <w:p w14:paraId="39222359" w14:textId="0150FB97"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Number of completed surveys (course level)</w:t>
            </w:r>
          </w:p>
        </w:tc>
        <w:tc>
          <w:tcPr>
            <w:tcW w:w="2655" w:type="dxa"/>
          </w:tcPr>
          <w:p w14:paraId="6DB2EB5D" w14:textId="1AD06DAE"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254,353</w:t>
            </w:r>
          </w:p>
        </w:tc>
        <w:tc>
          <w:tcPr>
            <w:tcW w:w="2655" w:type="dxa"/>
          </w:tcPr>
          <w:p w14:paraId="03FC4D6B" w14:textId="490C6AED"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26,061</w:t>
            </w:r>
          </w:p>
        </w:tc>
        <w:tc>
          <w:tcPr>
            <w:tcW w:w="2655" w:type="dxa"/>
          </w:tcPr>
          <w:p w14:paraId="0132B474" w14:textId="7C6EECB5"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280,414</w:t>
            </w:r>
          </w:p>
        </w:tc>
      </w:tr>
      <w:tr w:rsidR="00222C27" w14:paraId="15A97304" w14:textId="77777777" w:rsidTr="00222C27">
        <w:tc>
          <w:tcPr>
            <w:tcW w:w="2655" w:type="dxa"/>
          </w:tcPr>
          <w:p w14:paraId="15A1AE12" w14:textId="467BE5C6"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Overall response rate (%)</w:t>
            </w:r>
          </w:p>
        </w:tc>
        <w:tc>
          <w:tcPr>
            <w:tcW w:w="2655" w:type="dxa"/>
          </w:tcPr>
          <w:p w14:paraId="769F9767" w14:textId="1A2AA6E3"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41.1</w:t>
            </w:r>
          </w:p>
        </w:tc>
        <w:tc>
          <w:tcPr>
            <w:tcW w:w="2655" w:type="dxa"/>
          </w:tcPr>
          <w:p w14:paraId="63804F14" w14:textId="715110A7"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41.2</w:t>
            </w:r>
          </w:p>
        </w:tc>
        <w:tc>
          <w:tcPr>
            <w:tcW w:w="2655" w:type="dxa"/>
          </w:tcPr>
          <w:p w14:paraId="4C668FDA" w14:textId="4DF8CDBA"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41.1</w:t>
            </w:r>
          </w:p>
        </w:tc>
      </w:tr>
      <w:tr w:rsidR="00222C27" w14:paraId="4BC12E9B" w14:textId="77777777" w:rsidTr="00222C27">
        <w:tc>
          <w:tcPr>
            <w:tcW w:w="2655" w:type="dxa"/>
          </w:tcPr>
          <w:p w14:paraId="20AE2B9C" w14:textId="5CF94A89" w:rsidR="00222C27" w:rsidRPr="00222C27" w:rsidRDefault="00222C27" w:rsidP="00222C27">
            <w:pPr>
              <w:pStyle w:val="TabletextRangedLeft"/>
              <w:rPr>
                <w:rFonts w:ascii="Arial" w:hAnsi="Arial" w:cs="Arial"/>
                <w:sz w:val="18"/>
                <w:szCs w:val="16"/>
              </w:rPr>
            </w:pPr>
            <w:r w:rsidRPr="00222C27">
              <w:rPr>
                <w:rFonts w:ascii="Arial" w:hAnsi="Arial" w:cs="Arial"/>
                <w:sz w:val="18"/>
                <w:szCs w:val="16"/>
              </w:rPr>
              <w:t>Analytic unit</w:t>
            </w:r>
          </w:p>
        </w:tc>
        <w:tc>
          <w:tcPr>
            <w:tcW w:w="2655" w:type="dxa"/>
          </w:tcPr>
          <w:p w14:paraId="54CBBA44" w14:textId="62AD4E2C"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Course</w:t>
            </w:r>
          </w:p>
        </w:tc>
        <w:tc>
          <w:tcPr>
            <w:tcW w:w="2655" w:type="dxa"/>
          </w:tcPr>
          <w:p w14:paraId="26B59E31" w14:textId="2D9CD71C"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Course</w:t>
            </w:r>
          </w:p>
        </w:tc>
        <w:tc>
          <w:tcPr>
            <w:tcW w:w="2655" w:type="dxa"/>
          </w:tcPr>
          <w:p w14:paraId="20828F53" w14:textId="74F520F0" w:rsidR="00222C27" w:rsidRPr="00222C27" w:rsidRDefault="00222C27" w:rsidP="00222C27">
            <w:pPr>
              <w:pStyle w:val="TabletextRangedLeft"/>
              <w:jc w:val="center"/>
              <w:rPr>
                <w:rFonts w:ascii="Arial" w:hAnsi="Arial" w:cs="Arial"/>
                <w:sz w:val="18"/>
                <w:szCs w:val="16"/>
              </w:rPr>
            </w:pPr>
            <w:r w:rsidRPr="00222C27">
              <w:rPr>
                <w:rFonts w:ascii="Arial" w:hAnsi="Arial" w:cs="Arial"/>
                <w:sz w:val="18"/>
                <w:szCs w:val="16"/>
              </w:rPr>
              <w:t>Course</w:t>
            </w:r>
          </w:p>
        </w:tc>
      </w:tr>
    </w:tbl>
    <w:p w14:paraId="010F7E20" w14:textId="77777777" w:rsidR="00222C27" w:rsidRPr="00222C27" w:rsidRDefault="00222C27" w:rsidP="00222C27">
      <w:pPr>
        <w:rPr>
          <w:lang w:val="en-GB"/>
        </w:rPr>
      </w:pPr>
    </w:p>
    <w:p w14:paraId="5415DF72" w14:textId="61DE129B" w:rsidR="00BA3EC2" w:rsidRPr="00462CA5" w:rsidRDefault="00BA3EC2" w:rsidP="009F58E1">
      <w:pPr>
        <w:pStyle w:val="Body"/>
      </w:pPr>
      <w:r w:rsidRPr="00462CA5">
        <w:t>A time series operational overview for SES implementations dating back to 2012 is available in the additional tables associated with this report available from the QILT website as listed in</w:t>
      </w:r>
      <w:r w:rsidR="00985D44">
        <w:t xml:space="preserve"> </w:t>
      </w:r>
      <w:r w:rsidR="008127A4" w:rsidRPr="008127A4">
        <w:fldChar w:fldCharType="begin"/>
      </w:r>
      <w:r w:rsidR="008127A4" w:rsidRPr="008127A4">
        <w:instrText xml:space="preserve"> REF _Ref58491597 \h </w:instrText>
      </w:r>
      <w:r w:rsidR="008127A4">
        <w:instrText xml:space="preserve"> \* MERGEFORMAT </w:instrText>
      </w:r>
      <w:r w:rsidR="008127A4" w:rsidRPr="008127A4">
        <w:fldChar w:fldCharType="separate"/>
      </w:r>
      <w:r w:rsidR="008127A4" w:rsidRPr="008127A4">
        <w:t>Appendix 7: Additional tables</w:t>
      </w:r>
      <w:r w:rsidR="008127A4" w:rsidRPr="008127A4">
        <w:fldChar w:fldCharType="end"/>
      </w:r>
      <w:r w:rsidRPr="008127A4">
        <w:t>.</w:t>
      </w:r>
    </w:p>
    <w:p w14:paraId="6629FEB0" w14:textId="5C380DC2" w:rsidR="00BA3EC2" w:rsidRPr="00DE1D68" w:rsidRDefault="00C258A2" w:rsidP="00C258A2">
      <w:pPr>
        <w:pStyle w:val="Heading3"/>
      </w:pPr>
      <w:bookmarkStart w:id="58" w:name="_Toc99375733"/>
      <w:r>
        <w:t xml:space="preserve">1.1.2 </w:t>
      </w:r>
      <w:r w:rsidR="00BA3EC2">
        <w:t>Data collection</w:t>
      </w:r>
      <w:bookmarkEnd w:id="58"/>
    </w:p>
    <w:p w14:paraId="741CA3D0" w14:textId="35B13E16" w:rsidR="00BA3EC2" w:rsidRPr="00AA61BF" w:rsidRDefault="00BA3EC2" w:rsidP="009F58E1">
      <w:pPr>
        <w:pStyle w:val="Body"/>
      </w:pPr>
      <w:r w:rsidRPr="00AA61BF">
        <w:t>The main online survey took place in August 202</w:t>
      </w:r>
      <w:r w:rsidR="00462CA5" w:rsidRPr="00AA61BF">
        <w:t>1</w:t>
      </w:r>
      <w:r w:rsidRPr="00AA61BF">
        <w:t xml:space="preserve">, with a secondary collection in </w:t>
      </w:r>
      <w:r w:rsidR="00AA61BF" w:rsidRPr="00AA61BF">
        <w:t>October</w:t>
      </w:r>
      <w:r w:rsidRPr="00AA61BF">
        <w:t xml:space="preserve"> 202</w:t>
      </w:r>
      <w:r w:rsidR="00AA61BF" w:rsidRPr="00AA61BF">
        <w:t>1</w:t>
      </w:r>
      <w:r w:rsidRPr="00AA61BF">
        <w:t xml:space="preserve"> for trimester institutions</w:t>
      </w:r>
      <w:r w:rsidR="00AA61BF">
        <w:t>.</w:t>
      </w:r>
      <w:r w:rsidRPr="00AA61BF">
        <w:t xml:space="preserve"> </w:t>
      </w:r>
      <w:r w:rsidR="00F15860">
        <w:t xml:space="preserve">Fieldwork for the secondary collection was moved back by three weeks to accommodate institutions’ calendars. </w:t>
      </w:r>
    </w:p>
    <w:p w14:paraId="09C568C3" w14:textId="77777777" w:rsidR="00BA3EC2" w:rsidRPr="00AA61BF" w:rsidRDefault="00BA3EC2" w:rsidP="009F58E1">
      <w:pPr>
        <w:pStyle w:val="Body"/>
      </w:pPr>
      <w:r w:rsidRPr="00AA61BF">
        <w:t>A broad range of promotional materials was provided to institutions to raise awareness of the SES and encourage participation amongst the target population.</w:t>
      </w:r>
    </w:p>
    <w:p w14:paraId="7550C09A" w14:textId="6BA79487" w:rsidR="00BA3EC2" w:rsidRPr="00AA61BF" w:rsidRDefault="00BA3EC2" w:rsidP="009F58E1">
      <w:pPr>
        <w:pStyle w:val="Body"/>
      </w:pPr>
      <w:r w:rsidRPr="00AA61BF">
        <w:lastRenderedPageBreak/>
        <w:t>The contact strategy for the 202</w:t>
      </w:r>
      <w:r w:rsidR="00102E43">
        <w:t>1</w:t>
      </w:r>
      <w:r w:rsidRPr="00AA61BF">
        <w:t xml:space="preserve"> SES featured an email invitation to complete the survey, followed by nine reminder emails and </w:t>
      </w:r>
      <w:r w:rsidR="00102E43">
        <w:t>up</w:t>
      </w:r>
      <w:r w:rsidRPr="00AA61BF">
        <w:t xml:space="preserve"> to three SMS reminders.</w:t>
      </w:r>
    </w:p>
    <w:p w14:paraId="35F9C3E4" w14:textId="1AFEC389" w:rsidR="00BA3EC2" w:rsidRPr="00AA61BF" w:rsidRDefault="00BA3EC2" w:rsidP="009F58E1">
      <w:pPr>
        <w:pStyle w:val="Body"/>
      </w:pPr>
      <w:r w:rsidRPr="00AA61BF">
        <w:t>Refer to the 202</w:t>
      </w:r>
      <w:r w:rsidR="00102E43">
        <w:t>1</w:t>
      </w:r>
      <w:r w:rsidRPr="00AA61BF">
        <w:t xml:space="preserve"> SES Methodological Report for further information on target population definition, sample design, sampling processes, response rate calculation for QILT surveys, response maximisation strategies and data preparation processes.</w:t>
      </w:r>
    </w:p>
    <w:p w14:paraId="49DCC3B1" w14:textId="77777777" w:rsidR="00BA3EC2" w:rsidRPr="00DE1D68" w:rsidRDefault="00BA3EC2" w:rsidP="00EA4DE4">
      <w:pPr>
        <w:pStyle w:val="ListParagraph"/>
        <w:keepNext/>
        <w:keepLines/>
        <w:numPr>
          <w:ilvl w:val="0"/>
          <w:numId w:val="20"/>
        </w:numPr>
        <w:spacing w:before="240"/>
        <w:contextualSpacing w:val="0"/>
        <w:outlineLvl w:val="0"/>
        <w:rPr>
          <w:rFonts w:asciiTheme="majorHAnsi" w:eastAsiaTheme="majorEastAsia" w:hAnsiTheme="majorHAnsi" w:cstheme="majorBidi"/>
          <w:vanish/>
          <w:sz w:val="26"/>
          <w:szCs w:val="26"/>
          <w:highlight w:val="yellow"/>
        </w:rPr>
      </w:pPr>
      <w:bookmarkStart w:id="59" w:name="_Toc59697749"/>
      <w:bookmarkStart w:id="60" w:name="_Toc59697952"/>
      <w:bookmarkStart w:id="61" w:name="_Toc66806706"/>
      <w:bookmarkStart w:id="62" w:name="_Toc88770403"/>
      <w:bookmarkStart w:id="63" w:name="_Toc89115975"/>
      <w:bookmarkStart w:id="64" w:name="_Toc89116078"/>
      <w:bookmarkStart w:id="65" w:name="_Toc89693122"/>
      <w:bookmarkStart w:id="66" w:name="_Toc90928619"/>
      <w:bookmarkStart w:id="67" w:name="_Toc90929935"/>
      <w:bookmarkStart w:id="68" w:name="_Toc90965102"/>
      <w:bookmarkStart w:id="69" w:name="_Toc96016741"/>
      <w:bookmarkStart w:id="70" w:name="_Toc99375498"/>
      <w:bookmarkStart w:id="71" w:name="_Toc99375734"/>
      <w:bookmarkStart w:id="72" w:name="_Toc509240183"/>
      <w:bookmarkStart w:id="73" w:name="_Toc531104119"/>
      <w:bookmarkEnd w:id="59"/>
      <w:bookmarkEnd w:id="60"/>
      <w:bookmarkEnd w:id="61"/>
      <w:bookmarkEnd w:id="62"/>
      <w:bookmarkEnd w:id="63"/>
      <w:bookmarkEnd w:id="64"/>
      <w:bookmarkEnd w:id="65"/>
      <w:bookmarkEnd w:id="66"/>
      <w:bookmarkEnd w:id="67"/>
      <w:bookmarkEnd w:id="68"/>
      <w:bookmarkEnd w:id="69"/>
      <w:bookmarkEnd w:id="70"/>
      <w:bookmarkEnd w:id="71"/>
    </w:p>
    <w:p w14:paraId="354C2A2E" w14:textId="77777777" w:rsidR="00BA3EC2" w:rsidRPr="00DE1D68" w:rsidRDefault="00BA3EC2" w:rsidP="00EA4DE4">
      <w:pPr>
        <w:pStyle w:val="ListParagraph"/>
        <w:keepNext/>
        <w:keepLines/>
        <w:numPr>
          <w:ilvl w:val="0"/>
          <w:numId w:val="20"/>
        </w:numPr>
        <w:spacing w:before="240"/>
        <w:contextualSpacing w:val="0"/>
        <w:outlineLvl w:val="0"/>
        <w:rPr>
          <w:rFonts w:asciiTheme="majorHAnsi" w:eastAsiaTheme="majorEastAsia" w:hAnsiTheme="majorHAnsi" w:cstheme="majorBidi"/>
          <w:vanish/>
          <w:sz w:val="26"/>
          <w:szCs w:val="26"/>
          <w:highlight w:val="yellow"/>
        </w:rPr>
      </w:pPr>
      <w:bookmarkStart w:id="74" w:name="_Toc59697750"/>
      <w:bookmarkStart w:id="75" w:name="_Toc59697953"/>
      <w:bookmarkStart w:id="76" w:name="_Toc66806707"/>
      <w:bookmarkStart w:id="77" w:name="_Toc88770404"/>
      <w:bookmarkStart w:id="78" w:name="_Toc89115976"/>
      <w:bookmarkStart w:id="79" w:name="_Toc89116079"/>
      <w:bookmarkStart w:id="80" w:name="_Toc89693123"/>
      <w:bookmarkStart w:id="81" w:name="_Toc90928620"/>
      <w:bookmarkStart w:id="82" w:name="_Toc90929936"/>
      <w:bookmarkStart w:id="83" w:name="_Toc90965103"/>
      <w:bookmarkStart w:id="84" w:name="_Toc96016742"/>
      <w:bookmarkStart w:id="85" w:name="_Toc99375499"/>
      <w:bookmarkStart w:id="86" w:name="_Toc99375735"/>
      <w:bookmarkEnd w:id="74"/>
      <w:bookmarkEnd w:id="75"/>
      <w:bookmarkEnd w:id="76"/>
      <w:bookmarkEnd w:id="77"/>
      <w:bookmarkEnd w:id="78"/>
      <w:bookmarkEnd w:id="79"/>
      <w:bookmarkEnd w:id="80"/>
      <w:bookmarkEnd w:id="81"/>
      <w:bookmarkEnd w:id="82"/>
      <w:bookmarkEnd w:id="83"/>
      <w:bookmarkEnd w:id="84"/>
      <w:bookmarkEnd w:id="85"/>
      <w:bookmarkEnd w:id="86"/>
    </w:p>
    <w:bookmarkEnd w:id="72"/>
    <w:bookmarkEnd w:id="73"/>
    <w:p w14:paraId="2F1CD77A" w14:textId="77777777" w:rsidR="0070116D" w:rsidRPr="00DE1D68" w:rsidRDefault="00C258A2" w:rsidP="0070116D">
      <w:pPr>
        <w:pStyle w:val="Body"/>
      </w:pPr>
      <w:r w:rsidRPr="009F58E1">
        <w:rPr>
          <w:rFonts w:eastAsiaTheme="majorEastAsia" w:cs="Arial"/>
          <w:b/>
          <w:bCs/>
          <w:sz w:val="28"/>
          <w:szCs w:val="28"/>
          <w:lang w:val="en-GB"/>
        </w:rPr>
        <w:t xml:space="preserve">1.2 </w:t>
      </w:r>
      <w:r w:rsidR="00BA3EC2" w:rsidRPr="009F58E1">
        <w:rPr>
          <w:rFonts w:eastAsiaTheme="majorEastAsia" w:cs="Arial"/>
          <w:b/>
          <w:bCs/>
          <w:sz w:val="28"/>
          <w:szCs w:val="28"/>
          <w:lang w:val="en-GB"/>
        </w:rPr>
        <w:t>Response rate by institution</w:t>
      </w:r>
      <w:r w:rsidR="00BA3EC2" w:rsidRPr="003E057D">
        <w:rPr>
          <w:rFonts w:eastAsiaTheme="majorEastAsia"/>
          <w:b/>
          <w:bCs/>
          <w:sz w:val="28"/>
          <w:szCs w:val="28"/>
        </w:rPr>
        <w:fldChar w:fldCharType="begin"/>
      </w:r>
      <w:r w:rsidR="00BA3EC2" w:rsidRPr="003E057D">
        <w:instrText xml:space="preserve"> REF _Ref58425887  \* MERGEFORMAT </w:instrText>
      </w:r>
      <w:r w:rsidR="00BA3EC2" w:rsidRPr="003E057D">
        <w:rPr>
          <w:rFonts w:eastAsiaTheme="majorEastAsia"/>
          <w:b/>
          <w:bCs/>
          <w:sz w:val="28"/>
          <w:szCs w:val="28"/>
        </w:rPr>
        <w:fldChar w:fldCharType="separate"/>
      </w:r>
    </w:p>
    <w:p w14:paraId="298B4441" w14:textId="4122555E" w:rsidR="00BA3EC2" w:rsidRPr="00DE1D68" w:rsidRDefault="0070116D" w:rsidP="3554DDB6">
      <w:pPr>
        <w:pStyle w:val="Body"/>
        <w:keepNext/>
      </w:pPr>
      <w:r>
        <w:t>Table 13</w:t>
      </w:r>
      <w:r w:rsidR="00BA3EC2" w:rsidRPr="003E057D">
        <w:fldChar w:fldCharType="end"/>
      </w:r>
      <w:r w:rsidR="00BA3EC2" w:rsidRPr="003E057D">
        <w:t xml:space="preserve"> sh</w:t>
      </w:r>
      <w:r w:rsidR="00BA3EC2">
        <w:t>ows 2020 and 202</w:t>
      </w:r>
      <w:r w:rsidR="5A4310F6">
        <w:t>1</w:t>
      </w:r>
      <w:r w:rsidR="00BA3EC2">
        <w:t xml:space="preserve"> SES response rates by institution. Whilst the overall response rate in 202</w:t>
      </w:r>
      <w:r w:rsidR="03AD7888">
        <w:t>1</w:t>
      </w:r>
      <w:r w:rsidR="00BA3EC2">
        <w:t xml:space="preserve"> was 4</w:t>
      </w:r>
      <w:r w:rsidR="074A38C2">
        <w:t>1</w:t>
      </w:r>
      <w:r w:rsidR="00BA3EC2">
        <w:t xml:space="preserve">.1 per cent, institutional response rates ranged from </w:t>
      </w:r>
      <w:r w:rsidR="5AD81943">
        <w:t>7</w:t>
      </w:r>
      <w:r w:rsidR="5296FB59">
        <w:t>8.2</w:t>
      </w:r>
      <w:r w:rsidR="00BA3EC2">
        <w:t xml:space="preserve"> per cent to </w:t>
      </w:r>
      <w:r w:rsidR="5AD81943">
        <w:t>1</w:t>
      </w:r>
      <w:r w:rsidR="6B6FEBE4">
        <w:t>2.9</w:t>
      </w:r>
      <w:r w:rsidR="00BA3EC2">
        <w:t xml:space="preserve"> per cent. Across universities, the response rates ranged between a high of </w:t>
      </w:r>
      <w:r w:rsidR="5AD81943">
        <w:t>5</w:t>
      </w:r>
      <w:r w:rsidR="6F8857E0">
        <w:t>7.9</w:t>
      </w:r>
      <w:r w:rsidR="00BA3EC2">
        <w:t xml:space="preserve"> per cent and a low of </w:t>
      </w:r>
      <w:r w:rsidR="0C00BFD7">
        <w:t>25.3</w:t>
      </w:r>
      <w:r w:rsidR="00BA3EC2">
        <w:t xml:space="preserve"> per cent.</w:t>
      </w:r>
      <w:bookmarkStart w:id="87" w:name="_Ref58425887"/>
    </w:p>
    <w:p w14:paraId="5EC63A84" w14:textId="6A21662B" w:rsidR="00BA3EC2" w:rsidRPr="00DE1D68" w:rsidRDefault="00BA3EC2" w:rsidP="00C258A2">
      <w:pPr>
        <w:pStyle w:val="Tabletitle"/>
        <w:rPr>
          <w:i/>
        </w:rPr>
      </w:pPr>
      <w:bookmarkStart w:id="88" w:name="_Toc99375689"/>
      <w:r>
        <w:t xml:space="preserve">Table </w:t>
      </w:r>
      <w:r w:rsidRPr="003E057D">
        <w:rPr>
          <w:i/>
        </w:rPr>
        <w:fldChar w:fldCharType="begin"/>
      </w:r>
      <w:r w:rsidRPr="003E057D">
        <w:instrText xml:space="preserve"> SEQ Table \* ARABIC </w:instrText>
      </w:r>
      <w:r w:rsidRPr="003E057D">
        <w:rPr>
          <w:i/>
        </w:rPr>
        <w:fldChar w:fldCharType="separate"/>
      </w:r>
      <w:r w:rsidR="00D15A1B">
        <w:rPr>
          <w:noProof/>
        </w:rPr>
        <w:t>13</w:t>
      </w:r>
      <w:r w:rsidRPr="003E057D">
        <w:rPr>
          <w:i/>
        </w:rPr>
        <w:fldChar w:fldCharType="end"/>
      </w:r>
      <w:bookmarkEnd w:id="87"/>
      <w:r>
        <w:t xml:space="preserve"> SES response rate by institution</w:t>
      </w:r>
      <w:bookmarkEnd w:id="88"/>
    </w:p>
    <w:tbl>
      <w:tblPr>
        <w:tblStyle w:val="TableGrid1"/>
        <w:tblW w:w="0" w:type="auto"/>
        <w:tblLayout w:type="fixed"/>
        <w:tblLook w:val="06A0" w:firstRow="1" w:lastRow="0" w:firstColumn="1" w:lastColumn="0" w:noHBand="1" w:noVBand="1"/>
      </w:tblPr>
      <w:tblGrid>
        <w:gridCol w:w="5385"/>
        <w:gridCol w:w="2145"/>
        <w:gridCol w:w="2130"/>
      </w:tblGrid>
      <w:tr w:rsidR="7ADD0EAC" w14:paraId="77B6D652" w14:textId="77777777" w:rsidTr="16FB16F8">
        <w:trPr>
          <w:trHeight w:val="285"/>
        </w:trPr>
        <w:tc>
          <w:tcPr>
            <w:tcW w:w="5385" w:type="dxa"/>
          </w:tcPr>
          <w:p w14:paraId="2AD5A15B" w14:textId="76E088FA" w:rsidR="7ADD0EAC" w:rsidRDefault="7ADD0EAC" w:rsidP="7ADD0EAC">
            <w:pPr>
              <w:rPr>
                <w:rFonts w:ascii="Arial" w:eastAsia="Arial" w:hAnsi="Arial" w:cs="Arial"/>
                <w:b/>
                <w:sz w:val="18"/>
                <w:szCs w:val="18"/>
              </w:rPr>
            </w:pPr>
            <w:r w:rsidRPr="34646E47">
              <w:rPr>
                <w:rFonts w:ascii="Arial" w:eastAsia="Arial" w:hAnsi="Arial" w:cs="Arial"/>
                <w:b/>
                <w:sz w:val="18"/>
                <w:szCs w:val="18"/>
              </w:rPr>
              <w:t>Institution</w:t>
            </w:r>
          </w:p>
        </w:tc>
        <w:tc>
          <w:tcPr>
            <w:tcW w:w="2145" w:type="dxa"/>
          </w:tcPr>
          <w:p w14:paraId="4C060D94" w14:textId="5F142838" w:rsidR="7ADD0EAC" w:rsidRDefault="16FB16F8" w:rsidP="003E057D">
            <w:pPr>
              <w:jc w:val="center"/>
              <w:rPr>
                <w:rFonts w:ascii="Arial" w:eastAsia="Arial" w:hAnsi="Arial" w:cs="Arial"/>
                <w:b/>
                <w:sz w:val="18"/>
                <w:szCs w:val="18"/>
              </w:rPr>
            </w:pPr>
            <w:r w:rsidRPr="34646E47">
              <w:rPr>
                <w:rFonts w:ascii="Arial" w:eastAsia="Arial" w:hAnsi="Arial" w:cs="Arial"/>
                <w:b/>
                <w:sz w:val="18"/>
                <w:szCs w:val="18"/>
              </w:rPr>
              <w:t>2020</w:t>
            </w:r>
            <w:r w:rsidR="1FA33724" w:rsidRPr="34646E47">
              <w:rPr>
                <w:rFonts w:ascii="Arial" w:eastAsia="Arial" w:hAnsi="Arial" w:cs="Arial"/>
                <w:b/>
                <w:sz w:val="18"/>
                <w:szCs w:val="18"/>
              </w:rPr>
              <w:t xml:space="preserve"> Response Rate</w:t>
            </w:r>
          </w:p>
        </w:tc>
        <w:tc>
          <w:tcPr>
            <w:tcW w:w="2130" w:type="dxa"/>
          </w:tcPr>
          <w:p w14:paraId="5B9CC4D5" w14:textId="4DBD7473" w:rsidR="7ADD0EAC" w:rsidRDefault="16FB16F8" w:rsidP="003E057D">
            <w:pPr>
              <w:jc w:val="center"/>
              <w:rPr>
                <w:rFonts w:ascii="Arial" w:eastAsia="Arial" w:hAnsi="Arial" w:cs="Arial"/>
                <w:b/>
                <w:sz w:val="18"/>
                <w:szCs w:val="18"/>
              </w:rPr>
            </w:pPr>
            <w:r w:rsidRPr="34646E47">
              <w:rPr>
                <w:rFonts w:ascii="Arial" w:eastAsia="Arial" w:hAnsi="Arial" w:cs="Arial"/>
                <w:b/>
                <w:sz w:val="18"/>
                <w:szCs w:val="18"/>
              </w:rPr>
              <w:t>2021</w:t>
            </w:r>
            <w:r w:rsidR="4752824E" w:rsidRPr="34646E47">
              <w:rPr>
                <w:rFonts w:ascii="Arial" w:eastAsia="Arial" w:hAnsi="Arial" w:cs="Arial"/>
                <w:b/>
                <w:sz w:val="18"/>
                <w:szCs w:val="18"/>
              </w:rPr>
              <w:t xml:space="preserve"> Response Rate</w:t>
            </w:r>
          </w:p>
        </w:tc>
      </w:tr>
      <w:tr w:rsidR="7ADD0EAC" w14:paraId="15B5658C" w14:textId="77777777" w:rsidTr="16FB16F8">
        <w:trPr>
          <w:trHeight w:val="285"/>
        </w:trPr>
        <w:tc>
          <w:tcPr>
            <w:tcW w:w="5385" w:type="dxa"/>
          </w:tcPr>
          <w:p w14:paraId="7C55A6BB" w14:textId="46339D6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Academies Australasia Polytechnic Pty Limited</w:t>
            </w:r>
          </w:p>
        </w:tc>
        <w:tc>
          <w:tcPr>
            <w:tcW w:w="2145" w:type="dxa"/>
          </w:tcPr>
          <w:p w14:paraId="394AEDA8" w14:textId="3CBD7E3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29.2</w:t>
            </w:r>
          </w:p>
        </w:tc>
        <w:tc>
          <w:tcPr>
            <w:tcW w:w="2130" w:type="dxa"/>
          </w:tcPr>
          <w:p w14:paraId="4E40FD0A" w14:textId="036030E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29.7</w:t>
            </w:r>
          </w:p>
        </w:tc>
      </w:tr>
      <w:tr w:rsidR="7ADD0EAC" w14:paraId="0D2B94DF" w14:textId="77777777" w:rsidTr="16FB16F8">
        <w:trPr>
          <w:trHeight w:val="285"/>
        </w:trPr>
        <w:tc>
          <w:tcPr>
            <w:tcW w:w="5385" w:type="dxa"/>
          </w:tcPr>
          <w:p w14:paraId="5C89A02D" w14:textId="5746322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Academy of Information Technology</w:t>
            </w:r>
          </w:p>
        </w:tc>
        <w:tc>
          <w:tcPr>
            <w:tcW w:w="2145" w:type="dxa"/>
          </w:tcPr>
          <w:p w14:paraId="765E6CFE" w14:textId="428C5C3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45.3</w:t>
            </w:r>
          </w:p>
        </w:tc>
        <w:tc>
          <w:tcPr>
            <w:tcW w:w="2130" w:type="dxa"/>
          </w:tcPr>
          <w:p w14:paraId="7B9470D2" w14:textId="52E46BE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40.1</w:t>
            </w:r>
          </w:p>
        </w:tc>
      </w:tr>
      <w:tr w:rsidR="7ADD0EAC" w14:paraId="440735B9" w14:textId="77777777" w:rsidTr="16FB16F8">
        <w:trPr>
          <w:trHeight w:val="285"/>
        </w:trPr>
        <w:tc>
          <w:tcPr>
            <w:tcW w:w="5385" w:type="dxa"/>
          </w:tcPr>
          <w:p w14:paraId="66E6FD87" w14:textId="17DB46C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ACAP and NCPS</w:t>
            </w:r>
          </w:p>
        </w:tc>
        <w:tc>
          <w:tcPr>
            <w:tcW w:w="2145" w:type="dxa"/>
          </w:tcPr>
          <w:p w14:paraId="63BB55CD" w14:textId="49D62B7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51.7</w:t>
            </w:r>
          </w:p>
        </w:tc>
        <w:tc>
          <w:tcPr>
            <w:tcW w:w="2130" w:type="dxa"/>
          </w:tcPr>
          <w:p w14:paraId="0B683375" w14:textId="6C935F4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46.9</w:t>
            </w:r>
          </w:p>
        </w:tc>
      </w:tr>
      <w:tr w:rsidR="7ADD0EAC" w14:paraId="370E45FC" w14:textId="77777777" w:rsidTr="16FB16F8">
        <w:trPr>
          <w:trHeight w:val="285"/>
        </w:trPr>
        <w:tc>
          <w:tcPr>
            <w:tcW w:w="5385" w:type="dxa"/>
          </w:tcPr>
          <w:p w14:paraId="4B6C5DC1" w14:textId="36A4F2A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Adelaide Central School of Art</w:t>
            </w:r>
          </w:p>
        </w:tc>
        <w:tc>
          <w:tcPr>
            <w:tcW w:w="2145" w:type="dxa"/>
          </w:tcPr>
          <w:p w14:paraId="4AE4B051" w14:textId="4E77BC3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78.8</w:t>
            </w:r>
          </w:p>
        </w:tc>
        <w:tc>
          <w:tcPr>
            <w:tcW w:w="2130" w:type="dxa"/>
          </w:tcPr>
          <w:p w14:paraId="2634CFA7" w14:textId="27A98D8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64.9</w:t>
            </w:r>
          </w:p>
        </w:tc>
      </w:tr>
      <w:tr w:rsidR="7ADD0EAC" w14:paraId="16B4FACC" w14:textId="77777777" w:rsidTr="16FB16F8">
        <w:trPr>
          <w:trHeight w:val="285"/>
        </w:trPr>
        <w:tc>
          <w:tcPr>
            <w:tcW w:w="5385" w:type="dxa"/>
          </w:tcPr>
          <w:p w14:paraId="50F21C0E" w14:textId="7891768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Adelaide College of Divinity</w:t>
            </w:r>
          </w:p>
        </w:tc>
        <w:tc>
          <w:tcPr>
            <w:tcW w:w="2145" w:type="dxa"/>
          </w:tcPr>
          <w:p w14:paraId="540F524B" w14:textId="6EA7C06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50.8</w:t>
            </w:r>
          </w:p>
        </w:tc>
        <w:tc>
          <w:tcPr>
            <w:tcW w:w="2130" w:type="dxa"/>
          </w:tcPr>
          <w:p w14:paraId="1FFEC8CD" w14:textId="5D663CB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52.9</w:t>
            </w:r>
          </w:p>
        </w:tc>
      </w:tr>
      <w:tr w:rsidR="7ADD0EAC" w14:paraId="0FED785D" w14:textId="77777777" w:rsidTr="16FB16F8">
        <w:trPr>
          <w:trHeight w:val="285"/>
        </w:trPr>
        <w:tc>
          <w:tcPr>
            <w:tcW w:w="5385" w:type="dxa"/>
          </w:tcPr>
          <w:p w14:paraId="6A9BE1F7" w14:textId="0CE8C03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Alphacrucis College</w:t>
            </w:r>
          </w:p>
        </w:tc>
        <w:tc>
          <w:tcPr>
            <w:tcW w:w="2145" w:type="dxa"/>
          </w:tcPr>
          <w:p w14:paraId="5F5CF01A" w14:textId="2207AB7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41.5</w:t>
            </w:r>
          </w:p>
        </w:tc>
        <w:tc>
          <w:tcPr>
            <w:tcW w:w="2130" w:type="dxa"/>
          </w:tcPr>
          <w:p w14:paraId="3181BE0D" w14:textId="5299939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38.7</w:t>
            </w:r>
          </w:p>
        </w:tc>
      </w:tr>
      <w:tr w:rsidR="7ADD0EAC" w14:paraId="47F68BBD" w14:textId="77777777" w:rsidTr="16FB16F8">
        <w:trPr>
          <w:trHeight w:val="285"/>
        </w:trPr>
        <w:tc>
          <w:tcPr>
            <w:tcW w:w="5385" w:type="dxa"/>
          </w:tcPr>
          <w:p w14:paraId="2999263C" w14:textId="7D3546E0"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Asia Pacific International College</w:t>
            </w:r>
          </w:p>
        </w:tc>
        <w:tc>
          <w:tcPr>
            <w:tcW w:w="2145" w:type="dxa"/>
          </w:tcPr>
          <w:p w14:paraId="7C4094E9" w14:textId="721343D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34.1</w:t>
            </w:r>
          </w:p>
        </w:tc>
        <w:tc>
          <w:tcPr>
            <w:tcW w:w="2130" w:type="dxa"/>
          </w:tcPr>
          <w:p w14:paraId="22D92585" w14:textId="10E00A9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44.3</w:t>
            </w:r>
          </w:p>
        </w:tc>
      </w:tr>
      <w:tr w:rsidR="7ADD0EAC" w14:paraId="2AAC4BC6" w14:textId="77777777" w:rsidTr="16FB16F8">
        <w:trPr>
          <w:trHeight w:val="285"/>
        </w:trPr>
        <w:tc>
          <w:tcPr>
            <w:tcW w:w="5385" w:type="dxa"/>
          </w:tcPr>
          <w:p w14:paraId="5E04D092" w14:textId="53FDF23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Australasian College of Health and Wellness</w:t>
            </w:r>
          </w:p>
        </w:tc>
        <w:tc>
          <w:tcPr>
            <w:tcW w:w="2145" w:type="dxa"/>
          </w:tcPr>
          <w:p w14:paraId="385C469A" w14:textId="3610A9D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4344EB86" w14:textId="681A8C8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34.8</w:t>
            </w:r>
          </w:p>
        </w:tc>
      </w:tr>
      <w:tr w:rsidR="7ADD0EAC" w14:paraId="1C4A51E2" w14:textId="77777777" w:rsidTr="16FB16F8">
        <w:trPr>
          <w:trHeight w:val="285"/>
        </w:trPr>
        <w:tc>
          <w:tcPr>
            <w:tcW w:w="5385" w:type="dxa"/>
          </w:tcPr>
          <w:p w14:paraId="4BAE68FB" w14:textId="7EA0870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 Advance Education Group Pty Ltd</w:t>
            </w:r>
          </w:p>
        </w:tc>
        <w:tc>
          <w:tcPr>
            <w:tcW w:w="2145" w:type="dxa"/>
          </w:tcPr>
          <w:p w14:paraId="29F96BBA" w14:textId="02F73CF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70014CDD" w14:textId="0B957AA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33.3</w:t>
            </w:r>
          </w:p>
        </w:tc>
      </w:tr>
      <w:tr w:rsidR="7ADD0EAC" w14:paraId="684724BD" w14:textId="77777777" w:rsidTr="16FB16F8">
        <w:trPr>
          <w:trHeight w:val="285"/>
        </w:trPr>
        <w:tc>
          <w:tcPr>
            <w:tcW w:w="5385" w:type="dxa"/>
          </w:tcPr>
          <w:p w14:paraId="0053EA9E" w14:textId="35124B1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Academy of Music and Performing Arts</w:t>
            </w:r>
          </w:p>
        </w:tc>
        <w:tc>
          <w:tcPr>
            <w:tcW w:w="2145" w:type="dxa"/>
          </w:tcPr>
          <w:p w14:paraId="51E25E4E" w14:textId="03469E8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49.4</w:t>
            </w:r>
          </w:p>
        </w:tc>
        <w:tc>
          <w:tcPr>
            <w:tcW w:w="2130" w:type="dxa"/>
          </w:tcPr>
          <w:p w14:paraId="7899C19E" w14:textId="3315210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43.1</w:t>
            </w:r>
          </w:p>
        </w:tc>
      </w:tr>
      <w:tr w:rsidR="7ADD0EAC" w14:paraId="0D7179F3" w14:textId="77777777" w:rsidTr="16FB16F8">
        <w:trPr>
          <w:trHeight w:val="285"/>
        </w:trPr>
        <w:tc>
          <w:tcPr>
            <w:tcW w:w="5385" w:type="dxa"/>
          </w:tcPr>
          <w:p w14:paraId="5D4E9AAC" w14:textId="2B467BC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Catholic University</w:t>
            </w:r>
          </w:p>
        </w:tc>
        <w:tc>
          <w:tcPr>
            <w:tcW w:w="2145" w:type="dxa"/>
          </w:tcPr>
          <w:p w14:paraId="5F4A8BA7" w14:textId="5326A38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45.9</w:t>
            </w:r>
          </w:p>
        </w:tc>
        <w:tc>
          <w:tcPr>
            <w:tcW w:w="2130" w:type="dxa"/>
          </w:tcPr>
          <w:p w14:paraId="2A28B4FB" w14:textId="49F73C6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49.2</w:t>
            </w:r>
          </w:p>
        </w:tc>
      </w:tr>
      <w:tr w:rsidR="7ADD0EAC" w14:paraId="445AC643" w14:textId="77777777" w:rsidTr="16FB16F8">
        <w:trPr>
          <w:trHeight w:val="285"/>
        </w:trPr>
        <w:tc>
          <w:tcPr>
            <w:tcW w:w="5385" w:type="dxa"/>
          </w:tcPr>
          <w:p w14:paraId="6F8A01E8" w14:textId="67CAAA3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College of Christian Studies</w:t>
            </w:r>
          </w:p>
        </w:tc>
        <w:tc>
          <w:tcPr>
            <w:tcW w:w="2145" w:type="dxa"/>
          </w:tcPr>
          <w:p w14:paraId="6260F00F" w14:textId="123144B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48.6</w:t>
            </w:r>
          </w:p>
        </w:tc>
        <w:tc>
          <w:tcPr>
            <w:tcW w:w="2130" w:type="dxa"/>
          </w:tcPr>
          <w:p w14:paraId="70BEA8B1" w14:textId="631A248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63.9</w:t>
            </w:r>
          </w:p>
        </w:tc>
      </w:tr>
      <w:tr w:rsidR="7ADD0EAC" w14:paraId="3A2B51E6" w14:textId="77777777" w:rsidTr="16FB16F8">
        <w:trPr>
          <w:trHeight w:val="285"/>
        </w:trPr>
        <w:tc>
          <w:tcPr>
            <w:tcW w:w="5385" w:type="dxa"/>
          </w:tcPr>
          <w:p w14:paraId="45295270" w14:textId="28EA82C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College of Nursing</w:t>
            </w:r>
          </w:p>
        </w:tc>
        <w:tc>
          <w:tcPr>
            <w:tcW w:w="2145" w:type="dxa"/>
          </w:tcPr>
          <w:p w14:paraId="754FC445" w14:textId="744E552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36.8</w:t>
            </w:r>
          </w:p>
        </w:tc>
        <w:tc>
          <w:tcPr>
            <w:tcW w:w="2130" w:type="dxa"/>
          </w:tcPr>
          <w:p w14:paraId="727882C9" w14:textId="53CFD47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39.4</w:t>
            </w:r>
          </w:p>
        </w:tc>
      </w:tr>
      <w:tr w:rsidR="7ADD0EAC" w14:paraId="5A604548" w14:textId="77777777" w:rsidTr="16FB16F8">
        <w:trPr>
          <w:trHeight w:val="285"/>
        </w:trPr>
        <w:tc>
          <w:tcPr>
            <w:tcW w:w="5385" w:type="dxa"/>
          </w:tcPr>
          <w:p w14:paraId="7177FDB9" w14:textId="671366F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College of Theology Limited</w:t>
            </w:r>
          </w:p>
        </w:tc>
        <w:tc>
          <w:tcPr>
            <w:tcW w:w="2145" w:type="dxa"/>
          </w:tcPr>
          <w:p w14:paraId="57543FFB" w14:textId="786ACBB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56.0</w:t>
            </w:r>
          </w:p>
        </w:tc>
        <w:tc>
          <w:tcPr>
            <w:tcW w:w="2130" w:type="dxa"/>
          </w:tcPr>
          <w:p w14:paraId="34815EDF" w14:textId="37438DD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56.7</w:t>
            </w:r>
          </w:p>
        </w:tc>
      </w:tr>
      <w:tr w:rsidR="7ADD0EAC" w14:paraId="5B702C76" w14:textId="77777777" w:rsidTr="16FB16F8">
        <w:trPr>
          <w:trHeight w:val="285"/>
        </w:trPr>
        <w:tc>
          <w:tcPr>
            <w:tcW w:w="5385" w:type="dxa"/>
          </w:tcPr>
          <w:p w14:paraId="5D41DADB" w14:textId="27470DD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Institute of Business Pty Ltd</w:t>
            </w:r>
          </w:p>
        </w:tc>
        <w:tc>
          <w:tcPr>
            <w:tcW w:w="2145" w:type="dxa"/>
          </w:tcPr>
          <w:p w14:paraId="555BF98E" w14:textId="7B1E14C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48.5</w:t>
            </w:r>
          </w:p>
        </w:tc>
        <w:tc>
          <w:tcPr>
            <w:tcW w:w="2130" w:type="dxa"/>
          </w:tcPr>
          <w:p w14:paraId="33D45C5E" w14:textId="10A2ED3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40.7</w:t>
            </w:r>
          </w:p>
        </w:tc>
      </w:tr>
      <w:tr w:rsidR="7ADD0EAC" w14:paraId="19766131" w14:textId="77777777" w:rsidTr="16FB16F8">
        <w:trPr>
          <w:trHeight w:val="285"/>
        </w:trPr>
        <w:tc>
          <w:tcPr>
            <w:tcW w:w="5385" w:type="dxa"/>
          </w:tcPr>
          <w:p w14:paraId="0B0F1FA0" w14:textId="2B3DC8A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Institute of Higher Education</w:t>
            </w:r>
          </w:p>
        </w:tc>
        <w:tc>
          <w:tcPr>
            <w:tcW w:w="2145" w:type="dxa"/>
          </w:tcPr>
          <w:p w14:paraId="5CB172D7" w14:textId="27DDB79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40.6</w:t>
            </w:r>
          </w:p>
        </w:tc>
        <w:tc>
          <w:tcPr>
            <w:tcW w:w="2130" w:type="dxa"/>
          </w:tcPr>
          <w:p w14:paraId="0548AA29" w14:textId="5EF4320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39.9</w:t>
            </w:r>
          </w:p>
        </w:tc>
      </w:tr>
      <w:tr w:rsidR="7ADD0EAC" w14:paraId="3742D0EB" w14:textId="77777777" w:rsidTr="16FB16F8">
        <w:trPr>
          <w:trHeight w:val="285"/>
        </w:trPr>
        <w:tc>
          <w:tcPr>
            <w:tcW w:w="5385" w:type="dxa"/>
          </w:tcPr>
          <w:p w14:paraId="67A8E9FB" w14:textId="29E8983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Institute of Management Education &amp; Training</w:t>
            </w:r>
          </w:p>
        </w:tc>
        <w:tc>
          <w:tcPr>
            <w:tcW w:w="2145" w:type="dxa"/>
          </w:tcPr>
          <w:p w14:paraId="3DC87B8C" w14:textId="2F4F954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35.1</w:t>
            </w:r>
          </w:p>
        </w:tc>
        <w:tc>
          <w:tcPr>
            <w:tcW w:w="2130" w:type="dxa"/>
          </w:tcPr>
          <w:p w14:paraId="73B7C8A2" w14:textId="33DA4A1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47.5</w:t>
            </w:r>
          </w:p>
        </w:tc>
      </w:tr>
      <w:tr w:rsidR="7ADD0EAC" w14:paraId="623CDB98" w14:textId="77777777" w:rsidTr="16FB16F8">
        <w:trPr>
          <w:trHeight w:val="285"/>
        </w:trPr>
        <w:tc>
          <w:tcPr>
            <w:tcW w:w="5385" w:type="dxa"/>
          </w:tcPr>
          <w:p w14:paraId="63AA1B37" w14:textId="0A8770D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Australian Institute of Professional Counsellors</w:t>
            </w:r>
          </w:p>
        </w:tc>
        <w:tc>
          <w:tcPr>
            <w:tcW w:w="2145" w:type="dxa"/>
          </w:tcPr>
          <w:p w14:paraId="03519464" w14:textId="4170CDA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40.8</w:t>
            </w:r>
          </w:p>
        </w:tc>
        <w:tc>
          <w:tcPr>
            <w:tcW w:w="2130" w:type="dxa"/>
          </w:tcPr>
          <w:p w14:paraId="1C672508" w14:textId="5589A46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40.8</w:t>
            </w:r>
          </w:p>
        </w:tc>
      </w:tr>
      <w:tr w:rsidR="7ADD0EAC" w14:paraId="58F0AE1B" w14:textId="77777777" w:rsidTr="16FB16F8">
        <w:trPr>
          <w:trHeight w:val="285"/>
        </w:trPr>
        <w:tc>
          <w:tcPr>
            <w:tcW w:w="5385" w:type="dxa"/>
          </w:tcPr>
          <w:p w14:paraId="41DCF96A" w14:textId="02FAFCD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Avondale University</w:t>
            </w:r>
          </w:p>
        </w:tc>
        <w:tc>
          <w:tcPr>
            <w:tcW w:w="2145" w:type="dxa"/>
          </w:tcPr>
          <w:p w14:paraId="4D4F08AE" w14:textId="58A77F2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56.0</w:t>
            </w:r>
          </w:p>
        </w:tc>
        <w:tc>
          <w:tcPr>
            <w:tcW w:w="2130" w:type="dxa"/>
          </w:tcPr>
          <w:p w14:paraId="64EECD00" w14:textId="573A5D7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53.4</w:t>
            </w:r>
          </w:p>
        </w:tc>
      </w:tr>
      <w:tr w:rsidR="7ADD0EAC" w14:paraId="0FAF136B" w14:textId="77777777" w:rsidTr="16FB16F8">
        <w:trPr>
          <w:trHeight w:val="285"/>
        </w:trPr>
        <w:tc>
          <w:tcPr>
            <w:tcW w:w="5385" w:type="dxa"/>
          </w:tcPr>
          <w:p w14:paraId="22AD86C5" w14:textId="5D32BA4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BBI - The Australian Institute of Theological Education</w:t>
            </w:r>
          </w:p>
        </w:tc>
        <w:tc>
          <w:tcPr>
            <w:tcW w:w="2145" w:type="dxa"/>
          </w:tcPr>
          <w:p w14:paraId="4B2834D6" w14:textId="1567EFE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46.1</w:t>
            </w:r>
          </w:p>
        </w:tc>
        <w:tc>
          <w:tcPr>
            <w:tcW w:w="2130" w:type="dxa"/>
          </w:tcPr>
          <w:p w14:paraId="00399904" w14:textId="6678BF1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44.5</w:t>
            </w:r>
          </w:p>
        </w:tc>
      </w:tr>
      <w:tr w:rsidR="7ADD0EAC" w14:paraId="1B8A179A" w14:textId="77777777" w:rsidTr="16FB16F8">
        <w:trPr>
          <w:trHeight w:val="285"/>
        </w:trPr>
        <w:tc>
          <w:tcPr>
            <w:tcW w:w="5385" w:type="dxa"/>
          </w:tcPr>
          <w:p w14:paraId="1914C2CC" w14:textId="33BA9D2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Bond University</w:t>
            </w:r>
          </w:p>
        </w:tc>
        <w:tc>
          <w:tcPr>
            <w:tcW w:w="2145" w:type="dxa"/>
          </w:tcPr>
          <w:p w14:paraId="145AF67B" w14:textId="2CF1A62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41.6</w:t>
            </w:r>
          </w:p>
        </w:tc>
        <w:tc>
          <w:tcPr>
            <w:tcW w:w="2130" w:type="dxa"/>
          </w:tcPr>
          <w:p w14:paraId="75914BAD" w14:textId="7751F4C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35.7</w:t>
            </w:r>
          </w:p>
        </w:tc>
      </w:tr>
      <w:tr w:rsidR="7ADD0EAC" w14:paraId="6A8CBD2A" w14:textId="77777777" w:rsidTr="16FB16F8">
        <w:trPr>
          <w:trHeight w:val="285"/>
        </w:trPr>
        <w:tc>
          <w:tcPr>
            <w:tcW w:w="5385" w:type="dxa"/>
          </w:tcPr>
          <w:p w14:paraId="528A29F6" w14:textId="2D903DB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Box Hill Institute</w:t>
            </w:r>
          </w:p>
        </w:tc>
        <w:tc>
          <w:tcPr>
            <w:tcW w:w="2145" w:type="dxa"/>
          </w:tcPr>
          <w:p w14:paraId="020E296A" w14:textId="33BAA04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47.9</w:t>
            </w:r>
          </w:p>
        </w:tc>
        <w:tc>
          <w:tcPr>
            <w:tcW w:w="2130" w:type="dxa"/>
          </w:tcPr>
          <w:p w14:paraId="69226723" w14:textId="3E33B53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46.4</w:t>
            </w:r>
          </w:p>
        </w:tc>
      </w:tr>
      <w:tr w:rsidR="7ADD0EAC" w14:paraId="56E3E9D4" w14:textId="77777777" w:rsidTr="16FB16F8">
        <w:trPr>
          <w:trHeight w:val="285"/>
        </w:trPr>
        <w:tc>
          <w:tcPr>
            <w:tcW w:w="5385" w:type="dxa"/>
          </w:tcPr>
          <w:p w14:paraId="18E05C7F" w14:textId="549FE01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Campion College Australia</w:t>
            </w:r>
          </w:p>
        </w:tc>
        <w:tc>
          <w:tcPr>
            <w:tcW w:w="2145" w:type="dxa"/>
          </w:tcPr>
          <w:p w14:paraId="3D3514AE" w14:textId="07F8600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44.5</w:t>
            </w:r>
          </w:p>
        </w:tc>
        <w:tc>
          <w:tcPr>
            <w:tcW w:w="2130" w:type="dxa"/>
          </w:tcPr>
          <w:p w14:paraId="36FEF927" w14:textId="2252D02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45.3</w:t>
            </w:r>
          </w:p>
        </w:tc>
      </w:tr>
      <w:tr w:rsidR="7ADD0EAC" w14:paraId="40217AF9" w14:textId="77777777" w:rsidTr="16FB16F8">
        <w:trPr>
          <w:trHeight w:val="285"/>
        </w:trPr>
        <w:tc>
          <w:tcPr>
            <w:tcW w:w="5385" w:type="dxa"/>
          </w:tcPr>
          <w:p w14:paraId="0D936DD1" w14:textId="0F873C6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Canberra Institute of Technology</w:t>
            </w:r>
          </w:p>
        </w:tc>
        <w:tc>
          <w:tcPr>
            <w:tcW w:w="2145" w:type="dxa"/>
          </w:tcPr>
          <w:p w14:paraId="4EBE13CE" w14:textId="63B20B9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58.4</w:t>
            </w:r>
          </w:p>
        </w:tc>
        <w:tc>
          <w:tcPr>
            <w:tcW w:w="2130" w:type="dxa"/>
          </w:tcPr>
          <w:p w14:paraId="0E2E0BA4" w14:textId="0D3BC37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39.3</w:t>
            </w:r>
          </w:p>
        </w:tc>
      </w:tr>
      <w:tr w:rsidR="7ADD0EAC" w14:paraId="51BD4D8F" w14:textId="77777777" w:rsidTr="16FB16F8">
        <w:trPr>
          <w:trHeight w:val="285"/>
        </w:trPr>
        <w:tc>
          <w:tcPr>
            <w:tcW w:w="5385" w:type="dxa"/>
          </w:tcPr>
          <w:p w14:paraId="12305FAF" w14:textId="66F62EB8"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Central Queensland University</w:t>
            </w:r>
          </w:p>
        </w:tc>
        <w:tc>
          <w:tcPr>
            <w:tcW w:w="2145" w:type="dxa"/>
          </w:tcPr>
          <w:p w14:paraId="677859A8" w14:textId="3AD4B60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49.3</w:t>
            </w:r>
          </w:p>
        </w:tc>
        <w:tc>
          <w:tcPr>
            <w:tcW w:w="2130" w:type="dxa"/>
          </w:tcPr>
          <w:p w14:paraId="7362E52D" w14:textId="369378D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47.6</w:t>
            </w:r>
          </w:p>
        </w:tc>
      </w:tr>
      <w:tr w:rsidR="7ADD0EAC" w14:paraId="669358EE" w14:textId="77777777" w:rsidTr="16FB16F8">
        <w:trPr>
          <w:trHeight w:val="285"/>
        </w:trPr>
        <w:tc>
          <w:tcPr>
            <w:tcW w:w="5385" w:type="dxa"/>
          </w:tcPr>
          <w:p w14:paraId="5A6D476B" w14:textId="20032F4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Charles Darwin University</w:t>
            </w:r>
          </w:p>
        </w:tc>
        <w:tc>
          <w:tcPr>
            <w:tcW w:w="2145" w:type="dxa"/>
          </w:tcPr>
          <w:p w14:paraId="3BD82625" w14:textId="56758B5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43.2</w:t>
            </w:r>
          </w:p>
        </w:tc>
        <w:tc>
          <w:tcPr>
            <w:tcW w:w="2130" w:type="dxa"/>
          </w:tcPr>
          <w:p w14:paraId="605A1B3B" w14:textId="6E4E36D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44.6</w:t>
            </w:r>
          </w:p>
        </w:tc>
      </w:tr>
      <w:tr w:rsidR="7ADD0EAC" w14:paraId="4DD4ACF6" w14:textId="77777777" w:rsidTr="16FB16F8">
        <w:trPr>
          <w:trHeight w:val="285"/>
        </w:trPr>
        <w:tc>
          <w:tcPr>
            <w:tcW w:w="5385" w:type="dxa"/>
          </w:tcPr>
          <w:p w14:paraId="0CA35EFD" w14:textId="1F25BE8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Charles Sturt University</w:t>
            </w:r>
          </w:p>
        </w:tc>
        <w:tc>
          <w:tcPr>
            <w:tcW w:w="2145" w:type="dxa"/>
          </w:tcPr>
          <w:p w14:paraId="6B50ABBD" w14:textId="0D30820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39.8</w:t>
            </w:r>
          </w:p>
        </w:tc>
        <w:tc>
          <w:tcPr>
            <w:tcW w:w="2130" w:type="dxa"/>
          </w:tcPr>
          <w:p w14:paraId="1C09D20C" w14:textId="6650AB5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39.2</w:t>
            </w:r>
          </w:p>
        </w:tc>
      </w:tr>
      <w:tr w:rsidR="7ADD0EAC" w14:paraId="70BC1BB8" w14:textId="77777777" w:rsidTr="16FB16F8">
        <w:trPr>
          <w:trHeight w:val="285"/>
        </w:trPr>
        <w:tc>
          <w:tcPr>
            <w:tcW w:w="5385" w:type="dxa"/>
          </w:tcPr>
          <w:p w14:paraId="51A46EAF" w14:textId="7A59CB6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Chisholm Institute</w:t>
            </w:r>
          </w:p>
        </w:tc>
        <w:tc>
          <w:tcPr>
            <w:tcW w:w="2145" w:type="dxa"/>
          </w:tcPr>
          <w:p w14:paraId="4509AEE7" w14:textId="086AB4F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47.8</w:t>
            </w:r>
          </w:p>
        </w:tc>
        <w:tc>
          <w:tcPr>
            <w:tcW w:w="2130" w:type="dxa"/>
          </w:tcPr>
          <w:p w14:paraId="15872135" w14:textId="34B0095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66.5</w:t>
            </w:r>
          </w:p>
        </w:tc>
      </w:tr>
      <w:tr w:rsidR="7ADD0EAC" w14:paraId="3F940806" w14:textId="77777777" w:rsidTr="16FB16F8">
        <w:trPr>
          <w:trHeight w:val="285"/>
        </w:trPr>
        <w:tc>
          <w:tcPr>
            <w:tcW w:w="5385" w:type="dxa"/>
          </w:tcPr>
          <w:p w14:paraId="7B901234" w14:textId="7BDF666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Christian Heritage College</w:t>
            </w:r>
          </w:p>
        </w:tc>
        <w:tc>
          <w:tcPr>
            <w:tcW w:w="2145" w:type="dxa"/>
          </w:tcPr>
          <w:p w14:paraId="7C809713" w14:textId="290BE0A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47.6</w:t>
            </w:r>
          </w:p>
        </w:tc>
        <w:tc>
          <w:tcPr>
            <w:tcW w:w="2130" w:type="dxa"/>
          </w:tcPr>
          <w:p w14:paraId="1A6C3EB6" w14:textId="48573D7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48.3</w:t>
            </w:r>
          </w:p>
        </w:tc>
      </w:tr>
      <w:tr w:rsidR="7ADD0EAC" w14:paraId="1C3784A7" w14:textId="77777777" w:rsidTr="16FB16F8">
        <w:trPr>
          <w:trHeight w:val="285"/>
        </w:trPr>
        <w:tc>
          <w:tcPr>
            <w:tcW w:w="5385" w:type="dxa"/>
          </w:tcPr>
          <w:p w14:paraId="67CF5ECC" w14:textId="7728D37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CIC Higher Education</w:t>
            </w:r>
          </w:p>
        </w:tc>
        <w:tc>
          <w:tcPr>
            <w:tcW w:w="2145" w:type="dxa"/>
          </w:tcPr>
          <w:p w14:paraId="40908E78" w14:textId="48913BC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48.6</w:t>
            </w:r>
          </w:p>
        </w:tc>
        <w:tc>
          <w:tcPr>
            <w:tcW w:w="2130" w:type="dxa"/>
          </w:tcPr>
          <w:p w14:paraId="4E4A2F55" w14:textId="32C8BD6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28.7</w:t>
            </w:r>
          </w:p>
        </w:tc>
      </w:tr>
      <w:tr w:rsidR="7ADD0EAC" w14:paraId="43CA81C1" w14:textId="77777777" w:rsidTr="16FB16F8">
        <w:trPr>
          <w:trHeight w:val="285"/>
        </w:trPr>
        <w:tc>
          <w:tcPr>
            <w:tcW w:w="5385" w:type="dxa"/>
          </w:tcPr>
          <w:p w14:paraId="088A91BB" w14:textId="505F3F40" w:rsidR="7ADD0EAC" w:rsidRDefault="7ADD0EAC">
            <w:pPr>
              <w:rPr>
                <w:rFonts w:ascii="Arial" w:eastAsia="Arial" w:hAnsi="Arial" w:cs="Arial"/>
                <w:color w:val="000000" w:themeColor="text1"/>
                <w:sz w:val="18"/>
                <w:szCs w:val="18"/>
              </w:rPr>
            </w:pPr>
            <w:proofErr w:type="spellStart"/>
            <w:r w:rsidRPr="34646E47">
              <w:rPr>
                <w:rFonts w:ascii="Arial" w:eastAsia="Arial" w:hAnsi="Arial" w:cs="Arial"/>
                <w:color w:val="000000" w:themeColor="text1"/>
                <w:sz w:val="18"/>
                <w:szCs w:val="18"/>
              </w:rPr>
              <w:t>Collarts</w:t>
            </w:r>
            <w:proofErr w:type="spellEnd"/>
            <w:r w:rsidRPr="34646E47">
              <w:rPr>
                <w:rFonts w:ascii="Arial" w:eastAsia="Arial" w:hAnsi="Arial" w:cs="Arial"/>
                <w:color w:val="000000" w:themeColor="text1"/>
                <w:sz w:val="18"/>
                <w:szCs w:val="18"/>
              </w:rPr>
              <w:t xml:space="preserve"> (Australian College of the Arts)</w:t>
            </w:r>
          </w:p>
        </w:tc>
        <w:tc>
          <w:tcPr>
            <w:tcW w:w="2145" w:type="dxa"/>
          </w:tcPr>
          <w:p w14:paraId="2017A244" w14:textId="5E5C2E9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49.3</w:t>
            </w:r>
          </w:p>
        </w:tc>
        <w:tc>
          <w:tcPr>
            <w:tcW w:w="2130" w:type="dxa"/>
          </w:tcPr>
          <w:p w14:paraId="6D0DD390" w14:textId="00D0BFD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45.2</w:t>
            </w:r>
          </w:p>
        </w:tc>
      </w:tr>
      <w:tr w:rsidR="7ADD0EAC" w14:paraId="0BEE14A9" w14:textId="77777777" w:rsidTr="16FB16F8">
        <w:trPr>
          <w:trHeight w:val="285"/>
        </w:trPr>
        <w:tc>
          <w:tcPr>
            <w:tcW w:w="5385" w:type="dxa"/>
          </w:tcPr>
          <w:p w14:paraId="60CDB840" w14:textId="0600962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Curtin College</w:t>
            </w:r>
          </w:p>
        </w:tc>
        <w:tc>
          <w:tcPr>
            <w:tcW w:w="2145" w:type="dxa"/>
          </w:tcPr>
          <w:p w14:paraId="15DA9B85" w14:textId="4287631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39.1</w:t>
            </w:r>
          </w:p>
        </w:tc>
        <w:tc>
          <w:tcPr>
            <w:tcW w:w="2130" w:type="dxa"/>
          </w:tcPr>
          <w:p w14:paraId="48D775BC" w14:textId="7615C99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37.1</w:t>
            </w:r>
          </w:p>
        </w:tc>
      </w:tr>
      <w:tr w:rsidR="7ADD0EAC" w14:paraId="7EDF2F6D" w14:textId="77777777" w:rsidTr="16FB16F8">
        <w:trPr>
          <w:trHeight w:val="285"/>
        </w:trPr>
        <w:tc>
          <w:tcPr>
            <w:tcW w:w="5385" w:type="dxa"/>
          </w:tcPr>
          <w:p w14:paraId="1826A393" w14:textId="2A63DD3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Curtin University</w:t>
            </w:r>
          </w:p>
        </w:tc>
        <w:tc>
          <w:tcPr>
            <w:tcW w:w="2145" w:type="dxa"/>
          </w:tcPr>
          <w:p w14:paraId="1472B3F4" w14:textId="6126E21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43.1</w:t>
            </w:r>
          </w:p>
        </w:tc>
        <w:tc>
          <w:tcPr>
            <w:tcW w:w="2130" w:type="dxa"/>
          </w:tcPr>
          <w:p w14:paraId="4CE9A3F3" w14:textId="13D67AC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38.8</w:t>
            </w:r>
          </w:p>
        </w:tc>
      </w:tr>
      <w:tr w:rsidR="7ADD0EAC" w14:paraId="64DE7424" w14:textId="77777777" w:rsidTr="16FB16F8">
        <w:trPr>
          <w:trHeight w:val="285"/>
        </w:trPr>
        <w:tc>
          <w:tcPr>
            <w:tcW w:w="5385" w:type="dxa"/>
          </w:tcPr>
          <w:p w14:paraId="0424CBC1" w14:textId="7DC71C9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Deakin College</w:t>
            </w:r>
          </w:p>
        </w:tc>
        <w:tc>
          <w:tcPr>
            <w:tcW w:w="2145" w:type="dxa"/>
          </w:tcPr>
          <w:p w14:paraId="0CEC4743" w14:textId="6A9ABB4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47.1</w:t>
            </w:r>
          </w:p>
        </w:tc>
        <w:tc>
          <w:tcPr>
            <w:tcW w:w="2130" w:type="dxa"/>
          </w:tcPr>
          <w:p w14:paraId="287E0B6B" w14:textId="2EB121D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32.1</w:t>
            </w:r>
          </w:p>
        </w:tc>
      </w:tr>
      <w:tr w:rsidR="7ADD0EAC" w14:paraId="3F06464A" w14:textId="77777777" w:rsidTr="16FB16F8">
        <w:trPr>
          <w:trHeight w:val="285"/>
        </w:trPr>
        <w:tc>
          <w:tcPr>
            <w:tcW w:w="5385" w:type="dxa"/>
          </w:tcPr>
          <w:p w14:paraId="50ACD1AC" w14:textId="519EB0F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Deakin University</w:t>
            </w:r>
          </w:p>
        </w:tc>
        <w:tc>
          <w:tcPr>
            <w:tcW w:w="2145" w:type="dxa"/>
          </w:tcPr>
          <w:p w14:paraId="78A41BE3" w14:textId="6A698F2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49.7</w:t>
            </w:r>
          </w:p>
        </w:tc>
        <w:tc>
          <w:tcPr>
            <w:tcW w:w="2130" w:type="dxa"/>
          </w:tcPr>
          <w:p w14:paraId="0B83AF35" w14:textId="7B6FB82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49.1</w:t>
            </w:r>
          </w:p>
        </w:tc>
      </w:tr>
      <w:tr w:rsidR="7ADD0EAC" w14:paraId="07E5B0B9" w14:textId="77777777" w:rsidTr="16FB16F8">
        <w:trPr>
          <w:trHeight w:val="285"/>
        </w:trPr>
        <w:tc>
          <w:tcPr>
            <w:tcW w:w="5385" w:type="dxa"/>
          </w:tcPr>
          <w:p w14:paraId="34AD2DE9" w14:textId="0165FE7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Eastern College Australia</w:t>
            </w:r>
          </w:p>
        </w:tc>
        <w:tc>
          <w:tcPr>
            <w:tcW w:w="2145" w:type="dxa"/>
          </w:tcPr>
          <w:p w14:paraId="36164F74" w14:textId="0CE3158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49.6</w:t>
            </w:r>
          </w:p>
        </w:tc>
        <w:tc>
          <w:tcPr>
            <w:tcW w:w="2130" w:type="dxa"/>
          </w:tcPr>
          <w:p w14:paraId="658C0E5F" w14:textId="7BC4C40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54.7</w:t>
            </w:r>
          </w:p>
        </w:tc>
      </w:tr>
      <w:tr w:rsidR="7ADD0EAC" w14:paraId="2A9DC325" w14:textId="77777777" w:rsidTr="16FB16F8">
        <w:trPr>
          <w:trHeight w:val="285"/>
        </w:trPr>
        <w:tc>
          <w:tcPr>
            <w:tcW w:w="5385" w:type="dxa"/>
          </w:tcPr>
          <w:p w14:paraId="159ACB72" w14:textId="6ADC0E4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Edith Cowan College</w:t>
            </w:r>
          </w:p>
        </w:tc>
        <w:tc>
          <w:tcPr>
            <w:tcW w:w="2145" w:type="dxa"/>
          </w:tcPr>
          <w:p w14:paraId="3C4ABE9B" w14:textId="3FD0C69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56.1</w:t>
            </w:r>
          </w:p>
        </w:tc>
        <w:tc>
          <w:tcPr>
            <w:tcW w:w="2130" w:type="dxa"/>
          </w:tcPr>
          <w:p w14:paraId="59A23466" w14:textId="74FB64D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37.5</w:t>
            </w:r>
          </w:p>
        </w:tc>
      </w:tr>
      <w:tr w:rsidR="7ADD0EAC" w14:paraId="0213B15F" w14:textId="77777777" w:rsidTr="16FB16F8">
        <w:trPr>
          <w:trHeight w:val="285"/>
        </w:trPr>
        <w:tc>
          <w:tcPr>
            <w:tcW w:w="5385" w:type="dxa"/>
          </w:tcPr>
          <w:p w14:paraId="5A91FB9E" w14:textId="787A217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lastRenderedPageBreak/>
              <w:t>Edith Cowan University</w:t>
            </w:r>
          </w:p>
        </w:tc>
        <w:tc>
          <w:tcPr>
            <w:tcW w:w="2145" w:type="dxa"/>
          </w:tcPr>
          <w:p w14:paraId="07940056" w14:textId="627E9A1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48.0</w:t>
            </w:r>
          </w:p>
        </w:tc>
        <w:tc>
          <w:tcPr>
            <w:tcW w:w="2130" w:type="dxa"/>
          </w:tcPr>
          <w:p w14:paraId="402E46D3" w14:textId="2529DB6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42.1</w:t>
            </w:r>
          </w:p>
        </w:tc>
      </w:tr>
      <w:tr w:rsidR="7ADD0EAC" w14:paraId="790C02A3" w14:textId="77777777" w:rsidTr="16FB16F8">
        <w:trPr>
          <w:trHeight w:val="285"/>
        </w:trPr>
        <w:tc>
          <w:tcPr>
            <w:tcW w:w="5385" w:type="dxa"/>
          </w:tcPr>
          <w:p w14:paraId="4C523ECE" w14:textId="113B2DD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Elite Education Institute</w:t>
            </w:r>
          </w:p>
        </w:tc>
        <w:tc>
          <w:tcPr>
            <w:tcW w:w="2145" w:type="dxa"/>
          </w:tcPr>
          <w:p w14:paraId="3A73411A" w14:textId="19108A3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18.8</w:t>
            </w:r>
          </w:p>
        </w:tc>
        <w:tc>
          <w:tcPr>
            <w:tcW w:w="2130" w:type="dxa"/>
          </w:tcPr>
          <w:p w14:paraId="16680F76" w14:textId="1614D59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12.9</w:t>
            </w:r>
          </w:p>
        </w:tc>
      </w:tr>
      <w:tr w:rsidR="7ADD0EAC" w14:paraId="18C045C8" w14:textId="77777777" w:rsidTr="16FB16F8">
        <w:trPr>
          <w:trHeight w:val="285"/>
        </w:trPr>
        <w:tc>
          <w:tcPr>
            <w:tcW w:w="5385" w:type="dxa"/>
          </w:tcPr>
          <w:p w14:paraId="0DBBD82A" w14:textId="0FBFB4A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Endeavour College of Natural Health</w:t>
            </w:r>
          </w:p>
        </w:tc>
        <w:tc>
          <w:tcPr>
            <w:tcW w:w="2145" w:type="dxa"/>
          </w:tcPr>
          <w:p w14:paraId="14A331CB" w14:textId="15F9EDD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40.8</w:t>
            </w:r>
          </w:p>
        </w:tc>
        <w:tc>
          <w:tcPr>
            <w:tcW w:w="2130" w:type="dxa"/>
          </w:tcPr>
          <w:p w14:paraId="78515737" w14:textId="0C45314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41.0</w:t>
            </w:r>
          </w:p>
        </w:tc>
      </w:tr>
      <w:tr w:rsidR="7ADD0EAC" w14:paraId="73467125" w14:textId="77777777" w:rsidTr="16FB16F8">
        <w:trPr>
          <w:trHeight w:val="285"/>
        </w:trPr>
        <w:tc>
          <w:tcPr>
            <w:tcW w:w="5385" w:type="dxa"/>
          </w:tcPr>
          <w:p w14:paraId="37C70573" w14:textId="3325D31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Engineering Institute of Technology</w:t>
            </w:r>
          </w:p>
        </w:tc>
        <w:tc>
          <w:tcPr>
            <w:tcW w:w="2145" w:type="dxa"/>
          </w:tcPr>
          <w:p w14:paraId="66371CF9" w14:textId="7C4E4A5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67.2</w:t>
            </w:r>
          </w:p>
        </w:tc>
        <w:tc>
          <w:tcPr>
            <w:tcW w:w="2130" w:type="dxa"/>
          </w:tcPr>
          <w:p w14:paraId="61E01FC1" w14:textId="481D58B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59.6</w:t>
            </w:r>
          </w:p>
        </w:tc>
      </w:tr>
      <w:tr w:rsidR="7ADD0EAC" w14:paraId="4D1F2D4D" w14:textId="77777777" w:rsidTr="16FB16F8">
        <w:trPr>
          <w:trHeight w:val="285"/>
        </w:trPr>
        <w:tc>
          <w:tcPr>
            <w:tcW w:w="5385" w:type="dxa"/>
          </w:tcPr>
          <w:p w14:paraId="42838698" w14:textId="25B461C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Equals International</w:t>
            </w:r>
          </w:p>
        </w:tc>
        <w:tc>
          <w:tcPr>
            <w:tcW w:w="2145" w:type="dxa"/>
          </w:tcPr>
          <w:p w14:paraId="11FDACF0" w14:textId="6ABCB70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53.8</w:t>
            </w:r>
          </w:p>
        </w:tc>
        <w:tc>
          <w:tcPr>
            <w:tcW w:w="2130" w:type="dxa"/>
          </w:tcPr>
          <w:p w14:paraId="357C3273" w14:textId="093E8FC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25.0</w:t>
            </w:r>
          </w:p>
        </w:tc>
      </w:tr>
      <w:tr w:rsidR="7ADD0EAC" w14:paraId="519AF9DF" w14:textId="77777777" w:rsidTr="16FB16F8">
        <w:trPr>
          <w:trHeight w:val="285"/>
        </w:trPr>
        <w:tc>
          <w:tcPr>
            <w:tcW w:w="5385" w:type="dxa"/>
          </w:tcPr>
          <w:p w14:paraId="613FDDB1" w14:textId="2034288E" w:rsidR="7ADD0EAC" w:rsidRDefault="7ADD0EAC">
            <w:pPr>
              <w:rPr>
                <w:rFonts w:ascii="Arial" w:eastAsia="Arial" w:hAnsi="Arial" w:cs="Arial"/>
                <w:color w:val="000000" w:themeColor="text1"/>
                <w:sz w:val="18"/>
                <w:szCs w:val="18"/>
              </w:rPr>
            </w:pPr>
            <w:proofErr w:type="spellStart"/>
            <w:r w:rsidRPr="34646E47">
              <w:rPr>
                <w:rFonts w:ascii="Arial" w:eastAsia="Arial" w:hAnsi="Arial" w:cs="Arial"/>
                <w:color w:val="000000" w:themeColor="text1"/>
                <w:sz w:val="18"/>
                <w:szCs w:val="18"/>
              </w:rPr>
              <w:t>Excelsia</w:t>
            </w:r>
            <w:proofErr w:type="spellEnd"/>
            <w:r w:rsidRPr="34646E47">
              <w:rPr>
                <w:rFonts w:ascii="Arial" w:eastAsia="Arial" w:hAnsi="Arial" w:cs="Arial"/>
                <w:color w:val="000000" w:themeColor="text1"/>
                <w:sz w:val="18"/>
                <w:szCs w:val="18"/>
              </w:rPr>
              <w:t xml:space="preserve"> College</w:t>
            </w:r>
          </w:p>
        </w:tc>
        <w:tc>
          <w:tcPr>
            <w:tcW w:w="2145" w:type="dxa"/>
          </w:tcPr>
          <w:p w14:paraId="1E742333" w14:textId="1D95C1E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54.7</w:t>
            </w:r>
          </w:p>
        </w:tc>
        <w:tc>
          <w:tcPr>
            <w:tcW w:w="2130" w:type="dxa"/>
          </w:tcPr>
          <w:p w14:paraId="3A4D44BE" w14:textId="776DA33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42.4</w:t>
            </w:r>
          </w:p>
        </w:tc>
      </w:tr>
      <w:tr w:rsidR="7ADD0EAC" w14:paraId="18BB2209" w14:textId="77777777" w:rsidTr="16FB16F8">
        <w:trPr>
          <w:trHeight w:val="285"/>
        </w:trPr>
        <w:tc>
          <w:tcPr>
            <w:tcW w:w="5385" w:type="dxa"/>
          </w:tcPr>
          <w:p w14:paraId="6062A73B" w14:textId="14E333D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Eynesbury College</w:t>
            </w:r>
          </w:p>
        </w:tc>
        <w:tc>
          <w:tcPr>
            <w:tcW w:w="2145" w:type="dxa"/>
          </w:tcPr>
          <w:p w14:paraId="344C9D2E" w14:textId="755BAE5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65.6</w:t>
            </w:r>
          </w:p>
        </w:tc>
        <w:tc>
          <w:tcPr>
            <w:tcW w:w="2130" w:type="dxa"/>
          </w:tcPr>
          <w:p w14:paraId="098BDA76" w14:textId="47FD3B5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30.3</w:t>
            </w:r>
          </w:p>
        </w:tc>
      </w:tr>
      <w:tr w:rsidR="7ADD0EAC" w14:paraId="4E4C690F" w14:textId="77777777" w:rsidTr="16FB16F8">
        <w:trPr>
          <w:trHeight w:val="285"/>
        </w:trPr>
        <w:tc>
          <w:tcPr>
            <w:tcW w:w="5385" w:type="dxa"/>
          </w:tcPr>
          <w:p w14:paraId="4AA46ACD" w14:textId="1DAC8C9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Federation University Australia</w:t>
            </w:r>
          </w:p>
        </w:tc>
        <w:tc>
          <w:tcPr>
            <w:tcW w:w="2145" w:type="dxa"/>
          </w:tcPr>
          <w:p w14:paraId="154E7AA1" w14:textId="51D087D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45.8</w:t>
            </w:r>
          </w:p>
        </w:tc>
        <w:tc>
          <w:tcPr>
            <w:tcW w:w="2130" w:type="dxa"/>
          </w:tcPr>
          <w:p w14:paraId="5CA17084" w14:textId="52EED60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44.3</w:t>
            </w:r>
          </w:p>
        </w:tc>
      </w:tr>
      <w:tr w:rsidR="7ADD0EAC" w14:paraId="603FD86D" w14:textId="77777777" w:rsidTr="16FB16F8">
        <w:trPr>
          <w:trHeight w:val="285"/>
        </w:trPr>
        <w:tc>
          <w:tcPr>
            <w:tcW w:w="5385" w:type="dxa"/>
          </w:tcPr>
          <w:p w14:paraId="59A09980" w14:textId="54AF3FB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Flinders University</w:t>
            </w:r>
          </w:p>
        </w:tc>
        <w:tc>
          <w:tcPr>
            <w:tcW w:w="2145" w:type="dxa"/>
          </w:tcPr>
          <w:p w14:paraId="13227B2B" w14:textId="023AE0C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46.5</w:t>
            </w:r>
          </w:p>
        </w:tc>
        <w:tc>
          <w:tcPr>
            <w:tcW w:w="2130" w:type="dxa"/>
          </w:tcPr>
          <w:p w14:paraId="5531DD08" w14:textId="7CF4867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41.6</w:t>
            </w:r>
          </w:p>
        </w:tc>
      </w:tr>
      <w:tr w:rsidR="7ADD0EAC" w14:paraId="7D42A3A6" w14:textId="77777777" w:rsidTr="16FB16F8">
        <w:trPr>
          <w:trHeight w:val="285"/>
        </w:trPr>
        <w:tc>
          <w:tcPr>
            <w:tcW w:w="5385" w:type="dxa"/>
          </w:tcPr>
          <w:p w14:paraId="3C613116" w14:textId="18D2C62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Gestalt Therapy Brisbane</w:t>
            </w:r>
          </w:p>
        </w:tc>
        <w:tc>
          <w:tcPr>
            <w:tcW w:w="2145" w:type="dxa"/>
          </w:tcPr>
          <w:p w14:paraId="40C285B3" w14:textId="61E2665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7ABFAE04" w14:textId="5A7A24E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50.7</w:t>
            </w:r>
          </w:p>
        </w:tc>
      </w:tr>
      <w:tr w:rsidR="7ADD0EAC" w14:paraId="22CB2680" w14:textId="77777777" w:rsidTr="16FB16F8">
        <w:trPr>
          <w:trHeight w:val="285"/>
        </w:trPr>
        <w:tc>
          <w:tcPr>
            <w:tcW w:w="5385" w:type="dxa"/>
          </w:tcPr>
          <w:p w14:paraId="583D06F7" w14:textId="16CBC31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Governance Institute of Australia</w:t>
            </w:r>
          </w:p>
        </w:tc>
        <w:tc>
          <w:tcPr>
            <w:tcW w:w="2145" w:type="dxa"/>
          </w:tcPr>
          <w:p w14:paraId="7A6A8632" w14:textId="136FFE4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47.0</w:t>
            </w:r>
          </w:p>
        </w:tc>
        <w:tc>
          <w:tcPr>
            <w:tcW w:w="2130" w:type="dxa"/>
          </w:tcPr>
          <w:p w14:paraId="5DB0E7A2" w14:textId="395D012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48.4</w:t>
            </w:r>
          </w:p>
        </w:tc>
      </w:tr>
      <w:tr w:rsidR="7ADD0EAC" w14:paraId="6726BD71" w14:textId="77777777" w:rsidTr="16FB16F8">
        <w:trPr>
          <w:trHeight w:val="285"/>
        </w:trPr>
        <w:tc>
          <w:tcPr>
            <w:tcW w:w="5385" w:type="dxa"/>
          </w:tcPr>
          <w:p w14:paraId="4F1A0532" w14:textId="23F157F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Griffith College</w:t>
            </w:r>
          </w:p>
        </w:tc>
        <w:tc>
          <w:tcPr>
            <w:tcW w:w="2145" w:type="dxa"/>
          </w:tcPr>
          <w:p w14:paraId="2FBDC1C3" w14:textId="76FE917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44.0</w:t>
            </w:r>
          </w:p>
        </w:tc>
        <w:tc>
          <w:tcPr>
            <w:tcW w:w="2130" w:type="dxa"/>
          </w:tcPr>
          <w:p w14:paraId="3E98662F" w14:textId="760A6EF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30.7</w:t>
            </w:r>
          </w:p>
        </w:tc>
      </w:tr>
      <w:tr w:rsidR="7ADD0EAC" w14:paraId="7E301277" w14:textId="77777777" w:rsidTr="16FB16F8">
        <w:trPr>
          <w:trHeight w:val="285"/>
        </w:trPr>
        <w:tc>
          <w:tcPr>
            <w:tcW w:w="5385" w:type="dxa"/>
          </w:tcPr>
          <w:p w14:paraId="49666B4E" w14:textId="7E2C34D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Griffith University</w:t>
            </w:r>
          </w:p>
        </w:tc>
        <w:tc>
          <w:tcPr>
            <w:tcW w:w="2145" w:type="dxa"/>
          </w:tcPr>
          <w:p w14:paraId="41CE031B" w14:textId="34A7B33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40.4</w:t>
            </w:r>
          </w:p>
        </w:tc>
        <w:tc>
          <w:tcPr>
            <w:tcW w:w="2130" w:type="dxa"/>
          </w:tcPr>
          <w:p w14:paraId="0A55A201" w14:textId="1FF7409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36.9</w:t>
            </w:r>
          </w:p>
        </w:tc>
      </w:tr>
      <w:tr w:rsidR="7ADD0EAC" w14:paraId="493239A0" w14:textId="77777777" w:rsidTr="16FB16F8">
        <w:trPr>
          <w:trHeight w:val="285"/>
        </w:trPr>
        <w:tc>
          <w:tcPr>
            <w:tcW w:w="5385" w:type="dxa"/>
          </w:tcPr>
          <w:p w14:paraId="36F17083" w14:textId="3986474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Health Education &amp; Training Institute</w:t>
            </w:r>
          </w:p>
        </w:tc>
        <w:tc>
          <w:tcPr>
            <w:tcW w:w="2145" w:type="dxa"/>
          </w:tcPr>
          <w:p w14:paraId="6FD843F0" w14:textId="3CCE62E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39.4</w:t>
            </w:r>
          </w:p>
        </w:tc>
        <w:tc>
          <w:tcPr>
            <w:tcW w:w="2130" w:type="dxa"/>
          </w:tcPr>
          <w:p w14:paraId="6C5B47B0" w14:textId="2C8A7ED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31.9</w:t>
            </w:r>
          </w:p>
        </w:tc>
      </w:tr>
      <w:tr w:rsidR="7ADD0EAC" w14:paraId="49FAB7FE" w14:textId="77777777" w:rsidTr="16FB16F8">
        <w:trPr>
          <w:trHeight w:val="285"/>
        </w:trPr>
        <w:tc>
          <w:tcPr>
            <w:tcW w:w="5385" w:type="dxa"/>
          </w:tcPr>
          <w:p w14:paraId="706F46D9" w14:textId="00E5B1F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Holmes Institute</w:t>
            </w:r>
          </w:p>
        </w:tc>
        <w:tc>
          <w:tcPr>
            <w:tcW w:w="2145" w:type="dxa"/>
          </w:tcPr>
          <w:p w14:paraId="438CB433" w14:textId="2724F1A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26.0</w:t>
            </w:r>
          </w:p>
        </w:tc>
        <w:tc>
          <w:tcPr>
            <w:tcW w:w="2130" w:type="dxa"/>
          </w:tcPr>
          <w:p w14:paraId="117D629E" w14:textId="5A907FF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33.5</w:t>
            </w:r>
          </w:p>
        </w:tc>
      </w:tr>
      <w:tr w:rsidR="7ADD0EAC" w14:paraId="5F740FBF" w14:textId="77777777" w:rsidTr="16FB16F8">
        <w:trPr>
          <w:trHeight w:val="285"/>
        </w:trPr>
        <w:tc>
          <w:tcPr>
            <w:tcW w:w="5385" w:type="dxa"/>
          </w:tcPr>
          <w:p w14:paraId="2EF84199" w14:textId="0F0FA643" w:rsidR="7ADD0EAC" w:rsidRDefault="7ADD0EAC">
            <w:pPr>
              <w:rPr>
                <w:rFonts w:ascii="Arial" w:eastAsia="Arial" w:hAnsi="Arial" w:cs="Arial"/>
                <w:color w:val="000000" w:themeColor="text1"/>
                <w:sz w:val="18"/>
                <w:szCs w:val="18"/>
              </w:rPr>
            </w:pPr>
            <w:proofErr w:type="spellStart"/>
            <w:r w:rsidRPr="34646E47">
              <w:rPr>
                <w:rFonts w:ascii="Arial" w:eastAsia="Arial" w:hAnsi="Arial" w:cs="Arial"/>
                <w:color w:val="000000" w:themeColor="text1"/>
                <w:sz w:val="18"/>
                <w:szCs w:val="18"/>
              </w:rPr>
              <w:t>Holmesglen</w:t>
            </w:r>
            <w:proofErr w:type="spellEnd"/>
            <w:r w:rsidRPr="34646E47">
              <w:rPr>
                <w:rFonts w:ascii="Arial" w:eastAsia="Arial" w:hAnsi="Arial" w:cs="Arial"/>
                <w:color w:val="000000" w:themeColor="text1"/>
                <w:sz w:val="18"/>
                <w:szCs w:val="18"/>
              </w:rPr>
              <w:t xml:space="preserve"> Institute</w:t>
            </w:r>
          </w:p>
        </w:tc>
        <w:tc>
          <w:tcPr>
            <w:tcW w:w="2145" w:type="dxa"/>
          </w:tcPr>
          <w:p w14:paraId="096527E0" w14:textId="17755C3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46.7</w:t>
            </w:r>
          </w:p>
        </w:tc>
        <w:tc>
          <w:tcPr>
            <w:tcW w:w="2130" w:type="dxa"/>
          </w:tcPr>
          <w:p w14:paraId="39D8474E" w14:textId="7D52F46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35.7</w:t>
            </w:r>
          </w:p>
        </w:tc>
      </w:tr>
      <w:tr w:rsidR="7ADD0EAC" w14:paraId="3338104C" w14:textId="77777777" w:rsidTr="16FB16F8">
        <w:trPr>
          <w:trHeight w:val="285"/>
        </w:trPr>
        <w:tc>
          <w:tcPr>
            <w:tcW w:w="5385" w:type="dxa"/>
          </w:tcPr>
          <w:p w14:paraId="2D770984" w14:textId="099E402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Ikon Institute of Australia</w:t>
            </w:r>
          </w:p>
        </w:tc>
        <w:tc>
          <w:tcPr>
            <w:tcW w:w="2145" w:type="dxa"/>
          </w:tcPr>
          <w:p w14:paraId="2738D40E" w14:textId="6D96B37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74.2</w:t>
            </w:r>
          </w:p>
        </w:tc>
        <w:tc>
          <w:tcPr>
            <w:tcW w:w="2130" w:type="dxa"/>
          </w:tcPr>
          <w:p w14:paraId="14A282CE" w14:textId="3EAC05B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59.9</w:t>
            </w:r>
          </w:p>
        </w:tc>
      </w:tr>
      <w:tr w:rsidR="7ADD0EAC" w14:paraId="3884DEAA" w14:textId="77777777" w:rsidTr="16FB16F8">
        <w:trPr>
          <w:trHeight w:val="285"/>
        </w:trPr>
        <w:tc>
          <w:tcPr>
            <w:tcW w:w="5385" w:type="dxa"/>
          </w:tcPr>
          <w:p w14:paraId="28D58C26" w14:textId="2F5D3EF0"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Institute of Health &amp; Management Pty Ltd</w:t>
            </w:r>
          </w:p>
        </w:tc>
        <w:tc>
          <w:tcPr>
            <w:tcW w:w="2145" w:type="dxa"/>
          </w:tcPr>
          <w:p w14:paraId="48FBC7EA" w14:textId="1CDCAB1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35.6</w:t>
            </w:r>
          </w:p>
        </w:tc>
        <w:tc>
          <w:tcPr>
            <w:tcW w:w="2130" w:type="dxa"/>
          </w:tcPr>
          <w:p w14:paraId="02F3583E" w14:textId="030C362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43.0</w:t>
            </w:r>
          </w:p>
        </w:tc>
      </w:tr>
      <w:tr w:rsidR="7ADD0EAC" w14:paraId="38664868" w14:textId="77777777" w:rsidTr="16FB16F8">
        <w:trPr>
          <w:trHeight w:val="285"/>
        </w:trPr>
        <w:tc>
          <w:tcPr>
            <w:tcW w:w="5385" w:type="dxa"/>
          </w:tcPr>
          <w:p w14:paraId="3321F82D" w14:textId="2AD2B3D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International College of Hotel Management</w:t>
            </w:r>
          </w:p>
        </w:tc>
        <w:tc>
          <w:tcPr>
            <w:tcW w:w="2145" w:type="dxa"/>
          </w:tcPr>
          <w:p w14:paraId="0E131CF4" w14:textId="2B6C51A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67.0</w:t>
            </w:r>
          </w:p>
        </w:tc>
        <w:tc>
          <w:tcPr>
            <w:tcW w:w="2130" w:type="dxa"/>
          </w:tcPr>
          <w:p w14:paraId="3BA35049" w14:textId="54009D0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49.1</w:t>
            </w:r>
          </w:p>
        </w:tc>
      </w:tr>
      <w:tr w:rsidR="7ADD0EAC" w14:paraId="61CFA7C2" w14:textId="77777777" w:rsidTr="16FB16F8">
        <w:trPr>
          <w:trHeight w:val="285"/>
        </w:trPr>
        <w:tc>
          <w:tcPr>
            <w:tcW w:w="5385" w:type="dxa"/>
          </w:tcPr>
          <w:p w14:paraId="7CF2BFF4" w14:textId="676578F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International College of Management, Sydney</w:t>
            </w:r>
          </w:p>
        </w:tc>
        <w:tc>
          <w:tcPr>
            <w:tcW w:w="2145" w:type="dxa"/>
          </w:tcPr>
          <w:p w14:paraId="553A3F4D" w14:textId="1FF5E97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49.3</w:t>
            </w:r>
          </w:p>
        </w:tc>
        <w:tc>
          <w:tcPr>
            <w:tcW w:w="2130" w:type="dxa"/>
          </w:tcPr>
          <w:p w14:paraId="3E1E7A80" w14:textId="34F3654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34.6</w:t>
            </w:r>
          </w:p>
        </w:tc>
      </w:tr>
      <w:tr w:rsidR="7ADD0EAC" w14:paraId="2D857FE8" w14:textId="77777777" w:rsidTr="16FB16F8">
        <w:trPr>
          <w:trHeight w:val="285"/>
        </w:trPr>
        <w:tc>
          <w:tcPr>
            <w:tcW w:w="5385" w:type="dxa"/>
          </w:tcPr>
          <w:p w14:paraId="352A4228" w14:textId="59BE9AB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International Institute of Business and Technology</w:t>
            </w:r>
          </w:p>
        </w:tc>
        <w:tc>
          <w:tcPr>
            <w:tcW w:w="2145" w:type="dxa"/>
          </w:tcPr>
          <w:p w14:paraId="4B74241A" w14:textId="0385480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14CA251D" w14:textId="028FE9A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33.3</w:t>
            </w:r>
          </w:p>
        </w:tc>
      </w:tr>
      <w:tr w:rsidR="7ADD0EAC" w14:paraId="4A6D1D0C" w14:textId="77777777" w:rsidTr="16FB16F8">
        <w:trPr>
          <w:trHeight w:val="285"/>
        </w:trPr>
        <w:tc>
          <w:tcPr>
            <w:tcW w:w="5385" w:type="dxa"/>
          </w:tcPr>
          <w:p w14:paraId="2D2CEAFC" w14:textId="1FE0AA8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ISN Psychology Pty Ltd</w:t>
            </w:r>
          </w:p>
        </w:tc>
        <w:tc>
          <w:tcPr>
            <w:tcW w:w="2145" w:type="dxa"/>
          </w:tcPr>
          <w:p w14:paraId="55E54601" w14:textId="2EB8718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62.1</w:t>
            </w:r>
          </w:p>
        </w:tc>
        <w:tc>
          <w:tcPr>
            <w:tcW w:w="2130" w:type="dxa"/>
          </w:tcPr>
          <w:p w14:paraId="5B1E8770" w14:textId="374C293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61.1</w:t>
            </w:r>
          </w:p>
        </w:tc>
      </w:tr>
      <w:tr w:rsidR="7ADD0EAC" w14:paraId="266A4D83" w14:textId="77777777" w:rsidTr="16FB16F8">
        <w:trPr>
          <w:trHeight w:val="285"/>
        </w:trPr>
        <w:tc>
          <w:tcPr>
            <w:tcW w:w="5385" w:type="dxa"/>
          </w:tcPr>
          <w:p w14:paraId="36FD336C" w14:textId="7238AE9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James Cook University</w:t>
            </w:r>
          </w:p>
        </w:tc>
        <w:tc>
          <w:tcPr>
            <w:tcW w:w="2145" w:type="dxa"/>
          </w:tcPr>
          <w:p w14:paraId="70C400BD" w14:textId="1EE3735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48.8</w:t>
            </w:r>
          </w:p>
        </w:tc>
        <w:tc>
          <w:tcPr>
            <w:tcW w:w="2130" w:type="dxa"/>
          </w:tcPr>
          <w:p w14:paraId="56DEFF33" w14:textId="6ED9585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40.9</w:t>
            </w:r>
          </w:p>
        </w:tc>
      </w:tr>
      <w:tr w:rsidR="7ADD0EAC" w14:paraId="1E3A11E5" w14:textId="77777777" w:rsidTr="16FB16F8">
        <w:trPr>
          <w:trHeight w:val="285"/>
        </w:trPr>
        <w:tc>
          <w:tcPr>
            <w:tcW w:w="5385" w:type="dxa"/>
          </w:tcPr>
          <w:p w14:paraId="31B8EA08" w14:textId="504F4B5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Jazz Music Institute</w:t>
            </w:r>
          </w:p>
        </w:tc>
        <w:tc>
          <w:tcPr>
            <w:tcW w:w="2145" w:type="dxa"/>
          </w:tcPr>
          <w:p w14:paraId="099D55C4" w14:textId="513065F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43.8</w:t>
            </w:r>
          </w:p>
        </w:tc>
        <w:tc>
          <w:tcPr>
            <w:tcW w:w="2130" w:type="dxa"/>
          </w:tcPr>
          <w:p w14:paraId="06320296" w14:textId="172E1A2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42.6</w:t>
            </w:r>
          </w:p>
        </w:tc>
      </w:tr>
      <w:tr w:rsidR="7ADD0EAC" w14:paraId="682DFBA1" w14:textId="77777777" w:rsidTr="16FB16F8">
        <w:trPr>
          <w:trHeight w:val="285"/>
        </w:trPr>
        <w:tc>
          <w:tcPr>
            <w:tcW w:w="5385" w:type="dxa"/>
          </w:tcPr>
          <w:p w14:paraId="296AB99E" w14:textId="5F54AA6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Kaplan Business School</w:t>
            </w:r>
          </w:p>
        </w:tc>
        <w:tc>
          <w:tcPr>
            <w:tcW w:w="2145" w:type="dxa"/>
          </w:tcPr>
          <w:p w14:paraId="0A012A46" w14:textId="61CC1F9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44.9</w:t>
            </w:r>
          </w:p>
        </w:tc>
        <w:tc>
          <w:tcPr>
            <w:tcW w:w="2130" w:type="dxa"/>
          </w:tcPr>
          <w:p w14:paraId="7E19BDBD" w14:textId="7B9121D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38.6</w:t>
            </w:r>
          </w:p>
        </w:tc>
      </w:tr>
      <w:tr w:rsidR="7ADD0EAC" w14:paraId="0E7917F1" w14:textId="77777777" w:rsidTr="16FB16F8">
        <w:trPr>
          <w:trHeight w:val="285"/>
        </w:trPr>
        <w:tc>
          <w:tcPr>
            <w:tcW w:w="5385" w:type="dxa"/>
          </w:tcPr>
          <w:p w14:paraId="1AF107C5" w14:textId="2A6AABB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Kaplan Higher Education Pty Ltd</w:t>
            </w:r>
          </w:p>
        </w:tc>
        <w:tc>
          <w:tcPr>
            <w:tcW w:w="2145" w:type="dxa"/>
          </w:tcPr>
          <w:p w14:paraId="1C78C2C6" w14:textId="00AB58E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32.1</w:t>
            </w:r>
          </w:p>
        </w:tc>
        <w:tc>
          <w:tcPr>
            <w:tcW w:w="2130" w:type="dxa"/>
          </w:tcPr>
          <w:p w14:paraId="6C8AAAAF" w14:textId="6025A5A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32.2</w:t>
            </w:r>
          </w:p>
        </w:tc>
      </w:tr>
      <w:tr w:rsidR="7ADD0EAC" w14:paraId="39989EC0" w14:textId="77777777" w:rsidTr="16FB16F8">
        <w:trPr>
          <w:trHeight w:val="285"/>
        </w:trPr>
        <w:tc>
          <w:tcPr>
            <w:tcW w:w="5385" w:type="dxa"/>
          </w:tcPr>
          <w:p w14:paraId="4908E14B" w14:textId="46561B1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Kent Institute Australia</w:t>
            </w:r>
          </w:p>
        </w:tc>
        <w:tc>
          <w:tcPr>
            <w:tcW w:w="2145" w:type="dxa"/>
          </w:tcPr>
          <w:p w14:paraId="7F9EEEA6" w14:textId="40A5856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37.4</w:t>
            </w:r>
          </w:p>
        </w:tc>
        <w:tc>
          <w:tcPr>
            <w:tcW w:w="2130" w:type="dxa"/>
          </w:tcPr>
          <w:p w14:paraId="5D80ED8C" w14:textId="6A54F6A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34.2</w:t>
            </w:r>
          </w:p>
        </w:tc>
      </w:tr>
      <w:tr w:rsidR="7ADD0EAC" w14:paraId="085B2A80" w14:textId="77777777" w:rsidTr="16FB16F8">
        <w:trPr>
          <w:trHeight w:val="285"/>
        </w:trPr>
        <w:tc>
          <w:tcPr>
            <w:tcW w:w="5385" w:type="dxa"/>
          </w:tcPr>
          <w:p w14:paraId="01013D0D" w14:textId="2637686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King's Own Institute</w:t>
            </w:r>
          </w:p>
        </w:tc>
        <w:tc>
          <w:tcPr>
            <w:tcW w:w="2145" w:type="dxa"/>
          </w:tcPr>
          <w:p w14:paraId="302AA2E4" w14:textId="0D88B63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46.4</w:t>
            </w:r>
          </w:p>
        </w:tc>
        <w:tc>
          <w:tcPr>
            <w:tcW w:w="2130" w:type="dxa"/>
          </w:tcPr>
          <w:p w14:paraId="7BE2DD4A" w14:textId="765A37D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44.9</w:t>
            </w:r>
          </w:p>
        </w:tc>
      </w:tr>
      <w:tr w:rsidR="7ADD0EAC" w14:paraId="666F18AF" w14:textId="77777777" w:rsidTr="16FB16F8">
        <w:trPr>
          <w:trHeight w:val="285"/>
        </w:trPr>
        <w:tc>
          <w:tcPr>
            <w:tcW w:w="5385" w:type="dxa"/>
          </w:tcPr>
          <w:p w14:paraId="3F839588" w14:textId="0763D1A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La Trobe College Australia</w:t>
            </w:r>
          </w:p>
        </w:tc>
        <w:tc>
          <w:tcPr>
            <w:tcW w:w="2145" w:type="dxa"/>
          </w:tcPr>
          <w:p w14:paraId="4EDFCAD7" w14:textId="4977A9A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38.6</w:t>
            </w:r>
          </w:p>
        </w:tc>
        <w:tc>
          <w:tcPr>
            <w:tcW w:w="2130" w:type="dxa"/>
          </w:tcPr>
          <w:p w14:paraId="1DA4BC28" w14:textId="52A4C02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41.1</w:t>
            </w:r>
          </w:p>
        </w:tc>
      </w:tr>
      <w:tr w:rsidR="7ADD0EAC" w14:paraId="5AC85E6A" w14:textId="77777777" w:rsidTr="16FB16F8">
        <w:trPr>
          <w:trHeight w:val="285"/>
        </w:trPr>
        <w:tc>
          <w:tcPr>
            <w:tcW w:w="5385" w:type="dxa"/>
          </w:tcPr>
          <w:p w14:paraId="1ABDE74D" w14:textId="130A537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La Trobe University</w:t>
            </w:r>
          </w:p>
        </w:tc>
        <w:tc>
          <w:tcPr>
            <w:tcW w:w="2145" w:type="dxa"/>
          </w:tcPr>
          <w:p w14:paraId="788C4CA3" w14:textId="7648B32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43.5</w:t>
            </w:r>
          </w:p>
        </w:tc>
        <w:tc>
          <w:tcPr>
            <w:tcW w:w="2130" w:type="dxa"/>
          </w:tcPr>
          <w:p w14:paraId="557A5051" w14:textId="0D5F33D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40.8</w:t>
            </w:r>
          </w:p>
        </w:tc>
      </w:tr>
      <w:tr w:rsidR="7ADD0EAC" w14:paraId="770AFC97" w14:textId="77777777" w:rsidTr="16FB16F8">
        <w:trPr>
          <w:trHeight w:val="285"/>
        </w:trPr>
        <w:tc>
          <w:tcPr>
            <w:tcW w:w="5385" w:type="dxa"/>
          </w:tcPr>
          <w:p w14:paraId="169E4A99" w14:textId="41BA46D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LCI Melbourne</w:t>
            </w:r>
          </w:p>
        </w:tc>
        <w:tc>
          <w:tcPr>
            <w:tcW w:w="2145" w:type="dxa"/>
          </w:tcPr>
          <w:p w14:paraId="1216873F" w14:textId="0FB5040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55.5</w:t>
            </w:r>
          </w:p>
        </w:tc>
        <w:tc>
          <w:tcPr>
            <w:tcW w:w="2130" w:type="dxa"/>
          </w:tcPr>
          <w:p w14:paraId="6E4F460B" w14:textId="480A3E4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53.2</w:t>
            </w:r>
          </w:p>
        </w:tc>
      </w:tr>
      <w:tr w:rsidR="7ADD0EAC" w14:paraId="759634B0" w14:textId="77777777" w:rsidTr="16FB16F8">
        <w:trPr>
          <w:trHeight w:val="285"/>
        </w:trPr>
        <w:tc>
          <w:tcPr>
            <w:tcW w:w="5385" w:type="dxa"/>
          </w:tcPr>
          <w:p w14:paraId="27E0F2D2" w14:textId="595A047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Le Cordon Bleu Australia</w:t>
            </w:r>
          </w:p>
        </w:tc>
        <w:tc>
          <w:tcPr>
            <w:tcW w:w="2145" w:type="dxa"/>
          </w:tcPr>
          <w:p w14:paraId="442C3017" w14:textId="72A9BBC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31.8</w:t>
            </w:r>
          </w:p>
        </w:tc>
        <w:tc>
          <w:tcPr>
            <w:tcW w:w="2130" w:type="dxa"/>
          </w:tcPr>
          <w:p w14:paraId="39EE0041" w14:textId="3765000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31.9</w:t>
            </w:r>
          </w:p>
        </w:tc>
      </w:tr>
      <w:tr w:rsidR="7ADD0EAC" w14:paraId="3EBB7678" w14:textId="77777777" w:rsidTr="16FB16F8">
        <w:trPr>
          <w:trHeight w:val="285"/>
        </w:trPr>
        <w:tc>
          <w:tcPr>
            <w:tcW w:w="5385" w:type="dxa"/>
          </w:tcPr>
          <w:p w14:paraId="5F92E442" w14:textId="6E4A2F7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Leaders Institute</w:t>
            </w:r>
          </w:p>
        </w:tc>
        <w:tc>
          <w:tcPr>
            <w:tcW w:w="2145" w:type="dxa"/>
          </w:tcPr>
          <w:p w14:paraId="2C4D8B14" w14:textId="2827C8D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60.7</w:t>
            </w:r>
          </w:p>
        </w:tc>
        <w:tc>
          <w:tcPr>
            <w:tcW w:w="2130" w:type="dxa"/>
          </w:tcPr>
          <w:p w14:paraId="09B72F8A" w14:textId="6E1583C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64.3</w:t>
            </w:r>
          </w:p>
        </w:tc>
      </w:tr>
      <w:tr w:rsidR="7ADD0EAC" w14:paraId="6422625E" w14:textId="77777777" w:rsidTr="16FB16F8">
        <w:trPr>
          <w:trHeight w:val="285"/>
        </w:trPr>
        <w:tc>
          <w:tcPr>
            <w:tcW w:w="5385" w:type="dxa"/>
          </w:tcPr>
          <w:p w14:paraId="22C991BA" w14:textId="48E55B4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Macleay College</w:t>
            </w:r>
          </w:p>
        </w:tc>
        <w:tc>
          <w:tcPr>
            <w:tcW w:w="2145" w:type="dxa"/>
          </w:tcPr>
          <w:p w14:paraId="102219CE" w14:textId="5698E6E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43.2</w:t>
            </w:r>
          </w:p>
        </w:tc>
        <w:tc>
          <w:tcPr>
            <w:tcW w:w="2130" w:type="dxa"/>
          </w:tcPr>
          <w:p w14:paraId="6A9BBB32" w14:textId="15FFC11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35.3</w:t>
            </w:r>
          </w:p>
        </w:tc>
      </w:tr>
      <w:tr w:rsidR="7ADD0EAC" w14:paraId="3F9C53CA" w14:textId="77777777" w:rsidTr="16FB16F8">
        <w:trPr>
          <w:trHeight w:val="285"/>
        </w:trPr>
        <w:tc>
          <w:tcPr>
            <w:tcW w:w="5385" w:type="dxa"/>
          </w:tcPr>
          <w:p w14:paraId="75D9717D" w14:textId="0A12055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Macquarie University</w:t>
            </w:r>
          </w:p>
        </w:tc>
        <w:tc>
          <w:tcPr>
            <w:tcW w:w="2145" w:type="dxa"/>
          </w:tcPr>
          <w:p w14:paraId="6F40923F" w14:textId="1652367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48.2</w:t>
            </w:r>
          </w:p>
        </w:tc>
        <w:tc>
          <w:tcPr>
            <w:tcW w:w="2130" w:type="dxa"/>
          </w:tcPr>
          <w:p w14:paraId="01B68871" w14:textId="619A605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44.2</w:t>
            </w:r>
          </w:p>
        </w:tc>
      </w:tr>
      <w:tr w:rsidR="7ADD0EAC" w14:paraId="01C828B5" w14:textId="77777777" w:rsidTr="16FB16F8">
        <w:trPr>
          <w:trHeight w:val="285"/>
        </w:trPr>
        <w:tc>
          <w:tcPr>
            <w:tcW w:w="5385" w:type="dxa"/>
          </w:tcPr>
          <w:p w14:paraId="1AB89579" w14:textId="198C1F8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Marcus Oldham College</w:t>
            </w:r>
          </w:p>
        </w:tc>
        <w:tc>
          <w:tcPr>
            <w:tcW w:w="2145" w:type="dxa"/>
          </w:tcPr>
          <w:p w14:paraId="54F2A0E3" w14:textId="26BAF9D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57.3</w:t>
            </w:r>
          </w:p>
        </w:tc>
        <w:tc>
          <w:tcPr>
            <w:tcW w:w="2130" w:type="dxa"/>
          </w:tcPr>
          <w:p w14:paraId="70FFBB84" w14:textId="32162F0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66.4</w:t>
            </w:r>
          </w:p>
        </w:tc>
      </w:tr>
      <w:tr w:rsidR="7ADD0EAC" w14:paraId="2F756A22" w14:textId="77777777" w:rsidTr="16FB16F8">
        <w:trPr>
          <w:trHeight w:val="285"/>
        </w:trPr>
        <w:tc>
          <w:tcPr>
            <w:tcW w:w="5385" w:type="dxa"/>
          </w:tcPr>
          <w:p w14:paraId="6EE9804C" w14:textId="2919621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Melbourne Institute of Technology</w:t>
            </w:r>
          </w:p>
        </w:tc>
        <w:tc>
          <w:tcPr>
            <w:tcW w:w="2145" w:type="dxa"/>
          </w:tcPr>
          <w:p w14:paraId="6ACF4959" w14:textId="0327FF7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43.3</w:t>
            </w:r>
          </w:p>
        </w:tc>
        <w:tc>
          <w:tcPr>
            <w:tcW w:w="2130" w:type="dxa"/>
          </w:tcPr>
          <w:p w14:paraId="5BD78139" w14:textId="65EAB4B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28.8</w:t>
            </w:r>
          </w:p>
        </w:tc>
      </w:tr>
      <w:tr w:rsidR="7ADD0EAC" w14:paraId="5536D2F7" w14:textId="77777777" w:rsidTr="16FB16F8">
        <w:trPr>
          <w:trHeight w:val="285"/>
        </w:trPr>
        <w:tc>
          <w:tcPr>
            <w:tcW w:w="5385" w:type="dxa"/>
          </w:tcPr>
          <w:p w14:paraId="0F80F790" w14:textId="56B1A20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Melbourne Polytechnic</w:t>
            </w:r>
          </w:p>
        </w:tc>
        <w:tc>
          <w:tcPr>
            <w:tcW w:w="2145" w:type="dxa"/>
          </w:tcPr>
          <w:p w14:paraId="486B9935" w14:textId="07F8E5E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41.0</w:t>
            </w:r>
          </w:p>
        </w:tc>
        <w:tc>
          <w:tcPr>
            <w:tcW w:w="2130" w:type="dxa"/>
          </w:tcPr>
          <w:p w14:paraId="4FD5D5EC" w14:textId="3EEC818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35.3</w:t>
            </w:r>
          </w:p>
        </w:tc>
      </w:tr>
      <w:tr w:rsidR="7ADD0EAC" w14:paraId="3F802E8C" w14:textId="77777777" w:rsidTr="16FB16F8">
        <w:trPr>
          <w:trHeight w:val="285"/>
        </w:trPr>
        <w:tc>
          <w:tcPr>
            <w:tcW w:w="5385" w:type="dxa"/>
          </w:tcPr>
          <w:p w14:paraId="3E1705DE" w14:textId="2A9F349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Monash University</w:t>
            </w:r>
          </w:p>
        </w:tc>
        <w:tc>
          <w:tcPr>
            <w:tcW w:w="2145" w:type="dxa"/>
          </w:tcPr>
          <w:p w14:paraId="703A7872" w14:textId="11CC564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45.2</w:t>
            </w:r>
          </w:p>
        </w:tc>
        <w:tc>
          <w:tcPr>
            <w:tcW w:w="2130" w:type="dxa"/>
          </w:tcPr>
          <w:p w14:paraId="19D3ECFC" w14:textId="379CD48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40.8</w:t>
            </w:r>
          </w:p>
        </w:tc>
      </w:tr>
      <w:tr w:rsidR="7ADD0EAC" w14:paraId="3BD5CAA3" w14:textId="77777777" w:rsidTr="16FB16F8">
        <w:trPr>
          <w:trHeight w:val="285"/>
        </w:trPr>
        <w:tc>
          <w:tcPr>
            <w:tcW w:w="5385" w:type="dxa"/>
          </w:tcPr>
          <w:p w14:paraId="5C8801BF" w14:textId="19C77518"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Montessori World Educational Institute (Australia)</w:t>
            </w:r>
          </w:p>
        </w:tc>
        <w:tc>
          <w:tcPr>
            <w:tcW w:w="2145" w:type="dxa"/>
          </w:tcPr>
          <w:p w14:paraId="5409064D" w14:textId="1F03CCF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53.2</w:t>
            </w:r>
          </w:p>
        </w:tc>
        <w:tc>
          <w:tcPr>
            <w:tcW w:w="2130" w:type="dxa"/>
          </w:tcPr>
          <w:p w14:paraId="61269570" w14:textId="6624A5D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48.6</w:t>
            </w:r>
          </w:p>
        </w:tc>
      </w:tr>
      <w:tr w:rsidR="7ADD0EAC" w14:paraId="707954E8" w14:textId="77777777" w:rsidTr="16FB16F8">
        <w:trPr>
          <w:trHeight w:val="285"/>
        </w:trPr>
        <w:tc>
          <w:tcPr>
            <w:tcW w:w="5385" w:type="dxa"/>
          </w:tcPr>
          <w:p w14:paraId="5361EBB5" w14:textId="51B9E50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Moore Theological College</w:t>
            </w:r>
          </w:p>
        </w:tc>
        <w:tc>
          <w:tcPr>
            <w:tcW w:w="2145" w:type="dxa"/>
          </w:tcPr>
          <w:p w14:paraId="1BFC624E" w14:textId="09A7B39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70.8</w:t>
            </w:r>
          </w:p>
        </w:tc>
        <w:tc>
          <w:tcPr>
            <w:tcW w:w="2130" w:type="dxa"/>
          </w:tcPr>
          <w:p w14:paraId="770D17B9" w14:textId="35C82D0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69.1</w:t>
            </w:r>
          </w:p>
        </w:tc>
      </w:tr>
      <w:tr w:rsidR="7ADD0EAC" w14:paraId="693FE045" w14:textId="77777777" w:rsidTr="16FB16F8">
        <w:trPr>
          <w:trHeight w:val="285"/>
        </w:trPr>
        <w:tc>
          <w:tcPr>
            <w:tcW w:w="5385" w:type="dxa"/>
          </w:tcPr>
          <w:p w14:paraId="2E0613A6" w14:textId="4B6F5DB1" w:rsidR="7ADD0EAC" w:rsidRDefault="7ADD0EAC">
            <w:pPr>
              <w:rPr>
                <w:rFonts w:ascii="Arial" w:eastAsia="Arial" w:hAnsi="Arial" w:cs="Arial"/>
                <w:color w:val="000000" w:themeColor="text1"/>
                <w:sz w:val="18"/>
                <w:szCs w:val="18"/>
              </w:rPr>
            </w:pPr>
            <w:proofErr w:type="spellStart"/>
            <w:r w:rsidRPr="34646E47">
              <w:rPr>
                <w:rFonts w:ascii="Arial" w:eastAsia="Arial" w:hAnsi="Arial" w:cs="Arial"/>
                <w:color w:val="000000" w:themeColor="text1"/>
                <w:sz w:val="18"/>
                <w:szCs w:val="18"/>
              </w:rPr>
              <w:t>Morling</w:t>
            </w:r>
            <w:proofErr w:type="spellEnd"/>
            <w:r w:rsidRPr="34646E47">
              <w:rPr>
                <w:rFonts w:ascii="Arial" w:eastAsia="Arial" w:hAnsi="Arial" w:cs="Arial"/>
                <w:color w:val="000000" w:themeColor="text1"/>
                <w:sz w:val="18"/>
                <w:szCs w:val="18"/>
              </w:rPr>
              <w:t xml:space="preserve"> College</w:t>
            </w:r>
          </w:p>
        </w:tc>
        <w:tc>
          <w:tcPr>
            <w:tcW w:w="2145" w:type="dxa"/>
          </w:tcPr>
          <w:p w14:paraId="5A269070" w14:textId="4CD9F99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52.5</w:t>
            </w:r>
          </w:p>
        </w:tc>
        <w:tc>
          <w:tcPr>
            <w:tcW w:w="2130" w:type="dxa"/>
          </w:tcPr>
          <w:p w14:paraId="1260C6F4" w14:textId="1A25609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48.0</w:t>
            </w:r>
          </w:p>
        </w:tc>
      </w:tr>
      <w:tr w:rsidR="7ADD0EAC" w14:paraId="0AD4C828" w14:textId="77777777" w:rsidTr="16FB16F8">
        <w:trPr>
          <w:trHeight w:val="285"/>
        </w:trPr>
        <w:tc>
          <w:tcPr>
            <w:tcW w:w="5385" w:type="dxa"/>
          </w:tcPr>
          <w:p w14:paraId="646799D9" w14:textId="247C4AB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Murdoch University</w:t>
            </w:r>
          </w:p>
        </w:tc>
        <w:tc>
          <w:tcPr>
            <w:tcW w:w="2145" w:type="dxa"/>
          </w:tcPr>
          <w:p w14:paraId="0CCB5CC3" w14:textId="2B9A30D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42.4</w:t>
            </w:r>
          </w:p>
        </w:tc>
        <w:tc>
          <w:tcPr>
            <w:tcW w:w="2130" w:type="dxa"/>
          </w:tcPr>
          <w:p w14:paraId="0427F501" w14:textId="1179C39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38.8</w:t>
            </w:r>
          </w:p>
        </w:tc>
      </w:tr>
      <w:tr w:rsidR="7ADD0EAC" w14:paraId="77282E29" w14:textId="77777777" w:rsidTr="16FB16F8">
        <w:trPr>
          <w:trHeight w:val="285"/>
        </w:trPr>
        <w:tc>
          <w:tcPr>
            <w:tcW w:w="5385" w:type="dxa"/>
          </w:tcPr>
          <w:p w14:paraId="09D393DE" w14:textId="345E18B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Nan Tien Institute</w:t>
            </w:r>
          </w:p>
        </w:tc>
        <w:tc>
          <w:tcPr>
            <w:tcW w:w="2145" w:type="dxa"/>
          </w:tcPr>
          <w:p w14:paraId="1254718B" w14:textId="04C476F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61.0</w:t>
            </w:r>
          </w:p>
        </w:tc>
        <w:tc>
          <w:tcPr>
            <w:tcW w:w="2130" w:type="dxa"/>
          </w:tcPr>
          <w:p w14:paraId="7C83BE90" w14:textId="4225430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66.7</w:t>
            </w:r>
          </w:p>
        </w:tc>
      </w:tr>
      <w:tr w:rsidR="7ADD0EAC" w14:paraId="0E8201E7" w14:textId="77777777" w:rsidTr="16FB16F8">
        <w:trPr>
          <w:trHeight w:val="285"/>
        </w:trPr>
        <w:tc>
          <w:tcPr>
            <w:tcW w:w="5385" w:type="dxa"/>
          </w:tcPr>
          <w:p w14:paraId="47FA89AD" w14:textId="1A64781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National Art School</w:t>
            </w:r>
          </w:p>
        </w:tc>
        <w:tc>
          <w:tcPr>
            <w:tcW w:w="2145" w:type="dxa"/>
          </w:tcPr>
          <w:p w14:paraId="3F67B920" w14:textId="72A8D61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44.2</w:t>
            </w:r>
          </w:p>
        </w:tc>
        <w:tc>
          <w:tcPr>
            <w:tcW w:w="2130" w:type="dxa"/>
          </w:tcPr>
          <w:p w14:paraId="7187FBFF" w14:textId="3B4B9F9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48.1</w:t>
            </w:r>
          </w:p>
        </w:tc>
      </w:tr>
      <w:tr w:rsidR="7ADD0EAC" w14:paraId="0AD4DBE7" w14:textId="77777777" w:rsidTr="16FB16F8">
        <w:trPr>
          <w:trHeight w:val="285"/>
        </w:trPr>
        <w:tc>
          <w:tcPr>
            <w:tcW w:w="5385" w:type="dxa"/>
          </w:tcPr>
          <w:p w14:paraId="1C9F23EA" w14:textId="356C3AC6"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 xml:space="preserve">National Institute of Organisation Dynamics </w:t>
            </w:r>
            <w:proofErr w:type="spellStart"/>
            <w:r w:rsidRPr="34646E47">
              <w:rPr>
                <w:rFonts w:ascii="Arial" w:eastAsia="Arial" w:hAnsi="Arial" w:cs="Arial"/>
                <w:color w:val="000000" w:themeColor="text1"/>
                <w:sz w:val="18"/>
                <w:szCs w:val="18"/>
              </w:rPr>
              <w:t>Aust</w:t>
            </w:r>
            <w:proofErr w:type="spellEnd"/>
          </w:p>
        </w:tc>
        <w:tc>
          <w:tcPr>
            <w:tcW w:w="2145" w:type="dxa"/>
          </w:tcPr>
          <w:p w14:paraId="1B217B57" w14:textId="6EAC795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11036471" w14:textId="283D250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72.0</w:t>
            </w:r>
          </w:p>
        </w:tc>
      </w:tr>
      <w:tr w:rsidR="7ADD0EAC" w14:paraId="6F9EB8D7" w14:textId="77777777" w:rsidTr="16FB16F8">
        <w:trPr>
          <w:trHeight w:val="285"/>
        </w:trPr>
        <w:tc>
          <w:tcPr>
            <w:tcW w:w="5385" w:type="dxa"/>
          </w:tcPr>
          <w:p w14:paraId="271E65C1" w14:textId="1623C555" w:rsidR="7ADD0EAC" w:rsidRDefault="7ADD0EAC">
            <w:pPr>
              <w:rPr>
                <w:rFonts w:ascii="Arial" w:eastAsia="Arial" w:hAnsi="Arial" w:cs="Arial"/>
                <w:color w:val="000000" w:themeColor="text1"/>
                <w:sz w:val="18"/>
                <w:szCs w:val="18"/>
              </w:rPr>
            </w:pPr>
            <w:proofErr w:type="spellStart"/>
            <w:r w:rsidRPr="34646E47">
              <w:rPr>
                <w:rFonts w:ascii="Arial" w:eastAsia="Arial" w:hAnsi="Arial" w:cs="Arial"/>
                <w:color w:val="000000" w:themeColor="text1"/>
                <w:sz w:val="18"/>
                <w:szCs w:val="18"/>
              </w:rPr>
              <w:t>Ozford</w:t>
            </w:r>
            <w:proofErr w:type="spellEnd"/>
            <w:r w:rsidRPr="34646E47">
              <w:rPr>
                <w:rFonts w:ascii="Arial" w:eastAsia="Arial" w:hAnsi="Arial" w:cs="Arial"/>
                <w:color w:val="000000" w:themeColor="text1"/>
                <w:sz w:val="18"/>
                <w:szCs w:val="18"/>
              </w:rPr>
              <w:t xml:space="preserve"> Institute of Higher Education</w:t>
            </w:r>
          </w:p>
        </w:tc>
        <w:tc>
          <w:tcPr>
            <w:tcW w:w="2145" w:type="dxa"/>
          </w:tcPr>
          <w:p w14:paraId="4EF7191E" w14:textId="091ED00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44.3</w:t>
            </w:r>
          </w:p>
        </w:tc>
        <w:tc>
          <w:tcPr>
            <w:tcW w:w="2130" w:type="dxa"/>
          </w:tcPr>
          <w:p w14:paraId="22B00D36" w14:textId="57CC6CC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37.5</w:t>
            </w:r>
          </w:p>
        </w:tc>
      </w:tr>
      <w:tr w:rsidR="7ADD0EAC" w14:paraId="5B162D7D" w14:textId="77777777" w:rsidTr="16FB16F8">
        <w:trPr>
          <w:trHeight w:val="285"/>
        </w:trPr>
        <w:tc>
          <w:tcPr>
            <w:tcW w:w="5385" w:type="dxa"/>
          </w:tcPr>
          <w:p w14:paraId="53E86DAD" w14:textId="7FF8648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Performing Arts Education</w:t>
            </w:r>
          </w:p>
        </w:tc>
        <w:tc>
          <w:tcPr>
            <w:tcW w:w="2145" w:type="dxa"/>
          </w:tcPr>
          <w:p w14:paraId="5B195B77" w14:textId="02D07DD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40BB0F24" w14:textId="36593D2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54.3</w:t>
            </w:r>
          </w:p>
        </w:tc>
      </w:tr>
      <w:tr w:rsidR="7ADD0EAC" w14:paraId="7A9A1C3E" w14:textId="77777777" w:rsidTr="16FB16F8">
        <w:trPr>
          <w:trHeight w:val="285"/>
        </w:trPr>
        <w:tc>
          <w:tcPr>
            <w:tcW w:w="5385" w:type="dxa"/>
          </w:tcPr>
          <w:p w14:paraId="7FE9053C" w14:textId="2B1D028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Perth Bible College</w:t>
            </w:r>
          </w:p>
        </w:tc>
        <w:tc>
          <w:tcPr>
            <w:tcW w:w="2145" w:type="dxa"/>
          </w:tcPr>
          <w:p w14:paraId="62B182CF" w14:textId="7559932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52.5</w:t>
            </w:r>
          </w:p>
        </w:tc>
        <w:tc>
          <w:tcPr>
            <w:tcW w:w="2130" w:type="dxa"/>
          </w:tcPr>
          <w:p w14:paraId="79482A2A" w14:textId="2675E15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47.2</w:t>
            </w:r>
          </w:p>
        </w:tc>
      </w:tr>
      <w:tr w:rsidR="7ADD0EAC" w14:paraId="5A39235B" w14:textId="77777777" w:rsidTr="16FB16F8">
        <w:trPr>
          <w:trHeight w:val="285"/>
        </w:trPr>
        <w:tc>
          <w:tcPr>
            <w:tcW w:w="5385" w:type="dxa"/>
          </w:tcPr>
          <w:p w14:paraId="3D690F94" w14:textId="3BA79E4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Photography Studies College (Melbourne)</w:t>
            </w:r>
          </w:p>
        </w:tc>
        <w:tc>
          <w:tcPr>
            <w:tcW w:w="2145" w:type="dxa"/>
          </w:tcPr>
          <w:p w14:paraId="1AF55317" w14:textId="7F60A98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52.6</w:t>
            </w:r>
          </w:p>
        </w:tc>
        <w:tc>
          <w:tcPr>
            <w:tcW w:w="2130" w:type="dxa"/>
          </w:tcPr>
          <w:p w14:paraId="431451C4" w14:textId="3EB0056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66.4</w:t>
            </w:r>
          </w:p>
        </w:tc>
      </w:tr>
      <w:tr w:rsidR="7ADD0EAC" w14:paraId="3DFB5E3B" w14:textId="77777777" w:rsidTr="16FB16F8">
        <w:trPr>
          <w:trHeight w:val="285"/>
        </w:trPr>
        <w:tc>
          <w:tcPr>
            <w:tcW w:w="5385" w:type="dxa"/>
          </w:tcPr>
          <w:p w14:paraId="4AB4BF8C" w14:textId="5F3906B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lastRenderedPageBreak/>
              <w:t>Polytechnic Institute Australia Pty Ltd</w:t>
            </w:r>
          </w:p>
        </w:tc>
        <w:tc>
          <w:tcPr>
            <w:tcW w:w="2145" w:type="dxa"/>
          </w:tcPr>
          <w:p w14:paraId="3BE26D5F" w14:textId="784F864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22.6</w:t>
            </w:r>
          </w:p>
        </w:tc>
        <w:tc>
          <w:tcPr>
            <w:tcW w:w="2130" w:type="dxa"/>
          </w:tcPr>
          <w:p w14:paraId="76AB77D3" w14:textId="0FC6439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30.4</w:t>
            </w:r>
          </w:p>
        </w:tc>
      </w:tr>
      <w:tr w:rsidR="7ADD0EAC" w14:paraId="02B82FCB" w14:textId="77777777" w:rsidTr="16FB16F8">
        <w:trPr>
          <w:trHeight w:val="285"/>
        </w:trPr>
        <w:tc>
          <w:tcPr>
            <w:tcW w:w="5385" w:type="dxa"/>
          </w:tcPr>
          <w:p w14:paraId="72322D89" w14:textId="1ECA2AB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Queensland University of Technology</w:t>
            </w:r>
          </w:p>
        </w:tc>
        <w:tc>
          <w:tcPr>
            <w:tcW w:w="2145" w:type="dxa"/>
          </w:tcPr>
          <w:p w14:paraId="7EC4F1CD" w14:textId="434FDE0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48.3</w:t>
            </w:r>
          </w:p>
        </w:tc>
        <w:tc>
          <w:tcPr>
            <w:tcW w:w="2130" w:type="dxa"/>
          </w:tcPr>
          <w:p w14:paraId="010BABE8" w14:textId="231AF23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43.5</w:t>
            </w:r>
          </w:p>
        </w:tc>
      </w:tr>
      <w:tr w:rsidR="7ADD0EAC" w14:paraId="6E272FA2" w14:textId="77777777" w:rsidTr="16FB16F8">
        <w:trPr>
          <w:trHeight w:val="285"/>
        </w:trPr>
        <w:tc>
          <w:tcPr>
            <w:tcW w:w="5385" w:type="dxa"/>
          </w:tcPr>
          <w:p w14:paraId="49EFF8F9" w14:textId="7A2698C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RMIT University</w:t>
            </w:r>
          </w:p>
        </w:tc>
        <w:tc>
          <w:tcPr>
            <w:tcW w:w="2145" w:type="dxa"/>
          </w:tcPr>
          <w:p w14:paraId="2D2F9A96" w14:textId="6A4D3B3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39.6</w:t>
            </w:r>
          </w:p>
        </w:tc>
        <w:tc>
          <w:tcPr>
            <w:tcW w:w="2130" w:type="dxa"/>
          </w:tcPr>
          <w:p w14:paraId="5B51FA80" w14:textId="4C17C79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25.3</w:t>
            </w:r>
          </w:p>
        </w:tc>
      </w:tr>
      <w:tr w:rsidR="7ADD0EAC" w14:paraId="56EEBC75" w14:textId="77777777" w:rsidTr="16FB16F8">
        <w:trPr>
          <w:trHeight w:val="285"/>
        </w:trPr>
        <w:tc>
          <w:tcPr>
            <w:tcW w:w="5385" w:type="dxa"/>
          </w:tcPr>
          <w:p w14:paraId="77C6AEE7" w14:textId="0049754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SAE Institute</w:t>
            </w:r>
          </w:p>
        </w:tc>
        <w:tc>
          <w:tcPr>
            <w:tcW w:w="2145" w:type="dxa"/>
          </w:tcPr>
          <w:p w14:paraId="32C86EA6" w14:textId="2C1B6D5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43.7</w:t>
            </w:r>
          </w:p>
        </w:tc>
        <w:tc>
          <w:tcPr>
            <w:tcW w:w="2130" w:type="dxa"/>
          </w:tcPr>
          <w:p w14:paraId="55BEE2EB" w14:textId="53A8CB9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34.3</w:t>
            </w:r>
          </w:p>
        </w:tc>
      </w:tr>
      <w:tr w:rsidR="7ADD0EAC" w14:paraId="1B7D3A48" w14:textId="77777777" w:rsidTr="16FB16F8">
        <w:trPr>
          <w:trHeight w:val="285"/>
        </w:trPr>
        <w:tc>
          <w:tcPr>
            <w:tcW w:w="5385" w:type="dxa"/>
          </w:tcPr>
          <w:p w14:paraId="11675CCA" w14:textId="740D413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Sheridan College Inc.</w:t>
            </w:r>
          </w:p>
        </w:tc>
        <w:tc>
          <w:tcPr>
            <w:tcW w:w="2145" w:type="dxa"/>
          </w:tcPr>
          <w:p w14:paraId="2F70969A" w14:textId="3B0CEE1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76FCE19E" w14:textId="2203DA7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78.2</w:t>
            </w:r>
          </w:p>
        </w:tc>
      </w:tr>
      <w:tr w:rsidR="7ADD0EAC" w14:paraId="5377E73E" w14:textId="77777777" w:rsidTr="16FB16F8">
        <w:trPr>
          <w:trHeight w:val="285"/>
        </w:trPr>
        <w:tc>
          <w:tcPr>
            <w:tcW w:w="5385" w:type="dxa"/>
          </w:tcPr>
          <w:p w14:paraId="441850E3" w14:textId="54158F2A"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South Australian Institute of Business and Technology</w:t>
            </w:r>
          </w:p>
        </w:tc>
        <w:tc>
          <w:tcPr>
            <w:tcW w:w="2145" w:type="dxa"/>
          </w:tcPr>
          <w:p w14:paraId="5FB72599" w14:textId="629C422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49.9</w:t>
            </w:r>
          </w:p>
        </w:tc>
        <w:tc>
          <w:tcPr>
            <w:tcW w:w="2130" w:type="dxa"/>
          </w:tcPr>
          <w:p w14:paraId="569E10F0" w14:textId="7B2C81A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43.2</w:t>
            </w:r>
          </w:p>
        </w:tc>
      </w:tr>
      <w:tr w:rsidR="7ADD0EAC" w14:paraId="7EFA8D6D" w14:textId="77777777" w:rsidTr="16FB16F8">
        <w:trPr>
          <w:trHeight w:val="285"/>
        </w:trPr>
        <w:tc>
          <w:tcPr>
            <w:tcW w:w="5385" w:type="dxa"/>
          </w:tcPr>
          <w:p w14:paraId="3740B1CE" w14:textId="6F5B94A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Southern Cross University</w:t>
            </w:r>
          </w:p>
        </w:tc>
        <w:tc>
          <w:tcPr>
            <w:tcW w:w="2145" w:type="dxa"/>
          </w:tcPr>
          <w:p w14:paraId="1E833714" w14:textId="0F2586E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47.0</w:t>
            </w:r>
          </w:p>
        </w:tc>
        <w:tc>
          <w:tcPr>
            <w:tcW w:w="2130" w:type="dxa"/>
          </w:tcPr>
          <w:p w14:paraId="42FCEA27" w14:textId="23BB1D3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47.5</w:t>
            </w:r>
          </w:p>
        </w:tc>
      </w:tr>
      <w:tr w:rsidR="7ADD0EAC" w14:paraId="7901FCA9" w14:textId="77777777" w:rsidTr="16FB16F8">
        <w:trPr>
          <w:trHeight w:val="285"/>
        </w:trPr>
        <w:tc>
          <w:tcPr>
            <w:tcW w:w="5385" w:type="dxa"/>
          </w:tcPr>
          <w:p w14:paraId="7119BF4A" w14:textId="511B7A9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SP Jain School of Management</w:t>
            </w:r>
          </w:p>
        </w:tc>
        <w:tc>
          <w:tcPr>
            <w:tcW w:w="2145" w:type="dxa"/>
          </w:tcPr>
          <w:p w14:paraId="13958683" w14:textId="0507055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79.7</w:t>
            </w:r>
          </w:p>
        </w:tc>
        <w:tc>
          <w:tcPr>
            <w:tcW w:w="2130" w:type="dxa"/>
          </w:tcPr>
          <w:p w14:paraId="118B32DE" w14:textId="5420DD7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57.8</w:t>
            </w:r>
          </w:p>
        </w:tc>
      </w:tr>
      <w:tr w:rsidR="7ADD0EAC" w14:paraId="2D92D055" w14:textId="77777777" w:rsidTr="16FB16F8">
        <w:trPr>
          <w:trHeight w:val="285"/>
        </w:trPr>
        <w:tc>
          <w:tcPr>
            <w:tcW w:w="5385" w:type="dxa"/>
          </w:tcPr>
          <w:p w14:paraId="4477CA78" w14:textId="4EFD53C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Stott's College</w:t>
            </w:r>
          </w:p>
        </w:tc>
        <w:tc>
          <w:tcPr>
            <w:tcW w:w="2145" w:type="dxa"/>
          </w:tcPr>
          <w:p w14:paraId="20949894" w14:textId="61E4439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40.1</w:t>
            </w:r>
          </w:p>
        </w:tc>
        <w:tc>
          <w:tcPr>
            <w:tcW w:w="2130" w:type="dxa"/>
          </w:tcPr>
          <w:p w14:paraId="5E033839" w14:textId="41A5EB5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39.0</w:t>
            </w:r>
          </w:p>
        </w:tc>
      </w:tr>
      <w:tr w:rsidR="7ADD0EAC" w14:paraId="420C312D" w14:textId="77777777" w:rsidTr="16FB16F8">
        <w:trPr>
          <w:trHeight w:val="285"/>
        </w:trPr>
        <w:tc>
          <w:tcPr>
            <w:tcW w:w="5385" w:type="dxa"/>
          </w:tcPr>
          <w:p w14:paraId="3546C316" w14:textId="0E86995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Swinburne University of Technology</w:t>
            </w:r>
          </w:p>
        </w:tc>
        <w:tc>
          <w:tcPr>
            <w:tcW w:w="2145" w:type="dxa"/>
          </w:tcPr>
          <w:p w14:paraId="49AF4C7E" w14:textId="2421855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50.9</w:t>
            </w:r>
          </w:p>
        </w:tc>
        <w:tc>
          <w:tcPr>
            <w:tcW w:w="2130" w:type="dxa"/>
          </w:tcPr>
          <w:p w14:paraId="776C5A1A" w14:textId="43494E3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45.6</w:t>
            </w:r>
          </w:p>
        </w:tc>
      </w:tr>
      <w:tr w:rsidR="7ADD0EAC" w14:paraId="1E010CE4" w14:textId="77777777" w:rsidTr="16FB16F8">
        <w:trPr>
          <w:trHeight w:val="285"/>
        </w:trPr>
        <w:tc>
          <w:tcPr>
            <w:tcW w:w="5385" w:type="dxa"/>
          </w:tcPr>
          <w:p w14:paraId="1B86F25F" w14:textId="050EDBF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Sydney College of Divinity</w:t>
            </w:r>
          </w:p>
        </w:tc>
        <w:tc>
          <w:tcPr>
            <w:tcW w:w="2145" w:type="dxa"/>
          </w:tcPr>
          <w:p w14:paraId="5EEF693D" w14:textId="4C8AF7C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41.4</w:t>
            </w:r>
          </w:p>
        </w:tc>
        <w:tc>
          <w:tcPr>
            <w:tcW w:w="2130" w:type="dxa"/>
          </w:tcPr>
          <w:p w14:paraId="07B16CC2" w14:textId="75DDFAB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42.1</w:t>
            </w:r>
          </w:p>
        </w:tc>
      </w:tr>
      <w:tr w:rsidR="7ADD0EAC" w14:paraId="7F21AC46" w14:textId="77777777" w:rsidTr="16FB16F8">
        <w:trPr>
          <w:trHeight w:val="285"/>
        </w:trPr>
        <w:tc>
          <w:tcPr>
            <w:tcW w:w="5385" w:type="dxa"/>
          </w:tcPr>
          <w:p w14:paraId="58D8C4A2" w14:textId="460DD2D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Sydney Institute of Business and Technology</w:t>
            </w:r>
          </w:p>
        </w:tc>
        <w:tc>
          <w:tcPr>
            <w:tcW w:w="2145" w:type="dxa"/>
          </w:tcPr>
          <w:p w14:paraId="227FC0E9" w14:textId="4A4D4A1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54.8</w:t>
            </w:r>
          </w:p>
        </w:tc>
        <w:tc>
          <w:tcPr>
            <w:tcW w:w="2130" w:type="dxa"/>
          </w:tcPr>
          <w:p w14:paraId="6698FD81" w14:textId="27A3382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45.1</w:t>
            </w:r>
          </w:p>
        </w:tc>
      </w:tr>
      <w:tr w:rsidR="7ADD0EAC" w14:paraId="0AD50AD8" w14:textId="77777777" w:rsidTr="16FB16F8">
        <w:trPr>
          <w:trHeight w:val="285"/>
        </w:trPr>
        <w:tc>
          <w:tcPr>
            <w:tcW w:w="5385" w:type="dxa"/>
          </w:tcPr>
          <w:p w14:paraId="6933975F" w14:textId="56D5CFE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Tabor College of Higher Education</w:t>
            </w:r>
          </w:p>
        </w:tc>
        <w:tc>
          <w:tcPr>
            <w:tcW w:w="2145" w:type="dxa"/>
          </w:tcPr>
          <w:p w14:paraId="0FEF68D9" w14:textId="19FB4D9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53.3</w:t>
            </w:r>
          </w:p>
        </w:tc>
        <w:tc>
          <w:tcPr>
            <w:tcW w:w="2130" w:type="dxa"/>
          </w:tcPr>
          <w:p w14:paraId="16334AFC" w14:textId="3A08DC0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50.7</w:t>
            </w:r>
          </w:p>
        </w:tc>
      </w:tr>
      <w:tr w:rsidR="7ADD0EAC" w14:paraId="7F276215" w14:textId="77777777" w:rsidTr="16FB16F8">
        <w:trPr>
          <w:trHeight w:val="285"/>
        </w:trPr>
        <w:tc>
          <w:tcPr>
            <w:tcW w:w="5385" w:type="dxa"/>
          </w:tcPr>
          <w:p w14:paraId="562E4CFC" w14:textId="2DA2BA8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TAFE NSW</w:t>
            </w:r>
          </w:p>
        </w:tc>
        <w:tc>
          <w:tcPr>
            <w:tcW w:w="2145" w:type="dxa"/>
          </w:tcPr>
          <w:p w14:paraId="18064515" w14:textId="17F674F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49.1</w:t>
            </w:r>
          </w:p>
        </w:tc>
        <w:tc>
          <w:tcPr>
            <w:tcW w:w="2130" w:type="dxa"/>
          </w:tcPr>
          <w:p w14:paraId="7E95802A" w14:textId="2171429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44.8</w:t>
            </w:r>
          </w:p>
        </w:tc>
      </w:tr>
      <w:tr w:rsidR="7ADD0EAC" w14:paraId="138FF3CD" w14:textId="77777777" w:rsidTr="16FB16F8">
        <w:trPr>
          <w:trHeight w:val="285"/>
        </w:trPr>
        <w:tc>
          <w:tcPr>
            <w:tcW w:w="5385" w:type="dxa"/>
          </w:tcPr>
          <w:p w14:paraId="677482BE" w14:textId="4D6DDEB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TAFE Queensland</w:t>
            </w:r>
          </w:p>
        </w:tc>
        <w:tc>
          <w:tcPr>
            <w:tcW w:w="2145" w:type="dxa"/>
          </w:tcPr>
          <w:p w14:paraId="3345517D" w14:textId="708BB01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41.2</w:t>
            </w:r>
          </w:p>
        </w:tc>
        <w:tc>
          <w:tcPr>
            <w:tcW w:w="2130" w:type="dxa"/>
          </w:tcPr>
          <w:p w14:paraId="02F4F97C" w14:textId="79F3E62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40.1</w:t>
            </w:r>
          </w:p>
        </w:tc>
      </w:tr>
      <w:tr w:rsidR="7ADD0EAC" w14:paraId="635D6420" w14:textId="77777777" w:rsidTr="16FB16F8">
        <w:trPr>
          <w:trHeight w:val="285"/>
        </w:trPr>
        <w:tc>
          <w:tcPr>
            <w:tcW w:w="5385" w:type="dxa"/>
          </w:tcPr>
          <w:p w14:paraId="0779B8A5" w14:textId="0B34195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TAFE South Australia</w:t>
            </w:r>
          </w:p>
        </w:tc>
        <w:tc>
          <w:tcPr>
            <w:tcW w:w="2145" w:type="dxa"/>
          </w:tcPr>
          <w:p w14:paraId="4BB4284F" w14:textId="18DD977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42.9</w:t>
            </w:r>
          </w:p>
        </w:tc>
        <w:tc>
          <w:tcPr>
            <w:tcW w:w="2130" w:type="dxa"/>
          </w:tcPr>
          <w:p w14:paraId="3B27DA05" w14:textId="3A1315B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39.8</w:t>
            </w:r>
          </w:p>
        </w:tc>
      </w:tr>
      <w:tr w:rsidR="7ADD0EAC" w14:paraId="0D4589FC" w14:textId="77777777" w:rsidTr="16FB16F8">
        <w:trPr>
          <w:trHeight w:val="285"/>
        </w:trPr>
        <w:tc>
          <w:tcPr>
            <w:tcW w:w="5385" w:type="dxa"/>
          </w:tcPr>
          <w:p w14:paraId="78587972" w14:textId="18541D5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Australian College of Physical Education</w:t>
            </w:r>
          </w:p>
        </w:tc>
        <w:tc>
          <w:tcPr>
            <w:tcW w:w="2145" w:type="dxa"/>
          </w:tcPr>
          <w:p w14:paraId="12A1D7B5" w14:textId="041FBCA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40.2</w:t>
            </w:r>
          </w:p>
        </w:tc>
        <w:tc>
          <w:tcPr>
            <w:tcW w:w="2130" w:type="dxa"/>
          </w:tcPr>
          <w:p w14:paraId="5104847A" w14:textId="6D56F78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32.0</w:t>
            </w:r>
          </w:p>
        </w:tc>
      </w:tr>
      <w:tr w:rsidR="7ADD0EAC" w14:paraId="1CB1D4E6" w14:textId="77777777" w:rsidTr="16FB16F8">
        <w:trPr>
          <w:trHeight w:val="285"/>
        </w:trPr>
        <w:tc>
          <w:tcPr>
            <w:tcW w:w="5385" w:type="dxa"/>
          </w:tcPr>
          <w:p w14:paraId="2283935A" w14:textId="56A3961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Australian Institute of Music</w:t>
            </w:r>
          </w:p>
        </w:tc>
        <w:tc>
          <w:tcPr>
            <w:tcW w:w="2145" w:type="dxa"/>
          </w:tcPr>
          <w:p w14:paraId="22610692" w14:textId="36F2279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53.1</w:t>
            </w:r>
          </w:p>
        </w:tc>
        <w:tc>
          <w:tcPr>
            <w:tcW w:w="2130" w:type="dxa"/>
          </w:tcPr>
          <w:p w14:paraId="391CC0F9" w14:textId="3A5D0B6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40.9</w:t>
            </w:r>
          </w:p>
        </w:tc>
      </w:tr>
      <w:tr w:rsidR="7ADD0EAC" w14:paraId="6ACC7FF6" w14:textId="77777777" w:rsidTr="16FB16F8">
        <w:trPr>
          <w:trHeight w:val="285"/>
        </w:trPr>
        <w:tc>
          <w:tcPr>
            <w:tcW w:w="5385" w:type="dxa"/>
          </w:tcPr>
          <w:p w14:paraId="5071E1F8" w14:textId="40BB52B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Australian National University</w:t>
            </w:r>
          </w:p>
        </w:tc>
        <w:tc>
          <w:tcPr>
            <w:tcW w:w="2145" w:type="dxa"/>
          </w:tcPr>
          <w:p w14:paraId="6826C74D" w14:textId="36AB29B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41.4</w:t>
            </w:r>
          </w:p>
        </w:tc>
        <w:tc>
          <w:tcPr>
            <w:tcW w:w="2130" w:type="dxa"/>
          </w:tcPr>
          <w:p w14:paraId="57ED43DD" w14:textId="4CAA308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33.4</w:t>
            </w:r>
          </w:p>
        </w:tc>
      </w:tr>
      <w:tr w:rsidR="7ADD0EAC" w14:paraId="744F1604" w14:textId="77777777" w:rsidTr="16FB16F8">
        <w:trPr>
          <w:trHeight w:val="285"/>
        </w:trPr>
        <w:tc>
          <w:tcPr>
            <w:tcW w:w="5385" w:type="dxa"/>
          </w:tcPr>
          <w:p w14:paraId="52FB9A17" w14:textId="785412E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 xml:space="preserve">The </w:t>
            </w:r>
            <w:proofErr w:type="spellStart"/>
            <w:r w:rsidRPr="34646E47">
              <w:rPr>
                <w:rFonts w:ascii="Arial" w:eastAsia="Arial" w:hAnsi="Arial" w:cs="Arial"/>
                <w:color w:val="000000" w:themeColor="text1"/>
                <w:sz w:val="18"/>
                <w:szCs w:val="18"/>
              </w:rPr>
              <w:t>Cairnmillar</w:t>
            </w:r>
            <w:proofErr w:type="spellEnd"/>
            <w:r w:rsidRPr="34646E47">
              <w:rPr>
                <w:rFonts w:ascii="Arial" w:eastAsia="Arial" w:hAnsi="Arial" w:cs="Arial"/>
                <w:color w:val="000000" w:themeColor="text1"/>
                <w:sz w:val="18"/>
                <w:szCs w:val="18"/>
              </w:rPr>
              <w:t xml:space="preserve"> Institute</w:t>
            </w:r>
          </w:p>
        </w:tc>
        <w:tc>
          <w:tcPr>
            <w:tcW w:w="2145" w:type="dxa"/>
          </w:tcPr>
          <w:p w14:paraId="095522E9" w14:textId="042AC5F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52.2</w:t>
            </w:r>
          </w:p>
        </w:tc>
        <w:tc>
          <w:tcPr>
            <w:tcW w:w="2130" w:type="dxa"/>
          </w:tcPr>
          <w:p w14:paraId="089EA637" w14:textId="7CCEA7F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55.8</w:t>
            </w:r>
          </w:p>
        </w:tc>
      </w:tr>
      <w:tr w:rsidR="7ADD0EAC" w14:paraId="6C3DE3E5" w14:textId="77777777" w:rsidTr="16FB16F8">
        <w:trPr>
          <w:trHeight w:val="285"/>
        </w:trPr>
        <w:tc>
          <w:tcPr>
            <w:tcW w:w="5385" w:type="dxa"/>
          </w:tcPr>
          <w:p w14:paraId="5F198D51" w14:textId="4B274AC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Institute of International Studies (TIIS)</w:t>
            </w:r>
          </w:p>
        </w:tc>
        <w:tc>
          <w:tcPr>
            <w:tcW w:w="2145" w:type="dxa"/>
          </w:tcPr>
          <w:p w14:paraId="3E02E0B4" w14:textId="3AED69D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0F3A36F4" w14:textId="1ADFB87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33.9</w:t>
            </w:r>
          </w:p>
        </w:tc>
      </w:tr>
      <w:tr w:rsidR="7ADD0EAC" w14:paraId="1699561E" w14:textId="77777777" w:rsidTr="16FB16F8">
        <w:trPr>
          <w:trHeight w:val="285"/>
        </w:trPr>
        <w:tc>
          <w:tcPr>
            <w:tcW w:w="5385" w:type="dxa"/>
          </w:tcPr>
          <w:p w14:paraId="2515AE86" w14:textId="13A49E60"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JMC Academy</w:t>
            </w:r>
          </w:p>
        </w:tc>
        <w:tc>
          <w:tcPr>
            <w:tcW w:w="2145" w:type="dxa"/>
          </w:tcPr>
          <w:p w14:paraId="1202EDB6" w14:textId="061579F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43.3</w:t>
            </w:r>
          </w:p>
        </w:tc>
        <w:tc>
          <w:tcPr>
            <w:tcW w:w="2130" w:type="dxa"/>
          </w:tcPr>
          <w:p w14:paraId="0D270F03" w14:textId="244F224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47.5</w:t>
            </w:r>
          </w:p>
        </w:tc>
      </w:tr>
      <w:tr w:rsidR="7ADD0EAC" w14:paraId="6F6D232B" w14:textId="77777777" w:rsidTr="16FB16F8">
        <w:trPr>
          <w:trHeight w:val="285"/>
        </w:trPr>
        <w:tc>
          <w:tcPr>
            <w:tcW w:w="5385" w:type="dxa"/>
          </w:tcPr>
          <w:p w14:paraId="6157698C" w14:textId="60A3600C"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MIECAT Institute</w:t>
            </w:r>
          </w:p>
        </w:tc>
        <w:tc>
          <w:tcPr>
            <w:tcW w:w="2145" w:type="dxa"/>
          </w:tcPr>
          <w:p w14:paraId="7D263B1C" w14:textId="2E3A5F2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65.4</w:t>
            </w:r>
          </w:p>
        </w:tc>
        <w:tc>
          <w:tcPr>
            <w:tcW w:w="2130" w:type="dxa"/>
          </w:tcPr>
          <w:p w14:paraId="24B6282D" w14:textId="32DE62E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61.9</w:t>
            </w:r>
          </w:p>
        </w:tc>
      </w:tr>
      <w:tr w:rsidR="7ADD0EAC" w14:paraId="7AD63C06" w14:textId="77777777" w:rsidTr="16FB16F8">
        <w:trPr>
          <w:trHeight w:val="285"/>
        </w:trPr>
        <w:tc>
          <w:tcPr>
            <w:tcW w:w="5385" w:type="dxa"/>
          </w:tcPr>
          <w:p w14:paraId="63447096" w14:textId="04A869A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Tax Institute Higher Education</w:t>
            </w:r>
          </w:p>
        </w:tc>
        <w:tc>
          <w:tcPr>
            <w:tcW w:w="2145" w:type="dxa"/>
          </w:tcPr>
          <w:p w14:paraId="02C2E33E" w14:textId="25404ED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794665A4" w14:textId="1C11933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37.4</w:t>
            </w:r>
          </w:p>
        </w:tc>
      </w:tr>
      <w:tr w:rsidR="7ADD0EAC" w14:paraId="55219781" w14:textId="77777777" w:rsidTr="16FB16F8">
        <w:trPr>
          <w:trHeight w:val="285"/>
        </w:trPr>
        <w:tc>
          <w:tcPr>
            <w:tcW w:w="5385" w:type="dxa"/>
          </w:tcPr>
          <w:p w14:paraId="245A2F6F" w14:textId="3EBBDFD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Adelaide</w:t>
            </w:r>
          </w:p>
        </w:tc>
        <w:tc>
          <w:tcPr>
            <w:tcW w:w="2145" w:type="dxa"/>
          </w:tcPr>
          <w:p w14:paraId="238AACAD" w14:textId="46DBB01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50.3</w:t>
            </w:r>
          </w:p>
        </w:tc>
        <w:tc>
          <w:tcPr>
            <w:tcW w:w="2130" w:type="dxa"/>
          </w:tcPr>
          <w:p w14:paraId="6D5A79F6" w14:textId="0EEB4CB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46.3</w:t>
            </w:r>
          </w:p>
        </w:tc>
      </w:tr>
      <w:tr w:rsidR="7ADD0EAC" w14:paraId="00F1A35F" w14:textId="77777777" w:rsidTr="16FB16F8">
        <w:trPr>
          <w:trHeight w:val="285"/>
        </w:trPr>
        <w:tc>
          <w:tcPr>
            <w:tcW w:w="5385" w:type="dxa"/>
          </w:tcPr>
          <w:p w14:paraId="6C85C2EE" w14:textId="47E1B93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Melbourne</w:t>
            </w:r>
          </w:p>
        </w:tc>
        <w:tc>
          <w:tcPr>
            <w:tcW w:w="2145" w:type="dxa"/>
          </w:tcPr>
          <w:p w14:paraId="2DBB189E" w14:textId="19F213C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51.7</w:t>
            </w:r>
          </w:p>
        </w:tc>
        <w:tc>
          <w:tcPr>
            <w:tcW w:w="2130" w:type="dxa"/>
          </w:tcPr>
          <w:p w14:paraId="6155B15F" w14:textId="5E92C54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45.8</w:t>
            </w:r>
          </w:p>
        </w:tc>
      </w:tr>
      <w:tr w:rsidR="7ADD0EAC" w14:paraId="36E7FAC7" w14:textId="77777777" w:rsidTr="16FB16F8">
        <w:trPr>
          <w:trHeight w:val="285"/>
        </w:trPr>
        <w:tc>
          <w:tcPr>
            <w:tcW w:w="5385" w:type="dxa"/>
          </w:tcPr>
          <w:p w14:paraId="598C1881" w14:textId="70F6B279"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Notre Dame Australia</w:t>
            </w:r>
          </w:p>
        </w:tc>
        <w:tc>
          <w:tcPr>
            <w:tcW w:w="2145" w:type="dxa"/>
          </w:tcPr>
          <w:p w14:paraId="760FFC1A" w14:textId="4350948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47.3</w:t>
            </w:r>
          </w:p>
        </w:tc>
        <w:tc>
          <w:tcPr>
            <w:tcW w:w="2130" w:type="dxa"/>
          </w:tcPr>
          <w:p w14:paraId="0A373A94" w14:textId="540413C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43.4</w:t>
            </w:r>
          </w:p>
        </w:tc>
      </w:tr>
      <w:tr w:rsidR="7ADD0EAC" w14:paraId="6922C1BE" w14:textId="77777777" w:rsidTr="16FB16F8">
        <w:trPr>
          <w:trHeight w:val="285"/>
        </w:trPr>
        <w:tc>
          <w:tcPr>
            <w:tcW w:w="5385" w:type="dxa"/>
          </w:tcPr>
          <w:p w14:paraId="4EE52C9B" w14:textId="5AA1B688"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Queensland</w:t>
            </w:r>
          </w:p>
        </w:tc>
        <w:tc>
          <w:tcPr>
            <w:tcW w:w="2145" w:type="dxa"/>
          </w:tcPr>
          <w:p w14:paraId="2DA0F23B" w14:textId="063318D2"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39.4</w:t>
            </w:r>
          </w:p>
        </w:tc>
        <w:tc>
          <w:tcPr>
            <w:tcW w:w="2130" w:type="dxa"/>
          </w:tcPr>
          <w:p w14:paraId="7B006328" w14:textId="7AE7710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34.3</w:t>
            </w:r>
          </w:p>
        </w:tc>
      </w:tr>
      <w:tr w:rsidR="7ADD0EAC" w14:paraId="743D8B58" w14:textId="77777777" w:rsidTr="16FB16F8">
        <w:trPr>
          <w:trHeight w:val="285"/>
        </w:trPr>
        <w:tc>
          <w:tcPr>
            <w:tcW w:w="5385" w:type="dxa"/>
          </w:tcPr>
          <w:p w14:paraId="3F118607" w14:textId="1F641C7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South Australia</w:t>
            </w:r>
          </w:p>
        </w:tc>
        <w:tc>
          <w:tcPr>
            <w:tcW w:w="2145" w:type="dxa"/>
          </w:tcPr>
          <w:p w14:paraId="33C2C2F7" w14:textId="3C0A7AC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42.5</w:t>
            </w:r>
          </w:p>
        </w:tc>
        <w:tc>
          <w:tcPr>
            <w:tcW w:w="2130" w:type="dxa"/>
          </w:tcPr>
          <w:p w14:paraId="6FE7D6FF" w14:textId="4980B47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37.1</w:t>
            </w:r>
          </w:p>
        </w:tc>
      </w:tr>
      <w:tr w:rsidR="7ADD0EAC" w14:paraId="0885972C" w14:textId="77777777" w:rsidTr="16FB16F8">
        <w:trPr>
          <w:trHeight w:val="285"/>
        </w:trPr>
        <w:tc>
          <w:tcPr>
            <w:tcW w:w="5385" w:type="dxa"/>
          </w:tcPr>
          <w:p w14:paraId="2BD2567B" w14:textId="787E039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Sydney</w:t>
            </w:r>
          </w:p>
        </w:tc>
        <w:tc>
          <w:tcPr>
            <w:tcW w:w="2145" w:type="dxa"/>
          </w:tcPr>
          <w:p w14:paraId="26CEA4B1" w14:textId="3A852C0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33.1</w:t>
            </w:r>
          </w:p>
        </w:tc>
        <w:tc>
          <w:tcPr>
            <w:tcW w:w="2130" w:type="dxa"/>
          </w:tcPr>
          <w:p w14:paraId="6F6EDBA1" w14:textId="0E1D959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40.4</w:t>
            </w:r>
          </w:p>
        </w:tc>
      </w:tr>
      <w:tr w:rsidR="7ADD0EAC" w14:paraId="027654FE" w14:textId="77777777" w:rsidTr="16FB16F8">
        <w:trPr>
          <w:trHeight w:val="285"/>
        </w:trPr>
        <w:tc>
          <w:tcPr>
            <w:tcW w:w="5385" w:type="dxa"/>
          </w:tcPr>
          <w:p w14:paraId="22619654" w14:textId="2B0FEAF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The University of Western Australia</w:t>
            </w:r>
          </w:p>
        </w:tc>
        <w:tc>
          <w:tcPr>
            <w:tcW w:w="2145" w:type="dxa"/>
          </w:tcPr>
          <w:p w14:paraId="332E4114" w14:textId="5895099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32.5</w:t>
            </w:r>
          </w:p>
        </w:tc>
        <w:tc>
          <w:tcPr>
            <w:tcW w:w="2130" w:type="dxa"/>
          </w:tcPr>
          <w:p w14:paraId="422FAF26" w14:textId="4186C8D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43.0</w:t>
            </w:r>
          </w:p>
        </w:tc>
      </w:tr>
      <w:tr w:rsidR="7ADD0EAC" w14:paraId="2F84824B" w14:textId="77777777" w:rsidTr="16FB16F8">
        <w:trPr>
          <w:trHeight w:val="285"/>
        </w:trPr>
        <w:tc>
          <w:tcPr>
            <w:tcW w:w="5385" w:type="dxa"/>
          </w:tcPr>
          <w:p w14:paraId="30DF898B" w14:textId="71918E04"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Think Education</w:t>
            </w:r>
          </w:p>
        </w:tc>
        <w:tc>
          <w:tcPr>
            <w:tcW w:w="2145" w:type="dxa"/>
          </w:tcPr>
          <w:p w14:paraId="11D6A519" w14:textId="7BB2AFF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60.5</w:t>
            </w:r>
          </w:p>
        </w:tc>
        <w:tc>
          <w:tcPr>
            <w:tcW w:w="2130" w:type="dxa"/>
          </w:tcPr>
          <w:p w14:paraId="61287671" w14:textId="287AEF5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60.2</w:t>
            </w:r>
          </w:p>
        </w:tc>
      </w:tr>
      <w:tr w:rsidR="7ADD0EAC" w14:paraId="08E1D34B" w14:textId="77777777" w:rsidTr="16FB16F8">
        <w:trPr>
          <w:trHeight w:val="285"/>
        </w:trPr>
        <w:tc>
          <w:tcPr>
            <w:tcW w:w="5385" w:type="dxa"/>
          </w:tcPr>
          <w:p w14:paraId="0B62EED8" w14:textId="327A558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Torrens University</w:t>
            </w:r>
          </w:p>
        </w:tc>
        <w:tc>
          <w:tcPr>
            <w:tcW w:w="2145" w:type="dxa"/>
          </w:tcPr>
          <w:p w14:paraId="7DF3F30B" w14:textId="153DE35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50.7</w:t>
            </w:r>
          </w:p>
        </w:tc>
        <w:tc>
          <w:tcPr>
            <w:tcW w:w="2130" w:type="dxa"/>
          </w:tcPr>
          <w:p w14:paraId="6AC43824" w14:textId="7534950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49.9</w:t>
            </w:r>
          </w:p>
        </w:tc>
      </w:tr>
      <w:tr w:rsidR="7ADD0EAC" w14:paraId="34A9A328" w14:textId="77777777" w:rsidTr="16FB16F8">
        <w:trPr>
          <w:trHeight w:val="285"/>
        </w:trPr>
        <w:tc>
          <w:tcPr>
            <w:tcW w:w="5385" w:type="dxa"/>
          </w:tcPr>
          <w:p w14:paraId="634D65C8" w14:textId="7B372D6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Universal Business School Sydney</w:t>
            </w:r>
          </w:p>
        </w:tc>
        <w:tc>
          <w:tcPr>
            <w:tcW w:w="2145" w:type="dxa"/>
          </w:tcPr>
          <w:p w14:paraId="09942301" w14:textId="663E7BB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36.6</w:t>
            </w:r>
          </w:p>
        </w:tc>
        <w:tc>
          <w:tcPr>
            <w:tcW w:w="2130" w:type="dxa"/>
          </w:tcPr>
          <w:p w14:paraId="42B0C977" w14:textId="10A3B25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37.7</w:t>
            </w:r>
          </w:p>
        </w:tc>
      </w:tr>
      <w:tr w:rsidR="7ADD0EAC" w14:paraId="743BD990" w14:textId="77777777" w:rsidTr="16FB16F8">
        <w:trPr>
          <w:trHeight w:val="285"/>
        </w:trPr>
        <w:tc>
          <w:tcPr>
            <w:tcW w:w="5385" w:type="dxa"/>
          </w:tcPr>
          <w:p w14:paraId="0F7BDDCC" w14:textId="26BBC52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Canberra</w:t>
            </w:r>
          </w:p>
        </w:tc>
        <w:tc>
          <w:tcPr>
            <w:tcW w:w="2145" w:type="dxa"/>
          </w:tcPr>
          <w:p w14:paraId="5529187C" w14:textId="5987A5E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44.6</w:t>
            </w:r>
          </w:p>
        </w:tc>
        <w:tc>
          <w:tcPr>
            <w:tcW w:w="2130" w:type="dxa"/>
          </w:tcPr>
          <w:p w14:paraId="284BB3B6" w14:textId="6CDE633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41.6</w:t>
            </w:r>
          </w:p>
        </w:tc>
      </w:tr>
      <w:tr w:rsidR="7ADD0EAC" w14:paraId="62510F45" w14:textId="77777777" w:rsidTr="16FB16F8">
        <w:trPr>
          <w:trHeight w:val="285"/>
        </w:trPr>
        <w:tc>
          <w:tcPr>
            <w:tcW w:w="5385" w:type="dxa"/>
          </w:tcPr>
          <w:p w14:paraId="2265ECF4" w14:textId="098EC10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Divinity</w:t>
            </w:r>
          </w:p>
        </w:tc>
        <w:tc>
          <w:tcPr>
            <w:tcW w:w="2145" w:type="dxa"/>
          </w:tcPr>
          <w:p w14:paraId="10F7803D" w14:textId="46BF24C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59.8</w:t>
            </w:r>
          </w:p>
        </w:tc>
        <w:tc>
          <w:tcPr>
            <w:tcW w:w="2130" w:type="dxa"/>
          </w:tcPr>
          <w:p w14:paraId="10F11177" w14:textId="0AA9016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57.9</w:t>
            </w:r>
          </w:p>
        </w:tc>
      </w:tr>
      <w:tr w:rsidR="7ADD0EAC" w14:paraId="345F4045" w14:textId="77777777" w:rsidTr="16FB16F8">
        <w:trPr>
          <w:trHeight w:val="285"/>
        </w:trPr>
        <w:tc>
          <w:tcPr>
            <w:tcW w:w="5385" w:type="dxa"/>
          </w:tcPr>
          <w:p w14:paraId="60CDD884" w14:textId="574458FD"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New England</w:t>
            </w:r>
          </w:p>
        </w:tc>
        <w:tc>
          <w:tcPr>
            <w:tcW w:w="2145" w:type="dxa"/>
          </w:tcPr>
          <w:p w14:paraId="1F24A26F" w14:textId="646D701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51.1</w:t>
            </w:r>
          </w:p>
        </w:tc>
        <w:tc>
          <w:tcPr>
            <w:tcW w:w="2130" w:type="dxa"/>
          </w:tcPr>
          <w:p w14:paraId="60A2CE62" w14:textId="55688DE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47.8</w:t>
            </w:r>
          </w:p>
        </w:tc>
      </w:tr>
      <w:tr w:rsidR="7ADD0EAC" w14:paraId="23B1A6EC" w14:textId="77777777" w:rsidTr="16FB16F8">
        <w:trPr>
          <w:trHeight w:val="285"/>
        </w:trPr>
        <w:tc>
          <w:tcPr>
            <w:tcW w:w="5385" w:type="dxa"/>
          </w:tcPr>
          <w:p w14:paraId="33547C89" w14:textId="1D7368E0"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New South Wales</w:t>
            </w:r>
          </w:p>
        </w:tc>
        <w:tc>
          <w:tcPr>
            <w:tcW w:w="2145" w:type="dxa"/>
          </w:tcPr>
          <w:p w14:paraId="4088A357" w14:textId="786A7B9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42.0</w:t>
            </w:r>
          </w:p>
        </w:tc>
        <w:tc>
          <w:tcPr>
            <w:tcW w:w="2130" w:type="dxa"/>
          </w:tcPr>
          <w:p w14:paraId="747B9215" w14:textId="117DED24"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41.6</w:t>
            </w:r>
          </w:p>
        </w:tc>
      </w:tr>
      <w:tr w:rsidR="7ADD0EAC" w14:paraId="6EF212F2" w14:textId="77777777" w:rsidTr="16FB16F8">
        <w:trPr>
          <w:trHeight w:val="285"/>
        </w:trPr>
        <w:tc>
          <w:tcPr>
            <w:tcW w:w="5385" w:type="dxa"/>
          </w:tcPr>
          <w:p w14:paraId="5EAB20FA" w14:textId="19347D4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Newcastle</w:t>
            </w:r>
          </w:p>
        </w:tc>
        <w:tc>
          <w:tcPr>
            <w:tcW w:w="2145" w:type="dxa"/>
          </w:tcPr>
          <w:p w14:paraId="5E7C650B" w14:textId="3464995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36.1</w:t>
            </w:r>
          </w:p>
        </w:tc>
        <w:tc>
          <w:tcPr>
            <w:tcW w:w="2130" w:type="dxa"/>
          </w:tcPr>
          <w:p w14:paraId="78B30E46" w14:textId="563A32B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40.2</w:t>
            </w:r>
          </w:p>
        </w:tc>
      </w:tr>
      <w:tr w:rsidR="7ADD0EAC" w14:paraId="748C0573" w14:textId="77777777" w:rsidTr="16FB16F8">
        <w:trPr>
          <w:trHeight w:val="285"/>
        </w:trPr>
        <w:tc>
          <w:tcPr>
            <w:tcW w:w="5385" w:type="dxa"/>
          </w:tcPr>
          <w:p w14:paraId="4B750E3D" w14:textId="50170BE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Southern Queensland</w:t>
            </w:r>
          </w:p>
        </w:tc>
        <w:tc>
          <w:tcPr>
            <w:tcW w:w="2145" w:type="dxa"/>
          </w:tcPr>
          <w:p w14:paraId="2A83EA30" w14:textId="3DA2445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55.9</w:t>
            </w:r>
          </w:p>
        </w:tc>
        <w:tc>
          <w:tcPr>
            <w:tcW w:w="2130" w:type="dxa"/>
          </w:tcPr>
          <w:p w14:paraId="3B619BED" w14:textId="46E6BF9A"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42.8</w:t>
            </w:r>
          </w:p>
        </w:tc>
      </w:tr>
      <w:tr w:rsidR="7ADD0EAC" w14:paraId="549E3A9E" w14:textId="77777777" w:rsidTr="16FB16F8">
        <w:trPr>
          <w:trHeight w:val="285"/>
        </w:trPr>
        <w:tc>
          <w:tcPr>
            <w:tcW w:w="5385" w:type="dxa"/>
          </w:tcPr>
          <w:p w14:paraId="095A9048" w14:textId="1639FE07"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Tasmania</w:t>
            </w:r>
          </w:p>
        </w:tc>
        <w:tc>
          <w:tcPr>
            <w:tcW w:w="2145" w:type="dxa"/>
          </w:tcPr>
          <w:p w14:paraId="1D6ECCF0" w14:textId="76E5C6C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46.3</w:t>
            </w:r>
          </w:p>
        </w:tc>
        <w:tc>
          <w:tcPr>
            <w:tcW w:w="2130" w:type="dxa"/>
          </w:tcPr>
          <w:p w14:paraId="75EC15C7" w14:textId="52596FB8"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47.0</w:t>
            </w:r>
          </w:p>
        </w:tc>
      </w:tr>
      <w:tr w:rsidR="7ADD0EAC" w14:paraId="4A6883D5" w14:textId="77777777" w:rsidTr="16FB16F8">
        <w:trPr>
          <w:trHeight w:val="285"/>
        </w:trPr>
        <w:tc>
          <w:tcPr>
            <w:tcW w:w="5385" w:type="dxa"/>
          </w:tcPr>
          <w:p w14:paraId="217AA60E" w14:textId="511B1D4F"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Technology Sydney</w:t>
            </w:r>
          </w:p>
        </w:tc>
        <w:tc>
          <w:tcPr>
            <w:tcW w:w="2145" w:type="dxa"/>
          </w:tcPr>
          <w:p w14:paraId="40FE84C8" w14:textId="69740375"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35.6</w:t>
            </w:r>
          </w:p>
        </w:tc>
        <w:tc>
          <w:tcPr>
            <w:tcW w:w="2130" w:type="dxa"/>
          </w:tcPr>
          <w:p w14:paraId="5FA92A7B" w14:textId="2F7D1D41"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37.4</w:t>
            </w:r>
          </w:p>
        </w:tc>
      </w:tr>
      <w:tr w:rsidR="7ADD0EAC" w14:paraId="212FA280" w14:textId="77777777" w:rsidTr="16FB16F8">
        <w:trPr>
          <w:trHeight w:val="285"/>
        </w:trPr>
        <w:tc>
          <w:tcPr>
            <w:tcW w:w="5385" w:type="dxa"/>
          </w:tcPr>
          <w:p w14:paraId="3E7EDAAB" w14:textId="2568E0D2"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the Sunshine Coast</w:t>
            </w:r>
          </w:p>
        </w:tc>
        <w:tc>
          <w:tcPr>
            <w:tcW w:w="2145" w:type="dxa"/>
          </w:tcPr>
          <w:p w14:paraId="65D0375E" w14:textId="65E26BA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52.7</w:t>
            </w:r>
          </w:p>
        </w:tc>
        <w:tc>
          <w:tcPr>
            <w:tcW w:w="2130" w:type="dxa"/>
          </w:tcPr>
          <w:p w14:paraId="131B3711" w14:textId="5D7C75A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54.3</w:t>
            </w:r>
          </w:p>
        </w:tc>
      </w:tr>
      <w:tr w:rsidR="7ADD0EAC" w14:paraId="60C25817" w14:textId="77777777" w:rsidTr="16FB16F8">
        <w:trPr>
          <w:trHeight w:val="285"/>
        </w:trPr>
        <w:tc>
          <w:tcPr>
            <w:tcW w:w="5385" w:type="dxa"/>
          </w:tcPr>
          <w:p w14:paraId="1B195960" w14:textId="6494671E"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University of Wollongong</w:t>
            </w:r>
          </w:p>
        </w:tc>
        <w:tc>
          <w:tcPr>
            <w:tcW w:w="2145" w:type="dxa"/>
          </w:tcPr>
          <w:p w14:paraId="50E15B88" w14:textId="3900E16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50.6</w:t>
            </w:r>
          </w:p>
        </w:tc>
        <w:tc>
          <w:tcPr>
            <w:tcW w:w="2130" w:type="dxa"/>
          </w:tcPr>
          <w:p w14:paraId="6E854BBE" w14:textId="7BBD914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43.5</w:t>
            </w:r>
          </w:p>
        </w:tc>
      </w:tr>
      <w:tr w:rsidR="7ADD0EAC" w14:paraId="6B666855" w14:textId="77777777" w:rsidTr="16FB16F8">
        <w:trPr>
          <w:trHeight w:val="285"/>
        </w:trPr>
        <w:tc>
          <w:tcPr>
            <w:tcW w:w="5385" w:type="dxa"/>
          </w:tcPr>
          <w:p w14:paraId="1DC165E8" w14:textId="65D891D5"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UOW College</w:t>
            </w:r>
          </w:p>
        </w:tc>
        <w:tc>
          <w:tcPr>
            <w:tcW w:w="2145" w:type="dxa"/>
          </w:tcPr>
          <w:p w14:paraId="78E81070" w14:textId="32BF45C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44.7</w:t>
            </w:r>
          </w:p>
        </w:tc>
        <w:tc>
          <w:tcPr>
            <w:tcW w:w="2130" w:type="dxa"/>
          </w:tcPr>
          <w:p w14:paraId="7EED78DE" w14:textId="44BC00D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43.5</w:t>
            </w:r>
          </w:p>
        </w:tc>
      </w:tr>
      <w:tr w:rsidR="7ADD0EAC" w14:paraId="723144F3" w14:textId="77777777" w:rsidTr="16FB16F8">
        <w:trPr>
          <w:trHeight w:val="285"/>
        </w:trPr>
        <w:tc>
          <w:tcPr>
            <w:tcW w:w="5385" w:type="dxa"/>
          </w:tcPr>
          <w:p w14:paraId="0A2EC9E2" w14:textId="7084BD7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UTS College</w:t>
            </w:r>
          </w:p>
        </w:tc>
        <w:tc>
          <w:tcPr>
            <w:tcW w:w="2145" w:type="dxa"/>
          </w:tcPr>
          <w:p w14:paraId="7F3ECDA1" w14:textId="6CC9CE5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n/a</w:t>
            </w:r>
          </w:p>
        </w:tc>
        <w:tc>
          <w:tcPr>
            <w:tcW w:w="2130" w:type="dxa"/>
          </w:tcPr>
          <w:p w14:paraId="57E0DA3F" w14:textId="4BA2E2C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28.8</w:t>
            </w:r>
          </w:p>
        </w:tc>
      </w:tr>
      <w:tr w:rsidR="7ADD0EAC" w14:paraId="2F8D8F6E" w14:textId="77777777" w:rsidTr="16FB16F8">
        <w:trPr>
          <w:trHeight w:val="285"/>
        </w:trPr>
        <w:tc>
          <w:tcPr>
            <w:tcW w:w="5385" w:type="dxa"/>
          </w:tcPr>
          <w:p w14:paraId="046AFB52" w14:textId="052C6AE8"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Victoria University</w:t>
            </w:r>
          </w:p>
        </w:tc>
        <w:tc>
          <w:tcPr>
            <w:tcW w:w="2145" w:type="dxa"/>
          </w:tcPr>
          <w:p w14:paraId="573CBED9" w14:textId="2F7FA7C3"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43.8</w:t>
            </w:r>
          </w:p>
        </w:tc>
        <w:tc>
          <w:tcPr>
            <w:tcW w:w="2130" w:type="dxa"/>
          </w:tcPr>
          <w:p w14:paraId="3A150D58" w14:textId="47A8185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43.4</w:t>
            </w:r>
          </w:p>
        </w:tc>
      </w:tr>
      <w:tr w:rsidR="7ADD0EAC" w14:paraId="6D9FB860" w14:textId="77777777" w:rsidTr="16FB16F8">
        <w:trPr>
          <w:trHeight w:val="285"/>
        </w:trPr>
        <w:tc>
          <w:tcPr>
            <w:tcW w:w="5385" w:type="dxa"/>
          </w:tcPr>
          <w:p w14:paraId="317102C1" w14:textId="0A153CD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VIT (Victorian Institute of Technology)</w:t>
            </w:r>
          </w:p>
        </w:tc>
        <w:tc>
          <w:tcPr>
            <w:tcW w:w="2145" w:type="dxa"/>
          </w:tcPr>
          <w:p w14:paraId="654FDE06" w14:textId="253A9AE0"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55.7</w:t>
            </w:r>
          </w:p>
        </w:tc>
        <w:tc>
          <w:tcPr>
            <w:tcW w:w="2130" w:type="dxa"/>
          </w:tcPr>
          <w:p w14:paraId="2DA6F2B6" w14:textId="5C48618D"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52.0</w:t>
            </w:r>
          </w:p>
        </w:tc>
      </w:tr>
      <w:tr w:rsidR="7ADD0EAC" w14:paraId="13D774A4" w14:textId="77777777" w:rsidTr="16FB16F8">
        <w:trPr>
          <w:trHeight w:val="285"/>
        </w:trPr>
        <w:tc>
          <w:tcPr>
            <w:tcW w:w="5385" w:type="dxa"/>
          </w:tcPr>
          <w:p w14:paraId="1852E31C" w14:textId="1B96300B"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Wentworth Institute of Higher Education</w:t>
            </w:r>
          </w:p>
        </w:tc>
        <w:tc>
          <w:tcPr>
            <w:tcW w:w="2145" w:type="dxa"/>
          </w:tcPr>
          <w:p w14:paraId="1312A514" w14:textId="277FE35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56.1</w:t>
            </w:r>
          </w:p>
        </w:tc>
        <w:tc>
          <w:tcPr>
            <w:tcW w:w="2130" w:type="dxa"/>
          </w:tcPr>
          <w:p w14:paraId="2472A8BE" w14:textId="169270FE"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45.7</w:t>
            </w:r>
          </w:p>
        </w:tc>
      </w:tr>
      <w:tr w:rsidR="7ADD0EAC" w14:paraId="66749A30" w14:textId="77777777" w:rsidTr="16FB16F8">
        <w:trPr>
          <w:trHeight w:val="285"/>
        </w:trPr>
        <w:tc>
          <w:tcPr>
            <w:tcW w:w="5385" w:type="dxa"/>
          </w:tcPr>
          <w:p w14:paraId="3C74BF89" w14:textId="065E1C5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Western Sydney University</w:t>
            </w:r>
          </w:p>
        </w:tc>
        <w:tc>
          <w:tcPr>
            <w:tcW w:w="2145" w:type="dxa"/>
          </w:tcPr>
          <w:p w14:paraId="30C8B26F" w14:textId="3A55C61F"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34.9</w:t>
            </w:r>
          </w:p>
        </w:tc>
        <w:tc>
          <w:tcPr>
            <w:tcW w:w="2130" w:type="dxa"/>
          </w:tcPr>
          <w:p w14:paraId="60DFDF73" w14:textId="74FBBC56"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38.0</w:t>
            </w:r>
          </w:p>
        </w:tc>
      </w:tr>
      <w:tr w:rsidR="7ADD0EAC" w14:paraId="3C53DA94" w14:textId="77777777" w:rsidTr="16FB16F8">
        <w:trPr>
          <w:trHeight w:val="285"/>
        </w:trPr>
        <w:tc>
          <w:tcPr>
            <w:tcW w:w="5385" w:type="dxa"/>
          </w:tcPr>
          <w:p w14:paraId="4E39A20B" w14:textId="38C09291"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lastRenderedPageBreak/>
              <w:t>Whitehouse Institute of Design, Australia</w:t>
            </w:r>
          </w:p>
        </w:tc>
        <w:tc>
          <w:tcPr>
            <w:tcW w:w="2145" w:type="dxa"/>
          </w:tcPr>
          <w:p w14:paraId="5CE8329E" w14:textId="72A58699"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62.5</w:t>
            </w:r>
          </w:p>
        </w:tc>
        <w:tc>
          <w:tcPr>
            <w:tcW w:w="2130" w:type="dxa"/>
          </w:tcPr>
          <w:p w14:paraId="3E013CE1" w14:textId="232BFB5C"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64.9</w:t>
            </w:r>
          </w:p>
        </w:tc>
      </w:tr>
      <w:tr w:rsidR="7ADD0EAC" w14:paraId="46763E39" w14:textId="77777777" w:rsidTr="16FB16F8">
        <w:trPr>
          <w:trHeight w:val="285"/>
        </w:trPr>
        <w:tc>
          <w:tcPr>
            <w:tcW w:w="5385" w:type="dxa"/>
          </w:tcPr>
          <w:p w14:paraId="50D986C4" w14:textId="4232CF23" w:rsidR="7ADD0EAC" w:rsidRDefault="7ADD0EAC">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William Angliss Institute</w:t>
            </w:r>
          </w:p>
        </w:tc>
        <w:tc>
          <w:tcPr>
            <w:tcW w:w="2145" w:type="dxa"/>
          </w:tcPr>
          <w:p w14:paraId="500D361D" w14:textId="5E169477"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44.4</w:t>
            </w:r>
          </w:p>
        </w:tc>
        <w:tc>
          <w:tcPr>
            <w:tcW w:w="2130" w:type="dxa"/>
          </w:tcPr>
          <w:p w14:paraId="36BF5D5C" w14:textId="06E581DB" w:rsidR="7ADD0EAC" w:rsidRDefault="7ADD0EAC" w:rsidP="003E057D">
            <w:pPr>
              <w:jc w:val="center"/>
              <w:rPr>
                <w:rFonts w:ascii="Arial" w:eastAsia="Arial" w:hAnsi="Arial" w:cs="Arial"/>
                <w:color w:val="000000" w:themeColor="text1"/>
                <w:sz w:val="18"/>
                <w:szCs w:val="18"/>
              </w:rPr>
            </w:pPr>
            <w:r w:rsidRPr="34646E47">
              <w:rPr>
                <w:rFonts w:ascii="Arial" w:eastAsia="Arial" w:hAnsi="Arial" w:cs="Arial"/>
                <w:color w:val="000000" w:themeColor="text1"/>
                <w:sz w:val="18"/>
                <w:szCs w:val="18"/>
              </w:rPr>
              <w:t>29.1</w:t>
            </w:r>
          </w:p>
        </w:tc>
      </w:tr>
    </w:tbl>
    <w:p w14:paraId="1D94155A" w14:textId="77777777" w:rsidR="00BA3EC2" w:rsidRPr="00DE1D68" w:rsidRDefault="00BA3EC2" w:rsidP="00EA4DE4">
      <w:pPr>
        <w:pStyle w:val="ListParagraph"/>
        <w:keepNext/>
        <w:keepLines/>
        <w:numPr>
          <w:ilvl w:val="0"/>
          <w:numId w:val="21"/>
        </w:numPr>
        <w:spacing w:before="240"/>
        <w:contextualSpacing w:val="0"/>
        <w:outlineLvl w:val="0"/>
        <w:rPr>
          <w:rFonts w:asciiTheme="majorHAnsi" w:eastAsiaTheme="majorEastAsia" w:hAnsiTheme="majorHAnsi" w:cstheme="majorBidi"/>
          <w:vanish/>
          <w:sz w:val="26"/>
          <w:szCs w:val="26"/>
          <w:highlight w:val="yellow"/>
        </w:rPr>
      </w:pPr>
      <w:bookmarkStart w:id="89" w:name="_Toc59697752"/>
      <w:bookmarkStart w:id="90" w:name="_Toc59697955"/>
      <w:bookmarkStart w:id="91" w:name="_Toc66806709"/>
      <w:bookmarkStart w:id="92" w:name="_Toc88770406"/>
      <w:bookmarkStart w:id="93" w:name="_Toc89115978"/>
      <w:bookmarkStart w:id="94" w:name="_Toc89116081"/>
      <w:bookmarkStart w:id="95" w:name="_Toc89693125"/>
      <w:bookmarkStart w:id="96" w:name="_Toc90928621"/>
      <w:bookmarkStart w:id="97" w:name="_Toc90929937"/>
      <w:bookmarkStart w:id="98" w:name="_Toc90965104"/>
      <w:bookmarkStart w:id="99" w:name="_Toc96016743"/>
      <w:bookmarkStart w:id="100" w:name="_Toc99375500"/>
      <w:bookmarkStart w:id="101" w:name="_Toc99375736"/>
      <w:bookmarkEnd w:id="89"/>
      <w:bookmarkEnd w:id="90"/>
      <w:bookmarkEnd w:id="91"/>
      <w:bookmarkEnd w:id="92"/>
      <w:bookmarkEnd w:id="93"/>
      <w:bookmarkEnd w:id="94"/>
      <w:bookmarkEnd w:id="95"/>
      <w:bookmarkEnd w:id="96"/>
      <w:bookmarkEnd w:id="97"/>
      <w:bookmarkEnd w:id="98"/>
      <w:bookmarkEnd w:id="99"/>
      <w:bookmarkEnd w:id="100"/>
      <w:bookmarkEnd w:id="101"/>
    </w:p>
    <w:p w14:paraId="5503D870" w14:textId="77777777" w:rsidR="00BA3EC2" w:rsidRPr="00DE1D68" w:rsidRDefault="00BA3EC2" w:rsidP="00EA4DE4">
      <w:pPr>
        <w:pStyle w:val="ListParagraph"/>
        <w:keepNext/>
        <w:keepLines/>
        <w:numPr>
          <w:ilvl w:val="0"/>
          <w:numId w:val="21"/>
        </w:numPr>
        <w:spacing w:before="240"/>
        <w:contextualSpacing w:val="0"/>
        <w:outlineLvl w:val="0"/>
        <w:rPr>
          <w:rFonts w:asciiTheme="majorHAnsi" w:eastAsiaTheme="majorEastAsia" w:hAnsiTheme="majorHAnsi" w:cstheme="majorBidi"/>
          <w:vanish/>
          <w:sz w:val="26"/>
          <w:szCs w:val="26"/>
          <w:highlight w:val="yellow"/>
        </w:rPr>
      </w:pPr>
      <w:bookmarkStart w:id="102" w:name="_Toc59697753"/>
      <w:bookmarkStart w:id="103" w:name="_Toc59697956"/>
      <w:bookmarkStart w:id="104" w:name="_Toc66806710"/>
      <w:bookmarkStart w:id="105" w:name="_Toc88770407"/>
      <w:bookmarkStart w:id="106" w:name="_Toc89115979"/>
      <w:bookmarkStart w:id="107" w:name="_Toc89116082"/>
      <w:bookmarkStart w:id="108" w:name="_Toc89693126"/>
      <w:bookmarkStart w:id="109" w:name="_Toc90928622"/>
      <w:bookmarkStart w:id="110" w:name="_Toc90929938"/>
      <w:bookmarkStart w:id="111" w:name="_Toc90965105"/>
      <w:bookmarkStart w:id="112" w:name="_Toc96016744"/>
      <w:bookmarkStart w:id="113" w:name="_Toc99375501"/>
      <w:bookmarkStart w:id="114" w:name="_Toc99375737"/>
      <w:bookmarkEnd w:id="102"/>
      <w:bookmarkEnd w:id="103"/>
      <w:bookmarkEnd w:id="104"/>
      <w:bookmarkEnd w:id="105"/>
      <w:bookmarkEnd w:id="106"/>
      <w:bookmarkEnd w:id="107"/>
      <w:bookmarkEnd w:id="108"/>
      <w:bookmarkEnd w:id="109"/>
      <w:bookmarkEnd w:id="110"/>
      <w:bookmarkEnd w:id="111"/>
      <w:bookmarkEnd w:id="112"/>
      <w:bookmarkEnd w:id="113"/>
      <w:bookmarkEnd w:id="114"/>
    </w:p>
    <w:p w14:paraId="0F932A1D" w14:textId="77777777" w:rsidR="00BA3EC2" w:rsidRPr="00DE1D68" w:rsidRDefault="00BA3EC2" w:rsidP="00EA4DE4">
      <w:pPr>
        <w:pStyle w:val="ListParagraph"/>
        <w:keepNext/>
        <w:keepLines/>
        <w:numPr>
          <w:ilvl w:val="0"/>
          <w:numId w:val="21"/>
        </w:numPr>
        <w:spacing w:before="240"/>
        <w:contextualSpacing w:val="0"/>
        <w:outlineLvl w:val="0"/>
        <w:rPr>
          <w:rFonts w:asciiTheme="majorHAnsi" w:eastAsiaTheme="majorEastAsia" w:hAnsiTheme="majorHAnsi" w:cstheme="majorBidi"/>
          <w:vanish/>
          <w:sz w:val="26"/>
          <w:szCs w:val="26"/>
          <w:highlight w:val="yellow"/>
        </w:rPr>
      </w:pPr>
      <w:bookmarkStart w:id="115" w:name="_Toc59697754"/>
      <w:bookmarkStart w:id="116" w:name="_Toc59697957"/>
      <w:bookmarkStart w:id="117" w:name="_Toc66806711"/>
      <w:bookmarkStart w:id="118" w:name="_Toc88770408"/>
      <w:bookmarkStart w:id="119" w:name="_Toc89115980"/>
      <w:bookmarkStart w:id="120" w:name="_Toc89116083"/>
      <w:bookmarkStart w:id="121" w:name="_Toc89693127"/>
      <w:bookmarkStart w:id="122" w:name="_Toc90928623"/>
      <w:bookmarkStart w:id="123" w:name="_Toc90929939"/>
      <w:bookmarkStart w:id="124" w:name="_Toc90965106"/>
      <w:bookmarkStart w:id="125" w:name="_Toc96016745"/>
      <w:bookmarkStart w:id="126" w:name="_Toc99375502"/>
      <w:bookmarkStart w:id="127" w:name="_Toc99375738"/>
      <w:bookmarkEnd w:id="115"/>
      <w:bookmarkEnd w:id="116"/>
      <w:bookmarkEnd w:id="117"/>
      <w:bookmarkEnd w:id="118"/>
      <w:bookmarkEnd w:id="119"/>
      <w:bookmarkEnd w:id="120"/>
      <w:bookmarkEnd w:id="121"/>
      <w:bookmarkEnd w:id="122"/>
      <w:bookmarkEnd w:id="123"/>
      <w:bookmarkEnd w:id="124"/>
      <w:bookmarkEnd w:id="125"/>
      <w:bookmarkEnd w:id="126"/>
      <w:bookmarkEnd w:id="127"/>
    </w:p>
    <w:p w14:paraId="1BC363D1" w14:textId="4F1D7356" w:rsidR="00BA3EC2" w:rsidRPr="00DE1D68" w:rsidRDefault="00C258A2" w:rsidP="00C258A2">
      <w:pPr>
        <w:pStyle w:val="Heading2"/>
      </w:pPr>
      <w:bookmarkStart w:id="128" w:name="_Toc99375739"/>
      <w:r>
        <w:t xml:space="preserve">1.3 </w:t>
      </w:r>
      <w:r w:rsidR="00BA3EC2">
        <w:t>Data representativeness</w:t>
      </w:r>
      <w:bookmarkEnd w:id="128"/>
    </w:p>
    <w:p w14:paraId="31D91521" w14:textId="51B6EEF6" w:rsidR="00BA3EC2" w:rsidRPr="00DE1D68" w:rsidRDefault="00BA3EC2" w:rsidP="008B4385">
      <w:pPr>
        <w:pStyle w:val="Body"/>
      </w:pPr>
      <w:r>
        <w:t>In terms of minimising Total Survey Error, response rates are less important than the representativeness of the respondent profile. To investigate the extent to which those who responded to the SES are representative of the target population, respondent characteristics are presented alongside population parame</w:t>
      </w:r>
      <w:r w:rsidRPr="00B02491">
        <w:t xml:space="preserve">ters in </w:t>
      </w:r>
      <w:fldSimple w:instr=" REF _Ref58425956  \* MERGEFORMAT ">
        <w:r w:rsidR="008B4385" w:rsidRPr="00B02491">
          <w:t xml:space="preserve">Table </w:t>
        </w:r>
        <w:r w:rsidR="008B4385">
          <w:t>14</w:t>
        </w:r>
      </w:fldSimple>
      <w:r w:rsidRPr="00B02491">
        <w:t xml:space="preserve"> and </w:t>
      </w:r>
      <w:fldSimple w:instr=" REF _Ref58425968  \* MERGEFORMAT ">
        <w:r w:rsidR="008B4385" w:rsidRPr="0037396E">
          <w:t xml:space="preserve">Table </w:t>
        </w:r>
        <w:r w:rsidR="008B4385">
          <w:t>15</w:t>
        </w:r>
      </w:fldSimple>
      <w:r w:rsidRPr="00B02491">
        <w:t>.</w:t>
      </w:r>
      <w:r>
        <w:t xml:space="preserve"> </w:t>
      </w:r>
    </w:p>
    <w:p w14:paraId="700C6269" w14:textId="0C434551" w:rsidR="00BA3EC2" w:rsidRPr="00DE1D68" w:rsidRDefault="00BA3EC2" w:rsidP="008B4385">
      <w:pPr>
        <w:pStyle w:val="Body"/>
        <w:rPr>
          <w:highlight w:val="yellow"/>
        </w:rPr>
      </w:pPr>
      <w:r>
        <w:t>As has been the case in previous surveys in the series, it is evident that many of the characteristics of respondents in 202</w:t>
      </w:r>
      <w:r w:rsidR="5930488A">
        <w:t>1</w:t>
      </w:r>
      <w:r>
        <w:t xml:space="preserve"> very closely match those of the target population for both undergraduate and postgraduate coursework students, especially with respect to Indigenous status, disability status, first in family to attend a higher education institution and study mode. </w:t>
      </w:r>
    </w:p>
    <w:p w14:paraId="262844AA" w14:textId="58444D89" w:rsidR="00BA3EC2" w:rsidRPr="00DE1D68" w:rsidRDefault="00BA3EC2" w:rsidP="008B4385">
      <w:pPr>
        <w:pStyle w:val="Body"/>
        <w:rPr>
          <w:highlight w:val="yellow"/>
        </w:rPr>
      </w:pPr>
      <w:r>
        <w:t xml:space="preserve">Whilst students who speak a language other than English at home and international students are typically less likely to participate in similar surveys, for the SES, there is a surprisingly small under-representation of these groups for undergraduates, with </w:t>
      </w:r>
      <w:r w:rsidR="58FC22E9">
        <w:t>H</w:t>
      </w:r>
      <w:r>
        <w:t xml:space="preserve">ome </w:t>
      </w:r>
      <w:r w:rsidR="31FBBE1A">
        <w:t>L</w:t>
      </w:r>
      <w:r>
        <w:t>anguage-</w:t>
      </w:r>
      <w:r w:rsidR="08887A74">
        <w:t>O</w:t>
      </w:r>
      <w:r>
        <w:t xml:space="preserve">ther and </w:t>
      </w:r>
      <w:r w:rsidR="4A1A9FA2">
        <w:t>R</w:t>
      </w:r>
      <w:r>
        <w:t xml:space="preserve">esidence </w:t>
      </w:r>
      <w:r w:rsidR="34D5DC7C">
        <w:t>S</w:t>
      </w:r>
      <w:r w:rsidR="67DBE7A0">
        <w:t>t</w:t>
      </w:r>
      <w:r>
        <w:t xml:space="preserve">atus- </w:t>
      </w:r>
      <w:r w:rsidR="547F9E26">
        <w:t>I</w:t>
      </w:r>
      <w:r>
        <w:t xml:space="preserve">nternational under-represented in the responding sample by </w:t>
      </w:r>
      <w:r w:rsidR="5F1077E2">
        <w:t>1.6</w:t>
      </w:r>
      <w:r>
        <w:t xml:space="preserve"> and </w:t>
      </w:r>
      <w:r w:rsidR="05442EBC">
        <w:t>2</w:t>
      </w:r>
      <w:r w:rsidR="315EBD9C">
        <w:t>.3</w:t>
      </w:r>
      <w:r>
        <w:t xml:space="preserve"> percentage points respectively, relative to population parameters</w:t>
      </w:r>
      <w:r w:rsidR="54E19DE4">
        <w:t xml:space="preserve">. </w:t>
      </w:r>
      <w:r w:rsidR="00524E39">
        <w:t xml:space="preserve">For postgraduate coursework students this pattern is </w:t>
      </w:r>
      <w:r w:rsidR="07D4F100">
        <w:t>exemplified,</w:t>
      </w:r>
      <w:r w:rsidR="00524E39">
        <w:t xml:space="preserve"> with an under-representation of </w:t>
      </w:r>
      <w:r w:rsidR="0138B1FA">
        <w:t>3</w:t>
      </w:r>
      <w:r w:rsidR="1E607D6C">
        <w:t>.8</w:t>
      </w:r>
      <w:r w:rsidR="00524E39">
        <w:t xml:space="preserve"> percentage points for students who speak a language other than English at home </w:t>
      </w:r>
      <w:r w:rsidR="756A6623">
        <w:t>and 4.2</w:t>
      </w:r>
      <w:r w:rsidR="00524E39">
        <w:t xml:space="preserve"> percentage points difference for international students.</w:t>
      </w:r>
      <w:r w:rsidRPr="00DE1D68">
        <w:rPr>
          <w:highlight w:val="yellow"/>
        </w:rPr>
        <w:t xml:space="preserve"> </w:t>
      </w:r>
    </w:p>
    <w:p w14:paraId="71DF0499" w14:textId="374E09DA" w:rsidR="00BA3EC2" w:rsidRPr="00DF3738" w:rsidRDefault="00BA3EC2" w:rsidP="008B4385">
      <w:pPr>
        <w:pStyle w:val="Body"/>
      </w:pPr>
      <w:r>
        <w:t xml:space="preserve">As has consistently been the case since 2012, the largest potential source of non-response bias is in relation to gender, followed by stage of studies. Male students are under-represented in the responding undergraduate sample by </w:t>
      </w:r>
      <w:r w:rsidR="36F8306E">
        <w:t>8.0</w:t>
      </w:r>
      <w:r>
        <w:t xml:space="preserve"> percentage points (7.</w:t>
      </w:r>
      <w:r w:rsidR="79D1847C">
        <w:t>9</w:t>
      </w:r>
      <w:r>
        <w:t xml:space="preserve"> percentage points in </w:t>
      </w:r>
      <w:r w:rsidR="79D1847C">
        <w:t>2020</w:t>
      </w:r>
      <w:r>
        <w:t xml:space="preserve"> and 7.6 percentage points in 2019</w:t>
      </w:r>
      <w:r w:rsidR="533F34C6">
        <w:t>)</w:t>
      </w:r>
      <w:r>
        <w:t xml:space="preserve">. The under-representation of male students is less pronounced for postgraduate coursework students at </w:t>
      </w:r>
      <w:r w:rsidR="6B57ACAC">
        <w:t>5.1</w:t>
      </w:r>
      <w:r>
        <w:t xml:space="preserve"> percentage points (</w:t>
      </w:r>
      <w:r w:rsidR="76ECF3FB">
        <w:t>4.</w:t>
      </w:r>
      <w:r>
        <w:t xml:space="preserve">5 percentage points </w:t>
      </w:r>
      <w:r w:rsidR="76ECF3FB">
        <w:t xml:space="preserve">in 2020 and </w:t>
      </w:r>
      <w:r>
        <w:t xml:space="preserve">4.2 percentage points in 2019). The </w:t>
      </w:r>
      <w:r w:rsidR="19D4C4A9">
        <w:t xml:space="preserve">continued underrepresentation of males </w:t>
      </w:r>
      <w:r>
        <w:t>relative to other recent implementations suggests that this should be considered as an area for renewed response maximisation focus in 202</w:t>
      </w:r>
      <w:r w:rsidR="2F5BD36B">
        <w:t>2.</w:t>
      </w:r>
      <w:r w:rsidRPr="00DE1D68">
        <w:rPr>
          <w:highlight w:val="yellow"/>
        </w:rPr>
        <w:t xml:space="preserve"> </w:t>
      </w:r>
      <w:r>
        <w:t>Later year students were equally under-represented in the responding postgraduate sample by 5</w:t>
      </w:r>
      <w:r w:rsidR="0E2F6103">
        <w:t>.3</w:t>
      </w:r>
      <w:r>
        <w:t xml:space="preserve"> percentage points, and while they were also under-represented in the undergraduate sample by 4.</w:t>
      </w:r>
      <w:r w:rsidR="4E2533FD">
        <w:t>6</w:t>
      </w:r>
      <w:r>
        <w:t xml:space="preserve"> percentage points, it was not as significant as the under-representation of responding male students.</w:t>
      </w:r>
    </w:p>
    <w:p w14:paraId="13C04F6E" w14:textId="1B5F3C29" w:rsidR="00BA3EC2" w:rsidRPr="00DE1D68" w:rsidRDefault="00BA3EC2" w:rsidP="008B4385">
      <w:pPr>
        <w:pStyle w:val="Body"/>
        <w:rPr>
          <w:highlight w:val="yellow"/>
        </w:rPr>
      </w:pPr>
      <w:r>
        <w:t xml:space="preserve">Younger undergraduate students are also somewhat less likely to respond, with those under 25 years of age under-represented by around </w:t>
      </w:r>
      <w:r w:rsidR="07DAE54D">
        <w:t>3.5</w:t>
      </w:r>
      <w:r>
        <w:t xml:space="preserve"> percentage points in 2020 (</w:t>
      </w:r>
      <w:r w:rsidR="3583225A">
        <w:t xml:space="preserve">2.8 percentage points in 2020 and </w:t>
      </w:r>
      <w:r>
        <w:t xml:space="preserve">20.6 percentage points in 2019). Postgraduate coursework students under the age of 25 are under-represented by </w:t>
      </w:r>
      <w:r w:rsidR="689892C1">
        <w:t>6.1</w:t>
      </w:r>
      <w:r>
        <w:t xml:space="preserve"> percentage points (3.7 percentage points </w:t>
      </w:r>
      <w:r w:rsidR="4D98CA99">
        <w:t xml:space="preserve">in 2020 and </w:t>
      </w:r>
      <w:r>
        <w:t xml:space="preserve">4.7 percentage points in 2019). </w:t>
      </w:r>
      <w:r w:rsidRPr="003B62C1">
        <w:t xml:space="preserve">There is a corresponding over-representation of older students, with postgraduate coursework students aged 40 and over-represented by 2.9 percentage points (3.3 percentage points in 2019 and 2.8 percentage points in 2018). This same age group of undergraduate students are over-represented by 1.8 percentage points (1.8 percentage points in 2019 and 1.5 percentage points in 2018). </w:t>
      </w:r>
    </w:p>
    <w:p w14:paraId="53B3ED86" w14:textId="1D0E2D33" w:rsidR="00BA3EC2" w:rsidRPr="007C2727" w:rsidRDefault="00BA3EC2" w:rsidP="008B4385">
      <w:pPr>
        <w:pStyle w:val="Body"/>
      </w:pPr>
      <w:r w:rsidRPr="007C2727">
        <w:t>Socio-economic background is highly representative with undergraduate students from high socio-economic backgrounds slightly less likely to respond to the SES by 0.</w:t>
      </w:r>
      <w:r w:rsidR="00992363" w:rsidRPr="007C2727">
        <w:t>2</w:t>
      </w:r>
      <w:r w:rsidRPr="007C2727">
        <w:t xml:space="preserve"> percentage points</w:t>
      </w:r>
      <w:r w:rsidR="00992363" w:rsidRPr="007C2727">
        <w:t>,</w:t>
      </w:r>
      <w:r w:rsidRPr="007C2727">
        <w:t xml:space="preserve"> </w:t>
      </w:r>
      <w:r w:rsidR="00992363" w:rsidRPr="007C2727">
        <w:t>while</w:t>
      </w:r>
      <w:r w:rsidRPr="007C2727">
        <w:t xml:space="preserve"> those from medium and low socio-economic backgrounds slightly over-represented by 0.</w:t>
      </w:r>
      <w:r w:rsidR="00992363" w:rsidRPr="007C2727">
        <w:t>2</w:t>
      </w:r>
      <w:r w:rsidRPr="007C2727">
        <w:t xml:space="preserve"> and 0.</w:t>
      </w:r>
      <w:r w:rsidR="00992363" w:rsidRPr="007C2727">
        <w:t>1</w:t>
      </w:r>
      <w:r w:rsidRPr="007C2727">
        <w:t xml:space="preserve"> percentage points respectively. Postgraduate coursework students were very highly representative with less than a 0.1 percentage point variation between the population and response percentage.</w:t>
      </w:r>
    </w:p>
    <w:p w14:paraId="38AC2138" w14:textId="1C395442" w:rsidR="00BA3EC2" w:rsidRPr="007C2727" w:rsidRDefault="00BA3EC2" w:rsidP="008B4385">
      <w:pPr>
        <w:pStyle w:val="Body"/>
      </w:pPr>
      <w:r w:rsidRPr="007C2727">
        <w:t xml:space="preserve">Student location is also highly representative with undergraduates in metropolitan areas </w:t>
      </w:r>
      <w:r w:rsidR="001C1B03" w:rsidRPr="007C2727">
        <w:t>only</w:t>
      </w:r>
      <w:r w:rsidRPr="007C2727">
        <w:t xml:space="preserve"> under-represented compared with those from regional/remote locations by </w:t>
      </w:r>
      <w:r w:rsidR="001C1B03" w:rsidRPr="007C2727">
        <w:t>0.3</w:t>
      </w:r>
      <w:r w:rsidRPr="007C2727">
        <w:t xml:space="preserve"> percentage points</w:t>
      </w:r>
      <w:r w:rsidR="001C1B03" w:rsidRPr="007C2727">
        <w:t>, while</w:t>
      </w:r>
      <w:r w:rsidRPr="007C2727">
        <w:t xml:space="preserve"> postgraduate coursework students from metropolitan </w:t>
      </w:r>
      <w:r w:rsidR="001C1B03" w:rsidRPr="007C2727">
        <w:t xml:space="preserve">and regional/remote locations were perfectly </w:t>
      </w:r>
      <w:r w:rsidRPr="007C2727">
        <w:t>represented.</w:t>
      </w:r>
    </w:p>
    <w:p w14:paraId="3E833EA1" w14:textId="77777777" w:rsidR="00BA3EC2" w:rsidRPr="00DE1D68" w:rsidRDefault="00BA3EC2" w:rsidP="008B4385">
      <w:pPr>
        <w:pStyle w:val="Body"/>
        <w:rPr>
          <w:b/>
          <w:sz w:val="21"/>
          <w:highlight w:val="yellow"/>
        </w:rPr>
      </w:pPr>
      <w:r w:rsidRPr="00DE1D68">
        <w:rPr>
          <w:highlight w:val="yellow"/>
        </w:rPr>
        <w:br w:type="page"/>
      </w:r>
    </w:p>
    <w:p w14:paraId="4C0685CC" w14:textId="5410365F" w:rsidR="00BA3EC2" w:rsidRPr="00DE1D68" w:rsidRDefault="00BA3EC2" w:rsidP="00C258A2">
      <w:pPr>
        <w:pStyle w:val="Tabletitle"/>
        <w:rPr>
          <w:i/>
        </w:rPr>
      </w:pPr>
      <w:bookmarkStart w:id="129" w:name="_Ref58425956"/>
      <w:bookmarkStart w:id="130" w:name="_Ref58425945"/>
      <w:bookmarkStart w:id="131" w:name="_Toc99375690"/>
      <w:commentRangeStart w:id="132"/>
      <w:r w:rsidRPr="00B02491">
        <w:lastRenderedPageBreak/>
        <w:t xml:space="preserve">Table </w:t>
      </w:r>
      <w:r w:rsidRPr="00B02491">
        <w:rPr>
          <w:i/>
        </w:rPr>
        <w:fldChar w:fldCharType="begin"/>
      </w:r>
      <w:r w:rsidRPr="00B02491">
        <w:instrText xml:space="preserve"> SEQ Table \* ARABIC </w:instrText>
      </w:r>
      <w:r w:rsidRPr="00B02491">
        <w:rPr>
          <w:i/>
        </w:rPr>
        <w:fldChar w:fldCharType="separate"/>
      </w:r>
      <w:r w:rsidR="00D15A1B">
        <w:rPr>
          <w:noProof/>
        </w:rPr>
        <w:t>14</w:t>
      </w:r>
      <w:r w:rsidRPr="00B02491">
        <w:rPr>
          <w:i/>
        </w:rPr>
        <w:fldChar w:fldCharType="end"/>
      </w:r>
      <w:bookmarkEnd w:id="129"/>
      <w:commentRangeEnd w:id="132"/>
      <w:r w:rsidR="00BE69F8">
        <w:rPr>
          <w:rStyle w:val="CommentReference"/>
          <w:rFonts w:asciiTheme="minorHAnsi" w:hAnsiTheme="minorHAnsi" w:cstheme="minorBidi"/>
          <w:b w:val="0"/>
          <w:lang w:val="en-US"/>
        </w:rPr>
        <w:commentReference w:id="132"/>
      </w:r>
      <w:r w:rsidRPr="00B02491">
        <w:t xml:space="preserve"> </w:t>
      </w:r>
      <w:r w:rsidR="25C7D464" w:rsidRPr="00B02491">
        <w:t>202</w:t>
      </w:r>
      <w:r w:rsidR="16972152" w:rsidRPr="00B02491">
        <w:t>1</w:t>
      </w:r>
      <w:r w:rsidRPr="00B02491">
        <w:t xml:space="preserve"> Undergraduate</w:t>
      </w:r>
      <w:r>
        <w:t xml:space="preserve"> SES response characteristics and population parameters by subgroup</w:t>
      </w:r>
      <w:bookmarkEnd w:id="130"/>
      <w:r w:rsidR="00086479" w:rsidRPr="0CACB1AE">
        <w:rPr>
          <w:vertAlign w:val="superscript"/>
        </w:rPr>
        <w:t>††</w:t>
      </w:r>
      <w:bookmarkEnd w:id="131"/>
    </w:p>
    <w:tbl>
      <w:tblPr>
        <w:tblStyle w:val="TableGrid1"/>
        <w:tblW w:w="0" w:type="auto"/>
        <w:tblLayout w:type="fixed"/>
        <w:tblLook w:val="06A0" w:firstRow="1" w:lastRow="0" w:firstColumn="1" w:lastColumn="0" w:noHBand="1" w:noVBand="1"/>
      </w:tblPr>
      <w:tblGrid>
        <w:gridCol w:w="1770"/>
        <w:gridCol w:w="1770"/>
        <w:gridCol w:w="1770"/>
        <w:gridCol w:w="1770"/>
        <w:gridCol w:w="1770"/>
      </w:tblGrid>
      <w:tr w:rsidR="008800F9" w14:paraId="500E13B5" w14:textId="77777777" w:rsidTr="007B49DE">
        <w:trPr>
          <w:trHeight w:val="469"/>
        </w:trPr>
        <w:tc>
          <w:tcPr>
            <w:tcW w:w="1770" w:type="dxa"/>
          </w:tcPr>
          <w:p w14:paraId="1044DE70" w14:textId="2EF43F27" w:rsidR="008800F9" w:rsidRDefault="008800F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 xml:space="preserve"> </w:t>
            </w:r>
          </w:p>
        </w:tc>
        <w:tc>
          <w:tcPr>
            <w:tcW w:w="1770" w:type="dxa"/>
            <w:vAlign w:val="center"/>
          </w:tcPr>
          <w:p w14:paraId="088A197C" w14:textId="60FF7B68" w:rsidR="008800F9" w:rsidRDefault="008800F9" w:rsidP="00B02491">
            <w:pPr>
              <w:jc w:val="center"/>
              <w:rPr>
                <w:rFonts w:ascii="Arial" w:eastAsia="Arial" w:hAnsi="Arial" w:cs="Arial"/>
                <w:color w:val="000000" w:themeColor="text1"/>
                <w:sz w:val="18"/>
                <w:szCs w:val="18"/>
              </w:rPr>
            </w:pPr>
            <w:r w:rsidRPr="34646E47">
              <w:rPr>
                <w:rFonts w:ascii="Arial" w:eastAsia="Arial" w:hAnsi="Arial" w:cs="Arial"/>
                <w:b/>
                <w:sz w:val="18"/>
                <w:szCs w:val="18"/>
              </w:rPr>
              <w:t>In-scope populatio</w:t>
            </w:r>
            <w:r>
              <w:rPr>
                <w:rFonts w:ascii="Arial" w:eastAsia="Arial" w:hAnsi="Arial" w:cs="Arial"/>
                <w:b/>
                <w:sz w:val="18"/>
                <w:szCs w:val="18"/>
              </w:rPr>
              <w:t>n: n</w:t>
            </w:r>
          </w:p>
        </w:tc>
        <w:tc>
          <w:tcPr>
            <w:tcW w:w="1770" w:type="dxa"/>
            <w:vAlign w:val="center"/>
          </w:tcPr>
          <w:p w14:paraId="6BB738E6" w14:textId="53FF9F11" w:rsidR="008800F9" w:rsidRDefault="008800F9" w:rsidP="00B02491">
            <w:pPr>
              <w:jc w:val="center"/>
              <w:rPr>
                <w:rFonts w:ascii="Arial" w:eastAsia="Arial" w:hAnsi="Arial" w:cs="Arial"/>
                <w:color w:val="000000" w:themeColor="text1"/>
                <w:sz w:val="18"/>
                <w:szCs w:val="18"/>
              </w:rPr>
            </w:pPr>
            <w:r w:rsidRPr="34646E47">
              <w:rPr>
                <w:rFonts w:ascii="Arial" w:eastAsia="Arial" w:hAnsi="Arial" w:cs="Arial"/>
                <w:b/>
                <w:sz w:val="18"/>
                <w:szCs w:val="18"/>
              </w:rPr>
              <w:t>In-scope populatio</w:t>
            </w:r>
            <w:r>
              <w:rPr>
                <w:rFonts w:ascii="Arial" w:eastAsia="Arial" w:hAnsi="Arial" w:cs="Arial"/>
                <w:b/>
                <w:sz w:val="18"/>
                <w:szCs w:val="18"/>
              </w:rPr>
              <w:t>n: %</w:t>
            </w:r>
          </w:p>
        </w:tc>
        <w:tc>
          <w:tcPr>
            <w:tcW w:w="1770" w:type="dxa"/>
            <w:vAlign w:val="center"/>
          </w:tcPr>
          <w:p w14:paraId="21CB13AB" w14:textId="352FC073" w:rsidR="008800F9" w:rsidRDefault="008800F9" w:rsidP="00B02491">
            <w:pPr>
              <w:jc w:val="center"/>
              <w:rPr>
                <w:rFonts w:ascii="Arial" w:eastAsia="Arial" w:hAnsi="Arial" w:cs="Arial"/>
                <w:color w:val="000000" w:themeColor="text1"/>
                <w:sz w:val="18"/>
                <w:szCs w:val="18"/>
              </w:rPr>
            </w:pPr>
            <w:r w:rsidRPr="34646E47">
              <w:rPr>
                <w:rFonts w:ascii="Arial" w:eastAsia="Arial" w:hAnsi="Arial" w:cs="Arial"/>
                <w:b/>
                <w:sz w:val="18"/>
                <w:szCs w:val="18"/>
              </w:rPr>
              <w:t>SES respondent</w:t>
            </w:r>
            <w:r>
              <w:rPr>
                <w:rFonts w:ascii="Arial" w:eastAsia="Arial" w:hAnsi="Arial" w:cs="Arial"/>
                <w:b/>
                <w:sz w:val="18"/>
                <w:szCs w:val="18"/>
              </w:rPr>
              <w:t>s n</w:t>
            </w:r>
          </w:p>
        </w:tc>
        <w:tc>
          <w:tcPr>
            <w:tcW w:w="1770" w:type="dxa"/>
            <w:vAlign w:val="center"/>
          </w:tcPr>
          <w:p w14:paraId="39E6B1DC" w14:textId="3FB28735" w:rsidR="008800F9" w:rsidRDefault="008800F9" w:rsidP="00B02491">
            <w:pPr>
              <w:jc w:val="center"/>
              <w:rPr>
                <w:rFonts w:ascii="Arial" w:eastAsia="Arial" w:hAnsi="Arial" w:cs="Arial"/>
                <w:color w:val="000000" w:themeColor="text1"/>
                <w:sz w:val="18"/>
                <w:szCs w:val="18"/>
              </w:rPr>
            </w:pPr>
            <w:r w:rsidRPr="34646E47">
              <w:rPr>
                <w:rFonts w:ascii="Arial" w:eastAsia="Arial" w:hAnsi="Arial" w:cs="Arial"/>
                <w:b/>
                <w:sz w:val="18"/>
                <w:szCs w:val="18"/>
              </w:rPr>
              <w:t>SES respondent</w:t>
            </w:r>
            <w:r>
              <w:rPr>
                <w:rFonts w:ascii="Arial" w:eastAsia="Arial" w:hAnsi="Arial" w:cs="Arial"/>
                <w:b/>
                <w:sz w:val="18"/>
                <w:szCs w:val="18"/>
              </w:rPr>
              <w:t>s %</w:t>
            </w:r>
          </w:p>
        </w:tc>
      </w:tr>
      <w:tr w:rsidR="008800F9" w14:paraId="5D2C6B57" w14:textId="77777777" w:rsidTr="00EA0076">
        <w:trPr>
          <w:trHeight w:val="469"/>
        </w:trPr>
        <w:tc>
          <w:tcPr>
            <w:tcW w:w="1770" w:type="dxa"/>
          </w:tcPr>
          <w:p w14:paraId="63FA2624" w14:textId="2CABA515"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Commencing</w:t>
            </w:r>
          </w:p>
        </w:tc>
        <w:tc>
          <w:tcPr>
            <w:tcW w:w="1770" w:type="dxa"/>
            <w:vAlign w:val="center"/>
          </w:tcPr>
          <w:p w14:paraId="4CEE8116" w14:textId="5CA140A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247,986</w:t>
            </w:r>
          </w:p>
        </w:tc>
        <w:tc>
          <w:tcPr>
            <w:tcW w:w="1770" w:type="dxa"/>
            <w:vAlign w:val="center"/>
          </w:tcPr>
          <w:p w14:paraId="086E9DA2" w14:textId="329DFA7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50.8</w:t>
            </w:r>
          </w:p>
        </w:tc>
        <w:tc>
          <w:tcPr>
            <w:tcW w:w="1770" w:type="dxa"/>
            <w:vAlign w:val="center"/>
          </w:tcPr>
          <w:p w14:paraId="76E5CC9E" w14:textId="0244E336"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102,110</w:t>
            </w:r>
          </w:p>
        </w:tc>
        <w:tc>
          <w:tcPr>
            <w:tcW w:w="1770" w:type="dxa"/>
            <w:vAlign w:val="center"/>
          </w:tcPr>
          <w:p w14:paraId="2A66868C" w14:textId="14258CE9"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56.1</w:t>
            </w:r>
          </w:p>
        </w:tc>
      </w:tr>
      <w:tr w:rsidR="008800F9" w14:paraId="12C23A40" w14:textId="77777777" w:rsidTr="00EA0076">
        <w:trPr>
          <w:trHeight w:val="469"/>
        </w:trPr>
        <w:tc>
          <w:tcPr>
            <w:tcW w:w="1770" w:type="dxa"/>
          </w:tcPr>
          <w:p w14:paraId="652D812C" w14:textId="295D03AE"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Later year*</w:t>
            </w:r>
          </w:p>
        </w:tc>
        <w:tc>
          <w:tcPr>
            <w:tcW w:w="1770" w:type="dxa"/>
            <w:vAlign w:val="center"/>
          </w:tcPr>
          <w:p w14:paraId="5D169506" w14:textId="084AE5F3"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239,737</w:t>
            </w:r>
          </w:p>
        </w:tc>
        <w:tc>
          <w:tcPr>
            <w:tcW w:w="1770" w:type="dxa"/>
            <w:vAlign w:val="center"/>
          </w:tcPr>
          <w:p w14:paraId="62BB3DDD" w14:textId="0982A85C"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49.2</w:t>
            </w:r>
          </w:p>
        </w:tc>
        <w:tc>
          <w:tcPr>
            <w:tcW w:w="1770" w:type="dxa"/>
            <w:vAlign w:val="center"/>
          </w:tcPr>
          <w:p w14:paraId="1F847255" w14:textId="6E78FBE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79,894</w:t>
            </w:r>
          </w:p>
        </w:tc>
        <w:tc>
          <w:tcPr>
            <w:tcW w:w="1770" w:type="dxa"/>
            <w:vAlign w:val="center"/>
          </w:tcPr>
          <w:p w14:paraId="194696FA" w14:textId="63450DD6"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43.9</w:t>
            </w:r>
          </w:p>
        </w:tc>
      </w:tr>
      <w:tr w:rsidR="008800F9" w14:paraId="599B262D" w14:textId="77777777" w:rsidTr="00EA0076">
        <w:trPr>
          <w:trHeight w:val="469"/>
        </w:trPr>
        <w:tc>
          <w:tcPr>
            <w:tcW w:w="1770" w:type="dxa"/>
          </w:tcPr>
          <w:p w14:paraId="54451213" w14:textId="7D649B63"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Male</w:t>
            </w:r>
          </w:p>
        </w:tc>
        <w:tc>
          <w:tcPr>
            <w:tcW w:w="1770" w:type="dxa"/>
            <w:vAlign w:val="center"/>
          </w:tcPr>
          <w:p w14:paraId="63055BC0" w14:textId="06F4D0C0"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205,367</w:t>
            </w:r>
          </w:p>
        </w:tc>
        <w:tc>
          <w:tcPr>
            <w:tcW w:w="1770" w:type="dxa"/>
            <w:vAlign w:val="center"/>
          </w:tcPr>
          <w:p w14:paraId="4F4B7214" w14:textId="279ABFD1"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42.2</w:t>
            </w:r>
          </w:p>
        </w:tc>
        <w:tc>
          <w:tcPr>
            <w:tcW w:w="1770" w:type="dxa"/>
            <w:vAlign w:val="center"/>
          </w:tcPr>
          <w:p w14:paraId="4AC09EA2" w14:textId="039EF65C"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62,159</w:t>
            </w:r>
          </w:p>
        </w:tc>
        <w:tc>
          <w:tcPr>
            <w:tcW w:w="1770" w:type="dxa"/>
            <w:vAlign w:val="center"/>
          </w:tcPr>
          <w:p w14:paraId="244CD4C5" w14:textId="293A43D7"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34.2</w:t>
            </w:r>
          </w:p>
        </w:tc>
      </w:tr>
      <w:tr w:rsidR="008800F9" w14:paraId="3160A3F5" w14:textId="77777777" w:rsidTr="00EA0076">
        <w:trPr>
          <w:trHeight w:val="469"/>
        </w:trPr>
        <w:tc>
          <w:tcPr>
            <w:tcW w:w="1770" w:type="dxa"/>
          </w:tcPr>
          <w:p w14:paraId="7598E26D" w14:textId="4DB380D1"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Female</w:t>
            </w:r>
          </w:p>
        </w:tc>
        <w:tc>
          <w:tcPr>
            <w:tcW w:w="1770" w:type="dxa"/>
            <w:vAlign w:val="center"/>
          </w:tcPr>
          <w:p w14:paraId="5B94BFF3" w14:textId="206132B1"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281,364</w:t>
            </w:r>
          </w:p>
        </w:tc>
        <w:tc>
          <w:tcPr>
            <w:tcW w:w="1770" w:type="dxa"/>
            <w:vAlign w:val="center"/>
          </w:tcPr>
          <w:p w14:paraId="5294C2A8" w14:textId="5C29FFC7"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57.8</w:t>
            </w:r>
          </w:p>
        </w:tc>
        <w:tc>
          <w:tcPr>
            <w:tcW w:w="1770" w:type="dxa"/>
            <w:vAlign w:val="center"/>
          </w:tcPr>
          <w:p w14:paraId="0DA18245" w14:textId="4C44DF79"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119,443</w:t>
            </w:r>
          </w:p>
        </w:tc>
        <w:tc>
          <w:tcPr>
            <w:tcW w:w="1770" w:type="dxa"/>
            <w:vAlign w:val="center"/>
          </w:tcPr>
          <w:p w14:paraId="2A8383DC" w14:textId="52A15B7F"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65.8</w:t>
            </w:r>
          </w:p>
        </w:tc>
      </w:tr>
      <w:tr w:rsidR="008800F9" w14:paraId="55FD857A" w14:textId="77777777" w:rsidTr="00EA0076">
        <w:trPr>
          <w:trHeight w:val="469"/>
        </w:trPr>
        <w:tc>
          <w:tcPr>
            <w:tcW w:w="1770" w:type="dxa"/>
          </w:tcPr>
          <w:p w14:paraId="5C05D51F" w14:textId="7BBF99D0"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Under 25</w:t>
            </w:r>
          </w:p>
        </w:tc>
        <w:tc>
          <w:tcPr>
            <w:tcW w:w="1770" w:type="dxa"/>
            <w:vAlign w:val="center"/>
          </w:tcPr>
          <w:p w14:paraId="14D57022" w14:textId="2DB1C3C3"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380,096</w:t>
            </w:r>
          </w:p>
        </w:tc>
        <w:tc>
          <w:tcPr>
            <w:tcW w:w="1770" w:type="dxa"/>
            <w:vAlign w:val="center"/>
          </w:tcPr>
          <w:p w14:paraId="09C0EC88" w14:textId="6FD20BF3"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77.9</w:t>
            </w:r>
          </w:p>
        </w:tc>
        <w:tc>
          <w:tcPr>
            <w:tcW w:w="1770" w:type="dxa"/>
            <w:vAlign w:val="center"/>
          </w:tcPr>
          <w:p w14:paraId="71331842" w14:textId="4F3AB13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135,413</w:t>
            </w:r>
          </w:p>
        </w:tc>
        <w:tc>
          <w:tcPr>
            <w:tcW w:w="1770" w:type="dxa"/>
            <w:vAlign w:val="center"/>
          </w:tcPr>
          <w:p w14:paraId="237571F1" w14:textId="22F9D254"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74.4</w:t>
            </w:r>
          </w:p>
        </w:tc>
      </w:tr>
      <w:tr w:rsidR="008800F9" w14:paraId="2FE93F97" w14:textId="77777777" w:rsidTr="00EA0076">
        <w:trPr>
          <w:trHeight w:val="469"/>
        </w:trPr>
        <w:tc>
          <w:tcPr>
            <w:tcW w:w="1770" w:type="dxa"/>
          </w:tcPr>
          <w:p w14:paraId="0489BA3B" w14:textId="3B4060C7"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25 to 29</w:t>
            </w:r>
          </w:p>
        </w:tc>
        <w:tc>
          <w:tcPr>
            <w:tcW w:w="1770" w:type="dxa"/>
            <w:vAlign w:val="center"/>
          </w:tcPr>
          <w:p w14:paraId="24C77121" w14:textId="12F77E5C"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46,600</w:t>
            </w:r>
          </w:p>
        </w:tc>
        <w:tc>
          <w:tcPr>
            <w:tcW w:w="1770" w:type="dxa"/>
            <w:vAlign w:val="center"/>
          </w:tcPr>
          <w:p w14:paraId="4EA0F6F4" w14:textId="63BEB21A"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9.6</w:t>
            </w:r>
          </w:p>
        </w:tc>
        <w:tc>
          <w:tcPr>
            <w:tcW w:w="1770" w:type="dxa"/>
            <w:vAlign w:val="center"/>
          </w:tcPr>
          <w:p w14:paraId="15D18A14" w14:textId="03A79F89"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16,697</w:t>
            </w:r>
          </w:p>
        </w:tc>
        <w:tc>
          <w:tcPr>
            <w:tcW w:w="1770" w:type="dxa"/>
            <w:vAlign w:val="center"/>
          </w:tcPr>
          <w:p w14:paraId="3690E593" w14:textId="7DEF8925"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9.2</w:t>
            </w:r>
          </w:p>
        </w:tc>
      </w:tr>
      <w:tr w:rsidR="008800F9" w14:paraId="165F84D9" w14:textId="77777777" w:rsidTr="00EA0076">
        <w:trPr>
          <w:trHeight w:val="469"/>
        </w:trPr>
        <w:tc>
          <w:tcPr>
            <w:tcW w:w="1770" w:type="dxa"/>
          </w:tcPr>
          <w:p w14:paraId="12CB8E9B" w14:textId="508DE227"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30 to 39</w:t>
            </w:r>
          </w:p>
        </w:tc>
        <w:tc>
          <w:tcPr>
            <w:tcW w:w="1770" w:type="dxa"/>
            <w:vAlign w:val="center"/>
          </w:tcPr>
          <w:p w14:paraId="4E1B4A20" w14:textId="26DDB20F"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37,263</w:t>
            </w:r>
          </w:p>
        </w:tc>
        <w:tc>
          <w:tcPr>
            <w:tcW w:w="1770" w:type="dxa"/>
            <w:vAlign w:val="center"/>
          </w:tcPr>
          <w:p w14:paraId="3FBEADEB" w14:textId="58AD1905"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7.6</w:t>
            </w:r>
          </w:p>
        </w:tc>
        <w:tc>
          <w:tcPr>
            <w:tcW w:w="1770" w:type="dxa"/>
            <w:vAlign w:val="center"/>
          </w:tcPr>
          <w:p w14:paraId="3E81CC2F" w14:textId="27B9EE1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16,672</w:t>
            </w:r>
          </w:p>
        </w:tc>
        <w:tc>
          <w:tcPr>
            <w:tcW w:w="1770" w:type="dxa"/>
            <w:vAlign w:val="center"/>
          </w:tcPr>
          <w:p w14:paraId="4E62B19B" w14:textId="0BCFF34C"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9.2</w:t>
            </w:r>
          </w:p>
        </w:tc>
      </w:tr>
      <w:tr w:rsidR="008800F9" w14:paraId="10791B54" w14:textId="77777777" w:rsidTr="00EA0076">
        <w:trPr>
          <w:trHeight w:val="469"/>
        </w:trPr>
        <w:tc>
          <w:tcPr>
            <w:tcW w:w="1770" w:type="dxa"/>
          </w:tcPr>
          <w:p w14:paraId="2CB363DF" w14:textId="6100608D"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40 and over</w:t>
            </w:r>
          </w:p>
        </w:tc>
        <w:tc>
          <w:tcPr>
            <w:tcW w:w="1770" w:type="dxa"/>
            <w:vAlign w:val="center"/>
          </w:tcPr>
          <w:p w14:paraId="73249895" w14:textId="0384130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23,755</w:t>
            </w:r>
          </w:p>
        </w:tc>
        <w:tc>
          <w:tcPr>
            <w:tcW w:w="1770" w:type="dxa"/>
            <w:vAlign w:val="center"/>
          </w:tcPr>
          <w:p w14:paraId="346C695F" w14:textId="09D62A6B"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4.9</w:t>
            </w:r>
          </w:p>
        </w:tc>
        <w:tc>
          <w:tcPr>
            <w:tcW w:w="1770" w:type="dxa"/>
            <w:vAlign w:val="center"/>
          </w:tcPr>
          <w:p w14:paraId="38448BB6" w14:textId="11AD023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13,218</w:t>
            </w:r>
          </w:p>
        </w:tc>
        <w:tc>
          <w:tcPr>
            <w:tcW w:w="1770" w:type="dxa"/>
            <w:vAlign w:val="center"/>
          </w:tcPr>
          <w:p w14:paraId="60C1E377" w14:textId="48A8275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7.3</w:t>
            </w:r>
          </w:p>
        </w:tc>
      </w:tr>
      <w:tr w:rsidR="008800F9" w14:paraId="0D6A6717" w14:textId="77777777" w:rsidTr="00EA0076">
        <w:trPr>
          <w:trHeight w:val="469"/>
        </w:trPr>
        <w:tc>
          <w:tcPr>
            <w:tcW w:w="1770" w:type="dxa"/>
          </w:tcPr>
          <w:p w14:paraId="4F9E53A5" w14:textId="62D8D663"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Indigenous</w:t>
            </w:r>
          </w:p>
        </w:tc>
        <w:tc>
          <w:tcPr>
            <w:tcW w:w="1770" w:type="dxa"/>
            <w:vAlign w:val="center"/>
          </w:tcPr>
          <w:p w14:paraId="2066ACB9" w14:textId="0D929BE7"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7,216</w:t>
            </w:r>
          </w:p>
        </w:tc>
        <w:tc>
          <w:tcPr>
            <w:tcW w:w="1770" w:type="dxa"/>
            <w:vAlign w:val="center"/>
          </w:tcPr>
          <w:p w14:paraId="44DDEDD3" w14:textId="63CF572F"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1.5</w:t>
            </w:r>
          </w:p>
        </w:tc>
        <w:tc>
          <w:tcPr>
            <w:tcW w:w="1770" w:type="dxa"/>
            <w:vAlign w:val="center"/>
          </w:tcPr>
          <w:p w14:paraId="4AA1F007" w14:textId="0D94B51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2,838</w:t>
            </w:r>
          </w:p>
        </w:tc>
        <w:tc>
          <w:tcPr>
            <w:tcW w:w="1770" w:type="dxa"/>
            <w:vAlign w:val="center"/>
          </w:tcPr>
          <w:p w14:paraId="46F07A69" w14:textId="3A4A7C15"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1.6</w:t>
            </w:r>
          </w:p>
        </w:tc>
      </w:tr>
      <w:tr w:rsidR="008800F9" w14:paraId="53D48A9D" w14:textId="77777777" w:rsidTr="00EA0076">
        <w:trPr>
          <w:trHeight w:val="469"/>
        </w:trPr>
        <w:tc>
          <w:tcPr>
            <w:tcW w:w="1770" w:type="dxa"/>
          </w:tcPr>
          <w:p w14:paraId="108CB351" w14:textId="3FAB563B"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Non-Indigenous</w:t>
            </w:r>
          </w:p>
        </w:tc>
        <w:tc>
          <w:tcPr>
            <w:tcW w:w="1770" w:type="dxa"/>
            <w:vAlign w:val="center"/>
          </w:tcPr>
          <w:p w14:paraId="52EE9722" w14:textId="372116A5"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480,507</w:t>
            </w:r>
          </w:p>
        </w:tc>
        <w:tc>
          <w:tcPr>
            <w:tcW w:w="1770" w:type="dxa"/>
            <w:vAlign w:val="center"/>
          </w:tcPr>
          <w:p w14:paraId="3A632AC1" w14:textId="42D45CD0"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98.5</w:t>
            </w:r>
          </w:p>
        </w:tc>
        <w:tc>
          <w:tcPr>
            <w:tcW w:w="1770" w:type="dxa"/>
            <w:vAlign w:val="center"/>
          </w:tcPr>
          <w:p w14:paraId="756AE7E6" w14:textId="2882DDD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179,166</w:t>
            </w:r>
          </w:p>
        </w:tc>
        <w:tc>
          <w:tcPr>
            <w:tcW w:w="1770" w:type="dxa"/>
            <w:vAlign w:val="center"/>
          </w:tcPr>
          <w:p w14:paraId="795A7D68" w14:textId="7DFF631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98.4</w:t>
            </w:r>
          </w:p>
        </w:tc>
      </w:tr>
      <w:tr w:rsidR="008800F9" w14:paraId="6B3AA06B" w14:textId="77777777" w:rsidTr="00EA0076">
        <w:trPr>
          <w:trHeight w:val="469"/>
        </w:trPr>
        <w:tc>
          <w:tcPr>
            <w:tcW w:w="1770" w:type="dxa"/>
          </w:tcPr>
          <w:p w14:paraId="0A97090D" w14:textId="4A17603E"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English</w:t>
            </w:r>
          </w:p>
        </w:tc>
        <w:tc>
          <w:tcPr>
            <w:tcW w:w="1770" w:type="dxa"/>
            <w:vAlign w:val="center"/>
          </w:tcPr>
          <w:p w14:paraId="082929F8" w14:textId="223CF816"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401,140</w:t>
            </w:r>
          </w:p>
        </w:tc>
        <w:tc>
          <w:tcPr>
            <w:tcW w:w="1770" w:type="dxa"/>
            <w:vAlign w:val="center"/>
          </w:tcPr>
          <w:p w14:paraId="24478F57" w14:textId="67BF8B3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82.2</w:t>
            </w:r>
          </w:p>
        </w:tc>
        <w:tc>
          <w:tcPr>
            <w:tcW w:w="1770" w:type="dxa"/>
            <w:vAlign w:val="center"/>
          </w:tcPr>
          <w:p w14:paraId="066721CC" w14:textId="3CADE90B"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152,607</w:t>
            </w:r>
          </w:p>
        </w:tc>
        <w:tc>
          <w:tcPr>
            <w:tcW w:w="1770" w:type="dxa"/>
            <w:vAlign w:val="center"/>
          </w:tcPr>
          <w:p w14:paraId="11FAE7E2" w14:textId="6193CC09"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83.8</w:t>
            </w:r>
          </w:p>
        </w:tc>
      </w:tr>
      <w:tr w:rsidR="008800F9" w14:paraId="655DDEBB" w14:textId="77777777" w:rsidTr="00EA0076">
        <w:trPr>
          <w:trHeight w:val="469"/>
        </w:trPr>
        <w:tc>
          <w:tcPr>
            <w:tcW w:w="1770" w:type="dxa"/>
          </w:tcPr>
          <w:p w14:paraId="3F9A4778" w14:textId="466435D5"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Other</w:t>
            </w:r>
          </w:p>
        </w:tc>
        <w:tc>
          <w:tcPr>
            <w:tcW w:w="1770" w:type="dxa"/>
            <w:vAlign w:val="center"/>
          </w:tcPr>
          <w:p w14:paraId="71181C3A" w14:textId="74BF8FB9"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86,583</w:t>
            </w:r>
          </w:p>
        </w:tc>
        <w:tc>
          <w:tcPr>
            <w:tcW w:w="1770" w:type="dxa"/>
            <w:vAlign w:val="center"/>
          </w:tcPr>
          <w:p w14:paraId="5FDED02C" w14:textId="5318CF1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17.8</w:t>
            </w:r>
          </w:p>
        </w:tc>
        <w:tc>
          <w:tcPr>
            <w:tcW w:w="1770" w:type="dxa"/>
            <w:vAlign w:val="center"/>
          </w:tcPr>
          <w:p w14:paraId="00CC4D23" w14:textId="4D6BFD7A"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29,397</w:t>
            </w:r>
          </w:p>
        </w:tc>
        <w:tc>
          <w:tcPr>
            <w:tcW w:w="1770" w:type="dxa"/>
            <w:vAlign w:val="center"/>
          </w:tcPr>
          <w:p w14:paraId="7543BF7C" w14:textId="61EF14DC"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16.2</w:t>
            </w:r>
          </w:p>
        </w:tc>
      </w:tr>
      <w:tr w:rsidR="008800F9" w14:paraId="0DDF7608" w14:textId="77777777" w:rsidTr="00EA0076">
        <w:trPr>
          <w:trHeight w:val="469"/>
        </w:trPr>
        <w:tc>
          <w:tcPr>
            <w:tcW w:w="1770" w:type="dxa"/>
          </w:tcPr>
          <w:p w14:paraId="125742E9" w14:textId="0DE0B8ED"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Disability reported</w:t>
            </w:r>
          </w:p>
        </w:tc>
        <w:tc>
          <w:tcPr>
            <w:tcW w:w="1770" w:type="dxa"/>
            <w:vAlign w:val="center"/>
          </w:tcPr>
          <w:p w14:paraId="2BCD3D9B" w14:textId="5A31FEE0"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33,197</w:t>
            </w:r>
          </w:p>
        </w:tc>
        <w:tc>
          <w:tcPr>
            <w:tcW w:w="1770" w:type="dxa"/>
            <w:vAlign w:val="center"/>
          </w:tcPr>
          <w:p w14:paraId="2277C266" w14:textId="425D554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6.8</w:t>
            </w:r>
          </w:p>
        </w:tc>
        <w:tc>
          <w:tcPr>
            <w:tcW w:w="1770" w:type="dxa"/>
            <w:vAlign w:val="center"/>
          </w:tcPr>
          <w:p w14:paraId="73028B26" w14:textId="1EC1ECC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13,934</w:t>
            </w:r>
          </w:p>
        </w:tc>
        <w:tc>
          <w:tcPr>
            <w:tcW w:w="1770" w:type="dxa"/>
            <w:vAlign w:val="center"/>
          </w:tcPr>
          <w:p w14:paraId="50CCB326" w14:textId="114DFAD4"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7.7</w:t>
            </w:r>
          </w:p>
        </w:tc>
      </w:tr>
      <w:tr w:rsidR="008800F9" w14:paraId="5CCFCA68" w14:textId="77777777" w:rsidTr="00EA0076">
        <w:trPr>
          <w:trHeight w:val="469"/>
        </w:trPr>
        <w:tc>
          <w:tcPr>
            <w:tcW w:w="1770" w:type="dxa"/>
          </w:tcPr>
          <w:p w14:paraId="154F503A" w14:textId="52A02E5B"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 disability reported</w:t>
            </w:r>
          </w:p>
        </w:tc>
        <w:tc>
          <w:tcPr>
            <w:tcW w:w="1770" w:type="dxa"/>
            <w:vAlign w:val="center"/>
          </w:tcPr>
          <w:p w14:paraId="3B8733A5" w14:textId="587B94B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454,526</w:t>
            </w:r>
          </w:p>
        </w:tc>
        <w:tc>
          <w:tcPr>
            <w:tcW w:w="1770" w:type="dxa"/>
            <w:vAlign w:val="center"/>
          </w:tcPr>
          <w:p w14:paraId="2523983E" w14:textId="013E202B"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93.2</w:t>
            </w:r>
          </w:p>
        </w:tc>
        <w:tc>
          <w:tcPr>
            <w:tcW w:w="1770" w:type="dxa"/>
            <w:vAlign w:val="center"/>
          </w:tcPr>
          <w:p w14:paraId="0555C482" w14:textId="7B821C4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168,070</w:t>
            </w:r>
          </w:p>
        </w:tc>
        <w:tc>
          <w:tcPr>
            <w:tcW w:w="1770" w:type="dxa"/>
            <w:vAlign w:val="center"/>
          </w:tcPr>
          <w:p w14:paraId="46ABA028" w14:textId="34A4EA0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92.3</w:t>
            </w:r>
          </w:p>
        </w:tc>
      </w:tr>
      <w:tr w:rsidR="008800F9" w14:paraId="281788F2" w14:textId="77777777" w:rsidTr="00EA0076">
        <w:trPr>
          <w:trHeight w:val="469"/>
        </w:trPr>
        <w:tc>
          <w:tcPr>
            <w:tcW w:w="1770" w:type="dxa"/>
          </w:tcPr>
          <w:p w14:paraId="68FC9BAC" w14:textId="563AED19"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Internal/Mixed study mode</w:t>
            </w:r>
          </w:p>
        </w:tc>
        <w:tc>
          <w:tcPr>
            <w:tcW w:w="1770" w:type="dxa"/>
            <w:vAlign w:val="center"/>
          </w:tcPr>
          <w:p w14:paraId="7D916293" w14:textId="04BD9D8B"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422,829</w:t>
            </w:r>
          </w:p>
        </w:tc>
        <w:tc>
          <w:tcPr>
            <w:tcW w:w="1770" w:type="dxa"/>
            <w:vAlign w:val="center"/>
          </w:tcPr>
          <w:p w14:paraId="1ADEFEAE" w14:textId="7ED06E6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86.8</w:t>
            </w:r>
          </w:p>
        </w:tc>
        <w:tc>
          <w:tcPr>
            <w:tcW w:w="1770" w:type="dxa"/>
            <w:vAlign w:val="center"/>
          </w:tcPr>
          <w:p w14:paraId="73B4E984" w14:textId="4B9D7653"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157,638</w:t>
            </w:r>
          </w:p>
        </w:tc>
        <w:tc>
          <w:tcPr>
            <w:tcW w:w="1770" w:type="dxa"/>
            <w:vAlign w:val="center"/>
          </w:tcPr>
          <w:p w14:paraId="4850EE85" w14:textId="195ED7E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86.7</w:t>
            </w:r>
          </w:p>
        </w:tc>
      </w:tr>
      <w:tr w:rsidR="008800F9" w14:paraId="5A1BDC5D" w14:textId="77777777" w:rsidTr="00EA0076">
        <w:trPr>
          <w:trHeight w:val="469"/>
        </w:trPr>
        <w:tc>
          <w:tcPr>
            <w:tcW w:w="1770" w:type="dxa"/>
          </w:tcPr>
          <w:p w14:paraId="2AD6C643" w14:textId="573E8D19"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External study mode</w:t>
            </w:r>
          </w:p>
        </w:tc>
        <w:tc>
          <w:tcPr>
            <w:tcW w:w="1770" w:type="dxa"/>
            <w:vAlign w:val="center"/>
          </w:tcPr>
          <w:p w14:paraId="63946AE2" w14:textId="5C5CD3E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64,508</w:t>
            </w:r>
          </w:p>
        </w:tc>
        <w:tc>
          <w:tcPr>
            <w:tcW w:w="1770" w:type="dxa"/>
            <w:vAlign w:val="center"/>
          </w:tcPr>
          <w:p w14:paraId="182E48DC" w14:textId="533CB56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13.2</w:t>
            </w:r>
          </w:p>
        </w:tc>
        <w:tc>
          <w:tcPr>
            <w:tcW w:w="1770" w:type="dxa"/>
            <w:vAlign w:val="center"/>
          </w:tcPr>
          <w:p w14:paraId="03244299" w14:textId="27C2889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24,230</w:t>
            </w:r>
          </w:p>
        </w:tc>
        <w:tc>
          <w:tcPr>
            <w:tcW w:w="1770" w:type="dxa"/>
            <w:vAlign w:val="center"/>
          </w:tcPr>
          <w:p w14:paraId="19EBA366" w14:textId="3C4F67D6"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13.3</w:t>
            </w:r>
          </w:p>
        </w:tc>
      </w:tr>
      <w:tr w:rsidR="008800F9" w14:paraId="5EB82159" w14:textId="77777777" w:rsidTr="00EA0076">
        <w:trPr>
          <w:trHeight w:val="469"/>
        </w:trPr>
        <w:tc>
          <w:tcPr>
            <w:tcW w:w="1770" w:type="dxa"/>
          </w:tcPr>
          <w:p w14:paraId="784E2C7E" w14:textId="6A899507" w:rsidR="008800F9" w:rsidRDefault="008800F9" w:rsidP="00EA0076">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Domestic student</w:t>
            </w:r>
          </w:p>
        </w:tc>
        <w:tc>
          <w:tcPr>
            <w:tcW w:w="1770" w:type="dxa"/>
            <w:vAlign w:val="center"/>
          </w:tcPr>
          <w:p w14:paraId="5F704C38" w14:textId="297425F3"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398,059</w:t>
            </w:r>
          </w:p>
        </w:tc>
        <w:tc>
          <w:tcPr>
            <w:tcW w:w="1770" w:type="dxa"/>
            <w:vAlign w:val="center"/>
          </w:tcPr>
          <w:p w14:paraId="473705DB" w14:textId="07D91B58"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81.6</w:t>
            </w:r>
          </w:p>
        </w:tc>
        <w:tc>
          <w:tcPr>
            <w:tcW w:w="1770" w:type="dxa"/>
            <w:vAlign w:val="center"/>
          </w:tcPr>
          <w:p w14:paraId="6F577BF8" w14:textId="2EBFBD8B"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152,658</w:t>
            </w:r>
          </w:p>
        </w:tc>
        <w:tc>
          <w:tcPr>
            <w:tcW w:w="1770" w:type="dxa"/>
            <w:vAlign w:val="center"/>
          </w:tcPr>
          <w:p w14:paraId="6BCBBBC2" w14:textId="3119DCB2"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83.9</w:t>
            </w:r>
          </w:p>
        </w:tc>
      </w:tr>
      <w:tr w:rsidR="008800F9" w14:paraId="4418A381" w14:textId="77777777" w:rsidTr="00EA0076">
        <w:trPr>
          <w:trHeight w:val="469"/>
        </w:trPr>
        <w:tc>
          <w:tcPr>
            <w:tcW w:w="1770" w:type="dxa"/>
          </w:tcPr>
          <w:p w14:paraId="738B4FD3" w14:textId="6D6F4F87" w:rsidR="008800F9" w:rsidRDefault="008800F9" w:rsidP="00EA0076">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International student</w:t>
            </w:r>
          </w:p>
        </w:tc>
        <w:tc>
          <w:tcPr>
            <w:tcW w:w="1770" w:type="dxa"/>
            <w:vAlign w:val="center"/>
          </w:tcPr>
          <w:p w14:paraId="2648D596" w14:textId="396FB03F"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89,657</w:t>
            </w:r>
          </w:p>
        </w:tc>
        <w:tc>
          <w:tcPr>
            <w:tcW w:w="1770" w:type="dxa"/>
            <w:vAlign w:val="center"/>
          </w:tcPr>
          <w:p w14:paraId="5264BDBB" w14:textId="64A4D9A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18.4</w:t>
            </w:r>
          </w:p>
        </w:tc>
        <w:tc>
          <w:tcPr>
            <w:tcW w:w="1770" w:type="dxa"/>
            <w:vAlign w:val="center"/>
          </w:tcPr>
          <w:p w14:paraId="6C2B90BC" w14:textId="1DF8CD97"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29,344</w:t>
            </w:r>
          </w:p>
        </w:tc>
        <w:tc>
          <w:tcPr>
            <w:tcW w:w="1770" w:type="dxa"/>
            <w:vAlign w:val="center"/>
          </w:tcPr>
          <w:p w14:paraId="6304AD62" w14:textId="15BE1EED"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16.1</w:t>
            </w:r>
          </w:p>
        </w:tc>
      </w:tr>
      <w:tr w:rsidR="008800F9" w14:paraId="572C0D9B" w14:textId="77777777" w:rsidTr="00EA0076">
        <w:trPr>
          <w:trHeight w:val="469"/>
        </w:trPr>
        <w:tc>
          <w:tcPr>
            <w:tcW w:w="1770" w:type="dxa"/>
          </w:tcPr>
          <w:p w14:paraId="2F95C50E" w14:textId="3D1043CD"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First in family**</w:t>
            </w:r>
          </w:p>
        </w:tc>
        <w:tc>
          <w:tcPr>
            <w:tcW w:w="1770" w:type="dxa"/>
            <w:vAlign w:val="center"/>
          </w:tcPr>
          <w:p w14:paraId="420EF7FA" w14:textId="6371A103"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82,273</w:t>
            </w:r>
          </w:p>
        </w:tc>
        <w:tc>
          <w:tcPr>
            <w:tcW w:w="1770" w:type="dxa"/>
            <w:vAlign w:val="center"/>
          </w:tcPr>
          <w:p w14:paraId="7A9D3BEF" w14:textId="5D667C87"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41.5</w:t>
            </w:r>
          </w:p>
        </w:tc>
        <w:tc>
          <w:tcPr>
            <w:tcW w:w="1770" w:type="dxa"/>
            <w:vAlign w:val="center"/>
          </w:tcPr>
          <w:p w14:paraId="0C4335B8" w14:textId="7F3F02AE"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33,512</w:t>
            </w:r>
          </w:p>
        </w:tc>
        <w:tc>
          <w:tcPr>
            <w:tcW w:w="1770" w:type="dxa"/>
            <w:vAlign w:val="center"/>
          </w:tcPr>
          <w:p w14:paraId="21535B3E" w14:textId="468BB086"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41.1</w:t>
            </w:r>
          </w:p>
        </w:tc>
      </w:tr>
      <w:tr w:rsidR="008800F9" w14:paraId="5E571D9B" w14:textId="77777777" w:rsidTr="00EA0076">
        <w:trPr>
          <w:trHeight w:val="469"/>
        </w:trPr>
        <w:tc>
          <w:tcPr>
            <w:tcW w:w="1770" w:type="dxa"/>
          </w:tcPr>
          <w:p w14:paraId="48FB8099" w14:textId="7BEC1689" w:rsidR="008800F9" w:rsidRDefault="008800F9" w:rsidP="00EA0076">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Not first in family**</w:t>
            </w:r>
          </w:p>
        </w:tc>
        <w:tc>
          <w:tcPr>
            <w:tcW w:w="1770" w:type="dxa"/>
            <w:vAlign w:val="center"/>
          </w:tcPr>
          <w:p w14:paraId="44B61DA9" w14:textId="31AB5AE4"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115,938</w:t>
            </w:r>
          </w:p>
        </w:tc>
        <w:tc>
          <w:tcPr>
            <w:tcW w:w="1770" w:type="dxa"/>
            <w:vAlign w:val="center"/>
          </w:tcPr>
          <w:p w14:paraId="0294B386" w14:textId="62482E9C"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58.5</w:t>
            </w:r>
          </w:p>
        </w:tc>
        <w:tc>
          <w:tcPr>
            <w:tcW w:w="1770" w:type="dxa"/>
            <w:vAlign w:val="center"/>
          </w:tcPr>
          <w:p w14:paraId="0F9D6627" w14:textId="1C52F55B"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47,949</w:t>
            </w:r>
          </w:p>
        </w:tc>
        <w:tc>
          <w:tcPr>
            <w:tcW w:w="1770" w:type="dxa"/>
            <w:vAlign w:val="center"/>
          </w:tcPr>
          <w:p w14:paraId="4E05D68B" w14:textId="188BE1C4" w:rsidR="008800F9" w:rsidRPr="00EA0076" w:rsidRDefault="008800F9" w:rsidP="00EA0076">
            <w:pPr>
              <w:jc w:val="center"/>
              <w:rPr>
                <w:rFonts w:ascii="Arial" w:eastAsia="Arial" w:hAnsi="Arial" w:cs="Arial"/>
                <w:color w:val="000000" w:themeColor="text1"/>
                <w:sz w:val="18"/>
                <w:szCs w:val="18"/>
              </w:rPr>
            </w:pPr>
            <w:r w:rsidRPr="00EA0076">
              <w:rPr>
                <w:rFonts w:ascii="Arial" w:hAnsi="Arial" w:cs="Arial"/>
                <w:color w:val="000000"/>
                <w:sz w:val="18"/>
                <w:szCs w:val="18"/>
              </w:rPr>
              <w:t>58.9</w:t>
            </w:r>
          </w:p>
        </w:tc>
      </w:tr>
      <w:tr w:rsidR="008800F9" w14:paraId="7BB0A5E5" w14:textId="77777777" w:rsidTr="00992363">
        <w:trPr>
          <w:trHeight w:val="469"/>
        </w:trPr>
        <w:tc>
          <w:tcPr>
            <w:tcW w:w="1770" w:type="dxa"/>
          </w:tcPr>
          <w:p w14:paraId="79F7B870" w14:textId="2A2E2DBE" w:rsidR="008800F9" w:rsidRDefault="008800F9" w:rsidP="00992363">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High***</w:t>
            </w:r>
          </w:p>
        </w:tc>
        <w:tc>
          <w:tcPr>
            <w:tcW w:w="1770" w:type="dxa"/>
            <w:vAlign w:val="center"/>
          </w:tcPr>
          <w:p w14:paraId="119B9436" w14:textId="73904B06"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49,692</w:t>
            </w:r>
          </w:p>
        </w:tc>
        <w:tc>
          <w:tcPr>
            <w:tcW w:w="1770" w:type="dxa"/>
            <w:vAlign w:val="center"/>
          </w:tcPr>
          <w:p w14:paraId="3D975076" w14:textId="019B1AAC"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31.8</w:t>
            </w:r>
          </w:p>
        </w:tc>
        <w:tc>
          <w:tcPr>
            <w:tcW w:w="1770" w:type="dxa"/>
            <w:vAlign w:val="center"/>
          </w:tcPr>
          <w:p w14:paraId="7A9CD150" w14:textId="58071A74"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45,923</w:t>
            </w:r>
          </w:p>
        </w:tc>
        <w:tc>
          <w:tcPr>
            <w:tcW w:w="1770" w:type="dxa"/>
            <w:vAlign w:val="center"/>
          </w:tcPr>
          <w:p w14:paraId="22897886" w14:textId="238EC4FC"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31.6</w:t>
            </w:r>
          </w:p>
        </w:tc>
      </w:tr>
      <w:tr w:rsidR="008800F9" w14:paraId="5F17F1F6" w14:textId="77777777" w:rsidTr="00992363">
        <w:trPr>
          <w:trHeight w:val="469"/>
        </w:trPr>
        <w:tc>
          <w:tcPr>
            <w:tcW w:w="1770" w:type="dxa"/>
          </w:tcPr>
          <w:p w14:paraId="290EFFF6" w14:textId="6ECF7C2B" w:rsidR="008800F9" w:rsidRDefault="008800F9" w:rsidP="00992363">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Medium***</w:t>
            </w:r>
          </w:p>
        </w:tc>
        <w:tc>
          <w:tcPr>
            <w:tcW w:w="1770" w:type="dxa"/>
            <w:vAlign w:val="center"/>
          </w:tcPr>
          <w:p w14:paraId="2F59645B" w14:textId="0B037263"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80,356</w:t>
            </w:r>
          </w:p>
        </w:tc>
        <w:tc>
          <w:tcPr>
            <w:tcW w:w="1770" w:type="dxa"/>
            <w:vAlign w:val="center"/>
          </w:tcPr>
          <w:p w14:paraId="4CFC0668" w14:textId="1E47E7C1"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51.3</w:t>
            </w:r>
          </w:p>
        </w:tc>
        <w:tc>
          <w:tcPr>
            <w:tcW w:w="1770" w:type="dxa"/>
            <w:vAlign w:val="center"/>
          </w:tcPr>
          <w:p w14:paraId="24FA2DAE" w14:textId="5E7396A7"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74,816</w:t>
            </w:r>
          </w:p>
        </w:tc>
        <w:tc>
          <w:tcPr>
            <w:tcW w:w="1770" w:type="dxa"/>
            <w:vAlign w:val="center"/>
          </w:tcPr>
          <w:p w14:paraId="08D723BE" w14:textId="1367652E"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51.5</w:t>
            </w:r>
          </w:p>
        </w:tc>
      </w:tr>
      <w:tr w:rsidR="008800F9" w14:paraId="073E2748" w14:textId="77777777" w:rsidTr="00992363">
        <w:trPr>
          <w:trHeight w:val="469"/>
        </w:trPr>
        <w:tc>
          <w:tcPr>
            <w:tcW w:w="1770" w:type="dxa"/>
          </w:tcPr>
          <w:p w14:paraId="12214068" w14:textId="71450715" w:rsidR="008800F9" w:rsidRDefault="008800F9" w:rsidP="00992363">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Low***</w:t>
            </w:r>
          </w:p>
        </w:tc>
        <w:tc>
          <w:tcPr>
            <w:tcW w:w="1770" w:type="dxa"/>
            <w:vAlign w:val="center"/>
          </w:tcPr>
          <w:p w14:paraId="393EFA06" w14:textId="463C8B37"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26,456</w:t>
            </w:r>
          </w:p>
        </w:tc>
        <w:tc>
          <w:tcPr>
            <w:tcW w:w="1770" w:type="dxa"/>
            <w:vAlign w:val="center"/>
          </w:tcPr>
          <w:p w14:paraId="0389B342" w14:textId="1BB58630"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16.9</w:t>
            </w:r>
          </w:p>
        </w:tc>
        <w:tc>
          <w:tcPr>
            <w:tcW w:w="1770" w:type="dxa"/>
            <w:vAlign w:val="center"/>
          </w:tcPr>
          <w:p w14:paraId="51C5D261" w14:textId="2916FA3F"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24,649</w:t>
            </w:r>
          </w:p>
        </w:tc>
        <w:tc>
          <w:tcPr>
            <w:tcW w:w="1770" w:type="dxa"/>
            <w:vAlign w:val="center"/>
          </w:tcPr>
          <w:p w14:paraId="63BE8BDD" w14:textId="718AF9F5"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17.0</w:t>
            </w:r>
          </w:p>
        </w:tc>
      </w:tr>
      <w:tr w:rsidR="008800F9" w14:paraId="39EA4DC4" w14:textId="77777777" w:rsidTr="00992363">
        <w:trPr>
          <w:trHeight w:val="469"/>
        </w:trPr>
        <w:tc>
          <w:tcPr>
            <w:tcW w:w="1770" w:type="dxa"/>
          </w:tcPr>
          <w:p w14:paraId="7BA2BD80" w14:textId="5C43992A" w:rsidR="008800F9" w:rsidRDefault="008800F9" w:rsidP="00992363">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Metro*** †</w:t>
            </w:r>
          </w:p>
        </w:tc>
        <w:tc>
          <w:tcPr>
            <w:tcW w:w="1770" w:type="dxa"/>
            <w:vAlign w:val="center"/>
          </w:tcPr>
          <w:p w14:paraId="57596015" w14:textId="61697FCB"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127,342</w:t>
            </w:r>
          </w:p>
        </w:tc>
        <w:tc>
          <w:tcPr>
            <w:tcW w:w="1770" w:type="dxa"/>
            <w:vAlign w:val="center"/>
          </w:tcPr>
          <w:p w14:paraId="7DD7A2B5" w14:textId="27587CF8"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81.3</w:t>
            </w:r>
          </w:p>
        </w:tc>
        <w:tc>
          <w:tcPr>
            <w:tcW w:w="1770" w:type="dxa"/>
            <w:vAlign w:val="center"/>
          </w:tcPr>
          <w:p w14:paraId="785C60C3" w14:textId="202FEAE9"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117,927</w:t>
            </w:r>
          </w:p>
        </w:tc>
        <w:tc>
          <w:tcPr>
            <w:tcW w:w="1770" w:type="dxa"/>
            <w:vAlign w:val="center"/>
          </w:tcPr>
          <w:p w14:paraId="5F116F70" w14:textId="6953ADAE"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81.0</w:t>
            </w:r>
          </w:p>
        </w:tc>
      </w:tr>
      <w:tr w:rsidR="008800F9" w14:paraId="378D1213" w14:textId="77777777" w:rsidTr="00992363">
        <w:trPr>
          <w:trHeight w:val="469"/>
        </w:trPr>
        <w:tc>
          <w:tcPr>
            <w:tcW w:w="1770" w:type="dxa"/>
          </w:tcPr>
          <w:p w14:paraId="518839BC" w14:textId="66931442" w:rsidR="008800F9" w:rsidRDefault="008800F9" w:rsidP="00992363">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Regional/Remote*** †</w:t>
            </w:r>
          </w:p>
        </w:tc>
        <w:tc>
          <w:tcPr>
            <w:tcW w:w="1770" w:type="dxa"/>
            <w:vAlign w:val="center"/>
          </w:tcPr>
          <w:p w14:paraId="61E065F9" w14:textId="4F9E066C"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29,313</w:t>
            </w:r>
          </w:p>
        </w:tc>
        <w:tc>
          <w:tcPr>
            <w:tcW w:w="1770" w:type="dxa"/>
            <w:vAlign w:val="center"/>
          </w:tcPr>
          <w:p w14:paraId="7500F162" w14:textId="7C6948E7"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18.7</w:t>
            </w:r>
          </w:p>
        </w:tc>
        <w:tc>
          <w:tcPr>
            <w:tcW w:w="1770" w:type="dxa"/>
            <w:vAlign w:val="center"/>
          </w:tcPr>
          <w:p w14:paraId="45D4F13A" w14:textId="2DBD43C5"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27,596</w:t>
            </w:r>
          </w:p>
        </w:tc>
        <w:tc>
          <w:tcPr>
            <w:tcW w:w="1770" w:type="dxa"/>
            <w:vAlign w:val="center"/>
          </w:tcPr>
          <w:p w14:paraId="215ED809" w14:textId="50DDB74E" w:rsidR="008800F9" w:rsidRPr="00AC4B97" w:rsidRDefault="008800F9" w:rsidP="00992363">
            <w:pPr>
              <w:jc w:val="center"/>
              <w:rPr>
                <w:rFonts w:ascii="Arial" w:eastAsia="Arial" w:hAnsi="Arial" w:cs="Arial"/>
                <w:sz w:val="18"/>
                <w:szCs w:val="18"/>
              </w:rPr>
            </w:pPr>
            <w:r w:rsidRPr="00AC4B97">
              <w:rPr>
                <w:rFonts w:ascii="Arial" w:hAnsi="Arial" w:cs="Arial"/>
                <w:sz w:val="18"/>
                <w:szCs w:val="18"/>
              </w:rPr>
              <w:t>19.0</w:t>
            </w:r>
          </w:p>
        </w:tc>
      </w:tr>
      <w:tr w:rsidR="008800F9" w14:paraId="7CB311E5" w14:textId="77777777" w:rsidTr="007B49DE">
        <w:trPr>
          <w:trHeight w:val="469"/>
        </w:trPr>
        <w:tc>
          <w:tcPr>
            <w:tcW w:w="1770" w:type="dxa"/>
            <w:vAlign w:val="center"/>
          </w:tcPr>
          <w:p w14:paraId="0AF23BFE" w14:textId="5067EA06" w:rsidR="008800F9" w:rsidRDefault="008800F9" w:rsidP="00EA0076">
            <w:pPr>
              <w:rPr>
                <w:rFonts w:ascii="Arial" w:eastAsia="Arial" w:hAnsi="Arial" w:cs="Arial"/>
                <w:b/>
                <w:color w:val="000000" w:themeColor="text1"/>
                <w:sz w:val="18"/>
                <w:szCs w:val="18"/>
              </w:rPr>
            </w:pPr>
            <w:r w:rsidRPr="34646E47">
              <w:rPr>
                <w:rFonts w:ascii="Arial" w:eastAsia="Arial" w:hAnsi="Arial" w:cs="Arial"/>
                <w:b/>
                <w:color w:val="000000" w:themeColor="text1"/>
                <w:sz w:val="18"/>
                <w:szCs w:val="18"/>
              </w:rPr>
              <w:t>Total</w:t>
            </w:r>
          </w:p>
        </w:tc>
        <w:tc>
          <w:tcPr>
            <w:tcW w:w="1770" w:type="dxa"/>
            <w:vAlign w:val="center"/>
          </w:tcPr>
          <w:p w14:paraId="43454C5A" w14:textId="427D725E" w:rsidR="008800F9" w:rsidRPr="00EA0076" w:rsidRDefault="008800F9" w:rsidP="00EA0076">
            <w:pPr>
              <w:jc w:val="center"/>
              <w:rPr>
                <w:rFonts w:ascii="Arial" w:eastAsia="Arial" w:hAnsi="Arial" w:cs="Arial"/>
                <w:b/>
                <w:color w:val="000000" w:themeColor="text1"/>
                <w:sz w:val="18"/>
                <w:szCs w:val="18"/>
              </w:rPr>
            </w:pPr>
            <w:r w:rsidRPr="00EA0076">
              <w:rPr>
                <w:rFonts w:ascii="Arial" w:eastAsia="Arial" w:hAnsi="Arial" w:cs="Arial"/>
                <w:b/>
                <w:color w:val="000000" w:themeColor="text1"/>
                <w:sz w:val="18"/>
                <w:szCs w:val="18"/>
              </w:rPr>
              <w:t>487,723</w:t>
            </w:r>
          </w:p>
        </w:tc>
        <w:tc>
          <w:tcPr>
            <w:tcW w:w="1770" w:type="dxa"/>
            <w:vAlign w:val="center"/>
          </w:tcPr>
          <w:p w14:paraId="0993B4F3" w14:textId="11F1FE25" w:rsidR="008800F9" w:rsidRPr="00EA0076" w:rsidRDefault="008800F9" w:rsidP="00EA0076">
            <w:pPr>
              <w:jc w:val="center"/>
              <w:rPr>
                <w:rFonts w:ascii="Arial" w:eastAsia="Arial" w:hAnsi="Arial" w:cs="Arial"/>
                <w:b/>
                <w:color w:val="000000" w:themeColor="text1"/>
                <w:sz w:val="18"/>
                <w:szCs w:val="18"/>
              </w:rPr>
            </w:pPr>
            <w:r w:rsidRPr="00EA0076">
              <w:rPr>
                <w:rFonts w:ascii="Arial" w:hAnsi="Arial" w:cs="Arial"/>
                <w:b/>
                <w:color w:val="000000"/>
                <w:sz w:val="18"/>
                <w:szCs w:val="18"/>
              </w:rPr>
              <w:t>100.0</w:t>
            </w:r>
          </w:p>
        </w:tc>
        <w:tc>
          <w:tcPr>
            <w:tcW w:w="1770" w:type="dxa"/>
            <w:vAlign w:val="center"/>
          </w:tcPr>
          <w:p w14:paraId="7AE8024C" w14:textId="3A77D97E" w:rsidR="008800F9" w:rsidRPr="00EA0076" w:rsidRDefault="008800F9" w:rsidP="00EA0076">
            <w:pPr>
              <w:jc w:val="center"/>
              <w:rPr>
                <w:rFonts w:ascii="Arial" w:eastAsia="Arial" w:hAnsi="Arial" w:cs="Arial"/>
                <w:b/>
                <w:color w:val="000000" w:themeColor="text1"/>
                <w:sz w:val="18"/>
                <w:szCs w:val="18"/>
              </w:rPr>
            </w:pPr>
            <w:r w:rsidRPr="00EA0076">
              <w:rPr>
                <w:rFonts w:ascii="Arial" w:hAnsi="Arial" w:cs="Arial"/>
                <w:b/>
                <w:color w:val="000000"/>
                <w:sz w:val="18"/>
                <w:szCs w:val="18"/>
              </w:rPr>
              <w:t>182,004</w:t>
            </w:r>
          </w:p>
        </w:tc>
        <w:tc>
          <w:tcPr>
            <w:tcW w:w="1770" w:type="dxa"/>
            <w:vAlign w:val="center"/>
          </w:tcPr>
          <w:p w14:paraId="2C3ECEFE" w14:textId="69DB2266" w:rsidR="008800F9" w:rsidRPr="00EA0076" w:rsidRDefault="008800F9" w:rsidP="00EA0076">
            <w:pPr>
              <w:jc w:val="center"/>
              <w:rPr>
                <w:rFonts w:ascii="Arial" w:eastAsia="Arial" w:hAnsi="Arial" w:cs="Arial"/>
                <w:b/>
                <w:color w:val="000000" w:themeColor="text1"/>
                <w:sz w:val="18"/>
                <w:szCs w:val="18"/>
              </w:rPr>
            </w:pPr>
            <w:r w:rsidRPr="00EA0076">
              <w:rPr>
                <w:rFonts w:ascii="Arial" w:hAnsi="Arial" w:cs="Arial"/>
                <w:b/>
                <w:color w:val="000000"/>
                <w:sz w:val="18"/>
                <w:szCs w:val="18"/>
              </w:rPr>
              <w:t>100.0</w:t>
            </w:r>
          </w:p>
        </w:tc>
      </w:tr>
    </w:tbl>
    <w:p w14:paraId="5D258BA9" w14:textId="2D5F2469" w:rsidR="00BA3EC2" w:rsidRPr="00DE1D68" w:rsidRDefault="00BA3EC2" w:rsidP="00C258A2">
      <w:pPr>
        <w:pStyle w:val="Noteupdate"/>
        <w:rPr>
          <w:rFonts w:eastAsia="MS Mincho"/>
          <w:highlight w:val="yellow"/>
        </w:rPr>
      </w:pPr>
      <w:r>
        <w:t>*Later year includes Middle Year students where for NUHEIs a census was conducted (see Methodological Summary, 1.1.3 Survey Population – Later Year Students).</w:t>
      </w:r>
    </w:p>
    <w:p w14:paraId="046BBA06" w14:textId="77777777" w:rsidR="00BA3EC2" w:rsidRPr="00DE1D68" w:rsidRDefault="00BA3EC2" w:rsidP="00C258A2">
      <w:pPr>
        <w:pStyle w:val="Noteupdate"/>
      </w:pPr>
      <w:r>
        <w:t>**First in family status includes commencing students only.</w:t>
      </w:r>
    </w:p>
    <w:p w14:paraId="33CC33AC" w14:textId="77777777" w:rsidR="00BA3EC2" w:rsidRPr="00DE1D68" w:rsidRDefault="00BA3EC2" w:rsidP="00C258A2">
      <w:pPr>
        <w:pStyle w:val="Noteupdate"/>
      </w:pPr>
      <w:r>
        <w:t>*** Locality statistics are calculated according to proportion for both metro and regional/remote categories.</w:t>
      </w:r>
    </w:p>
    <w:p w14:paraId="3BE72FDE" w14:textId="546A6FDC" w:rsidR="00BA3EC2" w:rsidRPr="00DE1D68" w:rsidRDefault="00BA3EC2" w:rsidP="00C258A2">
      <w:pPr>
        <w:pStyle w:val="Noteupdate"/>
      </w:pPr>
      <w:r>
        <w:t xml:space="preserve">† Location data are only reported for Commonwealth assisted students, which excludes international and domestic full </w:t>
      </w:r>
      <w:proofErr w:type="gramStart"/>
      <w:r>
        <w:t>fee paying</w:t>
      </w:r>
      <w:proofErr w:type="gramEnd"/>
      <w:r>
        <w:t xml:space="preserve"> students.</w:t>
      </w:r>
    </w:p>
    <w:p w14:paraId="1252340D" w14:textId="700934D8" w:rsidR="00086479" w:rsidRPr="00DE1D68" w:rsidRDefault="00086479" w:rsidP="00C258A2">
      <w:pPr>
        <w:pStyle w:val="Noteupdate"/>
      </w:pPr>
      <w:r>
        <w:t>†† Some subgroups may not add to 100 per cent due to rounding.</w:t>
      </w:r>
    </w:p>
    <w:p w14:paraId="2F241E15" w14:textId="77777777" w:rsidR="00BA3EC2" w:rsidRPr="00DE1D68" w:rsidRDefault="00BA3EC2" w:rsidP="00BA3EC2">
      <w:pPr>
        <w:pStyle w:val="TableHead-L1-LEFTalign"/>
        <w:rPr>
          <w:highlight w:val="yellow"/>
          <w:vertAlign w:val="superscript"/>
        </w:rPr>
      </w:pPr>
      <w:r w:rsidRPr="00DE1D68">
        <w:rPr>
          <w:highlight w:val="yellow"/>
        </w:rPr>
        <w:br w:type="column"/>
      </w:r>
    </w:p>
    <w:p w14:paraId="17A2DB95" w14:textId="77EC8FBC" w:rsidR="00BA3EC2" w:rsidRPr="00DE1D68" w:rsidRDefault="00BA3EC2" w:rsidP="00C258A2">
      <w:pPr>
        <w:pStyle w:val="Tabletitle"/>
        <w:rPr>
          <w:i/>
          <w:highlight w:val="yellow"/>
        </w:rPr>
      </w:pPr>
      <w:bookmarkStart w:id="133" w:name="_Ref58425968"/>
      <w:bookmarkStart w:id="134" w:name="_Toc99375691"/>
      <w:commentRangeStart w:id="135"/>
      <w:r w:rsidRPr="0037396E">
        <w:t xml:space="preserve">Table </w:t>
      </w:r>
      <w:r w:rsidRPr="0037396E">
        <w:rPr>
          <w:i/>
        </w:rPr>
        <w:fldChar w:fldCharType="begin"/>
      </w:r>
      <w:r w:rsidRPr="0037396E">
        <w:instrText xml:space="preserve"> SEQ Table \* ARABIC </w:instrText>
      </w:r>
      <w:r w:rsidRPr="0037396E">
        <w:rPr>
          <w:i/>
        </w:rPr>
        <w:fldChar w:fldCharType="separate"/>
      </w:r>
      <w:r w:rsidR="00D15A1B">
        <w:rPr>
          <w:noProof/>
        </w:rPr>
        <w:t>15</w:t>
      </w:r>
      <w:r w:rsidRPr="0037396E">
        <w:rPr>
          <w:i/>
        </w:rPr>
        <w:fldChar w:fldCharType="end"/>
      </w:r>
      <w:bookmarkEnd w:id="133"/>
      <w:commentRangeEnd w:id="135"/>
      <w:r w:rsidR="0037396E">
        <w:rPr>
          <w:rStyle w:val="CommentReference"/>
          <w:rFonts w:asciiTheme="minorHAnsi" w:hAnsiTheme="minorHAnsi" w:cstheme="minorBidi"/>
          <w:b w:val="0"/>
          <w:lang w:val="en-US"/>
        </w:rPr>
        <w:commentReference w:id="135"/>
      </w:r>
      <w:r>
        <w:t xml:space="preserve"> </w:t>
      </w:r>
      <w:r w:rsidR="25C7D464">
        <w:t>202</w:t>
      </w:r>
      <w:r w:rsidR="4A0BF206">
        <w:t>1</w:t>
      </w:r>
      <w:r>
        <w:t xml:space="preserve"> Postgraduate coursework SES response characteristics and population parameters by subgroup</w:t>
      </w:r>
      <w:r w:rsidR="00086479" w:rsidRPr="0CACB1AE">
        <w:rPr>
          <w:vertAlign w:val="superscript"/>
        </w:rPr>
        <w:t>††</w:t>
      </w:r>
      <w:bookmarkEnd w:id="134"/>
    </w:p>
    <w:tbl>
      <w:tblPr>
        <w:tblStyle w:val="TableGrid1"/>
        <w:tblW w:w="0" w:type="auto"/>
        <w:tblLayout w:type="fixed"/>
        <w:tblLook w:val="06A0" w:firstRow="1" w:lastRow="0" w:firstColumn="1" w:lastColumn="0" w:noHBand="1" w:noVBand="1"/>
      </w:tblPr>
      <w:tblGrid>
        <w:gridCol w:w="1770"/>
        <w:gridCol w:w="1770"/>
        <w:gridCol w:w="1770"/>
        <w:gridCol w:w="1770"/>
        <w:gridCol w:w="1770"/>
      </w:tblGrid>
      <w:tr w:rsidR="00B057F1" w14:paraId="152AAF08" w14:textId="77777777" w:rsidTr="00BE69F8">
        <w:trPr>
          <w:trHeight w:val="570"/>
        </w:trPr>
        <w:tc>
          <w:tcPr>
            <w:tcW w:w="1770" w:type="dxa"/>
          </w:tcPr>
          <w:p w14:paraId="0D1C5050" w14:textId="526095F7" w:rsidR="00B057F1" w:rsidRDefault="00B057F1" w:rsidP="00B057F1">
            <w:pPr>
              <w:rPr>
                <w:rFonts w:ascii="Arial" w:eastAsia="Arial" w:hAnsi="Arial" w:cs="Arial"/>
                <w:color w:val="000000" w:themeColor="text1"/>
                <w:sz w:val="18"/>
                <w:szCs w:val="18"/>
              </w:rPr>
            </w:pPr>
            <w:r w:rsidRPr="67AB0650">
              <w:rPr>
                <w:rFonts w:ascii="Arial" w:eastAsia="Arial" w:hAnsi="Arial" w:cs="Arial"/>
                <w:color w:val="000000" w:themeColor="text1"/>
                <w:sz w:val="18"/>
                <w:szCs w:val="18"/>
              </w:rPr>
              <w:t xml:space="preserve"> </w:t>
            </w:r>
          </w:p>
        </w:tc>
        <w:tc>
          <w:tcPr>
            <w:tcW w:w="1770" w:type="dxa"/>
            <w:vAlign w:val="center"/>
          </w:tcPr>
          <w:p w14:paraId="0B06DB10" w14:textId="0D6E8E9C" w:rsidR="00B057F1" w:rsidRDefault="00B057F1" w:rsidP="00B057F1">
            <w:pPr>
              <w:jc w:val="center"/>
              <w:rPr>
                <w:rFonts w:ascii="Arial" w:eastAsia="Arial" w:hAnsi="Arial" w:cs="Arial"/>
                <w:color w:val="000000" w:themeColor="text1"/>
                <w:sz w:val="18"/>
                <w:szCs w:val="18"/>
              </w:rPr>
            </w:pPr>
            <w:r w:rsidRPr="34646E47">
              <w:rPr>
                <w:rFonts w:ascii="Arial" w:eastAsia="Arial" w:hAnsi="Arial" w:cs="Arial"/>
                <w:b/>
                <w:sz w:val="18"/>
                <w:szCs w:val="18"/>
              </w:rPr>
              <w:t>In-scope populatio</w:t>
            </w:r>
            <w:r>
              <w:rPr>
                <w:rFonts w:ascii="Arial" w:eastAsia="Arial" w:hAnsi="Arial" w:cs="Arial"/>
                <w:b/>
                <w:sz w:val="18"/>
                <w:szCs w:val="18"/>
              </w:rPr>
              <w:t>n: n</w:t>
            </w:r>
          </w:p>
        </w:tc>
        <w:tc>
          <w:tcPr>
            <w:tcW w:w="1770" w:type="dxa"/>
            <w:vAlign w:val="center"/>
          </w:tcPr>
          <w:p w14:paraId="3EE1D6B3" w14:textId="704A7425" w:rsidR="00B057F1" w:rsidRDefault="00B057F1" w:rsidP="00B057F1">
            <w:pPr>
              <w:jc w:val="center"/>
              <w:rPr>
                <w:rFonts w:ascii="Arial" w:eastAsia="Arial" w:hAnsi="Arial" w:cs="Arial"/>
                <w:color w:val="000000" w:themeColor="text1"/>
                <w:sz w:val="18"/>
                <w:szCs w:val="18"/>
              </w:rPr>
            </w:pPr>
            <w:r w:rsidRPr="34646E47">
              <w:rPr>
                <w:rFonts w:ascii="Arial" w:eastAsia="Arial" w:hAnsi="Arial" w:cs="Arial"/>
                <w:b/>
                <w:sz w:val="18"/>
                <w:szCs w:val="18"/>
              </w:rPr>
              <w:t>In-scope populatio</w:t>
            </w:r>
            <w:r>
              <w:rPr>
                <w:rFonts w:ascii="Arial" w:eastAsia="Arial" w:hAnsi="Arial" w:cs="Arial"/>
                <w:b/>
                <w:sz w:val="18"/>
                <w:szCs w:val="18"/>
              </w:rPr>
              <w:t>n: %</w:t>
            </w:r>
          </w:p>
        </w:tc>
        <w:tc>
          <w:tcPr>
            <w:tcW w:w="1770" w:type="dxa"/>
            <w:vAlign w:val="center"/>
          </w:tcPr>
          <w:p w14:paraId="4E6CB9F1" w14:textId="5D473996" w:rsidR="00B057F1" w:rsidRDefault="00B057F1" w:rsidP="00B057F1">
            <w:pPr>
              <w:jc w:val="center"/>
              <w:rPr>
                <w:rFonts w:ascii="Arial" w:eastAsia="Arial" w:hAnsi="Arial" w:cs="Arial"/>
                <w:color w:val="000000" w:themeColor="text1"/>
                <w:sz w:val="18"/>
                <w:szCs w:val="18"/>
              </w:rPr>
            </w:pPr>
            <w:r w:rsidRPr="34646E47">
              <w:rPr>
                <w:rFonts w:ascii="Arial" w:eastAsia="Arial" w:hAnsi="Arial" w:cs="Arial"/>
                <w:b/>
                <w:sz w:val="18"/>
                <w:szCs w:val="18"/>
              </w:rPr>
              <w:t>SES respondent</w:t>
            </w:r>
            <w:r>
              <w:rPr>
                <w:rFonts w:ascii="Arial" w:eastAsia="Arial" w:hAnsi="Arial" w:cs="Arial"/>
                <w:b/>
                <w:sz w:val="18"/>
                <w:szCs w:val="18"/>
              </w:rPr>
              <w:t>s n</w:t>
            </w:r>
          </w:p>
        </w:tc>
        <w:tc>
          <w:tcPr>
            <w:tcW w:w="1770" w:type="dxa"/>
            <w:vAlign w:val="center"/>
          </w:tcPr>
          <w:p w14:paraId="5C216CF3" w14:textId="115EB169" w:rsidR="00B057F1" w:rsidRDefault="00B057F1" w:rsidP="00B057F1">
            <w:pPr>
              <w:jc w:val="center"/>
              <w:rPr>
                <w:rFonts w:ascii="Arial" w:eastAsia="Arial" w:hAnsi="Arial" w:cs="Arial"/>
                <w:color w:val="000000" w:themeColor="text1"/>
                <w:sz w:val="18"/>
                <w:szCs w:val="18"/>
              </w:rPr>
            </w:pPr>
            <w:r w:rsidRPr="34646E47">
              <w:rPr>
                <w:rFonts w:ascii="Arial" w:eastAsia="Arial" w:hAnsi="Arial" w:cs="Arial"/>
                <w:b/>
                <w:sz w:val="18"/>
                <w:szCs w:val="18"/>
              </w:rPr>
              <w:t>SES respondent</w:t>
            </w:r>
            <w:r>
              <w:rPr>
                <w:rFonts w:ascii="Arial" w:eastAsia="Arial" w:hAnsi="Arial" w:cs="Arial"/>
                <w:b/>
                <w:sz w:val="18"/>
                <w:szCs w:val="18"/>
              </w:rPr>
              <w:t>s %</w:t>
            </w:r>
          </w:p>
        </w:tc>
      </w:tr>
      <w:tr w:rsidR="00B057F1" w:rsidRPr="00BE69F8" w14:paraId="58A090A4" w14:textId="77777777" w:rsidTr="00BE69F8">
        <w:trPr>
          <w:trHeight w:val="570"/>
        </w:trPr>
        <w:tc>
          <w:tcPr>
            <w:tcW w:w="1770" w:type="dxa"/>
          </w:tcPr>
          <w:p w14:paraId="3FDAE49D" w14:textId="5EB5260E"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Commencing</w:t>
            </w:r>
          </w:p>
        </w:tc>
        <w:tc>
          <w:tcPr>
            <w:tcW w:w="1770" w:type="dxa"/>
            <w:vAlign w:val="center"/>
          </w:tcPr>
          <w:p w14:paraId="56EEA0BF" w14:textId="0BC1D394"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95,453</w:t>
            </w:r>
          </w:p>
        </w:tc>
        <w:tc>
          <w:tcPr>
            <w:tcW w:w="1770" w:type="dxa"/>
            <w:vAlign w:val="center"/>
          </w:tcPr>
          <w:p w14:paraId="020C1993" w14:textId="25DE858C"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42.4</w:t>
            </w:r>
          </w:p>
        </w:tc>
        <w:tc>
          <w:tcPr>
            <w:tcW w:w="1770" w:type="dxa"/>
            <w:vAlign w:val="center"/>
          </w:tcPr>
          <w:p w14:paraId="0D96CF7C" w14:textId="64B608D9"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38,920</w:t>
            </w:r>
          </w:p>
        </w:tc>
        <w:tc>
          <w:tcPr>
            <w:tcW w:w="1770" w:type="dxa"/>
            <w:vAlign w:val="center"/>
          </w:tcPr>
          <w:p w14:paraId="30761434" w14:textId="367E677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47.0</w:t>
            </w:r>
          </w:p>
        </w:tc>
      </w:tr>
      <w:tr w:rsidR="00B057F1" w:rsidRPr="00BE69F8" w14:paraId="5940AD29" w14:textId="77777777" w:rsidTr="00BE69F8">
        <w:trPr>
          <w:trHeight w:val="570"/>
        </w:trPr>
        <w:tc>
          <w:tcPr>
            <w:tcW w:w="1770" w:type="dxa"/>
          </w:tcPr>
          <w:p w14:paraId="4E16AF8E" w14:textId="1DDB32DB"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Later year*</w:t>
            </w:r>
          </w:p>
        </w:tc>
        <w:tc>
          <w:tcPr>
            <w:tcW w:w="1770" w:type="dxa"/>
            <w:vAlign w:val="center"/>
          </w:tcPr>
          <w:p w14:paraId="1084CD45" w14:textId="2A550D8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129,623</w:t>
            </w:r>
          </w:p>
        </w:tc>
        <w:tc>
          <w:tcPr>
            <w:tcW w:w="1770" w:type="dxa"/>
            <w:vAlign w:val="center"/>
          </w:tcPr>
          <w:p w14:paraId="5A9596AC" w14:textId="1BF43209"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57.6</w:t>
            </w:r>
          </w:p>
        </w:tc>
        <w:tc>
          <w:tcPr>
            <w:tcW w:w="1770" w:type="dxa"/>
            <w:vAlign w:val="center"/>
          </w:tcPr>
          <w:p w14:paraId="36C1E2CE" w14:textId="023035C6"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43,903</w:t>
            </w:r>
          </w:p>
        </w:tc>
        <w:tc>
          <w:tcPr>
            <w:tcW w:w="1770" w:type="dxa"/>
            <w:vAlign w:val="center"/>
          </w:tcPr>
          <w:p w14:paraId="704041B7" w14:textId="0E8BB0B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53.0</w:t>
            </w:r>
          </w:p>
        </w:tc>
      </w:tr>
      <w:tr w:rsidR="00B057F1" w:rsidRPr="00BE69F8" w14:paraId="556E1FA9" w14:textId="77777777" w:rsidTr="00BE69F8">
        <w:trPr>
          <w:trHeight w:val="570"/>
        </w:trPr>
        <w:tc>
          <w:tcPr>
            <w:tcW w:w="1770" w:type="dxa"/>
          </w:tcPr>
          <w:p w14:paraId="0C670D61" w14:textId="4F42BEFA"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Male</w:t>
            </w:r>
          </w:p>
        </w:tc>
        <w:tc>
          <w:tcPr>
            <w:tcW w:w="1770" w:type="dxa"/>
            <w:vAlign w:val="center"/>
          </w:tcPr>
          <w:p w14:paraId="0ADEB1A4" w14:textId="20082B44"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95,347</w:t>
            </w:r>
          </w:p>
        </w:tc>
        <w:tc>
          <w:tcPr>
            <w:tcW w:w="1770" w:type="dxa"/>
            <w:vAlign w:val="center"/>
          </w:tcPr>
          <w:p w14:paraId="390A1602" w14:textId="747089B2"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42.4</w:t>
            </w:r>
          </w:p>
        </w:tc>
        <w:tc>
          <w:tcPr>
            <w:tcW w:w="1770" w:type="dxa"/>
            <w:vAlign w:val="center"/>
          </w:tcPr>
          <w:p w14:paraId="754B10E2" w14:textId="1C5F6222"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30,860</w:t>
            </w:r>
          </w:p>
        </w:tc>
        <w:tc>
          <w:tcPr>
            <w:tcW w:w="1770" w:type="dxa"/>
            <w:vAlign w:val="center"/>
          </w:tcPr>
          <w:p w14:paraId="09E70D6B" w14:textId="12447E8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37.3</w:t>
            </w:r>
          </w:p>
        </w:tc>
      </w:tr>
      <w:tr w:rsidR="00B057F1" w:rsidRPr="00BE69F8" w14:paraId="2B36014E" w14:textId="77777777" w:rsidTr="00BE69F8">
        <w:trPr>
          <w:trHeight w:val="570"/>
        </w:trPr>
        <w:tc>
          <w:tcPr>
            <w:tcW w:w="1770" w:type="dxa"/>
          </w:tcPr>
          <w:p w14:paraId="29A3F626" w14:textId="371FECE5"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Female</w:t>
            </w:r>
          </w:p>
        </w:tc>
        <w:tc>
          <w:tcPr>
            <w:tcW w:w="1770" w:type="dxa"/>
            <w:vAlign w:val="center"/>
          </w:tcPr>
          <w:p w14:paraId="160D7213" w14:textId="68B7DD02"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129,413</w:t>
            </w:r>
          </w:p>
        </w:tc>
        <w:tc>
          <w:tcPr>
            <w:tcW w:w="1770" w:type="dxa"/>
            <w:vAlign w:val="center"/>
          </w:tcPr>
          <w:p w14:paraId="527CF13F" w14:textId="70A6843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57.6</w:t>
            </w:r>
          </w:p>
        </w:tc>
        <w:tc>
          <w:tcPr>
            <w:tcW w:w="1770" w:type="dxa"/>
            <w:vAlign w:val="center"/>
          </w:tcPr>
          <w:p w14:paraId="73DEFA81" w14:textId="3F2C3BA7"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51,822</w:t>
            </w:r>
          </w:p>
        </w:tc>
        <w:tc>
          <w:tcPr>
            <w:tcW w:w="1770" w:type="dxa"/>
            <w:vAlign w:val="center"/>
          </w:tcPr>
          <w:p w14:paraId="7F1101BE" w14:textId="1EF95CB2"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62.7</w:t>
            </w:r>
          </w:p>
        </w:tc>
      </w:tr>
      <w:tr w:rsidR="00B057F1" w:rsidRPr="00BE69F8" w14:paraId="336DA69B" w14:textId="77777777" w:rsidTr="00BE69F8">
        <w:trPr>
          <w:trHeight w:val="570"/>
        </w:trPr>
        <w:tc>
          <w:tcPr>
            <w:tcW w:w="1770" w:type="dxa"/>
          </w:tcPr>
          <w:p w14:paraId="72A9D8DD" w14:textId="69BF257D"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Under 25</w:t>
            </w:r>
          </w:p>
        </w:tc>
        <w:tc>
          <w:tcPr>
            <w:tcW w:w="1770" w:type="dxa"/>
            <w:vAlign w:val="center"/>
          </w:tcPr>
          <w:p w14:paraId="28D0BCF0" w14:textId="5F65E92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78,869</w:t>
            </w:r>
          </w:p>
        </w:tc>
        <w:tc>
          <w:tcPr>
            <w:tcW w:w="1770" w:type="dxa"/>
            <w:vAlign w:val="center"/>
          </w:tcPr>
          <w:p w14:paraId="7BAF9D8D" w14:textId="63ADC0B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35.0</w:t>
            </w:r>
          </w:p>
        </w:tc>
        <w:tc>
          <w:tcPr>
            <w:tcW w:w="1770" w:type="dxa"/>
            <w:vAlign w:val="center"/>
          </w:tcPr>
          <w:p w14:paraId="0E1D9C05" w14:textId="1BC67CD4"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23,974</w:t>
            </w:r>
          </w:p>
        </w:tc>
        <w:tc>
          <w:tcPr>
            <w:tcW w:w="1770" w:type="dxa"/>
            <w:vAlign w:val="center"/>
          </w:tcPr>
          <w:p w14:paraId="55B06836" w14:textId="28AF96C7"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28.9</w:t>
            </w:r>
          </w:p>
        </w:tc>
      </w:tr>
      <w:tr w:rsidR="00B057F1" w:rsidRPr="00BE69F8" w14:paraId="6A58D0E4" w14:textId="77777777" w:rsidTr="00BE69F8">
        <w:trPr>
          <w:trHeight w:val="570"/>
        </w:trPr>
        <w:tc>
          <w:tcPr>
            <w:tcW w:w="1770" w:type="dxa"/>
          </w:tcPr>
          <w:p w14:paraId="776444DB" w14:textId="69936E92"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25 to 29</w:t>
            </w:r>
          </w:p>
        </w:tc>
        <w:tc>
          <w:tcPr>
            <w:tcW w:w="1770" w:type="dxa"/>
            <w:vAlign w:val="center"/>
          </w:tcPr>
          <w:p w14:paraId="12613F4D" w14:textId="733807E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65,225</w:t>
            </w:r>
          </w:p>
        </w:tc>
        <w:tc>
          <w:tcPr>
            <w:tcW w:w="1770" w:type="dxa"/>
            <w:vAlign w:val="center"/>
          </w:tcPr>
          <w:p w14:paraId="3E2123B5" w14:textId="47938720"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29.0</w:t>
            </w:r>
          </w:p>
        </w:tc>
        <w:tc>
          <w:tcPr>
            <w:tcW w:w="1770" w:type="dxa"/>
            <w:vAlign w:val="center"/>
          </w:tcPr>
          <w:p w14:paraId="0F38E04B" w14:textId="01B3B39D"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22,139</w:t>
            </w:r>
          </w:p>
        </w:tc>
        <w:tc>
          <w:tcPr>
            <w:tcW w:w="1770" w:type="dxa"/>
            <w:vAlign w:val="center"/>
          </w:tcPr>
          <w:p w14:paraId="32A67984" w14:textId="65FE5178"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26.7</w:t>
            </w:r>
          </w:p>
        </w:tc>
      </w:tr>
      <w:tr w:rsidR="00B057F1" w:rsidRPr="00BE69F8" w14:paraId="47ECA33E" w14:textId="77777777" w:rsidTr="00BE69F8">
        <w:trPr>
          <w:trHeight w:val="570"/>
        </w:trPr>
        <w:tc>
          <w:tcPr>
            <w:tcW w:w="1770" w:type="dxa"/>
          </w:tcPr>
          <w:p w14:paraId="6C187606" w14:textId="70171A1C"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30 to 39</w:t>
            </w:r>
          </w:p>
        </w:tc>
        <w:tc>
          <w:tcPr>
            <w:tcW w:w="1770" w:type="dxa"/>
            <w:vAlign w:val="center"/>
          </w:tcPr>
          <w:p w14:paraId="30E0A0DB" w14:textId="688854B7"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47,153</w:t>
            </w:r>
          </w:p>
        </w:tc>
        <w:tc>
          <w:tcPr>
            <w:tcW w:w="1770" w:type="dxa"/>
            <w:vAlign w:val="center"/>
          </w:tcPr>
          <w:p w14:paraId="1F103A45" w14:textId="5126E571"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21.0</w:t>
            </w:r>
          </w:p>
        </w:tc>
        <w:tc>
          <w:tcPr>
            <w:tcW w:w="1770" w:type="dxa"/>
            <w:vAlign w:val="center"/>
          </w:tcPr>
          <w:p w14:paraId="7CD6B26E" w14:textId="5C3D0EA5"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19,895</w:t>
            </w:r>
          </w:p>
        </w:tc>
        <w:tc>
          <w:tcPr>
            <w:tcW w:w="1770" w:type="dxa"/>
            <w:vAlign w:val="center"/>
          </w:tcPr>
          <w:p w14:paraId="2CEAC634" w14:textId="2D67ADA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24.0</w:t>
            </w:r>
          </w:p>
        </w:tc>
      </w:tr>
      <w:tr w:rsidR="00B057F1" w:rsidRPr="00BE69F8" w14:paraId="319E3738" w14:textId="77777777" w:rsidTr="00BE69F8">
        <w:trPr>
          <w:trHeight w:val="570"/>
        </w:trPr>
        <w:tc>
          <w:tcPr>
            <w:tcW w:w="1770" w:type="dxa"/>
          </w:tcPr>
          <w:p w14:paraId="7CAE823F" w14:textId="74104923"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40 and over</w:t>
            </w:r>
          </w:p>
        </w:tc>
        <w:tc>
          <w:tcPr>
            <w:tcW w:w="1770" w:type="dxa"/>
            <w:vAlign w:val="center"/>
          </w:tcPr>
          <w:p w14:paraId="0AF74ABC" w14:textId="7D7EA89A"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33,821</w:t>
            </w:r>
          </w:p>
        </w:tc>
        <w:tc>
          <w:tcPr>
            <w:tcW w:w="1770" w:type="dxa"/>
            <w:vAlign w:val="center"/>
          </w:tcPr>
          <w:p w14:paraId="3BD4FB97" w14:textId="7F170537"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15.0</w:t>
            </w:r>
          </w:p>
        </w:tc>
        <w:tc>
          <w:tcPr>
            <w:tcW w:w="1770" w:type="dxa"/>
            <w:vAlign w:val="center"/>
          </w:tcPr>
          <w:p w14:paraId="15DCF6DA" w14:textId="31301720"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16,814</w:t>
            </w:r>
          </w:p>
        </w:tc>
        <w:tc>
          <w:tcPr>
            <w:tcW w:w="1770" w:type="dxa"/>
            <w:vAlign w:val="center"/>
          </w:tcPr>
          <w:p w14:paraId="4A37F7F3" w14:textId="1CF4021D"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20.3</w:t>
            </w:r>
          </w:p>
        </w:tc>
      </w:tr>
      <w:tr w:rsidR="00B057F1" w:rsidRPr="00BE69F8" w14:paraId="7392AE0B" w14:textId="77777777" w:rsidTr="00BE69F8">
        <w:trPr>
          <w:trHeight w:val="570"/>
        </w:trPr>
        <w:tc>
          <w:tcPr>
            <w:tcW w:w="1770" w:type="dxa"/>
          </w:tcPr>
          <w:p w14:paraId="5CEAFFC2" w14:textId="41659AB4"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Indigenous</w:t>
            </w:r>
          </w:p>
        </w:tc>
        <w:tc>
          <w:tcPr>
            <w:tcW w:w="1770" w:type="dxa"/>
            <w:vAlign w:val="center"/>
          </w:tcPr>
          <w:p w14:paraId="7CE0BC9E" w14:textId="5801E40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1,854</w:t>
            </w:r>
          </w:p>
        </w:tc>
        <w:tc>
          <w:tcPr>
            <w:tcW w:w="1770" w:type="dxa"/>
            <w:vAlign w:val="center"/>
          </w:tcPr>
          <w:p w14:paraId="4670D847" w14:textId="5B96DEE7"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0.8</w:t>
            </w:r>
          </w:p>
        </w:tc>
        <w:tc>
          <w:tcPr>
            <w:tcW w:w="1770" w:type="dxa"/>
            <w:vAlign w:val="center"/>
          </w:tcPr>
          <w:p w14:paraId="56573BA0" w14:textId="45F21A6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710</w:t>
            </w:r>
          </w:p>
        </w:tc>
        <w:tc>
          <w:tcPr>
            <w:tcW w:w="1770" w:type="dxa"/>
            <w:vAlign w:val="center"/>
          </w:tcPr>
          <w:p w14:paraId="11EA2BDE" w14:textId="73EB12F7"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0.9</w:t>
            </w:r>
          </w:p>
        </w:tc>
      </w:tr>
      <w:tr w:rsidR="00B057F1" w:rsidRPr="00BE69F8" w14:paraId="1B3A34B3" w14:textId="77777777" w:rsidTr="00BE69F8">
        <w:trPr>
          <w:trHeight w:val="570"/>
        </w:trPr>
        <w:tc>
          <w:tcPr>
            <w:tcW w:w="1770" w:type="dxa"/>
          </w:tcPr>
          <w:p w14:paraId="10E9A6CD" w14:textId="257C4168"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Non-Indigenous</w:t>
            </w:r>
          </w:p>
        </w:tc>
        <w:tc>
          <w:tcPr>
            <w:tcW w:w="1770" w:type="dxa"/>
            <w:vAlign w:val="center"/>
          </w:tcPr>
          <w:p w14:paraId="150678C8" w14:textId="1C43871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223,222</w:t>
            </w:r>
          </w:p>
        </w:tc>
        <w:tc>
          <w:tcPr>
            <w:tcW w:w="1770" w:type="dxa"/>
            <w:vAlign w:val="center"/>
          </w:tcPr>
          <w:p w14:paraId="5AC9C8C3" w14:textId="65A3474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99.2</w:t>
            </w:r>
          </w:p>
        </w:tc>
        <w:tc>
          <w:tcPr>
            <w:tcW w:w="1770" w:type="dxa"/>
            <w:vAlign w:val="center"/>
          </w:tcPr>
          <w:p w14:paraId="476721FF" w14:textId="43F1CC7A"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82,113</w:t>
            </w:r>
          </w:p>
        </w:tc>
        <w:tc>
          <w:tcPr>
            <w:tcW w:w="1770" w:type="dxa"/>
            <w:vAlign w:val="center"/>
          </w:tcPr>
          <w:p w14:paraId="4996268B" w14:textId="2E3E36D1"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99.1</w:t>
            </w:r>
          </w:p>
        </w:tc>
      </w:tr>
      <w:tr w:rsidR="00B057F1" w:rsidRPr="00BE69F8" w14:paraId="60A35F10" w14:textId="77777777" w:rsidTr="00BE69F8">
        <w:trPr>
          <w:trHeight w:val="570"/>
        </w:trPr>
        <w:tc>
          <w:tcPr>
            <w:tcW w:w="1770" w:type="dxa"/>
          </w:tcPr>
          <w:p w14:paraId="29867CA7" w14:textId="5376E45A"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English</w:t>
            </w:r>
          </w:p>
        </w:tc>
        <w:tc>
          <w:tcPr>
            <w:tcW w:w="1770" w:type="dxa"/>
            <w:vAlign w:val="center"/>
          </w:tcPr>
          <w:p w14:paraId="6401778B" w14:textId="23C9C93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138,791</w:t>
            </w:r>
          </w:p>
        </w:tc>
        <w:tc>
          <w:tcPr>
            <w:tcW w:w="1770" w:type="dxa"/>
            <w:vAlign w:val="center"/>
          </w:tcPr>
          <w:p w14:paraId="07311B66" w14:textId="0F3A16C9"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61.7</w:t>
            </w:r>
          </w:p>
        </w:tc>
        <w:tc>
          <w:tcPr>
            <w:tcW w:w="1770" w:type="dxa"/>
            <w:vAlign w:val="center"/>
          </w:tcPr>
          <w:p w14:paraId="1F72730D" w14:textId="4288C688"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54,206</w:t>
            </w:r>
          </w:p>
        </w:tc>
        <w:tc>
          <w:tcPr>
            <w:tcW w:w="1770" w:type="dxa"/>
            <w:vAlign w:val="center"/>
          </w:tcPr>
          <w:p w14:paraId="5C5BA82E" w14:textId="14351B0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65.4</w:t>
            </w:r>
          </w:p>
        </w:tc>
      </w:tr>
      <w:tr w:rsidR="00B057F1" w:rsidRPr="00BE69F8" w14:paraId="5EF77D4B" w14:textId="77777777" w:rsidTr="00BE69F8">
        <w:trPr>
          <w:trHeight w:val="570"/>
        </w:trPr>
        <w:tc>
          <w:tcPr>
            <w:tcW w:w="1770" w:type="dxa"/>
          </w:tcPr>
          <w:p w14:paraId="43DABDD8" w14:textId="47181BF5"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Other</w:t>
            </w:r>
          </w:p>
        </w:tc>
        <w:tc>
          <w:tcPr>
            <w:tcW w:w="1770" w:type="dxa"/>
            <w:vAlign w:val="center"/>
          </w:tcPr>
          <w:p w14:paraId="160D9F63" w14:textId="545A0021"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86,285</w:t>
            </w:r>
          </w:p>
        </w:tc>
        <w:tc>
          <w:tcPr>
            <w:tcW w:w="1770" w:type="dxa"/>
            <w:vAlign w:val="center"/>
          </w:tcPr>
          <w:p w14:paraId="4DE08F1D" w14:textId="1BC3DB1D"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38.3</w:t>
            </w:r>
          </w:p>
        </w:tc>
        <w:tc>
          <w:tcPr>
            <w:tcW w:w="1770" w:type="dxa"/>
            <w:vAlign w:val="center"/>
          </w:tcPr>
          <w:p w14:paraId="2F189BA5" w14:textId="43B9BB4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28,617</w:t>
            </w:r>
          </w:p>
        </w:tc>
        <w:tc>
          <w:tcPr>
            <w:tcW w:w="1770" w:type="dxa"/>
            <w:vAlign w:val="center"/>
          </w:tcPr>
          <w:p w14:paraId="395A27EA" w14:textId="47537C06"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34.6</w:t>
            </w:r>
          </w:p>
        </w:tc>
      </w:tr>
      <w:tr w:rsidR="00B057F1" w:rsidRPr="00BE69F8" w14:paraId="57D591D3" w14:textId="77777777" w:rsidTr="00BE69F8">
        <w:trPr>
          <w:trHeight w:val="570"/>
        </w:trPr>
        <w:tc>
          <w:tcPr>
            <w:tcW w:w="1770" w:type="dxa"/>
          </w:tcPr>
          <w:p w14:paraId="1F48C7DC" w14:textId="1CD1D778"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Disability reported</w:t>
            </w:r>
          </w:p>
        </w:tc>
        <w:tc>
          <w:tcPr>
            <w:tcW w:w="1770" w:type="dxa"/>
            <w:vAlign w:val="center"/>
          </w:tcPr>
          <w:p w14:paraId="6E59D4FC" w14:textId="68C9C01A"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8,649</w:t>
            </w:r>
          </w:p>
        </w:tc>
        <w:tc>
          <w:tcPr>
            <w:tcW w:w="1770" w:type="dxa"/>
            <w:vAlign w:val="center"/>
          </w:tcPr>
          <w:p w14:paraId="53234796" w14:textId="1EDBA20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3.8</w:t>
            </w:r>
          </w:p>
        </w:tc>
        <w:tc>
          <w:tcPr>
            <w:tcW w:w="1770" w:type="dxa"/>
            <w:vAlign w:val="center"/>
          </w:tcPr>
          <w:p w14:paraId="69901495" w14:textId="6AE4A92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3,832</w:t>
            </w:r>
          </w:p>
        </w:tc>
        <w:tc>
          <w:tcPr>
            <w:tcW w:w="1770" w:type="dxa"/>
            <w:vAlign w:val="center"/>
          </w:tcPr>
          <w:p w14:paraId="764B4AA4" w14:textId="613B4F75"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4.6</w:t>
            </w:r>
          </w:p>
        </w:tc>
      </w:tr>
      <w:tr w:rsidR="00B057F1" w:rsidRPr="00BE69F8" w14:paraId="75563AF8" w14:textId="77777777" w:rsidTr="00BE69F8">
        <w:trPr>
          <w:trHeight w:val="570"/>
        </w:trPr>
        <w:tc>
          <w:tcPr>
            <w:tcW w:w="1770" w:type="dxa"/>
          </w:tcPr>
          <w:p w14:paraId="37D133E6" w14:textId="78ABFD36"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 disability reported</w:t>
            </w:r>
          </w:p>
        </w:tc>
        <w:tc>
          <w:tcPr>
            <w:tcW w:w="1770" w:type="dxa"/>
            <w:vAlign w:val="center"/>
          </w:tcPr>
          <w:p w14:paraId="47DF0A88" w14:textId="3B641E2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216,427</w:t>
            </w:r>
          </w:p>
        </w:tc>
        <w:tc>
          <w:tcPr>
            <w:tcW w:w="1770" w:type="dxa"/>
            <w:vAlign w:val="center"/>
          </w:tcPr>
          <w:p w14:paraId="168ED138" w14:textId="0AE6D362"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96.2</w:t>
            </w:r>
          </w:p>
        </w:tc>
        <w:tc>
          <w:tcPr>
            <w:tcW w:w="1770" w:type="dxa"/>
            <w:vAlign w:val="center"/>
          </w:tcPr>
          <w:p w14:paraId="017A2EA3" w14:textId="54481611"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78,991</w:t>
            </w:r>
          </w:p>
        </w:tc>
        <w:tc>
          <w:tcPr>
            <w:tcW w:w="1770" w:type="dxa"/>
            <w:vAlign w:val="center"/>
          </w:tcPr>
          <w:p w14:paraId="0F61DD3D" w14:textId="6C835E3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95.4</w:t>
            </w:r>
          </w:p>
        </w:tc>
      </w:tr>
      <w:tr w:rsidR="00B057F1" w:rsidRPr="00BE69F8" w14:paraId="721B1EA1" w14:textId="77777777" w:rsidTr="00BE69F8">
        <w:trPr>
          <w:trHeight w:val="570"/>
        </w:trPr>
        <w:tc>
          <w:tcPr>
            <w:tcW w:w="1770" w:type="dxa"/>
          </w:tcPr>
          <w:p w14:paraId="0ED1D151" w14:textId="0DA53A64"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Internal/Mixed study mode</w:t>
            </w:r>
          </w:p>
        </w:tc>
        <w:tc>
          <w:tcPr>
            <w:tcW w:w="1770" w:type="dxa"/>
            <w:vAlign w:val="center"/>
          </w:tcPr>
          <w:p w14:paraId="2181C573" w14:textId="06C36916"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154,854</w:t>
            </w:r>
          </w:p>
        </w:tc>
        <w:tc>
          <w:tcPr>
            <w:tcW w:w="1770" w:type="dxa"/>
            <w:vAlign w:val="center"/>
          </w:tcPr>
          <w:p w14:paraId="7C382C3D" w14:textId="11A32E83"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68.9</w:t>
            </w:r>
          </w:p>
        </w:tc>
        <w:tc>
          <w:tcPr>
            <w:tcW w:w="1770" w:type="dxa"/>
            <w:vAlign w:val="center"/>
          </w:tcPr>
          <w:p w14:paraId="130FD1DD" w14:textId="3C3C0FF0"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56,847</w:t>
            </w:r>
          </w:p>
        </w:tc>
        <w:tc>
          <w:tcPr>
            <w:tcW w:w="1770" w:type="dxa"/>
            <w:vAlign w:val="center"/>
          </w:tcPr>
          <w:p w14:paraId="0E700896" w14:textId="673C3470"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68.8</w:t>
            </w:r>
          </w:p>
        </w:tc>
      </w:tr>
      <w:tr w:rsidR="00B057F1" w:rsidRPr="00BE69F8" w14:paraId="7CF1EAF7" w14:textId="77777777" w:rsidTr="00BE69F8">
        <w:trPr>
          <w:trHeight w:val="570"/>
        </w:trPr>
        <w:tc>
          <w:tcPr>
            <w:tcW w:w="1770" w:type="dxa"/>
          </w:tcPr>
          <w:p w14:paraId="196EEB6A" w14:textId="06A465D3"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External study mode</w:t>
            </w:r>
          </w:p>
        </w:tc>
        <w:tc>
          <w:tcPr>
            <w:tcW w:w="1770" w:type="dxa"/>
            <w:vAlign w:val="center"/>
          </w:tcPr>
          <w:p w14:paraId="161507EA" w14:textId="0BB4AD1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69,974</w:t>
            </w:r>
          </w:p>
        </w:tc>
        <w:tc>
          <w:tcPr>
            <w:tcW w:w="1770" w:type="dxa"/>
            <w:vAlign w:val="center"/>
          </w:tcPr>
          <w:p w14:paraId="4564DDC7" w14:textId="2D62181D"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31.1</w:t>
            </w:r>
          </w:p>
        </w:tc>
        <w:tc>
          <w:tcPr>
            <w:tcW w:w="1770" w:type="dxa"/>
            <w:vAlign w:val="center"/>
          </w:tcPr>
          <w:p w14:paraId="03642A90" w14:textId="2743DD90"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25,833</w:t>
            </w:r>
          </w:p>
        </w:tc>
        <w:tc>
          <w:tcPr>
            <w:tcW w:w="1770" w:type="dxa"/>
            <w:vAlign w:val="center"/>
          </w:tcPr>
          <w:p w14:paraId="117A7070" w14:textId="7197ACA9"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31.2</w:t>
            </w:r>
          </w:p>
        </w:tc>
      </w:tr>
      <w:tr w:rsidR="00B057F1" w:rsidRPr="00BE69F8" w14:paraId="5F4EA8A3" w14:textId="77777777" w:rsidTr="00BE69F8">
        <w:trPr>
          <w:trHeight w:val="570"/>
        </w:trPr>
        <w:tc>
          <w:tcPr>
            <w:tcW w:w="1770" w:type="dxa"/>
          </w:tcPr>
          <w:p w14:paraId="0E8AB724" w14:textId="000A0E82" w:rsidR="00B057F1" w:rsidRDefault="00B057F1" w:rsidP="00B057F1">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Domestic student</w:t>
            </w:r>
          </w:p>
        </w:tc>
        <w:tc>
          <w:tcPr>
            <w:tcW w:w="1770" w:type="dxa"/>
            <w:vAlign w:val="center"/>
          </w:tcPr>
          <w:p w14:paraId="149CC4AB" w14:textId="62C7B6F2"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129,393</w:t>
            </w:r>
          </w:p>
        </w:tc>
        <w:tc>
          <w:tcPr>
            <w:tcW w:w="1770" w:type="dxa"/>
            <w:vAlign w:val="center"/>
          </w:tcPr>
          <w:p w14:paraId="4D68F76D" w14:textId="22C23CF4"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57.5</w:t>
            </w:r>
          </w:p>
        </w:tc>
        <w:tc>
          <w:tcPr>
            <w:tcW w:w="1770" w:type="dxa"/>
            <w:vAlign w:val="center"/>
          </w:tcPr>
          <w:p w14:paraId="0F19CC09" w14:textId="10A92AB8"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51,118</w:t>
            </w:r>
          </w:p>
        </w:tc>
        <w:tc>
          <w:tcPr>
            <w:tcW w:w="1770" w:type="dxa"/>
            <w:vAlign w:val="center"/>
          </w:tcPr>
          <w:p w14:paraId="4F641C97" w14:textId="44D892A9"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61.7</w:t>
            </w:r>
          </w:p>
        </w:tc>
      </w:tr>
      <w:tr w:rsidR="00B057F1" w:rsidRPr="00BE69F8" w14:paraId="2B3FB711" w14:textId="77777777" w:rsidTr="00BE69F8">
        <w:trPr>
          <w:trHeight w:val="570"/>
        </w:trPr>
        <w:tc>
          <w:tcPr>
            <w:tcW w:w="1770" w:type="dxa"/>
          </w:tcPr>
          <w:p w14:paraId="52A19865" w14:textId="2246864F" w:rsidR="00B057F1" w:rsidRDefault="00B057F1" w:rsidP="00B057F1">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International student</w:t>
            </w:r>
          </w:p>
        </w:tc>
        <w:tc>
          <w:tcPr>
            <w:tcW w:w="1770" w:type="dxa"/>
            <w:vAlign w:val="center"/>
          </w:tcPr>
          <w:p w14:paraId="084906F6" w14:textId="437F319D"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95,655</w:t>
            </w:r>
          </w:p>
        </w:tc>
        <w:tc>
          <w:tcPr>
            <w:tcW w:w="1770" w:type="dxa"/>
            <w:vAlign w:val="center"/>
          </w:tcPr>
          <w:p w14:paraId="4DDE4C1E" w14:textId="019F342C"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42.5</w:t>
            </w:r>
          </w:p>
        </w:tc>
        <w:tc>
          <w:tcPr>
            <w:tcW w:w="1770" w:type="dxa"/>
            <w:vAlign w:val="center"/>
          </w:tcPr>
          <w:p w14:paraId="437265CE" w14:textId="53A1312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31,693</w:t>
            </w:r>
          </w:p>
        </w:tc>
        <w:tc>
          <w:tcPr>
            <w:tcW w:w="1770" w:type="dxa"/>
            <w:vAlign w:val="center"/>
          </w:tcPr>
          <w:p w14:paraId="23805A7C" w14:textId="69E8B090"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38.3</w:t>
            </w:r>
          </w:p>
        </w:tc>
      </w:tr>
      <w:tr w:rsidR="00B057F1" w:rsidRPr="00BE69F8" w14:paraId="4EE6EC75" w14:textId="77777777" w:rsidTr="00BE69F8">
        <w:trPr>
          <w:trHeight w:val="570"/>
        </w:trPr>
        <w:tc>
          <w:tcPr>
            <w:tcW w:w="1770" w:type="dxa"/>
          </w:tcPr>
          <w:p w14:paraId="6514B9D5" w14:textId="0DD7D03A"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First in family**</w:t>
            </w:r>
          </w:p>
        </w:tc>
        <w:tc>
          <w:tcPr>
            <w:tcW w:w="1770" w:type="dxa"/>
            <w:vAlign w:val="center"/>
          </w:tcPr>
          <w:p w14:paraId="7A31B5BF" w14:textId="1ECA7D79"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28,229</w:t>
            </w:r>
          </w:p>
        </w:tc>
        <w:tc>
          <w:tcPr>
            <w:tcW w:w="1770" w:type="dxa"/>
            <w:vAlign w:val="center"/>
          </w:tcPr>
          <w:p w14:paraId="5A5CE015" w14:textId="593C59C8"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41.6</w:t>
            </w:r>
          </w:p>
        </w:tc>
        <w:tc>
          <w:tcPr>
            <w:tcW w:w="1770" w:type="dxa"/>
            <w:vAlign w:val="center"/>
          </w:tcPr>
          <w:p w14:paraId="4EB4ACDA" w14:textId="7B4D2ACA"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11,608</w:t>
            </w:r>
          </w:p>
        </w:tc>
        <w:tc>
          <w:tcPr>
            <w:tcW w:w="1770" w:type="dxa"/>
            <w:vAlign w:val="center"/>
          </w:tcPr>
          <w:p w14:paraId="23CFB7FF" w14:textId="5A6F7F1E"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42.2</w:t>
            </w:r>
          </w:p>
        </w:tc>
      </w:tr>
      <w:tr w:rsidR="00B057F1" w:rsidRPr="00BE69F8" w14:paraId="37473FA5" w14:textId="77777777" w:rsidTr="00BE69F8">
        <w:trPr>
          <w:trHeight w:val="570"/>
        </w:trPr>
        <w:tc>
          <w:tcPr>
            <w:tcW w:w="1770" w:type="dxa"/>
          </w:tcPr>
          <w:p w14:paraId="285CE732" w14:textId="030921CB"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Not first in family**</w:t>
            </w:r>
          </w:p>
        </w:tc>
        <w:tc>
          <w:tcPr>
            <w:tcW w:w="1770" w:type="dxa"/>
            <w:vAlign w:val="center"/>
          </w:tcPr>
          <w:p w14:paraId="06218F82" w14:textId="026C85E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39,645</w:t>
            </w:r>
          </w:p>
        </w:tc>
        <w:tc>
          <w:tcPr>
            <w:tcW w:w="1770" w:type="dxa"/>
            <w:vAlign w:val="center"/>
          </w:tcPr>
          <w:p w14:paraId="74B90984" w14:textId="185AC1B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58.4</w:t>
            </w:r>
          </w:p>
        </w:tc>
        <w:tc>
          <w:tcPr>
            <w:tcW w:w="1770" w:type="dxa"/>
            <w:vAlign w:val="center"/>
          </w:tcPr>
          <w:p w14:paraId="7D4908F1" w14:textId="6CC77E66"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15,901</w:t>
            </w:r>
          </w:p>
        </w:tc>
        <w:tc>
          <w:tcPr>
            <w:tcW w:w="1770" w:type="dxa"/>
            <w:vAlign w:val="center"/>
          </w:tcPr>
          <w:p w14:paraId="0A5EFD0C" w14:textId="3C4900DF" w:rsidR="00B057F1" w:rsidRPr="00BE69F8" w:rsidRDefault="00B057F1" w:rsidP="00B057F1">
            <w:pPr>
              <w:jc w:val="center"/>
              <w:rPr>
                <w:rFonts w:ascii="Arial" w:eastAsia="Arial" w:hAnsi="Arial" w:cs="Arial"/>
                <w:color w:val="000000" w:themeColor="text1"/>
                <w:sz w:val="18"/>
                <w:szCs w:val="18"/>
              </w:rPr>
            </w:pPr>
            <w:r w:rsidRPr="00BE69F8">
              <w:rPr>
                <w:rFonts w:ascii="Arial" w:hAnsi="Arial" w:cs="Arial"/>
                <w:color w:val="000000"/>
                <w:sz w:val="18"/>
                <w:szCs w:val="18"/>
              </w:rPr>
              <w:t>57.8</w:t>
            </w:r>
          </w:p>
        </w:tc>
      </w:tr>
      <w:tr w:rsidR="00B057F1" w:rsidRPr="00BE69F8" w14:paraId="46547480" w14:textId="77777777" w:rsidTr="00992363">
        <w:trPr>
          <w:trHeight w:val="570"/>
        </w:trPr>
        <w:tc>
          <w:tcPr>
            <w:tcW w:w="1770" w:type="dxa"/>
          </w:tcPr>
          <w:p w14:paraId="64111272" w14:textId="1D661974"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High***</w:t>
            </w:r>
          </w:p>
        </w:tc>
        <w:tc>
          <w:tcPr>
            <w:tcW w:w="1770" w:type="dxa"/>
            <w:vAlign w:val="center"/>
          </w:tcPr>
          <w:p w14:paraId="486D4647" w14:textId="3F14C607"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21,519</w:t>
            </w:r>
          </w:p>
        </w:tc>
        <w:tc>
          <w:tcPr>
            <w:tcW w:w="1770" w:type="dxa"/>
            <w:vAlign w:val="center"/>
          </w:tcPr>
          <w:p w14:paraId="60F11D6A" w14:textId="7C5D6AAC"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41.0</w:t>
            </w:r>
          </w:p>
        </w:tc>
        <w:tc>
          <w:tcPr>
            <w:tcW w:w="1770" w:type="dxa"/>
            <w:vAlign w:val="center"/>
          </w:tcPr>
          <w:p w14:paraId="52606603" w14:textId="24C9B37A"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19,680</w:t>
            </w:r>
          </w:p>
        </w:tc>
        <w:tc>
          <w:tcPr>
            <w:tcW w:w="1770" w:type="dxa"/>
            <w:vAlign w:val="center"/>
          </w:tcPr>
          <w:p w14:paraId="287BDA13" w14:textId="68F70352"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41.1</w:t>
            </w:r>
          </w:p>
        </w:tc>
      </w:tr>
      <w:tr w:rsidR="00B057F1" w:rsidRPr="00BE69F8" w14:paraId="6E94603F" w14:textId="77777777" w:rsidTr="00992363">
        <w:trPr>
          <w:trHeight w:val="570"/>
        </w:trPr>
        <w:tc>
          <w:tcPr>
            <w:tcW w:w="1770" w:type="dxa"/>
          </w:tcPr>
          <w:p w14:paraId="2439C9F8" w14:textId="0D386E40"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Medium***</w:t>
            </w:r>
          </w:p>
        </w:tc>
        <w:tc>
          <w:tcPr>
            <w:tcW w:w="1770" w:type="dxa"/>
            <w:vAlign w:val="center"/>
          </w:tcPr>
          <w:p w14:paraId="0D5042D5" w14:textId="32F74048"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24,762</w:t>
            </w:r>
          </w:p>
        </w:tc>
        <w:tc>
          <w:tcPr>
            <w:tcW w:w="1770" w:type="dxa"/>
            <w:vAlign w:val="center"/>
          </w:tcPr>
          <w:p w14:paraId="7E7435D3" w14:textId="5269DB01"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47.1</w:t>
            </w:r>
          </w:p>
        </w:tc>
        <w:tc>
          <w:tcPr>
            <w:tcW w:w="1770" w:type="dxa"/>
            <w:vAlign w:val="center"/>
          </w:tcPr>
          <w:p w14:paraId="218F2F91" w14:textId="1D8B3036"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22,586</w:t>
            </w:r>
          </w:p>
        </w:tc>
        <w:tc>
          <w:tcPr>
            <w:tcW w:w="1770" w:type="dxa"/>
            <w:vAlign w:val="center"/>
          </w:tcPr>
          <w:p w14:paraId="439936E9" w14:textId="7FC54F3F"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47.2</w:t>
            </w:r>
          </w:p>
        </w:tc>
      </w:tr>
      <w:tr w:rsidR="00B057F1" w:rsidRPr="00BE69F8" w14:paraId="5907EAE3" w14:textId="77777777" w:rsidTr="00992363">
        <w:trPr>
          <w:trHeight w:val="570"/>
        </w:trPr>
        <w:tc>
          <w:tcPr>
            <w:tcW w:w="1770" w:type="dxa"/>
          </w:tcPr>
          <w:p w14:paraId="07114979" w14:textId="5C74803E"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lastRenderedPageBreak/>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Low***</w:t>
            </w:r>
          </w:p>
        </w:tc>
        <w:tc>
          <w:tcPr>
            <w:tcW w:w="1770" w:type="dxa"/>
            <w:vAlign w:val="center"/>
          </w:tcPr>
          <w:p w14:paraId="12C53324" w14:textId="3335EF62"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6,244</w:t>
            </w:r>
          </w:p>
        </w:tc>
        <w:tc>
          <w:tcPr>
            <w:tcW w:w="1770" w:type="dxa"/>
            <w:vAlign w:val="center"/>
          </w:tcPr>
          <w:p w14:paraId="2D00947E" w14:textId="372D497C"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11.9</w:t>
            </w:r>
          </w:p>
        </w:tc>
        <w:tc>
          <w:tcPr>
            <w:tcW w:w="1770" w:type="dxa"/>
            <w:vAlign w:val="center"/>
          </w:tcPr>
          <w:p w14:paraId="3D4B0E67" w14:textId="5769E842"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5,636</w:t>
            </w:r>
          </w:p>
        </w:tc>
        <w:tc>
          <w:tcPr>
            <w:tcW w:w="1770" w:type="dxa"/>
            <w:vAlign w:val="center"/>
          </w:tcPr>
          <w:p w14:paraId="18743B05" w14:textId="15000E83"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11.8</w:t>
            </w:r>
          </w:p>
        </w:tc>
      </w:tr>
      <w:tr w:rsidR="00B057F1" w:rsidRPr="00BE69F8" w14:paraId="2BA35539" w14:textId="77777777" w:rsidTr="00992363">
        <w:trPr>
          <w:trHeight w:val="570"/>
        </w:trPr>
        <w:tc>
          <w:tcPr>
            <w:tcW w:w="1770" w:type="dxa"/>
          </w:tcPr>
          <w:p w14:paraId="4926297B" w14:textId="580B77B6"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Metro*** †</w:t>
            </w:r>
          </w:p>
        </w:tc>
        <w:tc>
          <w:tcPr>
            <w:tcW w:w="1770" w:type="dxa"/>
            <w:vAlign w:val="center"/>
          </w:tcPr>
          <w:p w14:paraId="3D430294" w14:textId="3AFB664A"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43,453</w:t>
            </w:r>
          </w:p>
        </w:tc>
        <w:tc>
          <w:tcPr>
            <w:tcW w:w="1770" w:type="dxa"/>
            <w:vAlign w:val="center"/>
          </w:tcPr>
          <w:p w14:paraId="555A43BA" w14:textId="598FF834"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82.7</w:t>
            </w:r>
          </w:p>
        </w:tc>
        <w:tc>
          <w:tcPr>
            <w:tcW w:w="1770" w:type="dxa"/>
            <w:vAlign w:val="center"/>
          </w:tcPr>
          <w:p w14:paraId="0DD534DB" w14:textId="260B24A4"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39,619</w:t>
            </w:r>
          </w:p>
        </w:tc>
        <w:tc>
          <w:tcPr>
            <w:tcW w:w="1770" w:type="dxa"/>
            <w:vAlign w:val="center"/>
          </w:tcPr>
          <w:p w14:paraId="5C8DEB08" w14:textId="14897B94"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82.7</w:t>
            </w:r>
          </w:p>
        </w:tc>
      </w:tr>
      <w:tr w:rsidR="00B057F1" w:rsidRPr="00BE69F8" w14:paraId="79EA2216" w14:textId="77777777" w:rsidTr="00992363">
        <w:trPr>
          <w:trHeight w:val="570"/>
        </w:trPr>
        <w:tc>
          <w:tcPr>
            <w:tcW w:w="1770" w:type="dxa"/>
          </w:tcPr>
          <w:p w14:paraId="40FC2C67" w14:textId="4FD8280D" w:rsidR="00B057F1" w:rsidRDefault="00B057F1" w:rsidP="00B057F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Regional/Remote*** †</w:t>
            </w:r>
          </w:p>
        </w:tc>
        <w:tc>
          <w:tcPr>
            <w:tcW w:w="1770" w:type="dxa"/>
            <w:vAlign w:val="center"/>
          </w:tcPr>
          <w:p w14:paraId="5DFC9C19" w14:textId="0A2A5DB7"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9,098</w:t>
            </w:r>
          </w:p>
        </w:tc>
        <w:tc>
          <w:tcPr>
            <w:tcW w:w="1770" w:type="dxa"/>
            <w:vAlign w:val="center"/>
          </w:tcPr>
          <w:p w14:paraId="4F02C93A" w14:textId="1659E776"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17.3</w:t>
            </w:r>
          </w:p>
        </w:tc>
        <w:tc>
          <w:tcPr>
            <w:tcW w:w="1770" w:type="dxa"/>
            <w:vAlign w:val="center"/>
          </w:tcPr>
          <w:p w14:paraId="5AA3E21B" w14:textId="3DB4106D"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8,306</w:t>
            </w:r>
          </w:p>
        </w:tc>
        <w:tc>
          <w:tcPr>
            <w:tcW w:w="1770" w:type="dxa"/>
            <w:vAlign w:val="center"/>
          </w:tcPr>
          <w:p w14:paraId="0800E5B6" w14:textId="3FE6EC55" w:rsidR="00B057F1" w:rsidRPr="007B38A3" w:rsidRDefault="00B057F1" w:rsidP="00B057F1">
            <w:pPr>
              <w:jc w:val="center"/>
              <w:rPr>
                <w:rFonts w:ascii="Arial" w:eastAsia="Arial" w:hAnsi="Arial" w:cs="Arial"/>
                <w:sz w:val="18"/>
                <w:szCs w:val="18"/>
              </w:rPr>
            </w:pPr>
            <w:r w:rsidRPr="007B38A3">
              <w:rPr>
                <w:rFonts w:ascii="Arial" w:hAnsi="Arial" w:cs="Arial"/>
                <w:sz w:val="18"/>
                <w:szCs w:val="18"/>
              </w:rPr>
              <w:t>17.3</w:t>
            </w:r>
          </w:p>
        </w:tc>
      </w:tr>
      <w:tr w:rsidR="00B057F1" w:rsidRPr="00BE69F8" w14:paraId="2B449FF2" w14:textId="77777777" w:rsidTr="007B49DE">
        <w:trPr>
          <w:trHeight w:val="570"/>
        </w:trPr>
        <w:tc>
          <w:tcPr>
            <w:tcW w:w="1770" w:type="dxa"/>
            <w:vAlign w:val="center"/>
          </w:tcPr>
          <w:p w14:paraId="4B178B1E" w14:textId="3285687E" w:rsidR="00B057F1" w:rsidRDefault="00B057F1" w:rsidP="00B057F1">
            <w:pPr>
              <w:rPr>
                <w:rFonts w:ascii="Arial" w:eastAsia="Arial" w:hAnsi="Arial" w:cs="Arial"/>
                <w:b/>
                <w:color w:val="000000" w:themeColor="text1"/>
                <w:sz w:val="18"/>
                <w:szCs w:val="18"/>
              </w:rPr>
            </w:pPr>
            <w:r w:rsidRPr="34646E47">
              <w:rPr>
                <w:rFonts w:ascii="Arial" w:eastAsia="Arial" w:hAnsi="Arial" w:cs="Arial"/>
                <w:b/>
                <w:color w:val="000000" w:themeColor="text1"/>
                <w:sz w:val="18"/>
                <w:szCs w:val="18"/>
              </w:rPr>
              <w:t>Total</w:t>
            </w:r>
          </w:p>
        </w:tc>
        <w:tc>
          <w:tcPr>
            <w:tcW w:w="1770" w:type="dxa"/>
            <w:vAlign w:val="center"/>
          </w:tcPr>
          <w:p w14:paraId="65E12307" w14:textId="3A59C5DF" w:rsidR="00B057F1" w:rsidRPr="000453E5" w:rsidRDefault="00B057F1" w:rsidP="00B057F1">
            <w:pPr>
              <w:jc w:val="center"/>
              <w:rPr>
                <w:rFonts w:ascii="Arial" w:eastAsia="Arial" w:hAnsi="Arial" w:cs="Arial"/>
                <w:b/>
                <w:bCs/>
                <w:color w:val="000000" w:themeColor="text1"/>
                <w:sz w:val="18"/>
                <w:szCs w:val="18"/>
              </w:rPr>
            </w:pPr>
            <w:r w:rsidRPr="000453E5">
              <w:rPr>
                <w:rFonts w:ascii="Arial" w:hAnsi="Arial" w:cs="Arial"/>
                <w:b/>
                <w:bCs/>
                <w:color w:val="000000"/>
                <w:sz w:val="18"/>
                <w:szCs w:val="18"/>
              </w:rPr>
              <w:t>225,076</w:t>
            </w:r>
          </w:p>
        </w:tc>
        <w:tc>
          <w:tcPr>
            <w:tcW w:w="1770" w:type="dxa"/>
            <w:vAlign w:val="center"/>
          </w:tcPr>
          <w:p w14:paraId="2413B2A5" w14:textId="2108CCF0" w:rsidR="00B057F1" w:rsidRPr="000453E5" w:rsidRDefault="00B057F1" w:rsidP="00B057F1">
            <w:pPr>
              <w:jc w:val="center"/>
              <w:rPr>
                <w:rFonts w:ascii="Arial" w:eastAsia="Arial" w:hAnsi="Arial" w:cs="Arial"/>
                <w:b/>
                <w:bCs/>
                <w:color w:val="000000" w:themeColor="text1"/>
                <w:sz w:val="18"/>
                <w:szCs w:val="18"/>
              </w:rPr>
            </w:pPr>
            <w:r w:rsidRPr="000453E5">
              <w:rPr>
                <w:rFonts w:ascii="Arial" w:hAnsi="Arial" w:cs="Arial"/>
                <w:b/>
                <w:bCs/>
                <w:color w:val="000000"/>
                <w:sz w:val="18"/>
                <w:szCs w:val="18"/>
              </w:rPr>
              <w:t>100.0</w:t>
            </w:r>
          </w:p>
        </w:tc>
        <w:tc>
          <w:tcPr>
            <w:tcW w:w="1770" w:type="dxa"/>
            <w:vAlign w:val="center"/>
          </w:tcPr>
          <w:p w14:paraId="616A2933" w14:textId="69AACD41" w:rsidR="00B057F1" w:rsidRPr="000453E5" w:rsidRDefault="00B057F1" w:rsidP="00B057F1">
            <w:pPr>
              <w:jc w:val="center"/>
              <w:rPr>
                <w:rFonts w:ascii="Arial" w:eastAsia="Arial" w:hAnsi="Arial" w:cs="Arial"/>
                <w:b/>
                <w:bCs/>
                <w:color w:val="000000" w:themeColor="text1"/>
                <w:sz w:val="18"/>
                <w:szCs w:val="18"/>
              </w:rPr>
            </w:pPr>
            <w:r w:rsidRPr="000453E5">
              <w:rPr>
                <w:rFonts w:ascii="Arial" w:hAnsi="Arial" w:cs="Arial"/>
                <w:b/>
                <w:bCs/>
                <w:color w:val="000000"/>
                <w:sz w:val="18"/>
                <w:szCs w:val="18"/>
              </w:rPr>
              <w:t>82,823</w:t>
            </w:r>
          </w:p>
        </w:tc>
        <w:tc>
          <w:tcPr>
            <w:tcW w:w="1770" w:type="dxa"/>
            <w:vAlign w:val="center"/>
          </w:tcPr>
          <w:p w14:paraId="1F35E246" w14:textId="0B023EF1" w:rsidR="00B057F1" w:rsidRPr="00BE69F8" w:rsidRDefault="00B057F1" w:rsidP="00B057F1">
            <w:pPr>
              <w:jc w:val="center"/>
              <w:rPr>
                <w:rFonts w:ascii="Arial" w:eastAsia="Arial" w:hAnsi="Arial" w:cs="Arial"/>
                <w:b/>
                <w:color w:val="000000" w:themeColor="text1"/>
                <w:sz w:val="18"/>
                <w:szCs w:val="18"/>
              </w:rPr>
            </w:pPr>
            <w:r>
              <w:rPr>
                <w:rFonts w:ascii="Arial" w:eastAsia="Arial" w:hAnsi="Arial" w:cs="Arial"/>
                <w:b/>
                <w:color w:val="000000" w:themeColor="text1"/>
                <w:sz w:val="18"/>
                <w:szCs w:val="18"/>
              </w:rPr>
              <w:t>100.0</w:t>
            </w:r>
          </w:p>
        </w:tc>
      </w:tr>
    </w:tbl>
    <w:p w14:paraId="26CCA1B4" w14:textId="69123A85" w:rsidR="00BA3EC2" w:rsidRPr="00DE1D68" w:rsidRDefault="00BA3EC2" w:rsidP="00C258A2">
      <w:pPr>
        <w:pStyle w:val="Noteupdate"/>
        <w:rPr>
          <w:rFonts w:eastAsia="MS Mincho"/>
          <w:vertAlign w:val="superscript"/>
        </w:rPr>
      </w:pPr>
      <w:r>
        <w:t>*Later year includes Middle Year students where for NUHEIs a census was conducted (see Methodological Summary, 1.1.3 Survey Population – Later Year Students).</w:t>
      </w:r>
    </w:p>
    <w:p w14:paraId="13643FE6" w14:textId="77777777" w:rsidR="00BA3EC2" w:rsidRPr="00DE1D68" w:rsidRDefault="00BA3EC2" w:rsidP="00C258A2">
      <w:pPr>
        <w:pStyle w:val="Noteupdate"/>
      </w:pPr>
      <w:r>
        <w:t>**First in family status includes commencing students only.</w:t>
      </w:r>
    </w:p>
    <w:p w14:paraId="07F4154D" w14:textId="77777777" w:rsidR="00BA3EC2" w:rsidRPr="00DE1D68" w:rsidRDefault="00BA3EC2" w:rsidP="00C258A2">
      <w:pPr>
        <w:pStyle w:val="Noteupdate"/>
      </w:pPr>
      <w:r>
        <w:t>*** Locality statistics are calculated according to proportion for both metro and regional/remote categories.</w:t>
      </w:r>
    </w:p>
    <w:p w14:paraId="39E1EE09" w14:textId="54F1DB4E" w:rsidR="00BA3EC2" w:rsidRPr="00DE1D68" w:rsidRDefault="00BA3EC2" w:rsidP="00C258A2">
      <w:pPr>
        <w:pStyle w:val="Noteupdate"/>
      </w:pPr>
      <w:r>
        <w:t xml:space="preserve">† Location data are only reported for Commonwealth assisted students, which excludes international and domestic full </w:t>
      </w:r>
      <w:proofErr w:type="gramStart"/>
      <w:r>
        <w:t>fee paying</w:t>
      </w:r>
      <w:proofErr w:type="gramEnd"/>
      <w:r>
        <w:t xml:space="preserve"> students.</w:t>
      </w:r>
    </w:p>
    <w:p w14:paraId="5D77150D" w14:textId="1E5FCA39" w:rsidR="00086479" w:rsidRPr="00DE1D68" w:rsidRDefault="00086479" w:rsidP="00C258A2">
      <w:pPr>
        <w:pStyle w:val="Noteupdate"/>
      </w:pPr>
      <w:r>
        <w:t>†† Some subgroups may not add to 100 per cent due to rounding.</w:t>
      </w:r>
    </w:p>
    <w:p w14:paraId="2B75988D" w14:textId="0D992591" w:rsidR="00BA3EC2" w:rsidRPr="00295ADE" w:rsidRDefault="00C258A2" w:rsidP="00025462">
      <w:pPr>
        <w:pStyle w:val="Body"/>
        <w:rPr>
          <w:highlight w:val="yellow"/>
        </w:rPr>
      </w:pPr>
      <w:r w:rsidRPr="00DE1D68">
        <w:rPr>
          <w:highlight w:val="yellow"/>
        </w:rPr>
        <w:br/>
      </w:r>
      <w:r w:rsidR="00BA3EC2" w:rsidRPr="00295ADE">
        <w:t xml:space="preserve">The sample also closely matched the in-scope population in terms of study area (see </w:t>
      </w:r>
      <w:fldSimple w:instr=" REF _Ref58426004  \* MERGEFORMAT ">
        <w:r w:rsidR="002A0E3E" w:rsidRPr="00C1580F">
          <w:t xml:space="preserve">Table </w:t>
        </w:r>
        <w:r w:rsidR="002A0E3E">
          <w:t>16</w:t>
        </w:r>
      </w:fldSimple>
      <w:r w:rsidR="00BA3EC2" w:rsidRPr="00295ADE">
        <w:t xml:space="preserve"> and </w:t>
      </w:r>
      <w:fldSimple w:instr=" REF _Ref58426015  \* MERGEFORMAT ">
        <w:r w:rsidR="002A0E3E" w:rsidRPr="002A0E3E">
          <w:t xml:space="preserve">Table </w:t>
        </w:r>
        <w:r w:rsidR="002A0E3E">
          <w:t>17</w:t>
        </w:r>
      </w:fldSimple>
      <w:r w:rsidR="00BA3EC2" w:rsidRPr="00295ADE">
        <w:t>). Again, consistent with previous surveys in the series, the largest difference between achieved sample and the population parameters was observed in relation to the Business and management study area for undergraduate and postgraduate coursework students (3.</w:t>
      </w:r>
      <w:r w:rsidR="001C1B03" w:rsidRPr="00295ADE">
        <w:t>9</w:t>
      </w:r>
      <w:r w:rsidR="00BA3EC2" w:rsidRPr="00295ADE">
        <w:t xml:space="preserve"> percentage points and 3.</w:t>
      </w:r>
      <w:r w:rsidR="001C1B03" w:rsidRPr="00295ADE">
        <w:t>8</w:t>
      </w:r>
      <w:r w:rsidR="00BA3EC2" w:rsidRPr="00295ADE">
        <w:t xml:space="preserve"> percentage points respectively). Much smaller differences between the responding sample and population parameters were observed in other study areas for undergraduate and for postgraduate coursework students. </w:t>
      </w:r>
    </w:p>
    <w:p w14:paraId="596A256C" w14:textId="55C39BAE" w:rsidR="00BA3EC2" w:rsidRPr="00295ADE" w:rsidRDefault="00BA3EC2" w:rsidP="00025462">
      <w:pPr>
        <w:pStyle w:val="Body"/>
      </w:pPr>
      <w:r w:rsidRPr="00295ADE">
        <w:t>In 202</w:t>
      </w:r>
      <w:r w:rsidR="001C1B03" w:rsidRPr="00295ADE">
        <w:t>1</w:t>
      </w:r>
      <w:r w:rsidRPr="00295ADE">
        <w:t xml:space="preserve">, </w:t>
      </w:r>
      <w:proofErr w:type="gramStart"/>
      <w:r w:rsidRPr="00295ADE">
        <w:t>similar to</w:t>
      </w:r>
      <w:proofErr w:type="gramEnd"/>
      <w:r w:rsidRPr="00295ADE">
        <w:t xml:space="preserve"> the previous year, the largest study area in the undergraduate population was Business and management accounting for </w:t>
      </w:r>
      <w:r w:rsidR="001C1B03" w:rsidRPr="00295ADE">
        <w:t>18.4</w:t>
      </w:r>
      <w:r w:rsidRPr="00295ADE">
        <w:t xml:space="preserve"> per cent of the in-scope population. Humanities, </w:t>
      </w:r>
      <w:proofErr w:type="gramStart"/>
      <w:r w:rsidRPr="00295ADE">
        <w:t>culture</w:t>
      </w:r>
      <w:proofErr w:type="gramEnd"/>
      <w:r w:rsidRPr="00295ADE">
        <w:t xml:space="preserve"> and social sciences with </w:t>
      </w:r>
      <w:r w:rsidR="001C1B03" w:rsidRPr="00295ADE">
        <w:t>9</w:t>
      </w:r>
      <w:r w:rsidRPr="00295ADE">
        <w:t xml:space="preserve">.6 per cent was the second highest overall. Science and mathematics </w:t>
      </w:r>
      <w:proofErr w:type="gramStart"/>
      <w:r w:rsidRPr="00295ADE">
        <w:t>was</w:t>
      </w:r>
      <w:proofErr w:type="gramEnd"/>
      <w:r w:rsidRPr="00295ADE">
        <w:t xml:space="preserve"> third largest overall with 9.</w:t>
      </w:r>
      <w:r w:rsidR="001C1B03" w:rsidRPr="00295ADE">
        <w:t>5</w:t>
      </w:r>
      <w:r w:rsidRPr="00295ADE">
        <w:t xml:space="preserve"> per cent of the in-scope undergraduate population. In total, these three study areas constituted 3</w:t>
      </w:r>
      <w:r w:rsidR="001C1B03" w:rsidRPr="00295ADE">
        <w:t>7</w:t>
      </w:r>
      <w:r w:rsidRPr="00295ADE">
        <w:t xml:space="preserve">.5 per cent (down from </w:t>
      </w:r>
      <w:r w:rsidR="001C1B03" w:rsidRPr="00295ADE">
        <w:t xml:space="preserve">39.5 in 2020 and </w:t>
      </w:r>
      <w:r w:rsidRPr="00295ADE">
        <w:t xml:space="preserve">40.8 per cent in 2019) of the undergraduate SES higher education population. </w:t>
      </w:r>
    </w:p>
    <w:p w14:paraId="582A9605" w14:textId="12A800CF" w:rsidR="00BA3EC2" w:rsidRPr="00295ADE" w:rsidRDefault="00BA3EC2" w:rsidP="00025462">
      <w:pPr>
        <w:pStyle w:val="Body"/>
      </w:pPr>
      <w:r w:rsidRPr="00295ADE">
        <w:t xml:space="preserve">The postgraduate coursework population was also dominated by Business and management students, representing </w:t>
      </w:r>
      <w:r w:rsidR="001C1B03" w:rsidRPr="00295ADE">
        <w:t>29.1</w:t>
      </w:r>
      <w:r w:rsidRPr="00295ADE">
        <w:t xml:space="preserve"> per cent of the in-scope population followed by </w:t>
      </w:r>
      <w:r w:rsidR="001C1B03" w:rsidRPr="00295ADE">
        <w:t xml:space="preserve">Teacher education with 12.8 per cent and </w:t>
      </w:r>
      <w:r w:rsidRPr="00295ADE">
        <w:t xml:space="preserve">Computing and information systems with </w:t>
      </w:r>
      <w:r w:rsidR="001C1B03" w:rsidRPr="00295ADE">
        <w:t>10.6</w:t>
      </w:r>
      <w:r w:rsidRPr="00295ADE">
        <w:t xml:space="preserve"> per cent. Together, these three study areas contributed 5</w:t>
      </w:r>
      <w:r w:rsidR="001C1B03" w:rsidRPr="00295ADE">
        <w:t>2.5</w:t>
      </w:r>
      <w:r w:rsidRPr="00295ADE">
        <w:t xml:space="preserve"> per cent of the total in-scope postgraduate coursework population.</w:t>
      </w:r>
    </w:p>
    <w:p w14:paraId="74CA2C55" w14:textId="77777777" w:rsidR="00BA3EC2" w:rsidRPr="00295ADE" w:rsidRDefault="00BA3EC2" w:rsidP="00025462">
      <w:pPr>
        <w:pStyle w:val="Body"/>
      </w:pPr>
      <w:r w:rsidRPr="00295ADE">
        <w:t xml:space="preserve">Further to the under-representation of males, and other groups identified above, in the achieved SES sample, the impact of post stratification weighting based on stratum variables has been reviewed each year since 2014. Post stratification weighting has consistently been found to not significantly affect the results at a national level. To minimise complexity for the reader and maintain consistency with previous national reports, SES data is presented without applying weights. </w:t>
      </w:r>
    </w:p>
    <w:p w14:paraId="0E3A51C2" w14:textId="6D99C14B" w:rsidR="00BA3EC2" w:rsidRPr="00DE1D68" w:rsidRDefault="00BA3EC2" w:rsidP="00C258A2">
      <w:pPr>
        <w:pStyle w:val="Tabletitle"/>
        <w:rPr>
          <w:i/>
        </w:rPr>
      </w:pPr>
      <w:bookmarkStart w:id="136" w:name="_Ref58426004"/>
      <w:bookmarkStart w:id="137" w:name="_Toc99375692"/>
      <w:commentRangeStart w:id="138"/>
      <w:r w:rsidRPr="00C1580F">
        <w:t xml:space="preserve">Table </w:t>
      </w:r>
      <w:r w:rsidRPr="00C1580F">
        <w:rPr>
          <w:i/>
        </w:rPr>
        <w:fldChar w:fldCharType="begin"/>
      </w:r>
      <w:r w:rsidRPr="00C1580F">
        <w:instrText xml:space="preserve"> SEQ Table \* ARABIC </w:instrText>
      </w:r>
      <w:r w:rsidRPr="00C1580F">
        <w:rPr>
          <w:i/>
        </w:rPr>
        <w:fldChar w:fldCharType="separate"/>
      </w:r>
      <w:r w:rsidR="00D15A1B">
        <w:rPr>
          <w:noProof/>
        </w:rPr>
        <w:t>16</w:t>
      </w:r>
      <w:r w:rsidRPr="00C1580F">
        <w:rPr>
          <w:i/>
        </w:rPr>
        <w:fldChar w:fldCharType="end"/>
      </w:r>
      <w:bookmarkEnd w:id="136"/>
      <w:commentRangeEnd w:id="138"/>
      <w:r w:rsidR="00BE69F8">
        <w:rPr>
          <w:rStyle w:val="CommentReference"/>
          <w:rFonts w:asciiTheme="minorHAnsi" w:hAnsiTheme="minorHAnsi" w:cstheme="minorBidi"/>
          <w:b w:val="0"/>
          <w:lang w:val="en-US"/>
        </w:rPr>
        <w:commentReference w:id="138"/>
      </w:r>
      <w:r w:rsidRPr="00C1580F">
        <w:t xml:space="preserve"> </w:t>
      </w:r>
      <w:r w:rsidR="25C7D464" w:rsidRPr="00C1580F">
        <w:t>202</w:t>
      </w:r>
      <w:r w:rsidR="0D2B03D4" w:rsidRPr="00C1580F">
        <w:t>1</w:t>
      </w:r>
      <w:r>
        <w:t xml:space="preserve"> undergraduate SES student response characteristics and population parameters by study area</w:t>
      </w:r>
      <w:bookmarkEnd w:id="137"/>
    </w:p>
    <w:tbl>
      <w:tblPr>
        <w:tblStyle w:val="TableGrid1"/>
        <w:tblW w:w="0" w:type="auto"/>
        <w:tblLayout w:type="fixed"/>
        <w:tblLook w:val="06A0" w:firstRow="1" w:lastRow="0" w:firstColumn="1" w:lastColumn="0" w:noHBand="1" w:noVBand="1"/>
      </w:tblPr>
      <w:tblGrid>
        <w:gridCol w:w="4365"/>
        <w:gridCol w:w="1560"/>
        <w:gridCol w:w="1560"/>
        <w:gridCol w:w="1560"/>
        <w:gridCol w:w="1575"/>
      </w:tblGrid>
      <w:tr w:rsidR="00D24153" w14:paraId="5E903EE7" w14:textId="77777777" w:rsidTr="00BE69F8">
        <w:trPr>
          <w:trHeight w:val="577"/>
        </w:trPr>
        <w:tc>
          <w:tcPr>
            <w:tcW w:w="4365" w:type="dxa"/>
            <w:shd w:val="clear" w:color="auto" w:fill="auto"/>
            <w:vAlign w:val="center"/>
          </w:tcPr>
          <w:p w14:paraId="730604CB" w14:textId="7CFADA6C" w:rsidR="00D24153" w:rsidRPr="00C1580F" w:rsidRDefault="00D24153" w:rsidP="00D24153">
            <w:pPr>
              <w:jc w:val="center"/>
              <w:rPr>
                <w:rFonts w:ascii="Arial" w:hAnsi="Arial" w:cs="Arial"/>
                <w:b/>
                <w:bCs/>
                <w:sz w:val="18"/>
                <w:szCs w:val="18"/>
              </w:rPr>
            </w:pPr>
            <w:r>
              <w:rPr>
                <w:rFonts w:ascii="Arial" w:hAnsi="Arial" w:cs="Arial"/>
                <w:b/>
                <w:bCs/>
                <w:sz w:val="18"/>
                <w:szCs w:val="18"/>
              </w:rPr>
              <w:t>Study area</w:t>
            </w:r>
          </w:p>
        </w:tc>
        <w:tc>
          <w:tcPr>
            <w:tcW w:w="1560" w:type="dxa"/>
            <w:shd w:val="clear" w:color="auto" w:fill="auto"/>
            <w:vAlign w:val="center"/>
          </w:tcPr>
          <w:p w14:paraId="48F2E7D1" w14:textId="10E98110" w:rsidR="00D24153" w:rsidRPr="00C1580F" w:rsidRDefault="00D24153" w:rsidP="00D24153">
            <w:pPr>
              <w:jc w:val="center"/>
              <w:rPr>
                <w:rFonts w:ascii="Arial" w:hAnsi="Arial" w:cs="Arial"/>
                <w:b/>
                <w:bCs/>
                <w:sz w:val="18"/>
                <w:szCs w:val="18"/>
              </w:rPr>
            </w:pPr>
            <w:r w:rsidRPr="34646E47">
              <w:rPr>
                <w:rFonts w:ascii="Arial" w:eastAsia="Arial" w:hAnsi="Arial" w:cs="Arial"/>
                <w:b/>
                <w:sz w:val="18"/>
                <w:szCs w:val="18"/>
              </w:rPr>
              <w:t>In-scope populatio</w:t>
            </w:r>
            <w:r>
              <w:rPr>
                <w:rFonts w:ascii="Arial" w:eastAsia="Arial" w:hAnsi="Arial" w:cs="Arial"/>
                <w:b/>
                <w:sz w:val="18"/>
                <w:szCs w:val="18"/>
              </w:rPr>
              <w:t>n: n</w:t>
            </w:r>
          </w:p>
        </w:tc>
        <w:tc>
          <w:tcPr>
            <w:tcW w:w="1560" w:type="dxa"/>
            <w:shd w:val="clear" w:color="auto" w:fill="auto"/>
            <w:vAlign w:val="center"/>
          </w:tcPr>
          <w:p w14:paraId="29B4115F" w14:textId="1744ED69" w:rsidR="00D24153" w:rsidRPr="00C1580F" w:rsidRDefault="00D24153" w:rsidP="00D24153">
            <w:pPr>
              <w:jc w:val="center"/>
              <w:rPr>
                <w:rFonts w:ascii="Arial" w:hAnsi="Arial" w:cs="Arial"/>
                <w:b/>
                <w:bCs/>
                <w:sz w:val="18"/>
                <w:szCs w:val="18"/>
              </w:rPr>
            </w:pPr>
            <w:r w:rsidRPr="34646E47">
              <w:rPr>
                <w:rFonts w:ascii="Arial" w:eastAsia="Arial" w:hAnsi="Arial" w:cs="Arial"/>
                <w:b/>
                <w:sz w:val="18"/>
                <w:szCs w:val="18"/>
              </w:rPr>
              <w:t>In-scope populatio</w:t>
            </w:r>
            <w:r>
              <w:rPr>
                <w:rFonts w:ascii="Arial" w:eastAsia="Arial" w:hAnsi="Arial" w:cs="Arial"/>
                <w:b/>
                <w:sz w:val="18"/>
                <w:szCs w:val="18"/>
              </w:rPr>
              <w:t>n: %</w:t>
            </w:r>
          </w:p>
        </w:tc>
        <w:tc>
          <w:tcPr>
            <w:tcW w:w="1560" w:type="dxa"/>
            <w:shd w:val="clear" w:color="auto" w:fill="auto"/>
            <w:vAlign w:val="center"/>
          </w:tcPr>
          <w:p w14:paraId="7C0B382F" w14:textId="2BF5404D" w:rsidR="00D24153" w:rsidRPr="00C1580F" w:rsidRDefault="00D24153" w:rsidP="00D24153">
            <w:pPr>
              <w:jc w:val="center"/>
              <w:rPr>
                <w:rFonts w:ascii="Arial" w:hAnsi="Arial" w:cs="Arial"/>
                <w:b/>
                <w:bCs/>
                <w:sz w:val="18"/>
                <w:szCs w:val="18"/>
              </w:rPr>
            </w:pPr>
            <w:r w:rsidRPr="34646E47">
              <w:rPr>
                <w:rFonts w:ascii="Arial" w:eastAsia="Arial" w:hAnsi="Arial" w:cs="Arial"/>
                <w:b/>
                <w:sz w:val="18"/>
                <w:szCs w:val="18"/>
              </w:rPr>
              <w:t>SES respondent</w:t>
            </w:r>
            <w:r>
              <w:rPr>
                <w:rFonts w:ascii="Arial" w:eastAsia="Arial" w:hAnsi="Arial" w:cs="Arial"/>
                <w:b/>
                <w:sz w:val="18"/>
                <w:szCs w:val="18"/>
              </w:rPr>
              <w:t>s n</w:t>
            </w:r>
          </w:p>
        </w:tc>
        <w:tc>
          <w:tcPr>
            <w:tcW w:w="1575" w:type="dxa"/>
            <w:shd w:val="clear" w:color="auto" w:fill="auto"/>
            <w:vAlign w:val="center"/>
          </w:tcPr>
          <w:p w14:paraId="557758A3" w14:textId="62A67578" w:rsidR="00D24153" w:rsidRPr="00C1580F" w:rsidRDefault="00D24153" w:rsidP="00D24153">
            <w:pPr>
              <w:jc w:val="center"/>
              <w:rPr>
                <w:rFonts w:ascii="Arial" w:hAnsi="Arial" w:cs="Arial"/>
                <w:b/>
                <w:bCs/>
                <w:sz w:val="18"/>
                <w:szCs w:val="18"/>
              </w:rPr>
            </w:pPr>
            <w:r w:rsidRPr="34646E47">
              <w:rPr>
                <w:rFonts w:ascii="Arial" w:eastAsia="Arial" w:hAnsi="Arial" w:cs="Arial"/>
                <w:b/>
                <w:sz w:val="18"/>
                <w:szCs w:val="18"/>
              </w:rPr>
              <w:t>SES respondent</w:t>
            </w:r>
            <w:r>
              <w:rPr>
                <w:rFonts w:ascii="Arial" w:eastAsia="Arial" w:hAnsi="Arial" w:cs="Arial"/>
                <w:b/>
                <w:sz w:val="18"/>
                <w:szCs w:val="18"/>
              </w:rPr>
              <w:t>s %</w:t>
            </w:r>
          </w:p>
        </w:tc>
      </w:tr>
      <w:tr w:rsidR="00BE69F8" w14:paraId="011E6CE7" w14:textId="77777777" w:rsidTr="00BE69F8">
        <w:trPr>
          <w:trHeight w:val="285"/>
        </w:trPr>
        <w:tc>
          <w:tcPr>
            <w:tcW w:w="4365" w:type="dxa"/>
          </w:tcPr>
          <w:p w14:paraId="0F001648"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Science and mathematics</w:t>
            </w:r>
          </w:p>
        </w:tc>
        <w:tc>
          <w:tcPr>
            <w:tcW w:w="1560" w:type="dxa"/>
            <w:vAlign w:val="center"/>
          </w:tcPr>
          <w:p w14:paraId="3D3A9C88" w14:textId="5A1FE0F1"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50,509</w:t>
            </w:r>
          </w:p>
        </w:tc>
        <w:tc>
          <w:tcPr>
            <w:tcW w:w="1560" w:type="dxa"/>
            <w:vAlign w:val="center"/>
          </w:tcPr>
          <w:p w14:paraId="043C27C0"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9.5</w:t>
            </w:r>
          </w:p>
        </w:tc>
        <w:tc>
          <w:tcPr>
            <w:tcW w:w="1560" w:type="dxa"/>
            <w:vAlign w:val="center"/>
          </w:tcPr>
          <w:p w14:paraId="3DD24F31" w14:textId="5A4DA24A"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20,626</w:t>
            </w:r>
          </w:p>
        </w:tc>
        <w:tc>
          <w:tcPr>
            <w:tcW w:w="1575" w:type="dxa"/>
            <w:vAlign w:val="center"/>
          </w:tcPr>
          <w:p w14:paraId="17920198"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10.5</w:t>
            </w:r>
          </w:p>
        </w:tc>
      </w:tr>
      <w:tr w:rsidR="00BE69F8" w14:paraId="2ABC2BEB" w14:textId="77777777" w:rsidTr="00BE69F8">
        <w:trPr>
          <w:trHeight w:val="285"/>
        </w:trPr>
        <w:tc>
          <w:tcPr>
            <w:tcW w:w="4365" w:type="dxa"/>
          </w:tcPr>
          <w:p w14:paraId="597081CB"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Computing and information systems</w:t>
            </w:r>
          </w:p>
        </w:tc>
        <w:tc>
          <w:tcPr>
            <w:tcW w:w="1560" w:type="dxa"/>
            <w:vAlign w:val="center"/>
          </w:tcPr>
          <w:p w14:paraId="010C19E8" w14:textId="14055A9D"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33,335</w:t>
            </w:r>
          </w:p>
        </w:tc>
        <w:tc>
          <w:tcPr>
            <w:tcW w:w="1560" w:type="dxa"/>
            <w:vAlign w:val="center"/>
          </w:tcPr>
          <w:p w14:paraId="3B48B9E4"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6.3</w:t>
            </w:r>
          </w:p>
        </w:tc>
        <w:tc>
          <w:tcPr>
            <w:tcW w:w="1560" w:type="dxa"/>
            <w:vAlign w:val="center"/>
          </w:tcPr>
          <w:p w14:paraId="662E6C7B" w14:textId="6F57E731"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10,717</w:t>
            </w:r>
          </w:p>
        </w:tc>
        <w:tc>
          <w:tcPr>
            <w:tcW w:w="1575" w:type="dxa"/>
            <w:vAlign w:val="center"/>
          </w:tcPr>
          <w:p w14:paraId="15063273"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5.4</w:t>
            </w:r>
          </w:p>
        </w:tc>
      </w:tr>
      <w:tr w:rsidR="00BE69F8" w14:paraId="2492331F" w14:textId="77777777" w:rsidTr="00BE69F8">
        <w:trPr>
          <w:trHeight w:val="285"/>
        </w:trPr>
        <w:tc>
          <w:tcPr>
            <w:tcW w:w="4365" w:type="dxa"/>
          </w:tcPr>
          <w:p w14:paraId="0BDB3111"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Engineering</w:t>
            </w:r>
          </w:p>
        </w:tc>
        <w:tc>
          <w:tcPr>
            <w:tcW w:w="1560" w:type="dxa"/>
            <w:vAlign w:val="center"/>
          </w:tcPr>
          <w:p w14:paraId="0F63D48A" w14:textId="2C720371"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33,864</w:t>
            </w:r>
          </w:p>
        </w:tc>
        <w:tc>
          <w:tcPr>
            <w:tcW w:w="1560" w:type="dxa"/>
            <w:vAlign w:val="center"/>
          </w:tcPr>
          <w:p w14:paraId="74852085"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6.4</w:t>
            </w:r>
          </w:p>
        </w:tc>
        <w:tc>
          <w:tcPr>
            <w:tcW w:w="1560" w:type="dxa"/>
            <w:vAlign w:val="center"/>
          </w:tcPr>
          <w:p w14:paraId="7DC17C2C" w14:textId="1A4D3BBD"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11,472</w:t>
            </w:r>
          </w:p>
        </w:tc>
        <w:tc>
          <w:tcPr>
            <w:tcW w:w="1575" w:type="dxa"/>
            <w:vAlign w:val="center"/>
          </w:tcPr>
          <w:p w14:paraId="63F21C90"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5.8</w:t>
            </w:r>
          </w:p>
        </w:tc>
      </w:tr>
      <w:tr w:rsidR="00BE69F8" w14:paraId="75E9D2F7" w14:textId="77777777" w:rsidTr="00BE69F8">
        <w:trPr>
          <w:trHeight w:val="285"/>
        </w:trPr>
        <w:tc>
          <w:tcPr>
            <w:tcW w:w="4365" w:type="dxa"/>
          </w:tcPr>
          <w:p w14:paraId="5A316724"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Architecture and built environment</w:t>
            </w:r>
          </w:p>
        </w:tc>
        <w:tc>
          <w:tcPr>
            <w:tcW w:w="1560" w:type="dxa"/>
            <w:vAlign w:val="center"/>
          </w:tcPr>
          <w:p w14:paraId="297D8A03" w14:textId="2CFAC7B1"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16,426</w:t>
            </w:r>
          </w:p>
        </w:tc>
        <w:tc>
          <w:tcPr>
            <w:tcW w:w="1560" w:type="dxa"/>
            <w:vAlign w:val="center"/>
          </w:tcPr>
          <w:p w14:paraId="3C137E58"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3.1</w:t>
            </w:r>
          </w:p>
        </w:tc>
        <w:tc>
          <w:tcPr>
            <w:tcW w:w="1560" w:type="dxa"/>
            <w:vAlign w:val="center"/>
          </w:tcPr>
          <w:p w14:paraId="0D947179" w14:textId="1FF97BBB"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5,420</w:t>
            </w:r>
          </w:p>
        </w:tc>
        <w:tc>
          <w:tcPr>
            <w:tcW w:w="1575" w:type="dxa"/>
            <w:vAlign w:val="center"/>
          </w:tcPr>
          <w:p w14:paraId="26129F46"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2.8</w:t>
            </w:r>
          </w:p>
        </w:tc>
      </w:tr>
      <w:tr w:rsidR="00BE69F8" w14:paraId="1E828DA0" w14:textId="77777777" w:rsidTr="00BE69F8">
        <w:trPr>
          <w:trHeight w:val="285"/>
        </w:trPr>
        <w:tc>
          <w:tcPr>
            <w:tcW w:w="4365" w:type="dxa"/>
          </w:tcPr>
          <w:p w14:paraId="02F02048"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Agriculture and environmental studies</w:t>
            </w:r>
          </w:p>
        </w:tc>
        <w:tc>
          <w:tcPr>
            <w:tcW w:w="1560" w:type="dxa"/>
            <w:vAlign w:val="center"/>
          </w:tcPr>
          <w:p w14:paraId="544462C1" w14:textId="2BCB8946"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6,679</w:t>
            </w:r>
          </w:p>
        </w:tc>
        <w:tc>
          <w:tcPr>
            <w:tcW w:w="1560" w:type="dxa"/>
            <w:vAlign w:val="center"/>
          </w:tcPr>
          <w:p w14:paraId="6E3DC6BA"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1.3</w:t>
            </w:r>
          </w:p>
        </w:tc>
        <w:tc>
          <w:tcPr>
            <w:tcW w:w="1560" w:type="dxa"/>
            <w:vAlign w:val="center"/>
          </w:tcPr>
          <w:p w14:paraId="2821A4DB" w14:textId="410C8602"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2,980</w:t>
            </w:r>
          </w:p>
        </w:tc>
        <w:tc>
          <w:tcPr>
            <w:tcW w:w="1575" w:type="dxa"/>
            <w:vAlign w:val="center"/>
          </w:tcPr>
          <w:p w14:paraId="03E1B3B2"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1.5</w:t>
            </w:r>
          </w:p>
        </w:tc>
      </w:tr>
      <w:tr w:rsidR="00BE69F8" w14:paraId="7736C438" w14:textId="77777777" w:rsidTr="00BE69F8">
        <w:trPr>
          <w:trHeight w:val="285"/>
        </w:trPr>
        <w:tc>
          <w:tcPr>
            <w:tcW w:w="4365" w:type="dxa"/>
          </w:tcPr>
          <w:p w14:paraId="3118D4CC"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Health services and support</w:t>
            </w:r>
          </w:p>
        </w:tc>
        <w:tc>
          <w:tcPr>
            <w:tcW w:w="1560" w:type="dxa"/>
            <w:vAlign w:val="center"/>
          </w:tcPr>
          <w:p w14:paraId="098896DD" w14:textId="3A5E1035"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40,663</w:t>
            </w:r>
          </w:p>
        </w:tc>
        <w:tc>
          <w:tcPr>
            <w:tcW w:w="1560" w:type="dxa"/>
            <w:vAlign w:val="center"/>
          </w:tcPr>
          <w:p w14:paraId="53346794"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7.7</w:t>
            </w:r>
          </w:p>
        </w:tc>
        <w:tc>
          <w:tcPr>
            <w:tcW w:w="1560" w:type="dxa"/>
            <w:vAlign w:val="center"/>
          </w:tcPr>
          <w:p w14:paraId="6355E8A1" w14:textId="187DC2BC"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16,039</w:t>
            </w:r>
          </w:p>
        </w:tc>
        <w:tc>
          <w:tcPr>
            <w:tcW w:w="1575" w:type="dxa"/>
            <w:vAlign w:val="center"/>
          </w:tcPr>
          <w:p w14:paraId="3AFA163E"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8.1</w:t>
            </w:r>
          </w:p>
        </w:tc>
      </w:tr>
      <w:tr w:rsidR="00BE69F8" w14:paraId="171057FE" w14:textId="77777777" w:rsidTr="00BE69F8">
        <w:trPr>
          <w:trHeight w:val="285"/>
        </w:trPr>
        <w:tc>
          <w:tcPr>
            <w:tcW w:w="4365" w:type="dxa"/>
          </w:tcPr>
          <w:p w14:paraId="0595E9C3"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Medicine</w:t>
            </w:r>
          </w:p>
        </w:tc>
        <w:tc>
          <w:tcPr>
            <w:tcW w:w="1560" w:type="dxa"/>
            <w:vAlign w:val="center"/>
          </w:tcPr>
          <w:p w14:paraId="6A27A9F6" w14:textId="45A0898F"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2,860</w:t>
            </w:r>
          </w:p>
        </w:tc>
        <w:tc>
          <w:tcPr>
            <w:tcW w:w="1560" w:type="dxa"/>
            <w:vAlign w:val="center"/>
          </w:tcPr>
          <w:p w14:paraId="38CB0449"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0.5</w:t>
            </w:r>
          </w:p>
        </w:tc>
        <w:tc>
          <w:tcPr>
            <w:tcW w:w="1560" w:type="dxa"/>
            <w:vAlign w:val="center"/>
          </w:tcPr>
          <w:p w14:paraId="13EA8315" w14:textId="2BA46F21"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1,280</w:t>
            </w:r>
          </w:p>
        </w:tc>
        <w:tc>
          <w:tcPr>
            <w:tcW w:w="1575" w:type="dxa"/>
            <w:vAlign w:val="center"/>
          </w:tcPr>
          <w:p w14:paraId="3E434490"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0.7</w:t>
            </w:r>
          </w:p>
        </w:tc>
      </w:tr>
      <w:tr w:rsidR="00BE69F8" w14:paraId="250F598B" w14:textId="77777777" w:rsidTr="00BE69F8">
        <w:trPr>
          <w:trHeight w:val="285"/>
        </w:trPr>
        <w:tc>
          <w:tcPr>
            <w:tcW w:w="4365" w:type="dxa"/>
          </w:tcPr>
          <w:p w14:paraId="1055C2DB"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Nursing</w:t>
            </w:r>
          </w:p>
        </w:tc>
        <w:tc>
          <w:tcPr>
            <w:tcW w:w="1560" w:type="dxa"/>
            <w:vAlign w:val="center"/>
          </w:tcPr>
          <w:p w14:paraId="0B12A033" w14:textId="3ACA17A7"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46,391</w:t>
            </w:r>
          </w:p>
        </w:tc>
        <w:tc>
          <w:tcPr>
            <w:tcW w:w="1560" w:type="dxa"/>
            <w:vAlign w:val="center"/>
          </w:tcPr>
          <w:p w14:paraId="6AC3E7AD"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8.7</w:t>
            </w:r>
          </w:p>
        </w:tc>
        <w:tc>
          <w:tcPr>
            <w:tcW w:w="1560" w:type="dxa"/>
            <w:vAlign w:val="center"/>
          </w:tcPr>
          <w:p w14:paraId="0D175B2B" w14:textId="5E480DBE"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19,941</w:t>
            </w:r>
          </w:p>
        </w:tc>
        <w:tc>
          <w:tcPr>
            <w:tcW w:w="1575" w:type="dxa"/>
            <w:vAlign w:val="center"/>
          </w:tcPr>
          <w:p w14:paraId="47E32216"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10.1</w:t>
            </w:r>
          </w:p>
        </w:tc>
      </w:tr>
      <w:tr w:rsidR="00BE69F8" w14:paraId="4A49F0F1" w14:textId="77777777" w:rsidTr="00BE69F8">
        <w:trPr>
          <w:trHeight w:val="285"/>
        </w:trPr>
        <w:tc>
          <w:tcPr>
            <w:tcW w:w="4365" w:type="dxa"/>
          </w:tcPr>
          <w:p w14:paraId="114545E3"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Pharmacy</w:t>
            </w:r>
          </w:p>
        </w:tc>
        <w:tc>
          <w:tcPr>
            <w:tcW w:w="1560" w:type="dxa"/>
            <w:vAlign w:val="center"/>
          </w:tcPr>
          <w:p w14:paraId="46A1CB94" w14:textId="75FA404D"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2,963</w:t>
            </w:r>
          </w:p>
        </w:tc>
        <w:tc>
          <w:tcPr>
            <w:tcW w:w="1560" w:type="dxa"/>
            <w:vAlign w:val="center"/>
          </w:tcPr>
          <w:p w14:paraId="30C10DFF"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0.6</w:t>
            </w:r>
          </w:p>
        </w:tc>
        <w:tc>
          <w:tcPr>
            <w:tcW w:w="1560" w:type="dxa"/>
            <w:vAlign w:val="center"/>
          </w:tcPr>
          <w:p w14:paraId="2B279888" w14:textId="0D441A2D"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1,287</w:t>
            </w:r>
          </w:p>
        </w:tc>
        <w:tc>
          <w:tcPr>
            <w:tcW w:w="1575" w:type="dxa"/>
            <w:vAlign w:val="center"/>
          </w:tcPr>
          <w:p w14:paraId="7886C364"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0.7</w:t>
            </w:r>
          </w:p>
        </w:tc>
      </w:tr>
      <w:tr w:rsidR="00BE69F8" w14:paraId="0D9C0FC6" w14:textId="77777777" w:rsidTr="00BE69F8">
        <w:trPr>
          <w:trHeight w:val="285"/>
        </w:trPr>
        <w:tc>
          <w:tcPr>
            <w:tcW w:w="4365" w:type="dxa"/>
          </w:tcPr>
          <w:p w14:paraId="2E7B846E" w14:textId="2831771C"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Dentistry</w:t>
            </w:r>
          </w:p>
        </w:tc>
        <w:tc>
          <w:tcPr>
            <w:tcW w:w="1560" w:type="dxa"/>
            <w:vAlign w:val="center"/>
          </w:tcPr>
          <w:p w14:paraId="3BF70B56" w14:textId="1C81B3A0"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1,593</w:t>
            </w:r>
          </w:p>
        </w:tc>
        <w:tc>
          <w:tcPr>
            <w:tcW w:w="1560" w:type="dxa"/>
            <w:vAlign w:val="center"/>
          </w:tcPr>
          <w:p w14:paraId="27AA05F6"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0.3</w:t>
            </w:r>
          </w:p>
        </w:tc>
        <w:tc>
          <w:tcPr>
            <w:tcW w:w="1560" w:type="dxa"/>
            <w:vAlign w:val="center"/>
          </w:tcPr>
          <w:p w14:paraId="4BBADC70" w14:textId="08ACF642"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706</w:t>
            </w:r>
          </w:p>
        </w:tc>
        <w:tc>
          <w:tcPr>
            <w:tcW w:w="1575" w:type="dxa"/>
            <w:vAlign w:val="center"/>
          </w:tcPr>
          <w:p w14:paraId="0C070EC9" w14:textId="2831771C"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0.4</w:t>
            </w:r>
          </w:p>
        </w:tc>
      </w:tr>
      <w:tr w:rsidR="00BE69F8" w14:paraId="00025C90" w14:textId="77777777" w:rsidTr="00BE69F8">
        <w:trPr>
          <w:trHeight w:val="285"/>
        </w:trPr>
        <w:tc>
          <w:tcPr>
            <w:tcW w:w="4365" w:type="dxa"/>
          </w:tcPr>
          <w:p w14:paraId="42EB5397"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Veterinary science</w:t>
            </w:r>
          </w:p>
        </w:tc>
        <w:tc>
          <w:tcPr>
            <w:tcW w:w="1560" w:type="dxa"/>
            <w:vAlign w:val="center"/>
          </w:tcPr>
          <w:p w14:paraId="15F25C09" w14:textId="36D4B919"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1,590</w:t>
            </w:r>
          </w:p>
        </w:tc>
        <w:tc>
          <w:tcPr>
            <w:tcW w:w="1560" w:type="dxa"/>
            <w:vAlign w:val="center"/>
          </w:tcPr>
          <w:p w14:paraId="3AA8965B"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0.3</w:t>
            </w:r>
          </w:p>
        </w:tc>
        <w:tc>
          <w:tcPr>
            <w:tcW w:w="1560" w:type="dxa"/>
            <w:vAlign w:val="center"/>
          </w:tcPr>
          <w:p w14:paraId="1BB28F78" w14:textId="6E700782"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691</w:t>
            </w:r>
          </w:p>
        </w:tc>
        <w:tc>
          <w:tcPr>
            <w:tcW w:w="1575" w:type="dxa"/>
            <w:vAlign w:val="center"/>
          </w:tcPr>
          <w:p w14:paraId="1089F3D6"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0.4</w:t>
            </w:r>
          </w:p>
        </w:tc>
      </w:tr>
      <w:tr w:rsidR="00BE69F8" w14:paraId="0F262E06" w14:textId="77777777" w:rsidTr="00BE69F8">
        <w:trPr>
          <w:trHeight w:val="285"/>
        </w:trPr>
        <w:tc>
          <w:tcPr>
            <w:tcW w:w="4365" w:type="dxa"/>
          </w:tcPr>
          <w:p w14:paraId="064C44FF"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Rehabilitation</w:t>
            </w:r>
          </w:p>
        </w:tc>
        <w:tc>
          <w:tcPr>
            <w:tcW w:w="1560" w:type="dxa"/>
            <w:vAlign w:val="center"/>
          </w:tcPr>
          <w:p w14:paraId="1DDD5945" w14:textId="19CDC1DC"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8,032</w:t>
            </w:r>
          </w:p>
        </w:tc>
        <w:tc>
          <w:tcPr>
            <w:tcW w:w="1560" w:type="dxa"/>
            <w:vAlign w:val="center"/>
          </w:tcPr>
          <w:p w14:paraId="2D9E2169"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1.5</w:t>
            </w:r>
          </w:p>
        </w:tc>
        <w:tc>
          <w:tcPr>
            <w:tcW w:w="1560" w:type="dxa"/>
            <w:vAlign w:val="center"/>
          </w:tcPr>
          <w:p w14:paraId="392B1D86" w14:textId="5ADCF5A5"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3,441</w:t>
            </w:r>
          </w:p>
        </w:tc>
        <w:tc>
          <w:tcPr>
            <w:tcW w:w="1575" w:type="dxa"/>
            <w:vAlign w:val="center"/>
          </w:tcPr>
          <w:p w14:paraId="74253DA2"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1.7</w:t>
            </w:r>
          </w:p>
        </w:tc>
      </w:tr>
      <w:tr w:rsidR="00BE69F8" w14:paraId="6EC42DC3" w14:textId="77777777" w:rsidTr="00BE69F8">
        <w:trPr>
          <w:trHeight w:val="285"/>
        </w:trPr>
        <w:tc>
          <w:tcPr>
            <w:tcW w:w="4365" w:type="dxa"/>
          </w:tcPr>
          <w:p w14:paraId="479D39E4"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lastRenderedPageBreak/>
              <w:t>Teacher education</w:t>
            </w:r>
          </w:p>
        </w:tc>
        <w:tc>
          <w:tcPr>
            <w:tcW w:w="1560" w:type="dxa"/>
            <w:vAlign w:val="center"/>
          </w:tcPr>
          <w:p w14:paraId="017CA579" w14:textId="0592DD3B"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36,878</w:t>
            </w:r>
          </w:p>
        </w:tc>
        <w:tc>
          <w:tcPr>
            <w:tcW w:w="1560" w:type="dxa"/>
            <w:vAlign w:val="center"/>
          </w:tcPr>
          <w:p w14:paraId="62801789"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6.9</w:t>
            </w:r>
          </w:p>
        </w:tc>
        <w:tc>
          <w:tcPr>
            <w:tcW w:w="1560" w:type="dxa"/>
            <w:vAlign w:val="center"/>
          </w:tcPr>
          <w:p w14:paraId="2D80E02D" w14:textId="69C898AD"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15,313</w:t>
            </w:r>
          </w:p>
        </w:tc>
        <w:tc>
          <w:tcPr>
            <w:tcW w:w="1575" w:type="dxa"/>
            <w:vAlign w:val="center"/>
          </w:tcPr>
          <w:p w14:paraId="725B7055"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7.8</w:t>
            </w:r>
          </w:p>
        </w:tc>
      </w:tr>
      <w:tr w:rsidR="00BE69F8" w14:paraId="049F5ECB" w14:textId="77777777" w:rsidTr="00BE69F8">
        <w:trPr>
          <w:trHeight w:val="285"/>
        </w:trPr>
        <w:tc>
          <w:tcPr>
            <w:tcW w:w="4365" w:type="dxa"/>
          </w:tcPr>
          <w:p w14:paraId="76D44675"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Business and management</w:t>
            </w:r>
          </w:p>
        </w:tc>
        <w:tc>
          <w:tcPr>
            <w:tcW w:w="1560" w:type="dxa"/>
            <w:vAlign w:val="center"/>
          </w:tcPr>
          <w:p w14:paraId="7F45A3E6" w14:textId="6E3DDEC5"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97,801</w:t>
            </w:r>
          </w:p>
        </w:tc>
        <w:tc>
          <w:tcPr>
            <w:tcW w:w="1560" w:type="dxa"/>
            <w:vAlign w:val="center"/>
          </w:tcPr>
          <w:p w14:paraId="65C1F9CD"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18.4</w:t>
            </w:r>
          </w:p>
        </w:tc>
        <w:tc>
          <w:tcPr>
            <w:tcW w:w="1560" w:type="dxa"/>
            <w:vAlign w:val="center"/>
          </w:tcPr>
          <w:p w14:paraId="5A14A79E" w14:textId="4F96079A"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28,617</w:t>
            </w:r>
          </w:p>
        </w:tc>
        <w:tc>
          <w:tcPr>
            <w:tcW w:w="1575" w:type="dxa"/>
            <w:vAlign w:val="center"/>
          </w:tcPr>
          <w:p w14:paraId="36C3832B"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14.5</w:t>
            </w:r>
          </w:p>
        </w:tc>
      </w:tr>
      <w:tr w:rsidR="00BE69F8" w14:paraId="3CF971AD" w14:textId="77777777" w:rsidTr="00BE69F8">
        <w:trPr>
          <w:trHeight w:val="285"/>
        </w:trPr>
        <w:tc>
          <w:tcPr>
            <w:tcW w:w="4365" w:type="dxa"/>
          </w:tcPr>
          <w:p w14:paraId="72E6385A"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 xml:space="preserve">Humanities, </w:t>
            </w:r>
            <w:proofErr w:type="gramStart"/>
            <w:r w:rsidRPr="5E28B272">
              <w:rPr>
                <w:rFonts w:ascii="Arial" w:eastAsia="Arial" w:hAnsi="Arial" w:cs="Arial"/>
                <w:color w:val="000000" w:themeColor="text1"/>
                <w:sz w:val="18"/>
                <w:szCs w:val="18"/>
              </w:rPr>
              <w:t>culture</w:t>
            </w:r>
            <w:proofErr w:type="gramEnd"/>
            <w:r w:rsidRPr="5E28B272">
              <w:rPr>
                <w:rFonts w:ascii="Arial" w:eastAsia="Arial" w:hAnsi="Arial" w:cs="Arial"/>
                <w:color w:val="000000" w:themeColor="text1"/>
                <w:sz w:val="18"/>
                <w:szCs w:val="18"/>
              </w:rPr>
              <w:t xml:space="preserve"> and social sciences</w:t>
            </w:r>
          </w:p>
        </w:tc>
        <w:tc>
          <w:tcPr>
            <w:tcW w:w="1560" w:type="dxa"/>
            <w:vAlign w:val="center"/>
          </w:tcPr>
          <w:p w14:paraId="7DDC9A69" w14:textId="56983090"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50,870</w:t>
            </w:r>
          </w:p>
        </w:tc>
        <w:tc>
          <w:tcPr>
            <w:tcW w:w="1560" w:type="dxa"/>
            <w:vAlign w:val="center"/>
          </w:tcPr>
          <w:p w14:paraId="1A4DA0EF"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9.6</w:t>
            </w:r>
          </w:p>
        </w:tc>
        <w:tc>
          <w:tcPr>
            <w:tcW w:w="1560" w:type="dxa"/>
            <w:vAlign w:val="center"/>
          </w:tcPr>
          <w:p w14:paraId="59A4E3A5" w14:textId="49AE8838"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19,595</w:t>
            </w:r>
          </w:p>
        </w:tc>
        <w:tc>
          <w:tcPr>
            <w:tcW w:w="1575" w:type="dxa"/>
            <w:vAlign w:val="center"/>
          </w:tcPr>
          <w:p w14:paraId="6E186237"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9.9</w:t>
            </w:r>
          </w:p>
        </w:tc>
      </w:tr>
      <w:tr w:rsidR="00BE69F8" w14:paraId="4B5A11E6" w14:textId="77777777" w:rsidTr="00BE69F8">
        <w:trPr>
          <w:trHeight w:val="285"/>
        </w:trPr>
        <w:tc>
          <w:tcPr>
            <w:tcW w:w="4365" w:type="dxa"/>
          </w:tcPr>
          <w:p w14:paraId="04ACE7A0"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Social work</w:t>
            </w:r>
          </w:p>
        </w:tc>
        <w:tc>
          <w:tcPr>
            <w:tcW w:w="1560" w:type="dxa"/>
            <w:vAlign w:val="center"/>
          </w:tcPr>
          <w:p w14:paraId="0AE8B1A1" w14:textId="278BEE0A"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11,507</w:t>
            </w:r>
          </w:p>
        </w:tc>
        <w:tc>
          <w:tcPr>
            <w:tcW w:w="1560" w:type="dxa"/>
            <w:vAlign w:val="center"/>
          </w:tcPr>
          <w:p w14:paraId="32CB3B55"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2.2</w:t>
            </w:r>
          </w:p>
        </w:tc>
        <w:tc>
          <w:tcPr>
            <w:tcW w:w="1560" w:type="dxa"/>
            <w:vAlign w:val="center"/>
          </w:tcPr>
          <w:p w14:paraId="239F5FBB" w14:textId="47ACAE0D"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4,921</w:t>
            </w:r>
          </w:p>
        </w:tc>
        <w:tc>
          <w:tcPr>
            <w:tcW w:w="1575" w:type="dxa"/>
            <w:vAlign w:val="center"/>
          </w:tcPr>
          <w:p w14:paraId="1944FE7E"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2.5</w:t>
            </w:r>
          </w:p>
        </w:tc>
      </w:tr>
      <w:tr w:rsidR="00BE69F8" w14:paraId="3F87CE90" w14:textId="77777777" w:rsidTr="00BE69F8">
        <w:trPr>
          <w:trHeight w:val="285"/>
        </w:trPr>
        <w:tc>
          <w:tcPr>
            <w:tcW w:w="4365" w:type="dxa"/>
          </w:tcPr>
          <w:p w14:paraId="4732324E"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Psychology</w:t>
            </w:r>
          </w:p>
        </w:tc>
        <w:tc>
          <w:tcPr>
            <w:tcW w:w="1560" w:type="dxa"/>
            <w:vAlign w:val="center"/>
          </w:tcPr>
          <w:p w14:paraId="0567A02F" w14:textId="3E37B46C"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23,778</w:t>
            </w:r>
          </w:p>
        </w:tc>
        <w:tc>
          <w:tcPr>
            <w:tcW w:w="1560" w:type="dxa"/>
            <w:vAlign w:val="center"/>
          </w:tcPr>
          <w:p w14:paraId="206B7A86"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4.5</w:t>
            </w:r>
          </w:p>
        </w:tc>
        <w:tc>
          <w:tcPr>
            <w:tcW w:w="1560" w:type="dxa"/>
            <w:vAlign w:val="center"/>
          </w:tcPr>
          <w:p w14:paraId="24A8D09B" w14:textId="469DFD2B"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10,021</w:t>
            </w:r>
          </w:p>
        </w:tc>
        <w:tc>
          <w:tcPr>
            <w:tcW w:w="1575" w:type="dxa"/>
            <w:vAlign w:val="center"/>
          </w:tcPr>
          <w:p w14:paraId="0B21AEA8"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5.1</w:t>
            </w:r>
          </w:p>
        </w:tc>
      </w:tr>
      <w:tr w:rsidR="00BE69F8" w14:paraId="20FD2EA8" w14:textId="77777777" w:rsidTr="00BE69F8">
        <w:trPr>
          <w:trHeight w:val="285"/>
        </w:trPr>
        <w:tc>
          <w:tcPr>
            <w:tcW w:w="4365" w:type="dxa"/>
          </w:tcPr>
          <w:p w14:paraId="584C2CDA"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Law and paralegal studies</w:t>
            </w:r>
          </w:p>
        </w:tc>
        <w:tc>
          <w:tcPr>
            <w:tcW w:w="1560" w:type="dxa"/>
            <w:vAlign w:val="center"/>
          </w:tcPr>
          <w:p w14:paraId="20B50BF6" w14:textId="7A117550"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21,554</w:t>
            </w:r>
          </w:p>
        </w:tc>
        <w:tc>
          <w:tcPr>
            <w:tcW w:w="1560" w:type="dxa"/>
            <w:vAlign w:val="center"/>
          </w:tcPr>
          <w:p w14:paraId="6C7C806E"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4.1</w:t>
            </w:r>
          </w:p>
        </w:tc>
        <w:tc>
          <w:tcPr>
            <w:tcW w:w="1560" w:type="dxa"/>
            <w:vAlign w:val="center"/>
          </w:tcPr>
          <w:p w14:paraId="7DE077B6" w14:textId="3606294C"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7,995</w:t>
            </w:r>
          </w:p>
        </w:tc>
        <w:tc>
          <w:tcPr>
            <w:tcW w:w="1575" w:type="dxa"/>
            <w:vAlign w:val="center"/>
          </w:tcPr>
          <w:p w14:paraId="3E10154E"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4.1</w:t>
            </w:r>
          </w:p>
        </w:tc>
      </w:tr>
      <w:tr w:rsidR="00BE69F8" w14:paraId="48EE17AF" w14:textId="77777777" w:rsidTr="00BE69F8">
        <w:trPr>
          <w:trHeight w:val="285"/>
        </w:trPr>
        <w:tc>
          <w:tcPr>
            <w:tcW w:w="4365" w:type="dxa"/>
          </w:tcPr>
          <w:p w14:paraId="5335B601"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Creative arts</w:t>
            </w:r>
          </w:p>
        </w:tc>
        <w:tc>
          <w:tcPr>
            <w:tcW w:w="1560" w:type="dxa"/>
            <w:vAlign w:val="center"/>
          </w:tcPr>
          <w:p w14:paraId="723E18E0" w14:textId="0ACE755A"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24,332</w:t>
            </w:r>
          </w:p>
        </w:tc>
        <w:tc>
          <w:tcPr>
            <w:tcW w:w="1560" w:type="dxa"/>
            <w:vAlign w:val="center"/>
          </w:tcPr>
          <w:p w14:paraId="493A2FEC"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4.6</w:t>
            </w:r>
          </w:p>
        </w:tc>
        <w:tc>
          <w:tcPr>
            <w:tcW w:w="1560" w:type="dxa"/>
            <w:vAlign w:val="center"/>
          </w:tcPr>
          <w:p w14:paraId="516072F4" w14:textId="256B17CF"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9,195</w:t>
            </w:r>
          </w:p>
        </w:tc>
        <w:tc>
          <w:tcPr>
            <w:tcW w:w="1575" w:type="dxa"/>
            <w:vAlign w:val="center"/>
          </w:tcPr>
          <w:p w14:paraId="59A674C8"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4.7</w:t>
            </w:r>
          </w:p>
        </w:tc>
      </w:tr>
      <w:tr w:rsidR="00BE69F8" w14:paraId="48A39B41" w14:textId="77777777" w:rsidTr="00BE69F8">
        <w:trPr>
          <w:trHeight w:val="285"/>
        </w:trPr>
        <w:tc>
          <w:tcPr>
            <w:tcW w:w="4365" w:type="dxa"/>
          </w:tcPr>
          <w:p w14:paraId="4420E5E2"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Communications</w:t>
            </w:r>
          </w:p>
        </w:tc>
        <w:tc>
          <w:tcPr>
            <w:tcW w:w="1560" w:type="dxa"/>
            <w:vAlign w:val="center"/>
          </w:tcPr>
          <w:p w14:paraId="782C82BF" w14:textId="2D78B7C4"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18,181</w:t>
            </w:r>
          </w:p>
        </w:tc>
        <w:tc>
          <w:tcPr>
            <w:tcW w:w="1560" w:type="dxa"/>
            <w:vAlign w:val="center"/>
          </w:tcPr>
          <w:p w14:paraId="79A5BF94"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3.4</w:t>
            </w:r>
          </w:p>
        </w:tc>
        <w:tc>
          <w:tcPr>
            <w:tcW w:w="1560" w:type="dxa"/>
            <w:vAlign w:val="center"/>
          </w:tcPr>
          <w:p w14:paraId="4245891A" w14:textId="187D39D1"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6,517</w:t>
            </w:r>
          </w:p>
        </w:tc>
        <w:tc>
          <w:tcPr>
            <w:tcW w:w="1575" w:type="dxa"/>
            <w:vAlign w:val="center"/>
          </w:tcPr>
          <w:p w14:paraId="5B2861FC" w14:textId="7A442463"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3.3</w:t>
            </w:r>
          </w:p>
        </w:tc>
      </w:tr>
      <w:tr w:rsidR="00BE69F8" w14:paraId="322C8765" w14:textId="77777777" w:rsidTr="00BE69F8">
        <w:trPr>
          <w:trHeight w:val="285"/>
        </w:trPr>
        <w:tc>
          <w:tcPr>
            <w:tcW w:w="4365" w:type="dxa"/>
          </w:tcPr>
          <w:p w14:paraId="70784592" w14:textId="7A442463" w:rsidR="00BE69F8" w:rsidRDefault="00BE69F8" w:rsidP="00BE69F8">
            <w:pPr>
              <w:rPr>
                <w:rFonts w:ascii="Arial" w:eastAsia="Arial" w:hAnsi="Arial" w:cs="Arial"/>
                <w:color w:val="000000" w:themeColor="text1"/>
                <w:sz w:val="18"/>
                <w:szCs w:val="18"/>
              </w:rPr>
            </w:pPr>
            <w:r w:rsidRPr="5E28B272">
              <w:rPr>
                <w:rFonts w:ascii="Arial" w:eastAsia="Arial" w:hAnsi="Arial" w:cs="Arial"/>
                <w:color w:val="000000" w:themeColor="text1"/>
                <w:sz w:val="18"/>
                <w:szCs w:val="18"/>
              </w:rPr>
              <w:t xml:space="preserve">Tourism, hospitality, personal services, </w:t>
            </w:r>
            <w:proofErr w:type="gramStart"/>
            <w:r w:rsidRPr="5E28B272">
              <w:rPr>
                <w:rFonts w:ascii="Arial" w:eastAsia="Arial" w:hAnsi="Arial" w:cs="Arial"/>
                <w:color w:val="000000" w:themeColor="text1"/>
                <w:sz w:val="18"/>
                <w:szCs w:val="18"/>
              </w:rPr>
              <w:t>sport</w:t>
            </w:r>
            <w:proofErr w:type="gramEnd"/>
            <w:r w:rsidRPr="5E28B272">
              <w:rPr>
                <w:rFonts w:ascii="Arial" w:eastAsia="Arial" w:hAnsi="Arial" w:cs="Arial"/>
                <w:color w:val="000000" w:themeColor="text1"/>
                <w:sz w:val="18"/>
                <w:szCs w:val="18"/>
              </w:rPr>
              <w:t xml:space="preserve"> and recreation</w:t>
            </w:r>
          </w:p>
        </w:tc>
        <w:tc>
          <w:tcPr>
            <w:tcW w:w="1560" w:type="dxa"/>
            <w:vAlign w:val="center"/>
          </w:tcPr>
          <w:p w14:paraId="5A7868B9" w14:textId="0B2EAB47"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1,859</w:t>
            </w:r>
          </w:p>
        </w:tc>
        <w:tc>
          <w:tcPr>
            <w:tcW w:w="1560" w:type="dxa"/>
            <w:vAlign w:val="center"/>
          </w:tcPr>
          <w:p w14:paraId="0B6E2E76" w14:textId="4C56D1AB"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0.4</w:t>
            </w:r>
          </w:p>
        </w:tc>
        <w:tc>
          <w:tcPr>
            <w:tcW w:w="1560" w:type="dxa"/>
            <w:vAlign w:val="center"/>
          </w:tcPr>
          <w:p w14:paraId="5E503B61" w14:textId="171FC3B2" w:rsidR="00BE69F8" w:rsidRPr="00BE69F8" w:rsidRDefault="00BE69F8" w:rsidP="00BE69F8">
            <w:pPr>
              <w:jc w:val="center"/>
              <w:rPr>
                <w:rFonts w:ascii="Arial" w:eastAsia="Arial" w:hAnsi="Arial" w:cs="Arial"/>
                <w:color w:val="000000" w:themeColor="text1"/>
                <w:sz w:val="18"/>
                <w:szCs w:val="18"/>
              </w:rPr>
            </w:pPr>
            <w:r w:rsidRPr="00BE69F8">
              <w:rPr>
                <w:rFonts w:ascii="Arial" w:hAnsi="Arial" w:cs="Arial"/>
                <w:color w:val="000000"/>
                <w:sz w:val="18"/>
                <w:szCs w:val="18"/>
              </w:rPr>
              <w:t>535</w:t>
            </w:r>
          </w:p>
        </w:tc>
        <w:tc>
          <w:tcPr>
            <w:tcW w:w="1575" w:type="dxa"/>
            <w:vAlign w:val="center"/>
          </w:tcPr>
          <w:p w14:paraId="07CE0AE0" w14:textId="4C56D1AB" w:rsidR="00BE69F8" w:rsidRPr="00BE69F8" w:rsidRDefault="00BE69F8" w:rsidP="00BE69F8">
            <w:pPr>
              <w:jc w:val="center"/>
              <w:rPr>
                <w:rFonts w:ascii="Arial" w:eastAsia="Arial" w:hAnsi="Arial" w:cs="Arial"/>
                <w:color w:val="000000" w:themeColor="text1"/>
                <w:sz w:val="18"/>
                <w:szCs w:val="18"/>
              </w:rPr>
            </w:pPr>
            <w:r w:rsidRPr="00BE69F8">
              <w:rPr>
                <w:rFonts w:ascii="Arial" w:eastAsia="Arial" w:hAnsi="Arial" w:cs="Arial"/>
                <w:color w:val="000000" w:themeColor="text1"/>
                <w:sz w:val="18"/>
                <w:szCs w:val="18"/>
              </w:rPr>
              <w:t>0.3</w:t>
            </w:r>
          </w:p>
        </w:tc>
      </w:tr>
      <w:tr w:rsidR="00B414F5" w14:paraId="1D62F7D0" w14:textId="77777777" w:rsidTr="00BE69F8">
        <w:trPr>
          <w:trHeight w:val="285"/>
        </w:trPr>
        <w:tc>
          <w:tcPr>
            <w:tcW w:w="4365" w:type="dxa"/>
          </w:tcPr>
          <w:p w14:paraId="33CEE4B0" w14:textId="4C56D1AB" w:rsidR="00B414F5" w:rsidRDefault="00B414F5" w:rsidP="00B414F5">
            <w:pPr>
              <w:rPr>
                <w:rFonts w:ascii="Arial" w:eastAsia="Arial" w:hAnsi="Arial" w:cs="Arial"/>
                <w:b/>
                <w:color w:val="000000" w:themeColor="text1"/>
                <w:sz w:val="18"/>
                <w:szCs w:val="18"/>
              </w:rPr>
            </w:pPr>
            <w:r w:rsidRPr="5E28B272">
              <w:rPr>
                <w:rFonts w:ascii="Arial" w:eastAsia="Arial" w:hAnsi="Arial" w:cs="Arial"/>
                <w:b/>
                <w:color w:val="000000" w:themeColor="text1"/>
                <w:sz w:val="18"/>
                <w:szCs w:val="18"/>
              </w:rPr>
              <w:t>Total</w:t>
            </w:r>
          </w:p>
        </w:tc>
        <w:tc>
          <w:tcPr>
            <w:tcW w:w="1560" w:type="dxa"/>
            <w:vAlign w:val="center"/>
          </w:tcPr>
          <w:p w14:paraId="3D09D52C" w14:textId="618263CB" w:rsidR="00B414F5" w:rsidRDefault="00B414F5" w:rsidP="00BE69F8">
            <w:pPr>
              <w:jc w:val="center"/>
              <w:rPr>
                <w:rFonts w:ascii="Arial" w:eastAsia="Arial" w:hAnsi="Arial" w:cs="Arial"/>
                <w:b/>
                <w:color w:val="000000" w:themeColor="text1"/>
                <w:sz w:val="18"/>
                <w:szCs w:val="18"/>
              </w:rPr>
            </w:pPr>
            <w:r w:rsidRPr="5E28B272">
              <w:rPr>
                <w:rFonts w:ascii="Arial" w:eastAsia="Arial" w:hAnsi="Arial" w:cs="Arial"/>
                <w:b/>
                <w:color w:val="000000" w:themeColor="text1"/>
                <w:sz w:val="18"/>
                <w:szCs w:val="18"/>
              </w:rPr>
              <w:t>531</w:t>
            </w:r>
            <w:r w:rsidR="00EF2F39">
              <w:rPr>
                <w:rFonts w:ascii="Arial" w:eastAsia="Arial" w:hAnsi="Arial" w:cs="Arial"/>
                <w:b/>
                <w:color w:val="000000" w:themeColor="text1"/>
                <w:sz w:val="18"/>
                <w:szCs w:val="18"/>
              </w:rPr>
              <w:t>,</w:t>
            </w:r>
            <w:r w:rsidRPr="5E28B272">
              <w:rPr>
                <w:rFonts w:ascii="Arial" w:eastAsia="Arial" w:hAnsi="Arial" w:cs="Arial"/>
                <w:b/>
                <w:color w:val="000000" w:themeColor="text1"/>
                <w:sz w:val="18"/>
                <w:szCs w:val="18"/>
              </w:rPr>
              <w:t>665</w:t>
            </w:r>
          </w:p>
        </w:tc>
        <w:tc>
          <w:tcPr>
            <w:tcW w:w="1560" w:type="dxa"/>
            <w:vAlign w:val="center"/>
          </w:tcPr>
          <w:p w14:paraId="0BE95D3B" w14:textId="4C56D1AB" w:rsidR="00B414F5" w:rsidRDefault="00B414F5" w:rsidP="00BE69F8">
            <w:pPr>
              <w:jc w:val="center"/>
              <w:rPr>
                <w:rFonts w:ascii="Arial" w:eastAsia="Arial" w:hAnsi="Arial" w:cs="Arial"/>
                <w:b/>
                <w:color w:val="000000" w:themeColor="text1"/>
                <w:sz w:val="18"/>
                <w:szCs w:val="18"/>
              </w:rPr>
            </w:pPr>
            <w:r w:rsidRPr="5E28B272">
              <w:rPr>
                <w:rFonts w:ascii="Arial" w:eastAsia="Arial" w:hAnsi="Arial" w:cs="Arial"/>
                <w:b/>
                <w:color w:val="000000" w:themeColor="text1"/>
                <w:sz w:val="18"/>
                <w:szCs w:val="18"/>
              </w:rPr>
              <w:t>100.0</w:t>
            </w:r>
          </w:p>
        </w:tc>
        <w:tc>
          <w:tcPr>
            <w:tcW w:w="1560" w:type="dxa"/>
            <w:vAlign w:val="center"/>
          </w:tcPr>
          <w:p w14:paraId="4861386D" w14:textId="44CA3FD8" w:rsidR="00B414F5" w:rsidRDefault="00B414F5" w:rsidP="00BE69F8">
            <w:pPr>
              <w:jc w:val="center"/>
              <w:rPr>
                <w:rFonts w:ascii="Arial" w:eastAsia="Arial" w:hAnsi="Arial" w:cs="Arial"/>
                <w:b/>
                <w:color w:val="000000" w:themeColor="text1"/>
                <w:sz w:val="18"/>
                <w:szCs w:val="18"/>
              </w:rPr>
            </w:pPr>
            <w:r w:rsidRPr="5E28B272">
              <w:rPr>
                <w:rFonts w:ascii="Arial" w:eastAsia="Arial" w:hAnsi="Arial" w:cs="Arial"/>
                <w:b/>
                <w:color w:val="000000" w:themeColor="text1"/>
                <w:sz w:val="18"/>
                <w:szCs w:val="18"/>
              </w:rPr>
              <w:t>197</w:t>
            </w:r>
            <w:r w:rsidR="00EF2F39">
              <w:rPr>
                <w:rFonts w:ascii="Arial" w:eastAsia="Arial" w:hAnsi="Arial" w:cs="Arial"/>
                <w:b/>
                <w:color w:val="000000" w:themeColor="text1"/>
                <w:sz w:val="18"/>
                <w:szCs w:val="18"/>
              </w:rPr>
              <w:t>,</w:t>
            </w:r>
            <w:r w:rsidRPr="5E28B272">
              <w:rPr>
                <w:rFonts w:ascii="Arial" w:eastAsia="Arial" w:hAnsi="Arial" w:cs="Arial"/>
                <w:b/>
                <w:color w:val="000000" w:themeColor="text1"/>
                <w:sz w:val="18"/>
                <w:szCs w:val="18"/>
              </w:rPr>
              <w:t>309</w:t>
            </w:r>
          </w:p>
        </w:tc>
        <w:tc>
          <w:tcPr>
            <w:tcW w:w="1575" w:type="dxa"/>
            <w:vAlign w:val="center"/>
          </w:tcPr>
          <w:p w14:paraId="41762310" w14:textId="4C56D1AB" w:rsidR="00B414F5" w:rsidRDefault="00B414F5" w:rsidP="00BE69F8">
            <w:pPr>
              <w:jc w:val="center"/>
              <w:rPr>
                <w:rFonts w:ascii="Arial" w:eastAsia="Arial" w:hAnsi="Arial" w:cs="Arial"/>
                <w:b/>
                <w:color w:val="000000" w:themeColor="text1"/>
                <w:sz w:val="18"/>
                <w:szCs w:val="18"/>
              </w:rPr>
            </w:pPr>
            <w:r w:rsidRPr="5E28B272">
              <w:rPr>
                <w:rFonts w:ascii="Arial" w:eastAsia="Arial" w:hAnsi="Arial" w:cs="Arial"/>
                <w:b/>
                <w:color w:val="000000" w:themeColor="text1"/>
                <w:sz w:val="18"/>
                <w:szCs w:val="18"/>
              </w:rPr>
              <w:t>100.0</w:t>
            </w:r>
          </w:p>
        </w:tc>
      </w:tr>
    </w:tbl>
    <w:p w14:paraId="4536C74E" w14:textId="2700D1FE" w:rsidR="00BA3EC2" w:rsidRPr="00DE1D68" w:rsidRDefault="00BA3EC2" w:rsidP="5FF8C7F5">
      <w:pPr>
        <w:keepNext/>
        <w:rPr>
          <w:rFonts w:ascii="Arial" w:eastAsia="Arial" w:hAnsi="Arial" w:cs="Arial"/>
          <w:sz w:val="18"/>
          <w:szCs w:val="18"/>
          <w:highlight w:val="yellow"/>
        </w:rPr>
      </w:pPr>
    </w:p>
    <w:p w14:paraId="6188C896" w14:textId="3FB827FA" w:rsidR="00BA3EC2" w:rsidRPr="00DE1D68" w:rsidRDefault="00BA3EC2" w:rsidP="00C258A2">
      <w:pPr>
        <w:pStyle w:val="Tabletitle"/>
        <w:rPr>
          <w:i/>
        </w:rPr>
      </w:pPr>
      <w:bookmarkStart w:id="139" w:name="_Ref58426015"/>
      <w:bookmarkStart w:id="140" w:name="_Toc99375693"/>
      <w:commentRangeStart w:id="141"/>
      <w:r w:rsidRPr="00DC50D1">
        <w:rPr>
          <w:rFonts w:ascii="Arial" w:eastAsia="Arial" w:hAnsi="Arial" w:cs="Arial"/>
        </w:rPr>
        <w:t xml:space="preserve">Table </w:t>
      </w:r>
      <w:r w:rsidRPr="00DC50D1">
        <w:rPr>
          <w:i/>
        </w:rPr>
        <w:fldChar w:fldCharType="begin"/>
      </w:r>
      <w:r w:rsidRPr="00DC50D1">
        <w:instrText xml:space="preserve"> SEQ Table \* ARABIC </w:instrText>
      </w:r>
      <w:r w:rsidRPr="00DC50D1">
        <w:rPr>
          <w:i/>
        </w:rPr>
        <w:fldChar w:fldCharType="separate"/>
      </w:r>
      <w:r w:rsidR="00D15A1B">
        <w:rPr>
          <w:noProof/>
        </w:rPr>
        <w:t>17</w:t>
      </w:r>
      <w:r w:rsidRPr="00DC50D1">
        <w:rPr>
          <w:i/>
        </w:rPr>
        <w:fldChar w:fldCharType="end"/>
      </w:r>
      <w:bookmarkEnd w:id="139"/>
      <w:commentRangeEnd w:id="141"/>
      <w:r w:rsidR="00EF2F39">
        <w:rPr>
          <w:rStyle w:val="CommentReference"/>
          <w:rFonts w:asciiTheme="minorHAnsi" w:hAnsiTheme="minorHAnsi" w:cstheme="minorBidi"/>
          <w:b w:val="0"/>
          <w:lang w:val="en-US"/>
        </w:rPr>
        <w:commentReference w:id="141"/>
      </w:r>
      <w:r w:rsidRPr="00DC50D1">
        <w:rPr>
          <w:rFonts w:ascii="Arial" w:eastAsia="Arial" w:hAnsi="Arial" w:cs="Arial"/>
        </w:rPr>
        <w:t xml:space="preserve"> </w:t>
      </w:r>
      <w:r w:rsidR="25C7D464" w:rsidRPr="00DC50D1">
        <w:rPr>
          <w:rFonts w:ascii="Arial" w:eastAsia="Arial" w:hAnsi="Arial" w:cs="Arial"/>
        </w:rPr>
        <w:t>202</w:t>
      </w:r>
      <w:r w:rsidR="2D4F686A" w:rsidRPr="00DC50D1">
        <w:rPr>
          <w:rFonts w:ascii="Arial" w:eastAsia="Arial" w:hAnsi="Arial" w:cs="Arial"/>
        </w:rPr>
        <w:t>1</w:t>
      </w:r>
      <w:r w:rsidRPr="649C2A93">
        <w:rPr>
          <w:rFonts w:ascii="Arial" w:eastAsia="Arial" w:hAnsi="Arial" w:cs="Arial"/>
        </w:rPr>
        <w:t xml:space="preserve"> </w:t>
      </w:r>
      <w:r w:rsidR="00CE0632" w:rsidRPr="649C2A93">
        <w:rPr>
          <w:rFonts w:ascii="Arial" w:eastAsia="Arial" w:hAnsi="Arial" w:cs="Arial"/>
        </w:rPr>
        <w:t>P</w:t>
      </w:r>
      <w:r w:rsidRPr="649C2A93">
        <w:rPr>
          <w:rFonts w:ascii="Arial" w:eastAsia="Arial" w:hAnsi="Arial" w:cs="Arial"/>
        </w:rPr>
        <w:t>ostgraduate coursework SES student response characteristics and population param</w:t>
      </w:r>
      <w:r>
        <w:t>eters by study area</w:t>
      </w:r>
      <w:bookmarkEnd w:id="140"/>
    </w:p>
    <w:tbl>
      <w:tblPr>
        <w:tblStyle w:val="TableGrid1"/>
        <w:tblW w:w="10620" w:type="dxa"/>
        <w:tblLayout w:type="fixed"/>
        <w:tblLook w:val="06A0" w:firstRow="1" w:lastRow="0" w:firstColumn="1" w:lastColumn="0" w:noHBand="1" w:noVBand="1"/>
      </w:tblPr>
      <w:tblGrid>
        <w:gridCol w:w="4365"/>
        <w:gridCol w:w="1560"/>
        <w:gridCol w:w="1560"/>
        <w:gridCol w:w="1560"/>
        <w:gridCol w:w="1575"/>
      </w:tblGrid>
      <w:tr w:rsidR="00DC50D1" w14:paraId="2AFC13BF" w14:textId="77777777" w:rsidTr="00DC50D1">
        <w:trPr>
          <w:trHeight w:val="610"/>
        </w:trPr>
        <w:tc>
          <w:tcPr>
            <w:tcW w:w="4365" w:type="dxa"/>
            <w:vAlign w:val="center"/>
          </w:tcPr>
          <w:p w14:paraId="68629DB1" w14:textId="08C82499" w:rsidR="00DC50D1" w:rsidRPr="00DC50D1" w:rsidRDefault="00DC50D1" w:rsidP="00DC50D1">
            <w:pPr>
              <w:jc w:val="center"/>
              <w:rPr>
                <w:rFonts w:ascii="Arial" w:hAnsi="Arial" w:cs="Arial"/>
                <w:b/>
                <w:bCs/>
                <w:sz w:val="18"/>
                <w:szCs w:val="18"/>
              </w:rPr>
            </w:pPr>
            <w:r w:rsidRPr="00C1580F">
              <w:rPr>
                <w:rFonts w:ascii="Arial" w:hAnsi="Arial" w:cs="Arial"/>
                <w:b/>
                <w:bCs/>
                <w:sz w:val="18"/>
                <w:szCs w:val="18"/>
              </w:rPr>
              <w:t>Study area</w:t>
            </w:r>
          </w:p>
        </w:tc>
        <w:tc>
          <w:tcPr>
            <w:tcW w:w="1560" w:type="dxa"/>
            <w:vAlign w:val="center"/>
          </w:tcPr>
          <w:p w14:paraId="2A4879ED" w14:textId="0130AF5F" w:rsidR="00DC50D1" w:rsidRPr="00DC50D1" w:rsidRDefault="00DC50D1" w:rsidP="00DC50D1">
            <w:pPr>
              <w:jc w:val="center"/>
              <w:rPr>
                <w:rFonts w:ascii="Arial" w:hAnsi="Arial" w:cs="Arial"/>
                <w:b/>
                <w:bCs/>
                <w:sz w:val="18"/>
                <w:szCs w:val="18"/>
              </w:rPr>
            </w:pPr>
            <w:r w:rsidRPr="00C1580F">
              <w:rPr>
                <w:rFonts w:ascii="Arial" w:hAnsi="Arial" w:cs="Arial"/>
                <w:b/>
                <w:bCs/>
                <w:sz w:val="18"/>
                <w:szCs w:val="18"/>
              </w:rPr>
              <w:t>In-scope population: n</w:t>
            </w:r>
          </w:p>
        </w:tc>
        <w:tc>
          <w:tcPr>
            <w:tcW w:w="1560" w:type="dxa"/>
            <w:vAlign w:val="center"/>
          </w:tcPr>
          <w:p w14:paraId="397A3EC8" w14:textId="43C472F2" w:rsidR="00DC50D1" w:rsidRPr="00DC50D1" w:rsidRDefault="00DC50D1" w:rsidP="00DC50D1">
            <w:pPr>
              <w:jc w:val="center"/>
              <w:rPr>
                <w:rFonts w:ascii="Arial" w:hAnsi="Arial" w:cs="Arial"/>
                <w:b/>
                <w:bCs/>
                <w:sz w:val="18"/>
                <w:szCs w:val="18"/>
              </w:rPr>
            </w:pPr>
            <w:r w:rsidRPr="00C1580F">
              <w:rPr>
                <w:rFonts w:ascii="Arial" w:hAnsi="Arial" w:cs="Arial"/>
                <w:b/>
                <w:bCs/>
                <w:sz w:val="18"/>
                <w:szCs w:val="18"/>
              </w:rPr>
              <w:t>In-scope population: %</w:t>
            </w:r>
          </w:p>
        </w:tc>
        <w:tc>
          <w:tcPr>
            <w:tcW w:w="1560" w:type="dxa"/>
            <w:vAlign w:val="center"/>
          </w:tcPr>
          <w:p w14:paraId="21C755A6" w14:textId="627A7546" w:rsidR="00DC50D1" w:rsidRPr="00DC50D1" w:rsidRDefault="00DC50D1" w:rsidP="00DC50D1">
            <w:pPr>
              <w:jc w:val="center"/>
              <w:rPr>
                <w:rFonts w:ascii="Arial" w:hAnsi="Arial" w:cs="Arial"/>
                <w:b/>
                <w:bCs/>
                <w:sz w:val="18"/>
                <w:szCs w:val="18"/>
              </w:rPr>
            </w:pPr>
            <w:r w:rsidRPr="00C1580F">
              <w:rPr>
                <w:rFonts w:ascii="Arial" w:hAnsi="Arial" w:cs="Arial"/>
                <w:b/>
                <w:bCs/>
                <w:sz w:val="18"/>
                <w:szCs w:val="18"/>
              </w:rPr>
              <w:t>SES respondents: n</w:t>
            </w:r>
          </w:p>
        </w:tc>
        <w:tc>
          <w:tcPr>
            <w:tcW w:w="1575" w:type="dxa"/>
            <w:vAlign w:val="center"/>
          </w:tcPr>
          <w:p w14:paraId="772D96B8" w14:textId="0EF1E828" w:rsidR="00DC50D1" w:rsidRPr="00DC50D1" w:rsidRDefault="00DC50D1" w:rsidP="00DC50D1">
            <w:pPr>
              <w:jc w:val="center"/>
              <w:rPr>
                <w:rFonts w:ascii="Arial" w:hAnsi="Arial" w:cs="Arial"/>
                <w:b/>
                <w:bCs/>
                <w:sz w:val="18"/>
                <w:szCs w:val="18"/>
              </w:rPr>
            </w:pPr>
            <w:r w:rsidRPr="00C1580F">
              <w:rPr>
                <w:rFonts w:ascii="Arial" w:hAnsi="Arial" w:cs="Arial"/>
                <w:b/>
                <w:bCs/>
                <w:sz w:val="18"/>
                <w:szCs w:val="18"/>
              </w:rPr>
              <w:t>SES respondents: %</w:t>
            </w:r>
          </w:p>
        </w:tc>
      </w:tr>
      <w:tr w:rsidR="00EF2F39" w14:paraId="32076C1F" w14:textId="77777777" w:rsidTr="00EF2F39">
        <w:trPr>
          <w:trHeight w:val="285"/>
        </w:trPr>
        <w:tc>
          <w:tcPr>
            <w:tcW w:w="4365" w:type="dxa"/>
          </w:tcPr>
          <w:p w14:paraId="2820E756" w14:textId="778C916B"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Science and mathematics</w:t>
            </w:r>
          </w:p>
        </w:tc>
        <w:tc>
          <w:tcPr>
            <w:tcW w:w="1560" w:type="dxa"/>
            <w:vAlign w:val="center"/>
          </w:tcPr>
          <w:p w14:paraId="064AC371" w14:textId="403DDACC"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6,923</w:t>
            </w:r>
          </w:p>
        </w:tc>
        <w:tc>
          <w:tcPr>
            <w:tcW w:w="1560" w:type="dxa"/>
            <w:vAlign w:val="center"/>
          </w:tcPr>
          <w:p w14:paraId="0EB5CF33" w14:textId="0445F659"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3.1</w:t>
            </w:r>
          </w:p>
        </w:tc>
        <w:tc>
          <w:tcPr>
            <w:tcW w:w="1560" w:type="dxa"/>
            <w:vAlign w:val="center"/>
          </w:tcPr>
          <w:p w14:paraId="28FD1B9D" w14:textId="4BC8CE8C"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2,604</w:t>
            </w:r>
          </w:p>
        </w:tc>
        <w:tc>
          <w:tcPr>
            <w:tcW w:w="1575" w:type="dxa"/>
            <w:vAlign w:val="center"/>
          </w:tcPr>
          <w:p w14:paraId="6EE1858B" w14:textId="39F035AD"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3.13</w:t>
            </w:r>
          </w:p>
        </w:tc>
      </w:tr>
      <w:tr w:rsidR="00EF2F39" w14:paraId="0F90651A" w14:textId="77777777" w:rsidTr="00EF2F39">
        <w:trPr>
          <w:trHeight w:val="285"/>
        </w:trPr>
        <w:tc>
          <w:tcPr>
            <w:tcW w:w="4365" w:type="dxa"/>
          </w:tcPr>
          <w:p w14:paraId="6707A558" w14:textId="457D318C"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Computing and information systems</w:t>
            </w:r>
          </w:p>
        </w:tc>
        <w:tc>
          <w:tcPr>
            <w:tcW w:w="1560" w:type="dxa"/>
            <w:vAlign w:val="center"/>
          </w:tcPr>
          <w:p w14:paraId="2F6CBA97" w14:textId="1FFF896C"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24,044</w:t>
            </w:r>
          </w:p>
        </w:tc>
        <w:tc>
          <w:tcPr>
            <w:tcW w:w="1560" w:type="dxa"/>
            <w:vAlign w:val="center"/>
          </w:tcPr>
          <w:p w14:paraId="4836314F" w14:textId="07D35696"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10.6</w:t>
            </w:r>
          </w:p>
        </w:tc>
        <w:tc>
          <w:tcPr>
            <w:tcW w:w="1560" w:type="dxa"/>
            <w:vAlign w:val="center"/>
          </w:tcPr>
          <w:p w14:paraId="5B4AC18E" w14:textId="71A89F15"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7,719</w:t>
            </w:r>
          </w:p>
        </w:tc>
        <w:tc>
          <w:tcPr>
            <w:tcW w:w="1575" w:type="dxa"/>
            <w:vAlign w:val="center"/>
          </w:tcPr>
          <w:p w14:paraId="6A3F5AC4" w14:textId="10518CA9"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9.3</w:t>
            </w:r>
          </w:p>
        </w:tc>
      </w:tr>
      <w:tr w:rsidR="00EF2F39" w14:paraId="45DB1CF1" w14:textId="77777777" w:rsidTr="00EF2F39">
        <w:trPr>
          <w:trHeight w:val="285"/>
        </w:trPr>
        <w:tc>
          <w:tcPr>
            <w:tcW w:w="4365" w:type="dxa"/>
          </w:tcPr>
          <w:p w14:paraId="1E84D5A1" w14:textId="605B8573"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Engineering</w:t>
            </w:r>
          </w:p>
        </w:tc>
        <w:tc>
          <w:tcPr>
            <w:tcW w:w="1560" w:type="dxa"/>
            <w:vAlign w:val="center"/>
          </w:tcPr>
          <w:p w14:paraId="1EB4C0D2" w14:textId="2947BF64"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11,966</w:t>
            </w:r>
          </w:p>
        </w:tc>
        <w:tc>
          <w:tcPr>
            <w:tcW w:w="1560" w:type="dxa"/>
            <w:vAlign w:val="center"/>
          </w:tcPr>
          <w:p w14:paraId="4C4B060F" w14:textId="5D40DB7E"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5.3</w:t>
            </w:r>
          </w:p>
        </w:tc>
        <w:tc>
          <w:tcPr>
            <w:tcW w:w="1560" w:type="dxa"/>
            <w:vAlign w:val="center"/>
          </w:tcPr>
          <w:p w14:paraId="45A1B450" w14:textId="6CEBDABE"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3,967</w:t>
            </w:r>
          </w:p>
        </w:tc>
        <w:tc>
          <w:tcPr>
            <w:tcW w:w="1575" w:type="dxa"/>
            <w:vAlign w:val="center"/>
          </w:tcPr>
          <w:p w14:paraId="3B7C7584" w14:textId="3C62C215"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4.8</w:t>
            </w:r>
          </w:p>
        </w:tc>
      </w:tr>
      <w:tr w:rsidR="00EF2F39" w14:paraId="6572E35E" w14:textId="77777777" w:rsidTr="00EF2F39">
        <w:trPr>
          <w:trHeight w:val="285"/>
        </w:trPr>
        <w:tc>
          <w:tcPr>
            <w:tcW w:w="4365" w:type="dxa"/>
          </w:tcPr>
          <w:p w14:paraId="417A3B01" w14:textId="7FF32FE9"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Architecture and built environment</w:t>
            </w:r>
          </w:p>
        </w:tc>
        <w:tc>
          <w:tcPr>
            <w:tcW w:w="1560" w:type="dxa"/>
            <w:vAlign w:val="center"/>
          </w:tcPr>
          <w:p w14:paraId="6C775CA3" w14:textId="408619EC"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5,423</w:t>
            </w:r>
          </w:p>
        </w:tc>
        <w:tc>
          <w:tcPr>
            <w:tcW w:w="1560" w:type="dxa"/>
            <w:vAlign w:val="center"/>
          </w:tcPr>
          <w:p w14:paraId="12D51C0E" w14:textId="75DE6A94"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2.4</w:t>
            </w:r>
          </w:p>
        </w:tc>
        <w:tc>
          <w:tcPr>
            <w:tcW w:w="1560" w:type="dxa"/>
            <w:vAlign w:val="center"/>
          </w:tcPr>
          <w:p w14:paraId="29C2D6B9" w14:textId="2F339D71"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1,759</w:t>
            </w:r>
          </w:p>
        </w:tc>
        <w:tc>
          <w:tcPr>
            <w:tcW w:w="1575" w:type="dxa"/>
            <w:vAlign w:val="center"/>
          </w:tcPr>
          <w:p w14:paraId="57AD0059" w14:textId="31D81480"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2.1</w:t>
            </w:r>
          </w:p>
        </w:tc>
      </w:tr>
      <w:tr w:rsidR="00EF2F39" w14:paraId="5221DFE5" w14:textId="77777777" w:rsidTr="00EF2F39">
        <w:trPr>
          <w:trHeight w:val="285"/>
        </w:trPr>
        <w:tc>
          <w:tcPr>
            <w:tcW w:w="4365" w:type="dxa"/>
          </w:tcPr>
          <w:p w14:paraId="490E1232" w14:textId="69A452B9"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Agriculture and environmental studies</w:t>
            </w:r>
          </w:p>
        </w:tc>
        <w:tc>
          <w:tcPr>
            <w:tcW w:w="1560" w:type="dxa"/>
            <w:vAlign w:val="center"/>
          </w:tcPr>
          <w:p w14:paraId="14CAD435" w14:textId="739D4E38"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2,481</w:t>
            </w:r>
          </w:p>
        </w:tc>
        <w:tc>
          <w:tcPr>
            <w:tcW w:w="1560" w:type="dxa"/>
            <w:vAlign w:val="center"/>
          </w:tcPr>
          <w:p w14:paraId="35BC6DFF" w14:textId="487FEAB4"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1.1</w:t>
            </w:r>
          </w:p>
        </w:tc>
        <w:tc>
          <w:tcPr>
            <w:tcW w:w="1560" w:type="dxa"/>
            <w:vAlign w:val="center"/>
          </w:tcPr>
          <w:p w14:paraId="1AF3D423" w14:textId="6A2BB99C"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1,064</w:t>
            </w:r>
          </w:p>
        </w:tc>
        <w:tc>
          <w:tcPr>
            <w:tcW w:w="1575" w:type="dxa"/>
            <w:vAlign w:val="center"/>
          </w:tcPr>
          <w:p w14:paraId="4B673A7B" w14:textId="7C5C2531"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1.3</w:t>
            </w:r>
          </w:p>
        </w:tc>
      </w:tr>
      <w:tr w:rsidR="00EF2F39" w14:paraId="4781B2E2" w14:textId="77777777" w:rsidTr="00EF2F39">
        <w:trPr>
          <w:trHeight w:val="285"/>
        </w:trPr>
        <w:tc>
          <w:tcPr>
            <w:tcW w:w="4365" w:type="dxa"/>
          </w:tcPr>
          <w:p w14:paraId="422C53E6" w14:textId="07A5F002"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Health services and support</w:t>
            </w:r>
          </w:p>
        </w:tc>
        <w:tc>
          <w:tcPr>
            <w:tcW w:w="1560" w:type="dxa"/>
            <w:vAlign w:val="center"/>
          </w:tcPr>
          <w:p w14:paraId="653793FA" w14:textId="74CEB23A"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15,239</w:t>
            </w:r>
          </w:p>
        </w:tc>
        <w:tc>
          <w:tcPr>
            <w:tcW w:w="1560" w:type="dxa"/>
            <w:vAlign w:val="center"/>
          </w:tcPr>
          <w:p w14:paraId="693F8E88" w14:textId="389C2D71"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6.8</w:t>
            </w:r>
          </w:p>
        </w:tc>
        <w:tc>
          <w:tcPr>
            <w:tcW w:w="1560" w:type="dxa"/>
            <w:vAlign w:val="center"/>
          </w:tcPr>
          <w:p w14:paraId="51EA6D25" w14:textId="2A7C9367"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6,095</w:t>
            </w:r>
          </w:p>
        </w:tc>
        <w:tc>
          <w:tcPr>
            <w:tcW w:w="1575" w:type="dxa"/>
            <w:vAlign w:val="center"/>
          </w:tcPr>
          <w:p w14:paraId="19442B4F" w14:textId="34052C74"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7.3</w:t>
            </w:r>
          </w:p>
        </w:tc>
      </w:tr>
      <w:tr w:rsidR="00EF2F39" w14:paraId="05172522" w14:textId="77777777" w:rsidTr="00EF2F39">
        <w:trPr>
          <w:trHeight w:val="285"/>
        </w:trPr>
        <w:tc>
          <w:tcPr>
            <w:tcW w:w="4365" w:type="dxa"/>
          </w:tcPr>
          <w:p w14:paraId="69ACE0D9" w14:textId="010AD11D"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Medicine</w:t>
            </w:r>
          </w:p>
        </w:tc>
        <w:tc>
          <w:tcPr>
            <w:tcW w:w="1560" w:type="dxa"/>
            <w:vAlign w:val="center"/>
          </w:tcPr>
          <w:p w14:paraId="608BF5A2" w14:textId="38984CE3"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7,348</w:t>
            </w:r>
          </w:p>
        </w:tc>
        <w:tc>
          <w:tcPr>
            <w:tcW w:w="1560" w:type="dxa"/>
            <w:vAlign w:val="center"/>
          </w:tcPr>
          <w:p w14:paraId="522C663A" w14:textId="1B30684B"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3.3</w:t>
            </w:r>
          </w:p>
        </w:tc>
        <w:tc>
          <w:tcPr>
            <w:tcW w:w="1560" w:type="dxa"/>
            <w:vAlign w:val="center"/>
          </w:tcPr>
          <w:p w14:paraId="0B621B4D" w14:textId="082FA851"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2,775</w:t>
            </w:r>
          </w:p>
        </w:tc>
        <w:tc>
          <w:tcPr>
            <w:tcW w:w="1575" w:type="dxa"/>
            <w:vAlign w:val="center"/>
          </w:tcPr>
          <w:p w14:paraId="15B3A3A7" w14:textId="14EA2D8A"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3.3</w:t>
            </w:r>
          </w:p>
        </w:tc>
      </w:tr>
      <w:tr w:rsidR="00EF2F39" w14:paraId="0EA44799" w14:textId="77777777" w:rsidTr="00EF2F39">
        <w:trPr>
          <w:trHeight w:val="285"/>
        </w:trPr>
        <w:tc>
          <w:tcPr>
            <w:tcW w:w="4365" w:type="dxa"/>
          </w:tcPr>
          <w:p w14:paraId="42F19585" w14:textId="4E0F9612"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Nursing</w:t>
            </w:r>
          </w:p>
        </w:tc>
        <w:tc>
          <w:tcPr>
            <w:tcW w:w="1560" w:type="dxa"/>
            <w:vAlign w:val="center"/>
          </w:tcPr>
          <w:p w14:paraId="6A4A304D" w14:textId="45CA7702"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11,694</w:t>
            </w:r>
          </w:p>
        </w:tc>
        <w:tc>
          <w:tcPr>
            <w:tcW w:w="1560" w:type="dxa"/>
            <w:vAlign w:val="center"/>
          </w:tcPr>
          <w:p w14:paraId="142F69F3" w14:textId="5CA75D44"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5.2</w:t>
            </w:r>
          </w:p>
        </w:tc>
        <w:tc>
          <w:tcPr>
            <w:tcW w:w="1560" w:type="dxa"/>
            <w:vAlign w:val="center"/>
          </w:tcPr>
          <w:p w14:paraId="60218B6B" w14:textId="2758F35C"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4,368</w:t>
            </w:r>
          </w:p>
        </w:tc>
        <w:tc>
          <w:tcPr>
            <w:tcW w:w="1575" w:type="dxa"/>
            <w:vAlign w:val="center"/>
          </w:tcPr>
          <w:p w14:paraId="088FB890" w14:textId="595F97BB"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5.3</w:t>
            </w:r>
          </w:p>
        </w:tc>
      </w:tr>
      <w:tr w:rsidR="00EF2F39" w14:paraId="5AD964A3" w14:textId="77777777" w:rsidTr="00EF2F39">
        <w:trPr>
          <w:trHeight w:val="285"/>
        </w:trPr>
        <w:tc>
          <w:tcPr>
            <w:tcW w:w="4365" w:type="dxa"/>
          </w:tcPr>
          <w:p w14:paraId="74572139" w14:textId="37235197"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Pharmacy</w:t>
            </w:r>
          </w:p>
        </w:tc>
        <w:tc>
          <w:tcPr>
            <w:tcW w:w="1560" w:type="dxa"/>
            <w:vAlign w:val="center"/>
          </w:tcPr>
          <w:p w14:paraId="33070774" w14:textId="034459B4"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1,050</w:t>
            </w:r>
          </w:p>
        </w:tc>
        <w:tc>
          <w:tcPr>
            <w:tcW w:w="1560" w:type="dxa"/>
            <w:vAlign w:val="center"/>
          </w:tcPr>
          <w:p w14:paraId="520B718A" w14:textId="394266B6"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0.5</w:t>
            </w:r>
          </w:p>
        </w:tc>
        <w:tc>
          <w:tcPr>
            <w:tcW w:w="1560" w:type="dxa"/>
            <w:vAlign w:val="center"/>
          </w:tcPr>
          <w:p w14:paraId="65597481" w14:textId="1A7CD249"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300</w:t>
            </w:r>
          </w:p>
        </w:tc>
        <w:tc>
          <w:tcPr>
            <w:tcW w:w="1575" w:type="dxa"/>
            <w:vAlign w:val="center"/>
          </w:tcPr>
          <w:p w14:paraId="5C20075A" w14:textId="3E11E0EC"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0.4</w:t>
            </w:r>
          </w:p>
        </w:tc>
      </w:tr>
      <w:tr w:rsidR="00EF2F39" w14:paraId="2ECDF3F6" w14:textId="77777777" w:rsidTr="00EF2F39">
        <w:trPr>
          <w:trHeight w:val="285"/>
        </w:trPr>
        <w:tc>
          <w:tcPr>
            <w:tcW w:w="4365" w:type="dxa"/>
          </w:tcPr>
          <w:p w14:paraId="44D28E48" w14:textId="3A56C9D1"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Dentistry</w:t>
            </w:r>
          </w:p>
        </w:tc>
        <w:tc>
          <w:tcPr>
            <w:tcW w:w="1560" w:type="dxa"/>
            <w:vAlign w:val="center"/>
          </w:tcPr>
          <w:p w14:paraId="0D051603" w14:textId="7031F6ED"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891</w:t>
            </w:r>
          </w:p>
        </w:tc>
        <w:tc>
          <w:tcPr>
            <w:tcW w:w="1560" w:type="dxa"/>
            <w:vAlign w:val="center"/>
          </w:tcPr>
          <w:p w14:paraId="4C43981F" w14:textId="173A6F58"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0.4</w:t>
            </w:r>
          </w:p>
        </w:tc>
        <w:tc>
          <w:tcPr>
            <w:tcW w:w="1560" w:type="dxa"/>
            <w:vAlign w:val="center"/>
          </w:tcPr>
          <w:p w14:paraId="4CD5706A" w14:textId="419C0765"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301</w:t>
            </w:r>
          </w:p>
        </w:tc>
        <w:tc>
          <w:tcPr>
            <w:tcW w:w="1575" w:type="dxa"/>
            <w:vAlign w:val="center"/>
          </w:tcPr>
          <w:p w14:paraId="781AC6E3" w14:textId="547E193C"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0.4</w:t>
            </w:r>
          </w:p>
        </w:tc>
      </w:tr>
      <w:tr w:rsidR="00EF2F39" w14:paraId="397D9F9B" w14:textId="77777777" w:rsidTr="00EF2F39">
        <w:trPr>
          <w:trHeight w:val="285"/>
        </w:trPr>
        <w:tc>
          <w:tcPr>
            <w:tcW w:w="4365" w:type="dxa"/>
          </w:tcPr>
          <w:p w14:paraId="38D717B4" w14:textId="57178B5E"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Veterinary science</w:t>
            </w:r>
          </w:p>
        </w:tc>
        <w:tc>
          <w:tcPr>
            <w:tcW w:w="1560" w:type="dxa"/>
            <w:vAlign w:val="center"/>
          </w:tcPr>
          <w:p w14:paraId="2D76F474" w14:textId="47DAC634"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501</w:t>
            </w:r>
          </w:p>
        </w:tc>
        <w:tc>
          <w:tcPr>
            <w:tcW w:w="1560" w:type="dxa"/>
            <w:vAlign w:val="center"/>
          </w:tcPr>
          <w:p w14:paraId="562ECD73" w14:textId="03F8B784"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0.2</w:t>
            </w:r>
          </w:p>
        </w:tc>
        <w:tc>
          <w:tcPr>
            <w:tcW w:w="1560" w:type="dxa"/>
            <w:vAlign w:val="center"/>
          </w:tcPr>
          <w:p w14:paraId="0BFEF91C" w14:textId="19D49578"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210</w:t>
            </w:r>
          </w:p>
        </w:tc>
        <w:tc>
          <w:tcPr>
            <w:tcW w:w="1575" w:type="dxa"/>
            <w:vAlign w:val="center"/>
          </w:tcPr>
          <w:p w14:paraId="64C0A332" w14:textId="604E0992"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0.3</w:t>
            </w:r>
          </w:p>
        </w:tc>
      </w:tr>
      <w:tr w:rsidR="00EF2F39" w14:paraId="1CA7F216" w14:textId="77777777" w:rsidTr="00EF2F39">
        <w:trPr>
          <w:trHeight w:val="285"/>
        </w:trPr>
        <w:tc>
          <w:tcPr>
            <w:tcW w:w="4365" w:type="dxa"/>
          </w:tcPr>
          <w:p w14:paraId="6FE4338F" w14:textId="34533BCF"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Rehabilitation</w:t>
            </w:r>
          </w:p>
        </w:tc>
        <w:tc>
          <w:tcPr>
            <w:tcW w:w="1560" w:type="dxa"/>
            <w:vAlign w:val="center"/>
          </w:tcPr>
          <w:p w14:paraId="55052E8F" w14:textId="2EF29D39"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2,262</w:t>
            </w:r>
          </w:p>
        </w:tc>
        <w:tc>
          <w:tcPr>
            <w:tcW w:w="1560" w:type="dxa"/>
            <w:vAlign w:val="center"/>
          </w:tcPr>
          <w:p w14:paraId="5D6876F8" w14:textId="7C4AAC3E"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1.0</w:t>
            </w:r>
          </w:p>
        </w:tc>
        <w:tc>
          <w:tcPr>
            <w:tcW w:w="1560" w:type="dxa"/>
            <w:vAlign w:val="center"/>
          </w:tcPr>
          <w:p w14:paraId="1E91CD83" w14:textId="0B76E607"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860</w:t>
            </w:r>
          </w:p>
        </w:tc>
        <w:tc>
          <w:tcPr>
            <w:tcW w:w="1575" w:type="dxa"/>
            <w:vAlign w:val="center"/>
          </w:tcPr>
          <w:p w14:paraId="31A29CBE" w14:textId="2841244D"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1.0</w:t>
            </w:r>
          </w:p>
        </w:tc>
      </w:tr>
      <w:tr w:rsidR="00EF2F39" w14:paraId="5B141FFD" w14:textId="77777777" w:rsidTr="00EF2F39">
        <w:trPr>
          <w:trHeight w:val="285"/>
        </w:trPr>
        <w:tc>
          <w:tcPr>
            <w:tcW w:w="4365" w:type="dxa"/>
          </w:tcPr>
          <w:p w14:paraId="25A8F6D5" w14:textId="0A8FE7B6"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Teacher education</w:t>
            </w:r>
          </w:p>
        </w:tc>
        <w:tc>
          <w:tcPr>
            <w:tcW w:w="1560" w:type="dxa"/>
            <w:vAlign w:val="center"/>
          </w:tcPr>
          <w:p w14:paraId="315D517B" w14:textId="2C864F80"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28,910</w:t>
            </w:r>
          </w:p>
        </w:tc>
        <w:tc>
          <w:tcPr>
            <w:tcW w:w="1560" w:type="dxa"/>
            <w:vAlign w:val="center"/>
          </w:tcPr>
          <w:p w14:paraId="3AF89A95" w14:textId="3D2CE1AC"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12.8</w:t>
            </w:r>
          </w:p>
        </w:tc>
        <w:tc>
          <w:tcPr>
            <w:tcW w:w="1560" w:type="dxa"/>
            <w:vAlign w:val="center"/>
          </w:tcPr>
          <w:p w14:paraId="11D05A0F" w14:textId="6B634E51"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12,570</w:t>
            </w:r>
          </w:p>
        </w:tc>
        <w:tc>
          <w:tcPr>
            <w:tcW w:w="1575" w:type="dxa"/>
            <w:vAlign w:val="center"/>
          </w:tcPr>
          <w:p w14:paraId="3657C383" w14:textId="19CE2715"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15.1</w:t>
            </w:r>
          </w:p>
        </w:tc>
      </w:tr>
      <w:tr w:rsidR="00EF2F39" w14:paraId="225EF1CC" w14:textId="77777777" w:rsidTr="00EF2F39">
        <w:trPr>
          <w:trHeight w:val="285"/>
        </w:trPr>
        <w:tc>
          <w:tcPr>
            <w:tcW w:w="4365" w:type="dxa"/>
          </w:tcPr>
          <w:p w14:paraId="7A81BA22" w14:textId="58432E43"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Business and management</w:t>
            </w:r>
          </w:p>
        </w:tc>
        <w:tc>
          <w:tcPr>
            <w:tcW w:w="1560" w:type="dxa"/>
            <w:vAlign w:val="center"/>
          </w:tcPr>
          <w:p w14:paraId="1F888BD2" w14:textId="37A4B964"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65,662</w:t>
            </w:r>
          </w:p>
        </w:tc>
        <w:tc>
          <w:tcPr>
            <w:tcW w:w="1560" w:type="dxa"/>
            <w:vAlign w:val="center"/>
          </w:tcPr>
          <w:p w14:paraId="13384E7C" w14:textId="13D9B0CB"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29.1</w:t>
            </w:r>
          </w:p>
        </w:tc>
        <w:tc>
          <w:tcPr>
            <w:tcW w:w="1560" w:type="dxa"/>
            <w:vAlign w:val="center"/>
          </w:tcPr>
          <w:p w14:paraId="3B911C50" w14:textId="5BC066F8"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21,032</w:t>
            </w:r>
          </w:p>
        </w:tc>
        <w:tc>
          <w:tcPr>
            <w:tcW w:w="1575" w:type="dxa"/>
            <w:vAlign w:val="center"/>
          </w:tcPr>
          <w:p w14:paraId="6473B570" w14:textId="6F71EB36"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25.3</w:t>
            </w:r>
          </w:p>
        </w:tc>
      </w:tr>
      <w:tr w:rsidR="00EF2F39" w14:paraId="653C9539" w14:textId="77777777" w:rsidTr="00EF2F39">
        <w:trPr>
          <w:trHeight w:val="285"/>
        </w:trPr>
        <w:tc>
          <w:tcPr>
            <w:tcW w:w="4365" w:type="dxa"/>
          </w:tcPr>
          <w:p w14:paraId="60178A98" w14:textId="27BA8CD0"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 xml:space="preserve">Humanities, </w:t>
            </w:r>
            <w:proofErr w:type="gramStart"/>
            <w:r w:rsidRPr="4C74364E">
              <w:rPr>
                <w:rFonts w:ascii="Arial" w:eastAsia="Arial" w:hAnsi="Arial" w:cs="Arial"/>
                <w:color w:val="000000" w:themeColor="text1"/>
                <w:sz w:val="18"/>
                <w:szCs w:val="18"/>
              </w:rPr>
              <w:t>culture</w:t>
            </w:r>
            <w:proofErr w:type="gramEnd"/>
            <w:r w:rsidRPr="4C74364E">
              <w:rPr>
                <w:rFonts w:ascii="Arial" w:eastAsia="Arial" w:hAnsi="Arial" w:cs="Arial"/>
                <w:color w:val="000000" w:themeColor="text1"/>
                <w:sz w:val="18"/>
                <w:szCs w:val="18"/>
              </w:rPr>
              <w:t xml:space="preserve"> and social sciences</w:t>
            </w:r>
          </w:p>
        </w:tc>
        <w:tc>
          <w:tcPr>
            <w:tcW w:w="1560" w:type="dxa"/>
            <w:vAlign w:val="center"/>
          </w:tcPr>
          <w:p w14:paraId="5B6B7BE7" w14:textId="45690DA4"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11,555</w:t>
            </w:r>
          </w:p>
        </w:tc>
        <w:tc>
          <w:tcPr>
            <w:tcW w:w="1560" w:type="dxa"/>
            <w:vAlign w:val="center"/>
          </w:tcPr>
          <w:p w14:paraId="238A01AF" w14:textId="2255F88C"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5.1</w:t>
            </w:r>
          </w:p>
        </w:tc>
        <w:tc>
          <w:tcPr>
            <w:tcW w:w="1560" w:type="dxa"/>
            <w:vAlign w:val="center"/>
          </w:tcPr>
          <w:p w14:paraId="78D0B8B4" w14:textId="7F3B2782"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5,010</w:t>
            </w:r>
          </w:p>
        </w:tc>
        <w:tc>
          <w:tcPr>
            <w:tcW w:w="1575" w:type="dxa"/>
            <w:vAlign w:val="center"/>
          </w:tcPr>
          <w:p w14:paraId="03739828" w14:textId="6144499A"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6.0</w:t>
            </w:r>
          </w:p>
        </w:tc>
      </w:tr>
      <w:tr w:rsidR="00EF2F39" w14:paraId="74011B66" w14:textId="77777777" w:rsidTr="00EF2F39">
        <w:trPr>
          <w:trHeight w:val="285"/>
        </w:trPr>
        <w:tc>
          <w:tcPr>
            <w:tcW w:w="4365" w:type="dxa"/>
          </w:tcPr>
          <w:p w14:paraId="12956F20" w14:textId="7AB3329E"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Social work</w:t>
            </w:r>
          </w:p>
        </w:tc>
        <w:tc>
          <w:tcPr>
            <w:tcW w:w="1560" w:type="dxa"/>
            <w:vAlign w:val="center"/>
          </w:tcPr>
          <w:p w14:paraId="2C61D2EE" w14:textId="6A3D1E06"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9,273</w:t>
            </w:r>
          </w:p>
        </w:tc>
        <w:tc>
          <w:tcPr>
            <w:tcW w:w="1560" w:type="dxa"/>
            <w:vAlign w:val="center"/>
          </w:tcPr>
          <w:p w14:paraId="6BD68085" w14:textId="51F1416E"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4.1</w:t>
            </w:r>
          </w:p>
        </w:tc>
        <w:tc>
          <w:tcPr>
            <w:tcW w:w="1560" w:type="dxa"/>
            <w:vAlign w:val="center"/>
          </w:tcPr>
          <w:p w14:paraId="03DD567A" w14:textId="1B67AA41"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4,381</w:t>
            </w:r>
          </w:p>
        </w:tc>
        <w:tc>
          <w:tcPr>
            <w:tcW w:w="1575" w:type="dxa"/>
            <w:vAlign w:val="center"/>
          </w:tcPr>
          <w:p w14:paraId="5ED950B0" w14:textId="7196B11D"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5.3</w:t>
            </w:r>
          </w:p>
        </w:tc>
      </w:tr>
      <w:tr w:rsidR="00EF2F39" w14:paraId="3BE28956" w14:textId="77777777" w:rsidTr="00EF2F39">
        <w:trPr>
          <w:trHeight w:val="285"/>
        </w:trPr>
        <w:tc>
          <w:tcPr>
            <w:tcW w:w="4365" w:type="dxa"/>
          </w:tcPr>
          <w:p w14:paraId="07C4C581" w14:textId="3D6A3115"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Psychology</w:t>
            </w:r>
          </w:p>
        </w:tc>
        <w:tc>
          <w:tcPr>
            <w:tcW w:w="1560" w:type="dxa"/>
            <w:vAlign w:val="center"/>
          </w:tcPr>
          <w:p w14:paraId="55B8F233" w14:textId="45B5B707"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7,016</w:t>
            </w:r>
          </w:p>
        </w:tc>
        <w:tc>
          <w:tcPr>
            <w:tcW w:w="1560" w:type="dxa"/>
            <w:vAlign w:val="center"/>
          </w:tcPr>
          <w:p w14:paraId="5109ABEA" w14:textId="3EC4394E"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3.1</w:t>
            </w:r>
          </w:p>
        </w:tc>
        <w:tc>
          <w:tcPr>
            <w:tcW w:w="1560" w:type="dxa"/>
            <w:vAlign w:val="center"/>
          </w:tcPr>
          <w:p w14:paraId="16FDD8DB" w14:textId="72FB352F"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3,315</w:t>
            </w:r>
          </w:p>
        </w:tc>
        <w:tc>
          <w:tcPr>
            <w:tcW w:w="1575" w:type="dxa"/>
            <w:vAlign w:val="center"/>
          </w:tcPr>
          <w:p w14:paraId="7E4DDF82" w14:textId="0DD1B487"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4.0</w:t>
            </w:r>
          </w:p>
        </w:tc>
      </w:tr>
      <w:tr w:rsidR="00EF2F39" w14:paraId="6D2CA445" w14:textId="77777777" w:rsidTr="00EF2F39">
        <w:trPr>
          <w:trHeight w:val="285"/>
        </w:trPr>
        <w:tc>
          <w:tcPr>
            <w:tcW w:w="4365" w:type="dxa"/>
          </w:tcPr>
          <w:p w14:paraId="49423569" w14:textId="7EDA46AD"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Law and paralegal studies</w:t>
            </w:r>
          </w:p>
        </w:tc>
        <w:tc>
          <w:tcPr>
            <w:tcW w:w="1560" w:type="dxa"/>
            <w:vAlign w:val="center"/>
          </w:tcPr>
          <w:p w14:paraId="46EF538F" w14:textId="673B6221"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7,152</w:t>
            </w:r>
          </w:p>
        </w:tc>
        <w:tc>
          <w:tcPr>
            <w:tcW w:w="1560" w:type="dxa"/>
            <w:vAlign w:val="center"/>
          </w:tcPr>
          <w:p w14:paraId="1B9085C1" w14:textId="2F5120B6"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3.2</w:t>
            </w:r>
          </w:p>
        </w:tc>
        <w:tc>
          <w:tcPr>
            <w:tcW w:w="1560" w:type="dxa"/>
            <w:vAlign w:val="center"/>
          </w:tcPr>
          <w:p w14:paraId="01760E28" w14:textId="2A344768"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2,483</w:t>
            </w:r>
          </w:p>
        </w:tc>
        <w:tc>
          <w:tcPr>
            <w:tcW w:w="1575" w:type="dxa"/>
            <w:vAlign w:val="center"/>
          </w:tcPr>
          <w:p w14:paraId="5FE8EAF9" w14:textId="16F901B9"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3.0</w:t>
            </w:r>
          </w:p>
        </w:tc>
      </w:tr>
      <w:tr w:rsidR="00EF2F39" w14:paraId="296E77FF" w14:textId="77777777" w:rsidTr="00EF2F39">
        <w:trPr>
          <w:trHeight w:val="285"/>
        </w:trPr>
        <w:tc>
          <w:tcPr>
            <w:tcW w:w="4365" w:type="dxa"/>
          </w:tcPr>
          <w:p w14:paraId="16F4AE4C" w14:textId="44A8B585"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Creative arts</w:t>
            </w:r>
          </w:p>
        </w:tc>
        <w:tc>
          <w:tcPr>
            <w:tcW w:w="1560" w:type="dxa"/>
            <w:vAlign w:val="center"/>
          </w:tcPr>
          <w:p w14:paraId="7E4C48EC" w14:textId="6C307CFA"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2,819</w:t>
            </w:r>
          </w:p>
        </w:tc>
        <w:tc>
          <w:tcPr>
            <w:tcW w:w="1560" w:type="dxa"/>
            <w:vAlign w:val="center"/>
          </w:tcPr>
          <w:p w14:paraId="74D5B156" w14:textId="44FCDFCE"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1.3</w:t>
            </w:r>
          </w:p>
        </w:tc>
        <w:tc>
          <w:tcPr>
            <w:tcW w:w="1560" w:type="dxa"/>
            <w:vAlign w:val="center"/>
          </w:tcPr>
          <w:p w14:paraId="1B082778" w14:textId="32A43A06"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1,045</w:t>
            </w:r>
          </w:p>
        </w:tc>
        <w:tc>
          <w:tcPr>
            <w:tcW w:w="1575" w:type="dxa"/>
            <w:vAlign w:val="center"/>
          </w:tcPr>
          <w:p w14:paraId="28FD5787" w14:textId="073FA2CA"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1.3</w:t>
            </w:r>
          </w:p>
        </w:tc>
      </w:tr>
      <w:tr w:rsidR="00EF2F39" w14:paraId="418C9B0C" w14:textId="77777777" w:rsidTr="00EF2F39">
        <w:trPr>
          <w:trHeight w:val="285"/>
        </w:trPr>
        <w:tc>
          <w:tcPr>
            <w:tcW w:w="4365" w:type="dxa"/>
          </w:tcPr>
          <w:p w14:paraId="28C600C5" w14:textId="1CBA704B"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Communications</w:t>
            </w:r>
          </w:p>
        </w:tc>
        <w:tc>
          <w:tcPr>
            <w:tcW w:w="1560" w:type="dxa"/>
            <w:vAlign w:val="center"/>
          </w:tcPr>
          <w:p w14:paraId="5D8DB4B1" w14:textId="1B377FBA"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3,171</w:t>
            </w:r>
          </w:p>
        </w:tc>
        <w:tc>
          <w:tcPr>
            <w:tcW w:w="1560" w:type="dxa"/>
            <w:vAlign w:val="center"/>
          </w:tcPr>
          <w:p w14:paraId="088E6D7B" w14:textId="6B209436"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1.4</w:t>
            </w:r>
          </w:p>
        </w:tc>
        <w:tc>
          <w:tcPr>
            <w:tcW w:w="1560" w:type="dxa"/>
            <w:vAlign w:val="center"/>
          </w:tcPr>
          <w:p w14:paraId="7E24C9A8" w14:textId="6152B877"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1,107</w:t>
            </w:r>
          </w:p>
        </w:tc>
        <w:tc>
          <w:tcPr>
            <w:tcW w:w="1575" w:type="dxa"/>
            <w:vAlign w:val="center"/>
          </w:tcPr>
          <w:p w14:paraId="4A64FC21" w14:textId="4328F998"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1.3</w:t>
            </w:r>
          </w:p>
        </w:tc>
      </w:tr>
      <w:tr w:rsidR="00EF2F39" w14:paraId="2C7D3589" w14:textId="77777777" w:rsidTr="00EF2F39">
        <w:trPr>
          <w:trHeight w:val="285"/>
        </w:trPr>
        <w:tc>
          <w:tcPr>
            <w:tcW w:w="4365" w:type="dxa"/>
          </w:tcPr>
          <w:p w14:paraId="628A74F6" w14:textId="38F73B88" w:rsidR="00EF2F39" w:rsidRDefault="00EF2F39" w:rsidP="00EF2F39">
            <w:pPr>
              <w:rPr>
                <w:rFonts w:ascii="Arial" w:eastAsia="Arial" w:hAnsi="Arial" w:cs="Arial"/>
                <w:color w:val="000000" w:themeColor="text1"/>
                <w:sz w:val="18"/>
                <w:szCs w:val="18"/>
              </w:rPr>
            </w:pPr>
            <w:r w:rsidRPr="4C74364E">
              <w:rPr>
                <w:rFonts w:ascii="Arial" w:eastAsia="Arial" w:hAnsi="Arial" w:cs="Arial"/>
                <w:color w:val="000000" w:themeColor="text1"/>
                <w:sz w:val="18"/>
                <w:szCs w:val="18"/>
              </w:rPr>
              <w:t xml:space="preserve">Tourism, hospitality, personal services, </w:t>
            </w:r>
            <w:proofErr w:type="gramStart"/>
            <w:r w:rsidRPr="4C74364E">
              <w:rPr>
                <w:rFonts w:ascii="Arial" w:eastAsia="Arial" w:hAnsi="Arial" w:cs="Arial"/>
                <w:color w:val="000000" w:themeColor="text1"/>
                <w:sz w:val="18"/>
                <w:szCs w:val="18"/>
              </w:rPr>
              <w:t>sport</w:t>
            </w:r>
            <w:proofErr w:type="gramEnd"/>
            <w:r w:rsidRPr="4C74364E">
              <w:rPr>
                <w:rFonts w:ascii="Arial" w:eastAsia="Arial" w:hAnsi="Arial" w:cs="Arial"/>
                <w:color w:val="000000" w:themeColor="text1"/>
                <w:sz w:val="18"/>
                <w:szCs w:val="18"/>
              </w:rPr>
              <w:t xml:space="preserve"> and recreation</w:t>
            </w:r>
          </w:p>
        </w:tc>
        <w:tc>
          <w:tcPr>
            <w:tcW w:w="1560" w:type="dxa"/>
            <w:vAlign w:val="center"/>
          </w:tcPr>
          <w:p w14:paraId="67DC650C" w14:textId="3B2BD49E"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507</w:t>
            </w:r>
          </w:p>
        </w:tc>
        <w:tc>
          <w:tcPr>
            <w:tcW w:w="1560" w:type="dxa"/>
            <w:vAlign w:val="center"/>
          </w:tcPr>
          <w:p w14:paraId="37E00109" w14:textId="42E571DA"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0.2</w:t>
            </w:r>
          </w:p>
        </w:tc>
        <w:tc>
          <w:tcPr>
            <w:tcW w:w="1560" w:type="dxa"/>
            <w:vAlign w:val="center"/>
          </w:tcPr>
          <w:p w14:paraId="73DA5700" w14:textId="3D7BA797" w:rsidR="00EF2F39" w:rsidRPr="00EF2F39" w:rsidRDefault="00EF2F39" w:rsidP="00EF2F39">
            <w:pPr>
              <w:jc w:val="center"/>
              <w:rPr>
                <w:rFonts w:ascii="Arial" w:eastAsia="Arial" w:hAnsi="Arial" w:cs="Arial"/>
                <w:color w:val="000000" w:themeColor="text1"/>
                <w:sz w:val="18"/>
                <w:szCs w:val="18"/>
              </w:rPr>
            </w:pPr>
            <w:r w:rsidRPr="00EF2F39">
              <w:rPr>
                <w:rFonts w:ascii="Arial" w:hAnsi="Arial" w:cs="Arial"/>
                <w:color w:val="000000"/>
                <w:sz w:val="18"/>
                <w:szCs w:val="18"/>
              </w:rPr>
              <w:t>124</w:t>
            </w:r>
          </w:p>
        </w:tc>
        <w:tc>
          <w:tcPr>
            <w:tcW w:w="1575" w:type="dxa"/>
            <w:vAlign w:val="center"/>
          </w:tcPr>
          <w:p w14:paraId="7DFF372B" w14:textId="7AB703BA" w:rsidR="00EF2F39" w:rsidRPr="00EF2F39" w:rsidRDefault="00EF2F39" w:rsidP="00EF2F39">
            <w:pPr>
              <w:jc w:val="center"/>
              <w:rPr>
                <w:rFonts w:ascii="Arial" w:eastAsia="Arial" w:hAnsi="Arial" w:cs="Arial"/>
                <w:color w:val="000000" w:themeColor="text1"/>
                <w:sz w:val="18"/>
                <w:szCs w:val="18"/>
              </w:rPr>
            </w:pPr>
            <w:r w:rsidRPr="00EF2F39">
              <w:rPr>
                <w:rFonts w:ascii="Arial" w:eastAsia="Arial" w:hAnsi="Arial" w:cs="Arial"/>
                <w:color w:val="000000" w:themeColor="text1"/>
                <w:sz w:val="18"/>
                <w:szCs w:val="18"/>
              </w:rPr>
              <w:t>0.2</w:t>
            </w:r>
          </w:p>
        </w:tc>
      </w:tr>
      <w:tr w:rsidR="00DC50D1" w14:paraId="6093E51B" w14:textId="77777777" w:rsidTr="00EF2F39">
        <w:trPr>
          <w:trHeight w:val="285"/>
        </w:trPr>
        <w:tc>
          <w:tcPr>
            <w:tcW w:w="4365" w:type="dxa"/>
          </w:tcPr>
          <w:p w14:paraId="45B3F544" w14:textId="6BF4CD1C" w:rsidR="00DC50D1" w:rsidRDefault="00DC50D1" w:rsidP="00DC50D1">
            <w:pPr>
              <w:rPr>
                <w:rFonts w:ascii="Arial" w:eastAsia="Arial" w:hAnsi="Arial" w:cs="Arial"/>
                <w:b/>
                <w:color w:val="000000" w:themeColor="text1"/>
                <w:sz w:val="18"/>
                <w:szCs w:val="18"/>
              </w:rPr>
            </w:pPr>
            <w:r w:rsidRPr="4C74364E">
              <w:rPr>
                <w:rFonts w:ascii="Arial" w:eastAsia="Arial" w:hAnsi="Arial" w:cs="Arial"/>
                <w:b/>
                <w:color w:val="000000" w:themeColor="text1"/>
                <w:sz w:val="18"/>
                <w:szCs w:val="18"/>
              </w:rPr>
              <w:t>Total</w:t>
            </w:r>
          </w:p>
        </w:tc>
        <w:tc>
          <w:tcPr>
            <w:tcW w:w="1560" w:type="dxa"/>
            <w:vAlign w:val="center"/>
          </w:tcPr>
          <w:p w14:paraId="0AE4BF30" w14:textId="03E8CDFC" w:rsidR="00DC50D1" w:rsidRPr="00EF2F39" w:rsidRDefault="00EF2F39" w:rsidP="00EF2F39">
            <w:pPr>
              <w:jc w:val="center"/>
              <w:rPr>
                <w:rFonts w:ascii="Arial" w:eastAsia="Arial" w:hAnsi="Arial" w:cs="Arial"/>
                <w:b/>
                <w:color w:val="000000" w:themeColor="text1"/>
                <w:sz w:val="18"/>
                <w:szCs w:val="18"/>
              </w:rPr>
            </w:pPr>
            <w:r w:rsidRPr="00EF2F39">
              <w:rPr>
                <w:rFonts w:ascii="Arial" w:eastAsia="Arial" w:hAnsi="Arial" w:cs="Arial"/>
                <w:b/>
                <w:color w:val="000000" w:themeColor="text1"/>
                <w:sz w:val="18"/>
                <w:szCs w:val="18"/>
              </w:rPr>
              <w:t>225,887</w:t>
            </w:r>
          </w:p>
        </w:tc>
        <w:tc>
          <w:tcPr>
            <w:tcW w:w="1560" w:type="dxa"/>
            <w:vAlign w:val="center"/>
          </w:tcPr>
          <w:p w14:paraId="134F5330" w14:textId="2916AFE8" w:rsidR="00DC50D1" w:rsidRPr="00EF2F39" w:rsidRDefault="00DC50D1" w:rsidP="00EF2F39">
            <w:pPr>
              <w:jc w:val="center"/>
              <w:rPr>
                <w:rFonts w:ascii="Arial" w:eastAsia="Arial" w:hAnsi="Arial" w:cs="Arial"/>
                <w:b/>
                <w:color w:val="000000" w:themeColor="text1"/>
                <w:sz w:val="18"/>
                <w:szCs w:val="18"/>
              </w:rPr>
            </w:pPr>
            <w:r w:rsidRPr="00EF2F39">
              <w:rPr>
                <w:rFonts w:ascii="Arial" w:eastAsia="Arial" w:hAnsi="Arial" w:cs="Arial"/>
                <w:b/>
                <w:color w:val="000000" w:themeColor="text1"/>
                <w:sz w:val="18"/>
                <w:szCs w:val="18"/>
              </w:rPr>
              <w:t>100.0</w:t>
            </w:r>
          </w:p>
        </w:tc>
        <w:tc>
          <w:tcPr>
            <w:tcW w:w="1560" w:type="dxa"/>
            <w:vAlign w:val="center"/>
          </w:tcPr>
          <w:p w14:paraId="18D1F38C" w14:textId="07E479F1" w:rsidR="00DC50D1" w:rsidRPr="00EF2F39" w:rsidRDefault="00EF2F39" w:rsidP="00EF2F39">
            <w:pPr>
              <w:jc w:val="center"/>
              <w:rPr>
                <w:rFonts w:ascii="Arial" w:eastAsia="Arial" w:hAnsi="Arial" w:cs="Arial"/>
                <w:b/>
                <w:color w:val="000000" w:themeColor="text1"/>
                <w:sz w:val="18"/>
                <w:szCs w:val="18"/>
              </w:rPr>
            </w:pPr>
            <w:r w:rsidRPr="00EF2F39">
              <w:rPr>
                <w:rFonts w:ascii="Arial" w:eastAsia="Arial" w:hAnsi="Arial" w:cs="Arial"/>
                <w:b/>
                <w:color w:val="000000" w:themeColor="text1"/>
                <w:sz w:val="18"/>
                <w:szCs w:val="18"/>
              </w:rPr>
              <w:t>83,089</w:t>
            </w:r>
          </w:p>
        </w:tc>
        <w:tc>
          <w:tcPr>
            <w:tcW w:w="1575" w:type="dxa"/>
            <w:vAlign w:val="center"/>
          </w:tcPr>
          <w:p w14:paraId="15299B57" w14:textId="13B41AF4" w:rsidR="00DC50D1" w:rsidRPr="00EF2F39" w:rsidRDefault="00DC50D1" w:rsidP="00EF2F39">
            <w:pPr>
              <w:jc w:val="center"/>
              <w:rPr>
                <w:rFonts w:ascii="Arial" w:eastAsia="Arial" w:hAnsi="Arial" w:cs="Arial"/>
                <w:b/>
                <w:color w:val="000000" w:themeColor="text1"/>
                <w:sz w:val="18"/>
                <w:szCs w:val="18"/>
              </w:rPr>
            </w:pPr>
            <w:r w:rsidRPr="00EF2F39">
              <w:rPr>
                <w:rFonts w:ascii="Arial" w:eastAsia="Arial" w:hAnsi="Arial" w:cs="Arial"/>
                <w:b/>
                <w:color w:val="000000" w:themeColor="text1"/>
                <w:sz w:val="18"/>
                <w:szCs w:val="18"/>
              </w:rPr>
              <w:t>100.0</w:t>
            </w:r>
          </w:p>
        </w:tc>
      </w:tr>
    </w:tbl>
    <w:p w14:paraId="37D37FAF" w14:textId="4518C32D" w:rsidR="00BA3EC2" w:rsidRPr="005B1F42" w:rsidRDefault="00BA3EC2" w:rsidP="0CACB1AE">
      <w:pPr>
        <w:keepNext/>
        <w:keepLines/>
        <w:spacing w:before="240"/>
        <w:outlineLvl w:val="0"/>
        <w:rPr>
          <w:rFonts w:asciiTheme="majorHAnsi" w:eastAsiaTheme="majorEastAsia" w:hAnsiTheme="majorHAnsi" w:cstheme="majorBidi"/>
          <w:vanish/>
          <w:sz w:val="32"/>
          <w:szCs w:val="32"/>
        </w:rPr>
      </w:pPr>
    </w:p>
    <w:p w14:paraId="47D6240E" w14:textId="77777777" w:rsidR="00BA3EC2" w:rsidRPr="005B1F42"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2"/>
        </w:rPr>
      </w:pPr>
      <w:bookmarkStart w:id="142" w:name="_Toc59697757"/>
      <w:bookmarkStart w:id="143" w:name="_Toc59697960"/>
      <w:bookmarkStart w:id="144" w:name="_Toc66806714"/>
      <w:bookmarkStart w:id="145" w:name="_Toc88770411"/>
      <w:bookmarkStart w:id="146" w:name="_Toc89115983"/>
      <w:bookmarkStart w:id="147" w:name="_Toc89116086"/>
      <w:bookmarkStart w:id="148" w:name="_Toc89693130"/>
      <w:bookmarkStart w:id="149" w:name="_Toc90928625"/>
      <w:bookmarkStart w:id="150" w:name="_Toc90929941"/>
      <w:bookmarkStart w:id="151" w:name="_Toc90965108"/>
      <w:bookmarkStart w:id="152" w:name="_Toc96016747"/>
      <w:bookmarkStart w:id="153" w:name="_Toc99375504"/>
      <w:bookmarkStart w:id="154" w:name="_Toc99375740"/>
      <w:bookmarkEnd w:id="142"/>
      <w:bookmarkEnd w:id="143"/>
      <w:bookmarkEnd w:id="144"/>
      <w:bookmarkEnd w:id="145"/>
      <w:bookmarkEnd w:id="146"/>
      <w:bookmarkEnd w:id="147"/>
      <w:bookmarkEnd w:id="148"/>
      <w:bookmarkEnd w:id="149"/>
      <w:bookmarkEnd w:id="150"/>
      <w:bookmarkEnd w:id="151"/>
      <w:bookmarkEnd w:id="152"/>
      <w:bookmarkEnd w:id="153"/>
      <w:bookmarkEnd w:id="154"/>
    </w:p>
    <w:p w14:paraId="7D3211DC" w14:textId="77777777" w:rsidR="00BA3EC2" w:rsidRPr="005B1F42"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2"/>
        </w:rPr>
      </w:pPr>
      <w:bookmarkStart w:id="155" w:name="_Toc59697758"/>
      <w:bookmarkStart w:id="156" w:name="_Toc59697961"/>
      <w:bookmarkStart w:id="157" w:name="_Toc66806715"/>
      <w:bookmarkStart w:id="158" w:name="_Toc88770412"/>
      <w:bookmarkStart w:id="159" w:name="_Toc89115984"/>
      <w:bookmarkStart w:id="160" w:name="_Toc89116087"/>
      <w:bookmarkStart w:id="161" w:name="_Toc89693131"/>
      <w:bookmarkStart w:id="162" w:name="_Toc90928626"/>
      <w:bookmarkStart w:id="163" w:name="_Toc90929942"/>
      <w:bookmarkStart w:id="164" w:name="_Toc90965109"/>
      <w:bookmarkStart w:id="165" w:name="_Toc96016748"/>
      <w:bookmarkStart w:id="166" w:name="_Toc99375505"/>
      <w:bookmarkStart w:id="167" w:name="_Toc99375741"/>
      <w:bookmarkEnd w:id="155"/>
      <w:bookmarkEnd w:id="156"/>
      <w:bookmarkEnd w:id="157"/>
      <w:bookmarkEnd w:id="158"/>
      <w:bookmarkEnd w:id="159"/>
      <w:bookmarkEnd w:id="160"/>
      <w:bookmarkEnd w:id="161"/>
      <w:bookmarkEnd w:id="162"/>
      <w:bookmarkEnd w:id="163"/>
      <w:bookmarkEnd w:id="164"/>
      <w:bookmarkEnd w:id="165"/>
      <w:bookmarkEnd w:id="166"/>
      <w:bookmarkEnd w:id="167"/>
    </w:p>
    <w:p w14:paraId="04E430E4" w14:textId="77777777" w:rsidR="00BA3EC2" w:rsidRPr="005B1F42"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2"/>
        </w:rPr>
      </w:pPr>
      <w:bookmarkStart w:id="168" w:name="_Toc59697759"/>
      <w:bookmarkStart w:id="169" w:name="_Toc59697962"/>
      <w:bookmarkStart w:id="170" w:name="_Toc66806716"/>
      <w:bookmarkStart w:id="171" w:name="_Toc88770413"/>
      <w:bookmarkStart w:id="172" w:name="_Toc89115985"/>
      <w:bookmarkStart w:id="173" w:name="_Toc89116088"/>
      <w:bookmarkStart w:id="174" w:name="_Toc89693132"/>
      <w:bookmarkStart w:id="175" w:name="_Toc90928627"/>
      <w:bookmarkStart w:id="176" w:name="_Toc90929943"/>
      <w:bookmarkStart w:id="177" w:name="_Toc90965110"/>
      <w:bookmarkStart w:id="178" w:name="_Toc96016749"/>
      <w:bookmarkStart w:id="179" w:name="_Toc99375506"/>
      <w:bookmarkStart w:id="180" w:name="_Toc99375742"/>
      <w:bookmarkEnd w:id="168"/>
      <w:bookmarkEnd w:id="169"/>
      <w:bookmarkEnd w:id="170"/>
      <w:bookmarkEnd w:id="171"/>
      <w:bookmarkEnd w:id="172"/>
      <w:bookmarkEnd w:id="173"/>
      <w:bookmarkEnd w:id="174"/>
      <w:bookmarkEnd w:id="175"/>
      <w:bookmarkEnd w:id="176"/>
      <w:bookmarkEnd w:id="177"/>
      <w:bookmarkEnd w:id="178"/>
      <w:bookmarkEnd w:id="179"/>
      <w:bookmarkEnd w:id="180"/>
    </w:p>
    <w:p w14:paraId="413459FE" w14:textId="61242FA5" w:rsidR="00BA3EC2" w:rsidRPr="005B1F42" w:rsidRDefault="00DA41F4" w:rsidP="00DA41F4">
      <w:pPr>
        <w:pStyle w:val="Heading2"/>
      </w:pPr>
      <w:bookmarkStart w:id="181" w:name="_Toc99375743"/>
      <w:r w:rsidRPr="005B1F42">
        <w:t xml:space="preserve">1.4 </w:t>
      </w:r>
      <w:r w:rsidR="00BA3EC2" w:rsidRPr="005B1F42">
        <w:t>Precision of national estimates</w:t>
      </w:r>
      <w:bookmarkEnd w:id="181"/>
    </w:p>
    <w:p w14:paraId="106D43D6" w14:textId="65768561" w:rsidR="00BA3EC2" w:rsidRPr="005B1F42" w:rsidRDefault="00BA3EC2" w:rsidP="00043511">
      <w:pPr>
        <w:pStyle w:val="Body"/>
      </w:pPr>
      <w:r w:rsidRPr="005B1F42">
        <w:t>As the 202</w:t>
      </w:r>
      <w:r w:rsidR="005B1F42" w:rsidRPr="005B1F42">
        <w:t>1</w:t>
      </w:r>
      <w:r w:rsidRPr="005B1F42">
        <w:t xml:space="preserve"> SES data constituted a representative sample of the in-scope student population, it is reasonable to use statistical methods to analyse the achieved sample to make inferences about the population. To gauge the variability of the estimated results due to sampling variation, </w:t>
      </w:r>
      <w:r w:rsidR="002A0E3E">
        <w:fldChar w:fldCharType="begin"/>
      </w:r>
      <w:r w:rsidR="002A0E3E">
        <w:instrText xml:space="preserve"> REF _Ref99371214 \h </w:instrText>
      </w:r>
      <w:r w:rsidR="002A0E3E">
        <w:fldChar w:fldCharType="separate"/>
      </w:r>
      <w:r w:rsidR="002A0E3E" w:rsidRPr="00633300">
        <w:t xml:space="preserve">Table </w:t>
      </w:r>
      <w:r w:rsidR="002A0E3E">
        <w:rPr>
          <w:noProof/>
        </w:rPr>
        <w:t>18</w:t>
      </w:r>
      <w:r w:rsidR="002A0E3E">
        <w:fldChar w:fldCharType="end"/>
      </w:r>
      <w:r w:rsidR="002A0E3E">
        <w:t xml:space="preserve"> </w:t>
      </w:r>
      <w:r w:rsidRPr="005B1F42">
        <w:t>and</w:t>
      </w:r>
      <w:fldSimple w:instr=" REF _Ref58427582  \* MERGEFORMAT ">
        <w:r w:rsidR="002A0E3E">
          <w:t xml:space="preserve"> </w:t>
        </w:r>
        <w:r w:rsidR="002A0E3E" w:rsidRPr="00633300">
          <w:t xml:space="preserve">Table </w:t>
        </w:r>
        <w:r w:rsidR="002A0E3E">
          <w:rPr>
            <w:noProof/>
          </w:rPr>
          <w:t>19</w:t>
        </w:r>
      </w:fldSimple>
      <w:r w:rsidRPr="005B1F42">
        <w:t xml:space="preserve">, and </w:t>
      </w:r>
      <w:fldSimple w:instr=" REF _Ref58427595  \* MERGEFORMAT ">
        <w:r w:rsidR="002A0E3E" w:rsidRPr="002F4A0B">
          <w:t xml:space="preserve">Table </w:t>
        </w:r>
        <w:r w:rsidR="002A0E3E">
          <w:t>20</w:t>
        </w:r>
      </w:fldSimple>
      <w:r w:rsidRPr="005B1F42">
        <w:t xml:space="preserve"> and </w:t>
      </w:r>
      <w:fldSimple w:instr=" REF _Ref58427623  \* MERGEFORMAT ">
        <w:r w:rsidR="002A0E3E" w:rsidRPr="002F4A0B">
          <w:t xml:space="preserve">Table </w:t>
        </w:r>
        <w:r w:rsidR="002A0E3E">
          <w:t>21</w:t>
        </w:r>
      </w:fldSimple>
      <w:r w:rsidRPr="005B1F42">
        <w:t xml:space="preserve">, present student ratings of the </w:t>
      </w:r>
      <w:r w:rsidR="00607A4A" w:rsidRPr="005B1F42">
        <w:t xml:space="preserve">Quality of entire educational experience </w:t>
      </w:r>
      <w:r w:rsidRPr="005B1F42">
        <w:t xml:space="preserve">and the </w:t>
      </w:r>
      <w:r w:rsidR="00741B73">
        <w:t>Q</w:t>
      </w:r>
      <w:r w:rsidRPr="005B1F42">
        <w:t>uality of teaching items by subgroup and study area, respectively, with 90 per cent confidence intervals around the point estimates. These confidence intervals have been calculated as 1.645 times the standard error. Given that the number of responses constitutes more than 10 per cent of the student population, standard errors have been adjusted by a finite population correction. This correction reduces the size of the confidence intervals surrounding the estimates. The calculation of these confidence intervals is detailed in</w:t>
      </w:r>
      <w:r w:rsidR="00F473B4">
        <w:t xml:space="preserve"> </w:t>
      </w:r>
      <w:r w:rsidR="00F473B4">
        <w:fldChar w:fldCharType="begin"/>
      </w:r>
      <w:r w:rsidR="00F473B4">
        <w:instrText xml:space="preserve"> REF _Ref90961523 \h </w:instrText>
      </w:r>
      <w:r w:rsidR="00043511">
        <w:instrText xml:space="preserve"> \* MERGEFORMAT </w:instrText>
      </w:r>
      <w:r w:rsidR="00F473B4">
        <w:fldChar w:fldCharType="separate"/>
      </w:r>
      <w:r w:rsidR="00F473B4" w:rsidRPr="00215934">
        <w:t>Appendix 4: Construction of confidence intervals</w:t>
      </w:r>
      <w:r w:rsidR="00F473B4">
        <w:fldChar w:fldCharType="end"/>
      </w:r>
      <w:r w:rsidRPr="005B1F42">
        <w:t>.</w:t>
      </w:r>
    </w:p>
    <w:p w14:paraId="4AD0250F" w14:textId="29EE5941" w:rsidR="00BA3EC2" w:rsidRPr="005B1F42" w:rsidRDefault="00BA3EC2" w:rsidP="00043511">
      <w:pPr>
        <w:pStyle w:val="Body"/>
      </w:pPr>
      <w:r w:rsidRPr="005B1F42">
        <w:lastRenderedPageBreak/>
        <w:t xml:space="preserve">As expected in a large national sample, the confidence intervals are generally narrow. At a national level for undergraduate students, for example, the 90 per cent confidence interval remains consistent with previous surveys in the series at around 0.3 percentage points for </w:t>
      </w:r>
      <w:r w:rsidR="005C58D5">
        <w:t>the Q</w:t>
      </w:r>
      <w:r w:rsidRPr="005B1F42">
        <w:t>uality of entire educational experience and</w:t>
      </w:r>
      <w:r w:rsidR="007F3592">
        <w:t xml:space="preserve"> 0.1 percentage points for the</w:t>
      </w:r>
      <w:r w:rsidRPr="005B1F42">
        <w:t xml:space="preserve"> </w:t>
      </w:r>
      <w:r w:rsidR="005C58D5">
        <w:t>Q</w:t>
      </w:r>
      <w:r w:rsidRPr="005B1F42">
        <w:t xml:space="preserve">uality of teaching (see bottom row of </w:t>
      </w:r>
      <w:r w:rsidR="002A0E3E">
        <w:fldChar w:fldCharType="begin"/>
      </w:r>
      <w:r w:rsidR="002A0E3E">
        <w:instrText xml:space="preserve"> REF _Ref99371214 \h </w:instrText>
      </w:r>
      <w:r w:rsidR="002A0E3E">
        <w:fldChar w:fldCharType="separate"/>
      </w:r>
      <w:r w:rsidR="002A0E3E" w:rsidRPr="00633300">
        <w:t xml:space="preserve">Table </w:t>
      </w:r>
      <w:r w:rsidR="002A0E3E">
        <w:rPr>
          <w:noProof/>
        </w:rPr>
        <w:t>18</w:t>
      </w:r>
      <w:r w:rsidR="002A0E3E">
        <w:fldChar w:fldCharType="end"/>
      </w:r>
      <w:r w:rsidR="002A0E3E">
        <w:t xml:space="preserve"> </w:t>
      </w:r>
      <w:r w:rsidRPr="005B1F42">
        <w:t xml:space="preserve">and </w:t>
      </w:r>
      <w:fldSimple w:instr=" REF _Ref58427595  \* MERGEFORMAT ">
        <w:r w:rsidR="002A0E3E" w:rsidRPr="002F4A0B">
          <w:t xml:space="preserve">Table </w:t>
        </w:r>
        <w:r w:rsidR="002A0E3E">
          <w:t>20</w:t>
        </w:r>
      </w:fldSimple>
      <w:r w:rsidRPr="005B1F42">
        <w:t xml:space="preserve">). </w:t>
      </w:r>
    </w:p>
    <w:p w14:paraId="2E2A92C2" w14:textId="0AB9345F" w:rsidR="00BA3EC2" w:rsidRPr="005B1F42" w:rsidRDefault="00BA3EC2" w:rsidP="00043511">
      <w:pPr>
        <w:pStyle w:val="Body"/>
      </w:pPr>
      <w:r w:rsidRPr="005B1F42">
        <w:t xml:space="preserve">Similarly, for postgraduate coursework students the 90 percent confidence interval is also relatively small at around 0.3 percentage points for quality of entire educational experience and quality of teaching (see bottom row of </w:t>
      </w:r>
      <w:fldSimple w:instr=" REF _Ref58427582  \* MERGEFORMAT ">
        <w:r w:rsidR="002A0E3E" w:rsidRPr="00633300">
          <w:t xml:space="preserve">Table </w:t>
        </w:r>
        <w:r w:rsidR="002A0E3E">
          <w:rPr>
            <w:noProof/>
          </w:rPr>
          <w:t>19</w:t>
        </w:r>
      </w:fldSimple>
      <w:r w:rsidRPr="005B1F42">
        <w:t xml:space="preserve"> and </w:t>
      </w:r>
      <w:fldSimple w:instr=" REF _Ref58427623  \* MERGEFORMAT ">
        <w:r w:rsidR="002A0E3E" w:rsidRPr="002F4A0B">
          <w:t xml:space="preserve">Table </w:t>
        </w:r>
        <w:r w:rsidR="002A0E3E">
          <w:t>21</w:t>
        </w:r>
      </w:fldSimple>
      <w:r w:rsidRPr="005B1F42">
        <w:t xml:space="preserve">). </w:t>
      </w:r>
    </w:p>
    <w:p w14:paraId="324CDBF1" w14:textId="77777777" w:rsidR="00BA3EC2" w:rsidRPr="005B1F42" w:rsidRDefault="00BA3EC2" w:rsidP="00043511">
      <w:pPr>
        <w:pStyle w:val="Body"/>
      </w:pPr>
      <w:r w:rsidRPr="005B1F42">
        <w:t>Confidence intervals for undergraduate estimates tend to be wider for cohorts with smaller populations, such as Indigenous students, those who reported a disability, external/distance students, NESB and international students.</w:t>
      </w:r>
    </w:p>
    <w:p w14:paraId="499E809F" w14:textId="4F4F8F68" w:rsidR="00BA3EC2" w:rsidRPr="005B1F42" w:rsidRDefault="00BA3EC2" w:rsidP="00043511">
      <w:pPr>
        <w:pStyle w:val="Body"/>
      </w:pPr>
      <w:r w:rsidRPr="005B1F42">
        <w:t xml:space="preserve">Similarly, undergraduate confidence intervals tend to be wider when responses are broken down into the 21 study areas (see </w:t>
      </w:r>
      <w:fldSimple w:instr=" REF _Ref58427595  \* MERGEFORMAT ">
        <w:r w:rsidR="002A0E3E" w:rsidRPr="002F4A0B">
          <w:t xml:space="preserve">Table </w:t>
        </w:r>
        <w:r w:rsidR="002A0E3E">
          <w:t>20</w:t>
        </w:r>
      </w:fldSimple>
      <w:r w:rsidRPr="005B1F42">
        <w:t>). The study areas with the smallest populations and widest confidence intervals were</w:t>
      </w:r>
      <w:r w:rsidR="00F12B05">
        <w:t xml:space="preserve"> </w:t>
      </w:r>
      <w:r w:rsidR="00F12B05" w:rsidRPr="005B1F42">
        <w:t>Dentistry</w:t>
      </w:r>
      <w:r w:rsidR="00F12B05">
        <w:t>,</w:t>
      </w:r>
      <w:r w:rsidRPr="005B1F42">
        <w:t xml:space="preserve"> Tourism, hospitality, personal services, sport and recreation and Veterinary </w:t>
      </w:r>
      <w:r w:rsidR="00180F96">
        <w:t>s</w:t>
      </w:r>
      <w:r w:rsidRPr="005B1F42">
        <w:t xml:space="preserve">cience with widths of </w:t>
      </w:r>
      <w:r w:rsidR="00180F96">
        <w:t>6.1</w:t>
      </w:r>
      <w:r w:rsidRPr="005B1F42">
        <w:t xml:space="preserve"> to </w:t>
      </w:r>
      <w:r w:rsidR="00180F96">
        <w:t>4.5</w:t>
      </w:r>
      <w:r w:rsidRPr="005B1F42">
        <w:t xml:space="preserve"> percentage points overall observed in relation to teaching quality items. </w:t>
      </w:r>
    </w:p>
    <w:p w14:paraId="60B925F5" w14:textId="6AFCB031" w:rsidR="00BA3EC2" w:rsidRPr="005B1F42" w:rsidRDefault="00BA3EC2" w:rsidP="00043511">
      <w:pPr>
        <w:pStyle w:val="Body"/>
      </w:pPr>
      <w:r w:rsidRPr="005B1F42">
        <w:t xml:space="preserve">For postgraduate coursework students, smaller demographic groups such as Indigenous students and those with a reported disability exhibited wider confidence intervals for the </w:t>
      </w:r>
      <w:r w:rsidR="00607A4A" w:rsidRPr="005B1F42">
        <w:t xml:space="preserve">Quality of entire educational experience </w:t>
      </w:r>
      <w:r w:rsidRPr="005B1F42">
        <w:t xml:space="preserve">with </w:t>
      </w:r>
      <w:r w:rsidR="0019142D">
        <w:t>5.3</w:t>
      </w:r>
      <w:r w:rsidRPr="005B1F42">
        <w:t xml:space="preserve"> percentage points and </w:t>
      </w:r>
      <w:r w:rsidR="0019142D">
        <w:t>2.5</w:t>
      </w:r>
      <w:r w:rsidRPr="005B1F42">
        <w:t xml:space="preserve"> percentage points (refer</w:t>
      </w:r>
      <w:r w:rsidR="002A0E3E">
        <w:t xml:space="preserve"> </w:t>
      </w:r>
      <w:fldSimple w:instr=" REF _Ref58427582  \* MERGEFORMAT ">
        <w:r w:rsidR="00517979" w:rsidRPr="00633300">
          <w:t xml:space="preserve">Table </w:t>
        </w:r>
        <w:r w:rsidR="00517979">
          <w:rPr>
            <w:noProof/>
          </w:rPr>
          <w:t>19</w:t>
        </w:r>
      </w:fldSimple>
      <w:r w:rsidRPr="005B1F42">
        <w:t>).</w:t>
      </w:r>
    </w:p>
    <w:p w14:paraId="39F20BCF" w14:textId="2E4146A1" w:rsidR="00BA3EC2" w:rsidRPr="005B1F42" w:rsidRDefault="00BA3EC2" w:rsidP="00043511">
      <w:pPr>
        <w:pStyle w:val="Body"/>
      </w:pPr>
      <w:r w:rsidRPr="005B1F42">
        <w:t xml:space="preserve">As seen in </w:t>
      </w:r>
      <w:fldSimple w:instr=" REF _Ref58427623  \* MERGEFORMAT ">
        <w:r w:rsidR="00517979" w:rsidRPr="002F4A0B">
          <w:t xml:space="preserve">Table </w:t>
        </w:r>
        <w:r w:rsidR="00517979">
          <w:t>21</w:t>
        </w:r>
      </w:fldSimple>
      <w:r w:rsidRPr="005B1F42">
        <w:t xml:space="preserve">, in relation to postgraduate coursework confidence intervals by study areas, it is again smaller study areas which exhibit the widest confidence intervals for both the </w:t>
      </w:r>
      <w:r w:rsidR="00607A4A" w:rsidRPr="005B1F42">
        <w:t xml:space="preserve">Quality of entire educational experience </w:t>
      </w:r>
      <w:r w:rsidRPr="005B1F42">
        <w:t xml:space="preserve">and </w:t>
      </w:r>
      <w:r w:rsidR="00844A7E">
        <w:t>the Q</w:t>
      </w:r>
      <w:r w:rsidRPr="005B1F42">
        <w:t xml:space="preserve">uality of teaching with Tourism, hospitality, personal services, sport and recreation, </w:t>
      </w:r>
      <w:r w:rsidR="00164897" w:rsidRPr="005B1F42">
        <w:t>Veterinary science</w:t>
      </w:r>
      <w:r w:rsidR="00164897">
        <w:t>,</w:t>
      </w:r>
      <w:r w:rsidR="00164897" w:rsidRPr="005B1F42">
        <w:t xml:space="preserve"> </w:t>
      </w:r>
      <w:r w:rsidRPr="005B1F42">
        <w:t>Dentistry</w:t>
      </w:r>
      <w:r w:rsidR="00C2251D">
        <w:t xml:space="preserve"> and</w:t>
      </w:r>
      <w:r w:rsidRPr="005B1F42">
        <w:t xml:space="preserve"> Pharmacy with intervals between 1</w:t>
      </w:r>
      <w:r w:rsidR="00C2251D">
        <w:t>4</w:t>
      </w:r>
      <w:r w:rsidRPr="005B1F42">
        <w:t xml:space="preserve">.2 and </w:t>
      </w:r>
      <w:r w:rsidR="00C2251D">
        <w:t>8.6</w:t>
      </w:r>
      <w:r w:rsidRPr="005B1F42">
        <w:t xml:space="preserve"> percentage points. </w:t>
      </w:r>
    </w:p>
    <w:p w14:paraId="15BBDBF1" w14:textId="77777777" w:rsidR="00BA3EC2" w:rsidRPr="005B1F42" w:rsidRDefault="00BA3EC2" w:rsidP="00043511">
      <w:pPr>
        <w:pStyle w:val="Body"/>
      </w:pPr>
      <w:r w:rsidRPr="005B1F42">
        <w:t xml:space="preserve">It is important to note that greater variability would likely be observed if this same exercise was performed on the data of a single institution. </w:t>
      </w:r>
    </w:p>
    <w:p w14:paraId="62F17AED" w14:textId="66CC81F7" w:rsidR="00BA3EC2" w:rsidRPr="005B1F42" w:rsidRDefault="00BA3EC2" w:rsidP="00043511">
      <w:pPr>
        <w:pStyle w:val="Body"/>
        <w:rPr>
          <w:lang w:val="en-US"/>
        </w:rPr>
      </w:pPr>
      <w:r w:rsidRPr="005B1F42">
        <w:t>Notwithstanding this point, the analysis presented in</w:t>
      </w:r>
      <w:r w:rsidR="002A0E3E">
        <w:t xml:space="preserve"> </w:t>
      </w:r>
      <w:r w:rsidR="002A0E3E">
        <w:fldChar w:fldCharType="begin"/>
      </w:r>
      <w:r w:rsidR="002A0E3E">
        <w:instrText xml:space="preserve"> REF _Ref99371214 \h </w:instrText>
      </w:r>
      <w:r w:rsidR="002A0E3E">
        <w:fldChar w:fldCharType="separate"/>
      </w:r>
      <w:r w:rsidR="002A0E3E" w:rsidRPr="00633300">
        <w:t xml:space="preserve">Table </w:t>
      </w:r>
      <w:r w:rsidR="002A0E3E">
        <w:rPr>
          <w:noProof/>
        </w:rPr>
        <w:t>18</w:t>
      </w:r>
      <w:r w:rsidR="002A0E3E">
        <w:fldChar w:fldCharType="end"/>
      </w:r>
      <w:r w:rsidRPr="005B1F42">
        <w:t xml:space="preserve"> to </w:t>
      </w:r>
      <w:fldSimple w:instr=" REF _Ref58427623  \* MERGEFORMAT ">
        <w:r w:rsidR="00517979" w:rsidRPr="002F4A0B">
          <w:t xml:space="preserve">Table </w:t>
        </w:r>
        <w:r w:rsidR="00517979">
          <w:t>21</w:t>
        </w:r>
      </w:fldSimple>
      <w:r w:rsidRPr="005B1F42">
        <w:t xml:space="preserve"> suggests that at sector wide level, the results presented in this report are likely to be close to the unknown population parameters.</w:t>
      </w:r>
    </w:p>
    <w:p w14:paraId="26359C1F" w14:textId="17A44F11" w:rsidR="00BA3EC2" w:rsidRPr="00DE1D68" w:rsidRDefault="00BA3EC2" w:rsidP="00DA41F4">
      <w:pPr>
        <w:pStyle w:val="Tabletitle"/>
        <w:rPr>
          <w:i/>
        </w:rPr>
      </w:pPr>
      <w:bookmarkStart w:id="182" w:name="_Ref99371214"/>
      <w:bookmarkStart w:id="183" w:name="_Toc99375694"/>
      <w:commentRangeStart w:id="184"/>
      <w:r w:rsidRPr="00633300">
        <w:t xml:space="preserve">Table </w:t>
      </w:r>
      <w:r w:rsidRPr="00633300">
        <w:rPr>
          <w:i/>
        </w:rPr>
        <w:fldChar w:fldCharType="begin"/>
      </w:r>
      <w:r w:rsidRPr="00633300">
        <w:instrText xml:space="preserve"> SEQ Table \* ARABIC </w:instrText>
      </w:r>
      <w:r w:rsidRPr="00633300">
        <w:rPr>
          <w:i/>
        </w:rPr>
        <w:fldChar w:fldCharType="separate"/>
      </w:r>
      <w:r w:rsidR="00D15A1B">
        <w:rPr>
          <w:noProof/>
        </w:rPr>
        <w:t>18</w:t>
      </w:r>
      <w:r w:rsidRPr="00633300">
        <w:rPr>
          <w:i/>
        </w:rPr>
        <w:fldChar w:fldCharType="end"/>
      </w:r>
      <w:bookmarkEnd w:id="182"/>
      <w:commentRangeEnd w:id="184"/>
      <w:r w:rsidR="005124C5">
        <w:rPr>
          <w:rStyle w:val="CommentReference"/>
          <w:rFonts w:asciiTheme="minorHAnsi" w:hAnsiTheme="minorHAnsi" w:cstheme="minorBidi"/>
          <w:b w:val="0"/>
          <w:lang w:val="en-US"/>
        </w:rPr>
        <w:commentReference w:id="184"/>
      </w:r>
      <w:r w:rsidRPr="00633300">
        <w:t xml:space="preserve"> Percentage</w:t>
      </w:r>
      <w:r>
        <w:t xml:space="preserve"> positive ratings, undergraduates by student sub-group, 202</w:t>
      </w:r>
      <w:r w:rsidR="34C9F2EF">
        <w:t>1</w:t>
      </w:r>
      <w:r>
        <w:t xml:space="preserve"> (with 90% confidence </w:t>
      </w:r>
      <w:proofErr w:type="gramStart"/>
      <w:r>
        <w:t>intervals)</w:t>
      </w:r>
      <w:r w:rsidR="00B24F36" w:rsidRPr="106DD6A7">
        <w:rPr>
          <w:vertAlign w:val="superscript"/>
        </w:rPr>
        <w:t>†</w:t>
      </w:r>
      <w:proofErr w:type="gramEnd"/>
      <w:r w:rsidR="00B24F36" w:rsidRPr="106DD6A7">
        <w:rPr>
          <w:vertAlign w:val="superscript"/>
        </w:rPr>
        <w:t>†</w:t>
      </w:r>
      <w:bookmarkEnd w:id="183"/>
    </w:p>
    <w:tbl>
      <w:tblPr>
        <w:tblStyle w:val="TableGrid1"/>
        <w:tblW w:w="0" w:type="auto"/>
        <w:tblLayout w:type="fixed"/>
        <w:tblLook w:val="06A0" w:firstRow="1" w:lastRow="0" w:firstColumn="1" w:lastColumn="0" w:noHBand="1" w:noVBand="1"/>
      </w:tblPr>
      <w:tblGrid>
        <w:gridCol w:w="2835"/>
        <w:gridCol w:w="2280"/>
        <w:gridCol w:w="2280"/>
      </w:tblGrid>
      <w:tr w:rsidR="00097129" w14:paraId="1A8885B6" w14:textId="77777777" w:rsidTr="00097129">
        <w:trPr>
          <w:trHeight w:val="458"/>
        </w:trPr>
        <w:tc>
          <w:tcPr>
            <w:tcW w:w="2835" w:type="dxa"/>
            <w:vAlign w:val="center"/>
          </w:tcPr>
          <w:p w14:paraId="182B16C3" w14:textId="4E07F9E8" w:rsidR="00097129" w:rsidRDefault="00097129" w:rsidP="002F4A0B">
            <w:pPr>
              <w:rPr>
                <w:rFonts w:ascii="Arial" w:eastAsia="Arial" w:hAnsi="Arial" w:cs="Arial"/>
                <w:b/>
                <w:color w:val="FFFFFF" w:themeColor="background1"/>
                <w:sz w:val="18"/>
                <w:szCs w:val="18"/>
              </w:rPr>
            </w:pPr>
            <w:r w:rsidRPr="530CAC16">
              <w:rPr>
                <w:rFonts w:ascii="Arial" w:eastAsia="Arial" w:hAnsi="Arial" w:cs="Arial"/>
                <w:b/>
                <w:color w:val="FFFFFF" w:themeColor="background1"/>
                <w:sz w:val="18"/>
                <w:szCs w:val="18"/>
              </w:rPr>
              <w:t xml:space="preserve"> </w:t>
            </w:r>
          </w:p>
        </w:tc>
        <w:tc>
          <w:tcPr>
            <w:tcW w:w="2280" w:type="dxa"/>
            <w:vAlign w:val="center"/>
          </w:tcPr>
          <w:p w14:paraId="4085AC9B" w14:textId="4CEC88D9" w:rsidR="00097129" w:rsidRDefault="00097129" w:rsidP="002F4A0B">
            <w:pPr>
              <w:jc w:val="center"/>
              <w:rPr>
                <w:rFonts w:ascii="Arial" w:eastAsia="Arial" w:hAnsi="Arial" w:cs="Arial"/>
                <w:b/>
                <w:sz w:val="18"/>
                <w:szCs w:val="18"/>
              </w:rPr>
            </w:pPr>
            <w:r w:rsidRPr="530CAC16">
              <w:rPr>
                <w:rFonts w:ascii="Arial" w:eastAsia="Arial" w:hAnsi="Arial" w:cs="Arial"/>
                <w:b/>
                <w:sz w:val="18"/>
                <w:szCs w:val="18"/>
              </w:rPr>
              <w:t>Quality of entire educational experience</w:t>
            </w:r>
          </w:p>
        </w:tc>
        <w:tc>
          <w:tcPr>
            <w:tcW w:w="2280" w:type="dxa"/>
            <w:vAlign w:val="center"/>
          </w:tcPr>
          <w:p w14:paraId="393B1E12" w14:textId="365BF6E7" w:rsidR="00097129" w:rsidRDefault="00097129" w:rsidP="002F4A0B">
            <w:pPr>
              <w:jc w:val="center"/>
              <w:rPr>
                <w:rFonts w:ascii="Arial" w:eastAsia="Arial" w:hAnsi="Arial" w:cs="Arial"/>
                <w:b/>
                <w:sz w:val="18"/>
                <w:szCs w:val="18"/>
              </w:rPr>
            </w:pPr>
            <w:r w:rsidRPr="530CAC16">
              <w:rPr>
                <w:rFonts w:ascii="Arial" w:eastAsia="Arial" w:hAnsi="Arial" w:cs="Arial"/>
                <w:b/>
                <w:sz w:val="18"/>
                <w:szCs w:val="18"/>
              </w:rPr>
              <w:t>Quality of teaching</w:t>
            </w:r>
          </w:p>
        </w:tc>
      </w:tr>
      <w:tr w:rsidR="00097129" w14:paraId="5CFE6C68" w14:textId="77777777" w:rsidTr="00097129">
        <w:trPr>
          <w:trHeight w:val="458"/>
        </w:trPr>
        <w:tc>
          <w:tcPr>
            <w:tcW w:w="2835" w:type="dxa"/>
          </w:tcPr>
          <w:p w14:paraId="31AE50A3" w14:textId="62748E67"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Commencing</w:t>
            </w:r>
          </w:p>
        </w:tc>
        <w:tc>
          <w:tcPr>
            <w:tcW w:w="2280" w:type="dxa"/>
            <w:vAlign w:val="center"/>
          </w:tcPr>
          <w:p w14:paraId="79C8AF0F" w14:textId="59BF6BB9"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76.5 (76.3, 76.5)</w:t>
            </w:r>
          </w:p>
        </w:tc>
        <w:tc>
          <w:tcPr>
            <w:tcW w:w="2280" w:type="dxa"/>
            <w:vAlign w:val="center"/>
          </w:tcPr>
          <w:p w14:paraId="17D23D5E" w14:textId="460D3CF9"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80.6 (80.4, 80.6)</w:t>
            </w:r>
          </w:p>
        </w:tc>
      </w:tr>
      <w:tr w:rsidR="00097129" w14:paraId="325A46E8" w14:textId="77777777" w:rsidTr="00097129">
        <w:trPr>
          <w:trHeight w:val="458"/>
        </w:trPr>
        <w:tc>
          <w:tcPr>
            <w:tcW w:w="2835" w:type="dxa"/>
          </w:tcPr>
          <w:p w14:paraId="3FDCA964" w14:textId="7804C52C"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Later year*</w:t>
            </w:r>
          </w:p>
        </w:tc>
        <w:tc>
          <w:tcPr>
            <w:tcW w:w="2280" w:type="dxa"/>
            <w:vAlign w:val="center"/>
          </w:tcPr>
          <w:p w14:paraId="7DDA3396" w14:textId="6A98B4D0"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68.6 (68.4, 68.6)</w:t>
            </w:r>
          </w:p>
        </w:tc>
        <w:tc>
          <w:tcPr>
            <w:tcW w:w="2280" w:type="dxa"/>
            <w:vAlign w:val="center"/>
          </w:tcPr>
          <w:p w14:paraId="288BD02C" w14:textId="02472CDC"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73.2 (72.9, 73.2)</w:t>
            </w:r>
          </w:p>
        </w:tc>
      </w:tr>
      <w:tr w:rsidR="00097129" w14:paraId="1217D9FA" w14:textId="77777777" w:rsidTr="00097129">
        <w:trPr>
          <w:trHeight w:val="458"/>
        </w:trPr>
        <w:tc>
          <w:tcPr>
            <w:tcW w:w="2835" w:type="dxa"/>
          </w:tcPr>
          <w:p w14:paraId="4BFF1A86" w14:textId="174AD8AB"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Male</w:t>
            </w:r>
          </w:p>
        </w:tc>
        <w:tc>
          <w:tcPr>
            <w:tcW w:w="2280" w:type="dxa"/>
            <w:vAlign w:val="center"/>
          </w:tcPr>
          <w:p w14:paraId="4C00282F" w14:textId="1371D226"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69.3 (69.0, 69.3)</w:t>
            </w:r>
          </w:p>
        </w:tc>
        <w:tc>
          <w:tcPr>
            <w:tcW w:w="2280" w:type="dxa"/>
            <w:vAlign w:val="center"/>
          </w:tcPr>
          <w:p w14:paraId="486EB0BA" w14:textId="6B6F321F"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74.1 (73.8, 74.1)</w:t>
            </w:r>
          </w:p>
        </w:tc>
      </w:tr>
      <w:tr w:rsidR="00097129" w14:paraId="572B90EF" w14:textId="77777777" w:rsidTr="00097129">
        <w:trPr>
          <w:trHeight w:val="458"/>
        </w:trPr>
        <w:tc>
          <w:tcPr>
            <w:tcW w:w="2835" w:type="dxa"/>
          </w:tcPr>
          <w:p w14:paraId="4372EECA" w14:textId="5D388BC2"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Female</w:t>
            </w:r>
          </w:p>
        </w:tc>
        <w:tc>
          <w:tcPr>
            <w:tcW w:w="2280" w:type="dxa"/>
            <w:vAlign w:val="center"/>
          </w:tcPr>
          <w:p w14:paraId="403EF3E5" w14:textId="705EE3A0"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75.0 (74.8, 75.0)</w:t>
            </w:r>
          </w:p>
        </w:tc>
        <w:tc>
          <w:tcPr>
            <w:tcW w:w="2280" w:type="dxa"/>
            <w:vAlign w:val="center"/>
          </w:tcPr>
          <w:p w14:paraId="0C519FF7" w14:textId="1A2FE1D2"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79.0 (78.9, 79.0)</w:t>
            </w:r>
          </w:p>
        </w:tc>
      </w:tr>
      <w:tr w:rsidR="00097129" w14:paraId="7232856E" w14:textId="77777777" w:rsidTr="00097129">
        <w:trPr>
          <w:trHeight w:val="458"/>
        </w:trPr>
        <w:tc>
          <w:tcPr>
            <w:tcW w:w="2835" w:type="dxa"/>
          </w:tcPr>
          <w:p w14:paraId="569D557F" w14:textId="5AFA8A95"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Under 25</w:t>
            </w:r>
          </w:p>
        </w:tc>
        <w:tc>
          <w:tcPr>
            <w:tcW w:w="2280" w:type="dxa"/>
            <w:vAlign w:val="center"/>
          </w:tcPr>
          <w:p w14:paraId="3A33AAD4" w14:textId="10517442"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72.5 (72.3, 72.5)</w:t>
            </w:r>
          </w:p>
        </w:tc>
        <w:tc>
          <w:tcPr>
            <w:tcW w:w="2280" w:type="dxa"/>
            <w:vAlign w:val="center"/>
          </w:tcPr>
          <w:p w14:paraId="56483F0A" w14:textId="1225AD02"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77.1 (76.9, 77.1)</w:t>
            </w:r>
          </w:p>
        </w:tc>
      </w:tr>
      <w:tr w:rsidR="00097129" w14:paraId="77B202A5" w14:textId="77777777" w:rsidTr="00097129">
        <w:trPr>
          <w:trHeight w:val="458"/>
        </w:trPr>
        <w:tc>
          <w:tcPr>
            <w:tcW w:w="2835" w:type="dxa"/>
          </w:tcPr>
          <w:p w14:paraId="42AEADCC" w14:textId="0F282D46"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25 to 29</w:t>
            </w:r>
          </w:p>
        </w:tc>
        <w:tc>
          <w:tcPr>
            <w:tcW w:w="2280" w:type="dxa"/>
            <w:vAlign w:val="center"/>
          </w:tcPr>
          <w:p w14:paraId="09BCEA8A" w14:textId="2CF3F786"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71.5 (70.9, 71.5)</w:t>
            </w:r>
          </w:p>
        </w:tc>
        <w:tc>
          <w:tcPr>
            <w:tcW w:w="2280" w:type="dxa"/>
            <w:vAlign w:val="center"/>
          </w:tcPr>
          <w:p w14:paraId="23D23A90" w14:textId="4300987C"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75.3 (74.8, 75.3)</w:t>
            </w:r>
          </w:p>
        </w:tc>
      </w:tr>
      <w:tr w:rsidR="00097129" w14:paraId="5BFC6BBD" w14:textId="77777777" w:rsidTr="00097129">
        <w:trPr>
          <w:trHeight w:val="458"/>
        </w:trPr>
        <w:tc>
          <w:tcPr>
            <w:tcW w:w="2835" w:type="dxa"/>
          </w:tcPr>
          <w:p w14:paraId="5C4BFF80" w14:textId="0774AFF7"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30 to 39</w:t>
            </w:r>
          </w:p>
        </w:tc>
        <w:tc>
          <w:tcPr>
            <w:tcW w:w="2280" w:type="dxa"/>
            <w:vAlign w:val="center"/>
          </w:tcPr>
          <w:p w14:paraId="081FCDA6" w14:textId="41EA9CB4"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74.6 (74.1, 74.6)</w:t>
            </w:r>
          </w:p>
        </w:tc>
        <w:tc>
          <w:tcPr>
            <w:tcW w:w="2280" w:type="dxa"/>
            <w:vAlign w:val="center"/>
          </w:tcPr>
          <w:p w14:paraId="0CDE5F4D" w14:textId="0556F446"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77.5 (77.0, 77.5)</w:t>
            </w:r>
          </w:p>
        </w:tc>
      </w:tr>
      <w:tr w:rsidR="00097129" w14:paraId="0197335C" w14:textId="77777777" w:rsidTr="00097129">
        <w:trPr>
          <w:trHeight w:val="458"/>
        </w:trPr>
        <w:tc>
          <w:tcPr>
            <w:tcW w:w="2835" w:type="dxa"/>
          </w:tcPr>
          <w:p w14:paraId="5622B391" w14:textId="6D4CCE5D"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40 and over</w:t>
            </w:r>
          </w:p>
        </w:tc>
        <w:tc>
          <w:tcPr>
            <w:tcW w:w="2280" w:type="dxa"/>
            <w:vAlign w:val="center"/>
          </w:tcPr>
          <w:p w14:paraId="21FC0AD2" w14:textId="3CD05D8B"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79.3 (78.8, 79.3)</w:t>
            </w:r>
          </w:p>
        </w:tc>
        <w:tc>
          <w:tcPr>
            <w:tcW w:w="2280" w:type="dxa"/>
            <w:vAlign w:val="center"/>
          </w:tcPr>
          <w:p w14:paraId="3D3821D3" w14:textId="5D0E8C80"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82.4 (81.9, 82.4)</w:t>
            </w:r>
          </w:p>
        </w:tc>
      </w:tr>
      <w:tr w:rsidR="00097129" w14:paraId="38F685C5" w14:textId="77777777" w:rsidTr="00097129">
        <w:trPr>
          <w:trHeight w:val="458"/>
        </w:trPr>
        <w:tc>
          <w:tcPr>
            <w:tcW w:w="2835" w:type="dxa"/>
          </w:tcPr>
          <w:p w14:paraId="6FB0DE77" w14:textId="29DF37D6"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Indigenous</w:t>
            </w:r>
          </w:p>
        </w:tc>
        <w:tc>
          <w:tcPr>
            <w:tcW w:w="2280" w:type="dxa"/>
            <w:vAlign w:val="center"/>
          </w:tcPr>
          <w:p w14:paraId="1645F402" w14:textId="3254E897"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74.4 (73.1, 74.4)</w:t>
            </w:r>
          </w:p>
        </w:tc>
        <w:tc>
          <w:tcPr>
            <w:tcW w:w="2280" w:type="dxa"/>
            <w:vAlign w:val="center"/>
          </w:tcPr>
          <w:p w14:paraId="10B51EBB" w14:textId="31658F00"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78.2 (76.9, 78.2)</w:t>
            </w:r>
          </w:p>
        </w:tc>
      </w:tr>
      <w:tr w:rsidR="00097129" w14:paraId="4B02EEE5" w14:textId="77777777" w:rsidTr="00097129">
        <w:trPr>
          <w:trHeight w:val="458"/>
        </w:trPr>
        <w:tc>
          <w:tcPr>
            <w:tcW w:w="2835" w:type="dxa"/>
          </w:tcPr>
          <w:p w14:paraId="60A279EC" w14:textId="565F7FE6"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Non-Indigenous</w:t>
            </w:r>
          </w:p>
        </w:tc>
        <w:tc>
          <w:tcPr>
            <w:tcW w:w="2280" w:type="dxa"/>
            <w:vAlign w:val="center"/>
          </w:tcPr>
          <w:p w14:paraId="5E7568D5" w14:textId="7B688E66"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73.1 (72.9, 73.1)</w:t>
            </w:r>
          </w:p>
        </w:tc>
        <w:tc>
          <w:tcPr>
            <w:tcW w:w="2280" w:type="dxa"/>
            <w:vAlign w:val="center"/>
          </w:tcPr>
          <w:p w14:paraId="18F4D0C2" w14:textId="72A3ED8A"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77.3 (77.2, 77.3)</w:t>
            </w:r>
          </w:p>
        </w:tc>
      </w:tr>
      <w:tr w:rsidR="00097129" w14:paraId="3220C984" w14:textId="77777777" w:rsidTr="00097129">
        <w:trPr>
          <w:trHeight w:val="458"/>
        </w:trPr>
        <w:tc>
          <w:tcPr>
            <w:tcW w:w="2835" w:type="dxa"/>
          </w:tcPr>
          <w:p w14:paraId="5AB0B2F3" w14:textId="17A22F3E"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English</w:t>
            </w:r>
          </w:p>
        </w:tc>
        <w:tc>
          <w:tcPr>
            <w:tcW w:w="2280" w:type="dxa"/>
            <w:vAlign w:val="center"/>
          </w:tcPr>
          <w:p w14:paraId="14F10564" w14:textId="51F5FC52"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74.0 (73.8, 74.0)</w:t>
            </w:r>
          </w:p>
        </w:tc>
        <w:tc>
          <w:tcPr>
            <w:tcW w:w="2280" w:type="dxa"/>
            <w:vAlign w:val="center"/>
          </w:tcPr>
          <w:p w14:paraId="7B7747CC" w14:textId="68B6DA73"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78.2 (78.1, 78.2)</w:t>
            </w:r>
          </w:p>
        </w:tc>
      </w:tr>
      <w:tr w:rsidR="00097129" w14:paraId="062EC3FF" w14:textId="77777777" w:rsidTr="00097129">
        <w:trPr>
          <w:trHeight w:val="458"/>
        </w:trPr>
        <w:tc>
          <w:tcPr>
            <w:tcW w:w="2835" w:type="dxa"/>
          </w:tcPr>
          <w:p w14:paraId="4895CAF1" w14:textId="10CB0A0E"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Other</w:t>
            </w:r>
          </w:p>
        </w:tc>
        <w:tc>
          <w:tcPr>
            <w:tcW w:w="2280" w:type="dxa"/>
            <w:vAlign w:val="center"/>
          </w:tcPr>
          <w:p w14:paraId="1037CF3D" w14:textId="6D9416BD"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68.2 (67.8, 68.2)</w:t>
            </w:r>
          </w:p>
        </w:tc>
        <w:tc>
          <w:tcPr>
            <w:tcW w:w="2280" w:type="dxa"/>
            <w:vAlign w:val="center"/>
          </w:tcPr>
          <w:p w14:paraId="6358F776" w14:textId="691E1D4D"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72.4 (72.0, 72.4)</w:t>
            </w:r>
          </w:p>
        </w:tc>
      </w:tr>
      <w:tr w:rsidR="00097129" w14:paraId="77305586" w14:textId="77777777" w:rsidTr="00097129">
        <w:trPr>
          <w:trHeight w:val="458"/>
        </w:trPr>
        <w:tc>
          <w:tcPr>
            <w:tcW w:w="2835" w:type="dxa"/>
          </w:tcPr>
          <w:p w14:paraId="57FE8B7A" w14:textId="3020FEC2"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lastRenderedPageBreak/>
              <w:t>Disability reported</w:t>
            </w:r>
          </w:p>
        </w:tc>
        <w:tc>
          <w:tcPr>
            <w:tcW w:w="2280" w:type="dxa"/>
            <w:vAlign w:val="center"/>
          </w:tcPr>
          <w:p w14:paraId="673F1416" w14:textId="70C7F91A"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69.9 (69.3, 69.9)</w:t>
            </w:r>
          </w:p>
        </w:tc>
        <w:tc>
          <w:tcPr>
            <w:tcW w:w="2280" w:type="dxa"/>
            <w:vAlign w:val="center"/>
          </w:tcPr>
          <w:p w14:paraId="074FE363" w14:textId="431C7833"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76.0 (75.4, 76.0)</w:t>
            </w:r>
          </w:p>
        </w:tc>
      </w:tr>
      <w:tr w:rsidR="00097129" w14:paraId="7F13031C" w14:textId="77777777" w:rsidTr="00097129">
        <w:trPr>
          <w:trHeight w:val="458"/>
        </w:trPr>
        <w:tc>
          <w:tcPr>
            <w:tcW w:w="2835" w:type="dxa"/>
          </w:tcPr>
          <w:p w14:paraId="47CE75C3" w14:textId="581FB23D"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 disability reported</w:t>
            </w:r>
          </w:p>
        </w:tc>
        <w:tc>
          <w:tcPr>
            <w:tcW w:w="2280" w:type="dxa"/>
            <w:vAlign w:val="center"/>
          </w:tcPr>
          <w:p w14:paraId="6DFDE0CF" w14:textId="717FBC0E"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73.3 (73.2, 73.3)</w:t>
            </w:r>
          </w:p>
        </w:tc>
        <w:tc>
          <w:tcPr>
            <w:tcW w:w="2280" w:type="dxa"/>
            <w:vAlign w:val="center"/>
          </w:tcPr>
          <w:p w14:paraId="4413C492" w14:textId="4E61951D"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77.5 (77.3, 77.5)</w:t>
            </w:r>
          </w:p>
        </w:tc>
      </w:tr>
      <w:tr w:rsidR="00097129" w14:paraId="7779DFFE" w14:textId="77777777" w:rsidTr="00097129">
        <w:trPr>
          <w:trHeight w:val="458"/>
        </w:trPr>
        <w:tc>
          <w:tcPr>
            <w:tcW w:w="2835" w:type="dxa"/>
          </w:tcPr>
          <w:p w14:paraId="503B294C" w14:textId="1A69E0EB"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Internal/Mixed study mode</w:t>
            </w:r>
          </w:p>
        </w:tc>
        <w:tc>
          <w:tcPr>
            <w:tcW w:w="2280" w:type="dxa"/>
            <w:vAlign w:val="center"/>
          </w:tcPr>
          <w:p w14:paraId="2871A4F9" w14:textId="63CF9C94"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72.3 (72.1, 72.3)</w:t>
            </w:r>
          </w:p>
        </w:tc>
        <w:tc>
          <w:tcPr>
            <w:tcW w:w="2280" w:type="dxa"/>
            <w:vAlign w:val="center"/>
          </w:tcPr>
          <w:p w14:paraId="3B99ABD0" w14:textId="0E7B38CF"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76.9 (76.7, 76.9)</w:t>
            </w:r>
          </w:p>
        </w:tc>
      </w:tr>
      <w:tr w:rsidR="00097129" w14:paraId="1F28F12F" w14:textId="77777777" w:rsidTr="00097129">
        <w:trPr>
          <w:trHeight w:val="458"/>
        </w:trPr>
        <w:tc>
          <w:tcPr>
            <w:tcW w:w="2835" w:type="dxa"/>
          </w:tcPr>
          <w:p w14:paraId="020FF228" w14:textId="1FD7F83F"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External study mode</w:t>
            </w:r>
          </w:p>
        </w:tc>
        <w:tc>
          <w:tcPr>
            <w:tcW w:w="2280" w:type="dxa"/>
            <w:vAlign w:val="center"/>
          </w:tcPr>
          <w:p w14:paraId="1AD0C5AC" w14:textId="14C58656"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78.6 (78.2, 78.6)</w:t>
            </w:r>
          </w:p>
        </w:tc>
        <w:tc>
          <w:tcPr>
            <w:tcW w:w="2280" w:type="dxa"/>
            <w:vAlign w:val="center"/>
          </w:tcPr>
          <w:p w14:paraId="448A48AA" w14:textId="441FCF33"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80.7 (80.3, 80.7)</w:t>
            </w:r>
          </w:p>
        </w:tc>
      </w:tr>
      <w:tr w:rsidR="00097129" w14:paraId="2CD0BF89" w14:textId="77777777" w:rsidTr="00097129">
        <w:trPr>
          <w:trHeight w:val="458"/>
        </w:trPr>
        <w:tc>
          <w:tcPr>
            <w:tcW w:w="2835" w:type="dxa"/>
          </w:tcPr>
          <w:p w14:paraId="3B06DCF2" w14:textId="3A99DA3F" w:rsidR="00097129" w:rsidRDefault="00097129" w:rsidP="00097129">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Domestic student</w:t>
            </w:r>
          </w:p>
        </w:tc>
        <w:tc>
          <w:tcPr>
            <w:tcW w:w="2280" w:type="dxa"/>
            <w:vAlign w:val="center"/>
          </w:tcPr>
          <w:p w14:paraId="278C8E9E" w14:textId="25F7333E"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74.1 (73.9, 74.1)</w:t>
            </w:r>
          </w:p>
        </w:tc>
        <w:tc>
          <w:tcPr>
            <w:tcW w:w="2280" w:type="dxa"/>
            <w:vAlign w:val="center"/>
          </w:tcPr>
          <w:p w14:paraId="70B92E19" w14:textId="344AF493"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78.4 (78.2, 78.4)</w:t>
            </w:r>
          </w:p>
        </w:tc>
      </w:tr>
      <w:tr w:rsidR="00097129" w14:paraId="39415815" w14:textId="77777777" w:rsidTr="00097129">
        <w:trPr>
          <w:trHeight w:val="458"/>
        </w:trPr>
        <w:tc>
          <w:tcPr>
            <w:tcW w:w="2835" w:type="dxa"/>
          </w:tcPr>
          <w:p w14:paraId="35584D37" w14:textId="7CD121B5" w:rsidR="00097129" w:rsidRDefault="00097129" w:rsidP="00097129">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International student</w:t>
            </w:r>
          </w:p>
        </w:tc>
        <w:tc>
          <w:tcPr>
            <w:tcW w:w="2280" w:type="dxa"/>
            <w:vAlign w:val="center"/>
          </w:tcPr>
          <w:p w14:paraId="011BA53F" w14:textId="23E16DCE"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67.2 (66.8, 67.2)</w:t>
            </w:r>
          </w:p>
        </w:tc>
        <w:tc>
          <w:tcPr>
            <w:tcW w:w="2280" w:type="dxa"/>
            <w:vAlign w:val="center"/>
          </w:tcPr>
          <w:p w14:paraId="4FCE4FA1" w14:textId="286AE05C"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71.6 (71.2, 71.6)</w:t>
            </w:r>
          </w:p>
        </w:tc>
      </w:tr>
      <w:tr w:rsidR="00097129" w14:paraId="7A971ADE" w14:textId="77777777" w:rsidTr="00097129">
        <w:trPr>
          <w:trHeight w:val="458"/>
        </w:trPr>
        <w:tc>
          <w:tcPr>
            <w:tcW w:w="2835" w:type="dxa"/>
          </w:tcPr>
          <w:p w14:paraId="0EC61765" w14:textId="738CA220"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First in family**</w:t>
            </w:r>
          </w:p>
        </w:tc>
        <w:tc>
          <w:tcPr>
            <w:tcW w:w="2280" w:type="dxa"/>
            <w:vAlign w:val="center"/>
          </w:tcPr>
          <w:p w14:paraId="3324359B" w14:textId="6508E14D"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77.8 (77.4, 77.8)</w:t>
            </w:r>
          </w:p>
        </w:tc>
        <w:tc>
          <w:tcPr>
            <w:tcW w:w="2280" w:type="dxa"/>
            <w:vAlign w:val="center"/>
          </w:tcPr>
          <w:p w14:paraId="07581A42" w14:textId="1D54A8B4"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81.5 (81.2, 81.5)</w:t>
            </w:r>
          </w:p>
        </w:tc>
      </w:tr>
      <w:tr w:rsidR="00097129" w14:paraId="4CAE171F" w14:textId="77777777" w:rsidTr="00097129">
        <w:trPr>
          <w:trHeight w:val="458"/>
        </w:trPr>
        <w:tc>
          <w:tcPr>
            <w:tcW w:w="2835" w:type="dxa"/>
          </w:tcPr>
          <w:p w14:paraId="12B340B3" w14:textId="7E159B6B"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Not first in family**</w:t>
            </w:r>
          </w:p>
        </w:tc>
        <w:tc>
          <w:tcPr>
            <w:tcW w:w="2280" w:type="dxa"/>
            <w:vAlign w:val="center"/>
          </w:tcPr>
          <w:p w14:paraId="0A42C2C2" w14:textId="5A0CF17D"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76.1 (75.8, 76.1)</w:t>
            </w:r>
          </w:p>
        </w:tc>
        <w:tc>
          <w:tcPr>
            <w:tcW w:w="2280" w:type="dxa"/>
            <w:vAlign w:val="center"/>
          </w:tcPr>
          <w:p w14:paraId="2C07431D" w14:textId="13783D66" w:rsidR="00097129" w:rsidRDefault="00097129" w:rsidP="00097129">
            <w:pPr>
              <w:jc w:val="center"/>
              <w:rPr>
                <w:rFonts w:ascii="Arial" w:eastAsia="Arial" w:hAnsi="Arial" w:cs="Arial"/>
                <w:color w:val="000000" w:themeColor="text1"/>
                <w:sz w:val="18"/>
                <w:szCs w:val="18"/>
              </w:rPr>
            </w:pPr>
            <w:r w:rsidRPr="530CAC16">
              <w:rPr>
                <w:rFonts w:ascii="Arial" w:eastAsia="Arial" w:hAnsi="Arial" w:cs="Arial"/>
                <w:color w:val="000000" w:themeColor="text1"/>
                <w:sz w:val="18"/>
                <w:szCs w:val="18"/>
              </w:rPr>
              <w:t>80.4 (80.1, 80.4)</w:t>
            </w:r>
          </w:p>
        </w:tc>
      </w:tr>
      <w:tr w:rsidR="00097129" w14:paraId="44C23DE9" w14:textId="77777777" w:rsidTr="00097129">
        <w:trPr>
          <w:trHeight w:val="458"/>
        </w:trPr>
        <w:tc>
          <w:tcPr>
            <w:tcW w:w="2835" w:type="dxa"/>
          </w:tcPr>
          <w:p w14:paraId="059C25D4" w14:textId="5877C3C1"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High***</w:t>
            </w:r>
          </w:p>
        </w:tc>
        <w:tc>
          <w:tcPr>
            <w:tcW w:w="2280" w:type="dxa"/>
            <w:vAlign w:val="center"/>
          </w:tcPr>
          <w:p w14:paraId="57E26BDE" w14:textId="68BAE2B3"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74.0 (73.9, 74.1)</w:t>
            </w:r>
          </w:p>
        </w:tc>
        <w:tc>
          <w:tcPr>
            <w:tcW w:w="2280" w:type="dxa"/>
            <w:vAlign w:val="center"/>
          </w:tcPr>
          <w:p w14:paraId="3576FD13" w14:textId="6497CFEE"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78.4 (78.3, 78.5)</w:t>
            </w:r>
          </w:p>
        </w:tc>
      </w:tr>
      <w:tr w:rsidR="00097129" w14:paraId="46C80620" w14:textId="77777777" w:rsidTr="00097129">
        <w:trPr>
          <w:trHeight w:val="458"/>
        </w:trPr>
        <w:tc>
          <w:tcPr>
            <w:tcW w:w="2835" w:type="dxa"/>
          </w:tcPr>
          <w:p w14:paraId="31065DCB" w14:textId="0E7501F5"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Medium***</w:t>
            </w:r>
          </w:p>
        </w:tc>
        <w:tc>
          <w:tcPr>
            <w:tcW w:w="2280" w:type="dxa"/>
            <w:vAlign w:val="center"/>
          </w:tcPr>
          <w:p w14:paraId="2A526E49" w14:textId="2F10D4AC"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74.6 (74.5, 74.7)</w:t>
            </w:r>
          </w:p>
        </w:tc>
        <w:tc>
          <w:tcPr>
            <w:tcW w:w="2280" w:type="dxa"/>
            <w:vAlign w:val="center"/>
          </w:tcPr>
          <w:p w14:paraId="58E5E488" w14:textId="33BBA3F3"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78.6 (78.5, 78.7)</w:t>
            </w:r>
          </w:p>
        </w:tc>
      </w:tr>
      <w:tr w:rsidR="00097129" w14:paraId="573EB5AA" w14:textId="77777777" w:rsidTr="00097129">
        <w:trPr>
          <w:trHeight w:val="458"/>
        </w:trPr>
        <w:tc>
          <w:tcPr>
            <w:tcW w:w="2835" w:type="dxa"/>
          </w:tcPr>
          <w:p w14:paraId="3157473C" w14:textId="4D3B61EA"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Low***</w:t>
            </w:r>
          </w:p>
        </w:tc>
        <w:tc>
          <w:tcPr>
            <w:tcW w:w="2280" w:type="dxa"/>
            <w:vAlign w:val="center"/>
          </w:tcPr>
          <w:p w14:paraId="669446E3" w14:textId="408D7679"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72.9 (72.7, 73.0)</w:t>
            </w:r>
          </w:p>
        </w:tc>
        <w:tc>
          <w:tcPr>
            <w:tcW w:w="2280" w:type="dxa"/>
            <w:vAlign w:val="center"/>
          </w:tcPr>
          <w:p w14:paraId="78691932" w14:textId="0E06C798"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77.3 (77.2, 77.5)</w:t>
            </w:r>
          </w:p>
        </w:tc>
      </w:tr>
      <w:tr w:rsidR="00097129" w14:paraId="10BD6503" w14:textId="77777777" w:rsidTr="00097129">
        <w:trPr>
          <w:trHeight w:val="458"/>
        </w:trPr>
        <w:tc>
          <w:tcPr>
            <w:tcW w:w="2835" w:type="dxa"/>
          </w:tcPr>
          <w:p w14:paraId="28AF378C" w14:textId="726517CD"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Metro*** †</w:t>
            </w:r>
          </w:p>
        </w:tc>
        <w:tc>
          <w:tcPr>
            <w:tcW w:w="2280" w:type="dxa"/>
            <w:vAlign w:val="center"/>
          </w:tcPr>
          <w:p w14:paraId="40BF1874" w14:textId="3523B835"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73.9 (73.8, 73.9)</w:t>
            </w:r>
          </w:p>
        </w:tc>
        <w:tc>
          <w:tcPr>
            <w:tcW w:w="2280" w:type="dxa"/>
            <w:vAlign w:val="center"/>
          </w:tcPr>
          <w:p w14:paraId="1063657C" w14:textId="365EA69E"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78.2 (78.2, 78.3)</w:t>
            </w:r>
          </w:p>
        </w:tc>
      </w:tr>
      <w:tr w:rsidR="00097129" w14:paraId="0CA1B597" w14:textId="77777777" w:rsidTr="00097129">
        <w:trPr>
          <w:trHeight w:val="458"/>
        </w:trPr>
        <w:tc>
          <w:tcPr>
            <w:tcW w:w="2835" w:type="dxa"/>
          </w:tcPr>
          <w:p w14:paraId="05092695" w14:textId="1350E9FF" w:rsidR="00097129" w:rsidRDefault="00097129" w:rsidP="00097129">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Regional/Remote*** †</w:t>
            </w:r>
          </w:p>
        </w:tc>
        <w:tc>
          <w:tcPr>
            <w:tcW w:w="2280" w:type="dxa"/>
            <w:vAlign w:val="center"/>
          </w:tcPr>
          <w:p w14:paraId="07A49BBA" w14:textId="682ABB4F"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75.1 (74.8, 75.3)</w:t>
            </w:r>
          </w:p>
        </w:tc>
        <w:tc>
          <w:tcPr>
            <w:tcW w:w="2280" w:type="dxa"/>
            <w:vAlign w:val="center"/>
          </w:tcPr>
          <w:p w14:paraId="2E2C1FEF" w14:textId="4A60C394" w:rsidR="00097129" w:rsidRPr="00D9179D" w:rsidRDefault="00097129" w:rsidP="00097129">
            <w:pPr>
              <w:jc w:val="center"/>
              <w:rPr>
                <w:rFonts w:ascii="Arial" w:eastAsia="Arial" w:hAnsi="Arial" w:cs="Arial"/>
                <w:sz w:val="18"/>
                <w:szCs w:val="18"/>
              </w:rPr>
            </w:pPr>
            <w:r w:rsidRPr="00D9179D">
              <w:rPr>
                <w:rFonts w:ascii="Arial" w:hAnsi="Arial" w:cs="Arial"/>
                <w:sz w:val="18"/>
                <w:szCs w:val="18"/>
              </w:rPr>
              <w:t>78.9 (78.6, 79.1)</w:t>
            </w:r>
          </w:p>
        </w:tc>
      </w:tr>
      <w:tr w:rsidR="00097129" w14:paraId="6A6B16ED" w14:textId="77777777" w:rsidTr="00097129">
        <w:trPr>
          <w:trHeight w:val="458"/>
        </w:trPr>
        <w:tc>
          <w:tcPr>
            <w:tcW w:w="2835" w:type="dxa"/>
            <w:vAlign w:val="center"/>
          </w:tcPr>
          <w:p w14:paraId="200FD2BB" w14:textId="222D884C" w:rsidR="00097129" w:rsidRDefault="00097129" w:rsidP="00097129">
            <w:pPr>
              <w:rPr>
                <w:rFonts w:ascii="Arial" w:eastAsia="Arial" w:hAnsi="Arial" w:cs="Arial"/>
                <w:b/>
                <w:color w:val="000000" w:themeColor="text1"/>
                <w:sz w:val="18"/>
                <w:szCs w:val="18"/>
              </w:rPr>
            </w:pPr>
            <w:r w:rsidRPr="34646E47">
              <w:rPr>
                <w:rFonts w:ascii="Arial" w:eastAsia="Arial" w:hAnsi="Arial" w:cs="Arial"/>
                <w:b/>
                <w:color w:val="000000" w:themeColor="text1"/>
                <w:sz w:val="18"/>
                <w:szCs w:val="18"/>
              </w:rPr>
              <w:t>Total</w:t>
            </w:r>
          </w:p>
        </w:tc>
        <w:tc>
          <w:tcPr>
            <w:tcW w:w="2280" w:type="dxa"/>
            <w:vAlign w:val="center"/>
          </w:tcPr>
          <w:p w14:paraId="62CFDD5A" w14:textId="11F57D67" w:rsidR="00097129" w:rsidRDefault="00097129" w:rsidP="00097129">
            <w:pPr>
              <w:jc w:val="center"/>
              <w:rPr>
                <w:rFonts w:ascii="Arial" w:eastAsia="Arial" w:hAnsi="Arial" w:cs="Arial"/>
                <w:b/>
                <w:color w:val="000000" w:themeColor="text1"/>
                <w:sz w:val="18"/>
                <w:szCs w:val="18"/>
              </w:rPr>
            </w:pPr>
            <w:r w:rsidRPr="57602A4F">
              <w:rPr>
                <w:rFonts w:ascii="Arial" w:eastAsia="Arial" w:hAnsi="Arial" w:cs="Arial"/>
                <w:b/>
                <w:color w:val="000000" w:themeColor="text1"/>
                <w:sz w:val="18"/>
                <w:szCs w:val="18"/>
              </w:rPr>
              <w:t>73.1 (72.9, 73.1)</w:t>
            </w:r>
          </w:p>
        </w:tc>
        <w:tc>
          <w:tcPr>
            <w:tcW w:w="2280" w:type="dxa"/>
            <w:vAlign w:val="center"/>
          </w:tcPr>
          <w:p w14:paraId="294B71F2" w14:textId="152F81F9" w:rsidR="00097129" w:rsidRDefault="00097129" w:rsidP="00097129">
            <w:pPr>
              <w:jc w:val="center"/>
              <w:rPr>
                <w:rFonts w:ascii="Arial" w:eastAsia="Arial" w:hAnsi="Arial" w:cs="Arial"/>
                <w:b/>
                <w:color w:val="000000" w:themeColor="text1"/>
                <w:sz w:val="18"/>
                <w:szCs w:val="18"/>
              </w:rPr>
            </w:pPr>
            <w:r w:rsidRPr="57602A4F">
              <w:rPr>
                <w:rFonts w:ascii="Arial" w:eastAsia="Arial" w:hAnsi="Arial" w:cs="Arial"/>
                <w:b/>
                <w:color w:val="000000" w:themeColor="text1"/>
                <w:sz w:val="18"/>
                <w:szCs w:val="18"/>
              </w:rPr>
              <w:t>77.3 (77.2, 77.3)</w:t>
            </w:r>
          </w:p>
        </w:tc>
      </w:tr>
    </w:tbl>
    <w:p w14:paraId="73A46083" w14:textId="77777777" w:rsidR="00BA3EC2" w:rsidRPr="00DE1D68" w:rsidRDefault="00BA3EC2" w:rsidP="00DA41F4">
      <w:pPr>
        <w:pStyle w:val="Noteupdate"/>
      </w:pPr>
      <w:r>
        <w:t xml:space="preserve">The </w:t>
      </w:r>
      <w:proofErr w:type="spellStart"/>
      <w:r>
        <w:t>Agresti-Coull</w:t>
      </w:r>
      <w:proofErr w:type="spellEnd"/>
      <w:r>
        <w:t xml:space="preserve"> method is used to calculate 90% confidence intervals for proportions.</w:t>
      </w:r>
    </w:p>
    <w:p w14:paraId="5F0FEE98" w14:textId="4AD85054" w:rsidR="00B24F36" w:rsidRPr="00DE1D68" w:rsidRDefault="00B24F36" w:rsidP="00DA41F4">
      <w:pPr>
        <w:pStyle w:val="Noteupdate"/>
      </w:pPr>
      <w:r>
        <w:t>*Later year includes Middle Year students where for NUHEIs a census was conducted (see Methodological Summary, 1.1.3 Survey Population – Later Year Students).</w:t>
      </w:r>
    </w:p>
    <w:p w14:paraId="62D5FE19" w14:textId="4A22EF91" w:rsidR="00B24F36" w:rsidRPr="00DE1D68" w:rsidRDefault="00B24F36" w:rsidP="00DA41F4">
      <w:pPr>
        <w:pStyle w:val="Noteupdate"/>
      </w:pPr>
      <w:r>
        <w:t xml:space="preserve">**Previous higher education experience and </w:t>
      </w:r>
      <w:proofErr w:type="gramStart"/>
      <w:r>
        <w:t>First</w:t>
      </w:r>
      <w:proofErr w:type="gramEnd"/>
      <w:r>
        <w:t xml:space="preserve"> in family status includes commencing students only.</w:t>
      </w:r>
    </w:p>
    <w:p w14:paraId="143FE17B" w14:textId="394D59E1" w:rsidR="00BA3EC2" w:rsidRPr="00DE1D68" w:rsidRDefault="00BA3EC2" w:rsidP="00DA41F4">
      <w:pPr>
        <w:pStyle w:val="Noteupdate"/>
      </w:pPr>
      <w:r>
        <w:t>**</w:t>
      </w:r>
      <w:r w:rsidR="00B24F36">
        <w:t>*</w:t>
      </w:r>
      <w:r>
        <w:t xml:space="preserve"> Locality statistics are calculated according to proportion for both metro and regional/remote categories.</w:t>
      </w:r>
    </w:p>
    <w:p w14:paraId="71B9DE08" w14:textId="677DEA8C" w:rsidR="00BA3EC2" w:rsidRPr="00DE1D68" w:rsidRDefault="00BA3EC2" w:rsidP="00DA41F4">
      <w:pPr>
        <w:pStyle w:val="Noteupdate"/>
      </w:pPr>
      <w:r>
        <w:t xml:space="preserve">† Location data are only reported for Commonwealth assisted students, which excludes international and domestic full </w:t>
      </w:r>
      <w:proofErr w:type="gramStart"/>
      <w:r>
        <w:t>fee paying</w:t>
      </w:r>
      <w:proofErr w:type="gramEnd"/>
      <w:r>
        <w:t xml:space="preserve"> students.</w:t>
      </w:r>
    </w:p>
    <w:p w14:paraId="649BE695" w14:textId="21AFB016" w:rsidR="00B24F36" w:rsidRPr="00DE1D68" w:rsidRDefault="00B24F36" w:rsidP="00DA41F4">
      <w:pPr>
        <w:pStyle w:val="Noteupdate"/>
      </w:pPr>
      <w:r>
        <w:t>†† Some subgroups may not add to 100 per cent due to rounding.</w:t>
      </w:r>
    </w:p>
    <w:p w14:paraId="30FCD4C8" w14:textId="49087008" w:rsidR="00BA3EC2" w:rsidRPr="00DE1D68" w:rsidRDefault="00BA3EC2" w:rsidP="00DA41F4">
      <w:pPr>
        <w:pStyle w:val="Tabletitle"/>
        <w:rPr>
          <w:i/>
        </w:rPr>
      </w:pPr>
      <w:bookmarkStart w:id="185" w:name="_Ref58427582"/>
      <w:bookmarkStart w:id="186" w:name="_Toc99375695"/>
      <w:commentRangeStart w:id="187"/>
      <w:r w:rsidRPr="00633300">
        <w:t xml:space="preserve">Table </w:t>
      </w:r>
      <w:r w:rsidRPr="00633300">
        <w:rPr>
          <w:i/>
        </w:rPr>
        <w:fldChar w:fldCharType="begin"/>
      </w:r>
      <w:r w:rsidRPr="00633300">
        <w:instrText xml:space="preserve"> SEQ Table \* ARABIC </w:instrText>
      </w:r>
      <w:r w:rsidRPr="00633300">
        <w:rPr>
          <w:i/>
        </w:rPr>
        <w:fldChar w:fldCharType="separate"/>
      </w:r>
      <w:r w:rsidR="00D15A1B">
        <w:rPr>
          <w:noProof/>
        </w:rPr>
        <w:t>19</w:t>
      </w:r>
      <w:r w:rsidRPr="00633300">
        <w:rPr>
          <w:i/>
        </w:rPr>
        <w:fldChar w:fldCharType="end"/>
      </w:r>
      <w:bookmarkEnd w:id="185"/>
      <w:commentRangeEnd w:id="187"/>
      <w:r w:rsidR="005124C5">
        <w:rPr>
          <w:rStyle w:val="CommentReference"/>
          <w:rFonts w:asciiTheme="minorHAnsi" w:hAnsiTheme="minorHAnsi" w:cstheme="minorBidi"/>
          <w:b w:val="0"/>
          <w:lang w:val="en-US"/>
        </w:rPr>
        <w:commentReference w:id="187"/>
      </w:r>
      <w:r w:rsidRPr="00633300">
        <w:t xml:space="preserve"> Percentage</w:t>
      </w:r>
      <w:r>
        <w:t xml:space="preserve"> positive ratings, postgraduate coursework by student sub-group, 202</w:t>
      </w:r>
      <w:r w:rsidR="569B0BC4">
        <w:t>1</w:t>
      </w:r>
      <w:r>
        <w:t xml:space="preserve"> (with 90% confidence intervals)</w:t>
      </w:r>
      <w:r w:rsidR="00B24F36" w:rsidRPr="106DD6A7">
        <w:rPr>
          <w:vertAlign w:val="superscript"/>
        </w:rPr>
        <w:t xml:space="preserve"> ††</w:t>
      </w:r>
      <w:bookmarkEnd w:id="186"/>
    </w:p>
    <w:tbl>
      <w:tblPr>
        <w:tblStyle w:val="TableGrid1"/>
        <w:tblW w:w="0" w:type="auto"/>
        <w:tblLayout w:type="fixed"/>
        <w:tblLook w:val="06A0" w:firstRow="1" w:lastRow="0" w:firstColumn="1" w:lastColumn="0" w:noHBand="1" w:noVBand="1"/>
      </w:tblPr>
      <w:tblGrid>
        <w:gridCol w:w="2835"/>
        <w:gridCol w:w="2280"/>
        <w:gridCol w:w="2280"/>
      </w:tblGrid>
      <w:tr w:rsidR="00107F21" w14:paraId="77A5E710" w14:textId="77777777" w:rsidTr="00726C18">
        <w:trPr>
          <w:trHeight w:val="450"/>
        </w:trPr>
        <w:tc>
          <w:tcPr>
            <w:tcW w:w="2835" w:type="dxa"/>
          </w:tcPr>
          <w:p w14:paraId="572A1D79" w14:textId="66F72DE8" w:rsidR="00107F21" w:rsidRDefault="00107F21" w:rsidP="106DD6A7">
            <w:pPr>
              <w:jc w:val="center"/>
              <w:rPr>
                <w:rFonts w:ascii="Arial" w:eastAsia="Arial" w:hAnsi="Arial" w:cs="Arial"/>
                <w:b/>
                <w:color w:val="FFFFFF" w:themeColor="background1"/>
                <w:sz w:val="18"/>
                <w:szCs w:val="18"/>
              </w:rPr>
            </w:pPr>
            <w:r w:rsidRPr="37873CCA">
              <w:rPr>
                <w:rFonts w:ascii="Arial" w:eastAsia="Arial" w:hAnsi="Arial" w:cs="Arial"/>
                <w:b/>
                <w:color w:val="FFFFFF" w:themeColor="background1"/>
                <w:sz w:val="18"/>
                <w:szCs w:val="18"/>
              </w:rPr>
              <w:t xml:space="preserve"> </w:t>
            </w:r>
          </w:p>
        </w:tc>
        <w:tc>
          <w:tcPr>
            <w:tcW w:w="2280" w:type="dxa"/>
            <w:vAlign w:val="center"/>
          </w:tcPr>
          <w:p w14:paraId="616257B4" w14:textId="397CF4E3" w:rsidR="00107F21" w:rsidRDefault="00107F21" w:rsidP="00726C18">
            <w:pPr>
              <w:jc w:val="center"/>
              <w:rPr>
                <w:rFonts w:ascii="Arial" w:eastAsia="Arial" w:hAnsi="Arial" w:cs="Arial"/>
                <w:b/>
                <w:sz w:val="18"/>
                <w:szCs w:val="18"/>
              </w:rPr>
            </w:pPr>
            <w:r w:rsidRPr="37873CCA">
              <w:rPr>
                <w:rFonts w:ascii="Arial" w:eastAsia="Arial" w:hAnsi="Arial" w:cs="Arial"/>
                <w:b/>
                <w:sz w:val="18"/>
                <w:szCs w:val="18"/>
              </w:rPr>
              <w:t>Quality of entire educational experience</w:t>
            </w:r>
          </w:p>
        </w:tc>
        <w:tc>
          <w:tcPr>
            <w:tcW w:w="2280" w:type="dxa"/>
            <w:vAlign w:val="center"/>
          </w:tcPr>
          <w:p w14:paraId="152C2287" w14:textId="14CA3A3B" w:rsidR="00107F21" w:rsidRDefault="00107F21" w:rsidP="00726C18">
            <w:pPr>
              <w:jc w:val="center"/>
              <w:rPr>
                <w:rFonts w:ascii="Arial" w:eastAsia="Arial" w:hAnsi="Arial" w:cs="Arial"/>
                <w:b/>
                <w:sz w:val="18"/>
                <w:szCs w:val="18"/>
              </w:rPr>
            </w:pPr>
            <w:r w:rsidRPr="37873CCA">
              <w:rPr>
                <w:rFonts w:ascii="Arial" w:eastAsia="Arial" w:hAnsi="Arial" w:cs="Arial"/>
                <w:b/>
                <w:sz w:val="18"/>
                <w:szCs w:val="18"/>
              </w:rPr>
              <w:t>Quality of teaching</w:t>
            </w:r>
          </w:p>
        </w:tc>
      </w:tr>
      <w:tr w:rsidR="00107F21" w14:paraId="4B040D14" w14:textId="77777777" w:rsidTr="007B49DE">
        <w:trPr>
          <w:trHeight w:val="450"/>
        </w:trPr>
        <w:tc>
          <w:tcPr>
            <w:tcW w:w="2835" w:type="dxa"/>
          </w:tcPr>
          <w:p w14:paraId="5662E3F3" w14:textId="1827C4C9"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Commencing</w:t>
            </w:r>
          </w:p>
        </w:tc>
        <w:tc>
          <w:tcPr>
            <w:tcW w:w="2280" w:type="dxa"/>
            <w:vAlign w:val="center"/>
          </w:tcPr>
          <w:p w14:paraId="501E9AE4" w14:textId="475B60E3"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75.0 (74.6, 75.0)</w:t>
            </w:r>
          </w:p>
        </w:tc>
        <w:tc>
          <w:tcPr>
            <w:tcW w:w="2280" w:type="dxa"/>
            <w:vAlign w:val="center"/>
          </w:tcPr>
          <w:p w14:paraId="70CC82E1" w14:textId="10F4E608"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78.4 (78.0, 78.4)</w:t>
            </w:r>
          </w:p>
        </w:tc>
      </w:tr>
      <w:tr w:rsidR="00107F21" w14:paraId="7640DB95" w14:textId="77777777" w:rsidTr="007B49DE">
        <w:trPr>
          <w:trHeight w:val="450"/>
        </w:trPr>
        <w:tc>
          <w:tcPr>
            <w:tcW w:w="2835" w:type="dxa"/>
          </w:tcPr>
          <w:p w14:paraId="15E33FCE" w14:textId="65B57190"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Stage of studies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Later year*</w:t>
            </w:r>
          </w:p>
        </w:tc>
        <w:tc>
          <w:tcPr>
            <w:tcW w:w="2280" w:type="dxa"/>
            <w:vAlign w:val="center"/>
          </w:tcPr>
          <w:p w14:paraId="11BC0E9F" w14:textId="492F3CDE"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71.6 (71.3, 71.6)</w:t>
            </w:r>
          </w:p>
        </w:tc>
        <w:tc>
          <w:tcPr>
            <w:tcW w:w="2280" w:type="dxa"/>
            <w:vAlign w:val="center"/>
          </w:tcPr>
          <w:p w14:paraId="0D3B906D" w14:textId="7EEE66A2"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74.3 (74.0, 74.3)</w:t>
            </w:r>
          </w:p>
        </w:tc>
      </w:tr>
      <w:tr w:rsidR="00107F21" w14:paraId="40976EFC" w14:textId="77777777" w:rsidTr="007B49DE">
        <w:trPr>
          <w:trHeight w:val="450"/>
        </w:trPr>
        <w:tc>
          <w:tcPr>
            <w:tcW w:w="2835" w:type="dxa"/>
          </w:tcPr>
          <w:p w14:paraId="3E6ABE1E" w14:textId="34BC76F5"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Male</w:t>
            </w:r>
          </w:p>
        </w:tc>
        <w:tc>
          <w:tcPr>
            <w:tcW w:w="2280" w:type="dxa"/>
            <w:vAlign w:val="center"/>
          </w:tcPr>
          <w:p w14:paraId="49161338" w14:textId="69D76F2B"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70.8 (70.4, 70.8)</w:t>
            </w:r>
          </w:p>
        </w:tc>
        <w:tc>
          <w:tcPr>
            <w:tcW w:w="2280" w:type="dxa"/>
            <w:vAlign w:val="center"/>
          </w:tcPr>
          <w:p w14:paraId="5FC64F54" w14:textId="1512DFEB"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73.4 (73.0, 73.4)</w:t>
            </w:r>
          </w:p>
        </w:tc>
      </w:tr>
      <w:tr w:rsidR="00107F21" w14:paraId="6A2D6FBA" w14:textId="77777777" w:rsidTr="007B49DE">
        <w:trPr>
          <w:trHeight w:val="450"/>
        </w:trPr>
        <w:tc>
          <w:tcPr>
            <w:tcW w:w="2835" w:type="dxa"/>
          </w:tcPr>
          <w:p w14:paraId="57951172" w14:textId="6BBF307C"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Gender</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Female</w:t>
            </w:r>
          </w:p>
        </w:tc>
        <w:tc>
          <w:tcPr>
            <w:tcW w:w="2280" w:type="dxa"/>
            <w:vAlign w:val="center"/>
          </w:tcPr>
          <w:p w14:paraId="77AEC585" w14:textId="64AED248"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74.7 (74.4, 74.7)</w:t>
            </w:r>
          </w:p>
        </w:tc>
        <w:tc>
          <w:tcPr>
            <w:tcW w:w="2280" w:type="dxa"/>
            <w:vAlign w:val="center"/>
          </w:tcPr>
          <w:p w14:paraId="6379B4AB" w14:textId="220ADF30"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77.9 (77.6, 77.9)</w:t>
            </w:r>
          </w:p>
        </w:tc>
      </w:tr>
      <w:tr w:rsidR="00107F21" w14:paraId="5D4A7FF0" w14:textId="77777777" w:rsidTr="007B49DE">
        <w:trPr>
          <w:trHeight w:val="450"/>
        </w:trPr>
        <w:tc>
          <w:tcPr>
            <w:tcW w:w="2835" w:type="dxa"/>
          </w:tcPr>
          <w:p w14:paraId="1A20AC52" w14:textId="32D315AC"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Under 25</w:t>
            </w:r>
          </w:p>
        </w:tc>
        <w:tc>
          <w:tcPr>
            <w:tcW w:w="2280" w:type="dxa"/>
            <w:vAlign w:val="center"/>
          </w:tcPr>
          <w:p w14:paraId="3260C03A" w14:textId="62F1F1A0"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69.6 (69.1, 69.6)</w:t>
            </w:r>
          </w:p>
        </w:tc>
        <w:tc>
          <w:tcPr>
            <w:tcW w:w="2280" w:type="dxa"/>
            <w:vAlign w:val="center"/>
          </w:tcPr>
          <w:p w14:paraId="166E31AA" w14:textId="789D44BA"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73.8 (73.3, 73.8)</w:t>
            </w:r>
          </w:p>
        </w:tc>
      </w:tr>
      <w:tr w:rsidR="00107F21" w14:paraId="4B96D2FA" w14:textId="77777777" w:rsidTr="007B49DE">
        <w:trPr>
          <w:trHeight w:val="450"/>
        </w:trPr>
        <w:tc>
          <w:tcPr>
            <w:tcW w:w="2835" w:type="dxa"/>
          </w:tcPr>
          <w:p w14:paraId="4DB31EA7" w14:textId="1E06B45A"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25 to 29</w:t>
            </w:r>
          </w:p>
        </w:tc>
        <w:tc>
          <w:tcPr>
            <w:tcW w:w="2280" w:type="dxa"/>
            <w:vAlign w:val="center"/>
          </w:tcPr>
          <w:p w14:paraId="290D7A2F" w14:textId="2D973CE3"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70.2 (69.6, 70.2)</w:t>
            </w:r>
          </w:p>
        </w:tc>
        <w:tc>
          <w:tcPr>
            <w:tcW w:w="2280" w:type="dxa"/>
            <w:vAlign w:val="center"/>
          </w:tcPr>
          <w:p w14:paraId="6B3DA9CB" w14:textId="4C7323D8"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73.3 (72.8, 73.3)</w:t>
            </w:r>
          </w:p>
        </w:tc>
      </w:tr>
      <w:tr w:rsidR="00107F21" w14:paraId="2A2D947A" w14:textId="77777777" w:rsidTr="007B49DE">
        <w:trPr>
          <w:trHeight w:val="450"/>
        </w:trPr>
        <w:tc>
          <w:tcPr>
            <w:tcW w:w="2835" w:type="dxa"/>
          </w:tcPr>
          <w:p w14:paraId="24546D06" w14:textId="2A84BAA6"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30 to 39</w:t>
            </w:r>
          </w:p>
        </w:tc>
        <w:tc>
          <w:tcPr>
            <w:tcW w:w="2280" w:type="dxa"/>
            <w:vAlign w:val="center"/>
          </w:tcPr>
          <w:p w14:paraId="5209EA37" w14:textId="3E064C14"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75.3 (74.8, 75.3)</w:t>
            </w:r>
          </w:p>
        </w:tc>
        <w:tc>
          <w:tcPr>
            <w:tcW w:w="2280" w:type="dxa"/>
            <w:vAlign w:val="center"/>
          </w:tcPr>
          <w:p w14:paraId="500D7202" w14:textId="71C227E0"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77.6 (77.1, 77.6)</w:t>
            </w:r>
          </w:p>
        </w:tc>
      </w:tr>
      <w:tr w:rsidR="00107F21" w14:paraId="67B59A0C" w14:textId="77777777" w:rsidTr="007B49DE">
        <w:trPr>
          <w:trHeight w:val="450"/>
        </w:trPr>
        <w:tc>
          <w:tcPr>
            <w:tcW w:w="2835" w:type="dxa"/>
          </w:tcPr>
          <w:p w14:paraId="170A7BE1" w14:textId="324DA545"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Age group</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40 and over</w:t>
            </w:r>
          </w:p>
        </w:tc>
        <w:tc>
          <w:tcPr>
            <w:tcW w:w="2280" w:type="dxa"/>
            <w:vAlign w:val="center"/>
          </w:tcPr>
          <w:p w14:paraId="5D680E95" w14:textId="6E65A373"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80.0 (79.5, 80.0)</w:t>
            </w:r>
          </w:p>
        </w:tc>
        <w:tc>
          <w:tcPr>
            <w:tcW w:w="2280" w:type="dxa"/>
            <w:vAlign w:val="center"/>
          </w:tcPr>
          <w:p w14:paraId="4C43B3F4" w14:textId="0CF73DFD"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81.9 (81.4, 81.9)</w:t>
            </w:r>
          </w:p>
        </w:tc>
      </w:tr>
      <w:tr w:rsidR="00107F21" w14:paraId="19B60DA9" w14:textId="77777777" w:rsidTr="007B49DE">
        <w:trPr>
          <w:trHeight w:val="450"/>
        </w:trPr>
        <w:tc>
          <w:tcPr>
            <w:tcW w:w="2835" w:type="dxa"/>
          </w:tcPr>
          <w:p w14:paraId="2220428B" w14:textId="4FF3D96B"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Indigenous</w:t>
            </w:r>
          </w:p>
        </w:tc>
        <w:tc>
          <w:tcPr>
            <w:tcW w:w="2280" w:type="dxa"/>
            <w:vAlign w:val="center"/>
          </w:tcPr>
          <w:p w14:paraId="394F4939" w14:textId="27910CC6"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75.6 (72.9, 75.6)</w:t>
            </w:r>
          </w:p>
        </w:tc>
        <w:tc>
          <w:tcPr>
            <w:tcW w:w="2280" w:type="dxa"/>
            <w:vAlign w:val="center"/>
          </w:tcPr>
          <w:p w14:paraId="483CA83D" w14:textId="257C9A24"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79.4 (76.8, 79.4)</w:t>
            </w:r>
          </w:p>
        </w:tc>
      </w:tr>
      <w:tr w:rsidR="00107F21" w14:paraId="23C908BC" w14:textId="77777777" w:rsidTr="007B49DE">
        <w:trPr>
          <w:trHeight w:val="450"/>
        </w:trPr>
        <w:tc>
          <w:tcPr>
            <w:tcW w:w="2835" w:type="dxa"/>
          </w:tcPr>
          <w:p w14:paraId="21035AB0" w14:textId="74ED7AFD"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Non-Indigenous</w:t>
            </w:r>
          </w:p>
        </w:tc>
        <w:tc>
          <w:tcPr>
            <w:tcW w:w="2280" w:type="dxa"/>
            <w:vAlign w:val="center"/>
          </w:tcPr>
          <w:p w14:paraId="67CB49BE" w14:textId="1714F92B"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73.2 (72.9, 73.2)</w:t>
            </w:r>
          </w:p>
        </w:tc>
        <w:tc>
          <w:tcPr>
            <w:tcW w:w="2280" w:type="dxa"/>
            <w:vAlign w:val="center"/>
          </w:tcPr>
          <w:p w14:paraId="549D8799" w14:textId="493C3F76"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76.2 (76.0, 76.2)</w:t>
            </w:r>
          </w:p>
        </w:tc>
      </w:tr>
      <w:tr w:rsidR="00107F21" w14:paraId="3D6D550E" w14:textId="77777777" w:rsidTr="007B49DE">
        <w:trPr>
          <w:trHeight w:val="450"/>
        </w:trPr>
        <w:tc>
          <w:tcPr>
            <w:tcW w:w="2835" w:type="dxa"/>
          </w:tcPr>
          <w:p w14:paraId="40EA0780" w14:textId="341AA78A"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English</w:t>
            </w:r>
          </w:p>
        </w:tc>
        <w:tc>
          <w:tcPr>
            <w:tcW w:w="2280" w:type="dxa"/>
            <w:vAlign w:val="center"/>
          </w:tcPr>
          <w:p w14:paraId="79EE64B1" w14:textId="6C92A30C"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75.2 (74.9, 75.2)</w:t>
            </w:r>
          </w:p>
        </w:tc>
        <w:tc>
          <w:tcPr>
            <w:tcW w:w="2280" w:type="dxa"/>
            <w:vAlign w:val="center"/>
          </w:tcPr>
          <w:p w14:paraId="452FB83A" w14:textId="283355F7"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78.1 (77.8, 78.1)</w:t>
            </w:r>
          </w:p>
        </w:tc>
      </w:tr>
      <w:tr w:rsidR="00107F21" w14:paraId="3B27EF4B" w14:textId="77777777" w:rsidTr="007B49DE">
        <w:trPr>
          <w:trHeight w:val="450"/>
        </w:trPr>
        <w:tc>
          <w:tcPr>
            <w:tcW w:w="2835" w:type="dxa"/>
          </w:tcPr>
          <w:p w14:paraId="4AD2D384" w14:textId="1F32312D"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Home language</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Other</w:t>
            </w:r>
          </w:p>
        </w:tc>
        <w:tc>
          <w:tcPr>
            <w:tcW w:w="2280" w:type="dxa"/>
            <w:vAlign w:val="center"/>
          </w:tcPr>
          <w:p w14:paraId="00ACC800" w14:textId="355D4B9E"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69.5 (69.0, 69.5)</w:t>
            </w:r>
          </w:p>
        </w:tc>
        <w:tc>
          <w:tcPr>
            <w:tcW w:w="2280" w:type="dxa"/>
            <w:vAlign w:val="center"/>
          </w:tcPr>
          <w:p w14:paraId="7583E2F5" w14:textId="5F4EED93"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72.7 (72.2, 72.7)</w:t>
            </w:r>
          </w:p>
        </w:tc>
      </w:tr>
      <w:tr w:rsidR="00107F21" w14:paraId="57DF8FA3" w14:textId="77777777" w:rsidTr="007B49DE">
        <w:trPr>
          <w:trHeight w:val="450"/>
        </w:trPr>
        <w:tc>
          <w:tcPr>
            <w:tcW w:w="2835" w:type="dxa"/>
          </w:tcPr>
          <w:p w14:paraId="260B524D" w14:textId="70A06A6C"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lastRenderedPageBreak/>
              <w:t>Disability reported</w:t>
            </w:r>
          </w:p>
        </w:tc>
        <w:tc>
          <w:tcPr>
            <w:tcW w:w="2280" w:type="dxa"/>
            <w:vAlign w:val="center"/>
          </w:tcPr>
          <w:p w14:paraId="311887E0" w14:textId="6065A5CD"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69.1 (67.9, 69.1)</w:t>
            </w:r>
          </w:p>
        </w:tc>
        <w:tc>
          <w:tcPr>
            <w:tcW w:w="2280" w:type="dxa"/>
            <w:vAlign w:val="center"/>
          </w:tcPr>
          <w:p w14:paraId="210A390C" w14:textId="3FDDCC48"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74.7 (73.5, 74.7)</w:t>
            </w:r>
          </w:p>
        </w:tc>
      </w:tr>
      <w:tr w:rsidR="00107F21" w14:paraId="5F28AC67" w14:textId="77777777" w:rsidTr="007B49DE">
        <w:trPr>
          <w:trHeight w:val="450"/>
        </w:trPr>
        <w:tc>
          <w:tcPr>
            <w:tcW w:w="2835" w:type="dxa"/>
          </w:tcPr>
          <w:p w14:paraId="512AE919" w14:textId="3C822074"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 disability reported</w:t>
            </w:r>
          </w:p>
        </w:tc>
        <w:tc>
          <w:tcPr>
            <w:tcW w:w="2280" w:type="dxa"/>
            <w:vAlign w:val="center"/>
          </w:tcPr>
          <w:p w14:paraId="2CFCACEA" w14:textId="4F6725A6"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73.4 (73.2, 73.4)</w:t>
            </w:r>
          </w:p>
        </w:tc>
        <w:tc>
          <w:tcPr>
            <w:tcW w:w="2280" w:type="dxa"/>
            <w:vAlign w:val="center"/>
          </w:tcPr>
          <w:p w14:paraId="4E7CAB1F" w14:textId="0DBE738A"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76.3 (76.1, 76.3)</w:t>
            </w:r>
          </w:p>
        </w:tc>
      </w:tr>
      <w:tr w:rsidR="00107F21" w14:paraId="154EB43C" w14:textId="77777777" w:rsidTr="007B49DE">
        <w:trPr>
          <w:trHeight w:val="450"/>
        </w:trPr>
        <w:tc>
          <w:tcPr>
            <w:tcW w:w="2835" w:type="dxa"/>
          </w:tcPr>
          <w:p w14:paraId="26CA1F9C" w14:textId="621A87A0"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Internal/Mixed study mode</w:t>
            </w:r>
          </w:p>
        </w:tc>
        <w:tc>
          <w:tcPr>
            <w:tcW w:w="2280" w:type="dxa"/>
            <w:vAlign w:val="center"/>
          </w:tcPr>
          <w:p w14:paraId="33AAB493" w14:textId="0755A9A6"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71.1 (70.8, 71.1)</w:t>
            </w:r>
          </w:p>
        </w:tc>
        <w:tc>
          <w:tcPr>
            <w:tcW w:w="2280" w:type="dxa"/>
            <w:vAlign w:val="center"/>
          </w:tcPr>
          <w:p w14:paraId="586E4FBA" w14:textId="4432C871"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74.8 (74.5, 74.8)</w:t>
            </w:r>
          </w:p>
        </w:tc>
      </w:tr>
      <w:tr w:rsidR="00107F21" w14:paraId="559F3840" w14:textId="77777777" w:rsidTr="007B49DE">
        <w:trPr>
          <w:trHeight w:val="450"/>
        </w:trPr>
        <w:tc>
          <w:tcPr>
            <w:tcW w:w="2835" w:type="dxa"/>
          </w:tcPr>
          <w:p w14:paraId="2021D500" w14:textId="48546E02"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External study mode</w:t>
            </w:r>
          </w:p>
        </w:tc>
        <w:tc>
          <w:tcPr>
            <w:tcW w:w="2280" w:type="dxa"/>
            <w:vAlign w:val="center"/>
          </w:tcPr>
          <w:p w14:paraId="564CE0DD" w14:textId="7E149A5F"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77.7 (77.3, 77.7)</w:t>
            </w:r>
          </w:p>
        </w:tc>
        <w:tc>
          <w:tcPr>
            <w:tcW w:w="2280" w:type="dxa"/>
            <w:vAlign w:val="center"/>
          </w:tcPr>
          <w:p w14:paraId="6FC612D5" w14:textId="78097CA6"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79.3 (78.9, 79.3)</w:t>
            </w:r>
          </w:p>
        </w:tc>
      </w:tr>
      <w:tr w:rsidR="00107F21" w14:paraId="3ACB43F4" w14:textId="77777777" w:rsidTr="007B49DE">
        <w:trPr>
          <w:trHeight w:val="450"/>
        </w:trPr>
        <w:tc>
          <w:tcPr>
            <w:tcW w:w="2835" w:type="dxa"/>
          </w:tcPr>
          <w:p w14:paraId="66A91703" w14:textId="15AE8599" w:rsidR="00107F21" w:rsidRDefault="00107F21" w:rsidP="00107F21">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Domestic student</w:t>
            </w:r>
          </w:p>
        </w:tc>
        <w:tc>
          <w:tcPr>
            <w:tcW w:w="2280" w:type="dxa"/>
            <w:vAlign w:val="center"/>
          </w:tcPr>
          <w:p w14:paraId="1C8BD380" w14:textId="1EB914A0"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75.7 (75.4, 75.7)</w:t>
            </w:r>
          </w:p>
        </w:tc>
        <w:tc>
          <w:tcPr>
            <w:tcW w:w="2280" w:type="dxa"/>
            <w:vAlign w:val="center"/>
          </w:tcPr>
          <w:p w14:paraId="46EAAB9A" w14:textId="69603631"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78.5 (78.2, 78.5)</w:t>
            </w:r>
          </w:p>
        </w:tc>
      </w:tr>
      <w:tr w:rsidR="00107F21" w14:paraId="61ECB51D" w14:textId="77777777" w:rsidTr="007B49DE">
        <w:trPr>
          <w:trHeight w:val="450"/>
        </w:trPr>
        <w:tc>
          <w:tcPr>
            <w:tcW w:w="2835" w:type="dxa"/>
          </w:tcPr>
          <w:p w14:paraId="47F84167" w14:textId="5C7C7FD5" w:rsidR="00107F21" w:rsidRDefault="00107F21" w:rsidP="00107F21">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Citizenship status: </w:t>
            </w:r>
            <w:r w:rsidRPr="34646E47">
              <w:rPr>
                <w:rFonts w:ascii="Arial" w:eastAsia="Arial" w:hAnsi="Arial" w:cs="Arial"/>
                <w:color w:val="000000" w:themeColor="text1"/>
                <w:sz w:val="18"/>
                <w:szCs w:val="18"/>
              </w:rPr>
              <w:t>International student</w:t>
            </w:r>
          </w:p>
        </w:tc>
        <w:tc>
          <w:tcPr>
            <w:tcW w:w="2280" w:type="dxa"/>
            <w:vAlign w:val="center"/>
          </w:tcPr>
          <w:p w14:paraId="6B0F324B" w14:textId="6ED7EB6F"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69.1 (68.7, 69.1)</w:t>
            </w:r>
          </w:p>
        </w:tc>
        <w:tc>
          <w:tcPr>
            <w:tcW w:w="2280" w:type="dxa"/>
            <w:vAlign w:val="center"/>
          </w:tcPr>
          <w:p w14:paraId="2D7D8756" w14:textId="4860090D"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72.5 (72.1, 72.5)</w:t>
            </w:r>
          </w:p>
        </w:tc>
      </w:tr>
      <w:tr w:rsidR="00107F21" w14:paraId="1E5C438B" w14:textId="77777777" w:rsidTr="007B49DE">
        <w:trPr>
          <w:trHeight w:val="450"/>
        </w:trPr>
        <w:tc>
          <w:tcPr>
            <w:tcW w:w="2835" w:type="dxa"/>
          </w:tcPr>
          <w:p w14:paraId="3A10BEE9" w14:textId="69F3C8AD"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First in family**</w:t>
            </w:r>
          </w:p>
        </w:tc>
        <w:tc>
          <w:tcPr>
            <w:tcW w:w="2280" w:type="dxa"/>
            <w:vAlign w:val="center"/>
          </w:tcPr>
          <w:p w14:paraId="5A1387A7" w14:textId="4D1AC942"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75.7 (75.0, 75.7)</w:t>
            </w:r>
          </w:p>
        </w:tc>
        <w:tc>
          <w:tcPr>
            <w:tcW w:w="2280" w:type="dxa"/>
            <w:vAlign w:val="center"/>
          </w:tcPr>
          <w:p w14:paraId="2CF2AC34" w14:textId="300325B2"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79.3 (78.6, 79.3)</w:t>
            </w:r>
          </w:p>
        </w:tc>
      </w:tr>
      <w:tr w:rsidR="00107F21" w14:paraId="208852BF" w14:textId="77777777" w:rsidTr="007B49DE">
        <w:trPr>
          <w:trHeight w:val="450"/>
        </w:trPr>
        <w:tc>
          <w:tcPr>
            <w:tcW w:w="2835" w:type="dxa"/>
          </w:tcPr>
          <w:p w14:paraId="436A6013" w14:textId="1E353627"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Not first in family**</w:t>
            </w:r>
          </w:p>
        </w:tc>
        <w:tc>
          <w:tcPr>
            <w:tcW w:w="2280" w:type="dxa"/>
            <w:vAlign w:val="center"/>
          </w:tcPr>
          <w:p w14:paraId="07180D4C" w14:textId="31A67642"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74.3 (73.8, 74.3)</w:t>
            </w:r>
          </w:p>
        </w:tc>
        <w:tc>
          <w:tcPr>
            <w:tcW w:w="2280" w:type="dxa"/>
            <w:vAlign w:val="center"/>
          </w:tcPr>
          <w:p w14:paraId="456E9265" w14:textId="5C173A5F" w:rsidR="00107F21" w:rsidRDefault="00107F21" w:rsidP="00107F21">
            <w:pPr>
              <w:jc w:val="center"/>
              <w:rPr>
                <w:rFonts w:ascii="Arial" w:eastAsia="Arial" w:hAnsi="Arial" w:cs="Arial"/>
                <w:color w:val="000000" w:themeColor="text1"/>
                <w:sz w:val="18"/>
                <w:szCs w:val="18"/>
              </w:rPr>
            </w:pPr>
            <w:r w:rsidRPr="37873CCA">
              <w:rPr>
                <w:rFonts w:ascii="Arial" w:eastAsia="Arial" w:hAnsi="Arial" w:cs="Arial"/>
                <w:color w:val="000000" w:themeColor="text1"/>
                <w:sz w:val="18"/>
                <w:szCs w:val="18"/>
              </w:rPr>
              <w:t>78.0 (77.5, 78.0)</w:t>
            </w:r>
          </w:p>
        </w:tc>
      </w:tr>
      <w:tr w:rsidR="00107F21" w14:paraId="651552B7" w14:textId="77777777" w:rsidTr="007B49DE">
        <w:trPr>
          <w:trHeight w:val="450"/>
        </w:trPr>
        <w:tc>
          <w:tcPr>
            <w:tcW w:w="2835" w:type="dxa"/>
          </w:tcPr>
          <w:p w14:paraId="7A172C68" w14:textId="7EF53068"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High***</w:t>
            </w:r>
          </w:p>
        </w:tc>
        <w:tc>
          <w:tcPr>
            <w:tcW w:w="2280" w:type="dxa"/>
            <w:vAlign w:val="center"/>
          </w:tcPr>
          <w:p w14:paraId="0130F233" w14:textId="5B79729D"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74.7 (74.6, 74.9)</w:t>
            </w:r>
          </w:p>
        </w:tc>
        <w:tc>
          <w:tcPr>
            <w:tcW w:w="2280" w:type="dxa"/>
            <w:vAlign w:val="center"/>
          </w:tcPr>
          <w:p w14:paraId="2E54A830" w14:textId="5D2EC687"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78.1 (78.0, 78.3)</w:t>
            </w:r>
          </w:p>
        </w:tc>
      </w:tr>
      <w:tr w:rsidR="00107F21" w14:paraId="4E929816" w14:textId="77777777" w:rsidTr="007B49DE">
        <w:trPr>
          <w:trHeight w:val="450"/>
        </w:trPr>
        <w:tc>
          <w:tcPr>
            <w:tcW w:w="2835" w:type="dxa"/>
          </w:tcPr>
          <w:p w14:paraId="785F60BC" w14:textId="3709D642"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Medium***</w:t>
            </w:r>
          </w:p>
        </w:tc>
        <w:tc>
          <w:tcPr>
            <w:tcW w:w="2280" w:type="dxa"/>
            <w:vAlign w:val="center"/>
          </w:tcPr>
          <w:p w14:paraId="76B712E2" w14:textId="66830C8C"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76.7 (76.5, 76.8)</w:t>
            </w:r>
          </w:p>
        </w:tc>
        <w:tc>
          <w:tcPr>
            <w:tcW w:w="2280" w:type="dxa"/>
            <w:vAlign w:val="center"/>
          </w:tcPr>
          <w:p w14:paraId="2BFF180D" w14:textId="4C853917"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79.0 (78.8, 79.1)</w:t>
            </w:r>
          </w:p>
        </w:tc>
      </w:tr>
      <w:tr w:rsidR="00107F21" w14:paraId="3C5BB630" w14:textId="77777777" w:rsidTr="007B49DE">
        <w:trPr>
          <w:trHeight w:val="450"/>
        </w:trPr>
        <w:tc>
          <w:tcPr>
            <w:tcW w:w="2835" w:type="dxa"/>
          </w:tcPr>
          <w:p w14:paraId="2F4D53C4" w14:textId="75567C8E"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Socio-economic status</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Low***</w:t>
            </w:r>
          </w:p>
        </w:tc>
        <w:tc>
          <w:tcPr>
            <w:tcW w:w="2280" w:type="dxa"/>
            <w:vAlign w:val="center"/>
          </w:tcPr>
          <w:p w14:paraId="1C6D6ACB" w14:textId="2DEC0637"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76.6 (76.3, 76.9)</w:t>
            </w:r>
          </w:p>
        </w:tc>
        <w:tc>
          <w:tcPr>
            <w:tcW w:w="2280" w:type="dxa"/>
            <w:vAlign w:val="center"/>
          </w:tcPr>
          <w:p w14:paraId="21FC77A1" w14:textId="52B7442C"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79.0 (78.7, 79.3)</w:t>
            </w:r>
          </w:p>
        </w:tc>
      </w:tr>
      <w:tr w:rsidR="00107F21" w14:paraId="3558E68F" w14:textId="77777777" w:rsidTr="007B49DE">
        <w:trPr>
          <w:trHeight w:val="450"/>
        </w:trPr>
        <w:tc>
          <w:tcPr>
            <w:tcW w:w="2835" w:type="dxa"/>
          </w:tcPr>
          <w:p w14:paraId="49D094F7" w14:textId="075ACF13"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Metro*** †</w:t>
            </w:r>
          </w:p>
        </w:tc>
        <w:tc>
          <w:tcPr>
            <w:tcW w:w="2280" w:type="dxa"/>
            <w:vAlign w:val="center"/>
          </w:tcPr>
          <w:p w14:paraId="61E3BFEC" w14:textId="5BBF1DCE"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75.5 (75.4, 75.6)</w:t>
            </w:r>
          </w:p>
        </w:tc>
        <w:tc>
          <w:tcPr>
            <w:tcW w:w="2280" w:type="dxa"/>
            <w:vAlign w:val="center"/>
          </w:tcPr>
          <w:p w14:paraId="4EB44C60" w14:textId="4DE74F29"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78.4 (78.3, 78.5)</w:t>
            </w:r>
          </w:p>
        </w:tc>
      </w:tr>
      <w:tr w:rsidR="00107F21" w14:paraId="3A9ABB67" w14:textId="77777777" w:rsidTr="007B49DE">
        <w:trPr>
          <w:trHeight w:val="450"/>
        </w:trPr>
        <w:tc>
          <w:tcPr>
            <w:tcW w:w="2835" w:type="dxa"/>
          </w:tcPr>
          <w:p w14:paraId="50ED6640" w14:textId="7EF0F1B2" w:rsidR="00107F21" w:rsidRDefault="00107F21" w:rsidP="00107F21">
            <w:pPr>
              <w:rPr>
                <w:rFonts w:ascii="Arial" w:eastAsia="Arial" w:hAnsi="Arial" w:cs="Arial"/>
                <w:color w:val="000000" w:themeColor="text1"/>
                <w:sz w:val="18"/>
                <w:szCs w:val="18"/>
              </w:rPr>
            </w:pPr>
            <w:r w:rsidRPr="34646E47">
              <w:rPr>
                <w:rFonts w:ascii="Arial" w:eastAsia="Arial" w:hAnsi="Arial" w:cs="Arial"/>
                <w:color w:val="000000" w:themeColor="text1"/>
                <w:sz w:val="18"/>
                <w:szCs w:val="18"/>
              </w:rPr>
              <w:t>Locality</w:t>
            </w:r>
            <w:r>
              <w:rPr>
                <w:rFonts w:ascii="Arial" w:eastAsia="Arial" w:hAnsi="Arial" w:cs="Arial"/>
                <w:color w:val="000000" w:themeColor="text1"/>
                <w:sz w:val="18"/>
                <w:szCs w:val="18"/>
              </w:rPr>
              <w:t xml:space="preserve">: </w:t>
            </w:r>
            <w:r w:rsidRPr="34646E47">
              <w:rPr>
                <w:rFonts w:ascii="Arial" w:eastAsia="Arial" w:hAnsi="Arial" w:cs="Arial"/>
                <w:color w:val="000000" w:themeColor="text1"/>
                <w:sz w:val="18"/>
                <w:szCs w:val="18"/>
              </w:rPr>
              <w:t>Regional/Remote*** †</w:t>
            </w:r>
          </w:p>
        </w:tc>
        <w:tc>
          <w:tcPr>
            <w:tcW w:w="2280" w:type="dxa"/>
            <w:vAlign w:val="center"/>
          </w:tcPr>
          <w:p w14:paraId="5A68C149" w14:textId="3DD4C43E"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77.5 (77.0, 77.9)</w:t>
            </w:r>
          </w:p>
        </w:tc>
        <w:tc>
          <w:tcPr>
            <w:tcW w:w="2280" w:type="dxa"/>
            <w:vAlign w:val="center"/>
          </w:tcPr>
          <w:p w14:paraId="5BA6769C" w14:textId="26794B07" w:rsidR="00107F21" w:rsidRPr="001A6E3A" w:rsidRDefault="00107F21" w:rsidP="00107F21">
            <w:pPr>
              <w:jc w:val="center"/>
              <w:rPr>
                <w:rFonts w:ascii="Arial" w:eastAsia="Arial" w:hAnsi="Arial" w:cs="Arial"/>
                <w:sz w:val="18"/>
                <w:szCs w:val="18"/>
              </w:rPr>
            </w:pPr>
            <w:r w:rsidRPr="001A6E3A">
              <w:rPr>
                <w:rFonts w:ascii="Arial" w:hAnsi="Arial" w:cs="Arial"/>
                <w:sz w:val="18"/>
                <w:szCs w:val="18"/>
              </w:rPr>
              <w:t>79.9 (79.5, 80.4)</w:t>
            </w:r>
          </w:p>
        </w:tc>
      </w:tr>
      <w:tr w:rsidR="00107F21" w14:paraId="0228521C" w14:textId="77777777" w:rsidTr="007B49DE">
        <w:trPr>
          <w:trHeight w:val="450"/>
        </w:trPr>
        <w:tc>
          <w:tcPr>
            <w:tcW w:w="2835" w:type="dxa"/>
            <w:vAlign w:val="center"/>
          </w:tcPr>
          <w:p w14:paraId="32B9B966" w14:textId="7C7523C2" w:rsidR="00107F21" w:rsidRDefault="00107F21" w:rsidP="00107F21">
            <w:pPr>
              <w:rPr>
                <w:rFonts w:ascii="Arial" w:eastAsia="Arial" w:hAnsi="Arial" w:cs="Arial"/>
                <w:b/>
                <w:color w:val="000000" w:themeColor="text1"/>
                <w:sz w:val="18"/>
                <w:szCs w:val="18"/>
              </w:rPr>
            </w:pPr>
            <w:r w:rsidRPr="34646E47">
              <w:rPr>
                <w:rFonts w:ascii="Arial" w:eastAsia="Arial" w:hAnsi="Arial" w:cs="Arial"/>
                <w:b/>
                <w:color w:val="000000" w:themeColor="text1"/>
                <w:sz w:val="18"/>
                <w:szCs w:val="18"/>
              </w:rPr>
              <w:t>Total</w:t>
            </w:r>
          </w:p>
        </w:tc>
        <w:tc>
          <w:tcPr>
            <w:tcW w:w="2280" w:type="dxa"/>
            <w:vAlign w:val="center"/>
          </w:tcPr>
          <w:p w14:paraId="4F0B77AA" w14:textId="216AFCA7" w:rsidR="00107F21" w:rsidRDefault="00107F21" w:rsidP="00107F21">
            <w:pPr>
              <w:jc w:val="center"/>
              <w:rPr>
                <w:rFonts w:ascii="Arial" w:eastAsia="Arial" w:hAnsi="Arial" w:cs="Arial"/>
                <w:b/>
                <w:color w:val="000000" w:themeColor="text1"/>
                <w:sz w:val="18"/>
                <w:szCs w:val="18"/>
              </w:rPr>
            </w:pPr>
            <w:r w:rsidRPr="37873CCA">
              <w:rPr>
                <w:rFonts w:ascii="Arial" w:eastAsia="Arial" w:hAnsi="Arial" w:cs="Arial"/>
                <w:b/>
                <w:color w:val="000000" w:themeColor="text1"/>
                <w:sz w:val="18"/>
                <w:szCs w:val="18"/>
              </w:rPr>
              <w:t>73.2 (73.0, 73.2)</w:t>
            </w:r>
          </w:p>
        </w:tc>
        <w:tc>
          <w:tcPr>
            <w:tcW w:w="2280" w:type="dxa"/>
            <w:vAlign w:val="center"/>
          </w:tcPr>
          <w:p w14:paraId="7B706B04" w14:textId="4D60D78E" w:rsidR="00107F21" w:rsidRDefault="00107F21" w:rsidP="00107F21">
            <w:pPr>
              <w:jc w:val="center"/>
              <w:rPr>
                <w:rFonts w:ascii="Arial" w:eastAsia="Arial" w:hAnsi="Arial" w:cs="Arial"/>
                <w:b/>
                <w:color w:val="000000" w:themeColor="text1"/>
                <w:sz w:val="18"/>
                <w:szCs w:val="18"/>
              </w:rPr>
            </w:pPr>
            <w:r w:rsidRPr="37873CCA">
              <w:rPr>
                <w:rFonts w:ascii="Arial" w:eastAsia="Arial" w:hAnsi="Arial" w:cs="Arial"/>
                <w:b/>
                <w:color w:val="000000" w:themeColor="text1"/>
                <w:sz w:val="18"/>
                <w:szCs w:val="18"/>
              </w:rPr>
              <w:t>76.2 (76.0, 76.2)</w:t>
            </w:r>
          </w:p>
        </w:tc>
      </w:tr>
    </w:tbl>
    <w:p w14:paraId="0A929113" w14:textId="46BE40CB" w:rsidR="106DD6A7" w:rsidRDefault="106DD6A7" w:rsidP="106DD6A7">
      <w:pPr>
        <w:pStyle w:val="Noteupdate"/>
        <w:rPr>
          <w:rFonts w:eastAsia="MS Mincho"/>
          <w:highlight w:val="yellow"/>
        </w:rPr>
      </w:pPr>
    </w:p>
    <w:p w14:paraId="4D3ADF69" w14:textId="77777777" w:rsidR="00B24F36" w:rsidRPr="00DE1D68" w:rsidRDefault="00B24F36" w:rsidP="00B24F36">
      <w:pPr>
        <w:pStyle w:val="Noteupdate"/>
      </w:pPr>
      <w:r>
        <w:t xml:space="preserve">The </w:t>
      </w:r>
      <w:proofErr w:type="spellStart"/>
      <w:r>
        <w:t>Agresti-Coull</w:t>
      </w:r>
      <w:proofErr w:type="spellEnd"/>
      <w:r>
        <w:t xml:space="preserve"> method is used to calculate 90% confidence intervals for proportions.</w:t>
      </w:r>
    </w:p>
    <w:p w14:paraId="6699AFAF" w14:textId="77777777" w:rsidR="00B24F36" w:rsidRPr="00DE1D68" w:rsidRDefault="00B24F36" w:rsidP="00B24F36">
      <w:pPr>
        <w:pStyle w:val="Noteupdate"/>
      </w:pPr>
      <w:r>
        <w:t>*Later year includes Middle Year students where for NUHEIs a census was conducted (see Methodological Summary, 1.1.3 Survey Population – Later Year Students).</w:t>
      </w:r>
    </w:p>
    <w:p w14:paraId="5FBB0B9A" w14:textId="77777777" w:rsidR="00B24F36" w:rsidRPr="00DE1D68" w:rsidRDefault="00B24F36" w:rsidP="00B24F36">
      <w:pPr>
        <w:pStyle w:val="Noteupdate"/>
      </w:pPr>
      <w:r>
        <w:t xml:space="preserve">**Previous higher education experience and </w:t>
      </w:r>
      <w:proofErr w:type="gramStart"/>
      <w:r>
        <w:t>First</w:t>
      </w:r>
      <w:proofErr w:type="gramEnd"/>
      <w:r>
        <w:t xml:space="preserve"> in family status includes commencing students only.</w:t>
      </w:r>
    </w:p>
    <w:p w14:paraId="25B905F6" w14:textId="77777777" w:rsidR="00B24F36" w:rsidRPr="00DE1D68" w:rsidRDefault="00B24F36" w:rsidP="00B24F36">
      <w:pPr>
        <w:pStyle w:val="Noteupdate"/>
      </w:pPr>
      <w:r>
        <w:t>*** Locality statistics are calculated according to proportion for both metro and regional/remote categories.</w:t>
      </w:r>
    </w:p>
    <w:p w14:paraId="4626813D" w14:textId="77777777" w:rsidR="00B24F36" w:rsidRPr="00DE1D68" w:rsidRDefault="00B24F36" w:rsidP="00B24F36">
      <w:pPr>
        <w:pStyle w:val="Noteupdate"/>
      </w:pPr>
      <w:r>
        <w:t xml:space="preserve">† Location data are only reported for Commonwealth assisted students, which excludes international and domestic full </w:t>
      </w:r>
      <w:proofErr w:type="gramStart"/>
      <w:r>
        <w:t>fee paying</w:t>
      </w:r>
      <w:proofErr w:type="gramEnd"/>
      <w:r>
        <w:t xml:space="preserve"> students.</w:t>
      </w:r>
    </w:p>
    <w:p w14:paraId="4E38D6F4" w14:textId="77777777" w:rsidR="00B24F36" w:rsidRPr="00DE1D68" w:rsidRDefault="00B24F36" w:rsidP="00B24F36">
      <w:pPr>
        <w:pStyle w:val="Noteupdate"/>
      </w:pPr>
      <w:r>
        <w:t>†† Some subgroups may not add to 100 per cent due to rounding.</w:t>
      </w:r>
    </w:p>
    <w:p w14:paraId="759B27A7" w14:textId="23DDE275" w:rsidR="00B24F36" w:rsidRPr="00DE1D68" w:rsidRDefault="00B24F36" w:rsidP="00B24F36">
      <w:pPr>
        <w:pStyle w:val="Noteupdate"/>
        <w:rPr>
          <w:highlight w:val="yellow"/>
        </w:rPr>
      </w:pPr>
    </w:p>
    <w:p w14:paraId="399B957D" w14:textId="73D97C82" w:rsidR="00BA3EC2" w:rsidRPr="00DE1D68" w:rsidRDefault="00BA3EC2" w:rsidP="00DA41F4">
      <w:pPr>
        <w:pStyle w:val="Tabletitle"/>
      </w:pPr>
      <w:bookmarkStart w:id="188" w:name="_Ref58427595"/>
      <w:bookmarkStart w:id="189" w:name="_Toc99375696"/>
      <w:r w:rsidRPr="002F4A0B">
        <w:t xml:space="preserve">Table </w:t>
      </w:r>
      <w:r w:rsidRPr="002F4A0B">
        <w:rPr>
          <w:i/>
        </w:rPr>
        <w:fldChar w:fldCharType="begin"/>
      </w:r>
      <w:r w:rsidRPr="002F4A0B">
        <w:instrText xml:space="preserve"> SEQ Table \* ARABIC </w:instrText>
      </w:r>
      <w:r w:rsidRPr="002F4A0B">
        <w:rPr>
          <w:i/>
        </w:rPr>
        <w:fldChar w:fldCharType="separate"/>
      </w:r>
      <w:r w:rsidR="00D15A1B">
        <w:rPr>
          <w:noProof/>
        </w:rPr>
        <w:t>20</w:t>
      </w:r>
      <w:r w:rsidRPr="002F4A0B">
        <w:rPr>
          <w:i/>
        </w:rPr>
        <w:fldChar w:fldCharType="end"/>
      </w:r>
      <w:bookmarkEnd w:id="188"/>
      <w:r w:rsidRPr="002F4A0B">
        <w:t xml:space="preserve"> Percentage</w:t>
      </w:r>
      <w:r>
        <w:t xml:space="preserve"> positive ratings, undergraduates by study area, 202</w:t>
      </w:r>
      <w:r w:rsidR="4B230A79">
        <w:t>1</w:t>
      </w:r>
      <w:r>
        <w:t xml:space="preserve"> (with 90% confidence intervals)</w:t>
      </w:r>
      <w:bookmarkEnd w:id="189"/>
    </w:p>
    <w:tbl>
      <w:tblPr>
        <w:tblStyle w:val="TableGrid1"/>
        <w:tblW w:w="0" w:type="auto"/>
        <w:tblLayout w:type="fixed"/>
        <w:tblLook w:val="06A0" w:firstRow="1" w:lastRow="0" w:firstColumn="1" w:lastColumn="0" w:noHBand="1" w:noVBand="1"/>
      </w:tblPr>
      <w:tblGrid>
        <w:gridCol w:w="6355"/>
        <w:gridCol w:w="2132"/>
        <w:gridCol w:w="2132"/>
      </w:tblGrid>
      <w:tr w:rsidR="6A8440C0" w14:paraId="7A591B14" w14:textId="77777777" w:rsidTr="6A8440C0">
        <w:trPr>
          <w:trHeight w:val="585"/>
        </w:trPr>
        <w:tc>
          <w:tcPr>
            <w:tcW w:w="6355" w:type="dxa"/>
          </w:tcPr>
          <w:p w14:paraId="5D897475" w14:textId="1992139D" w:rsidR="6A8440C0" w:rsidRDefault="6A8440C0" w:rsidP="6A8440C0">
            <w:pPr>
              <w:jc w:val="center"/>
              <w:rPr>
                <w:rFonts w:ascii="Arial" w:eastAsia="Arial" w:hAnsi="Arial" w:cs="Arial"/>
                <w:b/>
                <w:bCs/>
                <w:color w:val="FFFFFF" w:themeColor="background1"/>
                <w:sz w:val="18"/>
                <w:szCs w:val="18"/>
              </w:rPr>
            </w:pPr>
          </w:p>
        </w:tc>
        <w:tc>
          <w:tcPr>
            <w:tcW w:w="2132" w:type="dxa"/>
          </w:tcPr>
          <w:p w14:paraId="4640E985" w14:textId="5F36D52D" w:rsidR="6A8440C0" w:rsidRDefault="6A8440C0" w:rsidP="6A8440C0">
            <w:pPr>
              <w:jc w:val="center"/>
              <w:rPr>
                <w:rFonts w:ascii="Arial" w:eastAsia="Arial" w:hAnsi="Arial" w:cs="Arial"/>
                <w:b/>
                <w:bCs/>
                <w:sz w:val="18"/>
                <w:szCs w:val="18"/>
              </w:rPr>
            </w:pPr>
            <w:r w:rsidRPr="6A8440C0">
              <w:rPr>
                <w:rFonts w:ascii="Arial" w:eastAsia="Arial" w:hAnsi="Arial" w:cs="Arial"/>
                <w:b/>
                <w:bCs/>
                <w:sz w:val="18"/>
                <w:szCs w:val="18"/>
              </w:rPr>
              <w:t>Quality of entire educational experience</w:t>
            </w:r>
          </w:p>
        </w:tc>
        <w:tc>
          <w:tcPr>
            <w:tcW w:w="2132" w:type="dxa"/>
          </w:tcPr>
          <w:p w14:paraId="1C751029" w14:textId="015A1DEE" w:rsidR="6A8440C0" w:rsidRDefault="6A8440C0" w:rsidP="6A8440C0">
            <w:pPr>
              <w:jc w:val="center"/>
              <w:rPr>
                <w:rFonts w:ascii="Arial" w:eastAsia="Arial" w:hAnsi="Arial" w:cs="Arial"/>
                <w:b/>
                <w:bCs/>
                <w:sz w:val="18"/>
                <w:szCs w:val="18"/>
              </w:rPr>
            </w:pPr>
            <w:r w:rsidRPr="6A8440C0">
              <w:rPr>
                <w:rFonts w:ascii="Arial" w:eastAsia="Arial" w:hAnsi="Arial" w:cs="Arial"/>
                <w:b/>
                <w:bCs/>
                <w:sz w:val="18"/>
                <w:szCs w:val="18"/>
              </w:rPr>
              <w:t>Quality of teaching</w:t>
            </w:r>
          </w:p>
        </w:tc>
      </w:tr>
      <w:tr w:rsidR="6A8440C0" w14:paraId="319E6F2A" w14:textId="77777777" w:rsidTr="6A8440C0">
        <w:trPr>
          <w:trHeight w:val="285"/>
        </w:trPr>
        <w:tc>
          <w:tcPr>
            <w:tcW w:w="6355" w:type="dxa"/>
          </w:tcPr>
          <w:p w14:paraId="3C0CC59D" w14:textId="2035799C"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Science and mathematics</w:t>
            </w:r>
          </w:p>
        </w:tc>
        <w:tc>
          <w:tcPr>
            <w:tcW w:w="2132" w:type="dxa"/>
          </w:tcPr>
          <w:p w14:paraId="4A8CB7E0" w14:textId="5BC11BE5"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73.0 (72.5, 73.0)</w:t>
            </w:r>
          </w:p>
        </w:tc>
        <w:tc>
          <w:tcPr>
            <w:tcW w:w="2132" w:type="dxa"/>
          </w:tcPr>
          <w:p w14:paraId="545E6ED2" w14:textId="2BA2C249"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79.1 (78.6, 79.1)</w:t>
            </w:r>
          </w:p>
        </w:tc>
      </w:tr>
      <w:tr w:rsidR="6A8440C0" w14:paraId="43726911" w14:textId="77777777" w:rsidTr="6A8440C0">
        <w:trPr>
          <w:trHeight w:val="285"/>
        </w:trPr>
        <w:tc>
          <w:tcPr>
            <w:tcW w:w="6355" w:type="dxa"/>
          </w:tcPr>
          <w:p w14:paraId="24A958D9" w14:textId="0B78187E"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Computing and information systems</w:t>
            </w:r>
          </w:p>
        </w:tc>
        <w:tc>
          <w:tcPr>
            <w:tcW w:w="2132" w:type="dxa"/>
          </w:tcPr>
          <w:p w14:paraId="321887B2" w14:textId="1039D2DA"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65.5 (64.7, 65.5)</w:t>
            </w:r>
          </w:p>
        </w:tc>
        <w:tc>
          <w:tcPr>
            <w:tcW w:w="2132" w:type="dxa"/>
          </w:tcPr>
          <w:p w14:paraId="47A0133F" w14:textId="54F40D3C"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67.4 (66.6, 67.4)</w:t>
            </w:r>
          </w:p>
        </w:tc>
      </w:tr>
      <w:tr w:rsidR="6A8440C0" w14:paraId="6551812F" w14:textId="77777777" w:rsidTr="6A8440C0">
        <w:trPr>
          <w:trHeight w:val="285"/>
        </w:trPr>
        <w:tc>
          <w:tcPr>
            <w:tcW w:w="6355" w:type="dxa"/>
          </w:tcPr>
          <w:p w14:paraId="256CC03E" w14:textId="2C796B4A"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Engineering</w:t>
            </w:r>
          </w:p>
        </w:tc>
        <w:tc>
          <w:tcPr>
            <w:tcW w:w="2132" w:type="dxa"/>
          </w:tcPr>
          <w:p w14:paraId="2DCD6E62" w14:textId="68E489E8"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66.8 (66.0, 66.8)</w:t>
            </w:r>
          </w:p>
        </w:tc>
        <w:tc>
          <w:tcPr>
            <w:tcW w:w="2132" w:type="dxa"/>
          </w:tcPr>
          <w:p w14:paraId="24C3E9E8" w14:textId="3557AEA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68.9 (68.2, 68.9)</w:t>
            </w:r>
          </w:p>
        </w:tc>
      </w:tr>
      <w:tr w:rsidR="6A8440C0" w14:paraId="21AFC00F" w14:textId="77777777" w:rsidTr="6A8440C0">
        <w:trPr>
          <w:trHeight w:val="285"/>
        </w:trPr>
        <w:tc>
          <w:tcPr>
            <w:tcW w:w="6355" w:type="dxa"/>
          </w:tcPr>
          <w:p w14:paraId="4A5DF081" w14:textId="5B90447B"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Architecture and built environment</w:t>
            </w:r>
          </w:p>
        </w:tc>
        <w:tc>
          <w:tcPr>
            <w:tcW w:w="2132" w:type="dxa"/>
          </w:tcPr>
          <w:p w14:paraId="3E6C9C9E" w14:textId="06E53D3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70.5 (69.5, 70.5)</w:t>
            </w:r>
          </w:p>
        </w:tc>
        <w:tc>
          <w:tcPr>
            <w:tcW w:w="2132" w:type="dxa"/>
          </w:tcPr>
          <w:p w14:paraId="6ABCA1CF" w14:textId="22756BA8"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73.4 (72.4, 73.4)</w:t>
            </w:r>
          </w:p>
        </w:tc>
      </w:tr>
      <w:tr w:rsidR="6A8440C0" w14:paraId="2CCD4BD1" w14:textId="77777777" w:rsidTr="6A8440C0">
        <w:trPr>
          <w:trHeight w:val="285"/>
        </w:trPr>
        <w:tc>
          <w:tcPr>
            <w:tcW w:w="6355" w:type="dxa"/>
          </w:tcPr>
          <w:p w14:paraId="2B383F4A" w14:textId="36CD994E"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Agriculture and environmental studies</w:t>
            </w:r>
          </w:p>
        </w:tc>
        <w:tc>
          <w:tcPr>
            <w:tcW w:w="2132" w:type="dxa"/>
          </w:tcPr>
          <w:p w14:paraId="4C5246F9" w14:textId="43E75DC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82.6 (81.4, 82.6)</w:t>
            </w:r>
          </w:p>
        </w:tc>
        <w:tc>
          <w:tcPr>
            <w:tcW w:w="2132" w:type="dxa"/>
          </w:tcPr>
          <w:p w14:paraId="603C8E7A" w14:textId="0D1534C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85.1 (84.0, 85.1)</w:t>
            </w:r>
          </w:p>
        </w:tc>
      </w:tr>
      <w:tr w:rsidR="6A8440C0" w14:paraId="7CE62EE3" w14:textId="77777777" w:rsidTr="6A8440C0">
        <w:trPr>
          <w:trHeight w:val="285"/>
        </w:trPr>
        <w:tc>
          <w:tcPr>
            <w:tcW w:w="6355" w:type="dxa"/>
          </w:tcPr>
          <w:p w14:paraId="512C6AD5" w14:textId="3CC4E2AA"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Health services and support</w:t>
            </w:r>
          </w:p>
        </w:tc>
        <w:tc>
          <w:tcPr>
            <w:tcW w:w="2132" w:type="dxa"/>
          </w:tcPr>
          <w:p w14:paraId="020E8E5C" w14:textId="19FD3182"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75.0 (74.5, 75.0)</w:t>
            </w:r>
          </w:p>
        </w:tc>
        <w:tc>
          <w:tcPr>
            <w:tcW w:w="2132" w:type="dxa"/>
          </w:tcPr>
          <w:p w14:paraId="6A4566E2" w14:textId="77B8A48E"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79.9 (79.4, 79.9)</w:t>
            </w:r>
          </w:p>
        </w:tc>
      </w:tr>
      <w:tr w:rsidR="6A8440C0" w14:paraId="1C4D2D99" w14:textId="77777777" w:rsidTr="6A8440C0">
        <w:trPr>
          <w:trHeight w:val="285"/>
        </w:trPr>
        <w:tc>
          <w:tcPr>
            <w:tcW w:w="6355" w:type="dxa"/>
          </w:tcPr>
          <w:p w14:paraId="6D8A4CD0" w14:textId="7BE1F3B0"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Medicine</w:t>
            </w:r>
          </w:p>
        </w:tc>
        <w:tc>
          <w:tcPr>
            <w:tcW w:w="2132" w:type="dxa"/>
          </w:tcPr>
          <w:p w14:paraId="7FA49493" w14:textId="77A202D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76.6 (74.6, 76.6)</w:t>
            </w:r>
          </w:p>
        </w:tc>
        <w:tc>
          <w:tcPr>
            <w:tcW w:w="2132" w:type="dxa"/>
          </w:tcPr>
          <w:p w14:paraId="6027F591" w14:textId="5AF00D90"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78.0 (76.1, 78.0)</w:t>
            </w:r>
          </w:p>
        </w:tc>
      </w:tr>
      <w:tr w:rsidR="6A8440C0" w14:paraId="17F45FEF" w14:textId="77777777" w:rsidTr="6A8440C0">
        <w:trPr>
          <w:trHeight w:val="285"/>
        </w:trPr>
        <w:tc>
          <w:tcPr>
            <w:tcW w:w="6355" w:type="dxa"/>
          </w:tcPr>
          <w:p w14:paraId="13A45ADD" w14:textId="6F99FD3A"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Nursing</w:t>
            </w:r>
          </w:p>
        </w:tc>
        <w:tc>
          <w:tcPr>
            <w:tcW w:w="2132" w:type="dxa"/>
          </w:tcPr>
          <w:p w14:paraId="53420A2F" w14:textId="032D246E"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68.2 (67.6, 68.2)</w:t>
            </w:r>
          </w:p>
        </w:tc>
        <w:tc>
          <w:tcPr>
            <w:tcW w:w="2132" w:type="dxa"/>
          </w:tcPr>
          <w:p w14:paraId="342AD56F" w14:textId="586DF7D9"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72.2 (71.7, 72.2)</w:t>
            </w:r>
          </w:p>
        </w:tc>
      </w:tr>
      <w:tr w:rsidR="6A8440C0" w14:paraId="77355BF9" w14:textId="77777777" w:rsidTr="6A8440C0">
        <w:trPr>
          <w:trHeight w:val="285"/>
        </w:trPr>
        <w:tc>
          <w:tcPr>
            <w:tcW w:w="6355" w:type="dxa"/>
          </w:tcPr>
          <w:p w14:paraId="332954B2" w14:textId="3F4A27BE"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Pharmacy</w:t>
            </w:r>
          </w:p>
        </w:tc>
        <w:tc>
          <w:tcPr>
            <w:tcW w:w="2132" w:type="dxa"/>
          </w:tcPr>
          <w:p w14:paraId="78F86700" w14:textId="7BFBD800"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74.9 (72.8, 74.9)</w:t>
            </w:r>
          </w:p>
        </w:tc>
        <w:tc>
          <w:tcPr>
            <w:tcW w:w="2132" w:type="dxa"/>
          </w:tcPr>
          <w:p w14:paraId="73585D6D" w14:textId="132C505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78.9 (76.9, 78.9)</w:t>
            </w:r>
          </w:p>
        </w:tc>
      </w:tr>
      <w:tr w:rsidR="6A8440C0" w14:paraId="7CFA8538" w14:textId="77777777" w:rsidTr="6A8440C0">
        <w:trPr>
          <w:trHeight w:val="285"/>
        </w:trPr>
        <w:tc>
          <w:tcPr>
            <w:tcW w:w="6355" w:type="dxa"/>
          </w:tcPr>
          <w:p w14:paraId="7DADD95E" w14:textId="288D2BC7"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Dentistry</w:t>
            </w:r>
          </w:p>
        </w:tc>
        <w:tc>
          <w:tcPr>
            <w:tcW w:w="2132" w:type="dxa"/>
          </w:tcPr>
          <w:p w14:paraId="6FA0C0BC" w14:textId="3196571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57.9 (54.9, 57.9)</w:t>
            </w:r>
          </w:p>
        </w:tc>
        <w:tc>
          <w:tcPr>
            <w:tcW w:w="2132" w:type="dxa"/>
          </w:tcPr>
          <w:p w14:paraId="50F08BC5" w14:textId="52D23ECB"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59.3 (56.2, 59.3)</w:t>
            </w:r>
          </w:p>
        </w:tc>
      </w:tr>
      <w:tr w:rsidR="6A8440C0" w14:paraId="714358F5" w14:textId="77777777" w:rsidTr="6A8440C0">
        <w:trPr>
          <w:trHeight w:val="285"/>
        </w:trPr>
        <w:tc>
          <w:tcPr>
            <w:tcW w:w="6355" w:type="dxa"/>
          </w:tcPr>
          <w:p w14:paraId="08537041" w14:textId="2131F5DF"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Veterinary science</w:t>
            </w:r>
          </w:p>
        </w:tc>
        <w:tc>
          <w:tcPr>
            <w:tcW w:w="2132" w:type="dxa"/>
          </w:tcPr>
          <w:p w14:paraId="1AC49866" w14:textId="3B3FCF3E"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73.5 (70.7, 73.5)</w:t>
            </w:r>
          </w:p>
        </w:tc>
        <w:tc>
          <w:tcPr>
            <w:tcW w:w="2132" w:type="dxa"/>
          </w:tcPr>
          <w:p w14:paraId="0108ACB0" w14:textId="57C1502C"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77.8 (75.1, 77.8)</w:t>
            </w:r>
          </w:p>
        </w:tc>
      </w:tr>
      <w:tr w:rsidR="6A8440C0" w14:paraId="7176A1F9" w14:textId="77777777" w:rsidTr="6A8440C0">
        <w:trPr>
          <w:trHeight w:val="285"/>
        </w:trPr>
        <w:tc>
          <w:tcPr>
            <w:tcW w:w="6355" w:type="dxa"/>
          </w:tcPr>
          <w:p w14:paraId="4F9C9482" w14:textId="6121A43A"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Rehabilitation</w:t>
            </w:r>
          </w:p>
        </w:tc>
        <w:tc>
          <w:tcPr>
            <w:tcW w:w="2132" w:type="dxa"/>
          </w:tcPr>
          <w:p w14:paraId="06E96B66" w14:textId="3C8DD67C"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81.8 (80.7, 81.8)</w:t>
            </w:r>
          </w:p>
        </w:tc>
        <w:tc>
          <w:tcPr>
            <w:tcW w:w="2132" w:type="dxa"/>
          </w:tcPr>
          <w:p w14:paraId="43BB3B7D" w14:textId="4AB7451E"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84.6 (83.6, 84.6)</w:t>
            </w:r>
          </w:p>
        </w:tc>
      </w:tr>
      <w:tr w:rsidR="6A8440C0" w14:paraId="4210F684" w14:textId="77777777" w:rsidTr="6A8440C0">
        <w:trPr>
          <w:trHeight w:val="285"/>
        </w:trPr>
        <w:tc>
          <w:tcPr>
            <w:tcW w:w="6355" w:type="dxa"/>
          </w:tcPr>
          <w:p w14:paraId="5AD9FFE2" w14:textId="62C14FBE"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Teacher education</w:t>
            </w:r>
          </w:p>
        </w:tc>
        <w:tc>
          <w:tcPr>
            <w:tcW w:w="2132" w:type="dxa"/>
          </w:tcPr>
          <w:p w14:paraId="2A828DFB" w14:textId="16D59604"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77.1 (76.5, 77.1)</w:t>
            </w:r>
          </w:p>
        </w:tc>
        <w:tc>
          <w:tcPr>
            <w:tcW w:w="2132" w:type="dxa"/>
          </w:tcPr>
          <w:p w14:paraId="4001CDF0" w14:textId="460B7366"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80.5 (80.0, 80.5)</w:t>
            </w:r>
          </w:p>
        </w:tc>
      </w:tr>
      <w:tr w:rsidR="6A8440C0" w14:paraId="47FEB2E9" w14:textId="77777777" w:rsidTr="6A8440C0">
        <w:trPr>
          <w:trHeight w:val="285"/>
        </w:trPr>
        <w:tc>
          <w:tcPr>
            <w:tcW w:w="6355" w:type="dxa"/>
          </w:tcPr>
          <w:p w14:paraId="587042AA" w14:textId="15690CBA"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Business and management</w:t>
            </w:r>
          </w:p>
        </w:tc>
        <w:tc>
          <w:tcPr>
            <w:tcW w:w="2132" w:type="dxa"/>
          </w:tcPr>
          <w:p w14:paraId="080B4C83" w14:textId="416E33C9"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70.4 (70.0, 70.4)</w:t>
            </w:r>
          </w:p>
        </w:tc>
        <w:tc>
          <w:tcPr>
            <w:tcW w:w="2132" w:type="dxa"/>
          </w:tcPr>
          <w:p w14:paraId="706C0EF4" w14:textId="16D3A050"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73.7 (73.3, 73.7)</w:t>
            </w:r>
          </w:p>
        </w:tc>
      </w:tr>
      <w:tr w:rsidR="6A8440C0" w14:paraId="46DA4186" w14:textId="77777777" w:rsidTr="6A8440C0">
        <w:trPr>
          <w:trHeight w:val="285"/>
        </w:trPr>
        <w:tc>
          <w:tcPr>
            <w:tcW w:w="6355" w:type="dxa"/>
          </w:tcPr>
          <w:p w14:paraId="0C239E9A" w14:textId="22DBFD6E"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 xml:space="preserve">Humanities, </w:t>
            </w:r>
            <w:proofErr w:type="gramStart"/>
            <w:r w:rsidRPr="6A8440C0">
              <w:rPr>
                <w:rFonts w:ascii="Arial" w:eastAsia="Arial" w:hAnsi="Arial" w:cs="Arial"/>
                <w:color w:val="000000" w:themeColor="text1"/>
                <w:sz w:val="18"/>
                <w:szCs w:val="18"/>
              </w:rPr>
              <w:t>culture</w:t>
            </w:r>
            <w:proofErr w:type="gramEnd"/>
            <w:r w:rsidRPr="6A8440C0">
              <w:rPr>
                <w:rFonts w:ascii="Arial" w:eastAsia="Arial" w:hAnsi="Arial" w:cs="Arial"/>
                <w:color w:val="000000" w:themeColor="text1"/>
                <w:sz w:val="18"/>
                <w:szCs w:val="18"/>
              </w:rPr>
              <w:t xml:space="preserve"> and social sciences</w:t>
            </w:r>
          </w:p>
        </w:tc>
        <w:tc>
          <w:tcPr>
            <w:tcW w:w="2132" w:type="dxa"/>
          </w:tcPr>
          <w:p w14:paraId="7C41B947" w14:textId="67E206FE"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76.4 (75.9, 76.4)</w:t>
            </w:r>
          </w:p>
        </w:tc>
        <w:tc>
          <w:tcPr>
            <w:tcW w:w="2132" w:type="dxa"/>
          </w:tcPr>
          <w:p w14:paraId="517D96C3" w14:textId="72D3DFA5"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83.7 (83.2, 83.7)</w:t>
            </w:r>
          </w:p>
        </w:tc>
      </w:tr>
      <w:tr w:rsidR="6A8440C0" w14:paraId="609F9BC3" w14:textId="77777777" w:rsidTr="6A8440C0">
        <w:trPr>
          <w:trHeight w:val="285"/>
        </w:trPr>
        <w:tc>
          <w:tcPr>
            <w:tcW w:w="6355" w:type="dxa"/>
          </w:tcPr>
          <w:p w14:paraId="3B2BBD44" w14:textId="28482509"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Social work</w:t>
            </w:r>
          </w:p>
        </w:tc>
        <w:tc>
          <w:tcPr>
            <w:tcW w:w="2132" w:type="dxa"/>
          </w:tcPr>
          <w:p w14:paraId="119DB3FE" w14:textId="3FF64A47"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76.5 (75.5, 76.5)</w:t>
            </w:r>
          </w:p>
        </w:tc>
        <w:tc>
          <w:tcPr>
            <w:tcW w:w="2132" w:type="dxa"/>
          </w:tcPr>
          <w:p w14:paraId="0EBCB7AE" w14:textId="0227777C"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80.5 (79.6, 80.5)</w:t>
            </w:r>
          </w:p>
        </w:tc>
      </w:tr>
      <w:tr w:rsidR="6A8440C0" w14:paraId="4F3B2AD3" w14:textId="77777777" w:rsidTr="6A8440C0">
        <w:trPr>
          <w:trHeight w:val="285"/>
        </w:trPr>
        <w:tc>
          <w:tcPr>
            <w:tcW w:w="6355" w:type="dxa"/>
          </w:tcPr>
          <w:p w14:paraId="1CDB39B4" w14:textId="3C504141"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Psychology</w:t>
            </w:r>
          </w:p>
        </w:tc>
        <w:tc>
          <w:tcPr>
            <w:tcW w:w="2132" w:type="dxa"/>
          </w:tcPr>
          <w:p w14:paraId="795CB571" w14:textId="252EFEFB"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77.6 (76.9, 77.6)</w:t>
            </w:r>
          </w:p>
        </w:tc>
        <w:tc>
          <w:tcPr>
            <w:tcW w:w="2132" w:type="dxa"/>
          </w:tcPr>
          <w:p w14:paraId="29CC3659" w14:textId="52D8DA47"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81.3 (80.7, 81.3)</w:t>
            </w:r>
          </w:p>
        </w:tc>
      </w:tr>
      <w:tr w:rsidR="6A8440C0" w14:paraId="29369C0D" w14:textId="77777777" w:rsidTr="6A8440C0">
        <w:trPr>
          <w:trHeight w:val="285"/>
        </w:trPr>
        <w:tc>
          <w:tcPr>
            <w:tcW w:w="6355" w:type="dxa"/>
          </w:tcPr>
          <w:p w14:paraId="00B208DB" w14:textId="5703B1DE"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Law and paralegal studies</w:t>
            </w:r>
          </w:p>
        </w:tc>
        <w:tc>
          <w:tcPr>
            <w:tcW w:w="2132" w:type="dxa"/>
          </w:tcPr>
          <w:p w14:paraId="070DE2E2" w14:textId="3E49D9A0"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76.8 (76.1, 76.8)</w:t>
            </w:r>
          </w:p>
        </w:tc>
        <w:tc>
          <w:tcPr>
            <w:tcW w:w="2132" w:type="dxa"/>
          </w:tcPr>
          <w:p w14:paraId="359A63E0" w14:textId="7EF00CD5"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80.5 (79.8, 80.5)</w:t>
            </w:r>
          </w:p>
        </w:tc>
      </w:tr>
      <w:tr w:rsidR="6A8440C0" w14:paraId="1DA27BF8" w14:textId="77777777" w:rsidTr="6A8440C0">
        <w:trPr>
          <w:trHeight w:val="285"/>
        </w:trPr>
        <w:tc>
          <w:tcPr>
            <w:tcW w:w="6355" w:type="dxa"/>
          </w:tcPr>
          <w:p w14:paraId="20C5D1D9" w14:textId="33474EBB"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Creative arts</w:t>
            </w:r>
          </w:p>
        </w:tc>
        <w:tc>
          <w:tcPr>
            <w:tcW w:w="2132" w:type="dxa"/>
          </w:tcPr>
          <w:p w14:paraId="06433118" w14:textId="0C5E2E39"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74.9 (74.2, 74.9)</w:t>
            </w:r>
          </w:p>
        </w:tc>
        <w:tc>
          <w:tcPr>
            <w:tcW w:w="2132" w:type="dxa"/>
          </w:tcPr>
          <w:p w14:paraId="56843690" w14:textId="3A22021D"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80.9 (80.2, 80.9)</w:t>
            </w:r>
          </w:p>
        </w:tc>
      </w:tr>
      <w:tr w:rsidR="6A8440C0" w14:paraId="41739BEC" w14:textId="77777777" w:rsidTr="6A8440C0">
        <w:trPr>
          <w:trHeight w:val="285"/>
        </w:trPr>
        <w:tc>
          <w:tcPr>
            <w:tcW w:w="6355" w:type="dxa"/>
          </w:tcPr>
          <w:p w14:paraId="5542ABBC" w14:textId="31C99F83"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lastRenderedPageBreak/>
              <w:t>Communications</w:t>
            </w:r>
          </w:p>
        </w:tc>
        <w:tc>
          <w:tcPr>
            <w:tcW w:w="2132" w:type="dxa"/>
          </w:tcPr>
          <w:p w14:paraId="4EACAC44" w14:textId="1C9D817F"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75.6 (74.7, 75.6)</w:t>
            </w:r>
          </w:p>
        </w:tc>
        <w:tc>
          <w:tcPr>
            <w:tcW w:w="2132" w:type="dxa"/>
          </w:tcPr>
          <w:p w14:paraId="519B1EE8" w14:textId="2DC92E01"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81.3 (80.5, 81.3)</w:t>
            </w:r>
          </w:p>
        </w:tc>
      </w:tr>
      <w:tr w:rsidR="6A8440C0" w14:paraId="6971DC6B" w14:textId="77777777" w:rsidTr="6A8440C0">
        <w:trPr>
          <w:trHeight w:val="285"/>
        </w:trPr>
        <w:tc>
          <w:tcPr>
            <w:tcW w:w="6355" w:type="dxa"/>
          </w:tcPr>
          <w:p w14:paraId="0C28683A" w14:textId="59CA34D6" w:rsidR="6A8440C0" w:rsidRDefault="6A8440C0" w:rsidP="6A8440C0">
            <w:pPr>
              <w:rPr>
                <w:rFonts w:ascii="Arial" w:eastAsia="Arial" w:hAnsi="Arial" w:cs="Arial"/>
                <w:color w:val="000000" w:themeColor="text1"/>
                <w:sz w:val="18"/>
                <w:szCs w:val="18"/>
              </w:rPr>
            </w:pPr>
            <w:r w:rsidRPr="6A8440C0">
              <w:rPr>
                <w:rFonts w:ascii="Arial" w:eastAsia="Arial" w:hAnsi="Arial" w:cs="Arial"/>
                <w:color w:val="000000" w:themeColor="text1"/>
                <w:sz w:val="18"/>
                <w:szCs w:val="18"/>
              </w:rPr>
              <w:t xml:space="preserve">Tourism, hospitality, personal services, </w:t>
            </w:r>
            <w:proofErr w:type="gramStart"/>
            <w:r w:rsidRPr="6A8440C0">
              <w:rPr>
                <w:rFonts w:ascii="Arial" w:eastAsia="Arial" w:hAnsi="Arial" w:cs="Arial"/>
                <w:color w:val="000000" w:themeColor="text1"/>
                <w:sz w:val="18"/>
                <w:szCs w:val="18"/>
              </w:rPr>
              <w:t>sport</w:t>
            </w:r>
            <w:proofErr w:type="gramEnd"/>
            <w:r w:rsidRPr="6A8440C0">
              <w:rPr>
                <w:rFonts w:ascii="Arial" w:eastAsia="Arial" w:hAnsi="Arial" w:cs="Arial"/>
                <w:color w:val="000000" w:themeColor="text1"/>
                <w:sz w:val="18"/>
                <w:szCs w:val="18"/>
              </w:rPr>
              <w:t xml:space="preserve"> and recreation</w:t>
            </w:r>
          </w:p>
        </w:tc>
        <w:tc>
          <w:tcPr>
            <w:tcW w:w="2132" w:type="dxa"/>
          </w:tcPr>
          <w:p w14:paraId="507B3066" w14:textId="3306D74C"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79.6 (76.6, 79.6)</w:t>
            </w:r>
          </w:p>
        </w:tc>
        <w:tc>
          <w:tcPr>
            <w:tcW w:w="2132" w:type="dxa"/>
          </w:tcPr>
          <w:p w14:paraId="6CC6CD23" w14:textId="5348ABE8" w:rsidR="6A8440C0" w:rsidRDefault="6A8440C0" w:rsidP="6A8440C0">
            <w:pPr>
              <w:jc w:val="center"/>
              <w:rPr>
                <w:rFonts w:ascii="Arial" w:eastAsia="Arial" w:hAnsi="Arial" w:cs="Arial"/>
                <w:color w:val="000000" w:themeColor="text1"/>
                <w:sz w:val="18"/>
                <w:szCs w:val="18"/>
              </w:rPr>
            </w:pPr>
            <w:r w:rsidRPr="6A8440C0">
              <w:rPr>
                <w:rFonts w:ascii="Arial" w:eastAsia="Arial" w:hAnsi="Arial" w:cs="Arial"/>
                <w:color w:val="000000" w:themeColor="text1"/>
                <w:sz w:val="18"/>
                <w:szCs w:val="18"/>
              </w:rPr>
              <w:t>82.4 (79.5, 82.4)</w:t>
            </w:r>
          </w:p>
        </w:tc>
      </w:tr>
      <w:tr w:rsidR="6A8440C0" w14:paraId="75C55ABB" w14:textId="77777777" w:rsidTr="6A8440C0">
        <w:trPr>
          <w:trHeight w:val="285"/>
        </w:trPr>
        <w:tc>
          <w:tcPr>
            <w:tcW w:w="6355" w:type="dxa"/>
          </w:tcPr>
          <w:p w14:paraId="442E7753" w14:textId="7CDEDC80" w:rsidR="6A8440C0" w:rsidRDefault="6A8440C0" w:rsidP="6A8440C0">
            <w:pPr>
              <w:rPr>
                <w:rFonts w:ascii="Arial" w:eastAsia="Arial" w:hAnsi="Arial" w:cs="Arial"/>
                <w:b/>
                <w:color w:val="000000" w:themeColor="text1"/>
                <w:sz w:val="18"/>
                <w:szCs w:val="18"/>
              </w:rPr>
            </w:pPr>
            <w:r w:rsidRPr="6588FC1F">
              <w:rPr>
                <w:rFonts w:ascii="Arial" w:eastAsia="Arial" w:hAnsi="Arial" w:cs="Arial"/>
                <w:b/>
                <w:color w:val="000000" w:themeColor="text1"/>
                <w:sz w:val="18"/>
                <w:szCs w:val="18"/>
              </w:rPr>
              <w:t>Total</w:t>
            </w:r>
          </w:p>
        </w:tc>
        <w:tc>
          <w:tcPr>
            <w:tcW w:w="2132" w:type="dxa"/>
          </w:tcPr>
          <w:p w14:paraId="234BC4F5" w14:textId="0A42A8DE" w:rsidR="6A8440C0" w:rsidRDefault="6A8440C0" w:rsidP="6A8440C0">
            <w:pPr>
              <w:jc w:val="center"/>
              <w:rPr>
                <w:rFonts w:ascii="Arial" w:eastAsia="Arial" w:hAnsi="Arial" w:cs="Arial"/>
                <w:b/>
                <w:color w:val="000000" w:themeColor="text1"/>
                <w:sz w:val="18"/>
                <w:szCs w:val="18"/>
              </w:rPr>
            </w:pPr>
            <w:r w:rsidRPr="6588FC1F">
              <w:rPr>
                <w:rFonts w:ascii="Arial" w:eastAsia="Arial" w:hAnsi="Arial" w:cs="Arial"/>
                <w:b/>
                <w:color w:val="000000" w:themeColor="text1"/>
                <w:sz w:val="18"/>
                <w:szCs w:val="18"/>
              </w:rPr>
              <w:t>73.1 (72.9, 73.1)</w:t>
            </w:r>
          </w:p>
        </w:tc>
        <w:tc>
          <w:tcPr>
            <w:tcW w:w="2132" w:type="dxa"/>
          </w:tcPr>
          <w:p w14:paraId="4FF3D469" w14:textId="753B82AB" w:rsidR="6A8440C0" w:rsidRDefault="6A8440C0" w:rsidP="6A8440C0">
            <w:pPr>
              <w:jc w:val="center"/>
              <w:rPr>
                <w:rFonts w:ascii="Arial" w:eastAsia="Arial" w:hAnsi="Arial" w:cs="Arial"/>
                <w:b/>
                <w:color w:val="000000" w:themeColor="text1"/>
                <w:sz w:val="18"/>
                <w:szCs w:val="18"/>
              </w:rPr>
            </w:pPr>
            <w:r w:rsidRPr="6588FC1F">
              <w:rPr>
                <w:rFonts w:ascii="Arial" w:eastAsia="Arial" w:hAnsi="Arial" w:cs="Arial"/>
                <w:b/>
                <w:color w:val="000000" w:themeColor="text1"/>
                <w:sz w:val="18"/>
                <w:szCs w:val="18"/>
              </w:rPr>
              <w:t>77.3 (77.2, 77.3)</w:t>
            </w:r>
          </w:p>
        </w:tc>
      </w:tr>
    </w:tbl>
    <w:p w14:paraId="6BB002AD" w14:textId="3B43BB18" w:rsidR="6A8440C0" w:rsidRDefault="6A8440C0" w:rsidP="6A8440C0">
      <w:pPr>
        <w:pStyle w:val="Tabletitle"/>
        <w:rPr>
          <w:rFonts w:eastAsia="MS Mincho"/>
          <w:bCs/>
          <w:highlight w:val="yellow"/>
        </w:rPr>
      </w:pPr>
    </w:p>
    <w:p w14:paraId="4B5B4F45" w14:textId="77777777" w:rsidR="00BA3EC2" w:rsidRPr="00DE1D68" w:rsidRDefault="00BA3EC2" w:rsidP="00BA3EC2">
      <w:pPr>
        <w:rPr>
          <w:b/>
          <w:sz w:val="21"/>
          <w:szCs w:val="20"/>
          <w:highlight w:val="yellow"/>
        </w:rPr>
      </w:pPr>
      <w:r w:rsidRPr="00DE1D68">
        <w:rPr>
          <w:highlight w:val="yellow"/>
        </w:rPr>
        <w:br w:type="page"/>
      </w:r>
    </w:p>
    <w:p w14:paraId="08FCEDA6" w14:textId="7F7B008D" w:rsidR="00BA3EC2" w:rsidRPr="00DE1D68" w:rsidRDefault="00BA3EC2" w:rsidP="006B1646">
      <w:pPr>
        <w:pStyle w:val="Tabletitle"/>
      </w:pPr>
      <w:bookmarkStart w:id="190" w:name="_Ref58427623"/>
      <w:bookmarkStart w:id="191" w:name="_Toc99375697"/>
      <w:r w:rsidRPr="002F4A0B">
        <w:lastRenderedPageBreak/>
        <w:t xml:space="preserve">Table </w:t>
      </w:r>
      <w:r w:rsidRPr="002F4A0B">
        <w:rPr>
          <w:i/>
        </w:rPr>
        <w:fldChar w:fldCharType="begin"/>
      </w:r>
      <w:r w:rsidRPr="002F4A0B">
        <w:instrText xml:space="preserve"> SEQ Table \* ARABIC </w:instrText>
      </w:r>
      <w:r w:rsidRPr="002F4A0B">
        <w:rPr>
          <w:i/>
        </w:rPr>
        <w:fldChar w:fldCharType="separate"/>
      </w:r>
      <w:r w:rsidR="00D15A1B">
        <w:rPr>
          <w:noProof/>
        </w:rPr>
        <w:t>21</w:t>
      </w:r>
      <w:r w:rsidRPr="002F4A0B">
        <w:rPr>
          <w:i/>
        </w:rPr>
        <w:fldChar w:fldCharType="end"/>
      </w:r>
      <w:bookmarkEnd w:id="190"/>
      <w:r w:rsidRPr="002F4A0B">
        <w:t xml:space="preserve"> Percentage</w:t>
      </w:r>
      <w:r>
        <w:t xml:space="preserve"> positive ratings, postgraduate coursework by study area, 202</w:t>
      </w:r>
      <w:r w:rsidR="1DC8C495">
        <w:t>1</w:t>
      </w:r>
      <w:r>
        <w:t xml:space="preserve"> (with 90% confidence intervals)</w:t>
      </w:r>
      <w:bookmarkEnd w:id="191"/>
    </w:p>
    <w:tbl>
      <w:tblPr>
        <w:tblStyle w:val="TableGrid1"/>
        <w:tblW w:w="0" w:type="auto"/>
        <w:tblLayout w:type="fixed"/>
        <w:tblLook w:val="06A0" w:firstRow="1" w:lastRow="0" w:firstColumn="1" w:lastColumn="0" w:noHBand="1" w:noVBand="1"/>
      </w:tblPr>
      <w:tblGrid>
        <w:gridCol w:w="6355"/>
        <w:gridCol w:w="2132"/>
        <w:gridCol w:w="2132"/>
      </w:tblGrid>
      <w:tr w:rsidR="4E6E8AA2" w14:paraId="7968836D" w14:textId="77777777" w:rsidTr="4E6E8AA2">
        <w:trPr>
          <w:trHeight w:val="585"/>
        </w:trPr>
        <w:tc>
          <w:tcPr>
            <w:tcW w:w="6355" w:type="dxa"/>
          </w:tcPr>
          <w:p w14:paraId="56D3D48F" w14:textId="19456846" w:rsidR="4E6E8AA2" w:rsidRDefault="4E6E8AA2" w:rsidP="4E6E8AA2">
            <w:pPr>
              <w:jc w:val="center"/>
              <w:rPr>
                <w:rFonts w:ascii="Arial" w:eastAsia="Arial" w:hAnsi="Arial" w:cs="Arial"/>
                <w:b/>
                <w:color w:val="FFFFFF" w:themeColor="background1"/>
                <w:sz w:val="18"/>
                <w:szCs w:val="18"/>
              </w:rPr>
            </w:pPr>
          </w:p>
        </w:tc>
        <w:tc>
          <w:tcPr>
            <w:tcW w:w="2132" w:type="dxa"/>
          </w:tcPr>
          <w:p w14:paraId="4D1668D0" w14:textId="1B96DB7F" w:rsidR="4E6E8AA2" w:rsidRDefault="4E6E8AA2" w:rsidP="4E6E8AA2">
            <w:pPr>
              <w:jc w:val="center"/>
              <w:rPr>
                <w:rFonts w:ascii="Arial" w:eastAsia="Arial" w:hAnsi="Arial" w:cs="Arial"/>
                <w:b/>
                <w:sz w:val="18"/>
                <w:szCs w:val="18"/>
              </w:rPr>
            </w:pPr>
            <w:r w:rsidRPr="6588FC1F">
              <w:rPr>
                <w:rFonts w:ascii="Arial" w:eastAsia="Arial" w:hAnsi="Arial" w:cs="Arial"/>
                <w:b/>
                <w:sz w:val="18"/>
                <w:szCs w:val="18"/>
              </w:rPr>
              <w:t>Quality of entire educational experience</w:t>
            </w:r>
          </w:p>
        </w:tc>
        <w:tc>
          <w:tcPr>
            <w:tcW w:w="2132" w:type="dxa"/>
          </w:tcPr>
          <w:p w14:paraId="48498832" w14:textId="4B5D8A4E" w:rsidR="4E6E8AA2" w:rsidRDefault="4E6E8AA2" w:rsidP="4E6E8AA2">
            <w:pPr>
              <w:jc w:val="center"/>
              <w:rPr>
                <w:rFonts w:ascii="Arial" w:eastAsia="Arial" w:hAnsi="Arial" w:cs="Arial"/>
                <w:b/>
                <w:sz w:val="18"/>
                <w:szCs w:val="18"/>
              </w:rPr>
            </w:pPr>
            <w:r w:rsidRPr="6588FC1F">
              <w:rPr>
                <w:rFonts w:ascii="Arial" w:eastAsia="Arial" w:hAnsi="Arial" w:cs="Arial"/>
                <w:b/>
                <w:sz w:val="18"/>
                <w:szCs w:val="18"/>
              </w:rPr>
              <w:t>Quality of teaching</w:t>
            </w:r>
          </w:p>
        </w:tc>
      </w:tr>
      <w:tr w:rsidR="4E6E8AA2" w14:paraId="1BEADDB2" w14:textId="77777777" w:rsidTr="4E6E8AA2">
        <w:trPr>
          <w:trHeight w:val="285"/>
        </w:trPr>
        <w:tc>
          <w:tcPr>
            <w:tcW w:w="6355" w:type="dxa"/>
          </w:tcPr>
          <w:p w14:paraId="13F8C761" w14:textId="23FE151D"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Science and mathematics</w:t>
            </w:r>
          </w:p>
        </w:tc>
        <w:tc>
          <w:tcPr>
            <w:tcW w:w="2132" w:type="dxa"/>
          </w:tcPr>
          <w:p w14:paraId="05C38836" w14:textId="516558F0"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69.7 (68.2, 69.7)</w:t>
            </w:r>
          </w:p>
        </w:tc>
        <w:tc>
          <w:tcPr>
            <w:tcW w:w="2132" w:type="dxa"/>
          </w:tcPr>
          <w:p w14:paraId="088068D0" w14:textId="099E5220"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75.2 (73.7, 75.2)</w:t>
            </w:r>
          </w:p>
        </w:tc>
      </w:tr>
      <w:tr w:rsidR="4E6E8AA2" w14:paraId="2FBA819B" w14:textId="77777777" w:rsidTr="4E6E8AA2">
        <w:trPr>
          <w:trHeight w:val="285"/>
        </w:trPr>
        <w:tc>
          <w:tcPr>
            <w:tcW w:w="6355" w:type="dxa"/>
          </w:tcPr>
          <w:p w14:paraId="30753776" w14:textId="33D0EAC5"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Computing and information systems</w:t>
            </w:r>
          </w:p>
        </w:tc>
        <w:tc>
          <w:tcPr>
            <w:tcW w:w="2132" w:type="dxa"/>
          </w:tcPr>
          <w:p w14:paraId="6146435B" w14:textId="1DBCA824"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67.6 (66.7, 67.6)</w:t>
            </w:r>
          </w:p>
        </w:tc>
        <w:tc>
          <w:tcPr>
            <w:tcW w:w="2132" w:type="dxa"/>
          </w:tcPr>
          <w:p w14:paraId="6397570E" w14:textId="3932DF51"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67.9 (67.0, 67.9)</w:t>
            </w:r>
          </w:p>
        </w:tc>
      </w:tr>
      <w:tr w:rsidR="4E6E8AA2" w14:paraId="50C232C9" w14:textId="77777777" w:rsidTr="4E6E8AA2">
        <w:trPr>
          <w:trHeight w:val="285"/>
        </w:trPr>
        <w:tc>
          <w:tcPr>
            <w:tcW w:w="6355" w:type="dxa"/>
          </w:tcPr>
          <w:p w14:paraId="4BD421F6" w14:textId="0137C161"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Engineering</w:t>
            </w:r>
          </w:p>
        </w:tc>
        <w:tc>
          <w:tcPr>
            <w:tcW w:w="2132" w:type="dxa"/>
          </w:tcPr>
          <w:p w14:paraId="761E32B1" w14:textId="280FC56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65.7 (64.5, 65.7)</w:t>
            </w:r>
          </w:p>
        </w:tc>
        <w:tc>
          <w:tcPr>
            <w:tcW w:w="2132" w:type="dxa"/>
          </w:tcPr>
          <w:p w14:paraId="2C0D1E95" w14:textId="69FB2C5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69.0 (67.8, 69.0)</w:t>
            </w:r>
          </w:p>
        </w:tc>
      </w:tr>
      <w:tr w:rsidR="4E6E8AA2" w14:paraId="2A3F4EAB" w14:textId="77777777" w:rsidTr="4E6E8AA2">
        <w:trPr>
          <w:trHeight w:val="285"/>
        </w:trPr>
        <w:tc>
          <w:tcPr>
            <w:tcW w:w="6355" w:type="dxa"/>
          </w:tcPr>
          <w:p w14:paraId="7FEC12E8" w14:textId="20105383"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Architecture and built environment</w:t>
            </w:r>
          </w:p>
        </w:tc>
        <w:tc>
          <w:tcPr>
            <w:tcW w:w="2132" w:type="dxa"/>
          </w:tcPr>
          <w:p w14:paraId="5F3E7B57" w14:textId="3A23719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69.3 (67.4, 69.3)</w:t>
            </w:r>
          </w:p>
        </w:tc>
        <w:tc>
          <w:tcPr>
            <w:tcW w:w="2132" w:type="dxa"/>
          </w:tcPr>
          <w:p w14:paraId="0879FCE9" w14:textId="5F151912"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73.6 (71.8, 73.6)</w:t>
            </w:r>
          </w:p>
        </w:tc>
      </w:tr>
      <w:tr w:rsidR="4E6E8AA2" w14:paraId="2375DBB3" w14:textId="77777777" w:rsidTr="4E6E8AA2">
        <w:trPr>
          <w:trHeight w:val="285"/>
        </w:trPr>
        <w:tc>
          <w:tcPr>
            <w:tcW w:w="6355" w:type="dxa"/>
          </w:tcPr>
          <w:p w14:paraId="41BB28A7" w14:textId="0BE2C4AE"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Agriculture and environmental studies</w:t>
            </w:r>
          </w:p>
        </w:tc>
        <w:tc>
          <w:tcPr>
            <w:tcW w:w="2132" w:type="dxa"/>
          </w:tcPr>
          <w:p w14:paraId="531B79AC" w14:textId="5F7225AD"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76.5 (74.3, 76.5)</w:t>
            </w:r>
          </w:p>
        </w:tc>
        <w:tc>
          <w:tcPr>
            <w:tcW w:w="2132" w:type="dxa"/>
          </w:tcPr>
          <w:p w14:paraId="62AC9BCB" w14:textId="376133B2"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81.8 (79.8, 81.8)</w:t>
            </w:r>
          </w:p>
        </w:tc>
      </w:tr>
      <w:tr w:rsidR="4E6E8AA2" w14:paraId="13811F36" w14:textId="77777777" w:rsidTr="4E6E8AA2">
        <w:trPr>
          <w:trHeight w:val="285"/>
        </w:trPr>
        <w:tc>
          <w:tcPr>
            <w:tcW w:w="6355" w:type="dxa"/>
          </w:tcPr>
          <w:p w14:paraId="5E7A9C56" w14:textId="1816CA20"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Health services and support</w:t>
            </w:r>
          </w:p>
        </w:tc>
        <w:tc>
          <w:tcPr>
            <w:tcW w:w="2132" w:type="dxa"/>
          </w:tcPr>
          <w:p w14:paraId="46845BC6" w14:textId="19257F4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77.7 (76.8, 77.7)</w:t>
            </w:r>
          </w:p>
        </w:tc>
        <w:tc>
          <w:tcPr>
            <w:tcW w:w="2132" w:type="dxa"/>
          </w:tcPr>
          <w:p w14:paraId="12A5861C" w14:textId="18D5B62B"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81.4 (80.6, 81.4)</w:t>
            </w:r>
          </w:p>
        </w:tc>
      </w:tr>
      <w:tr w:rsidR="4E6E8AA2" w14:paraId="2C2F553A" w14:textId="77777777" w:rsidTr="4E6E8AA2">
        <w:trPr>
          <w:trHeight w:val="285"/>
        </w:trPr>
        <w:tc>
          <w:tcPr>
            <w:tcW w:w="6355" w:type="dxa"/>
          </w:tcPr>
          <w:p w14:paraId="5E76FDF7" w14:textId="4A53853A"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Medicine</w:t>
            </w:r>
          </w:p>
        </w:tc>
        <w:tc>
          <w:tcPr>
            <w:tcW w:w="2132" w:type="dxa"/>
          </w:tcPr>
          <w:p w14:paraId="31E272A2" w14:textId="4AB602DB"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68.3 (66.8, 68.3)</w:t>
            </w:r>
          </w:p>
        </w:tc>
        <w:tc>
          <w:tcPr>
            <w:tcW w:w="2132" w:type="dxa"/>
          </w:tcPr>
          <w:p w14:paraId="20CB0548" w14:textId="6D598F6D"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68.9 (67.5, 68.9)</w:t>
            </w:r>
          </w:p>
        </w:tc>
      </w:tr>
      <w:tr w:rsidR="4E6E8AA2" w14:paraId="24024C38" w14:textId="77777777" w:rsidTr="4E6E8AA2">
        <w:trPr>
          <w:trHeight w:val="285"/>
        </w:trPr>
        <w:tc>
          <w:tcPr>
            <w:tcW w:w="6355" w:type="dxa"/>
          </w:tcPr>
          <w:p w14:paraId="7D3027B8" w14:textId="302A168C"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Nursing</w:t>
            </w:r>
          </w:p>
        </w:tc>
        <w:tc>
          <w:tcPr>
            <w:tcW w:w="2132" w:type="dxa"/>
          </w:tcPr>
          <w:p w14:paraId="5C7E8D85" w14:textId="2B3DDAF0"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74.4 (73.3, 74.4)</w:t>
            </w:r>
          </w:p>
        </w:tc>
        <w:tc>
          <w:tcPr>
            <w:tcW w:w="2132" w:type="dxa"/>
          </w:tcPr>
          <w:p w14:paraId="6A148A0D" w14:textId="4ED7F37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75.6 (74.5, 75.6)</w:t>
            </w:r>
          </w:p>
        </w:tc>
      </w:tr>
      <w:tr w:rsidR="4E6E8AA2" w14:paraId="7CBC60E9" w14:textId="77777777" w:rsidTr="4E6E8AA2">
        <w:trPr>
          <w:trHeight w:val="285"/>
        </w:trPr>
        <w:tc>
          <w:tcPr>
            <w:tcW w:w="6355" w:type="dxa"/>
          </w:tcPr>
          <w:p w14:paraId="59AD5FFB" w14:textId="3773C121"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Pharmacy</w:t>
            </w:r>
          </w:p>
        </w:tc>
        <w:tc>
          <w:tcPr>
            <w:tcW w:w="2132" w:type="dxa"/>
          </w:tcPr>
          <w:p w14:paraId="0E3FE1FE" w14:textId="2BA134AB"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71.3 (66.9, 71.3)</w:t>
            </w:r>
          </w:p>
        </w:tc>
        <w:tc>
          <w:tcPr>
            <w:tcW w:w="2132" w:type="dxa"/>
          </w:tcPr>
          <w:p w14:paraId="02508A55" w14:textId="375A1A0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73.6 (69.2, 73.6)</w:t>
            </w:r>
          </w:p>
        </w:tc>
      </w:tr>
      <w:tr w:rsidR="4E6E8AA2" w14:paraId="5C386F09" w14:textId="77777777" w:rsidTr="4E6E8AA2">
        <w:trPr>
          <w:trHeight w:val="285"/>
        </w:trPr>
        <w:tc>
          <w:tcPr>
            <w:tcW w:w="6355" w:type="dxa"/>
          </w:tcPr>
          <w:p w14:paraId="19BBB411" w14:textId="69658137"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Dentistry</w:t>
            </w:r>
          </w:p>
        </w:tc>
        <w:tc>
          <w:tcPr>
            <w:tcW w:w="2132" w:type="dxa"/>
          </w:tcPr>
          <w:p w14:paraId="27447779" w14:textId="450F6CE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40.5 (36.0, 40.5)</w:t>
            </w:r>
          </w:p>
        </w:tc>
        <w:tc>
          <w:tcPr>
            <w:tcW w:w="2132" w:type="dxa"/>
          </w:tcPr>
          <w:p w14:paraId="17E68691" w14:textId="58531109"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48.0 (43.3, 48.0)</w:t>
            </w:r>
          </w:p>
        </w:tc>
      </w:tr>
      <w:tr w:rsidR="4E6E8AA2" w14:paraId="18F2CD71" w14:textId="77777777" w:rsidTr="4E6E8AA2">
        <w:trPr>
          <w:trHeight w:val="285"/>
        </w:trPr>
        <w:tc>
          <w:tcPr>
            <w:tcW w:w="6355" w:type="dxa"/>
          </w:tcPr>
          <w:p w14:paraId="0E750715" w14:textId="250E96F0"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Veterinary science</w:t>
            </w:r>
          </w:p>
        </w:tc>
        <w:tc>
          <w:tcPr>
            <w:tcW w:w="2132" w:type="dxa"/>
          </w:tcPr>
          <w:p w14:paraId="21049774" w14:textId="00C03C08"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55.7 (50.0, 55.7)</w:t>
            </w:r>
          </w:p>
        </w:tc>
        <w:tc>
          <w:tcPr>
            <w:tcW w:w="2132" w:type="dxa"/>
          </w:tcPr>
          <w:p w14:paraId="0A3DE337" w14:textId="623A1A85"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61.4 (55.8, 61.4)</w:t>
            </w:r>
          </w:p>
        </w:tc>
      </w:tr>
      <w:tr w:rsidR="4E6E8AA2" w14:paraId="647FA241" w14:textId="77777777" w:rsidTr="4E6E8AA2">
        <w:trPr>
          <w:trHeight w:val="285"/>
        </w:trPr>
        <w:tc>
          <w:tcPr>
            <w:tcW w:w="6355" w:type="dxa"/>
          </w:tcPr>
          <w:p w14:paraId="71AE4621" w14:textId="36B137AE"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Rehabilitation</w:t>
            </w:r>
          </w:p>
        </w:tc>
        <w:tc>
          <w:tcPr>
            <w:tcW w:w="2132" w:type="dxa"/>
          </w:tcPr>
          <w:p w14:paraId="3B785C7B" w14:textId="495D5A10"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70.1 (67.5, 70.1)</w:t>
            </w:r>
          </w:p>
        </w:tc>
        <w:tc>
          <w:tcPr>
            <w:tcW w:w="2132" w:type="dxa"/>
          </w:tcPr>
          <w:p w14:paraId="27B53C6C" w14:textId="5D341B1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77.6 (75.1, 77.6)</w:t>
            </w:r>
          </w:p>
        </w:tc>
      </w:tr>
      <w:tr w:rsidR="4E6E8AA2" w14:paraId="668E8E34" w14:textId="77777777" w:rsidTr="4E6E8AA2">
        <w:trPr>
          <w:trHeight w:val="285"/>
        </w:trPr>
        <w:tc>
          <w:tcPr>
            <w:tcW w:w="6355" w:type="dxa"/>
          </w:tcPr>
          <w:p w14:paraId="566BA0AA" w14:textId="47A01ACE"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Teacher education</w:t>
            </w:r>
          </w:p>
        </w:tc>
        <w:tc>
          <w:tcPr>
            <w:tcW w:w="2132" w:type="dxa"/>
          </w:tcPr>
          <w:p w14:paraId="03F5EF97" w14:textId="72FB26A9"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72.1 (71.5, 72.1)</w:t>
            </w:r>
          </w:p>
        </w:tc>
        <w:tc>
          <w:tcPr>
            <w:tcW w:w="2132" w:type="dxa"/>
          </w:tcPr>
          <w:p w14:paraId="7C27E53B" w14:textId="21B985C6"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76.2 (75.5, 76.2)</w:t>
            </w:r>
          </w:p>
        </w:tc>
      </w:tr>
      <w:tr w:rsidR="4E6E8AA2" w14:paraId="606704C5" w14:textId="77777777" w:rsidTr="4E6E8AA2">
        <w:trPr>
          <w:trHeight w:val="285"/>
        </w:trPr>
        <w:tc>
          <w:tcPr>
            <w:tcW w:w="6355" w:type="dxa"/>
          </w:tcPr>
          <w:p w14:paraId="4C35A2F1" w14:textId="532807BF"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Business and management</w:t>
            </w:r>
          </w:p>
        </w:tc>
        <w:tc>
          <w:tcPr>
            <w:tcW w:w="2132" w:type="dxa"/>
          </w:tcPr>
          <w:p w14:paraId="15057BF3" w14:textId="3EBA0CB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74.7 (74.2, 74.7)</w:t>
            </w:r>
          </w:p>
        </w:tc>
        <w:tc>
          <w:tcPr>
            <w:tcW w:w="2132" w:type="dxa"/>
          </w:tcPr>
          <w:p w14:paraId="3DFAE15B" w14:textId="39745BFE"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76.4 (76.0, 76.4)</w:t>
            </w:r>
          </w:p>
        </w:tc>
      </w:tr>
      <w:tr w:rsidR="4E6E8AA2" w14:paraId="7F3DB8F3" w14:textId="77777777" w:rsidTr="4E6E8AA2">
        <w:trPr>
          <w:trHeight w:val="285"/>
        </w:trPr>
        <w:tc>
          <w:tcPr>
            <w:tcW w:w="6355" w:type="dxa"/>
          </w:tcPr>
          <w:p w14:paraId="3A2A91C2" w14:textId="590873B0"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 xml:space="preserve">Humanities, </w:t>
            </w:r>
            <w:proofErr w:type="gramStart"/>
            <w:r w:rsidRPr="6588FC1F">
              <w:rPr>
                <w:rFonts w:ascii="Arial" w:eastAsia="Arial" w:hAnsi="Arial" w:cs="Arial"/>
                <w:color w:val="000000" w:themeColor="text1"/>
                <w:sz w:val="18"/>
                <w:szCs w:val="18"/>
              </w:rPr>
              <w:t>culture</w:t>
            </w:r>
            <w:proofErr w:type="gramEnd"/>
            <w:r w:rsidRPr="6588FC1F">
              <w:rPr>
                <w:rFonts w:ascii="Arial" w:eastAsia="Arial" w:hAnsi="Arial" w:cs="Arial"/>
                <w:color w:val="000000" w:themeColor="text1"/>
                <w:sz w:val="18"/>
                <w:szCs w:val="18"/>
              </w:rPr>
              <w:t xml:space="preserve"> and social sciences</w:t>
            </w:r>
          </w:p>
        </w:tc>
        <w:tc>
          <w:tcPr>
            <w:tcW w:w="2132" w:type="dxa"/>
          </w:tcPr>
          <w:p w14:paraId="5A36EDEA" w14:textId="1D100A4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83.9 (83.0, 83.9)</w:t>
            </w:r>
          </w:p>
        </w:tc>
        <w:tc>
          <w:tcPr>
            <w:tcW w:w="2132" w:type="dxa"/>
          </w:tcPr>
          <w:p w14:paraId="27A24585" w14:textId="5D77C85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88.2 (87.4, 88.2)</w:t>
            </w:r>
          </w:p>
        </w:tc>
      </w:tr>
      <w:tr w:rsidR="4E6E8AA2" w14:paraId="0FAFDD22" w14:textId="77777777" w:rsidTr="4E6E8AA2">
        <w:trPr>
          <w:trHeight w:val="285"/>
        </w:trPr>
        <w:tc>
          <w:tcPr>
            <w:tcW w:w="6355" w:type="dxa"/>
          </w:tcPr>
          <w:p w14:paraId="48DF2BEA" w14:textId="1969672E"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Social work</w:t>
            </w:r>
          </w:p>
        </w:tc>
        <w:tc>
          <w:tcPr>
            <w:tcW w:w="2132" w:type="dxa"/>
          </w:tcPr>
          <w:p w14:paraId="1CB087C1" w14:textId="7FFFD168"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74.5 (73.4, 74.5)</w:t>
            </w:r>
          </w:p>
        </w:tc>
        <w:tc>
          <w:tcPr>
            <w:tcW w:w="2132" w:type="dxa"/>
          </w:tcPr>
          <w:p w14:paraId="221C62E4" w14:textId="494F275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77.7 (76.7, 77.7)</w:t>
            </w:r>
          </w:p>
        </w:tc>
      </w:tr>
      <w:tr w:rsidR="4E6E8AA2" w14:paraId="21800634" w14:textId="77777777" w:rsidTr="4E6E8AA2">
        <w:trPr>
          <w:trHeight w:val="285"/>
        </w:trPr>
        <w:tc>
          <w:tcPr>
            <w:tcW w:w="6355" w:type="dxa"/>
          </w:tcPr>
          <w:p w14:paraId="34505C3A" w14:textId="1F7E5AD7"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Psychology</w:t>
            </w:r>
          </w:p>
        </w:tc>
        <w:tc>
          <w:tcPr>
            <w:tcW w:w="2132" w:type="dxa"/>
          </w:tcPr>
          <w:p w14:paraId="1C389CD1" w14:textId="15489D13"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77.2 (75.9, 77.2)</w:t>
            </w:r>
          </w:p>
        </w:tc>
        <w:tc>
          <w:tcPr>
            <w:tcW w:w="2132" w:type="dxa"/>
          </w:tcPr>
          <w:p w14:paraId="324648FA" w14:textId="6A21BBC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81.1 (80.0, 81.1)</w:t>
            </w:r>
          </w:p>
        </w:tc>
      </w:tr>
      <w:tr w:rsidR="4E6E8AA2" w14:paraId="5D35C060" w14:textId="77777777" w:rsidTr="4E6E8AA2">
        <w:trPr>
          <w:trHeight w:val="285"/>
        </w:trPr>
        <w:tc>
          <w:tcPr>
            <w:tcW w:w="6355" w:type="dxa"/>
          </w:tcPr>
          <w:p w14:paraId="2F89F7B1" w14:textId="43ABA1CD"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Law and paralegal studies</w:t>
            </w:r>
          </w:p>
        </w:tc>
        <w:tc>
          <w:tcPr>
            <w:tcW w:w="2132" w:type="dxa"/>
          </w:tcPr>
          <w:p w14:paraId="0874B8E3" w14:textId="62E1B544"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71.9 (70.4, 71.9)</w:t>
            </w:r>
          </w:p>
        </w:tc>
        <w:tc>
          <w:tcPr>
            <w:tcW w:w="2132" w:type="dxa"/>
          </w:tcPr>
          <w:p w14:paraId="5570AB60" w14:textId="6B4F58AD"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78.7 (77.3, 78.7)</w:t>
            </w:r>
          </w:p>
        </w:tc>
      </w:tr>
      <w:tr w:rsidR="4E6E8AA2" w14:paraId="1B1E22D0" w14:textId="77777777" w:rsidTr="4E6E8AA2">
        <w:trPr>
          <w:trHeight w:val="285"/>
        </w:trPr>
        <w:tc>
          <w:tcPr>
            <w:tcW w:w="6355" w:type="dxa"/>
          </w:tcPr>
          <w:p w14:paraId="45B8AA03" w14:textId="2BB43F95"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Creative arts</w:t>
            </w:r>
          </w:p>
        </w:tc>
        <w:tc>
          <w:tcPr>
            <w:tcW w:w="2132" w:type="dxa"/>
          </w:tcPr>
          <w:p w14:paraId="6EBC6E16" w14:textId="18ABF9C4"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70.8 (68.4, 70.8)</w:t>
            </w:r>
          </w:p>
        </w:tc>
        <w:tc>
          <w:tcPr>
            <w:tcW w:w="2132" w:type="dxa"/>
          </w:tcPr>
          <w:p w14:paraId="74562A0F" w14:textId="6D1CBFF4"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78.4 (76.2, 78.4)</w:t>
            </w:r>
          </w:p>
        </w:tc>
      </w:tr>
      <w:tr w:rsidR="4E6E8AA2" w14:paraId="5E32F130" w14:textId="77777777" w:rsidTr="4E6E8AA2">
        <w:trPr>
          <w:trHeight w:val="285"/>
        </w:trPr>
        <w:tc>
          <w:tcPr>
            <w:tcW w:w="6355" w:type="dxa"/>
          </w:tcPr>
          <w:p w14:paraId="717E9771" w14:textId="3A1EA4DE"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Communications</w:t>
            </w:r>
          </w:p>
        </w:tc>
        <w:tc>
          <w:tcPr>
            <w:tcW w:w="2132" w:type="dxa"/>
          </w:tcPr>
          <w:p w14:paraId="42D1B09A" w14:textId="6F26D442"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73.1 (70.8, 73.1)</w:t>
            </w:r>
          </w:p>
        </w:tc>
        <w:tc>
          <w:tcPr>
            <w:tcW w:w="2132" w:type="dxa"/>
          </w:tcPr>
          <w:p w14:paraId="4D41A2C6" w14:textId="67BBC877"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77.9 (75.8, 77.9)</w:t>
            </w:r>
          </w:p>
        </w:tc>
      </w:tr>
      <w:tr w:rsidR="4E6E8AA2" w14:paraId="15B65AA2" w14:textId="77777777" w:rsidTr="4E6E8AA2">
        <w:trPr>
          <w:trHeight w:val="285"/>
        </w:trPr>
        <w:tc>
          <w:tcPr>
            <w:tcW w:w="6355" w:type="dxa"/>
          </w:tcPr>
          <w:p w14:paraId="25F3A7AE" w14:textId="69D0E08C" w:rsidR="4E6E8AA2" w:rsidRDefault="4E6E8AA2" w:rsidP="4E6E8AA2">
            <w:pPr>
              <w:rPr>
                <w:rFonts w:ascii="Arial" w:eastAsia="Arial" w:hAnsi="Arial" w:cs="Arial"/>
                <w:color w:val="000000" w:themeColor="text1"/>
                <w:sz w:val="18"/>
                <w:szCs w:val="18"/>
              </w:rPr>
            </w:pPr>
            <w:r w:rsidRPr="6588FC1F">
              <w:rPr>
                <w:rFonts w:ascii="Arial" w:eastAsia="Arial" w:hAnsi="Arial" w:cs="Arial"/>
                <w:color w:val="000000" w:themeColor="text1"/>
                <w:sz w:val="18"/>
                <w:szCs w:val="18"/>
              </w:rPr>
              <w:t xml:space="preserve">Tourism, hospitality, personal services, </w:t>
            </w:r>
            <w:proofErr w:type="gramStart"/>
            <w:r w:rsidRPr="6588FC1F">
              <w:rPr>
                <w:rFonts w:ascii="Arial" w:eastAsia="Arial" w:hAnsi="Arial" w:cs="Arial"/>
                <w:color w:val="000000" w:themeColor="text1"/>
                <w:sz w:val="18"/>
                <w:szCs w:val="18"/>
              </w:rPr>
              <w:t>sport</w:t>
            </w:r>
            <w:proofErr w:type="gramEnd"/>
            <w:r w:rsidRPr="6588FC1F">
              <w:rPr>
                <w:rFonts w:ascii="Arial" w:eastAsia="Arial" w:hAnsi="Arial" w:cs="Arial"/>
                <w:color w:val="000000" w:themeColor="text1"/>
                <w:sz w:val="18"/>
                <w:szCs w:val="18"/>
              </w:rPr>
              <w:t xml:space="preserve"> and recreation</w:t>
            </w:r>
          </w:p>
        </w:tc>
        <w:tc>
          <w:tcPr>
            <w:tcW w:w="2132" w:type="dxa"/>
          </w:tcPr>
          <w:p w14:paraId="4DA57985" w14:textId="427D6416"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62.1 (54.7, 62.1)</w:t>
            </w:r>
          </w:p>
        </w:tc>
        <w:tc>
          <w:tcPr>
            <w:tcW w:w="2132" w:type="dxa"/>
          </w:tcPr>
          <w:p w14:paraId="40D4B10F" w14:textId="04925232" w:rsidR="4E6E8AA2" w:rsidRDefault="4E6E8AA2" w:rsidP="4E6E8AA2">
            <w:pPr>
              <w:jc w:val="center"/>
              <w:rPr>
                <w:rFonts w:ascii="Arial" w:eastAsia="Arial" w:hAnsi="Arial" w:cs="Arial"/>
                <w:color w:val="000000" w:themeColor="text1"/>
                <w:sz w:val="18"/>
                <w:szCs w:val="18"/>
              </w:rPr>
            </w:pPr>
            <w:r w:rsidRPr="6588FC1F">
              <w:rPr>
                <w:rFonts w:ascii="Arial" w:eastAsia="Arial" w:hAnsi="Arial" w:cs="Arial"/>
                <w:color w:val="000000" w:themeColor="text1"/>
                <w:sz w:val="18"/>
                <w:szCs w:val="18"/>
              </w:rPr>
              <w:t>68.9 (61.6, 68.9)</w:t>
            </w:r>
          </w:p>
        </w:tc>
      </w:tr>
      <w:tr w:rsidR="4E6E8AA2" w14:paraId="26FA2BDB" w14:textId="77777777" w:rsidTr="4E6E8AA2">
        <w:trPr>
          <w:trHeight w:val="285"/>
        </w:trPr>
        <w:tc>
          <w:tcPr>
            <w:tcW w:w="6355" w:type="dxa"/>
          </w:tcPr>
          <w:p w14:paraId="77EF490A" w14:textId="1AA073B8" w:rsidR="4E6E8AA2" w:rsidRDefault="4E6E8AA2" w:rsidP="4E6E8AA2">
            <w:pPr>
              <w:rPr>
                <w:rFonts w:ascii="Arial" w:eastAsia="Arial" w:hAnsi="Arial" w:cs="Arial"/>
                <w:b/>
                <w:color w:val="000000" w:themeColor="text1"/>
                <w:sz w:val="18"/>
                <w:szCs w:val="18"/>
              </w:rPr>
            </w:pPr>
            <w:r w:rsidRPr="6588FC1F">
              <w:rPr>
                <w:rFonts w:ascii="Arial" w:eastAsia="Arial" w:hAnsi="Arial" w:cs="Arial"/>
                <w:b/>
                <w:color w:val="000000" w:themeColor="text1"/>
                <w:sz w:val="18"/>
                <w:szCs w:val="18"/>
              </w:rPr>
              <w:t>Total</w:t>
            </w:r>
          </w:p>
        </w:tc>
        <w:tc>
          <w:tcPr>
            <w:tcW w:w="2132" w:type="dxa"/>
          </w:tcPr>
          <w:p w14:paraId="17A2286B" w14:textId="7FD9A5E0" w:rsidR="4E6E8AA2" w:rsidRDefault="4E6E8AA2" w:rsidP="4E6E8AA2">
            <w:pPr>
              <w:jc w:val="center"/>
              <w:rPr>
                <w:rFonts w:ascii="Arial" w:eastAsia="Arial" w:hAnsi="Arial" w:cs="Arial"/>
                <w:b/>
                <w:color w:val="000000" w:themeColor="text1"/>
                <w:sz w:val="18"/>
                <w:szCs w:val="18"/>
              </w:rPr>
            </w:pPr>
            <w:r w:rsidRPr="6588FC1F">
              <w:rPr>
                <w:rFonts w:ascii="Arial" w:eastAsia="Arial" w:hAnsi="Arial" w:cs="Arial"/>
                <w:b/>
                <w:color w:val="000000" w:themeColor="text1"/>
                <w:sz w:val="18"/>
                <w:szCs w:val="18"/>
              </w:rPr>
              <w:t>73.2 (73.0, 73.2)</w:t>
            </w:r>
          </w:p>
        </w:tc>
        <w:tc>
          <w:tcPr>
            <w:tcW w:w="2132" w:type="dxa"/>
          </w:tcPr>
          <w:p w14:paraId="4B407C00" w14:textId="61325281" w:rsidR="4E6E8AA2" w:rsidRDefault="4E6E8AA2" w:rsidP="4E6E8AA2">
            <w:pPr>
              <w:jc w:val="center"/>
              <w:rPr>
                <w:rFonts w:ascii="Arial" w:eastAsia="Arial" w:hAnsi="Arial" w:cs="Arial"/>
                <w:b/>
                <w:color w:val="000000" w:themeColor="text1"/>
                <w:sz w:val="18"/>
                <w:szCs w:val="18"/>
              </w:rPr>
            </w:pPr>
            <w:r w:rsidRPr="6588FC1F">
              <w:rPr>
                <w:rFonts w:ascii="Arial" w:eastAsia="Arial" w:hAnsi="Arial" w:cs="Arial"/>
                <w:b/>
                <w:color w:val="000000" w:themeColor="text1"/>
                <w:sz w:val="18"/>
                <w:szCs w:val="18"/>
              </w:rPr>
              <w:t>76.2 (76.0, 76.2)</w:t>
            </w:r>
          </w:p>
        </w:tc>
      </w:tr>
    </w:tbl>
    <w:p w14:paraId="445FB62C" w14:textId="1A18BF63" w:rsidR="4E6E8AA2" w:rsidRDefault="4E6E8AA2" w:rsidP="4E6E8AA2">
      <w:pPr>
        <w:pStyle w:val="Tabletitle"/>
        <w:rPr>
          <w:rFonts w:eastAsia="MS Mincho"/>
          <w:bCs/>
          <w:highlight w:val="yellow"/>
        </w:rPr>
      </w:pPr>
    </w:p>
    <w:p w14:paraId="71C208C8" w14:textId="77777777" w:rsidR="00BA3EC2" w:rsidRPr="00DE1D68" w:rsidRDefault="00BA3EC2" w:rsidP="00EF3FFB">
      <w:pPr>
        <w:pStyle w:val="BodyText"/>
        <w:rPr>
          <w:highlight w:val="yellow"/>
        </w:rPr>
      </w:pPr>
    </w:p>
    <w:p w14:paraId="3BD7E534" w14:textId="77777777" w:rsidR="00BA3EC2" w:rsidRPr="00DE1D68" w:rsidRDefault="00BA3EC2" w:rsidP="00BA3EC2">
      <w:pPr>
        <w:rPr>
          <w:rFonts w:asciiTheme="majorHAnsi" w:eastAsiaTheme="majorEastAsia" w:hAnsiTheme="majorHAnsi" w:cstheme="majorBidi"/>
          <w:sz w:val="40"/>
          <w:szCs w:val="40"/>
          <w:highlight w:val="yellow"/>
        </w:rPr>
      </w:pPr>
      <w:r w:rsidRPr="00DE1D68">
        <w:rPr>
          <w:highlight w:val="yellow"/>
        </w:rPr>
        <w:br w:type="page"/>
      </w:r>
    </w:p>
    <w:p w14:paraId="6480E22A" w14:textId="75356660" w:rsidR="00BA3EC2" w:rsidRPr="00DE1D68" w:rsidRDefault="00AC77A4" w:rsidP="00C26D27">
      <w:pPr>
        <w:pStyle w:val="Heading1"/>
      </w:pPr>
      <w:bookmarkStart w:id="192" w:name="_Ref58490999"/>
      <w:bookmarkStart w:id="193" w:name="_Toc99375744"/>
      <w:r>
        <w:lastRenderedPageBreak/>
        <w:t>Appendix 2</w:t>
      </w:r>
      <w:r w:rsidR="00B25C90">
        <w:t>:</w:t>
      </w:r>
      <w:r>
        <w:t xml:space="preserve"> </w:t>
      </w:r>
      <w:r w:rsidR="00BA3EC2">
        <w:t>Student Experience Questionnaire (SEQ)</w:t>
      </w:r>
      <w:bookmarkEnd w:id="49"/>
      <w:bookmarkEnd w:id="192"/>
      <w:bookmarkEnd w:id="193"/>
    </w:p>
    <w:p w14:paraId="3F716323" w14:textId="77777777" w:rsidR="00BA3EC2" w:rsidRPr="00DE1D68" w:rsidRDefault="00BA3EC2" w:rsidP="00EA4DE4">
      <w:pPr>
        <w:pStyle w:val="ListParagraph"/>
        <w:keepNext/>
        <w:keepLines/>
        <w:numPr>
          <w:ilvl w:val="0"/>
          <w:numId w:val="24"/>
        </w:numPr>
        <w:spacing w:before="240"/>
        <w:contextualSpacing w:val="0"/>
        <w:outlineLvl w:val="0"/>
        <w:rPr>
          <w:rFonts w:asciiTheme="majorHAnsi" w:eastAsiaTheme="majorEastAsia" w:hAnsiTheme="majorHAnsi" w:cstheme="majorBidi"/>
          <w:vanish/>
          <w:sz w:val="26"/>
          <w:szCs w:val="26"/>
          <w:highlight w:val="yellow"/>
        </w:rPr>
      </w:pPr>
      <w:bookmarkStart w:id="194" w:name="_Toc59697762"/>
      <w:bookmarkStart w:id="195" w:name="_Toc59697965"/>
      <w:bookmarkStart w:id="196" w:name="_Toc66806719"/>
      <w:bookmarkStart w:id="197" w:name="_Toc88770416"/>
      <w:bookmarkStart w:id="198" w:name="_Toc89115988"/>
      <w:bookmarkStart w:id="199" w:name="_Toc89116091"/>
      <w:bookmarkStart w:id="200" w:name="_Toc89693135"/>
      <w:bookmarkStart w:id="201" w:name="_Toc90928630"/>
      <w:bookmarkStart w:id="202" w:name="_Toc90929946"/>
      <w:bookmarkStart w:id="203" w:name="_Toc90965113"/>
      <w:bookmarkStart w:id="204" w:name="_Toc96016752"/>
      <w:bookmarkStart w:id="205" w:name="_Toc99375509"/>
      <w:bookmarkStart w:id="206" w:name="_Toc99375745"/>
      <w:bookmarkEnd w:id="194"/>
      <w:bookmarkEnd w:id="195"/>
      <w:bookmarkEnd w:id="196"/>
      <w:bookmarkEnd w:id="197"/>
      <w:bookmarkEnd w:id="198"/>
      <w:bookmarkEnd w:id="199"/>
      <w:bookmarkEnd w:id="200"/>
      <w:bookmarkEnd w:id="201"/>
      <w:bookmarkEnd w:id="202"/>
      <w:bookmarkEnd w:id="203"/>
      <w:bookmarkEnd w:id="204"/>
      <w:bookmarkEnd w:id="205"/>
      <w:bookmarkEnd w:id="206"/>
    </w:p>
    <w:p w14:paraId="7BF5158B" w14:textId="77777777" w:rsidR="00BA3EC2" w:rsidRPr="00DE1D68" w:rsidRDefault="00BA3EC2" w:rsidP="00EA4DE4">
      <w:pPr>
        <w:pStyle w:val="ListParagraph"/>
        <w:keepNext/>
        <w:keepLines/>
        <w:numPr>
          <w:ilvl w:val="1"/>
          <w:numId w:val="24"/>
        </w:numPr>
        <w:spacing w:before="240"/>
        <w:contextualSpacing w:val="0"/>
        <w:outlineLvl w:val="0"/>
        <w:rPr>
          <w:rFonts w:asciiTheme="majorHAnsi" w:eastAsiaTheme="majorEastAsia" w:hAnsiTheme="majorHAnsi" w:cstheme="majorBidi"/>
          <w:vanish/>
          <w:sz w:val="26"/>
          <w:szCs w:val="26"/>
          <w:highlight w:val="yellow"/>
        </w:rPr>
      </w:pPr>
      <w:bookmarkStart w:id="207" w:name="_Toc59697763"/>
      <w:bookmarkStart w:id="208" w:name="_Toc59697966"/>
      <w:bookmarkStart w:id="209" w:name="_Toc66806720"/>
      <w:bookmarkStart w:id="210" w:name="_Toc88770417"/>
      <w:bookmarkStart w:id="211" w:name="_Toc89115989"/>
      <w:bookmarkStart w:id="212" w:name="_Toc89116092"/>
      <w:bookmarkStart w:id="213" w:name="_Toc89693136"/>
      <w:bookmarkStart w:id="214" w:name="_Toc90928631"/>
      <w:bookmarkStart w:id="215" w:name="_Toc90929947"/>
      <w:bookmarkStart w:id="216" w:name="_Toc90965114"/>
      <w:bookmarkStart w:id="217" w:name="_Toc96016753"/>
      <w:bookmarkStart w:id="218" w:name="_Toc99375510"/>
      <w:bookmarkStart w:id="219" w:name="_Toc99375746"/>
      <w:bookmarkEnd w:id="207"/>
      <w:bookmarkEnd w:id="208"/>
      <w:bookmarkEnd w:id="209"/>
      <w:bookmarkEnd w:id="210"/>
      <w:bookmarkEnd w:id="211"/>
      <w:bookmarkEnd w:id="212"/>
      <w:bookmarkEnd w:id="213"/>
      <w:bookmarkEnd w:id="214"/>
      <w:bookmarkEnd w:id="215"/>
      <w:bookmarkEnd w:id="216"/>
      <w:bookmarkEnd w:id="217"/>
      <w:bookmarkEnd w:id="218"/>
      <w:bookmarkEnd w:id="219"/>
    </w:p>
    <w:p w14:paraId="044881EA" w14:textId="35FBDBCE" w:rsidR="00BA3EC2" w:rsidRPr="00DE1D68" w:rsidRDefault="00873A58" w:rsidP="00873A58">
      <w:pPr>
        <w:pStyle w:val="Heading2"/>
      </w:pPr>
      <w:bookmarkStart w:id="220" w:name="_Toc99375747"/>
      <w:r>
        <w:t xml:space="preserve">2.1 </w:t>
      </w:r>
      <w:r w:rsidR="00BA3EC2">
        <w:t>Core instrument</w:t>
      </w:r>
      <w:bookmarkEnd w:id="220"/>
    </w:p>
    <w:p w14:paraId="6CACB0C4" w14:textId="77777777" w:rsidR="00BA3EC2" w:rsidRPr="00DE1D68" w:rsidRDefault="00BA3EC2" w:rsidP="007E689A">
      <w:pPr>
        <w:pStyle w:val="Body"/>
      </w:pPr>
      <w:r>
        <w:t>The construct model underpinning the SES, as a conceptualisation of the student experience, is based on five conceptual domains including Teaching Quality, Learner Engagement, Student Support, Learning Resources, and Skills Development.</w:t>
      </w:r>
    </w:p>
    <w:p w14:paraId="38064956" w14:textId="093404EC" w:rsidR="00BA3EC2" w:rsidRPr="00DE1D68" w:rsidRDefault="00BA3EC2" w:rsidP="007E689A">
      <w:pPr>
        <w:pStyle w:val="Body"/>
      </w:pPr>
      <w:r>
        <w:t xml:space="preserve">The instrument used to collect data for the SES, the Student Experience Questionnaire (SEQ), focuses on aspects of the higher education experience that are measurable, linked to learning and development outcomes, and potentially able to be influenced by institutions. These focus areas are operationalised by means of summated rating scales, underpinned by forty-six individual questionnaire items. These items are supplemented by two open-response items that allow students to provide textual feedback on the best aspects of their higher education experience and those most in need of improvement. The SES also contains two additional sets of items, demographic and contextual, to facilitate data analysis and reporting. A full list of standard SEQ items is </w:t>
      </w:r>
      <w:r w:rsidRPr="00BA17DF">
        <w:t xml:space="preserve">presented in </w:t>
      </w:r>
      <w:fldSimple w:instr=" REF _Ref58428040  \* MERGEFORMAT ">
        <w:r w:rsidR="007E689A" w:rsidRPr="00BA17DF">
          <w:t xml:space="preserve">Table </w:t>
        </w:r>
        <w:r w:rsidR="007E689A">
          <w:t>22</w:t>
        </w:r>
      </w:fldSimple>
      <w:r w:rsidRPr="00BA17DF">
        <w:t xml:space="preserve"> to </w:t>
      </w:r>
      <w:fldSimple w:instr=" REF _Ref58428061  \* MERGEFORMAT ">
        <w:r w:rsidR="007E689A" w:rsidRPr="00BA17DF">
          <w:t xml:space="preserve">Table </w:t>
        </w:r>
        <w:r w:rsidR="007E689A">
          <w:t>28</w:t>
        </w:r>
      </w:fldSimple>
      <w:r w:rsidRPr="00BA17DF">
        <w:t>.</w:t>
      </w:r>
      <w:r>
        <w:t xml:space="preserve"> </w:t>
      </w:r>
    </w:p>
    <w:p w14:paraId="64384514" w14:textId="77777777" w:rsidR="00BA3EC2" w:rsidRPr="00DE1D68" w:rsidRDefault="00BA3EC2" w:rsidP="00EA4DE4">
      <w:pPr>
        <w:pStyle w:val="ListParagraph"/>
        <w:keepNext/>
        <w:numPr>
          <w:ilvl w:val="0"/>
          <w:numId w:val="25"/>
        </w:numPr>
        <w:spacing w:before="180"/>
        <w:contextualSpacing w:val="0"/>
        <w:outlineLvl w:val="1"/>
        <w:rPr>
          <w:rFonts w:asciiTheme="majorHAnsi" w:hAnsiTheme="majorHAnsi" w:cstheme="majorHAnsi"/>
          <w:vanish/>
          <w:sz w:val="26"/>
          <w:szCs w:val="26"/>
          <w:highlight w:val="yellow"/>
        </w:rPr>
      </w:pPr>
      <w:bookmarkStart w:id="221" w:name="_Toc59697765"/>
      <w:bookmarkStart w:id="222" w:name="_Toc59697968"/>
      <w:bookmarkStart w:id="223" w:name="_Toc66806722"/>
      <w:bookmarkStart w:id="224" w:name="_Toc88770419"/>
      <w:bookmarkStart w:id="225" w:name="_Toc89115991"/>
      <w:bookmarkStart w:id="226" w:name="_Toc89116094"/>
      <w:bookmarkStart w:id="227" w:name="_Toc89693138"/>
      <w:bookmarkStart w:id="228" w:name="_Toc90928633"/>
      <w:bookmarkStart w:id="229" w:name="_Toc90929949"/>
      <w:bookmarkStart w:id="230" w:name="_Toc90965116"/>
      <w:bookmarkStart w:id="231" w:name="_Toc96016755"/>
      <w:bookmarkStart w:id="232" w:name="_Toc99375512"/>
      <w:bookmarkStart w:id="233" w:name="_Toc99375748"/>
      <w:bookmarkEnd w:id="221"/>
      <w:bookmarkEnd w:id="222"/>
      <w:bookmarkEnd w:id="223"/>
      <w:bookmarkEnd w:id="224"/>
      <w:bookmarkEnd w:id="225"/>
      <w:bookmarkEnd w:id="226"/>
      <w:bookmarkEnd w:id="227"/>
      <w:bookmarkEnd w:id="228"/>
      <w:bookmarkEnd w:id="229"/>
      <w:bookmarkEnd w:id="230"/>
      <w:bookmarkEnd w:id="231"/>
      <w:bookmarkEnd w:id="232"/>
      <w:bookmarkEnd w:id="233"/>
    </w:p>
    <w:p w14:paraId="5DBEEC20" w14:textId="77777777" w:rsidR="00BA3EC2" w:rsidRPr="00DE1D68" w:rsidRDefault="00BA3EC2" w:rsidP="00EA4DE4">
      <w:pPr>
        <w:pStyle w:val="ListParagraph"/>
        <w:keepNext/>
        <w:numPr>
          <w:ilvl w:val="0"/>
          <w:numId w:val="25"/>
        </w:numPr>
        <w:spacing w:before="180"/>
        <w:contextualSpacing w:val="0"/>
        <w:outlineLvl w:val="1"/>
        <w:rPr>
          <w:rFonts w:asciiTheme="majorHAnsi" w:hAnsiTheme="majorHAnsi" w:cstheme="majorHAnsi"/>
          <w:vanish/>
          <w:sz w:val="26"/>
          <w:szCs w:val="26"/>
          <w:highlight w:val="yellow"/>
        </w:rPr>
      </w:pPr>
      <w:bookmarkStart w:id="234" w:name="_Toc59697766"/>
      <w:bookmarkStart w:id="235" w:name="_Toc59697969"/>
      <w:bookmarkStart w:id="236" w:name="_Toc66806723"/>
      <w:bookmarkStart w:id="237" w:name="_Toc88770420"/>
      <w:bookmarkStart w:id="238" w:name="_Toc89115992"/>
      <w:bookmarkStart w:id="239" w:name="_Toc89116095"/>
      <w:bookmarkStart w:id="240" w:name="_Toc89693139"/>
      <w:bookmarkStart w:id="241" w:name="_Toc90928634"/>
      <w:bookmarkStart w:id="242" w:name="_Toc90929950"/>
      <w:bookmarkStart w:id="243" w:name="_Toc90965117"/>
      <w:bookmarkStart w:id="244" w:name="_Toc96016756"/>
      <w:bookmarkStart w:id="245" w:name="_Toc99375513"/>
      <w:bookmarkStart w:id="246" w:name="_Toc99375749"/>
      <w:bookmarkEnd w:id="234"/>
      <w:bookmarkEnd w:id="235"/>
      <w:bookmarkEnd w:id="236"/>
      <w:bookmarkEnd w:id="237"/>
      <w:bookmarkEnd w:id="238"/>
      <w:bookmarkEnd w:id="239"/>
      <w:bookmarkEnd w:id="240"/>
      <w:bookmarkEnd w:id="241"/>
      <w:bookmarkEnd w:id="242"/>
      <w:bookmarkEnd w:id="243"/>
      <w:bookmarkEnd w:id="244"/>
      <w:bookmarkEnd w:id="245"/>
      <w:bookmarkEnd w:id="246"/>
    </w:p>
    <w:p w14:paraId="00757BFE" w14:textId="77777777" w:rsidR="00BA3EC2" w:rsidRPr="00DE1D68" w:rsidRDefault="00BA3EC2" w:rsidP="00BA3EC2">
      <w:pPr>
        <w:rPr>
          <w:rFonts w:cstheme="minorHAnsi"/>
          <w:sz w:val="18"/>
          <w:szCs w:val="18"/>
          <w:highlight w:val="yellow"/>
        </w:rPr>
      </w:pPr>
    </w:p>
    <w:p w14:paraId="3622761F" w14:textId="1103323A" w:rsidR="00BA3EC2" w:rsidRPr="00DE1D68" w:rsidRDefault="00BA3EC2" w:rsidP="00873A58">
      <w:pPr>
        <w:pStyle w:val="Tabletitle"/>
        <w:rPr>
          <w:i/>
        </w:rPr>
      </w:pPr>
      <w:bookmarkStart w:id="247" w:name="_Ref58428040"/>
      <w:bookmarkStart w:id="248" w:name="_Toc99375698"/>
      <w:r w:rsidRPr="00BA17DF">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22</w:t>
      </w:r>
      <w:r w:rsidRPr="00BA17DF">
        <w:rPr>
          <w:i/>
        </w:rPr>
        <w:fldChar w:fldCharType="end"/>
      </w:r>
      <w:bookmarkEnd w:id="247"/>
      <w:r w:rsidRPr="00BA17DF">
        <w:t xml:space="preserve"> 202</w:t>
      </w:r>
      <w:r w:rsidR="67142657" w:rsidRPr="00BA17DF">
        <w:t>1</w:t>
      </w:r>
      <w:r>
        <w:t xml:space="preserve"> SEQ Item Summary: Skill Development items</w:t>
      </w:r>
      <w:bookmarkEnd w:id="248"/>
    </w:p>
    <w:tbl>
      <w:tblPr>
        <w:tblStyle w:val="QILTTableStylePH"/>
        <w:tblW w:w="5000" w:type="pct"/>
        <w:tblLook w:val="0020" w:firstRow="1" w:lastRow="0" w:firstColumn="0" w:lastColumn="0" w:noHBand="0" w:noVBand="0"/>
        <w:tblCaption w:val="Table 27: 2016 SEQ Item Summary: Skill Development items "/>
        <w:tblDescription w:val="Table 27: 2016 SEQ Item Summary: Skill Development items"/>
      </w:tblPr>
      <w:tblGrid>
        <w:gridCol w:w="2312"/>
        <w:gridCol w:w="2770"/>
        <w:gridCol w:w="2770"/>
        <w:gridCol w:w="2768"/>
      </w:tblGrid>
      <w:tr w:rsidR="00BA3EC2" w:rsidRPr="00DE1D68" w14:paraId="389AE2A5" w14:textId="77777777" w:rsidTr="00BA4B30">
        <w:trPr>
          <w:trHeight w:val="60"/>
          <w:tblHeader/>
        </w:trPr>
        <w:tc>
          <w:tcPr>
            <w:tcW w:w="1089" w:type="pct"/>
          </w:tcPr>
          <w:p w14:paraId="631A5B9A" w14:textId="77777777" w:rsidR="00BA3EC2" w:rsidRPr="00DE1D68" w:rsidRDefault="00BA3EC2" w:rsidP="00873A58">
            <w:pPr>
              <w:pStyle w:val="TablecolumnheaderL"/>
            </w:pPr>
            <w:r>
              <w:t>Stem</w:t>
            </w:r>
          </w:p>
        </w:tc>
        <w:tc>
          <w:tcPr>
            <w:tcW w:w="1304" w:type="pct"/>
          </w:tcPr>
          <w:p w14:paraId="05390E2C" w14:textId="77777777" w:rsidR="00BA3EC2" w:rsidRPr="00DE1D68" w:rsidRDefault="00BA3EC2" w:rsidP="00873A58">
            <w:pPr>
              <w:pStyle w:val="TablecolumnheaderL"/>
            </w:pPr>
            <w:r>
              <w:t>Item</w:t>
            </w:r>
          </w:p>
        </w:tc>
        <w:tc>
          <w:tcPr>
            <w:tcW w:w="1304" w:type="pct"/>
          </w:tcPr>
          <w:p w14:paraId="78E15EAF" w14:textId="77777777" w:rsidR="00BA3EC2" w:rsidRPr="00DE1D68" w:rsidRDefault="00BA3EC2" w:rsidP="00873A58">
            <w:pPr>
              <w:pStyle w:val="TablecolumnheaderL"/>
            </w:pPr>
          </w:p>
        </w:tc>
        <w:tc>
          <w:tcPr>
            <w:tcW w:w="1303" w:type="pct"/>
          </w:tcPr>
          <w:p w14:paraId="78FA6252" w14:textId="77777777" w:rsidR="00BA3EC2" w:rsidRPr="00DE1D68" w:rsidRDefault="00BA3EC2" w:rsidP="00873A58">
            <w:pPr>
              <w:pStyle w:val="TablecolumnheaderL"/>
            </w:pPr>
            <w:r>
              <w:t>Response scale</w:t>
            </w:r>
          </w:p>
        </w:tc>
      </w:tr>
      <w:tr w:rsidR="00BA3EC2" w:rsidRPr="00DE1D68" w14:paraId="4A3B7435" w14:textId="77777777" w:rsidTr="00BA4B30">
        <w:trPr>
          <w:trHeight w:val="60"/>
        </w:trPr>
        <w:tc>
          <w:tcPr>
            <w:tcW w:w="1089" w:type="pct"/>
          </w:tcPr>
          <w:p w14:paraId="28F59B5A" w14:textId="77777777" w:rsidR="00BA3EC2" w:rsidRPr="00DE1D68" w:rsidRDefault="00BA3EC2" w:rsidP="00BA4B30">
            <w:pPr>
              <w:pStyle w:val="Tabletext"/>
              <w:rPr>
                <w:rFonts w:eastAsiaTheme="minorEastAsia"/>
              </w:rPr>
            </w:pPr>
            <w:r w:rsidRPr="3DF6D85D">
              <w:rPr>
                <w:rFonts w:eastAsiaTheme="minorEastAsia"/>
              </w:rPr>
              <w:t>To what extent has your &lt;course&gt; developed your:</w:t>
            </w:r>
          </w:p>
        </w:tc>
        <w:tc>
          <w:tcPr>
            <w:tcW w:w="1304" w:type="pct"/>
          </w:tcPr>
          <w:p w14:paraId="71558324"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critical thinking skills?</w:t>
            </w:r>
          </w:p>
          <w:p w14:paraId="7894E5CC"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 xml:space="preserve">ability to solve complex </w:t>
            </w:r>
            <w:proofErr w:type="gramStart"/>
            <w:r w:rsidRPr="00BA17DF">
              <w:rPr>
                <w:rFonts w:eastAsiaTheme="minorEastAsia"/>
              </w:rPr>
              <w:t>problems?</w:t>
            </w:r>
            <w:proofErr w:type="gramEnd"/>
          </w:p>
          <w:p w14:paraId="0340CEB4"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 xml:space="preserve">ability to work with </w:t>
            </w:r>
            <w:proofErr w:type="gramStart"/>
            <w:r w:rsidRPr="00BA17DF">
              <w:rPr>
                <w:rFonts w:eastAsiaTheme="minorEastAsia"/>
              </w:rPr>
              <w:t>others?</w:t>
            </w:r>
            <w:proofErr w:type="gramEnd"/>
          </w:p>
          <w:p w14:paraId="68469226"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 xml:space="preserve">confidence to learn </w:t>
            </w:r>
            <w:proofErr w:type="gramStart"/>
            <w:r w:rsidRPr="00BA17DF">
              <w:rPr>
                <w:rFonts w:eastAsiaTheme="minorEastAsia"/>
              </w:rPr>
              <w:t>independently?</w:t>
            </w:r>
            <w:proofErr w:type="gramEnd"/>
          </w:p>
          <w:p w14:paraId="7661B5F0"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written communication skills?</w:t>
            </w:r>
          </w:p>
          <w:p w14:paraId="1D8DABE1"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spoken communication skills?</w:t>
            </w:r>
          </w:p>
          <w:p w14:paraId="5F079B99"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knowledge of the field(s) you are studying?</w:t>
            </w:r>
          </w:p>
          <w:p w14:paraId="41E913A6" w14:textId="77777777" w:rsidR="00BA3EC2" w:rsidRPr="00BA17DF" w:rsidRDefault="00BA3EC2" w:rsidP="00EA4DE4">
            <w:pPr>
              <w:pStyle w:val="Tabletext"/>
              <w:numPr>
                <w:ilvl w:val="0"/>
                <w:numId w:val="2"/>
              </w:numPr>
              <w:tabs>
                <w:tab w:val="left" w:pos="170"/>
              </w:tabs>
              <w:spacing w:line="190" w:lineRule="exact"/>
              <w:rPr>
                <w:rFonts w:eastAsiaTheme="minorEastAsia"/>
              </w:rPr>
            </w:pPr>
            <w:r w:rsidRPr="00BA17DF">
              <w:rPr>
                <w:rFonts w:eastAsiaTheme="minorEastAsia"/>
              </w:rPr>
              <w:t>development of work-related knowledge and skills?</w:t>
            </w:r>
          </w:p>
        </w:tc>
        <w:tc>
          <w:tcPr>
            <w:tcW w:w="1304" w:type="pct"/>
          </w:tcPr>
          <w:p w14:paraId="25A3A3B1" w14:textId="77777777" w:rsidR="00BA3EC2" w:rsidRPr="00DE1D68" w:rsidRDefault="00BA3EC2" w:rsidP="00BA4B30">
            <w:pPr>
              <w:pStyle w:val="Tabletext"/>
              <w:rPr>
                <w:rFonts w:eastAsiaTheme="minorEastAsia"/>
              </w:rPr>
            </w:pPr>
          </w:p>
        </w:tc>
        <w:tc>
          <w:tcPr>
            <w:tcW w:w="1303" w:type="pct"/>
          </w:tcPr>
          <w:p w14:paraId="11CB95B8" w14:textId="77777777" w:rsidR="00BA3EC2" w:rsidRPr="00DE1D68" w:rsidRDefault="00BA3EC2" w:rsidP="00BA4B30">
            <w:pPr>
              <w:pStyle w:val="Tabletext"/>
              <w:rPr>
                <w:rFonts w:eastAsiaTheme="minorEastAsia"/>
              </w:rPr>
            </w:pPr>
            <w:r w:rsidRPr="3DF6D85D">
              <w:rPr>
                <w:rFonts w:eastAsiaTheme="minorEastAsia"/>
              </w:rPr>
              <w:t xml:space="preserve">Not at all / Very little / Some / </w:t>
            </w:r>
            <w:proofErr w:type="gramStart"/>
            <w:r w:rsidRPr="3DF6D85D">
              <w:rPr>
                <w:rFonts w:eastAsiaTheme="minorEastAsia"/>
              </w:rPr>
              <w:t>Quite</w:t>
            </w:r>
            <w:proofErr w:type="gramEnd"/>
            <w:r w:rsidRPr="3DF6D85D">
              <w:rPr>
                <w:rFonts w:eastAsiaTheme="minorEastAsia"/>
              </w:rPr>
              <w:t xml:space="preserve"> a bit / Very much </w:t>
            </w:r>
          </w:p>
        </w:tc>
      </w:tr>
    </w:tbl>
    <w:p w14:paraId="65E5F037" w14:textId="77777777" w:rsidR="00BA3EC2" w:rsidRPr="00DE1D68" w:rsidRDefault="00BA3EC2" w:rsidP="00BA3EC2">
      <w:pPr>
        <w:pStyle w:val="Caption"/>
        <w:keepNext/>
        <w:rPr>
          <w:b/>
          <w:i/>
          <w:iCs w:val="0"/>
          <w:color w:val="auto"/>
          <w:sz w:val="21"/>
          <w:szCs w:val="20"/>
          <w:highlight w:val="yellow"/>
        </w:rPr>
      </w:pPr>
    </w:p>
    <w:p w14:paraId="413D5B73" w14:textId="05EDED47" w:rsidR="00BA3EC2" w:rsidRPr="00BA17DF" w:rsidRDefault="00BA3EC2" w:rsidP="00395E50">
      <w:pPr>
        <w:pStyle w:val="Tabletitle"/>
        <w:rPr>
          <w:i/>
        </w:rPr>
      </w:pPr>
      <w:bookmarkStart w:id="249" w:name="_Toc99375699"/>
      <w:r w:rsidRPr="00BA17DF">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23</w:t>
      </w:r>
      <w:r w:rsidRPr="00BA17DF">
        <w:rPr>
          <w:i/>
        </w:rPr>
        <w:fldChar w:fldCharType="end"/>
      </w:r>
      <w:r w:rsidRPr="00BA17DF">
        <w:t xml:space="preserve"> 202</w:t>
      </w:r>
      <w:r w:rsidR="7B667DE7" w:rsidRPr="00BA17DF">
        <w:t>1</w:t>
      </w:r>
      <w:r w:rsidRPr="00BA17DF">
        <w:t xml:space="preserve"> SEQ Item Summary: Learner Engagement items</w:t>
      </w:r>
      <w:bookmarkEnd w:id="249"/>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BA17DF" w14:paraId="671DD9D1" w14:textId="77777777" w:rsidTr="00BA4B30">
        <w:trPr>
          <w:trHeight w:val="60"/>
          <w:tblHeader/>
        </w:trPr>
        <w:tc>
          <w:tcPr>
            <w:tcW w:w="1473" w:type="pct"/>
          </w:tcPr>
          <w:p w14:paraId="69EA3313" w14:textId="77777777" w:rsidR="00BA3EC2" w:rsidRPr="00BA17DF" w:rsidRDefault="00BA3EC2" w:rsidP="00873A58">
            <w:pPr>
              <w:pStyle w:val="TablecolumnheaderL"/>
            </w:pPr>
            <w:r w:rsidRPr="00BA17DF">
              <w:t>Stem</w:t>
            </w:r>
          </w:p>
        </w:tc>
        <w:tc>
          <w:tcPr>
            <w:tcW w:w="1764" w:type="pct"/>
          </w:tcPr>
          <w:p w14:paraId="58B65A1C" w14:textId="77777777" w:rsidR="00BA3EC2" w:rsidRPr="00BA17DF" w:rsidRDefault="00BA3EC2" w:rsidP="00873A58">
            <w:pPr>
              <w:pStyle w:val="TablecolumnheaderL"/>
            </w:pPr>
            <w:r w:rsidRPr="00BA17DF">
              <w:t>Item</w:t>
            </w:r>
          </w:p>
        </w:tc>
        <w:tc>
          <w:tcPr>
            <w:tcW w:w="1763" w:type="pct"/>
          </w:tcPr>
          <w:p w14:paraId="66ABC7D3" w14:textId="77777777" w:rsidR="00BA3EC2" w:rsidRPr="00BA17DF" w:rsidRDefault="00BA3EC2" w:rsidP="00873A58">
            <w:pPr>
              <w:pStyle w:val="TablecolumnheaderL"/>
            </w:pPr>
            <w:r w:rsidRPr="00BA17DF">
              <w:t>Response scale</w:t>
            </w:r>
          </w:p>
        </w:tc>
      </w:tr>
      <w:tr w:rsidR="00BA3EC2" w:rsidRPr="00BA17DF" w14:paraId="4271A49C" w14:textId="77777777" w:rsidTr="00BA4B30">
        <w:trPr>
          <w:trHeight w:val="60"/>
        </w:trPr>
        <w:tc>
          <w:tcPr>
            <w:tcW w:w="1473" w:type="pct"/>
          </w:tcPr>
          <w:p w14:paraId="7F3A23E7" w14:textId="77777777" w:rsidR="00BA3EC2" w:rsidRPr="00BA17DF" w:rsidRDefault="00BA3EC2" w:rsidP="00BA4B30">
            <w:pPr>
              <w:pStyle w:val="Tabletext"/>
            </w:pPr>
            <w:r w:rsidRPr="00BA17DF">
              <w:t>At your institution during SURVEYYEAR, to what extent have you:</w:t>
            </w:r>
          </w:p>
        </w:tc>
        <w:tc>
          <w:tcPr>
            <w:tcW w:w="1764" w:type="pct"/>
          </w:tcPr>
          <w:p w14:paraId="74805438" w14:textId="77777777" w:rsidR="00BA3EC2" w:rsidRPr="00BA17DF" w:rsidRDefault="00BA3EC2" w:rsidP="00EA4DE4">
            <w:pPr>
              <w:pStyle w:val="Tabletext"/>
              <w:numPr>
                <w:ilvl w:val="0"/>
                <w:numId w:val="3"/>
              </w:numPr>
              <w:tabs>
                <w:tab w:val="left" w:pos="170"/>
              </w:tabs>
              <w:spacing w:line="190" w:lineRule="exact"/>
            </w:pPr>
            <w:r w:rsidRPr="00BA17DF">
              <w:t>felt prepared for your study?</w:t>
            </w:r>
          </w:p>
          <w:p w14:paraId="7A2BD98F" w14:textId="77777777" w:rsidR="00BA3EC2" w:rsidRPr="00BA17DF" w:rsidRDefault="00BA3EC2" w:rsidP="00EA4DE4">
            <w:pPr>
              <w:pStyle w:val="Tabletext"/>
              <w:numPr>
                <w:ilvl w:val="0"/>
                <w:numId w:val="3"/>
              </w:numPr>
              <w:tabs>
                <w:tab w:val="left" w:pos="170"/>
              </w:tabs>
              <w:spacing w:line="190" w:lineRule="exact"/>
            </w:pPr>
            <w:r w:rsidRPr="00BA17DF">
              <w:t>had a sense of belonging to &lt;institution&gt;?</w:t>
            </w:r>
          </w:p>
        </w:tc>
        <w:tc>
          <w:tcPr>
            <w:tcW w:w="1763" w:type="pct"/>
          </w:tcPr>
          <w:p w14:paraId="7F462E78" w14:textId="77777777" w:rsidR="00BA3EC2" w:rsidRPr="00BA17DF" w:rsidRDefault="00BA3EC2" w:rsidP="00BA4B30">
            <w:pPr>
              <w:pStyle w:val="Tabletext"/>
            </w:pPr>
            <w:r w:rsidRPr="00BA17DF">
              <w:t xml:space="preserve">Not at all / Very little / Some / </w:t>
            </w:r>
            <w:proofErr w:type="gramStart"/>
            <w:r w:rsidRPr="00BA17DF">
              <w:t>Quite</w:t>
            </w:r>
            <w:proofErr w:type="gramEnd"/>
            <w:r w:rsidRPr="00BA17DF">
              <w:t xml:space="preserve"> a bit / Very much / Not applicable</w:t>
            </w:r>
          </w:p>
        </w:tc>
      </w:tr>
      <w:tr w:rsidR="00BA3EC2" w:rsidRPr="00BA17DF" w14:paraId="556F94D4" w14:textId="77777777" w:rsidTr="00BA4B30">
        <w:trPr>
          <w:trHeight w:val="60"/>
        </w:trPr>
        <w:tc>
          <w:tcPr>
            <w:tcW w:w="1473" w:type="pct"/>
          </w:tcPr>
          <w:p w14:paraId="1CC4C79F" w14:textId="77777777" w:rsidR="00BA3EC2" w:rsidRPr="00BA17DF" w:rsidRDefault="00BA3EC2" w:rsidP="00BA4B30">
            <w:pPr>
              <w:pStyle w:val="Tabletext"/>
            </w:pPr>
            <w:r w:rsidRPr="00BA17DF">
              <w:t>Thinking about your &lt;course&gt; in SURVEYYEAR, how frequently have you:</w:t>
            </w:r>
          </w:p>
        </w:tc>
        <w:tc>
          <w:tcPr>
            <w:tcW w:w="1764" w:type="pct"/>
          </w:tcPr>
          <w:p w14:paraId="442AD529" w14:textId="77777777" w:rsidR="00BA3EC2" w:rsidRPr="00BA17DF" w:rsidRDefault="00BA3EC2" w:rsidP="00EA4DE4">
            <w:pPr>
              <w:pStyle w:val="Tabletext"/>
              <w:numPr>
                <w:ilvl w:val="0"/>
                <w:numId w:val="4"/>
              </w:numPr>
              <w:tabs>
                <w:tab w:val="left" w:pos="170"/>
              </w:tabs>
              <w:spacing w:line="190" w:lineRule="exact"/>
            </w:pPr>
            <w:r w:rsidRPr="00BA17DF">
              <w:t>participated in discussions online or face-to-face?</w:t>
            </w:r>
          </w:p>
          <w:p w14:paraId="3A405ACA" w14:textId="77777777" w:rsidR="00BA3EC2" w:rsidRPr="00BA17DF" w:rsidRDefault="00BA3EC2" w:rsidP="00EA4DE4">
            <w:pPr>
              <w:pStyle w:val="Tabletext"/>
              <w:numPr>
                <w:ilvl w:val="0"/>
                <w:numId w:val="4"/>
              </w:numPr>
              <w:tabs>
                <w:tab w:val="left" w:pos="170"/>
              </w:tabs>
              <w:spacing w:line="190" w:lineRule="exact"/>
            </w:pPr>
            <w:r w:rsidRPr="00BA17DF">
              <w:t>worked with other students as part of your study?</w:t>
            </w:r>
          </w:p>
          <w:p w14:paraId="51E7C981" w14:textId="77777777" w:rsidR="00BA3EC2" w:rsidRPr="00BA17DF" w:rsidRDefault="00BA3EC2" w:rsidP="00EA4DE4">
            <w:pPr>
              <w:pStyle w:val="Tabletext"/>
              <w:numPr>
                <w:ilvl w:val="0"/>
                <w:numId w:val="4"/>
              </w:numPr>
              <w:tabs>
                <w:tab w:val="left" w:pos="170"/>
              </w:tabs>
              <w:spacing w:line="190" w:lineRule="exact"/>
            </w:pPr>
            <w:r w:rsidRPr="00BA17DF">
              <w:t>interacted with students outside study requirements?</w:t>
            </w:r>
          </w:p>
          <w:p w14:paraId="442A36B3" w14:textId="77777777" w:rsidR="00BA3EC2" w:rsidRPr="00BA17DF" w:rsidRDefault="00BA3EC2" w:rsidP="00EA4DE4">
            <w:pPr>
              <w:pStyle w:val="Tabletext"/>
              <w:numPr>
                <w:ilvl w:val="0"/>
                <w:numId w:val="4"/>
              </w:numPr>
              <w:tabs>
                <w:tab w:val="left" w:pos="170"/>
              </w:tabs>
              <w:spacing w:line="190" w:lineRule="exact"/>
            </w:pPr>
            <w:r w:rsidRPr="00BA17DF">
              <w:t>interacted with students who are very different from you?</w:t>
            </w:r>
          </w:p>
        </w:tc>
        <w:tc>
          <w:tcPr>
            <w:tcW w:w="1763" w:type="pct"/>
          </w:tcPr>
          <w:p w14:paraId="22814CE4" w14:textId="77777777" w:rsidR="00BA3EC2" w:rsidRPr="00BA17DF" w:rsidRDefault="00BA3EC2" w:rsidP="00BA4B30">
            <w:pPr>
              <w:pStyle w:val="Tabletext"/>
            </w:pPr>
            <w:r w:rsidRPr="00BA17DF">
              <w:t>Never / Sometimes / Often / Very often</w:t>
            </w:r>
          </w:p>
        </w:tc>
      </w:tr>
      <w:tr w:rsidR="00BA3EC2" w:rsidRPr="00BA17DF" w14:paraId="25B65B27" w14:textId="77777777" w:rsidTr="00BA4B30">
        <w:trPr>
          <w:trHeight w:val="60"/>
        </w:trPr>
        <w:tc>
          <w:tcPr>
            <w:tcW w:w="1473" w:type="pct"/>
          </w:tcPr>
          <w:p w14:paraId="34AD663A" w14:textId="77777777" w:rsidR="00BA3EC2" w:rsidRPr="00BA17DF" w:rsidRDefault="00BA3EC2" w:rsidP="00BA4B30">
            <w:pPr>
              <w:pStyle w:val="Tabletext"/>
            </w:pPr>
            <w:r w:rsidRPr="00BA17DF">
              <w:t>At your institution during SURVEYYEAR, to what extent have you:</w:t>
            </w:r>
          </w:p>
        </w:tc>
        <w:tc>
          <w:tcPr>
            <w:tcW w:w="1764" w:type="pct"/>
          </w:tcPr>
          <w:p w14:paraId="7B379768" w14:textId="77777777" w:rsidR="00BA3EC2" w:rsidRPr="00BA17DF" w:rsidRDefault="00BA3EC2" w:rsidP="00EA4DE4">
            <w:pPr>
              <w:pStyle w:val="Tabletext"/>
              <w:numPr>
                <w:ilvl w:val="0"/>
                <w:numId w:val="5"/>
              </w:numPr>
              <w:tabs>
                <w:tab w:val="left" w:pos="170"/>
              </w:tabs>
              <w:spacing w:line="190" w:lineRule="exact"/>
            </w:pPr>
            <w:r w:rsidRPr="00BA17DF">
              <w:t>been given opportunities to interact with local students?</w:t>
            </w:r>
          </w:p>
        </w:tc>
        <w:tc>
          <w:tcPr>
            <w:tcW w:w="1763" w:type="pct"/>
          </w:tcPr>
          <w:p w14:paraId="1EB876E8" w14:textId="77777777" w:rsidR="00BA3EC2" w:rsidRPr="00BA17DF" w:rsidRDefault="00BA3EC2" w:rsidP="00BA4B30">
            <w:pPr>
              <w:pStyle w:val="Tabletext"/>
            </w:pPr>
            <w:r w:rsidRPr="00BA17DF">
              <w:t xml:space="preserve">Not at all / Very little / Some / </w:t>
            </w:r>
            <w:proofErr w:type="gramStart"/>
            <w:r w:rsidRPr="00BA17DF">
              <w:t>Quite</w:t>
            </w:r>
            <w:proofErr w:type="gramEnd"/>
            <w:r w:rsidRPr="00BA17DF">
              <w:t xml:space="preserve"> a bit / Very much / Not applicable </w:t>
            </w:r>
          </w:p>
        </w:tc>
      </w:tr>
    </w:tbl>
    <w:p w14:paraId="5FD3BBD6" w14:textId="77777777" w:rsidR="00BA3EC2" w:rsidRPr="00BA17DF" w:rsidRDefault="00BA3EC2" w:rsidP="00BA3EC2">
      <w:pPr>
        <w:pStyle w:val="Caption"/>
        <w:keepNext/>
        <w:rPr>
          <w:b/>
          <w:i/>
          <w:iCs w:val="0"/>
          <w:color w:val="auto"/>
          <w:sz w:val="21"/>
          <w:szCs w:val="20"/>
        </w:rPr>
      </w:pPr>
    </w:p>
    <w:p w14:paraId="58D9E452" w14:textId="3673286F" w:rsidR="00BA3EC2" w:rsidRPr="00BA17DF" w:rsidRDefault="00BA3EC2" w:rsidP="00873A58">
      <w:pPr>
        <w:pStyle w:val="Tabletitle"/>
        <w:rPr>
          <w:i/>
        </w:rPr>
      </w:pPr>
      <w:bookmarkStart w:id="250" w:name="_Toc99375700"/>
      <w:r w:rsidRPr="00BA17DF">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24</w:t>
      </w:r>
      <w:r w:rsidRPr="00BA17DF">
        <w:rPr>
          <w:i/>
        </w:rPr>
        <w:fldChar w:fldCharType="end"/>
      </w:r>
      <w:r w:rsidRPr="00BA17DF">
        <w:t xml:space="preserve"> 202</w:t>
      </w:r>
      <w:r w:rsidR="589BF33E" w:rsidRPr="00BA17DF">
        <w:t>1</w:t>
      </w:r>
      <w:r w:rsidRPr="00BA17DF">
        <w:t xml:space="preserve"> SEQ Item Summary: Teaching Quality items</w:t>
      </w:r>
      <w:bookmarkEnd w:id="250"/>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BA17DF" w14:paraId="43EF1376" w14:textId="77777777" w:rsidTr="00BA4B30">
        <w:trPr>
          <w:trHeight w:val="60"/>
          <w:tblHeader/>
        </w:trPr>
        <w:tc>
          <w:tcPr>
            <w:tcW w:w="1473" w:type="pct"/>
          </w:tcPr>
          <w:p w14:paraId="3A1906FD" w14:textId="77777777" w:rsidR="00BA3EC2" w:rsidRPr="00BA17DF" w:rsidRDefault="00BA3EC2" w:rsidP="00873A58">
            <w:pPr>
              <w:pStyle w:val="TablecolumnheaderL"/>
            </w:pPr>
            <w:r w:rsidRPr="00BA17DF">
              <w:t>Stem</w:t>
            </w:r>
          </w:p>
        </w:tc>
        <w:tc>
          <w:tcPr>
            <w:tcW w:w="1764" w:type="pct"/>
          </w:tcPr>
          <w:p w14:paraId="6D2DF2A5" w14:textId="77777777" w:rsidR="00BA3EC2" w:rsidRPr="00BA17DF" w:rsidRDefault="00BA3EC2" w:rsidP="00873A58">
            <w:pPr>
              <w:pStyle w:val="TablecolumnheaderL"/>
            </w:pPr>
            <w:r w:rsidRPr="00BA17DF">
              <w:t>Item</w:t>
            </w:r>
          </w:p>
        </w:tc>
        <w:tc>
          <w:tcPr>
            <w:tcW w:w="1763" w:type="pct"/>
          </w:tcPr>
          <w:p w14:paraId="16C2A2DF" w14:textId="77777777" w:rsidR="00BA3EC2" w:rsidRPr="00BA17DF" w:rsidRDefault="00BA3EC2" w:rsidP="00873A58">
            <w:pPr>
              <w:pStyle w:val="TablecolumnheaderL"/>
            </w:pPr>
            <w:r w:rsidRPr="00BA17DF">
              <w:t>Response scale</w:t>
            </w:r>
          </w:p>
        </w:tc>
      </w:tr>
      <w:tr w:rsidR="00BA3EC2" w:rsidRPr="00BA17DF" w14:paraId="14B65498" w14:textId="77777777" w:rsidTr="00BA4B30">
        <w:trPr>
          <w:trHeight w:val="60"/>
        </w:trPr>
        <w:tc>
          <w:tcPr>
            <w:tcW w:w="1473" w:type="pct"/>
          </w:tcPr>
          <w:p w14:paraId="45CA7686" w14:textId="77777777" w:rsidR="00BA3EC2" w:rsidRPr="00BA17DF" w:rsidRDefault="00BA3EC2" w:rsidP="00BA4B30">
            <w:pPr>
              <w:pStyle w:val="Tabletext"/>
            </w:pPr>
            <w:r w:rsidRPr="00BA17DF">
              <w:t>Thinking about your &lt;course&gt;,</w:t>
            </w:r>
          </w:p>
        </w:tc>
        <w:tc>
          <w:tcPr>
            <w:tcW w:w="1764" w:type="pct"/>
          </w:tcPr>
          <w:p w14:paraId="0331D8A9" w14:textId="77777777" w:rsidR="00BA3EC2" w:rsidRPr="00BA17DF" w:rsidRDefault="00BA3EC2" w:rsidP="00EA4DE4">
            <w:pPr>
              <w:pStyle w:val="Tabletext"/>
              <w:numPr>
                <w:ilvl w:val="0"/>
                <w:numId w:val="6"/>
              </w:numPr>
              <w:tabs>
                <w:tab w:val="left" w:pos="170"/>
              </w:tabs>
              <w:spacing w:line="190" w:lineRule="exact"/>
            </w:pPr>
            <w:proofErr w:type="gramStart"/>
            <w:r w:rsidRPr="00BA17DF">
              <w:t>overall</w:t>
            </w:r>
            <w:proofErr w:type="gramEnd"/>
            <w:r w:rsidRPr="00BA17DF">
              <w:t xml:space="preserve"> how would you rate the quality of your entire educational experience this year?</w:t>
            </w:r>
          </w:p>
        </w:tc>
        <w:tc>
          <w:tcPr>
            <w:tcW w:w="1763" w:type="pct"/>
          </w:tcPr>
          <w:p w14:paraId="2A51870A" w14:textId="77777777" w:rsidR="00BA3EC2" w:rsidRPr="00BA17DF" w:rsidRDefault="00BA3EC2" w:rsidP="00BA4B30">
            <w:pPr>
              <w:pStyle w:val="Tabletext"/>
            </w:pPr>
            <w:r w:rsidRPr="00BA17DF">
              <w:t>Poor / Fair / Good / Excellent</w:t>
            </w:r>
          </w:p>
        </w:tc>
      </w:tr>
      <w:tr w:rsidR="00BA3EC2" w:rsidRPr="00BA17DF" w14:paraId="069AD882" w14:textId="77777777" w:rsidTr="00BA4B30">
        <w:trPr>
          <w:trHeight w:val="60"/>
        </w:trPr>
        <w:tc>
          <w:tcPr>
            <w:tcW w:w="1473" w:type="pct"/>
          </w:tcPr>
          <w:p w14:paraId="31D7FA0D" w14:textId="77777777" w:rsidR="00BA3EC2" w:rsidRPr="00BA17DF" w:rsidRDefault="00BA3EC2" w:rsidP="00BA4B30">
            <w:pPr>
              <w:pStyle w:val="Tabletext"/>
            </w:pPr>
            <w:r w:rsidRPr="00BA17DF">
              <w:t xml:space="preserve">Thinking of this year, </w:t>
            </w:r>
            <w:proofErr w:type="gramStart"/>
            <w:r w:rsidRPr="00BA17DF">
              <w:t>overall</w:t>
            </w:r>
            <w:proofErr w:type="gramEnd"/>
            <w:r w:rsidRPr="00BA17DF">
              <w:t xml:space="preserve"> at &lt;institution&gt;,</w:t>
            </w:r>
          </w:p>
        </w:tc>
        <w:tc>
          <w:tcPr>
            <w:tcW w:w="1764" w:type="pct"/>
          </w:tcPr>
          <w:p w14:paraId="45A08C5B" w14:textId="77777777" w:rsidR="00BA3EC2" w:rsidRPr="00BA17DF" w:rsidRDefault="00BA3EC2" w:rsidP="00EA4DE4">
            <w:pPr>
              <w:pStyle w:val="Tabletext"/>
              <w:numPr>
                <w:ilvl w:val="0"/>
                <w:numId w:val="7"/>
              </w:numPr>
              <w:tabs>
                <w:tab w:val="left" w:pos="170"/>
              </w:tabs>
              <w:spacing w:line="190" w:lineRule="exact"/>
            </w:pPr>
            <w:r w:rsidRPr="00BA17DF">
              <w:t>how would you rate the quality of the teaching you have experienced in your &lt;course&gt;?</w:t>
            </w:r>
          </w:p>
        </w:tc>
        <w:tc>
          <w:tcPr>
            <w:tcW w:w="1763" w:type="pct"/>
          </w:tcPr>
          <w:p w14:paraId="3B354B69" w14:textId="77777777" w:rsidR="00BA3EC2" w:rsidRPr="00BA17DF" w:rsidRDefault="00BA3EC2" w:rsidP="00BA4B30">
            <w:pPr>
              <w:pStyle w:val="Tabletext"/>
            </w:pPr>
            <w:r w:rsidRPr="00BA17DF">
              <w:t>Poor / Fair / Good / Excellent</w:t>
            </w:r>
          </w:p>
        </w:tc>
      </w:tr>
      <w:tr w:rsidR="00BA3EC2" w:rsidRPr="00BA17DF" w14:paraId="565D317C" w14:textId="77777777" w:rsidTr="00BA4B30">
        <w:trPr>
          <w:trHeight w:val="60"/>
        </w:trPr>
        <w:tc>
          <w:tcPr>
            <w:tcW w:w="1473" w:type="pct"/>
          </w:tcPr>
          <w:p w14:paraId="7D70B323" w14:textId="77777777" w:rsidR="00BA3EC2" w:rsidRPr="00BA17DF" w:rsidRDefault="00BA3EC2" w:rsidP="00BA4B30">
            <w:pPr>
              <w:pStyle w:val="Tabletext"/>
            </w:pPr>
            <w:r w:rsidRPr="00BA17DF">
              <w:t xml:space="preserve">During SURVEYYEAR, to what extent have the lecturers, </w:t>
            </w:r>
            <w:proofErr w:type="gramStart"/>
            <w:r w:rsidRPr="00BA17DF">
              <w:t>tutors</w:t>
            </w:r>
            <w:proofErr w:type="gramEnd"/>
            <w:r w:rsidRPr="00BA17DF">
              <w:t xml:space="preserve"> and demonstrators in your &lt;course&gt;:</w:t>
            </w:r>
          </w:p>
        </w:tc>
        <w:tc>
          <w:tcPr>
            <w:tcW w:w="1764" w:type="pct"/>
          </w:tcPr>
          <w:p w14:paraId="67954398" w14:textId="77777777" w:rsidR="00BA3EC2" w:rsidRPr="00BA17DF" w:rsidRDefault="00BA3EC2" w:rsidP="00EA4DE4">
            <w:pPr>
              <w:pStyle w:val="Tabletext"/>
              <w:numPr>
                <w:ilvl w:val="0"/>
                <w:numId w:val="8"/>
              </w:numPr>
              <w:tabs>
                <w:tab w:val="left" w:pos="170"/>
              </w:tabs>
              <w:spacing w:line="190" w:lineRule="exact"/>
            </w:pPr>
            <w:r w:rsidRPr="00BA17DF">
              <w:t>engaged you actively in learning?</w:t>
            </w:r>
          </w:p>
          <w:p w14:paraId="644EFE0D" w14:textId="77777777" w:rsidR="00BA3EC2" w:rsidRPr="00BA17DF" w:rsidRDefault="00BA3EC2" w:rsidP="00EA4DE4">
            <w:pPr>
              <w:pStyle w:val="Tabletext"/>
              <w:numPr>
                <w:ilvl w:val="0"/>
                <w:numId w:val="8"/>
              </w:numPr>
              <w:tabs>
                <w:tab w:val="left" w:pos="170"/>
              </w:tabs>
              <w:spacing w:line="190" w:lineRule="exact"/>
            </w:pPr>
            <w:r w:rsidRPr="00BA17DF">
              <w:t>demonstrated concern for student learning?</w:t>
            </w:r>
          </w:p>
          <w:p w14:paraId="45751EC6" w14:textId="77777777" w:rsidR="00BA3EC2" w:rsidRPr="00BA17DF" w:rsidRDefault="00BA3EC2" w:rsidP="00EA4DE4">
            <w:pPr>
              <w:pStyle w:val="Tabletext"/>
              <w:numPr>
                <w:ilvl w:val="0"/>
                <w:numId w:val="8"/>
              </w:numPr>
              <w:tabs>
                <w:tab w:val="left" w:pos="170"/>
              </w:tabs>
              <w:spacing w:line="190" w:lineRule="exact"/>
            </w:pPr>
            <w:r w:rsidRPr="00BA17DF">
              <w:lastRenderedPageBreak/>
              <w:t>provided clear explanations on coursework and assessment?</w:t>
            </w:r>
          </w:p>
          <w:p w14:paraId="392A7AE8" w14:textId="77777777" w:rsidR="00BA3EC2" w:rsidRPr="00BA17DF" w:rsidRDefault="00BA3EC2" w:rsidP="00EA4DE4">
            <w:pPr>
              <w:pStyle w:val="Tabletext"/>
              <w:numPr>
                <w:ilvl w:val="0"/>
                <w:numId w:val="8"/>
              </w:numPr>
              <w:tabs>
                <w:tab w:val="left" w:pos="170"/>
              </w:tabs>
              <w:spacing w:line="190" w:lineRule="exact"/>
            </w:pPr>
            <w:r w:rsidRPr="00BA17DF">
              <w:t>stimulated you intellectually?</w:t>
            </w:r>
          </w:p>
          <w:p w14:paraId="2DB9DC1E" w14:textId="77777777" w:rsidR="00BA3EC2" w:rsidRPr="00BA17DF" w:rsidRDefault="00BA3EC2" w:rsidP="00EA4DE4">
            <w:pPr>
              <w:pStyle w:val="Tabletext"/>
              <w:numPr>
                <w:ilvl w:val="0"/>
                <w:numId w:val="8"/>
              </w:numPr>
              <w:tabs>
                <w:tab w:val="left" w:pos="170"/>
              </w:tabs>
              <w:spacing w:line="190" w:lineRule="exact"/>
            </w:pPr>
            <w:r w:rsidRPr="00BA17DF">
              <w:t>commented on your work in ways that help you learn?</w:t>
            </w:r>
          </w:p>
          <w:p w14:paraId="4E3E2977" w14:textId="77777777" w:rsidR="00BA3EC2" w:rsidRPr="00BA17DF" w:rsidRDefault="00BA3EC2" w:rsidP="00EA4DE4">
            <w:pPr>
              <w:pStyle w:val="Tabletext"/>
              <w:numPr>
                <w:ilvl w:val="0"/>
                <w:numId w:val="8"/>
              </w:numPr>
              <w:tabs>
                <w:tab w:val="left" w:pos="170"/>
              </w:tabs>
              <w:spacing w:line="190" w:lineRule="exact"/>
            </w:pPr>
            <w:r w:rsidRPr="00BA17DF">
              <w:t>seemed helpful and approachable?</w:t>
            </w:r>
          </w:p>
          <w:p w14:paraId="41C98768" w14:textId="77777777" w:rsidR="00BA3EC2" w:rsidRPr="00BA17DF" w:rsidRDefault="00BA3EC2" w:rsidP="00EA4DE4">
            <w:pPr>
              <w:pStyle w:val="Tabletext"/>
              <w:numPr>
                <w:ilvl w:val="0"/>
                <w:numId w:val="8"/>
              </w:numPr>
              <w:tabs>
                <w:tab w:val="left" w:pos="170"/>
              </w:tabs>
              <w:spacing w:line="190" w:lineRule="exact"/>
            </w:pPr>
            <w:r w:rsidRPr="00BA17DF">
              <w:t>set assessment tasks that challenge you to learn?</w:t>
            </w:r>
          </w:p>
        </w:tc>
        <w:tc>
          <w:tcPr>
            <w:tcW w:w="1763" w:type="pct"/>
          </w:tcPr>
          <w:p w14:paraId="6B5C7E11" w14:textId="77777777" w:rsidR="00BA3EC2" w:rsidRPr="00BA17DF" w:rsidRDefault="00BA3EC2" w:rsidP="00BA4B30">
            <w:pPr>
              <w:pStyle w:val="Tabletext"/>
            </w:pPr>
            <w:r w:rsidRPr="00BA17DF">
              <w:lastRenderedPageBreak/>
              <w:t xml:space="preserve">Not at all / Very little / Some / </w:t>
            </w:r>
            <w:proofErr w:type="gramStart"/>
            <w:r w:rsidRPr="00BA17DF">
              <w:t>Quite</w:t>
            </w:r>
            <w:proofErr w:type="gramEnd"/>
            <w:r w:rsidRPr="00BA17DF">
              <w:t xml:space="preserve"> a bit / Very much</w:t>
            </w:r>
          </w:p>
        </w:tc>
      </w:tr>
      <w:tr w:rsidR="00BA3EC2" w:rsidRPr="00BA17DF" w14:paraId="51D1B8E1" w14:textId="77777777" w:rsidTr="00BA4B30">
        <w:trPr>
          <w:trHeight w:val="60"/>
        </w:trPr>
        <w:tc>
          <w:tcPr>
            <w:tcW w:w="1473" w:type="pct"/>
          </w:tcPr>
          <w:p w14:paraId="50403DAF" w14:textId="77777777" w:rsidR="00BA3EC2" w:rsidRPr="00BA17DF" w:rsidRDefault="00BA3EC2" w:rsidP="00BA4B30">
            <w:pPr>
              <w:pStyle w:val="Tabletext"/>
            </w:pPr>
            <w:r w:rsidRPr="00BA17DF">
              <w:t>In SURVEYYEAR, to what extent has [your study/your &lt;course&gt;] been delivered in a way that is…</w:t>
            </w:r>
          </w:p>
        </w:tc>
        <w:tc>
          <w:tcPr>
            <w:tcW w:w="1764" w:type="pct"/>
          </w:tcPr>
          <w:p w14:paraId="4B8B4208" w14:textId="77777777" w:rsidR="00BA3EC2" w:rsidRPr="00BA17DF" w:rsidRDefault="00BA3EC2" w:rsidP="00EA4DE4">
            <w:pPr>
              <w:pStyle w:val="Tabletext"/>
              <w:numPr>
                <w:ilvl w:val="0"/>
                <w:numId w:val="9"/>
              </w:numPr>
              <w:tabs>
                <w:tab w:val="left" w:pos="170"/>
              </w:tabs>
              <w:spacing w:line="190" w:lineRule="exact"/>
            </w:pPr>
            <w:proofErr w:type="spellStart"/>
            <w:r w:rsidRPr="00BA17DF">
              <w:t>well structured</w:t>
            </w:r>
            <w:proofErr w:type="spellEnd"/>
            <w:r w:rsidRPr="00BA17DF">
              <w:t xml:space="preserve"> and focused?</w:t>
            </w:r>
          </w:p>
          <w:p w14:paraId="3871167B" w14:textId="77777777" w:rsidR="00BA3EC2" w:rsidRPr="00BA17DF" w:rsidRDefault="00BA3EC2" w:rsidP="00EA4DE4">
            <w:pPr>
              <w:pStyle w:val="Tabletext"/>
              <w:numPr>
                <w:ilvl w:val="0"/>
                <w:numId w:val="9"/>
              </w:numPr>
              <w:tabs>
                <w:tab w:val="left" w:pos="170"/>
              </w:tabs>
              <w:spacing w:line="190" w:lineRule="exact"/>
            </w:pPr>
            <w:r w:rsidRPr="00BA17DF">
              <w:t>relevant to your education as a whole?</w:t>
            </w:r>
          </w:p>
        </w:tc>
        <w:tc>
          <w:tcPr>
            <w:tcW w:w="1763" w:type="pct"/>
          </w:tcPr>
          <w:p w14:paraId="657843E6" w14:textId="77777777" w:rsidR="00BA3EC2" w:rsidRPr="00BA17DF" w:rsidRDefault="00BA3EC2" w:rsidP="00BA4B30">
            <w:pPr>
              <w:pStyle w:val="Tabletext"/>
            </w:pPr>
            <w:r w:rsidRPr="00BA17DF">
              <w:t xml:space="preserve">Not at all / Very little / Some / </w:t>
            </w:r>
            <w:proofErr w:type="gramStart"/>
            <w:r w:rsidRPr="00BA17DF">
              <w:t>Quite</w:t>
            </w:r>
            <w:proofErr w:type="gramEnd"/>
            <w:r w:rsidRPr="00BA17DF">
              <w:t xml:space="preserve"> a bit / Very much</w:t>
            </w:r>
          </w:p>
        </w:tc>
      </w:tr>
    </w:tbl>
    <w:p w14:paraId="75AE5FE9" w14:textId="77777777" w:rsidR="00BA3EC2" w:rsidRPr="00BA17DF" w:rsidRDefault="00BA3EC2" w:rsidP="00BA3EC2">
      <w:pPr>
        <w:pStyle w:val="Caption"/>
        <w:keepNext/>
        <w:rPr>
          <w:b/>
          <w:i/>
          <w:iCs w:val="0"/>
          <w:color w:val="auto"/>
          <w:sz w:val="21"/>
          <w:szCs w:val="20"/>
        </w:rPr>
      </w:pPr>
    </w:p>
    <w:p w14:paraId="3DA2551F" w14:textId="259CC38E" w:rsidR="00BA3EC2" w:rsidRPr="00BA17DF" w:rsidRDefault="00BA3EC2" w:rsidP="00873A58">
      <w:pPr>
        <w:pStyle w:val="Tabletitle"/>
        <w:rPr>
          <w:i/>
        </w:rPr>
      </w:pPr>
      <w:bookmarkStart w:id="251" w:name="_Toc99375701"/>
      <w:r w:rsidRPr="00BA17DF">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25</w:t>
      </w:r>
      <w:r w:rsidRPr="00BA17DF">
        <w:rPr>
          <w:i/>
        </w:rPr>
        <w:fldChar w:fldCharType="end"/>
      </w:r>
      <w:r w:rsidRPr="00BA17DF">
        <w:t xml:space="preserve"> 202</w:t>
      </w:r>
      <w:r w:rsidR="398D097E" w:rsidRPr="00BA17DF">
        <w:t>1</w:t>
      </w:r>
      <w:r w:rsidRPr="00BA17DF">
        <w:t xml:space="preserve"> SEQ Item Summary: Student Support items</w:t>
      </w:r>
      <w:bookmarkEnd w:id="251"/>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BA17DF" w14:paraId="43B8FC4B" w14:textId="77777777" w:rsidTr="00BA4B30">
        <w:trPr>
          <w:trHeight w:val="60"/>
          <w:tblHeader/>
        </w:trPr>
        <w:tc>
          <w:tcPr>
            <w:tcW w:w="1473" w:type="pct"/>
          </w:tcPr>
          <w:p w14:paraId="17A85A42" w14:textId="57602364" w:rsidR="00BA3EC2" w:rsidRPr="00BA17DF" w:rsidRDefault="00BA3EC2" w:rsidP="00BA4B30">
            <w:pPr>
              <w:pStyle w:val="TablecolumnheaderL"/>
            </w:pPr>
            <w:r w:rsidRPr="00BA17DF">
              <w:t>Stem</w:t>
            </w:r>
          </w:p>
        </w:tc>
        <w:tc>
          <w:tcPr>
            <w:tcW w:w="1764" w:type="pct"/>
          </w:tcPr>
          <w:p w14:paraId="309B6135" w14:textId="57602364" w:rsidR="00BA3EC2" w:rsidRPr="00BA17DF" w:rsidRDefault="00BA3EC2" w:rsidP="00BA4B30">
            <w:pPr>
              <w:pStyle w:val="TablecolumnheaderL"/>
            </w:pPr>
            <w:r w:rsidRPr="00BA17DF">
              <w:t>Item</w:t>
            </w:r>
          </w:p>
        </w:tc>
        <w:tc>
          <w:tcPr>
            <w:tcW w:w="1763" w:type="pct"/>
          </w:tcPr>
          <w:p w14:paraId="53ECEFD1" w14:textId="57602364" w:rsidR="00BA3EC2" w:rsidRPr="00BA17DF" w:rsidRDefault="00BA3EC2" w:rsidP="00BA4B30">
            <w:pPr>
              <w:pStyle w:val="TablecolumnheaderL"/>
            </w:pPr>
            <w:r w:rsidRPr="00BA17DF">
              <w:t>Response scale</w:t>
            </w:r>
          </w:p>
        </w:tc>
      </w:tr>
      <w:tr w:rsidR="00BA3EC2" w:rsidRPr="00BA17DF" w14:paraId="46102408" w14:textId="77777777" w:rsidTr="00BA4B30">
        <w:trPr>
          <w:trHeight w:val="60"/>
        </w:trPr>
        <w:tc>
          <w:tcPr>
            <w:tcW w:w="1473" w:type="pct"/>
          </w:tcPr>
          <w:p w14:paraId="2AB39B25" w14:textId="57602364" w:rsidR="00BA3EC2" w:rsidRPr="00BA17DF" w:rsidRDefault="00BA3EC2" w:rsidP="00BA4B30">
            <w:pPr>
              <w:pStyle w:val="Tabletext"/>
            </w:pPr>
            <w:r w:rsidRPr="00BA17DF">
              <w:t>At &lt;E306CTXT&gt; during SURVEYYEAR, to what extent have you:</w:t>
            </w:r>
          </w:p>
        </w:tc>
        <w:tc>
          <w:tcPr>
            <w:tcW w:w="1764" w:type="pct"/>
          </w:tcPr>
          <w:p w14:paraId="4753A25F" w14:textId="57602364" w:rsidR="00BA3EC2" w:rsidRPr="00BA17DF" w:rsidRDefault="00BA3EC2" w:rsidP="00EA4DE4">
            <w:pPr>
              <w:pStyle w:val="Tabletext"/>
              <w:numPr>
                <w:ilvl w:val="0"/>
                <w:numId w:val="10"/>
              </w:numPr>
              <w:tabs>
                <w:tab w:val="left" w:pos="170"/>
              </w:tabs>
              <w:spacing w:line="190" w:lineRule="exact"/>
            </w:pPr>
            <w:r w:rsidRPr="00BA17DF">
              <w:t>received support from your institution to settle into study?</w:t>
            </w:r>
          </w:p>
          <w:p w14:paraId="6E88FEBC" w14:textId="57602364" w:rsidR="00BA3EC2" w:rsidRPr="00BA17DF" w:rsidRDefault="00BA3EC2" w:rsidP="00EA4DE4">
            <w:pPr>
              <w:pStyle w:val="Tabletext"/>
              <w:numPr>
                <w:ilvl w:val="0"/>
                <w:numId w:val="10"/>
              </w:numPr>
              <w:tabs>
                <w:tab w:val="left" w:pos="170"/>
              </w:tabs>
              <w:spacing w:line="190" w:lineRule="exact"/>
            </w:pPr>
            <w:r w:rsidRPr="00BA17DF">
              <w:t>experienced efficient enrolment and admissions processes?</w:t>
            </w:r>
          </w:p>
          <w:p w14:paraId="18A1658A" w14:textId="57602364" w:rsidR="00BA3EC2" w:rsidRPr="00BA17DF" w:rsidRDefault="00BA3EC2" w:rsidP="00EA4DE4">
            <w:pPr>
              <w:pStyle w:val="Tabletext"/>
              <w:numPr>
                <w:ilvl w:val="0"/>
                <w:numId w:val="10"/>
              </w:numPr>
              <w:tabs>
                <w:tab w:val="left" w:pos="170"/>
              </w:tabs>
              <w:spacing w:line="190" w:lineRule="exact"/>
            </w:pPr>
            <w:r w:rsidRPr="00BA17DF">
              <w:t>felt induction/orientation activities were relevant and helpful?</w:t>
            </w:r>
          </w:p>
        </w:tc>
        <w:tc>
          <w:tcPr>
            <w:tcW w:w="1763" w:type="pct"/>
          </w:tcPr>
          <w:p w14:paraId="02C120B3" w14:textId="57602364" w:rsidR="00BA3EC2" w:rsidRPr="00BA17DF" w:rsidRDefault="00BA3EC2" w:rsidP="00BA4B30">
            <w:pPr>
              <w:pStyle w:val="Tabletext"/>
            </w:pPr>
            <w:r w:rsidRPr="00BA17DF">
              <w:t xml:space="preserve">Not at all / Very little / Some / </w:t>
            </w:r>
            <w:proofErr w:type="gramStart"/>
            <w:r w:rsidRPr="00BA17DF">
              <w:t>Quite</w:t>
            </w:r>
            <w:proofErr w:type="gramEnd"/>
            <w:r w:rsidRPr="00BA17DF">
              <w:t xml:space="preserve"> a bit / Very much / Not applicable</w:t>
            </w:r>
          </w:p>
        </w:tc>
      </w:tr>
      <w:tr w:rsidR="00BA3EC2" w:rsidRPr="00BA17DF" w14:paraId="10E04EA9" w14:textId="77777777" w:rsidTr="00BA4B30">
        <w:trPr>
          <w:trHeight w:val="60"/>
        </w:trPr>
        <w:tc>
          <w:tcPr>
            <w:tcW w:w="1473" w:type="pct"/>
          </w:tcPr>
          <w:p w14:paraId="744318CD" w14:textId="77777777" w:rsidR="00BA3EC2" w:rsidRPr="00BA17DF" w:rsidRDefault="00BA3EC2" w:rsidP="00BA4B30">
            <w:pPr>
              <w:pStyle w:val="Tabletext"/>
            </w:pPr>
            <w:r w:rsidRPr="00BA17DF">
              <w:t>During SURVEYYEAR, to what extent have you found administrative staff or systems (</w:t>
            </w:r>
            <w:proofErr w:type="gramStart"/>
            <w:r w:rsidRPr="00BA17DF">
              <w:t>e.g.</w:t>
            </w:r>
            <w:proofErr w:type="gramEnd"/>
            <w:r w:rsidRPr="00BA17DF">
              <w:t xml:space="preserve"> online administrative services, frontline staff, enrolment systems) to be:</w:t>
            </w:r>
          </w:p>
        </w:tc>
        <w:tc>
          <w:tcPr>
            <w:tcW w:w="1764" w:type="pct"/>
          </w:tcPr>
          <w:p w14:paraId="4D1B75C5" w14:textId="77777777" w:rsidR="00BA3EC2" w:rsidRPr="00BA17DF" w:rsidRDefault="00BA3EC2" w:rsidP="00EA4DE4">
            <w:pPr>
              <w:pStyle w:val="Tabletext"/>
              <w:numPr>
                <w:ilvl w:val="0"/>
                <w:numId w:val="11"/>
              </w:numPr>
              <w:tabs>
                <w:tab w:val="left" w:pos="170"/>
              </w:tabs>
              <w:spacing w:line="190" w:lineRule="exact"/>
            </w:pPr>
            <w:r w:rsidRPr="00BA17DF">
              <w:t>available?</w:t>
            </w:r>
          </w:p>
          <w:p w14:paraId="3181E5CD" w14:textId="77777777" w:rsidR="00BA3EC2" w:rsidRPr="00BA17DF" w:rsidRDefault="00BA3EC2" w:rsidP="00EA4DE4">
            <w:pPr>
              <w:pStyle w:val="Tabletext"/>
              <w:numPr>
                <w:ilvl w:val="0"/>
                <w:numId w:val="11"/>
              </w:numPr>
              <w:tabs>
                <w:tab w:val="left" w:pos="170"/>
              </w:tabs>
              <w:spacing w:line="190" w:lineRule="exact"/>
            </w:pPr>
            <w:r w:rsidRPr="00BA17DF">
              <w:t>helpful?</w:t>
            </w:r>
          </w:p>
        </w:tc>
        <w:tc>
          <w:tcPr>
            <w:tcW w:w="1763" w:type="pct"/>
          </w:tcPr>
          <w:p w14:paraId="5F59BE24" w14:textId="77777777" w:rsidR="00BA3EC2" w:rsidRPr="00BA17DF" w:rsidRDefault="00BA3EC2" w:rsidP="00BA4B30">
            <w:pPr>
              <w:pStyle w:val="Tabletext"/>
            </w:pPr>
            <w:r w:rsidRPr="00BA17DF">
              <w:t xml:space="preserve">Had no contact / Not at all / Very little / Some / </w:t>
            </w:r>
            <w:proofErr w:type="gramStart"/>
            <w:r w:rsidRPr="00BA17DF">
              <w:t>Quite</w:t>
            </w:r>
            <w:proofErr w:type="gramEnd"/>
            <w:r w:rsidRPr="00BA17DF">
              <w:t xml:space="preserve"> a bit / Very much </w:t>
            </w:r>
          </w:p>
        </w:tc>
      </w:tr>
      <w:tr w:rsidR="00BA3EC2" w:rsidRPr="00BA17DF" w14:paraId="76405066" w14:textId="77777777" w:rsidTr="00BA4B30">
        <w:trPr>
          <w:trHeight w:val="60"/>
        </w:trPr>
        <w:tc>
          <w:tcPr>
            <w:tcW w:w="1473" w:type="pct"/>
          </w:tcPr>
          <w:p w14:paraId="08366C3C" w14:textId="77777777" w:rsidR="00BA3EC2" w:rsidRPr="00BA17DF" w:rsidRDefault="00BA3EC2" w:rsidP="00BA4B30">
            <w:pPr>
              <w:pStyle w:val="Tabletext"/>
            </w:pPr>
            <w:r w:rsidRPr="00BA17DF">
              <w:t>During SURVEYYEAR, to what extent have you found careers advisors to be:</w:t>
            </w:r>
          </w:p>
        </w:tc>
        <w:tc>
          <w:tcPr>
            <w:tcW w:w="1764" w:type="pct"/>
          </w:tcPr>
          <w:p w14:paraId="2AE2EE2C" w14:textId="77777777" w:rsidR="00BA3EC2" w:rsidRPr="00BA17DF" w:rsidRDefault="00BA3EC2" w:rsidP="00EA4DE4">
            <w:pPr>
              <w:pStyle w:val="Tabletext"/>
              <w:numPr>
                <w:ilvl w:val="0"/>
                <w:numId w:val="12"/>
              </w:numPr>
              <w:tabs>
                <w:tab w:val="left" w:pos="170"/>
              </w:tabs>
              <w:spacing w:line="190" w:lineRule="exact"/>
            </w:pPr>
            <w:r w:rsidRPr="00BA17DF">
              <w:t>available?</w:t>
            </w:r>
          </w:p>
          <w:p w14:paraId="5ED7E68C" w14:textId="77777777" w:rsidR="00BA3EC2" w:rsidRPr="00BA17DF" w:rsidRDefault="00BA3EC2" w:rsidP="00EA4DE4">
            <w:pPr>
              <w:pStyle w:val="Tabletext"/>
              <w:numPr>
                <w:ilvl w:val="0"/>
                <w:numId w:val="12"/>
              </w:numPr>
              <w:tabs>
                <w:tab w:val="left" w:pos="170"/>
              </w:tabs>
              <w:spacing w:line="190" w:lineRule="exact"/>
            </w:pPr>
            <w:r w:rsidRPr="00BA17DF">
              <w:t>helpful?</w:t>
            </w:r>
          </w:p>
        </w:tc>
        <w:tc>
          <w:tcPr>
            <w:tcW w:w="1763" w:type="pct"/>
          </w:tcPr>
          <w:p w14:paraId="1BB47D86" w14:textId="77777777" w:rsidR="00BA3EC2" w:rsidRPr="00BA17DF" w:rsidRDefault="00BA3EC2" w:rsidP="00BA4B30">
            <w:pPr>
              <w:pStyle w:val="Tabletext"/>
            </w:pPr>
            <w:r w:rsidRPr="00BA17DF">
              <w:t xml:space="preserve">Had no contact / Not at all / Very little / Some / </w:t>
            </w:r>
            <w:proofErr w:type="gramStart"/>
            <w:r w:rsidRPr="00BA17DF">
              <w:t>Quite</w:t>
            </w:r>
            <w:proofErr w:type="gramEnd"/>
            <w:r w:rsidRPr="00BA17DF">
              <w:t xml:space="preserve"> a bit / Very </w:t>
            </w:r>
          </w:p>
        </w:tc>
      </w:tr>
      <w:tr w:rsidR="00BA3EC2" w:rsidRPr="00BA17DF" w14:paraId="7DF22339" w14:textId="77777777" w:rsidTr="00BA4B30">
        <w:trPr>
          <w:trHeight w:val="60"/>
        </w:trPr>
        <w:tc>
          <w:tcPr>
            <w:tcW w:w="1473" w:type="pct"/>
          </w:tcPr>
          <w:p w14:paraId="1C594747" w14:textId="77777777" w:rsidR="00BA3EC2" w:rsidRPr="00BA17DF" w:rsidRDefault="00BA3EC2" w:rsidP="00BA4B30">
            <w:pPr>
              <w:pStyle w:val="Tabletext"/>
            </w:pPr>
            <w:r w:rsidRPr="00BA17DF">
              <w:t>During SURVEYYEAR, to what extent have you found academic or learning advisors to be:</w:t>
            </w:r>
          </w:p>
        </w:tc>
        <w:tc>
          <w:tcPr>
            <w:tcW w:w="1764" w:type="pct"/>
          </w:tcPr>
          <w:p w14:paraId="281029C3" w14:textId="77777777" w:rsidR="00BA3EC2" w:rsidRPr="00BA17DF" w:rsidRDefault="00BA3EC2" w:rsidP="00EA4DE4">
            <w:pPr>
              <w:pStyle w:val="Tabletext"/>
              <w:numPr>
                <w:ilvl w:val="0"/>
                <w:numId w:val="13"/>
              </w:numPr>
              <w:tabs>
                <w:tab w:val="left" w:pos="170"/>
              </w:tabs>
              <w:spacing w:line="190" w:lineRule="exact"/>
            </w:pPr>
            <w:r w:rsidRPr="00BA17DF">
              <w:t>available?</w:t>
            </w:r>
          </w:p>
          <w:p w14:paraId="0F1EF5CF" w14:textId="77777777" w:rsidR="00BA3EC2" w:rsidRPr="00BA17DF" w:rsidRDefault="00BA3EC2" w:rsidP="00EA4DE4">
            <w:pPr>
              <w:pStyle w:val="Tabletext"/>
              <w:numPr>
                <w:ilvl w:val="0"/>
                <w:numId w:val="13"/>
              </w:numPr>
              <w:tabs>
                <w:tab w:val="left" w:pos="170"/>
              </w:tabs>
              <w:spacing w:line="190" w:lineRule="exact"/>
            </w:pPr>
            <w:r w:rsidRPr="00BA17DF">
              <w:t>helpful?</w:t>
            </w:r>
          </w:p>
        </w:tc>
        <w:tc>
          <w:tcPr>
            <w:tcW w:w="1763" w:type="pct"/>
          </w:tcPr>
          <w:p w14:paraId="31C8C31E" w14:textId="77777777" w:rsidR="00BA3EC2" w:rsidRPr="00BA17DF" w:rsidRDefault="00BA3EC2" w:rsidP="00BA4B30">
            <w:pPr>
              <w:pStyle w:val="Tabletext"/>
            </w:pPr>
            <w:r w:rsidRPr="00BA17DF">
              <w:t xml:space="preserve">Had no contact / Not at all / Very little / Some / </w:t>
            </w:r>
            <w:proofErr w:type="gramStart"/>
            <w:r w:rsidRPr="00BA17DF">
              <w:t>Quite</w:t>
            </w:r>
            <w:proofErr w:type="gramEnd"/>
            <w:r w:rsidRPr="00BA17DF">
              <w:t xml:space="preserve"> a bit / Very much</w:t>
            </w:r>
          </w:p>
        </w:tc>
      </w:tr>
      <w:tr w:rsidR="00BA3EC2" w:rsidRPr="00BA17DF" w14:paraId="09AD9DCF" w14:textId="77777777" w:rsidTr="00BA4B30">
        <w:trPr>
          <w:trHeight w:val="60"/>
        </w:trPr>
        <w:tc>
          <w:tcPr>
            <w:tcW w:w="1473" w:type="pct"/>
          </w:tcPr>
          <w:p w14:paraId="4D3E2CEE" w14:textId="77777777" w:rsidR="00BA3EC2" w:rsidRPr="00BA17DF" w:rsidRDefault="00BA3EC2" w:rsidP="00BA4B30">
            <w:pPr>
              <w:pStyle w:val="Tabletext"/>
            </w:pPr>
            <w:r w:rsidRPr="00BA17DF">
              <w:t xml:space="preserve">During SURVEYYEAR, to what extent have you found support services such as counsellors, financial/legal </w:t>
            </w:r>
            <w:proofErr w:type="gramStart"/>
            <w:r w:rsidRPr="00BA17DF">
              <w:t>advisors</w:t>
            </w:r>
            <w:proofErr w:type="gramEnd"/>
            <w:r w:rsidRPr="00BA17DF">
              <w:t xml:space="preserve"> and health services to be:</w:t>
            </w:r>
          </w:p>
        </w:tc>
        <w:tc>
          <w:tcPr>
            <w:tcW w:w="1764" w:type="pct"/>
          </w:tcPr>
          <w:p w14:paraId="654E7D9A" w14:textId="77777777" w:rsidR="00BA3EC2" w:rsidRPr="00BA17DF" w:rsidRDefault="00BA3EC2" w:rsidP="00EA4DE4">
            <w:pPr>
              <w:pStyle w:val="Tabletext"/>
              <w:numPr>
                <w:ilvl w:val="0"/>
                <w:numId w:val="14"/>
              </w:numPr>
              <w:tabs>
                <w:tab w:val="left" w:pos="170"/>
              </w:tabs>
              <w:spacing w:line="190" w:lineRule="exact"/>
            </w:pPr>
            <w:r w:rsidRPr="00BA17DF">
              <w:t>available?</w:t>
            </w:r>
          </w:p>
          <w:p w14:paraId="0F35604E" w14:textId="77777777" w:rsidR="00BA3EC2" w:rsidRPr="00BA17DF" w:rsidRDefault="00BA3EC2" w:rsidP="00EA4DE4">
            <w:pPr>
              <w:pStyle w:val="Tabletext"/>
              <w:numPr>
                <w:ilvl w:val="0"/>
                <w:numId w:val="14"/>
              </w:numPr>
              <w:tabs>
                <w:tab w:val="left" w:pos="170"/>
              </w:tabs>
              <w:spacing w:line="190" w:lineRule="exact"/>
            </w:pPr>
            <w:r w:rsidRPr="00BA17DF">
              <w:t>helpful?</w:t>
            </w:r>
          </w:p>
        </w:tc>
        <w:tc>
          <w:tcPr>
            <w:tcW w:w="1763" w:type="pct"/>
          </w:tcPr>
          <w:p w14:paraId="0DBC3E45" w14:textId="77777777" w:rsidR="00BA3EC2" w:rsidRPr="00BA17DF" w:rsidRDefault="00BA3EC2" w:rsidP="00BA4B30">
            <w:pPr>
              <w:pStyle w:val="Tabletext"/>
            </w:pPr>
            <w:r w:rsidRPr="00BA17DF">
              <w:t xml:space="preserve">Had no contact / Not at all / Very little / Some / </w:t>
            </w:r>
            <w:proofErr w:type="gramStart"/>
            <w:r w:rsidRPr="00BA17DF">
              <w:t>Quite</w:t>
            </w:r>
            <w:proofErr w:type="gramEnd"/>
            <w:r w:rsidRPr="00BA17DF">
              <w:t xml:space="preserve"> a bit / Very much </w:t>
            </w:r>
          </w:p>
        </w:tc>
      </w:tr>
      <w:tr w:rsidR="00BA3EC2" w:rsidRPr="00BA17DF" w14:paraId="615F1C20" w14:textId="77777777" w:rsidTr="00BA4B30">
        <w:trPr>
          <w:trHeight w:val="60"/>
        </w:trPr>
        <w:tc>
          <w:tcPr>
            <w:tcW w:w="1473" w:type="pct"/>
          </w:tcPr>
          <w:p w14:paraId="648BBF46" w14:textId="77777777" w:rsidR="00BA3EC2" w:rsidRPr="00BA17DF" w:rsidRDefault="00BA3EC2" w:rsidP="00BA4B30">
            <w:pPr>
              <w:pStyle w:val="Tabletext"/>
            </w:pPr>
            <w:r w:rsidRPr="00BA17DF">
              <w:t>During SURVEYYEAR, to what extent have you…</w:t>
            </w:r>
          </w:p>
        </w:tc>
        <w:tc>
          <w:tcPr>
            <w:tcW w:w="1764" w:type="pct"/>
          </w:tcPr>
          <w:p w14:paraId="6035DFA8" w14:textId="77777777" w:rsidR="00BA3EC2" w:rsidRPr="00BA17DF" w:rsidRDefault="00BA3EC2" w:rsidP="00EA4DE4">
            <w:pPr>
              <w:pStyle w:val="Tabletext"/>
              <w:numPr>
                <w:ilvl w:val="0"/>
                <w:numId w:val="15"/>
              </w:numPr>
              <w:tabs>
                <w:tab w:val="left" w:pos="170"/>
              </w:tabs>
              <w:spacing w:line="190" w:lineRule="exact"/>
            </w:pPr>
            <w:r w:rsidRPr="00BA17DF">
              <w:t>been offered support relevant to your circumstances?</w:t>
            </w:r>
            <w:r w:rsidRPr="00BA17DF">
              <w:tab/>
            </w:r>
          </w:p>
          <w:p w14:paraId="0DD21A35" w14:textId="77777777" w:rsidR="00BA3EC2" w:rsidRPr="00BA17DF" w:rsidRDefault="00BA3EC2" w:rsidP="00EA4DE4">
            <w:pPr>
              <w:pStyle w:val="Tabletext"/>
              <w:numPr>
                <w:ilvl w:val="0"/>
                <w:numId w:val="15"/>
              </w:numPr>
              <w:tabs>
                <w:tab w:val="left" w:pos="170"/>
              </w:tabs>
              <w:spacing w:line="190" w:lineRule="exact"/>
            </w:pPr>
            <w:r w:rsidRPr="00BA17DF">
              <w:t>received appropriate English language skill support?</w:t>
            </w:r>
          </w:p>
        </w:tc>
        <w:tc>
          <w:tcPr>
            <w:tcW w:w="1763" w:type="pct"/>
          </w:tcPr>
          <w:p w14:paraId="5044257D" w14:textId="77777777" w:rsidR="00BA3EC2" w:rsidRPr="00BA17DF" w:rsidRDefault="00BA3EC2" w:rsidP="00BA4B30">
            <w:pPr>
              <w:pStyle w:val="Tabletext"/>
            </w:pPr>
            <w:r w:rsidRPr="00BA17DF">
              <w:t xml:space="preserve">Not at all / Very little / Some / </w:t>
            </w:r>
            <w:proofErr w:type="gramStart"/>
            <w:r w:rsidRPr="00BA17DF">
              <w:t>Quite</w:t>
            </w:r>
            <w:proofErr w:type="gramEnd"/>
            <w:r w:rsidRPr="00BA17DF">
              <w:t xml:space="preserve"> a bit / Very much / Not applicable</w:t>
            </w:r>
          </w:p>
        </w:tc>
      </w:tr>
    </w:tbl>
    <w:p w14:paraId="18C6F129" w14:textId="77777777" w:rsidR="00BA3EC2" w:rsidRPr="00BA17DF" w:rsidRDefault="00BA3EC2" w:rsidP="00BA3EC2">
      <w:pPr>
        <w:pStyle w:val="Caption"/>
        <w:keepNext/>
        <w:rPr>
          <w:b/>
          <w:i/>
          <w:iCs w:val="0"/>
          <w:color w:val="auto"/>
          <w:sz w:val="21"/>
          <w:szCs w:val="20"/>
        </w:rPr>
      </w:pPr>
    </w:p>
    <w:p w14:paraId="231E7D33" w14:textId="4E574D1F" w:rsidR="00BA3EC2" w:rsidRPr="00BA17DF" w:rsidRDefault="00BA3EC2" w:rsidP="00873A58">
      <w:pPr>
        <w:pStyle w:val="Tabletitle"/>
        <w:rPr>
          <w:i/>
        </w:rPr>
      </w:pPr>
      <w:bookmarkStart w:id="252" w:name="_Toc99375702"/>
      <w:r w:rsidRPr="00BA17DF">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26</w:t>
      </w:r>
      <w:r w:rsidRPr="00BA17DF">
        <w:rPr>
          <w:i/>
        </w:rPr>
        <w:fldChar w:fldCharType="end"/>
      </w:r>
      <w:r w:rsidRPr="00BA17DF">
        <w:t xml:space="preserve"> 202</w:t>
      </w:r>
      <w:r w:rsidR="6C93DC2F" w:rsidRPr="00BA17DF">
        <w:t>1</w:t>
      </w:r>
      <w:r w:rsidRPr="00BA17DF">
        <w:t xml:space="preserve"> SEQ Item Summary: Learning Resources items</w:t>
      </w:r>
      <w:bookmarkEnd w:id="252"/>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BA17DF" w14:paraId="0619D19A" w14:textId="77777777" w:rsidTr="00BA4B30">
        <w:trPr>
          <w:trHeight w:val="60"/>
          <w:tblHeader/>
        </w:trPr>
        <w:tc>
          <w:tcPr>
            <w:tcW w:w="1473" w:type="pct"/>
          </w:tcPr>
          <w:p w14:paraId="63B5D60E" w14:textId="77777777" w:rsidR="00BA3EC2" w:rsidRPr="00BA17DF" w:rsidRDefault="00BA3EC2" w:rsidP="00BA4B30">
            <w:pPr>
              <w:pStyle w:val="TablecolumnheaderL"/>
            </w:pPr>
            <w:r w:rsidRPr="00BA17DF">
              <w:t>Stem</w:t>
            </w:r>
          </w:p>
        </w:tc>
        <w:tc>
          <w:tcPr>
            <w:tcW w:w="1764" w:type="pct"/>
          </w:tcPr>
          <w:p w14:paraId="51E1D0B2" w14:textId="77777777" w:rsidR="00BA3EC2" w:rsidRPr="00BA17DF" w:rsidRDefault="00BA3EC2" w:rsidP="00BA4B30">
            <w:pPr>
              <w:pStyle w:val="TablecolumnheaderL"/>
            </w:pPr>
            <w:r w:rsidRPr="00BA17DF">
              <w:t>Item</w:t>
            </w:r>
          </w:p>
        </w:tc>
        <w:tc>
          <w:tcPr>
            <w:tcW w:w="1763" w:type="pct"/>
          </w:tcPr>
          <w:p w14:paraId="5F100EEF" w14:textId="77777777" w:rsidR="00BA3EC2" w:rsidRPr="00BA17DF" w:rsidRDefault="00BA3EC2" w:rsidP="00BA4B30">
            <w:pPr>
              <w:pStyle w:val="TablecolumnheaderL"/>
            </w:pPr>
            <w:r w:rsidRPr="00BA17DF">
              <w:t>Response scale</w:t>
            </w:r>
          </w:p>
        </w:tc>
      </w:tr>
      <w:tr w:rsidR="00BA3EC2" w:rsidRPr="00BA17DF" w14:paraId="58A59227" w14:textId="77777777" w:rsidTr="00BA4B30">
        <w:trPr>
          <w:trHeight w:val="60"/>
        </w:trPr>
        <w:tc>
          <w:tcPr>
            <w:tcW w:w="1473" w:type="pct"/>
          </w:tcPr>
          <w:p w14:paraId="278AAE34" w14:textId="77777777" w:rsidR="00BA3EC2" w:rsidRPr="00BA17DF" w:rsidRDefault="00BA3EC2" w:rsidP="00BA4B30">
            <w:pPr>
              <w:pStyle w:val="Tabletext"/>
            </w:pPr>
            <w:r w:rsidRPr="00BA17DF">
              <w:t xml:space="preserve">Thinking of this year, </w:t>
            </w:r>
            <w:proofErr w:type="gramStart"/>
            <w:r w:rsidRPr="00BA17DF">
              <w:t>overall</w:t>
            </w:r>
            <w:proofErr w:type="gramEnd"/>
            <w:r w:rsidRPr="00BA17DF">
              <w:t xml:space="preserve"> how would you rate the following learning resources provided for your &lt;course&gt;?</w:t>
            </w:r>
          </w:p>
        </w:tc>
        <w:tc>
          <w:tcPr>
            <w:tcW w:w="1764" w:type="pct"/>
          </w:tcPr>
          <w:p w14:paraId="0E49CFA5" w14:textId="77777777" w:rsidR="00BA3EC2" w:rsidRPr="00BA17DF" w:rsidRDefault="00BA3EC2" w:rsidP="00EA4DE4">
            <w:pPr>
              <w:pStyle w:val="Tabletext"/>
              <w:numPr>
                <w:ilvl w:val="0"/>
                <w:numId w:val="16"/>
              </w:numPr>
              <w:tabs>
                <w:tab w:val="left" w:pos="170"/>
              </w:tabs>
              <w:spacing w:line="190" w:lineRule="exact"/>
            </w:pPr>
            <w:r w:rsidRPr="00BA17DF">
              <w:t>Teaching spaces (</w:t>
            </w:r>
            <w:proofErr w:type="gramStart"/>
            <w:r w:rsidRPr="00BA17DF">
              <w:t>e.g.</w:t>
            </w:r>
            <w:proofErr w:type="gramEnd"/>
            <w:r w:rsidRPr="00BA17DF">
              <w:t xml:space="preserve"> lecture theatres, tutorial rooms, laboratories) </w:t>
            </w:r>
          </w:p>
          <w:p w14:paraId="40AF9CBF" w14:textId="77777777" w:rsidR="00BA3EC2" w:rsidRPr="00BA17DF" w:rsidRDefault="00BA3EC2" w:rsidP="00EA4DE4">
            <w:pPr>
              <w:pStyle w:val="Tabletext"/>
              <w:numPr>
                <w:ilvl w:val="0"/>
                <w:numId w:val="16"/>
              </w:numPr>
              <w:tabs>
                <w:tab w:val="left" w:pos="170"/>
              </w:tabs>
              <w:spacing w:line="190" w:lineRule="exact"/>
            </w:pPr>
            <w:r w:rsidRPr="00BA17DF">
              <w:t>Student spaces and common areas</w:t>
            </w:r>
          </w:p>
          <w:p w14:paraId="2C1D20E2" w14:textId="77777777" w:rsidR="00BA3EC2" w:rsidRPr="00BA17DF" w:rsidRDefault="00BA3EC2" w:rsidP="00EA4DE4">
            <w:pPr>
              <w:pStyle w:val="Tabletext"/>
              <w:numPr>
                <w:ilvl w:val="0"/>
                <w:numId w:val="16"/>
              </w:numPr>
              <w:tabs>
                <w:tab w:val="left" w:pos="170"/>
              </w:tabs>
              <w:spacing w:line="190" w:lineRule="exact"/>
            </w:pPr>
            <w:r w:rsidRPr="00BA17DF">
              <w:t>Online learning materials</w:t>
            </w:r>
          </w:p>
          <w:p w14:paraId="74833B3D" w14:textId="77777777" w:rsidR="00BA3EC2" w:rsidRPr="00BA17DF" w:rsidRDefault="00BA3EC2" w:rsidP="00EA4DE4">
            <w:pPr>
              <w:pStyle w:val="Tabletext"/>
              <w:numPr>
                <w:ilvl w:val="0"/>
                <w:numId w:val="16"/>
              </w:numPr>
              <w:tabs>
                <w:tab w:val="left" w:pos="170"/>
              </w:tabs>
              <w:spacing w:line="190" w:lineRule="exact"/>
            </w:pPr>
            <w:r w:rsidRPr="00BA17DF">
              <w:t>Computing/IT resources</w:t>
            </w:r>
          </w:p>
          <w:p w14:paraId="69849BC1" w14:textId="77777777" w:rsidR="00BA3EC2" w:rsidRPr="00BA17DF" w:rsidRDefault="00BA3EC2" w:rsidP="00EA4DE4">
            <w:pPr>
              <w:pStyle w:val="Tabletext"/>
              <w:numPr>
                <w:ilvl w:val="0"/>
                <w:numId w:val="16"/>
              </w:numPr>
              <w:tabs>
                <w:tab w:val="left" w:pos="170"/>
              </w:tabs>
              <w:spacing w:line="190" w:lineRule="exact"/>
            </w:pPr>
            <w:r w:rsidRPr="00BA17DF">
              <w:t xml:space="preserve">Assigned books, </w:t>
            </w:r>
            <w:proofErr w:type="gramStart"/>
            <w:r w:rsidRPr="00BA17DF">
              <w:t>notes</w:t>
            </w:r>
            <w:proofErr w:type="gramEnd"/>
            <w:r w:rsidRPr="00BA17DF">
              <w:t xml:space="preserve"> and resources</w:t>
            </w:r>
          </w:p>
          <w:p w14:paraId="1F581A0D" w14:textId="77777777" w:rsidR="00BA3EC2" w:rsidRPr="00BA17DF" w:rsidRDefault="00BA3EC2" w:rsidP="00EA4DE4">
            <w:pPr>
              <w:pStyle w:val="Tabletext"/>
              <w:numPr>
                <w:ilvl w:val="0"/>
                <w:numId w:val="16"/>
              </w:numPr>
              <w:tabs>
                <w:tab w:val="left" w:pos="170"/>
              </w:tabs>
              <w:spacing w:line="190" w:lineRule="exact"/>
            </w:pPr>
            <w:r w:rsidRPr="00BA17DF">
              <w:t>Laboratory or studio equipment</w:t>
            </w:r>
          </w:p>
          <w:p w14:paraId="5C7DA088" w14:textId="2AB0D5E7" w:rsidR="00BA3EC2" w:rsidRPr="00BA17DF" w:rsidRDefault="00BA3EC2" w:rsidP="00EA4DE4">
            <w:pPr>
              <w:pStyle w:val="Tabletext"/>
              <w:numPr>
                <w:ilvl w:val="0"/>
                <w:numId w:val="16"/>
              </w:numPr>
              <w:tabs>
                <w:tab w:val="left" w:pos="170"/>
              </w:tabs>
              <w:spacing w:line="190" w:lineRule="exact"/>
            </w:pPr>
            <w:r w:rsidRPr="00BA17DF">
              <w:t>Library resources and facilities</w:t>
            </w:r>
          </w:p>
          <w:p w14:paraId="11EC1D85" w14:textId="2FC71A4A" w:rsidR="00BA3EC2" w:rsidRPr="00BA17DF" w:rsidRDefault="6BCBCECD" w:rsidP="00EA4DE4">
            <w:pPr>
              <w:pStyle w:val="Tabletext"/>
              <w:numPr>
                <w:ilvl w:val="0"/>
                <w:numId w:val="16"/>
              </w:numPr>
              <w:tabs>
                <w:tab w:val="left" w:pos="170"/>
              </w:tabs>
              <w:spacing w:line="190" w:lineRule="exact"/>
            </w:pPr>
            <w:r w:rsidRPr="00BA17DF">
              <w:t>Online Learning Platform (</w:t>
            </w:r>
            <w:proofErr w:type="gramStart"/>
            <w:r w:rsidRPr="00BA17DF">
              <w:t>I.e.</w:t>
            </w:r>
            <w:proofErr w:type="gramEnd"/>
            <w:r w:rsidRPr="00BA17DF">
              <w:t xml:space="preserve"> Learning Management System)</w:t>
            </w:r>
          </w:p>
        </w:tc>
        <w:tc>
          <w:tcPr>
            <w:tcW w:w="1763" w:type="pct"/>
          </w:tcPr>
          <w:p w14:paraId="2A354505" w14:textId="77777777" w:rsidR="00BA3EC2" w:rsidRPr="00BA17DF" w:rsidRDefault="00BA3EC2" w:rsidP="00BA4B30">
            <w:pPr>
              <w:pStyle w:val="Tabletext"/>
            </w:pPr>
            <w:r w:rsidRPr="00BA17DF">
              <w:t>Poor / Fair / Good / Excellent / Not applicable</w:t>
            </w:r>
          </w:p>
        </w:tc>
      </w:tr>
    </w:tbl>
    <w:p w14:paraId="62E4CAFE" w14:textId="77777777" w:rsidR="00BA3EC2" w:rsidRPr="00BA17DF" w:rsidRDefault="00BA3EC2" w:rsidP="00BA3EC2">
      <w:pPr>
        <w:pStyle w:val="Caption"/>
        <w:keepNext/>
        <w:rPr>
          <w:b/>
          <w:i/>
          <w:color w:val="auto"/>
          <w:sz w:val="21"/>
          <w:szCs w:val="21"/>
        </w:rPr>
      </w:pPr>
    </w:p>
    <w:p w14:paraId="7E4C5088" w14:textId="1D7D2ABB" w:rsidR="00BA3EC2" w:rsidRPr="00BA17DF" w:rsidRDefault="00BA3EC2" w:rsidP="00873A58">
      <w:pPr>
        <w:pStyle w:val="Tabletitle"/>
        <w:rPr>
          <w:i/>
        </w:rPr>
      </w:pPr>
      <w:bookmarkStart w:id="253" w:name="_Toc99375703"/>
      <w:r w:rsidRPr="00BA17DF">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27</w:t>
      </w:r>
      <w:r w:rsidRPr="00BA17DF">
        <w:rPr>
          <w:i/>
        </w:rPr>
        <w:fldChar w:fldCharType="end"/>
      </w:r>
      <w:r w:rsidRPr="00BA17DF">
        <w:t xml:space="preserve"> 202</w:t>
      </w:r>
      <w:r w:rsidR="127129EF" w:rsidRPr="00BA17DF">
        <w:t>1</w:t>
      </w:r>
      <w:r w:rsidRPr="00BA17DF">
        <w:t xml:space="preserve"> SEQ Item Summary: Open-response items</w:t>
      </w:r>
      <w:bookmarkEnd w:id="253"/>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BA17DF" w14:paraId="2EB62A09" w14:textId="77777777" w:rsidTr="00BA4B30">
        <w:trPr>
          <w:trHeight w:val="60"/>
          <w:tblHeader/>
        </w:trPr>
        <w:tc>
          <w:tcPr>
            <w:tcW w:w="1473" w:type="pct"/>
          </w:tcPr>
          <w:p w14:paraId="50BA5E93" w14:textId="77777777" w:rsidR="00BA3EC2" w:rsidRPr="00BA17DF" w:rsidRDefault="00BA3EC2" w:rsidP="00BA4B30">
            <w:pPr>
              <w:pStyle w:val="TablecolumnheaderL"/>
            </w:pPr>
            <w:r w:rsidRPr="00BA17DF">
              <w:t>Stem</w:t>
            </w:r>
          </w:p>
        </w:tc>
        <w:tc>
          <w:tcPr>
            <w:tcW w:w="1764" w:type="pct"/>
          </w:tcPr>
          <w:p w14:paraId="18CB2045" w14:textId="77777777" w:rsidR="00BA3EC2" w:rsidRPr="00BA17DF" w:rsidRDefault="00BA3EC2" w:rsidP="00BA4B30">
            <w:pPr>
              <w:pStyle w:val="TablecolumnheaderL"/>
            </w:pPr>
            <w:r w:rsidRPr="00BA17DF">
              <w:t>Item</w:t>
            </w:r>
          </w:p>
        </w:tc>
        <w:tc>
          <w:tcPr>
            <w:tcW w:w="1763" w:type="pct"/>
          </w:tcPr>
          <w:p w14:paraId="43A1BC00" w14:textId="77777777" w:rsidR="00BA3EC2" w:rsidRPr="00BA17DF" w:rsidRDefault="00BA3EC2" w:rsidP="00BA4B30">
            <w:pPr>
              <w:pStyle w:val="TablecolumnheaderL"/>
            </w:pPr>
            <w:r w:rsidRPr="00BA17DF">
              <w:t>Response scale</w:t>
            </w:r>
          </w:p>
        </w:tc>
      </w:tr>
      <w:tr w:rsidR="00BA3EC2" w:rsidRPr="00BA17DF" w14:paraId="4DD1D0E3" w14:textId="77777777" w:rsidTr="00BA4B30">
        <w:trPr>
          <w:trHeight w:val="60"/>
        </w:trPr>
        <w:tc>
          <w:tcPr>
            <w:tcW w:w="1473" w:type="pct"/>
          </w:tcPr>
          <w:p w14:paraId="1D77738A" w14:textId="77777777" w:rsidR="00BA3EC2" w:rsidRPr="00BA17DF" w:rsidRDefault="00BA3EC2" w:rsidP="00BA4B30">
            <w:pPr>
              <w:pStyle w:val="Tabletext"/>
            </w:pPr>
            <w:r w:rsidRPr="00BA17DF">
              <w:t>What have been the best aspects of your &lt;course&gt;?</w:t>
            </w:r>
          </w:p>
        </w:tc>
        <w:tc>
          <w:tcPr>
            <w:tcW w:w="1764" w:type="pct"/>
          </w:tcPr>
          <w:p w14:paraId="0A982790" w14:textId="77777777" w:rsidR="00BA3EC2" w:rsidRPr="00BA17DF" w:rsidRDefault="00BA3EC2" w:rsidP="00BA4B30">
            <w:pPr>
              <w:pStyle w:val="Tabletext"/>
            </w:pPr>
          </w:p>
        </w:tc>
        <w:tc>
          <w:tcPr>
            <w:tcW w:w="1763" w:type="pct"/>
          </w:tcPr>
          <w:p w14:paraId="0A327C28" w14:textId="77777777" w:rsidR="00BA3EC2" w:rsidRPr="00BA17DF" w:rsidRDefault="00BA3EC2" w:rsidP="00BA4B30">
            <w:pPr>
              <w:pStyle w:val="Tabletext"/>
            </w:pPr>
            <w:r w:rsidRPr="00BA17DF">
              <w:t>Open response</w:t>
            </w:r>
          </w:p>
        </w:tc>
      </w:tr>
      <w:tr w:rsidR="00BA3EC2" w:rsidRPr="00BA17DF" w14:paraId="03973D52" w14:textId="77777777" w:rsidTr="00BA4B30">
        <w:trPr>
          <w:trHeight w:val="60"/>
        </w:trPr>
        <w:tc>
          <w:tcPr>
            <w:tcW w:w="1473" w:type="pct"/>
          </w:tcPr>
          <w:p w14:paraId="054783D0" w14:textId="77777777" w:rsidR="00BA3EC2" w:rsidRPr="00BA17DF" w:rsidRDefault="00BA3EC2" w:rsidP="00BA4B30">
            <w:pPr>
              <w:pStyle w:val="Tabletext"/>
            </w:pPr>
            <w:r w:rsidRPr="00BA17DF">
              <w:t>What aspects of your &lt;course&gt; most need improvement?</w:t>
            </w:r>
          </w:p>
        </w:tc>
        <w:tc>
          <w:tcPr>
            <w:tcW w:w="1764" w:type="pct"/>
          </w:tcPr>
          <w:p w14:paraId="239872E5" w14:textId="77777777" w:rsidR="00BA3EC2" w:rsidRPr="00BA17DF" w:rsidRDefault="00BA3EC2" w:rsidP="00BA4B30">
            <w:pPr>
              <w:pStyle w:val="Tabletext"/>
            </w:pPr>
          </w:p>
        </w:tc>
        <w:tc>
          <w:tcPr>
            <w:tcW w:w="1763" w:type="pct"/>
          </w:tcPr>
          <w:p w14:paraId="2A7C74BD" w14:textId="77777777" w:rsidR="00BA3EC2" w:rsidRPr="00BA17DF" w:rsidRDefault="00BA3EC2" w:rsidP="00BA4B30">
            <w:pPr>
              <w:pStyle w:val="Tabletext"/>
            </w:pPr>
            <w:r w:rsidRPr="00BA17DF">
              <w:t>Open response</w:t>
            </w:r>
          </w:p>
        </w:tc>
      </w:tr>
    </w:tbl>
    <w:p w14:paraId="27275D5E" w14:textId="27D8FCE5" w:rsidR="00BA3EC2" w:rsidRPr="00BA17DF" w:rsidRDefault="00BA3EC2" w:rsidP="00873A58">
      <w:pPr>
        <w:pStyle w:val="Tabletitle"/>
        <w:rPr>
          <w:i/>
        </w:rPr>
      </w:pPr>
      <w:bookmarkStart w:id="254" w:name="_Ref58428061"/>
      <w:bookmarkStart w:id="255" w:name="_Toc99375704"/>
      <w:r w:rsidRPr="00BA17DF">
        <w:lastRenderedPageBreak/>
        <w:t xml:space="preserve">Table </w:t>
      </w:r>
      <w:r w:rsidRPr="00BA17DF">
        <w:rPr>
          <w:i/>
        </w:rPr>
        <w:fldChar w:fldCharType="begin"/>
      </w:r>
      <w:r w:rsidRPr="00BA17DF">
        <w:instrText xml:space="preserve"> SEQ Table \* ARABIC </w:instrText>
      </w:r>
      <w:r w:rsidRPr="00BA17DF">
        <w:rPr>
          <w:i/>
        </w:rPr>
        <w:fldChar w:fldCharType="separate"/>
      </w:r>
      <w:r w:rsidR="00D15A1B">
        <w:rPr>
          <w:noProof/>
        </w:rPr>
        <w:t>28</w:t>
      </w:r>
      <w:r w:rsidRPr="00BA17DF">
        <w:rPr>
          <w:i/>
        </w:rPr>
        <w:fldChar w:fldCharType="end"/>
      </w:r>
      <w:bookmarkEnd w:id="254"/>
      <w:r w:rsidRPr="00BA17DF">
        <w:t xml:space="preserve"> 202</w:t>
      </w:r>
      <w:r w:rsidR="77E8CC9C" w:rsidRPr="00BA17DF">
        <w:t>1</w:t>
      </w:r>
      <w:r w:rsidRPr="00BA17DF">
        <w:t xml:space="preserve"> SEQ Item Summary: </w:t>
      </w:r>
      <w:r w:rsidR="00A45D01" w:rsidRPr="00BC3FED">
        <w:t>Demographic and contextual items</w:t>
      </w:r>
      <w:bookmarkEnd w:id="255"/>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BA17DF" w14:paraId="34C1BD35" w14:textId="77777777" w:rsidTr="00BA4B30">
        <w:trPr>
          <w:trHeight w:val="60"/>
          <w:tblHeader/>
        </w:trPr>
        <w:tc>
          <w:tcPr>
            <w:tcW w:w="1473" w:type="pct"/>
          </w:tcPr>
          <w:p w14:paraId="2C359A32" w14:textId="77777777" w:rsidR="00BA3EC2" w:rsidRPr="00BA17DF" w:rsidRDefault="00BA3EC2" w:rsidP="00BA4B30">
            <w:pPr>
              <w:pStyle w:val="TablecolumnheaderL"/>
            </w:pPr>
            <w:r w:rsidRPr="00BA17DF">
              <w:t>Stem</w:t>
            </w:r>
          </w:p>
        </w:tc>
        <w:tc>
          <w:tcPr>
            <w:tcW w:w="1764" w:type="pct"/>
          </w:tcPr>
          <w:p w14:paraId="1F6928BD" w14:textId="77777777" w:rsidR="00BA3EC2" w:rsidRPr="00BA17DF" w:rsidRDefault="00BA3EC2" w:rsidP="00BA4B30">
            <w:pPr>
              <w:pStyle w:val="TablecolumnheaderL"/>
            </w:pPr>
            <w:r w:rsidRPr="00BA17DF">
              <w:t>Item</w:t>
            </w:r>
          </w:p>
        </w:tc>
        <w:tc>
          <w:tcPr>
            <w:tcW w:w="1763" w:type="pct"/>
          </w:tcPr>
          <w:p w14:paraId="204C9375" w14:textId="77777777" w:rsidR="00BA3EC2" w:rsidRPr="00BA17DF" w:rsidRDefault="00BA3EC2" w:rsidP="00BA4B30">
            <w:pPr>
              <w:pStyle w:val="TablecolumnheaderL"/>
            </w:pPr>
            <w:r w:rsidRPr="00BA17DF">
              <w:t>Response scale</w:t>
            </w:r>
          </w:p>
        </w:tc>
      </w:tr>
      <w:tr w:rsidR="00BA3EC2" w:rsidRPr="00BA17DF" w14:paraId="0FC3CDEB" w14:textId="77777777" w:rsidTr="00BA4B30">
        <w:trPr>
          <w:trHeight w:val="60"/>
        </w:trPr>
        <w:tc>
          <w:tcPr>
            <w:tcW w:w="1473" w:type="pct"/>
          </w:tcPr>
          <w:p w14:paraId="07845B98" w14:textId="77777777" w:rsidR="00BA3EC2" w:rsidRPr="00BA17DF" w:rsidRDefault="00BA3EC2" w:rsidP="00BA4B30">
            <w:pPr>
              <w:pStyle w:val="Tabletext"/>
            </w:pPr>
            <w:r w:rsidRPr="00BA17DF">
              <w:t>In what year did you first start your current &lt;course&gt;?</w:t>
            </w:r>
          </w:p>
        </w:tc>
        <w:tc>
          <w:tcPr>
            <w:tcW w:w="1764" w:type="pct"/>
          </w:tcPr>
          <w:p w14:paraId="7BBA98AD" w14:textId="77777777" w:rsidR="00BA3EC2" w:rsidRPr="00BA17DF" w:rsidRDefault="00BA3EC2" w:rsidP="00BA4B30">
            <w:pPr>
              <w:pStyle w:val="Tabletext"/>
            </w:pPr>
          </w:p>
        </w:tc>
        <w:tc>
          <w:tcPr>
            <w:tcW w:w="1763" w:type="pct"/>
          </w:tcPr>
          <w:p w14:paraId="40802979" w14:textId="77777777" w:rsidR="00BA3EC2" w:rsidRPr="00BA17DF" w:rsidRDefault="00BA3EC2" w:rsidP="00BA4B30">
            <w:pPr>
              <w:pStyle w:val="Tabletext"/>
            </w:pPr>
            <w:r w:rsidRPr="00BA17DF">
              <w:t>SURVEYYEAR-4 YEARS/ SURVEYYEAR-4 YEARS / SURVEYYEAR-3 YEARS / SURVEYYEAR-2 YEARS / SURVEYYEAR-1 YEAR / SURVEYYEAR</w:t>
            </w:r>
          </w:p>
        </w:tc>
      </w:tr>
      <w:tr w:rsidR="00BA3EC2" w:rsidRPr="00BA17DF" w14:paraId="67DCE841" w14:textId="77777777" w:rsidTr="00BA4B30">
        <w:trPr>
          <w:trHeight w:val="60"/>
        </w:trPr>
        <w:tc>
          <w:tcPr>
            <w:tcW w:w="1473" w:type="pct"/>
          </w:tcPr>
          <w:p w14:paraId="65BF645F" w14:textId="77777777" w:rsidR="00BA3EC2" w:rsidRPr="00BA17DF" w:rsidRDefault="00BA3EC2" w:rsidP="00BA4B30">
            <w:pPr>
              <w:pStyle w:val="Tabletext"/>
            </w:pPr>
            <w:r w:rsidRPr="00BA17DF">
              <w:t>When do you expect to complete your current &lt;course&gt;?</w:t>
            </w:r>
          </w:p>
        </w:tc>
        <w:tc>
          <w:tcPr>
            <w:tcW w:w="1764" w:type="pct"/>
          </w:tcPr>
          <w:p w14:paraId="7A7A6C98" w14:textId="77777777" w:rsidR="00BA3EC2" w:rsidRPr="00BA17DF" w:rsidRDefault="00BA3EC2" w:rsidP="00BA4B30">
            <w:pPr>
              <w:pStyle w:val="Tabletext"/>
            </w:pPr>
          </w:p>
        </w:tc>
        <w:tc>
          <w:tcPr>
            <w:tcW w:w="1763" w:type="pct"/>
          </w:tcPr>
          <w:p w14:paraId="45A50C7D" w14:textId="21783050" w:rsidR="00BA3EC2" w:rsidRPr="00BA17DF" w:rsidRDefault="00BA3EC2" w:rsidP="00BA4B30">
            <w:pPr>
              <w:pStyle w:val="Tabletext"/>
            </w:pPr>
            <w:r w:rsidRPr="00BA17DF">
              <w:t>SURVEYYEAR / SURVEYYEAR+1 YEAR</w:t>
            </w:r>
            <w:r w:rsidR="13209F92" w:rsidRPr="00BA17DF">
              <w:t xml:space="preserve"> or later</w:t>
            </w:r>
          </w:p>
        </w:tc>
      </w:tr>
      <w:tr w:rsidR="00BA3EC2" w:rsidRPr="00BA17DF" w14:paraId="7D610FAA" w14:textId="77777777" w:rsidTr="00BA4B30">
        <w:trPr>
          <w:trHeight w:val="60"/>
        </w:trPr>
        <w:tc>
          <w:tcPr>
            <w:tcW w:w="1473" w:type="pct"/>
          </w:tcPr>
          <w:p w14:paraId="20C70571" w14:textId="77777777" w:rsidR="00BA3EC2" w:rsidRPr="00BA17DF" w:rsidRDefault="00BA3EC2" w:rsidP="00BA4B30">
            <w:pPr>
              <w:pStyle w:val="Tabletext"/>
            </w:pPr>
            <w:r w:rsidRPr="00BA17DF">
              <w:t>Where has your study been mainly based in SURVEYYEAR?</w:t>
            </w:r>
          </w:p>
        </w:tc>
        <w:tc>
          <w:tcPr>
            <w:tcW w:w="1764" w:type="pct"/>
          </w:tcPr>
          <w:p w14:paraId="0E28953F" w14:textId="77777777" w:rsidR="00BA3EC2" w:rsidRPr="00BA17DF" w:rsidRDefault="00BA3EC2" w:rsidP="00BA4B30">
            <w:pPr>
              <w:pStyle w:val="Tabletext"/>
            </w:pPr>
          </w:p>
        </w:tc>
        <w:tc>
          <w:tcPr>
            <w:tcW w:w="1763" w:type="pct"/>
          </w:tcPr>
          <w:p w14:paraId="45F25985" w14:textId="77777777" w:rsidR="00BA3EC2" w:rsidRPr="00BA17DF" w:rsidRDefault="00BA3EC2" w:rsidP="00BA4B30">
            <w:pPr>
              <w:pStyle w:val="Tabletext"/>
            </w:pPr>
            <w:r w:rsidRPr="00BA17DF">
              <w:t>On one campus / On two or more campuses / Mix of external, distance and on-campus / External/Distance</w:t>
            </w:r>
          </w:p>
        </w:tc>
      </w:tr>
      <w:tr w:rsidR="00BA3EC2" w:rsidRPr="00BA17DF" w14:paraId="3BCD99DE" w14:textId="77777777" w:rsidTr="00BA4B30">
        <w:trPr>
          <w:trHeight w:val="60"/>
        </w:trPr>
        <w:tc>
          <w:tcPr>
            <w:tcW w:w="1473" w:type="pct"/>
          </w:tcPr>
          <w:p w14:paraId="0FA2F07C" w14:textId="77777777" w:rsidR="00BA3EC2" w:rsidRPr="00BA17DF" w:rsidRDefault="00BA3EC2" w:rsidP="00BA4B30">
            <w:pPr>
              <w:pStyle w:val="Tabletext"/>
            </w:pPr>
            <w:r w:rsidRPr="00BA17DF">
              <w:t>Thinking about your &lt;course&gt;, how much study do you do online?</w:t>
            </w:r>
          </w:p>
        </w:tc>
        <w:tc>
          <w:tcPr>
            <w:tcW w:w="1764" w:type="pct"/>
          </w:tcPr>
          <w:p w14:paraId="78F0851B" w14:textId="77777777" w:rsidR="00BA3EC2" w:rsidRPr="00BA17DF" w:rsidRDefault="00BA3EC2" w:rsidP="00BA4B30">
            <w:pPr>
              <w:pStyle w:val="Tabletext"/>
            </w:pPr>
          </w:p>
        </w:tc>
        <w:tc>
          <w:tcPr>
            <w:tcW w:w="1763" w:type="pct"/>
          </w:tcPr>
          <w:p w14:paraId="3E2F68A0" w14:textId="77777777" w:rsidR="00BA3EC2" w:rsidRPr="00BA17DF" w:rsidRDefault="00BA3EC2" w:rsidP="00BA4B30">
            <w:pPr>
              <w:pStyle w:val="Tabletext"/>
            </w:pPr>
            <w:r w:rsidRPr="00BA17DF">
              <w:t>None / About a quarter / About half / All or nearly all</w:t>
            </w:r>
          </w:p>
        </w:tc>
      </w:tr>
      <w:tr w:rsidR="00BA3EC2" w:rsidRPr="00BA17DF" w14:paraId="15B97605" w14:textId="77777777" w:rsidTr="00BA4B30">
        <w:trPr>
          <w:trHeight w:val="60"/>
        </w:trPr>
        <w:tc>
          <w:tcPr>
            <w:tcW w:w="1473" w:type="pct"/>
          </w:tcPr>
          <w:p w14:paraId="5994A806" w14:textId="77777777" w:rsidR="00BA3EC2" w:rsidRPr="00BA17DF" w:rsidRDefault="00BA3EC2" w:rsidP="00BA4B30">
            <w:pPr>
              <w:pStyle w:val="Tabletext"/>
            </w:pPr>
            <w:r w:rsidRPr="00BA17DF">
              <w:t>Which number between 0 and 100 represents your average grade so far in SURVEYYEAR?</w:t>
            </w:r>
          </w:p>
        </w:tc>
        <w:tc>
          <w:tcPr>
            <w:tcW w:w="1764" w:type="pct"/>
          </w:tcPr>
          <w:p w14:paraId="36FEC7DF" w14:textId="77777777" w:rsidR="00BA3EC2" w:rsidRPr="00BA17DF" w:rsidRDefault="00BA3EC2" w:rsidP="00BA4B30">
            <w:pPr>
              <w:pStyle w:val="Tabletext"/>
            </w:pPr>
          </w:p>
        </w:tc>
        <w:tc>
          <w:tcPr>
            <w:tcW w:w="1763" w:type="pct"/>
          </w:tcPr>
          <w:p w14:paraId="674679BF" w14:textId="77777777" w:rsidR="00BA3EC2" w:rsidRPr="00BA17DF" w:rsidRDefault="00BA3EC2" w:rsidP="00BA4B30">
            <w:pPr>
              <w:pStyle w:val="Tabletext"/>
            </w:pPr>
            <w:r w:rsidRPr="00BA17DF">
              <w:t>No results / 0-49% / 50-59% / 60-69% / 70-79% / 80-89% / 90-100%</w:t>
            </w:r>
          </w:p>
        </w:tc>
      </w:tr>
      <w:tr w:rsidR="00BA3EC2" w:rsidRPr="00BA17DF" w14:paraId="710DFC1F" w14:textId="77777777" w:rsidTr="00BA4B30">
        <w:trPr>
          <w:trHeight w:val="60"/>
        </w:trPr>
        <w:tc>
          <w:tcPr>
            <w:tcW w:w="1473" w:type="pct"/>
          </w:tcPr>
          <w:p w14:paraId="06F16B4C" w14:textId="77777777" w:rsidR="00BA3EC2" w:rsidRPr="00BA17DF" w:rsidRDefault="00BA3EC2" w:rsidP="00BA4B30">
            <w:pPr>
              <w:pStyle w:val="Tabletext"/>
            </w:pPr>
            <w:r w:rsidRPr="00BA17DF">
              <w:t>At &lt;E306CTXT&gt; during SURVEYYEAR, to what extent have…</w:t>
            </w:r>
          </w:p>
        </w:tc>
        <w:tc>
          <w:tcPr>
            <w:tcW w:w="1764" w:type="pct"/>
          </w:tcPr>
          <w:p w14:paraId="76ADEF0A" w14:textId="77777777" w:rsidR="00BA3EC2" w:rsidRPr="00BA17DF" w:rsidRDefault="00BA3EC2" w:rsidP="00EA4DE4">
            <w:pPr>
              <w:pStyle w:val="Tabletext"/>
              <w:numPr>
                <w:ilvl w:val="0"/>
                <w:numId w:val="17"/>
              </w:numPr>
              <w:tabs>
                <w:tab w:val="left" w:pos="170"/>
              </w:tabs>
              <w:spacing w:line="190" w:lineRule="exact"/>
            </w:pPr>
            <w:r w:rsidRPr="00BA17DF">
              <w:t>Your living arrangements negatively affected your study?</w:t>
            </w:r>
          </w:p>
          <w:p w14:paraId="09B847D3" w14:textId="77777777" w:rsidR="00BA3EC2" w:rsidRPr="00BA17DF" w:rsidRDefault="00BA3EC2" w:rsidP="00EA4DE4">
            <w:pPr>
              <w:pStyle w:val="Tabletext"/>
              <w:numPr>
                <w:ilvl w:val="0"/>
                <w:numId w:val="17"/>
              </w:numPr>
              <w:tabs>
                <w:tab w:val="left" w:pos="170"/>
              </w:tabs>
              <w:spacing w:line="190" w:lineRule="exact"/>
            </w:pPr>
            <w:r w:rsidRPr="00BA17DF">
              <w:t>Your financial circumstances negatively affected your study?</w:t>
            </w:r>
          </w:p>
          <w:p w14:paraId="7DA8206C" w14:textId="77777777" w:rsidR="00BA3EC2" w:rsidRPr="00BA17DF" w:rsidRDefault="00BA3EC2" w:rsidP="00EA4DE4">
            <w:pPr>
              <w:pStyle w:val="Tabletext"/>
              <w:numPr>
                <w:ilvl w:val="0"/>
                <w:numId w:val="17"/>
              </w:numPr>
              <w:tabs>
                <w:tab w:val="left" w:pos="170"/>
              </w:tabs>
              <w:spacing w:line="190" w:lineRule="exact"/>
            </w:pPr>
            <w:r w:rsidRPr="00BA17DF">
              <w:t>Paid work commitments negatively affected your study?</w:t>
            </w:r>
          </w:p>
        </w:tc>
        <w:tc>
          <w:tcPr>
            <w:tcW w:w="1763" w:type="pct"/>
          </w:tcPr>
          <w:p w14:paraId="35F0C6F9" w14:textId="77777777" w:rsidR="00BA3EC2" w:rsidRPr="00BA17DF" w:rsidRDefault="00BA3EC2" w:rsidP="00BA4B30">
            <w:pPr>
              <w:pStyle w:val="Tabletext"/>
            </w:pPr>
            <w:r w:rsidRPr="00BA17DF">
              <w:t xml:space="preserve">Not at all / Very little / Some / </w:t>
            </w:r>
            <w:proofErr w:type="gramStart"/>
            <w:r w:rsidRPr="00BA17DF">
              <w:t>Quite</w:t>
            </w:r>
            <w:proofErr w:type="gramEnd"/>
            <w:r w:rsidRPr="00BA17DF">
              <w:t xml:space="preserve"> a bit / Very much / Not applicable</w:t>
            </w:r>
          </w:p>
        </w:tc>
      </w:tr>
      <w:tr w:rsidR="00BA3EC2" w:rsidRPr="00BA17DF" w14:paraId="086D39CA" w14:textId="77777777" w:rsidTr="00BA4B30">
        <w:trPr>
          <w:trHeight w:val="60"/>
        </w:trPr>
        <w:tc>
          <w:tcPr>
            <w:tcW w:w="1473" w:type="pct"/>
          </w:tcPr>
          <w:p w14:paraId="408E1DE8" w14:textId="77777777" w:rsidR="00BA3EC2" w:rsidRPr="00BA17DF" w:rsidRDefault="00BA3EC2" w:rsidP="00BA4B30">
            <w:pPr>
              <w:pStyle w:val="Tabletext"/>
            </w:pPr>
            <w:r w:rsidRPr="00BA17DF">
              <w:t>During SURVEYYEAR, have you seriously considered leaving &lt;institution&gt;?</w:t>
            </w:r>
          </w:p>
        </w:tc>
        <w:tc>
          <w:tcPr>
            <w:tcW w:w="1764" w:type="pct"/>
          </w:tcPr>
          <w:p w14:paraId="271E35CF" w14:textId="77777777" w:rsidR="00BA3EC2" w:rsidRPr="00BA17DF" w:rsidRDefault="00BA3EC2" w:rsidP="00BA4B30">
            <w:pPr>
              <w:pStyle w:val="Tabletext"/>
            </w:pPr>
          </w:p>
        </w:tc>
        <w:tc>
          <w:tcPr>
            <w:tcW w:w="1763" w:type="pct"/>
          </w:tcPr>
          <w:p w14:paraId="4D030896" w14:textId="77777777" w:rsidR="00BA3EC2" w:rsidRPr="00BA17DF" w:rsidRDefault="00BA3EC2" w:rsidP="00BA4B30">
            <w:pPr>
              <w:pStyle w:val="Tabletext"/>
            </w:pPr>
            <w:r w:rsidRPr="00BA17DF">
              <w:t>Yes, I have seriously considered leaving / No, I have not seriously considered leaving</w:t>
            </w:r>
          </w:p>
        </w:tc>
      </w:tr>
      <w:tr w:rsidR="00BA3EC2" w:rsidRPr="00DE1D68" w14:paraId="408C288C" w14:textId="77777777" w:rsidTr="00BA4B30">
        <w:trPr>
          <w:trHeight w:val="60"/>
        </w:trPr>
        <w:tc>
          <w:tcPr>
            <w:tcW w:w="1473" w:type="pct"/>
          </w:tcPr>
          <w:p w14:paraId="614E9EF2" w14:textId="77777777" w:rsidR="00BA3EC2" w:rsidRPr="00BA17DF" w:rsidRDefault="00BA3EC2" w:rsidP="00BA4B30">
            <w:pPr>
              <w:pStyle w:val="Tabletext"/>
            </w:pPr>
            <w:r w:rsidRPr="00BA17DF">
              <w:t>Please indicate your reasons for seriously considering leaving your current university in SURVEYYEAR. Select all that apply.</w:t>
            </w:r>
          </w:p>
        </w:tc>
        <w:tc>
          <w:tcPr>
            <w:tcW w:w="1764" w:type="pct"/>
          </w:tcPr>
          <w:p w14:paraId="20349C55" w14:textId="77777777" w:rsidR="00BA3EC2" w:rsidRPr="00BA17DF" w:rsidRDefault="00BA3EC2" w:rsidP="00BA4B30">
            <w:pPr>
              <w:pStyle w:val="Tabletext"/>
            </w:pPr>
          </w:p>
        </w:tc>
        <w:tc>
          <w:tcPr>
            <w:tcW w:w="1763" w:type="pct"/>
          </w:tcPr>
          <w:p w14:paraId="1D5E2A5E" w14:textId="77777777" w:rsidR="00BA3EC2" w:rsidRPr="00DE1D68" w:rsidRDefault="00BA3EC2" w:rsidP="00BA4B30">
            <w:pPr>
              <w:pStyle w:val="Tabletext"/>
            </w:pPr>
            <w:r w:rsidRPr="00BA17DF">
              <w:t>Academic exchange / Academic support / Administrative support / Boredom/lack of interest / Career prospects / Change of direction / Commuting difficulties / Difficulty paying fees / Difficulty with workload / Expectations not met / Family responsibilities / Financial difficulties / Gap year/deferral / Government assistance / Graduating / Health or stress / Institution reputation / Moving residence / Need a break / Need to do paid work / Other opportunities / Paid work responsibilities / Personal reasons / Quality concerns / Received other offer from another university or higher education institution / Social reasons / Standards too high / Study/life balance / Travel or tourism / Other reasons</w:t>
            </w:r>
          </w:p>
        </w:tc>
      </w:tr>
    </w:tbl>
    <w:p w14:paraId="69B1EE6F" w14:textId="77777777" w:rsidR="00A45D01" w:rsidRDefault="00A45D01" w:rsidP="00A45D01">
      <w:pPr>
        <w:pStyle w:val="Caption"/>
        <w:keepNext/>
      </w:pPr>
    </w:p>
    <w:p w14:paraId="617998CD" w14:textId="0AE29ACC" w:rsidR="00A45D01" w:rsidRPr="00A45D01" w:rsidRDefault="00A45D01" w:rsidP="00A45D01">
      <w:pPr>
        <w:pStyle w:val="Caption"/>
        <w:keepNext/>
        <w:rPr>
          <w:rFonts w:ascii="ArialMT" w:hAnsi="ArialMT" w:cs="ArialMT"/>
          <w:b/>
          <w:iCs w:val="0"/>
          <w:color w:val="auto"/>
          <w:szCs w:val="20"/>
          <w:lang w:val="en-GB"/>
        </w:rPr>
      </w:pPr>
      <w:bookmarkStart w:id="256" w:name="_Toc99375705"/>
      <w:r w:rsidRPr="00A45D01">
        <w:rPr>
          <w:rFonts w:ascii="ArialMT" w:hAnsi="ArialMT" w:cs="ArialMT"/>
          <w:b/>
          <w:iCs w:val="0"/>
          <w:color w:val="auto"/>
          <w:szCs w:val="20"/>
          <w:lang w:val="en-GB"/>
        </w:rPr>
        <w:t xml:space="preserve">Table </w:t>
      </w:r>
      <w:r w:rsidRPr="00A45D01">
        <w:rPr>
          <w:rFonts w:ascii="ArialMT" w:hAnsi="ArialMT" w:cs="ArialMT"/>
          <w:b/>
          <w:iCs w:val="0"/>
          <w:color w:val="auto"/>
          <w:szCs w:val="20"/>
          <w:lang w:val="en-GB"/>
        </w:rPr>
        <w:fldChar w:fldCharType="begin"/>
      </w:r>
      <w:r w:rsidRPr="00A45D01">
        <w:rPr>
          <w:rFonts w:ascii="ArialMT" w:hAnsi="ArialMT" w:cs="ArialMT"/>
          <w:b/>
          <w:iCs w:val="0"/>
          <w:color w:val="auto"/>
          <w:szCs w:val="20"/>
          <w:lang w:val="en-GB"/>
        </w:rPr>
        <w:instrText xml:space="preserve"> SEQ Table \* ARABIC </w:instrText>
      </w:r>
      <w:r w:rsidRPr="00A45D01">
        <w:rPr>
          <w:rFonts w:ascii="ArialMT" w:hAnsi="ArialMT" w:cs="ArialMT"/>
          <w:b/>
          <w:iCs w:val="0"/>
          <w:color w:val="auto"/>
          <w:szCs w:val="20"/>
          <w:lang w:val="en-GB"/>
        </w:rPr>
        <w:fldChar w:fldCharType="separate"/>
      </w:r>
      <w:r w:rsidR="00D15A1B">
        <w:rPr>
          <w:rFonts w:ascii="ArialMT" w:hAnsi="ArialMT" w:cs="ArialMT"/>
          <w:b/>
          <w:iCs w:val="0"/>
          <w:noProof/>
          <w:color w:val="auto"/>
          <w:szCs w:val="20"/>
          <w:lang w:val="en-GB"/>
        </w:rPr>
        <w:t>29</w:t>
      </w:r>
      <w:r w:rsidRPr="00A45D01">
        <w:rPr>
          <w:rFonts w:ascii="ArialMT" w:hAnsi="ArialMT" w:cs="ArialMT"/>
          <w:b/>
          <w:iCs w:val="0"/>
          <w:color w:val="auto"/>
          <w:szCs w:val="20"/>
          <w:lang w:val="en-GB"/>
        </w:rPr>
        <w:fldChar w:fldCharType="end"/>
      </w:r>
      <w:r w:rsidRPr="00A45D01">
        <w:rPr>
          <w:rFonts w:ascii="ArialMT" w:hAnsi="ArialMT" w:cs="ArialMT"/>
          <w:b/>
          <w:iCs w:val="0"/>
          <w:color w:val="auto"/>
          <w:szCs w:val="20"/>
          <w:lang w:val="en-GB"/>
        </w:rPr>
        <w:t xml:space="preserve"> 2021 SEQ Item Summary: Freedom of expression items</w:t>
      </w:r>
      <w:bookmarkEnd w:id="256"/>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A45D01" w:rsidRPr="008C3C7B" w14:paraId="134F7DA0" w14:textId="77777777" w:rsidTr="00F3284A">
        <w:trPr>
          <w:trHeight w:val="60"/>
          <w:tblHeader/>
        </w:trPr>
        <w:tc>
          <w:tcPr>
            <w:tcW w:w="1473" w:type="pct"/>
          </w:tcPr>
          <w:p w14:paraId="62D94FBF" w14:textId="77777777" w:rsidR="00A45D01" w:rsidRPr="006B522B" w:rsidRDefault="00A45D01" w:rsidP="00F3284A">
            <w:pPr>
              <w:pStyle w:val="TablecolumnheaderL"/>
            </w:pPr>
            <w:r w:rsidRPr="006B522B">
              <w:t>Stem</w:t>
            </w:r>
          </w:p>
        </w:tc>
        <w:tc>
          <w:tcPr>
            <w:tcW w:w="1764" w:type="pct"/>
          </w:tcPr>
          <w:p w14:paraId="45D534FE" w14:textId="77777777" w:rsidR="00A45D01" w:rsidRPr="006B522B" w:rsidRDefault="00A45D01" w:rsidP="00F3284A">
            <w:pPr>
              <w:pStyle w:val="TablecolumnheaderL"/>
            </w:pPr>
            <w:r w:rsidRPr="006B522B">
              <w:t>Item</w:t>
            </w:r>
          </w:p>
        </w:tc>
        <w:tc>
          <w:tcPr>
            <w:tcW w:w="1763" w:type="pct"/>
          </w:tcPr>
          <w:p w14:paraId="1F5ECF9D" w14:textId="77777777" w:rsidR="00A45D01" w:rsidRPr="006B522B" w:rsidRDefault="00A45D01" w:rsidP="00F3284A">
            <w:pPr>
              <w:pStyle w:val="TablecolumnheaderL"/>
            </w:pPr>
            <w:r w:rsidRPr="006B522B">
              <w:t>Response scale</w:t>
            </w:r>
          </w:p>
        </w:tc>
      </w:tr>
      <w:tr w:rsidR="00A45D01" w:rsidRPr="008C3C7B" w14:paraId="038DCAC1" w14:textId="77777777" w:rsidTr="00F3284A">
        <w:trPr>
          <w:trHeight w:val="60"/>
        </w:trPr>
        <w:tc>
          <w:tcPr>
            <w:tcW w:w="1473" w:type="pct"/>
          </w:tcPr>
          <w:p w14:paraId="6B931074" w14:textId="77777777" w:rsidR="00A45D01" w:rsidRPr="0051691B" w:rsidRDefault="00A45D01" w:rsidP="00F3284A">
            <w:pPr>
              <w:pStyle w:val="Body"/>
              <w:rPr>
                <w:sz w:val="18"/>
                <w:szCs w:val="18"/>
              </w:rPr>
            </w:pPr>
            <w:bookmarkStart w:id="257" w:name="_Hlk76378705"/>
            <w:r w:rsidRPr="0051691B">
              <w:rPr>
                <w:sz w:val="18"/>
                <w:szCs w:val="18"/>
              </w:rPr>
              <w:t xml:space="preserve">The following statements are about freedom of expression </w:t>
            </w:r>
            <w:bookmarkEnd w:id="257"/>
            <w:r w:rsidRPr="0051691B">
              <w:rPr>
                <w:sz w:val="18"/>
                <w:szCs w:val="18"/>
              </w:rPr>
              <w:t xml:space="preserve">on campus at </w:t>
            </w:r>
            <w:r w:rsidRPr="0051691B">
              <w:rPr>
                <w:bCs/>
                <w:sz w:val="18"/>
                <w:szCs w:val="18"/>
              </w:rPr>
              <w:t>&lt;E306CTXT&gt;</w:t>
            </w:r>
            <w:r w:rsidRPr="0051691B">
              <w:rPr>
                <w:sz w:val="18"/>
                <w:szCs w:val="18"/>
              </w:rPr>
              <w:t>. Freedom of expression can be part of the academic and social aspects of your student experience.</w:t>
            </w:r>
          </w:p>
          <w:p w14:paraId="03EB2E3A" w14:textId="77777777" w:rsidR="00A45D01" w:rsidRPr="0051691B" w:rsidRDefault="00A45D01" w:rsidP="00F3284A">
            <w:pPr>
              <w:pStyle w:val="Body"/>
              <w:rPr>
                <w:sz w:val="18"/>
                <w:szCs w:val="18"/>
              </w:rPr>
            </w:pPr>
          </w:p>
          <w:p w14:paraId="705912C0" w14:textId="77777777" w:rsidR="00A45D01" w:rsidRPr="006B522B" w:rsidRDefault="00A45D01" w:rsidP="00F3284A">
            <w:pPr>
              <w:pStyle w:val="Body"/>
              <w:rPr>
                <w:sz w:val="18"/>
                <w:szCs w:val="18"/>
              </w:rPr>
            </w:pPr>
            <w:r w:rsidRPr="0051691B">
              <w:rPr>
                <w:sz w:val="18"/>
                <w:szCs w:val="18"/>
              </w:rPr>
              <w:t>How strongly do you agree or disagree that…</w:t>
            </w:r>
          </w:p>
        </w:tc>
        <w:tc>
          <w:tcPr>
            <w:tcW w:w="1764" w:type="pct"/>
          </w:tcPr>
          <w:p w14:paraId="24314BFC" w14:textId="77777777" w:rsidR="00A45D01" w:rsidRDefault="00A45D01" w:rsidP="00F3284A">
            <w:pPr>
              <w:pStyle w:val="Tabletext"/>
            </w:pPr>
            <w:r>
              <w:t>a) I am free to express my views at &lt;E306CTXT&gt;</w:t>
            </w:r>
          </w:p>
          <w:p w14:paraId="123CBC52" w14:textId="77777777" w:rsidR="00A45D01" w:rsidRDefault="00A45D01" w:rsidP="00F3284A">
            <w:pPr>
              <w:pStyle w:val="Tabletext"/>
            </w:pPr>
            <w:r>
              <w:t>b) Academics are free to express their views at &lt;E306CTXT&gt;</w:t>
            </w:r>
          </w:p>
          <w:p w14:paraId="3F114AFD" w14:textId="77777777" w:rsidR="00A45D01" w:rsidRPr="008C3C7B" w:rsidRDefault="00A45D01" w:rsidP="00F3284A">
            <w:pPr>
              <w:pStyle w:val="Tabletext"/>
              <w:rPr>
                <w:highlight w:val="yellow"/>
              </w:rPr>
            </w:pPr>
            <w:r>
              <w:t xml:space="preserve">c) I am free from discrimination, </w:t>
            </w:r>
            <w:proofErr w:type="gramStart"/>
            <w:r>
              <w:t>harm</w:t>
            </w:r>
            <w:proofErr w:type="gramEnd"/>
            <w:r>
              <w:t xml:space="preserve"> or hatred at &lt;E306CTXT&gt;</w:t>
            </w:r>
          </w:p>
        </w:tc>
        <w:tc>
          <w:tcPr>
            <w:tcW w:w="1763" w:type="pct"/>
          </w:tcPr>
          <w:p w14:paraId="1576A467" w14:textId="77777777" w:rsidR="00A45D01" w:rsidRPr="006B522B" w:rsidRDefault="00A45D01" w:rsidP="00F3284A">
            <w:pPr>
              <w:pStyle w:val="Tabletext"/>
            </w:pPr>
            <w:r>
              <w:t xml:space="preserve">Strongly disagree / Disagree / Neither disagree </w:t>
            </w:r>
            <w:proofErr w:type="gramStart"/>
            <w:r>
              <w:t>or</w:t>
            </w:r>
            <w:proofErr w:type="gramEnd"/>
            <w:r>
              <w:t xml:space="preserve"> agree / Agree / Strongly agree</w:t>
            </w:r>
          </w:p>
        </w:tc>
      </w:tr>
    </w:tbl>
    <w:p w14:paraId="7AEA774B" w14:textId="0209116E" w:rsidR="00BA3EC2" w:rsidRPr="00BA17DF" w:rsidRDefault="00A45D01" w:rsidP="00873A58">
      <w:pPr>
        <w:pStyle w:val="Heading2"/>
      </w:pPr>
      <w:bookmarkStart w:id="258" w:name="_Toc99375750"/>
      <w:r>
        <w:t xml:space="preserve">2.2 </w:t>
      </w:r>
      <w:r w:rsidR="00BA3EC2" w:rsidRPr="00BA17DF">
        <w:t>International student items</w:t>
      </w:r>
      <w:bookmarkEnd w:id="258"/>
    </w:p>
    <w:p w14:paraId="188FA148" w14:textId="7FFC3CF9" w:rsidR="00A45D01" w:rsidRPr="00EF6816" w:rsidRDefault="00A45D01" w:rsidP="00994D41">
      <w:pPr>
        <w:pStyle w:val="Body"/>
        <w:tabs>
          <w:tab w:val="left" w:pos="4253"/>
        </w:tabs>
      </w:pPr>
      <w:r w:rsidRPr="00EF6816">
        <w:t>Given the</w:t>
      </w:r>
      <w:r w:rsidRPr="00EF6816" w:rsidDel="00EE1F1B">
        <w:t xml:space="preserve"> </w:t>
      </w:r>
      <w:r w:rsidRPr="00EF6816">
        <w:t xml:space="preserve">importance of international education, an additional module specifically directed towards measuring the international student living experience was added to the SES in 2020. These items focus on international students’ </w:t>
      </w:r>
      <w:r w:rsidRPr="00EF6816">
        <w:lastRenderedPageBreak/>
        <w:t xml:space="preserve">decision to study at Australian higher education institutions and their experience with accommodation, transport, safety, </w:t>
      </w:r>
      <w:proofErr w:type="gramStart"/>
      <w:r w:rsidRPr="00EF6816">
        <w:t>relationships</w:t>
      </w:r>
      <w:proofErr w:type="gramEnd"/>
      <w:r w:rsidRPr="00EF6816">
        <w:t xml:space="preserve"> and employment opportunities while studying. </w:t>
      </w:r>
    </w:p>
    <w:p w14:paraId="592B09B1" w14:textId="271CECE3" w:rsidR="00A45D01" w:rsidRPr="00EF6816" w:rsidRDefault="00A45D01" w:rsidP="00994D41">
      <w:pPr>
        <w:pStyle w:val="Body"/>
        <w:tabs>
          <w:tab w:val="left" w:pos="4253"/>
        </w:tabs>
      </w:pPr>
      <w:r w:rsidRPr="00EF6816">
        <w:t xml:space="preserve">In 2021, </w:t>
      </w:r>
      <w:proofErr w:type="gramStart"/>
      <w:r w:rsidRPr="00EF6816">
        <w:t>a number of</w:t>
      </w:r>
      <w:proofErr w:type="gramEnd"/>
      <w:r w:rsidRPr="00EF6816">
        <w:t xml:space="preserve"> changes were made to reduce survey burden on respondents and improve the quality of the data collected by removing open-response questions and replacing these with pre-coded response frames, as well as by refining existing code frames. For specific details of changes made to the international student items in 2021, refer to the </w:t>
      </w:r>
      <w:r w:rsidRPr="00EF6816">
        <w:rPr>
          <w:i/>
          <w:iCs/>
        </w:rPr>
        <w:t>2021 SES Methodological Report</w:t>
      </w:r>
      <w:r w:rsidRPr="00EF6816">
        <w:t xml:space="preserve">. </w:t>
      </w:r>
      <w:r w:rsidRPr="00EF6816" w:rsidDel="00FA5E7E">
        <w:t xml:space="preserve">Additional items focused on international students’ decision to study at Australian higher education institutions and their living arrangements such as their experience with accommodation, transport, safety, </w:t>
      </w:r>
      <w:proofErr w:type="gramStart"/>
      <w:r w:rsidRPr="00EF6816" w:rsidDel="00FA5E7E">
        <w:t>relationships</w:t>
      </w:r>
      <w:proofErr w:type="gramEnd"/>
      <w:r w:rsidRPr="00EF6816" w:rsidDel="00FA5E7E">
        <w:t xml:space="preserve"> and employment opportunities while studying.</w:t>
      </w:r>
      <w:r w:rsidRPr="00EF6816" w:rsidDel="00493892">
        <w:t xml:space="preserve"> </w:t>
      </w:r>
      <w:r w:rsidRPr="00EF6816">
        <w:t xml:space="preserve">A full list of the international student items is listed </w:t>
      </w:r>
      <w:r w:rsidR="00994D41">
        <w:t xml:space="preserve">in </w:t>
      </w:r>
      <w:r w:rsidRPr="00A45D01">
        <w:fldChar w:fldCharType="begin"/>
      </w:r>
      <w:r w:rsidRPr="00A45D01">
        <w:instrText xml:space="preserve"> REF _Ref58483181 \h </w:instrText>
      </w:r>
      <w:r>
        <w:instrText xml:space="preserve"> \* MERGEFORMAT </w:instrText>
      </w:r>
      <w:r w:rsidRPr="00A45D01">
        <w:fldChar w:fldCharType="separate"/>
      </w:r>
      <w:r w:rsidR="008B5A50">
        <w:t xml:space="preserve">Table </w:t>
      </w:r>
      <w:r w:rsidR="008B5A50" w:rsidRPr="008B5A50">
        <w:rPr>
          <w:noProof/>
        </w:rPr>
        <w:t>30</w:t>
      </w:r>
      <w:r w:rsidRPr="00A45D01">
        <w:fldChar w:fldCharType="end"/>
      </w:r>
      <w:r w:rsidRPr="00A45D01">
        <w:t>.</w:t>
      </w:r>
    </w:p>
    <w:p w14:paraId="6DDBE8E7" w14:textId="77777777" w:rsidR="00BA3EC2" w:rsidRPr="00DE1D68" w:rsidRDefault="00BA3EC2" w:rsidP="00EA4DE4">
      <w:pPr>
        <w:pStyle w:val="ListParagraph"/>
        <w:keepNext/>
        <w:numPr>
          <w:ilvl w:val="0"/>
          <w:numId w:val="25"/>
        </w:numPr>
        <w:spacing w:before="180"/>
        <w:contextualSpacing w:val="0"/>
        <w:outlineLvl w:val="1"/>
        <w:rPr>
          <w:rFonts w:asciiTheme="majorHAnsi" w:hAnsiTheme="majorHAnsi" w:cstheme="majorHAnsi"/>
          <w:vanish/>
          <w:sz w:val="26"/>
          <w:szCs w:val="26"/>
          <w:highlight w:val="yellow"/>
        </w:rPr>
      </w:pPr>
      <w:bookmarkStart w:id="259" w:name="_Toc59697768"/>
      <w:bookmarkStart w:id="260" w:name="_Toc59697971"/>
      <w:bookmarkStart w:id="261" w:name="_Toc66806725"/>
      <w:bookmarkStart w:id="262" w:name="_Toc88770422"/>
      <w:bookmarkStart w:id="263" w:name="_Toc89115994"/>
      <w:bookmarkStart w:id="264" w:name="_Toc89116097"/>
      <w:bookmarkStart w:id="265" w:name="_Toc89693141"/>
      <w:bookmarkStart w:id="266" w:name="_Toc90928636"/>
      <w:bookmarkStart w:id="267" w:name="_Toc90929952"/>
      <w:bookmarkStart w:id="268" w:name="_Toc90965119"/>
      <w:bookmarkStart w:id="269" w:name="_Toc96016758"/>
      <w:bookmarkStart w:id="270" w:name="_Toc99375515"/>
      <w:bookmarkStart w:id="271" w:name="_Toc99375751"/>
      <w:bookmarkEnd w:id="259"/>
      <w:bookmarkEnd w:id="260"/>
      <w:bookmarkEnd w:id="261"/>
      <w:bookmarkEnd w:id="262"/>
      <w:bookmarkEnd w:id="263"/>
      <w:bookmarkEnd w:id="264"/>
      <w:bookmarkEnd w:id="265"/>
      <w:bookmarkEnd w:id="266"/>
      <w:bookmarkEnd w:id="267"/>
      <w:bookmarkEnd w:id="268"/>
      <w:bookmarkEnd w:id="269"/>
      <w:bookmarkEnd w:id="270"/>
      <w:bookmarkEnd w:id="271"/>
    </w:p>
    <w:p w14:paraId="3EE8BA6C" w14:textId="21FCA5F9" w:rsidR="00BA3EC2" w:rsidRPr="00DE1D68" w:rsidRDefault="00BA3EC2" w:rsidP="00873A58">
      <w:pPr>
        <w:pStyle w:val="Tabletitle"/>
        <w:rPr>
          <w:i/>
        </w:rPr>
      </w:pPr>
      <w:bookmarkStart w:id="272" w:name="_Ref58483181"/>
      <w:bookmarkStart w:id="273" w:name="_Toc99375706"/>
      <w:r>
        <w:t xml:space="preserve">Table </w:t>
      </w:r>
      <w:r w:rsidRPr="008B5A50">
        <w:rPr>
          <w:i/>
        </w:rPr>
        <w:fldChar w:fldCharType="begin"/>
      </w:r>
      <w:r w:rsidRPr="008B5A50">
        <w:instrText xml:space="preserve"> SEQ Table \* ARABIC </w:instrText>
      </w:r>
      <w:r w:rsidRPr="008B5A50">
        <w:rPr>
          <w:i/>
        </w:rPr>
        <w:fldChar w:fldCharType="separate"/>
      </w:r>
      <w:r w:rsidR="00D15A1B">
        <w:rPr>
          <w:noProof/>
        </w:rPr>
        <w:t>30</w:t>
      </w:r>
      <w:r w:rsidRPr="008B5A50">
        <w:rPr>
          <w:i/>
        </w:rPr>
        <w:fldChar w:fldCharType="end"/>
      </w:r>
      <w:bookmarkEnd w:id="272"/>
      <w:r>
        <w:t xml:space="preserve"> 202</w:t>
      </w:r>
      <w:r w:rsidR="4283610B">
        <w:t>1</w:t>
      </w:r>
      <w:r>
        <w:t xml:space="preserve"> SES International Student Items</w:t>
      </w:r>
      <w:bookmarkEnd w:id="273"/>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DE1D68" w14:paraId="2AF45E58" w14:textId="77777777" w:rsidTr="00BA4B30">
        <w:trPr>
          <w:trHeight w:val="60"/>
          <w:tblHeader/>
        </w:trPr>
        <w:tc>
          <w:tcPr>
            <w:tcW w:w="1473" w:type="pct"/>
          </w:tcPr>
          <w:p w14:paraId="01449E00" w14:textId="77777777" w:rsidR="00BA3EC2" w:rsidRPr="00DE1D68" w:rsidRDefault="00BA3EC2" w:rsidP="00BA4B30">
            <w:pPr>
              <w:pStyle w:val="TablecolumnheaderL"/>
            </w:pPr>
            <w:r>
              <w:t>Stem</w:t>
            </w:r>
          </w:p>
        </w:tc>
        <w:tc>
          <w:tcPr>
            <w:tcW w:w="1764" w:type="pct"/>
          </w:tcPr>
          <w:p w14:paraId="406E1488" w14:textId="77777777" w:rsidR="00BA3EC2" w:rsidRPr="00DE1D68" w:rsidRDefault="00BA3EC2" w:rsidP="00BA4B30">
            <w:pPr>
              <w:pStyle w:val="TablecolumnheaderL"/>
            </w:pPr>
            <w:r>
              <w:t>Item</w:t>
            </w:r>
          </w:p>
        </w:tc>
        <w:tc>
          <w:tcPr>
            <w:tcW w:w="1763" w:type="pct"/>
          </w:tcPr>
          <w:p w14:paraId="5A167787" w14:textId="77777777" w:rsidR="00BA3EC2" w:rsidRPr="00DE1D68" w:rsidRDefault="00BA3EC2" w:rsidP="00BA4B30">
            <w:pPr>
              <w:pStyle w:val="TablecolumnheaderL"/>
            </w:pPr>
            <w:r>
              <w:t>Response scale</w:t>
            </w:r>
          </w:p>
        </w:tc>
      </w:tr>
      <w:tr w:rsidR="00BA3EC2" w:rsidRPr="00DE1D68" w14:paraId="52CBDF4D" w14:textId="77777777" w:rsidTr="00BA4B30">
        <w:trPr>
          <w:trHeight w:val="60"/>
        </w:trPr>
        <w:tc>
          <w:tcPr>
            <w:tcW w:w="1473" w:type="pct"/>
          </w:tcPr>
          <w:p w14:paraId="7BD429CF" w14:textId="77777777" w:rsidR="00BA3EC2" w:rsidRPr="00DE1D68" w:rsidRDefault="00BA3EC2" w:rsidP="00BA4B30">
            <w:pPr>
              <w:pStyle w:val="Tabletext"/>
            </w:pPr>
            <w:r>
              <w:t>When deciding to study in Australia, how important was….</w:t>
            </w:r>
          </w:p>
        </w:tc>
        <w:tc>
          <w:tcPr>
            <w:tcW w:w="1764" w:type="pct"/>
          </w:tcPr>
          <w:p w14:paraId="1554F438" w14:textId="77777777" w:rsidR="00BA3EC2" w:rsidRPr="00DE1D68" w:rsidRDefault="00BA3EC2" w:rsidP="00BA4B30">
            <w:pPr>
              <w:pStyle w:val="Tabletext"/>
            </w:pPr>
            <w:r>
              <w:t>a)</w:t>
            </w:r>
            <w:r>
              <w:tab/>
              <w:t>The reputation of Australia’s education system?</w:t>
            </w:r>
          </w:p>
          <w:p w14:paraId="7729D24C" w14:textId="77777777" w:rsidR="00BA3EC2" w:rsidRPr="00DE1D68" w:rsidRDefault="00BA3EC2" w:rsidP="00BA4B30">
            <w:pPr>
              <w:pStyle w:val="Tabletext"/>
            </w:pPr>
            <w:r>
              <w:t>b)</w:t>
            </w:r>
            <w:r>
              <w:tab/>
              <w:t>Your personal safety and security?</w:t>
            </w:r>
          </w:p>
          <w:p w14:paraId="55466B61" w14:textId="3E0E9100" w:rsidR="2CB09A7D" w:rsidRDefault="2CB09A7D" w:rsidP="65F42762">
            <w:pPr>
              <w:pStyle w:val="Tabletext"/>
            </w:pPr>
            <w:r>
              <w:t>I)            The cost of living?</w:t>
            </w:r>
          </w:p>
          <w:p w14:paraId="1A75922A" w14:textId="77777777" w:rsidR="00BA3EC2" w:rsidRPr="00DE1D68" w:rsidRDefault="00BA3EC2" w:rsidP="00BA4B30">
            <w:pPr>
              <w:pStyle w:val="Tabletext"/>
            </w:pPr>
            <w:r>
              <w:t>c)</w:t>
            </w:r>
            <w:r>
              <w:tab/>
              <w:t xml:space="preserve">The ability to work </w:t>
            </w:r>
            <w:proofErr w:type="gramStart"/>
            <w:r>
              <w:t>part-time?</w:t>
            </w:r>
            <w:proofErr w:type="gramEnd"/>
          </w:p>
          <w:p w14:paraId="2B75261B" w14:textId="77777777" w:rsidR="00BA3EC2" w:rsidRPr="00DE1D68" w:rsidRDefault="00BA3EC2" w:rsidP="00BA4B30">
            <w:pPr>
              <w:pStyle w:val="Tabletext"/>
            </w:pPr>
            <w:r>
              <w:t>d)</w:t>
            </w:r>
            <w:r>
              <w:tab/>
              <w:t xml:space="preserve">The opportunity to study in an English-speaking </w:t>
            </w:r>
            <w:proofErr w:type="gramStart"/>
            <w:r>
              <w:t>country?</w:t>
            </w:r>
            <w:proofErr w:type="gramEnd"/>
          </w:p>
          <w:p w14:paraId="4843B346" w14:textId="77777777" w:rsidR="00BA3EC2" w:rsidRPr="00DE1D68" w:rsidRDefault="00BA3EC2" w:rsidP="00BA4B30">
            <w:pPr>
              <w:pStyle w:val="Tabletext"/>
            </w:pPr>
            <w:r>
              <w:t>e)</w:t>
            </w:r>
            <w:r>
              <w:tab/>
              <w:t>Having friends and family already in Australia?</w:t>
            </w:r>
          </w:p>
          <w:p w14:paraId="6841599F" w14:textId="77777777" w:rsidR="00BA3EC2" w:rsidRPr="00DE1D68" w:rsidRDefault="00BA3EC2" w:rsidP="00BA4B30">
            <w:pPr>
              <w:pStyle w:val="Tabletext"/>
            </w:pPr>
            <w:r>
              <w:t>f)</w:t>
            </w:r>
            <w:r>
              <w:tab/>
              <w:t>The chance to experience a new culture/lifestyle?</w:t>
            </w:r>
          </w:p>
          <w:p w14:paraId="2E1816C2" w14:textId="77777777" w:rsidR="00BA3EC2" w:rsidRPr="00DE1D68" w:rsidRDefault="00BA3EC2" w:rsidP="00BA4B30">
            <w:pPr>
              <w:pStyle w:val="Tabletext"/>
            </w:pPr>
            <w:r>
              <w:t>g)</w:t>
            </w:r>
            <w:r>
              <w:tab/>
              <w:t xml:space="preserve">The possibility of migrating to </w:t>
            </w:r>
            <w:proofErr w:type="gramStart"/>
            <w:r>
              <w:t>Australia?</w:t>
            </w:r>
            <w:proofErr w:type="gramEnd"/>
          </w:p>
          <w:p w14:paraId="6D2DDCD3" w14:textId="77777777" w:rsidR="00BA3EC2" w:rsidRPr="00DE1D68" w:rsidRDefault="00BA3EC2" w:rsidP="00BA4B30">
            <w:pPr>
              <w:pStyle w:val="Tabletext"/>
            </w:pPr>
            <w:r>
              <w:t>h)</w:t>
            </w:r>
            <w:r>
              <w:tab/>
              <w:t>The weather/climate?</w:t>
            </w:r>
          </w:p>
        </w:tc>
        <w:tc>
          <w:tcPr>
            <w:tcW w:w="1763" w:type="pct"/>
          </w:tcPr>
          <w:p w14:paraId="137D8E61" w14:textId="77777777" w:rsidR="00BA3EC2" w:rsidRPr="00DE1D68" w:rsidRDefault="00BA3EC2" w:rsidP="00BA4B30">
            <w:pPr>
              <w:pStyle w:val="Tabletext"/>
            </w:pPr>
            <w:r>
              <w:t>Extremely important / Important / Not important / Not at all important / Don’t know</w:t>
            </w:r>
          </w:p>
        </w:tc>
      </w:tr>
      <w:tr w:rsidR="00BA3EC2" w:rsidRPr="00DE1D68" w14:paraId="7B005A10" w14:textId="77777777" w:rsidTr="00BA4B30">
        <w:trPr>
          <w:trHeight w:val="60"/>
        </w:trPr>
        <w:tc>
          <w:tcPr>
            <w:tcW w:w="1473" w:type="pct"/>
          </w:tcPr>
          <w:p w14:paraId="53939E77" w14:textId="77777777" w:rsidR="00BA3EC2" w:rsidRPr="00DE1D68" w:rsidRDefault="00BA3EC2" w:rsidP="00BA4B30">
            <w:pPr>
              <w:pStyle w:val="Tabletext"/>
            </w:pPr>
            <w:r>
              <w:t>When you were deciding to apply to &lt;E306CTXT&gt;, how important was…</w:t>
            </w:r>
          </w:p>
        </w:tc>
        <w:tc>
          <w:tcPr>
            <w:tcW w:w="1764" w:type="pct"/>
          </w:tcPr>
          <w:p w14:paraId="61332028" w14:textId="77777777" w:rsidR="00BA3EC2" w:rsidRPr="00DE1D68" w:rsidRDefault="00BA3EC2" w:rsidP="00BA4B30">
            <w:pPr>
              <w:pStyle w:val="Tabletext"/>
            </w:pPr>
            <w:r>
              <w:t>a)</w:t>
            </w:r>
            <w:r>
              <w:tab/>
              <w:t>The reputation of the education provider?</w:t>
            </w:r>
          </w:p>
          <w:p w14:paraId="01659213" w14:textId="77777777" w:rsidR="00BA3EC2" w:rsidRPr="00DE1D68" w:rsidRDefault="00BA3EC2" w:rsidP="00BA4B30">
            <w:pPr>
              <w:pStyle w:val="Tabletext"/>
            </w:pPr>
            <w:r>
              <w:t>b)</w:t>
            </w:r>
            <w:r>
              <w:tab/>
              <w:t>The reputation of the qualification?</w:t>
            </w:r>
          </w:p>
          <w:p w14:paraId="30A199D3" w14:textId="77777777" w:rsidR="00BA3EC2" w:rsidRPr="00DE1D68" w:rsidRDefault="00BA3EC2" w:rsidP="00BA4B30">
            <w:pPr>
              <w:pStyle w:val="Tabletext"/>
            </w:pPr>
            <w:r>
              <w:t>c)</w:t>
            </w:r>
            <w:r>
              <w:tab/>
              <w:t>&lt;E306CTXT&gt; offered the course I wanted to study?</w:t>
            </w:r>
          </w:p>
          <w:p w14:paraId="429712F6" w14:textId="77777777" w:rsidR="00BA3EC2" w:rsidRPr="00DE1D68" w:rsidRDefault="00BA3EC2" w:rsidP="00BA4B30">
            <w:pPr>
              <w:pStyle w:val="Tabletext"/>
            </w:pPr>
            <w:r>
              <w:t>d)</w:t>
            </w:r>
            <w:r>
              <w:tab/>
              <w:t xml:space="preserve">The course </w:t>
            </w:r>
            <w:proofErr w:type="gramStart"/>
            <w:r>
              <w:t>fee</w:t>
            </w:r>
            <w:proofErr w:type="gramEnd"/>
            <w:r>
              <w:t>?</w:t>
            </w:r>
          </w:p>
          <w:p w14:paraId="38BF4E82" w14:textId="77777777" w:rsidR="00BA3EC2" w:rsidRPr="00DE1D68" w:rsidRDefault="00BA3EC2" w:rsidP="00BA4B30">
            <w:pPr>
              <w:pStyle w:val="Tabletext"/>
            </w:pPr>
            <w:r>
              <w:t>e)</w:t>
            </w:r>
            <w:r>
              <w:tab/>
              <w:t xml:space="preserve">Employment opportunities after completing the </w:t>
            </w:r>
            <w:proofErr w:type="gramStart"/>
            <w:r>
              <w:t>course?</w:t>
            </w:r>
            <w:proofErr w:type="gramEnd"/>
          </w:p>
          <w:p w14:paraId="1E339903" w14:textId="77777777" w:rsidR="00BA3EC2" w:rsidRPr="00DE1D68" w:rsidRDefault="00BA3EC2" w:rsidP="00BA4B30">
            <w:pPr>
              <w:pStyle w:val="Tabletext"/>
            </w:pPr>
            <w:r>
              <w:t>f)</w:t>
            </w:r>
            <w:r>
              <w:tab/>
              <w:t>&lt;E306CTXT&gt; had a partnership with my local institution?</w:t>
            </w:r>
          </w:p>
          <w:p w14:paraId="3C81BC04" w14:textId="77777777" w:rsidR="00BA3EC2" w:rsidRPr="00DE1D68" w:rsidRDefault="00BA3EC2" w:rsidP="00BA4B30">
            <w:pPr>
              <w:pStyle w:val="Tabletext"/>
            </w:pPr>
            <w:r>
              <w:t>g)</w:t>
            </w:r>
            <w:r>
              <w:tab/>
              <w:t>The location of the institution?</w:t>
            </w:r>
          </w:p>
        </w:tc>
        <w:tc>
          <w:tcPr>
            <w:tcW w:w="1763" w:type="pct"/>
          </w:tcPr>
          <w:p w14:paraId="5816BA92" w14:textId="77777777" w:rsidR="00BA3EC2" w:rsidRPr="00DE1D68" w:rsidRDefault="00BA3EC2" w:rsidP="00BA4B30">
            <w:pPr>
              <w:pStyle w:val="Tabletext"/>
            </w:pPr>
            <w:r>
              <w:t>Extremely important / Important / Not important / Not at all important / Don’t know</w:t>
            </w:r>
          </w:p>
        </w:tc>
      </w:tr>
      <w:tr w:rsidR="00BA3EC2" w:rsidRPr="00DE1D68" w14:paraId="1913FFF0" w14:textId="77777777" w:rsidTr="00BA4B30">
        <w:trPr>
          <w:trHeight w:val="60"/>
        </w:trPr>
        <w:tc>
          <w:tcPr>
            <w:tcW w:w="1473" w:type="pct"/>
          </w:tcPr>
          <w:p w14:paraId="23ECFD3F" w14:textId="77777777" w:rsidR="00BA3EC2" w:rsidRPr="00DE1D68" w:rsidRDefault="00BA3EC2" w:rsidP="00BA4B30">
            <w:pPr>
              <w:pStyle w:val="Tabletext"/>
            </w:pPr>
            <w:r>
              <w:t>How satisfied are you with each of the following aspects of living in Australia?</w:t>
            </w:r>
          </w:p>
        </w:tc>
        <w:tc>
          <w:tcPr>
            <w:tcW w:w="1764" w:type="pct"/>
          </w:tcPr>
          <w:p w14:paraId="55BC2424" w14:textId="77777777" w:rsidR="00BA3EC2" w:rsidRPr="00DE1D68" w:rsidRDefault="00BA3EC2" w:rsidP="00BA4B30">
            <w:pPr>
              <w:pStyle w:val="Tabletext"/>
            </w:pPr>
            <w:r>
              <w:t>a)</w:t>
            </w:r>
            <w:r>
              <w:tab/>
              <w:t>Employment while studying</w:t>
            </w:r>
          </w:p>
          <w:p w14:paraId="2DC35325" w14:textId="77777777" w:rsidR="00BA3EC2" w:rsidRPr="00DE1D68" w:rsidRDefault="00BA3EC2" w:rsidP="00BA4B30">
            <w:pPr>
              <w:pStyle w:val="Tabletext"/>
            </w:pPr>
            <w:r>
              <w:t>b)</w:t>
            </w:r>
            <w:r>
              <w:tab/>
              <w:t>Improving your English skills</w:t>
            </w:r>
          </w:p>
          <w:p w14:paraId="395972A8" w14:textId="77777777" w:rsidR="00BA3EC2" w:rsidRPr="00DE1D68" w:rsidRDefault="00BA3EC2" w:rsidP="00BA4B30">
            <w:pPr>
              <w:pStyle w:val="Tabletext"/>
            </w:pPr>
            <w:r>
              <w:t>c)</w:t>
            </w:r>
            <w:r>
              <w:tab/>
              <w:t>Getting work experience in your field of study</w:t>
            </w:r>
          </w:p>
          <w:p w14:paraId="3790640F" w14:textId="77777777" w:rsidR="00BA3EC2" w:rsidRPr="00DE1D68" w:rsidRDefault="00BA3EC2" w:rsidP="00BA4B30">
            <w:pPr>
              <w:pStyle w:val="Tabletext"/>
            </w:pPr>
            <w:r>
              <w:t>d)</w:t>
            </w:r>
            <w:r>
              <w:tab/>
              <w:t>Transport</w:t>
            </w:r>
          </w:p>
          <w:p w14:paraId="395B62CD" w14:textId="77777777" w:rsidR="00BA3EC2" w:rsidRPr="00DE1D68" w:rsidRDefault="00BA3EC2" w:rsidP="00BA4B30">
            <w:pPr>
              <w:pStyle w:val="Tabletext"/>
            </w:pPr>
            <w:r>
              <w:t>e)</w:t>
            </w:r>
            <w:r>
              <w:tab/>
              <w:t>Personal safety on campus</w:t>
            </w:r>
          </w:p>
          <w:p w14:paraId="01EA13AA" w14:textId="77777777" w:rsidR="00BA3EC2" w:rsidRPr="00DE1D68" w:rsidRDefault="00BA3EC2" w:rsidP="00BA4B30">
            <w:pPr>
              <w:pStyle w:val="Tabletext"/>
            </w:pPr>
            <w:r>
              <w:t>f)</w:t>
            </w:r>
            <w:r>
              <w:tab/>
              <w:t>Personal safety off campus</w:t>
            </w:r>
          </w:p>
          <w:p w14:paraId="0C011549" w14:textId="77777777" w:rsidR="00BA3EC2" w:rsidRPr="00DE1D68" w:rsidRDefault="00BA3EC2" w:rsidP="00BA4B30">
            <w:pPr>
              <w:pStyle w:val="Tabletext"/>
            </w:pPr>
            <w:r>
              <w:t>g)</w:t>
            </w:r>
            <w:r>
              <w:tab/>
              <w:t>Making friends</w:t>
            </w:r>
          </w:p>
          <w:p w14:paraId="209A51AA" w14:textId="77777777" w:rsidR="00BA3EC2" w:rsidRPr="00DE1D68" w:rsidRDefault="00BA3EC2" w:rsidP="00BA4B30">
            <w:pPr>
              <w:pStyle w:val="Tabletext"/>
            </w:pPr>
            <w:r>
              <w:t>h)</w:t>
            </w:r>
            <w:r>
              <w:tab/>
              <w:t>Overall living experience in Australia</w:t>
            </w:r>
          </w:p>
        </w:tc>
        <w:tc>
          <w:tcPr>
            <w:tcW w:w="1763" w:type="pct"/>
          </w:tcPr>
          <w:p w14:paraId="5B3B9D72" w14:textId="77777777" w:rsidR="00BA3EC2" w:rsidRPr="00DE1D68" w:rsidRDefault="00BA3EC2" w:rsidP="00BA4B30">
            <w:pPr>
              <w:pStyle w:val="Tabletext"/>
            </w:pPr>
            <w:r>
              <w:t>Very satisfied / Satisfied / Dissatisfied / Very dissatisfied / Not applicable</w:t>
            </w:r>
          </w:p>
        </w:tc>
      </w:tr>
      <w:tr w:rsidR="00BA3EC2" w:rsidRPr="00DE1D68" w14:paraId="48E435FC" w14:textId="77777777" w:rsidTr="00BA4B30">
        <w:trPr>
          <w:trHeight w:val="60"/>
        </w:trPr>
        <w:tc>
          <w:tcPr>
            <w:tcW w:w="1473" w:type="pct"/>
          </w:tcPr>
          <w:p w14:paraId="2F4E49FE" w14:textId="77777777" w:rsidR="00BA3EC2" w:rsidRPr="00DE1D68" w:rsidRDefault="00BA3EC2" w:rsidP="00BA4B30">
            <w:pPr>
              <w:pStyle w:val="Tabletext"/>
            </w:pPr>
            <w:r>
              <w:t>When coming to Australia, did you use an agent to help you with your visa application or to enrol at &lt;</w:t>
            </w:r>
            <w:r w:rsidRPr="3C060526">
              <w:rPr>
                <w:b/>
              </w:rPr>
              <w:t>E306CTXT</w:t>
            </w:r>
            <w:r>
              <w:t>&gt;?</w:t>
            </w:r>
          </w:p>
        </w:tc>
        <w:tc>
          <w:tcPr>
            <w:tcW w:w="1764" w:type="pct"/>
          </w:tcPr>
          <w:p w14:paraId="69796AC4" w14:textId="77777777" w:rsidR="00BA3EC2" w:rsidRPr="00DE1D68" w:rsidRDefault="00BA3EC2" w:rsidP="00BA4B30">
            <w:pPr>
              <w:pStyle w:val="Tabletext"/>
            </w:pPr>
          </w:p>
        </w:tc>
        <w:tc>
          <w:tcPr>
            <w:tcW w:w="1763" w:type="pct"/>
          </w:tcPr>
          <w:p w14:paraId="7201C4B5" w14:textId="77777777" w:rsidR="00BA3EC2" w:rsidRPr="00DE1D68" w:rsidRDefault="00BA3EC2" w:rsidP="00BA4B30">
            <w:pPr>
              <w:pStyle w:val="Tabletext"/>
            </w:pPr>
            <w:r>
              <w:t>Yes / No</w:t>
            </w:r>
          </w:p>
        </w:tc>
      </w:tr>
      <w:tr w:rsidR="00BA3EC2" w:rsidRPr="00DE1D68" w14:paraId="19A5F911" w14:textId="77777777" w:rsidTr="00BA4B30">
        <w:trPr>
          <w:trHeight w:val="60"/>
        </w:trPr>
        <w:tc>
          <w:tcPr>
            <w:tcW w:w="1473" w:type="pct"/>
          </w:tcPr>
          <w:p w14:paraId="75F7E37A" w14:textId="77777777" w:rsidR="00BA3EC2" w:rsidRPr="00DE1D68" w:rsidRDefault="00BA3EC2" w:rsidP="00BA4B30">
            <w:pPr>
              <w:pStyle w:val="Tabletext"/>
            </w:pPr>
            <w:r>
              <w:t>How would you rate the overall service provided by the agent?</w:t>
            </w:r>
          </w:p>
        </w:tc>
        <w:tc>
          <w:tcPr>
            <w:tcW w:w="1764" w:type="pct"/>
          </w:tcPr>
          <w:p w14:paraId="41DEC4D8" w14:textId="77777777" w:rsidR="00BA3EC2" w:rsidRPr="00DE1D68" w:rsidRDefault="00BA3EC2" w:rsidP="00BA4B30">
            <w:pPr>
              <w:pStyle w:val="Tabletext"/>
            </w:pPr>
          </w:p>
        </w:tc>
        <w:tc>
          <w:tcPr>
            <w:tcW w:w="1763" w:type="pct"/>
          </w:tcPr>
          <w:p w14:paraId="1A326052" w14:textId="77777777" w:rsidR="00BA3EC2" w:rsidRPr="00DE1D68" w:rsidRDefault="00BA3EC2" w:rsidP="00BA4B30">
            <w:pPr>
              <w:pStyle w:val="Tabletext"/>
            </w:pPr>
            <w:r>
              <w:t>Very good / Good / Poor / Very poor</w:t>
            </w:r>
          </w:p>
        </w:tc>
      </w:tr>
      <w:tr w:rsidR="00BA3EC2" w:rsidRPr="00DE1D68" w14:paraId="125C6D1D" w14:textId="77777777" w:rsidTr="00BA4B30">
        <w:trPr>
          <w:trHeight w:val="60"/>
        </w:trPr>
        <w:tc>
          <w:tcPr>
            <w:tcW w:w="1473" w:type="pct"/>
          </w:tcPr>
          <w:p w14:paraId="0F50BB66" w14:textId="77777777" w:rsidR="00BA3EC2" w:rsidRPr="00DE1D68" w:rsidRDefault="00BA3EC2" w:rsidP="00BA4B30">
            <w:pPr>
              <w:pStyle w:val="Tabletext"/>
            </w:pPr>
            <w:r>
              <w:t>Which of the following best describes your current living arrangements?</w:t>
            </w:r>
          </w:p>
        </w:tc>
        <w:tc>
          <w:tcPr>
            <w:tcW w:w="1764" w:type="pct"/>
          </w:tcPr>
          <w:p w14:paraId="2731F0B4" w14:textId="77777777" w:rsidR="00BA3EC2" w:rsidRPr="00DE1D68" w:rsidRDefault="00BA3EC2" w:rsidP="00BA4B30">
            <w:pPr>
              <w:pStyle w:val="Tabletext"/>
            </w:pPr>
          </w:p>
        </w:tc>
        <w:tc>
          <w:tcPr>
            <w:tcW w:w="1763" w:type="pct"/>
          </w:tcPr>
          <w:p w14:paraId="41EBE928" w14:textId="77777777" w:rsidR="00BA3EC2" w:rsidRPr="00DE1D68" w:rsidRDefault="00BA3EC2" w:rsidP="00BA4B30">
            <w:pPr>
              <w:pStyle w:val="Tabletext"/>
            </w:pPr>
            <w:r>
              <w:t>University or college halls of residence / Student house or flat controlled by university / Private halls or student hostel / Private rented house/flat/room / Homestay with a family not related to you / Living with parents / With friends or relatives in their accommodation / Other (please specify)</w:t>
            </w:r>
          </w:p>
        </w:tc>
      </w:tr>
      <w:tr w:rsidR="00BA3EC2" w:rsidRPr="00DE1D68" w14:paraId="79515342" w14:textId="77777777" w:rsidTr="00BA4B30">
        <w:trPr>
          <w:trHeight w:val="60"/>
        </w:trPr>
        <w:tc>
          <w:tcPr>
            <w:tcW w:w="1473" w:type="pct"/>
          </w:tcPr>
          <w:p w14:paraId="7ED2B33E" w14:textId="77777777" w:rsidR="00BA3EC2" w:rsidRPr="00DE1D68" w:rsidRDefault="00BA3EC2" w:rsidP="00BA4B30">
            <w:pPr>
              <w:pStyle w:val="Tabletext"/>
            </w:pPr>
            <w:r>
              <w:t>Overall, how satisfied are you with your current living arrangements?</w:t>
            </w:r>
          </w:p>
        </w:tc>
        <w:tc>
          <w:tcPr>
            <w:tcW w:w="1764" w:type="pct"/>
          </w:tcPr>
          <w:p w14:paraId="74335D30" w14:textId="77777777" w:rsidR="00BA3EC2" w:rsidRPr="00DE1D68" w:rsidRDefault="00BA3EC2" w:rsidP="00BA4B30">
            <w:pPr>
              <w:pStyle w:val="Tabletext"/>
            </w:pPr>
          </w:p>
        </w:tc>
        <w:tc>
          <w:tcPr>
            <w:tcW w:w="1763" w:type="pct"/>
          </w:tcPr>
          <w:p w14:paraId="718AEA74" w14:textId="77777777" w:rsidR="00BA3EC2" w:rsidRPr="00DE1D68" w:rsidRDefault="00BA3EC2" w:rsidP="00BA4B30">
            <w:pPr>
              <w:pStyle w:val="Tabletext"/>
            </w:pPr>
            <w:r>
              <w:t>Very satisfied / Satisfied / Dissatisfied / Very dissatisfied</w:t>
            </w:r>
          </w:p>
        </w:tc>
      </w:tr>
      <w:tr w:rsidR="0E7D2AAE" w14:paraId="75F81F0B" w14:textId="77777777" w:rsidTr="0E7D2AAE">
        <w:trPr>
          <w:trHeight w:val="60"/>
        </w:trPr>
        <w:tc>
          <w:tcPr>
            <w:tcW w:w="3128" w:type="dxa"/>
          </w:tcPr>
          <w:p w14:paraId="7FDEEB4D" w14:textId="4A5B6A65" w:rsidR="469B0407" w:rsidRDefault="469B0407" w:rsidP="0E7D2AAE">
            <w:pPr>
              <w:pStyle w:val="Tabletext"/>
            </w:pPr>
            <w:r>
              <w:t>Why are you dissatisfied with your current living arrangements?</w:t>
            </w:r>
          </w:p>
        </w:tc>
        <w:tc>
          <w:tcPr>
            <w:tcW w:w="3747" w:type="dxa"/>
          </w:tcPr>
          <w:p w14:paraId="73AE053E" w14:textId="46C18499" w:rsidR="0E7D2AAE" w:rsidRDefault="0E7D2AAE" w:rsidP="0E7D2AAE">
            <w:pPr>
              <w:pStyle w:val="Tabletext"/>
            </w:pPr>
          </w:p>
        </w:tc>
        <w:tc>
          <w:tcPr>
            <w:tcW w:w="3745" w:type="dxa"/>
          </w:tcPr>
          <w:p w14:paraId="25A71AB4" w14:textId="18F9FB0A" w:rsidR="469B0407" w:rsidRDefault="469B0407" w:rsidP="0E7D2AAE">
            <w:pPr>
              <w:pStyle w:val="Tabletext"/>
            </w:pPr>
            <w:r>
              <w:t xml:space="preserve">Too expensive / Not enough space / Too noisy / I am lonely / Issues with housemates / Issues with landlord or agent / Dirty / Old/bad </w:t>
            </w:r>
            <w:r>
              <w:lastRenderedPageBreak/>
              <w:t>condition / Slow internet / Located too far from institution / Other (please specify</w:t>
            </w:r>
            <w:r w:rsidR="4A2853F0">
              <w:t>)</w:t>
            </w:r>
          </w:p>
        </w:tc>
      </w:tr>
      <w:tr w:rsidR="00BA3EC2" w:rsidRPr="00DE1D68" w14:paraId="6C798C80" w14:textId="77777777" w:rsidTr="00BA4B30">
        <w:trPr>
          <w:trHeight w:val="60"/>
        </w:trPr>
        <w:tc>
          <w:tcPr>
            <w:tcW w:w="1473" w:type="pct"/>
          </w:tcPr>
          <w:p w14:paraId="3FF3F334" w14:textId="77777777" w:rsidR="00BA3EC2" w:rsidRPr="00DE1D68" w:rsidRDefault="00BA3EC2" w:rsidP="00BA4B30">
            <w:pPr>
              <w:pStyle w:val="Tabletext"/>
            </w:pPr>
            <w:r>
              <w:lastRenderedPageBreak/>
              <w:t>What type of Australian visa do you currently hold?</w:t>
            </w:r>
          </w:p>
        </w:tc>
        <w:tc>
          <w:tcPr>
            <w:tcW w:w="1764" w:type="pct"/>
          </w:tcPr>
          <w:p w14:paraId="0CC5DED8" w14:textId="77777777" w:rsidR="00BA3EC2" w:rsidRPr="00DE1D68" w:rsidRDefault="00BA3EC2" w:rsidP="00BA4B30">
            <w:pPr>
              <w:pStyle w:val="Tabletext"/>
            </w:pPr>
          </w:p>
        </w:tc>
        <w:tc>
          <w:tcPr>
            <w:tcW w:w="1763" w:type="pct"/>
          </w:tcPr>
          <w:p w14:paraId="1E02CCDA" w14:textId="77777777" w:rsidR="00BA3EC2" w:rsidRPr="00DE1D68" w:rsidRDefault="00BA3EC2" w:rsidP="00BA4B30">
            <w:pPr>
              <w:pStyle w:val="Tabletext"/>
            </w:pPr>
            <w:r>
              <w:t>Student visa / Temporary graduate visa / Bridging visa (awaiting outcome of substantive visa application) / Other (please specify)</w:t>
            </w:r>
          </w:p>
        </w:tc>
      </w:tr>
    </w:tbl>
    <w:p w14:paraId="18914BE7" w14:textId="4505DE1F" w:rsidR="00BA3EC2" w:rsidRPr="00DE1D68" w:rsidRDefault="00873A58" w:rsidP="00873A58">
      <w:pPr>
        <w:pStyle w:val="Heading2"/>
      </w:pPr>
      <w:bookmarkStart w:id="274" w:name="_Toc99375752"/>
      <w:r>
        <w:t xml:space="preserve">2.3 </w:t>
      </w:r>
      <w:r w:rsidR="00BA3EC2">
        <w:t>Institution-specific items</w:t>
      </w:r>
      <w:bookmarkEnd w:id="274"/>
    </w:p>
    <w:p w14:paraId="19199138" w14:textId="5CF82B72" w:rsidR="00BA3EC2" w:rsidRPr="00DE1D68" w:rsidRDefault="00BA3EC2" w:rsidP="00222C27">
      <w:pPr>
        <w:pStyle w:val="Body"/>
      </w:pPr>
      <w:r>
        <w:t>As has been the case since 2013, institutions were offered the option of including non-standard, institution-specific items as part of the 2020 SES. In total, 19 institutions chose to include their own items.</w:t>
      </w:r>
      <w:r w:rsidR="005F125D">
        <w:t xml:space="preserve"> </w:t>
      </w:r>
      <w:r>
        <w:t>In addition to this, 11 institutions chose to include the Workplace Relevance Scale</w:t>
      </w:r>
      <w:r w:rsidR="3D43845C">
        <w:t>; three institutions chose to include the at-r</w:t>
      </w:r>
      <w:r w:rsidR="00F74348">
        <w:t>is</w:t>
      </w:r>
      <w:r w:rsidR="3D43845C">
        <w:t>k item;</w:t>
      </w:r>
      <w:r>
        <w:t xml:space="preserve"> </w:t>
      </w:r>
      <w:proofErr w:type="spellStart"/>
      <w:r>
        <w:t>Navitas</w:t>
      </w:r>
      <w:proofErr w:type="spellEnd"/>
      <w:r>
        <w:t xml:space="preserve"> Colleges included a s</w:t>
      </w:r>
      <w:r w:rsidR="4150C8B3">
        <w:t xml:space="preserve">eries of </w:t>
      </w:r>
      <w:proofErr w:type="gramStart"/>
      <w:r w:rsidR="4150C8B3">
        <w:t>items</w:t>
      </w:r>
      <w:proofErr w:type="gramEnd"/>
      <w:r>
        <w:t xml:space="preserve"> and the Independent Higher Education Association (IHEA) </w:t>
      </w:r>
      <w:r w:rsidR="5D32A9B0">
        <w:t xml:space="preserve">included an </w:t>
      </w:r>
      <w:r>
        <w:t xml:space="preserve">item for its member institutions. </w:t>
      </w:r>
    </w:p>
    <w:p w14:paraId="04E4E2F2" w14:textId="77777777" w:rsidR="00BA3EC2" w:rsidRPr="00DE1D68" w:rsidRDefault="00BA3EC2" w:rsidP="00222C27">
      <w:pPr>
        <w:pStyle w:val="Body"/>
      </w:pPr>
      <w:r>
        <w:t>These institution-specific items were only presented to students after they had completed the SEQ, resulting in a clear demarcation between the two survey modules. A statement was also added before the institution-specific items to further emphasise this: “The following items have been included by &lt;E306CTXT&gt; to gather feedback from current students on issues important to their institution”.</w:t>
      </w:r>
    </w:p>
    <w:p w14:paraId="5BE309F8" w14:textId="4E2F5973" w:rsidR="00BA3EC2" w:rsidRPr="00DE1D68" w:rsidRDefault="00BA3EC2" w:rsidP="00873A58">
      <w:pPr>
        <w:pStyle w:val="Heading3"/>
      </w:pPr>
      <w:bookmarkStart w:id="275" w:name="_Toc99375753"/>
      <w:r>
        <w:t>COVID-19 items</w:t>
      </w:r>
      <w:bookmarkEnd w:id="275"/>
    </w:p>
    <w:p w14:paraId="5D426211" w14:textId="5D5F7BF6" w:rsidR="00BA3EC2" w:rsidRPr="00DA0B39" w:rsidRDefault="537C279B" w:rsidP="00222C27">
      <w:pPr>
        <w:pStyle w:val="Body"/>
      </w:pPr>
      <w:r w:rsidRPr="00DA0B39">
        <w:t xml:space="preserve">The COVID-19 module was introduced in the 2020 questionnaire to ascertain the impact of the pandemic on the student experience, See Section 4.5.2 of the SES 2020 Methodological Report for further detail about the nature of the items in the module. </w:t>
      </w:r>
    </w:p>
    <w:p w14:paraId="1BEF98B9" w14:textId="6363E07A" w:rsidR="00BA3EC2" w:rsidRPr="00DA0B39" w:rsidRDefault="537C279B" w:rsidP="00222C27">
      <w:pPr>
        <w:pStyle w:val="Body"/>
      </w:pPr>
      <w:r w:rsidRPr="00DA0B39">
        <w:t xml:space="preserve">Given the continued effect of the pandemic in 2021, the COVID-19 module was again offered as a fee-for-service inclusion. Three institutions chose to include either all, or some of the items. Only students of participating institutions were presented the items, after completing the core questionnaire, and prior to the institution-specific items. </w:t>
      </w:r>
    </w:p>
    <w:p w14:paraId="2F0173CF" w14:textId="77777777" w:rsidR="00BA3EC2" w:rsidRPr="00DE1D68" w:rsidRDefault="00BA3EC2" w:rsidP="00BA3EC2">
      <w:pPr>
        <w:rPr>
          <w:rFonts w:cstheme="minorHAnsi"/>
          <w:b/>
          <w:bCs/>
          <w:sz w:val="21"/>
          <w:szCs w:val="21"/>
          <w:highlight w:val="yellow"/>
        </w:rPr>
      </w:pPr>
      <w:r w:rsidRPr="00DE1D68">
        <w:rPr>
          <w:rFonts w:cstheme="minorHAnsi"/>
          <w:b/>
          <w:bCs/>
          <w:sz w:val="21"/>
          <w:szCs w:val="21"/>
          <w:highlight w:val="yellow"/>
        </w:rPr>
        <w:br w:type="page"/>
      </w:r>
    </w:p>
    <w:p w14:paraId="65C49ED8" w14:textId="37F3507B" w:rsidR="00BA3EC2" w:rsidRPr="007B691E" w:rsidRDefault="00C26D27" w:rsidP="00C26D27">
      <w:pPr>
        <w:pStyle w:val="Heading1"/>
        <w:spacing w:before="240" w:after="0" w:line="240" w:lineRule="auto"/>
        <w:contextualSpacing w:val="0"/>
        <w:rPr>
          <w:rFonts w:cs="Arial"/>
          <w:b w:val="0"/>
          <w:bCs w:val="0"/>
          <w:szCs w:val="40"/>
        </w:rPr>
      </w:pPr>
      <w:bookmarkStart w:id="276" w:name="_Ref58490679"/>
      <w:bookmarkStart w:id="277" w:name="_Toc99375754"/>
      <w:bookmarkStart w:id="278" w:name="_Toc531104124"/>
      <w:r w:rsidRPr="007B691E">
        <w:rPr>
          <w:rFonts w:cs="Arial"/>
          <w:szCs w:val="40"/>
        </w:rPr>
        <w:lastRenderedPageBreak/>
        <w:t xml:space="preserve">Appendix 3: </w:t>
      </w:r>
      <w:r w:rsidR="00BA3EC2" w:rsidRPr="007B691E">
        <w:rPr>
          <w:rFonts w:cs="Arial"/>
          <w:szCs w:val="40"/>
        </w:rPr>
        <w:t>Production of scores</w:t>
      </w:r>
      <w:bookmarkEnd w:id="276"/>
      <w:bookmarkEnd w:id="277"/>
    </w:p>
    <w:bookmarkEnd w:id="278"/>
    <w:p w14:paraId="430EABB8" w14:textId="77777777" w:rsidR="00BA3EC2" w:rsidRPr="007B691E" w:rsidRDefault="00BA3EC2" w:rsidP="009F58E1">
      <w:pPr>
        <w:pStyle w:val="Body"/>
      </w:pPr>
      <w:r w:rsidRPr="007B691E">
        <w:t>A series of steps are taken to produce the focus area percentage positive results used in this report. A selection of the SPSS syntax used to produce these scores is presented below.</w:t>
      </w:r>
    </w:p>
    <w:p w14:paraId="24DE9739" w14:textId="0C3657C8" w:rsidR="00BA3EC2" w:rsidRPr="007B691E" w:rsidRDefault="00BA3EC2" w:rsidP="009F58E1">
      <w:pPr>
        <w:pStyle w:val="Body"/>
      </w:pPr>
      <w:r w:rsidRPr="007B691E">
        <w:t xml:space="preserve">To begin, all SEQ items are rescaled into the conventional reporting metric. Four-point scales are recoded onto a scale that runs from 0, 33.3, 66.6 and 100, and five-point scales recoded onto a scale that runs from 0, 25, 50, 75 and 100. These rescaled items are denoted with an ‘r’ suffix. An example of the SPSS syntax to recode the SEQ items to the conventional reporting metric is shown in </w:t>
      </w:r>
      <w:fldSimple w:instr=" REF _Ref58487676  \* MERGEFORMAT ">
        <w:r w:rsidR="000E70FB" w:rsidRPr="007B691E">
          <w:t xml:space="preserve">Figure </w:t>
        </w:r>
        <w:r w:rsidR="000E70FB">
          <w:t>1</w:t>
        </w:r>
      </w:fldSimple>
      <w:r w:rsidRPr="007B691E">
        <w:t>.</w:t>
      </w:r>
    </w:p>
    <w:p w14:paraId="0A5C3655" w14:textId="31B27F52" w:rsidR="00BA3EC2" w:rsidRPr="007B691E" w:rsidRDefault="00BA3EC2" w:rsidP="009F58E1">
      <w:pPr>
        <w:pStyle w:val="Body"/>
      </w:pPr>
      <w:r w:rsidRPr="007B691E">
        <w:t xml:space="preserve">Scores for each focus area are then computed as the mean of the constituent item scores. A focus area score is only computed for respondents who have a valid item score for at least six skill development items, five learner engagement items, eight teaching quality items, six student support items and five learning resources items respectively. An example of the SPSS syntax used to generate focus area average scores is shown in </w:t>
      </w:r>
      <w:fldSimple w:instr=" REF _Ref58487713  \* MERGEFORMAT ">
        <w:r w:rsidR="000E70FB" w:rsidRPr="007B691E">
          <w:t xml:space="preserve">Figure </w:t>
        </w:r>
        <w:r w:rsidR="000E70FB">
          <w:t>2</w:t>
        </w:r>
      </w:fldSimple>
      <w:r w:rsidRPr="007B691E">
        <w:t>. The recoded item scores are not retained in the analysis file.</w:t>
      </w:r>
    </w:p>
    <w:p w14:paraId="0E9D1F71" w14:textId="05ECA739" w:rsidR="00BA3EC2" w:rsidRPr="007B691E" w:rsidRDefault="00BA3EC2" w:rsidP="009F58E1">
      <w:pPr>
        <w:pStyle w:val="Body"/>
      </w:pPr>
      <w:r w:rsidRPr="007B691E">
        <w:t xml:space="preserve">Because the reporting metric for the 2020 SES is percentage of students that rated their experience, calculated variables must be created for each focus area. The percentage of students that rated their experience positively reflects the percentage of students who achieve a threshold focus area score of 55 or greater. At the individual response level, a positive response is represented by a binary variable taking the value of one if the students </w:t>
      </w:r>
      <w:proofErr w:type="gramStart"/>
      <w:r w:rsidRPr="007B691E">
        <w:t>gives</w:t>
      </w:r>
      <w:proofErr w:type="gramEnd"/>
      <w:r w:rsidRPr="007B691E">
        <w:t xml:space="preserve"> a positive response to a particular facet of their higher education experience and zero otherwise. An example of the SPSS syntax used to generate these variables is presented in </w:t>
      </w:r>
      <w:fldSimple w:instr=" REF _Ref58487776  \* MERGEFORMAT ">
        <w:r w:rsidR="000E70FB" w:rsidRPr="007B691E">
          <w:t xml:space="preserve">Figure </w:t>
        </w:r>
        <w:r w:rsidR="000E70FB">
          <w:t>3</w:t>
        </w:r>
      </w:fldSimple>
      <w:r w:rsidRPr="007B691E">
        <w:t xml:space="preserve">. Further information on the SPSS syntax for generating the score for each focus area in the SEQ can be found in the SES Data Dictionary. </w:t>
      </w:r>
    </w:p>
    <w:p w14:paraId="3CCBED3F" w14:textId="6707B3AC" w:rsidR="00BA3EC2" w:rsidRPr="007B691E" w:rsidRDefault="00BA3EC2" w:rsidP="009F58E1">
      <w:pPr>
        <w:pStyle w:val="Body"/>
      </w:pPr>
      <w:r w:rsidRPr="007B691E">
        <w:t xml:space="preserve">At the item level, a positive rating reflects a response in the top two categories of both the four-point and five-point response scales. As with the focus area calculated variables discussed previously, a positive rating with a particular SEQ item is represented by a binary variable taking the value of one if the student provides a positive response and zero otherwise. An example of the SPSS syntax used to generate these item variables is presented in </w:t>
      </w:r>
      <w:fldSimple w:instr=" REF _Ref58487807  \* MERGEFORMAT ">
        <w:r w:rsidR="000E70FB" w:rsidRPr="007B691E">
          <w:t xml:space="preserve">Figure </w:t>
        </w:r>
        <w:r w:rsidR="000E70FB">
          <w:t>4</w:t>
        </w:r>
      </w:fldSimple>
      <w:r w:rsidRPr="007B691E">
        <w:t xml:space="preserve">.  </w:t>
      </w:r>
    </w:p>
    <w:p w14:paraId="76595064" w14:textId="77777777" w:rsidR="00BA3EC2" w:rsidRPr="007B691E" w:rsidRDefault="00BA3EC2" w:rsidP="009F58E1">
      <w:pPr>
        <w:pStyle w:val="Body"/>
      </w:pPr>
      <w:r w:rsidRPr="007B691E">
        <w:t>Extensive consultation with the higher education sector indicated a near-universal preference for the reporting of percentage positive results over focus area average scores. Percentage positive results were seen as being a more understandable measure, especially for less expert users of the SES data, and are straightforward for institutions to replicate and benchmark against. As such, percentage positive results are presented throughout this report. One consequence of this is that the results presented in the 2013 and 2014 UES reports and the 2015–2020 SES reports are not directly comparable to those presented in the 2011 and 2012 reports.</w:t>
      </w:r>
    </w:p>
    <w:p w14:paraId="27737420" w14:textId="7C7FDCB4" w:rsidR="00BA3EC2" w:rsidRPr="007B691E" w:rsidRDefault="00BA3EC2" w:rsidP="00C26D27">
      <w:pPr>
        <w:pStyle w:val="Tabletitle"/>
        <w:rPr>
          <w:i/>
        </w:rPr>
      </w:pPr>
      <w:bookmarkStart w:id="279" w:name="_Ref58487676"/>
      <w:r w:rsidRPr="007B691E">
        <w:t xml:space="preserve">Figure </w:t>
      </w:r>
      <w:r w:rsidR="00B62DA0">
        <w:fldChar w:fldCharType="begin"/>
      </w:r>
      <w:r w:rsidR="00B62DA0">
        <w:instrText xml:space="preserve"> SEQ Figure \* ARABIC </w:instrText>
      </w:r>
      <w:r w:rsidR="00B62DA0">
        <w:fldChar w:fldCharType="separate"/>
      </w:r>
      <w:r w:rsidR="000E70FB">
        <w:rPr>
          <w:noProof/>
        </w:rPr>
        <w:t>1</w:t>
      </w:r>
      <w:r w:rsidR="00B62DA0">
        <w:fldChar w:fldCharType="end"/>
      </w:r>
      <w:bookmarkEnd w:id="279"/>
      <w:r w:rsidRPr="007B691E">
        <w:t xml:space="preserve"> Example of how to use SPSS syntax to recode SEQ items into the conventional reporting metric</w:t>
      </w:r>
    </w:p>
    <w:tbl>
      <w:tblPr>
        <w:tblStyle w:val="TableGrid"/>
        <w:tblW w:w="0" w:type="auto"/>
        <w:tblLook w:val="04A0" w:firstRow="1" w:lastRow="0" w:firstColumn="1" w:lastColumn="0" w:noHBand="0" w:noVBand="1"/>
      </w:tblPr>
      <w:tblGrid>
        <w:gridCol w:w="9858"/>
      </w:tblGrid>
      <w:tr w:rsidR="00BA3EC2" w:rsidRPr="007B691E" w14:paraId="6BA70C8A" w14:textId="77777777" w:rsidTr="00C73E70">
        <w:tc>
          <w:tcPr>
            <w:tcW w:w="9858" w:type="dxa"/>
          </w:tcPr>
          <w:p w14:paraId="133AA9EC" w14:textId="77777777" w:rsidR="00BA3EC2" w:rsidRPr="007B691E" w:rsidRDefault="00BA3EC2" w:rsidP="00BA4B30">
            <w:pPr>
              <w:pStyle w:val="Syntaxfont"/>
              <w:rPr>
                <w:rFonts w:ascii="ArialMT" w:hAnsi="ArialMT" w:cstheme="minorHAnsi"/>
                <w:sz w:val="18"/>
                <w:szCs w:val="18"/>
              </w:rPr>
            </w:pPr>
            <w:r w:rsidRPr="007B691E">
              <w:rPr>
                <w:rFonts w:ascii="ArialMT" w:hAnsi="ArialMT" w:cstheme="minorHAnsi"/>
                <w:sz w:val="18"/>
                <w:szCs w:val="18"/>
              </w:rPr>
              <w:t>RECODE STDSTRUC STDRELEV TCHACTIV TCHCONLR TCHCLEXP TCHSTIMI TCHFEEDB TCHHELP TCHASSCH</w:t>
            </w:r>
          </w:p>
          <w:p w14:paraId="4C958259" w14:textId="77777777" w:rsidR="00BA3EC2" w:rsidRPr="007B691E" w:rsidRDefault="00BA3EC2" w:rsidP="00BA4B30">
            <w:pPr>
              <w:pStyle w:val="Syntaxfont"/>
              <w:rPr>
                <w:rFonts w:ascii="ArialMT" w:hAnsi="ArialMT" w:cstheme="minorHAnsi"/>
                <w:sz w:val="18"/>
                <w:szCs w:val="18"/>
              </w:rPr>
            </w:pPr>
            <w:bookmarkStart w:id="280" w:name="_Hlk90309082"/>
            <w:r w:rsidRPr="007B691E">
              <w:rPr>
                <w:rFonts w:ascii="ArialMT" w:hAnsi="ArialMT" w:cstheme="minorHAnsi"/>
                <w:sz w:val="18"/>
                <w:szCs w:val="18"/>
              </w:rPr>
              <w:t xml:space="preserve">(1=0) (2=25) (3=50) (4=75) (5=100) </w:t>
            </w:r>
            <w:bookmarkEnd w:id="280"/>
            <w:r w:rsidRPr="007B691E">
              <w:rPr>
                <w:rFonts w:ascii="ArialMT" w:hAnsi="ArialMT" w:cstheme="minorHAnsi"/>
                <w:sz w:val="18"/>
                <w:szCs w:val="18"/>
              </w:rPr>
              <w:t>INTO</w:t>
            </w:r>
          </w:p>
          <w:p w14:paraId="1EB67257" w14:textId="77777777" w:rsidR="00BA3EC2" w:rsidRPr="007B691E" w:rsidRDefault="00BA3EC2" w:rsidP="00BA4B30">
            <w:pPr>
              <w:pStyle w:val="Syntaxfont"/>
              <w:rPr>
                <w:rFonts w:ascii="ArialMT" w:hAnsi="ArialMT" w:cstheme="minorHAnsi"/>
                <w:sz w:val="18"/>
                <w:szCs w:val="18"/>
              </w:rPr>
            </w:pPr>
            <w:proofErr w:type="spellStart"/>
            <w:r w:rsidRPr="007B691E">
              <w:rPr>
                <w:rFonts w:ascii="ArialMT" w:hAnsi="ArialMT" w:cstheme="minorHAnsi"/>
                <w:sz w:val="18"/>
                <w:szCs w:val="18"/>
              </w:rPr>
              <w:t>STDSTRUCr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STDRELEVr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TCHACTIVr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TCHCONLRr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TCHCLEXPr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TCHSTIMIr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TCHFEEDBr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TCHHELPr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TCHASSCHr</w:t>
            </w:r>
            <w:proofErr w:type="spellEnd"/>
          </w:p>
          <w:p w14:paraId="584D3D8F" w14:textId="77777777" w:rsidR="00BA3EC2" w:rsidRPr="007B691E" w:rsidRDefault="00BA3EC2" w:rsidP="00BA4B30">
            <w:pPr>
              <w:pStyle w:val="Syntaxfont"/>
              <w:rPr>
                <w:rFonts w:ascii="ArialMT" w:hAnsi="ArialMT" w:cstheme="minorHAnsi"/>
                <w:sz w:val="18"/>
                <w:szCs w:val="18"/>
              </w:rPr>
            </w:pPr>
          </w:p>
          <w:p w14:paraId="263F7B81" w14:textId="77777777" w:rsidR="00BA3EC2" w:rsidRPr="007B691E" w:rsidRDefault="00BA3EC2" w:rsidP="00BA4B30">
            <w:pPr>
              <w:pStyle w:val="Syntaxfont"/>
              <w:rPr>
                <w:rFonts w:ascii="ArialMT" w:hAnsi="ArialMT" w:cstheme="minorHAnsi"/>
                <w:sz w:val="18"/>
                <w:szCs w:val="18"/>
              </w:rPr>
            </w:pPr>
            <w:r w:rsidRPr="007B691E">
              <w:rPr>
                <w:rFonts w:ascii="ArialMT" w:hAnsi="ArialMT" w:cstheme="minorHAnsi"/>
                <w:sz w:val="18"/>
                <w:szCs w:val="18"/>
              </w:rPr>
              <w:t>RECODE QLTEACH OVERALL</w:t>
            </w:r>
          </w:p>
          <w:p w14:paraId="6C71D48F" w14:textId="77777777" w:rsidR="00BA3EC2" w:rsidRPr="007B691E" w:rsidRDefault="00BA3EC2" w:rsidP="00BA4B30">
            <w:pPr>
              <w:pStyle w:val="Syntaxfont"/>
              <w:rPr>
                <w:rFonts w:ascii="ArialMT" w:hAnsi="ArialMT" w:cstheme="minorHAnsi"/>
                <w:sz w:val="18"/>
                <w:szCs w:val="18"/>
              </w:rPr>
            </w:pPr>
            <w:r w:rsidRPr="007B691E">
              <w:rPr>
                <w:rFonts w:ascii="ArialMT" w:hAnsi="ArialMT" w:cstheme="minorHAnsi"/>
                <w:sz w:val="18"/>
                <w:szCs w:val="18"/>
              </w:rPr>
              <w:t>(1=0) (2=33.33) (3=66.66) (4=100) INTO</w:t>
            </w:r>
          </w:p>
          <w:p w14:paraId="65F463D7" w14:textId="77777777" w:rsidR="00BA3EC2" w:rsidRPr="007B691E" w:rsidRDefault="00BA3EC2" w:rsidP="00BA4B30">
            <w:pPr>
              <w:pStyle w:val="Syntaxfont"/>
              <w:rPr>
                <w:rFonts w:asciiTheme="minorHAnsi" w:hAnsiTheme="minorHAnsi" w:cstheme="minorHAnsi"/>
                <w:sz w:val="18"/>
                <w:szCs w:val="18"/>
              </w:rPr>
            </w:pPr>
            <w:proofErr w:type="spellStart"/>
            <w:r w:rsidRPr="007B691E">
              <w:rPr>
                <w:rFonts w:ascii="ArialMT" w:hAnsi="ArialMT" w:cstheme="minorHAnsi"/>
                <w:sz w:val="18"/>
                <w:szCs w:val="18"/>
              </w:rPr>
              <w:t>QLTEACHr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OVERALLr</w:t>
            </w:r>
            <w:proofErr w:type="spellEnd"/>
            <w:r w:rsidRPr="007B691E">
              <w:rPr>
                <w:rFonts w:ascii="ArialMT" w:hAnsi="ArialMT" w:cstheme="minorHAnsi"/>
                <w:sz w:val="18"/>
                <w:szCs w:val="18"/>
              </w:rPr>
              <w:t>.</w:t>
            </w:r>
          </w:p>
        </w:tc>
      </w:tr>
    </w:tbl>
    <w:p w14:paraId="0298F762" w14:textId="77777777" w:rsidR="00BA3EC2" w:rsidRPr="007B691E" w:rsidRDefault="00BA3EC2" w:rsidP="00BA3EC2">
      <w:pPr>
        <w:pStyle w:val="Caption"/>
        <w:keepNext/>
        <w:rPr>
          <w:b/>
          <w:i/>
          <w:iCs w:val="0"/>
          <w:color w:val="auto"/>
          <w:sz w:val="21"/>
          <w:szCs w:val="20"/>
        </w:rPr>
      </w:pPr>
    </w:p>
    <w:p w14:paraId="415717C9" w14:textId="1412C73E" w:rsidR="00BA3EC2" w:rsidRPr="007B691E" w:rsidRDefault="00BA3EC2" w:rsidP="00C26D27">
      <w:pPr>
        <w:pStyle w:val="Tabletitle"/>
        <w:rPr>
          <w:i/>
        </w:rPr>
      </w:pPr>
      <w:bookmarkStart w:id="281" w:name="_Ref58487713"/>
      <w:r w:rsidRPr="007B691E">
        <w:t xml:space="preserve">Figure </w:t>
      </w:r>
      <w:r w:rsidR="00B62DA0">
        <w:fldChar w:fldCharType="begin"/>
      </w:r>
      <w:r w:rsidR="00B62DA0">
        <w:instrText xml:space="preserve"> SEQ Figure \* ARABIC </w:instrText>
      </w:r>
      <w:r w:rsidR="00B62DA0">
        <w:fldChar w:fldCharType="separate"/>
      </w:r>
      <w:r w:rsidR="000E70FB">
        <w:rPr>
          <w:noProof/>
        </w:rPr>
        <w:t>2</w:t>
      </w:r>
      <w:r w:rsidR="00B62DA0">
        <w:fldChar w:fldCharType="end"/>
      </w:r>
      <w:bookmarkEnd w:id="281"/>
      <w:r w:rsidRPr="007B691E">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BA3EC2" w:rsidRPr="007B691E" w14:paraId="1A4146C4" w14:textId="77777777" w:rsidTr="00C73E70">
        <w:tc>
          <w:tcPr>
            <w:tcW w:w="9858" w:type="dxa"/>
          </w:tcPr>
          <w:p w14:paraId="453841CE" w14:textId="77777777" w:rsidR="00BA3EC2" w:rsidRPr="007B691E" w:rsidRDefault="00BA3EC2" w:rsidP="00BA4B30">
            <w:pPr>
              <w:pStyle w:val="Syntaxfont"/>
              <w:rPr>
                <w:rFonts w:ascii="ArialMT" w:hAnsi="ArialMT" w:cstheme="minorHAnsi"/>
                <w:sz w:val="18"/>
                <w:szCs w:val="18"/>
              </w:rPr>
            </w:pPr>
            <w:r w:rsidRPr="007B691E">
              <w:rPr>
                <w:rFonts w:ascii="ArialMT" w:hAnsi="ArialMT" w:cstheme="minorHAnsi"/>
                <w:sz w:val="18"/>
                <w:szCs w:val="18"/>
              </w:rPr>
              <w:t>COMPUTE TEACH = MEAN.8(</w:t>
            </w:r>
            <w:proofErr w:type="spellStart"/>
            <w:r w:rsidRPr="007B691E">
              <w:rPr>
                <w:rFonts w:ascii="ArialMT" w:hAnsi="ArialMT" w:cstheme="minorHAnsi"/>
                <w:sz w:val="18"/>
                <w:szCs w:val="18"/>
              </w:rPr>
              <w:t>STDSTRUCr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STDRELEVr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TCHACTIVr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TCHCONLRr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TCHCLEXPr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TCHSTIMIr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TCHFEEDBr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TCHHELPr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TCHASSCHr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QLTEACHr</w:t>
            </w:r>
            <w:proofErr w:type="spellEnd"/>
            <w:r w:rsidRPr="007B691E">
              <w:rPr>
                <w:rFonts w:ascii="ArialMT" w:hAnsi="ArialMT" w:cstheme="minorHAnsi"/>
                <w:sz w:val="18"/>
                <w:szCs w:val="18"/>
              </w:rPr>
              <w:t xml:space="preserve">, </w:t>
            </w:r>
            <w:proofErr w:type="spellStart"/>
            <w:r w:rsidRPr="007B691E">
              <w:rPr>
                <w:rFonts w:ascii="ArialMT" w:hAnsi="ArialMT" w:cstheme="minorHAnsi"/>
                <w:sz w:val="18"/>
                <w:szCs w:val="18"/>
              </w:rPr>
              <w:t>OVERALLr</w:t>
            </w:r>
            <w:proofErr w:type="spellEnd"/>
            <w:r w:rsidRPr="007B691E">
              <w:rPr>
                <w:rFonts w:ascii="ArialMT" w:hAnsi="ArialMT" w:cstheme="minorHAnsi"/>
                <w:sz w:val="18"/>
                <w:szCs w:val="18"/>
              </w:rPr>
              <w:t>).</w:t>
            </w:r>
          </w:p>
        </w:tc>
      </w:tr>
    </w:tbl>
    <w:p w14:paraId="55449941" w14:textId="77777777" w:rsidR="00BA3EC2" w:rsidRPr="007B691E" w:rsidRDefault="00BA3EC2" w:rsidP="00BA3EC2">
      <w:pPr>
        <w:pStyle w:val="Caption"/>
        <w:keepNext/>
        <w:rPr>
          <w:b/>
          <w:i/>
          <w:iCs w:val="0"/>
          <w:color w:val="auto"/>
          <w:sz w:val="21"/>
          <w:szCs w:val="20"/>
        </w:rPr>
      </w:pPr>
    </w:p>
    <w:p w14:paraId="43B83A77" w14:textId="53B3D1F2" w:rsidR="00BA3EC2" w:rsidRPr="007B691E" w:rsidRDefault="00BA3EC2" w:rsidP="00C26D27">
      <w:pPr>
        <w:pStyle w:val="Tabletitle"/>
        <w:rPr>
          <w:i/>
        </w:rPr>
      </w:pPr>
      <w:bookmarkStart w:id="282" w:name="_Ref58487776"/>
      <w:r w:rsidRPr="007B691E">
        <w:t xml:space="preserve">Figure </w:t>
      </w:r>
      <w:r w:rsidR="00B62DA0">
        <w:fldChar w:fldCharType="begin"/>
      </w:r>
      <w:r w:rsidR="00B62DA0">
        <w:instrText xml:space="preserve"> SEQ Figure \* ARABIC </w:instrText>
      </w:r>
      <w:r w:rsidR="00B62DA0">
        <w:fldChar w:fldCharType="separate"/>
      </w:r>
      <w:r w:rsidR="000E70FB">
        <w:rPr>
          <w:noProof/>
        </w:rPr>
        <w:t>3</w:t>
      </w:r>
      <w:r w:rsidR="00B62DA0">
        <w:fldChar w:fldCharType="end"/>
      </w:r>
      <w:bookmarkEnd w:id="282"/>
      <w:r w:rsidRPr="007B691E">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BA3EC2" w:rsidRPr="007B691E" w14:paraId="07DB4FC9" w14:textId="77777777" w:rsidTr="00C73E70">
        <w:tc>
          <w:tcPr>
            <w:tcW w:w="9858" w:type="dxa"/>
          </w:tcPr>
          <w:p w14:paraId="0DA7B7A2" w14:textId="77777777" w:rsidR="00BA3EC2" w:rsidRPr="007B691E" w:rsidRDefault="00BA3EC2" w:rsidP="00BA4B30">
            <w:pPr>
              <w:pStyle w:val="Syntaxfont"/>
              <w:rPr>
                <w:rFonts w:ascii="ArialMT" w:hAnsi="ArialMT" w:cstheme="minorHAnsi"/>
                <w:sz w:val="18"/>
                <w:szCs w:val="18"/>
              </w:rPr>
            </w:pPr>
            <w:r w:rsidRPr="007B691E">
              <w:rPr>
                <w:rFonts w:ascii="ArialMT" w:hAnsi="ArialMT" w:cstheme="minorHAnsi"/>
                <w:sz w:val="18"/>
                <w:szCs w:val="18"/>
              </w:rPr>
              <w:t>IF NOT MISSING(TEACH) TEACHING_SAT = 0.</w:t>
            </w:r>
          </w:p>
          <w:p w14:paraId="763C7181" w14:textId="77777777" w:rsidR="00BA3EC2" w:rsidRPr="007B691E" w:rsidRDefault="00BA3EC2" w:rsidP="00BA4B30">
            <w:pPr>
              <w:pStyle w:val="Syntaxfont"/>
            </w:pPr>
            <w:r w:rsidRPr="007B691E">
              <w:rPr>
                <w:rFonts w:ascii="ArialMT" w:hAnsi="ArialMT" w:cstheme="minorHAnsi"/>
                <w:sz w:val="18"/>
                <w:szCs w:val="18"/>
              </w:rPr>
              <w:t>IF TEACH GE 55 TEACHSAT = 1.</w:t>
            </w:r>
          </w:p>
        </w:tc>
      </w:tr>
    </w:tbl>
    <w:p w14:paraId="0390977B" w14:textId="77777777" w:rsidR="00BA3EC2" w:rsidRPr="007B691E" w:rsidRDefault="00BA3EC2" w:rsidP="00BA3EC2">
      <w:pPr>
        <w:pStyle w:val="Caption"/>
        <w:keepNext/>
        <w:rPr>
          <w:b/>
          <w:i/>
          <w:iCs w:val="0"/>
          <w:color w:val="auto"/>
          <w:sz w:val="21"/>
          <w:szCs w:val="20"/>
        </w:rPr>
      </w:pPr>
    </w:p>
    <w:p w14:paraId="5D100BC5" w14:textId="297E99CC" w:rsidR="00BA3EC2" w:rsidRPr="007B691E" w:rsidRDefault="00BA3EC2" w:rsidP="00C26D27">
      <w:pPr>
        <w:pStyle w:val="Tabletitle"/>
        <w:rPr>
          <w:i/>
        </w:rPr>
      </w:pPr>
      <w:bookmarkStart w:id="283" w:name="_Ref58487807"/>
      <w:r w:rsidRPr="007B691E">
        <w:t xml:space="preserve">Figure </w:t>
      </w:r>
      <w:r w:rsidR="00B62DA0">
        <w:fldChar w:fldCharType="begin"/>
      </w:r>
      <w:r w:rsidR="00B62DA0">
        <w:instrText xml:space="preserve"> SEQ Figure \* ARABIC </w:instrText>
      </w:r>
      <w:r w:rsidR="00B62DA0">
        <w:fldChar w:fldCharType="separate"/>
      </w:r>
      <w:r w:rsidR="000E70FB">
        <w:rPr>
          <w:noProof/>
        </w:rPr>
        <w:t>4</w:t>
      </w:r>
      <w:r w:rsidR="00B62DA0">
        <w:fldChar w:fldCharType="end"/>
      </w:r>
      <w:bookmarkEnd w:id="283"/>
      <w:r w:rsidRPr="007B691E">
        <w:t xml:space="preserve"> Example of how to use SPSS syntax to compute item variables</w:t>
      </w:r>
    </w:p>
    <w:tbl>
      <w:tblPr>
        <w:tblStyle w:val="TableGrid"/>
        <w:tblW w:w="0" w:type="auto"/>
        <w:tblLook w:val="04A0" w:firstRow="1" w:lastRow="0" w:firstColumn="1" w:lastColumn="0" w:noHBand="0" w:noVBand="1"/>
      </w:tblPr>
      <w:tblGrid>
        <w:gridCol w:w="9858"/>
      </w:tblGrid>
      <w:tr w:rsidR="00BA3EC2" w:rsidRPr="00DE1D68" w14:paraId="63833FBE" w14:textId="77777777" w:rsidTr="00C73E70">
        <w:tc>
          <w:tcPr>
            <w:tcW w:w="9858" w:type="dxa"/>
          </w:tcPr>
          <w:p w14:paraId="4BA06659" w14:textId="77777777" w:rsidR="00BA3EC2" w:rsidRPr="007B691E" w:rsidRDefault="00BA3EC2" w:rsidP="00BA4B30">
            <w:pPr>
              <w:pStyle w:val="Tabletitle"/>
              <w:rPr>
                <w:b w:val="0"/>
                <w:bCs/>
                <w:sz w:val="18"/>
                <w:szCs w:val="18"/>
              </w:rPr>
            </w:pPr>
            <w:r w:rsidRPr="007B691E">
              <w:rPr>
                <w:b w:val="0"/>
                <w:bCs/>
                <w:sz w:val="18"/>
                <w:szCs w:val="18"/>
              </w:rPr>
              <w:t>RECODE ENGLANG (1=0) (2=0) (3=0) (4=1) (5=1) (ELSE=SYSMIS) INTO ENGLANG_SAT.</w:t>
            </w:r>
          </w:p>
        </w:tc>
      </w:tr>
    </w:tbl>
    <w:p w14:paraId="3D314CF1" w14:textId="77777777" w:rsidR="00BA3EC2" w:rsidRPr="00DE1D68" w:rsidRDefault="00BA3EC2" w:rsidP="00BA3EC2">
      <w:pPr>
        <w:rPr>
          <w:b/>
          <w:sz w:val="21"/>
          <w:szCs w:val="20"/>
          <w:highlight w:val="yellow"/>
        </w:rPr>
      </w:pPr>
      <w:r w:rsidRPr="00DE1D68">
        <w:rPr>
          <w:highlight w:val="yellow"/>
        </w:rPr>
        <w:br w:type="page"/>
      </w:r>
    </w:p>
    <w:p w14:paraId="27618920" w14:textId="17075790" w:rsidR="00BA3EC2" w:rsidRPr="00215934" w:rsidRDefault="00C26D27" w:rsidP="00C26D27">
      <w:pPr>
        <w:pStyle w:val="Heading1"/>
      </w:pPr>
      <w:bookmarkStart w:id="284" w:name="_Toc531104125"/>
      <w:bookmarkStart w:id="285" w:name="_Ref58491662"/>
      <w:bookmarkStart w:id="286" w:name="_Ref90961523"/>
      <w:bookmarkStart w:id="287" w:name="_Toc99375755"/>
      <w:r w:rsidRPr="00215934">
        <w:lastRenderedPageBreak/>
        <w:t xml:space="preserve">Appendix 4: </w:t>
      </w:r>
      <w:r w:rsidR="00BA3EC2" w:rsidRPr="00215934">
        <w:t>Construction of confidence intervals</w:t>
      </w:r>
      <w:bookmarkEnd w:id="284"/>
      <w:bookmarkEnd w:id="285"/>
      <w:bookmarkEnd w:id="286"/>
      <w:bookmarkEnd w:id="287"/>
    </w:p>
    <w:p w14:paraId="63D666B7" w14:textId="77777777" w:rsidR="00BA3EC2" w:rsidRPr="00215934" w:rsidRDefault="00BA3EC2" w:rsidP="00877F2F">
      <w:pPr>
        <w:pStyle w:val="Body"/>
      </w:pPr>
      <w:bookmarkStart w:id="288" w:name="_Toc531104126"/>
      <w:r w:rsidRPr="00215934">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332F6F5F" w14:textId="4C331F84" w:rsidR="00BA3EC2" w:rsidRPr="00215934" w:rsidRDefault="00BA3EC2" w:rsidP="00877F2F">
      <w:pPr>
        <w:pStyle w:val="Body"/>
      </w:pPr>
      <w:r w:rsidRPr="00215934">
        <w:t>Because percentage agreement scores are reported for the 202</w:t>
      </w:r>
      <w:r w:rsidR="00215934">
        <w:t>1</w:t>
      </w:r>
      <w:r w:rsidRPr="00215934">
        <w:t xml:space="preserve"> SES, the formula for the confidence interval of a proportion is used. The </w:t>
      </w:r>
      <w:proofErr w:type="spellStart"/>
      <w:r w:rsidRPr="00215934">
        <w:t>Agresti-Coull</w:t>
      </w:r>
      <w:proofErr w:type="spellEnd"/>
      <w:r w:rsidRPr="00215934">
        <w:t xml:space="preserve"> method is used as it performs well with both small and large counts, consistently producing intervals that are more likely to contain the true value of the proportion in comparison to the previous Wald method.</w:t>
      </w:r>
    </w:p>
    <w:p w14:paraId="3DD050C6" w14:textId="77777777" w:rsidR="00BA3EC2" w:rsidRPr="00215934" w:rsidRDefault="00BA3EC2" w:rsidP="00877F2F">
      <w:pPr>
        <w:pStyle w:val="Body"/>
      </w:pPr>
      <w:r w:rsidRPr="00215934">
        <w:t xml:space="preserve">Where </w:t>
      </w:r>
      <m:oMath>
        <m:groupChr>
          <m:groupChrPr>
            <m:chr m:val="̃"/>
            <m:pos m:val="top"/>
            <m:vertJc m:val="bot"/>
            <m:ctrlPr>
              <w:rPr>
                <w:rFonts w:ascii="Cambria Math" w:hAnsi="Cambria Math"/>
              </w:rPr>
            </m:ctrlPr>
          </m:groupChrPr>
          <m:e>
            <m:r>
              <m:rPr>
                <m:sty m:val="bi"/>
              </m:rPr>
              <w:rPr>
                <w:rFonts w:ascii="Cambria Math" w:hAnsi="Cambria Math"/>
              </w:rPr>
              <m:t>p</m:t>
            </m:r>
          </m:e>
        </m:groupChr>
      </m:oMath>
      <w:r w:rsidRPr="00215934">
        <w:t xml:space="preserve"> is the adjusted estimated proportion of satisfied responses, </w:t>
      </w:r>
      <m:oMath>
        <m:r>
          <m:rPr>
            <m:sty m:val="bi"/>
          </m:rPr>
          <w:rPr>
            <w:rFonts w:ascii="Cambria Math" w:eastAsiaTheme="minorEastAsia" w:hAnsi="Cambria Math"/>
          </w:rPr>
          <m:t>N</m:t>
        </m:r>
      </m:oMath>
      <w:r w:rsidRPr="00215934">
        <w:t xml:space="preserve"> is the size of the population in the relevant subgroup, </w:t>
      </w:r>
      <m:oMath>
        <m:r>
          <m:rPr>
            <m:sty m:val="bi"/>
          </m:rPr>
          <w:rPr>
            <w:rFonts w:ascii="Cambria Math" w:hAnsi="Cambria Math"/>
          </w:rPr>
          <m:t>n</m:t>
        </m:r>
      </m:oMath>
      <w:r w:rsidRPr="00215934">
        <w:t xml:space="preserve"> is the number of valid responses in the relevant subgroup, </w:t>
      </w:r>
      <m:oMath>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oMath>
      <w:r w:rsidRPr="00215934">
        <w:rPr>
          <w:rFonts w:eastAsiaTheme="minorEastAsia"/>
        </w:rPr>
        <w:t xml:space="preserve"> is the number of positive responses in the relevant subgroup, </w:t>
      </w:r>
      <m:oMath>
        <m:r>
          <m:rPr>
            <m:sty m:val="bi"/>
          </m:rPr>
          <w:rPr>
            <w:rFonts w:ascii="Cambria Math" w:hAnsi="Cambria Math"/>
          </w:rPr>
          <m:t>1.645</m:t>
        </m:r>
      </m:oMath>
      <w:r w:rsidRPr="00215934">
        <w:rPr>
          <w:rFonts w:eastAsiaTheme="minorEastAsia"/>
        </w:rPr>
        <w:t xml:space="preserve"> is the standard normal value for 90% confidence and </w:t>
      </w:r>
      <m:oMath>
        <m:r>
          <m:rPr>
            <m:sty m:val="bi"/>
          </m:rPr>
          <w:rPr>
            <w:rFonts w:ascii="Cambria Math" w:eastAsiaTheme="minorEastAsia" w:hAnsi="Cambria Math"/>
          </w:rPr>
          <m:t>FPC</m:t>
        </m:r>
      </m:oMath>
      <w:r w:rsidRPr="00215934">
        <w:t xml:space="preserve"> is the Finite Population Correction term.</w:t>
      </w:r>
    </w:p>
    <w:p w14:paraId="7BB79DC8" w14:textId="77777777" w:rsidR="00BA3EC2" w:rsidRPr="00215934" w:rsidRDefault="00BA3EC2" w:rsidP="00877F2F">
      <w:pPr>
        <w:pStyle w:val="Body"/>
      </w:pPr>
      <w:r w:rsidRPr="00215934">
        <w:t>The 90 per cent confidence interval of each estimated proportion is then calculated as the adjusted proportion plus or minus its 90 per confidence interval bound.</w:t>
      </w:r>
    </w:p>
    <w:p w14:paraId="4E2D0A66" w14:textId="10436122" w:rsidR="00BA3EC2" w:rsidRPr="00215934" w:rsidRDefault="00BA3EC2" w:rsidP="00C26D27">
      <w:pPr>
        <w:pStyle w:val="Tabletitle"/>
      </w:pPr>
      <w:r w:rsidRPr="00215934">
        <w:t xml:space="preserve">Figure </w:t>
      </w:r>
      <w:r w:rsidR="00B62DA0">
        <w:fldChar w:fldCharType="begin"/>
      </w:r>
      <w:r w:rsidR="00B62DA0">
        <w:instrText xml:space="preserve"> SEQ Figure \* ARABIC </w:instrText>
      </w:r>
      <w:r w:rsidR="00B62DA0">
        <w:fldChar w:fldCharType="separate"/>
      </w:r>
      <w:r w:rsidR="00FD473F">
        <w:rPr>
          <w:noProof/>
        </w:rPr>
        <w:t>5</w:t>
      </w:r>
      <w:r w:rsidR="00B62DA0">
        <w:fldChar w:fldCharType="end"/>
      </w:r>
      <w:r w:rsidRPr="00215934">
        <w:t xml:space="preserve"> Formula for a 90% confidence interval using the </w:t>
      </w:r>
      <w:proofErr w:type="spellStart"/>
      <w:r w:rsidRPr="00215934">
        <w:t>Agresti-Coull</w:t>
      </w:r>
      <w:proofErr w:type="spellEnd"/>
      <w:r w:rsidRPr="00215934">
        <w:t xml:space="preserve"> method with FPC</w:t>
      </w:r>
    </w:p>
    <w:p w14:paraId="30F4D7ED" w14:textId="77777777" w:rsidR="00BA3EC2" w:rsidRPr="00215934" w:rsidRDefault="003B4870" w:rsidP="00BA3EC2">
      <w:pPr>
        <w:pStyle w:val="Caption"/>
        <w:rPr>
          <w:rFonts w:ascii="Cambria Math" w:hAnsi="Cambria Math"/>
          <w:b/>
          <w:i/>
          <w:iCs w:val="0"/>
          <w:color w:val="auto"/>
          <w:sz w:val="21"/>
          <w:szCs w:val="20"/>
        </w:rPr>
      </w:pPr>
      <m:oMath>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±1.645*FPC*</m:t>
        </m:r>
        <m:rad>
          <m:radPr>
            <m:degHide m:val="1"/>
            <m:ctrlPr>
              <w:rPr>
                <w:rFonts w:ascii="Cambria Math" w:hAnsi="Cambria Math"/>
                <w:b/>
                <w:iCs w:val="0"/>
                <w:color w:val="auto"/>
                <w:sz w:val="21"/>
                <w:szCs w:val="20"/>
              </w:rPr>
            </m:ctrlPr>
          </m:radPr>
          <m:deg/>
          <m:e>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 xml:space="preserve">)/ </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n</m:t>
                </m:r>
              </m:e>
            </m:groupChr>
          </m:e>
        </m:rad>
      </m:oMath>
      <w:r w:rsidR="00BA3EC2" w:rsidRPr="00215934">
        <w:rPr>
          <w:rFonts w:ascii="Cambria Math" w:hAnsi="Cambria Math"/>
          <w:b/>
          <w:iCs w:val="0"/>
          <w:color w:val="auto"/>
          <w:sz w:val="21"/>
          <w:szCs w:val="20"/>
        </w:rPr>
        <w:t xml:space="preserve"> </w:t>
      </w:r>
    </w:p>
    <w:p w14:paraId="3C0C7604" w14:textId="77777777" w:rsidR="00BA3EC2" w:rsidRPr="00215934" w:rsidRDefault="00BA3EC2" w:rsidP="00BA3EC2">
      <w:pPr>
        <w:pStyle w:val="Tabletitle"/>
      </w:pPr>
      <w:r w:rsidRPr="00215934">
        <w:t xml:space="preserve">where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215934">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215934">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rsidRPr="00215934">
        <w:t xml:space="preserve">   and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rsidRPr="00215934">
        <w:t xml:space="preserve">   and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p>
    <w:p w14:paraId="451845E7" w14:textId="77777777" w:rsidR="00BA3EC2" w:rsidRPr="00DE1D68" w:rsidRDefault="00BA3EC2" w:rsidP="00BA3EC2">
      <w:pPr>
        <w:rPr>
          <w:rFonts w:asciiTheme="majorHAnsi" w:eastAsiaTheme="majorEastAsia" w:hAnsiTheme="majorHAnsi" w:cstheme="majorBidi"/>
          <w:bCs/>
          <w:sz w:val="40"/>
          <w:szCs w:val="40"/>
          <w:highlight w:val="yellow"/>
        </w:rPr>
      </w:pPr>
      <w:r w:rsidRPr="00DE1D68">
        <w:rPr>
          <w:bCs/>
          <w:highlight w:val="yellow"/>
        </w:rPr>
        <w:br w:type="page"/>
      </w:r>
    </w:p>
    <w:p w14:paraId="4F3E8F93" w14:textId="2FA39184" w:rsidR="00BA3EC2" w:rsidRPr="001220C7" w:rsidRDefault="00C26D27" w:rsidP="00C26D27">
      <w:pPr>
        <w:pStyle w:val="Heading1"/>
      </w:pPr>
      <w:bookmarkStart w:id="289" w:name="_Toc99375756"/>
      <w:r w:rsidRPr="001220C7">
        <w:lastRenderedPageBreak/>
        <w:t xml:space="preserve">Appendix 5: </w:t>
      </w:r>
      <w:r w:rsidR="00BA3EC2" w:rsidRPr="001220C7">
        <w:t>Study area definitions</w:t>
      </w:r>
      <w:bookmarkEnd w:id="288"/>
      <w:bookmarkEnd w:id="289"/>
    </w:p>
    <w:p w14:paraId="2E16E062" w14:textId="77777777" w:rsidR="00BA3EC2" w:rsidRPr="001220C7" w:rsidRDefault="00BA3EC2" w:rsidP="00BA3EC2">
      <w:pPr>
        <w:pStyle w:val="Caption"/>
        <w:keepNext/>
        <w:rPr>
          <w:b/>
          <w:i/>
          <w:iCs w:val="0"/>
          <w:color w:val="auto"/>
          <w:sz w:val="21"/>
          <w:szCs w:val="20"/>
        </w:rPr>
      </w:pPr>
    </w:p>
    <w:p w14:paraId="3EAACB3F" w14:textId="1DEE65F7" w:rsidR="00BA3EC2" w:rsidRDefault="00BA3EC2" w:rsidP="00C26D27">
      <w:pPr>
        <w:pStyle w:val="Tabletitle"/>
      </w:pPr>
      <w:bookmarkStart w:id="290" w:name="_Toc99375707"/>
      <w:r w:rsidRPr="001220C7">
        <w:t xml:space="preserve">Table </w:t>
      </w:r>
      <w:r w:rsidRPr="001220C7">
        <w:rPr>
          <w:i/>
        </w:rPr>
        <w:fldChar w:fldCharType="begin"/>
      </w:r>
      <w:r w:rsidRPr="001220C7">
        <w:instrText xml:space="preserve"> SEQ Table \* ARABIC </w:instrText>
      </w:r>
      <w:r w:rsidRPr="001220C7">
        <w:rPr>
          <w:i/>
        </w:rPr>
        <w:fldChar w:fldCharType="separate"/>
      </w:r>
      <w:r w:rsidR="00D15A1B">
        <w:rPr>
          <w:noProof/>
        </w:rPr>
        <w:t>31</w:t>
      </w:r>
      <w:r w:rsidRPr="001220C7">
        <w:rPr>
          <w:i/>
        </w:rPr>
        <w:fldChar w:fldCharType="end"/>
      </w:r>
      <w:r w:rsidRPr="001220C7">
        <w:t xml:space="preserve"> 21 and 45 study areas concordance with ASCED field of education</w:t>
      </w:r>
      <w:bookmarkEnd w:id="290"/>
    </w:p>
    <w:tbl>
      <w:tblPr>
        <w:tblStyle w:val="QILTTableStylePH"/>
        <w:tblW w:w="4678" w:type="pct"/>
        <w:tblLayout w:type="fixed"/>
        <w:tblLook w:val="04A0" w:firstRow="1" w:lastRow="0" w:firstColumn="1" w:lastColumn="0" w:noHBand="0" w:noVBand="1"/>
      </w:tblPr>
      <w:tblGrid>
        <w:gridCol w:w="1289"/>
        <w:gridCol w:w="1352"/>
        <w:gridCol w:w="1532"/>
        <w:gridCol w:w="1584"/>
        <w:gridCol w:w="4179"/>
      </w:tblGrid>
      <w:tr w:rsidR="00B82BFE" w:rsidRPr="00871E7A" w14:paraId="0B322605" w14:textId="77777777" w:rsidTr="007B49DE">
        <w:trPr>
          <w:trHeight w:val="240"/>
        </w:trPr>
        <w:tc>
          <w:tcPr>
            <w:tcW w:w="648" w:type="pct"/>
          </w:tcPr>
          <w:p w14:paraId="1A53ADFC" w14:textId="77777777" w:rsidR="00B82BFE" w:rsidRPr="00871E7A" w:rsidRDefault="00B82BFE" w:rsidP="007B49DE">
            <w:pPr>
              <w:spacing w:before="60" w:after="60"/>
              <w:rPr>
                <w:rStyle w:val="Body02BOLD"/>
                <w:sz w:val="18"/>
                <w:szCs w:val="18"/>
              </w:rPr>
            </w:pPr>
            <w:r w:rsidRPr="00871E7A">
              <w:rPr>
                <w:rStyle w:val="Body02BOLD"/>
                <w:sz w:val="18"/>
                <w:szCs w:val="18"/>
              </w:rPr>
              <w:t>Study area</w:t>
            </w:r>
          </w:p>
        </w:tc>
        <w:tc>
          <w:tcPr>
            <w:tcW w:w="680" w:type="pct"/>
          </w:tcPr>
          <w:p w14:paraId="17465EA3" w14:textId="77777777" w:rsidR="00B82BFE" w:rsidRPr="00871E7A" w:rsidRDefault="00B82BFE" w:rsidP="007B49DE">
            <w:pPr>
              <w:spacing w:before="60" w:after="60"/>
              <w:rPr>
                <w:rStyle w:val="Body02BOLD"/>
                <w:sz w:val="18"/>
                <w:szCs w:val="18"/>
              </w:rPr>
            </w:pPr>
            <w:r w:rsidRPr="00871E7A">
              <w:rPr>
                <w:rStyle w:val="Body02BOLD"/>
                <w:sz w:val="18"/>
                <w:szCs w:val="18"/>
              </w:rPr>
              <w:t>Study area</w:t>
            </w:r>
          </w:p>
        </w:tc>
        <w:tc>
          <w:tcPr>
            <w:tcW w:w="771" w:type="pct"/>
          </w:tcPr>
          <w:p w14:paraId="01A94EA3" w14:textId="77777777" w:rsidR="00B82BFE" w:rsidRPr="00871E7A" w:rsidRDefault="00B82BFE" w:rsidP="007B49DE">
            <w:pPr>
              <w:spacing w:before="60" w:after="60"/>
              <w:rPr>
                <w:rStyle w:val="Body02BOLD"/>
                <w:sz w:val="18"/>
                <w:szCs w:val="18"/>
              </w:rPr>
            </w:pPr>
            <w:r w:rsidRPr="00871E7A">
              <w:rPr>
                <w:rStyle w:val="Body02BOLD"/>
                <w:sz w:val="18"/>
                <w:szCs w:val="18"/>
              </w:rPr>
              <w:t>Study area 45</w:t>
            </w:r>
          </w:p>
        </w:tc>
        <w:tc>
          <w:tcPr>
            <w:tcW w:w="797" w:type="pct"/>
          </w:tcPr>
          <w:p w14:paraId="573A7843" w14:textId="77777777" w:rsidR="00B82BFE" w:rsidRPr="00871E7A" w:rsidRDefault="00B82BFE" w:rsidP="007B49DE">
            <w:pPr>
              <w:spacing w:before="60" w:after="60"/>
              <w:rPr>
                <w:rStyle w:val="Body02BOLD"/>
                <w:sz w:val="18"/>
                <w:szCs w:val="18"/>
              </w:rPr>
            </w:pPr>
            <w:r w:rsidRPr="00871E7A">
              <w:rPr>
                <w:rStyle w:val="Body02BOLD"/>
                <w:sz w:val="18"/>
                <w:szCs w:val="18"/>
              </w:rPr>
              <w:t>Study area 45</w:t>
            </w:r>
          </w:p>
        </w:tc>
        <w:tc>
          <w:tcPr>
            <w:tcW w:w="2103" w:type="pct"/>
          </w:tcPr>
          <w:p w14:paraId="79249341" w14:textId="77777777" w:rsidR="00B82BFE" w:rsidRPr="00B82BFE" w:rsidRDefault="00B82BFE" w:rsidP="007B49DE">
            <w:pPr>
              <w:spacing w:before="60" w:after="60"/>
              <w:rPr>
                <w:rStyle w:val="Body02BOLD"/>
              </w:rPr>
            </w:pPr>
            <w:r w:rsidRPr="00B82BFE">
              <w:rPr>
                <w:rStyle w:val="Body02BOLD"/>
                <w:sz w:val="18"/>
                <w:szCs w:val="18"/>
              </w:rPr>
              <w:t>Field of Education</w:t>
            </w:r>
          </w:p>
        </w:tc>
      </w:tr>
      <w:tr w:rsidR="00B82BFE" w:rsidRPr="00871E7A" w14:paraId="27E9CD0A" w14:textId="77777777" w:rsidTr="007B49DE">
        <w:trPr>
          <w:trHeight w:val="240"/>
        </w:trPr>
        <w:tc>
          <w:tcPr>
            <w:tcW w:w="648" w:type="pct"/>
          </w:tcPr>
          <w:p w14:paraId="1DE9359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w:t>
            </w:r>
          </w:p>
        </w:tc>
        <w:tc>
          <w:tcPr>
            <w:tcW w:w="680" w:type="pct"/>
          </w:tcPr>
          <w:p w14:paraId="16BA401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Non-award</w:t>
            </w:r>
          </w:p>
        </w:tc>
        <w:tc>
          <w:tcPr>
            <w:tcW w:w="771" w:type="pct"/>
            <w:hideMark/>
          </w:tcPr>
          <w:p w14:paraId="0239A8D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w:t>
            </w:r>
          </w:p>
        </w:tc>
        <w:tc>
          <w:tcPr>
            <w:tcW w:w="797" w:type="pct"/>
            <w:hideMark/>
          </w:tcPr>
          <w:p w14:paraId="790E3A6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Non-award</w:t>
            </w:r>
          </w:p>
        </w:tc>
        <w:tc>
          <w:tcPr>
            <w:tcW w:w="2103" w:type="pct"/>
            <w:hideMark/>
          </w:tcPr>
          <w:p w14:paraId="31E48C5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000000</w:t>
            </w:r>
          </w:p>
        </w:tc>
      </w:tr>
      <w:tr w:rsidR="00B82BFE" w:rsidRPr="00871E7A" w14:paraId="3588B9C5" w14:textId="77777777" w:rsidTr="007B49DE">
        <w:trPr>
          <w:trHeight w:val="480"/>
        </w:trPr>
        <w:tc>
          <w:tcPr>
            <w:tcW w:w="648" w:type="pct"/>
          </w:tcPr>
          <w:p w14:paraId="4F6BB8C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w:t>
            </w:r>
          </w:p>
        </w:tc>
        <w:tc>
          <w:tcPr>
            <w:tcW w:w="680" w:type="pct"/>
          </w:tcPr>
          <w:p w14:paraId="729C49F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70CF426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w:t>
            </w:r>
          </w:p>
        </w:tc>
        <w:tc>
          <w:tcPr>
            <w:tcW w:w="797" w:type="pct"/>
            <w:hideMark/>
          </w:tcPr>
          <w:p w14:paraId="5A326A9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Natural &amp; Physical Sciences</w:t>
            </w:r>
          </w:p>
        </w:tc>
        <w:tc>
          <w:tcPr>
            <w:tcW w:w="2103" w:type="pct"/>
            <w:hideMark/>
          </w:tcPr>
          <w:p w14:paraId="5B2F02B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010000, 010300, 010301, 010303, 010500, 010501, 010503, 010599, 010700, 010701, 010703, 010705, 010707, 010709, 010711, 010713, 010799, 019900, 019999</w:t>
            </w:r>
          </w:p>
        </w:tc>
      </w:tr>
      <w:tr w:rsidR="00B82BFE" w:rsidRPr="00871E7A" w14:paraId="5A956E89" w14:textId="77777777" w:rsidTr="007B49DE">
        <w:trPr>
          <w:trHeight w:val="240"/>
        </w:trPr>
        <w:tc>
          <w:tcPr>
            <w:tcW w:w="648" w:type="pct"/>
          </w:tcPr>
          <w:p w14:paraId="594B7B6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w:t>
            </w:r>
          </w:p>
        </w:tc>
        <w:tc>
          <w:tcPr>
            <w:tcW w:w="680" w:type="pct"/>
          </w:tcPr>
          <w:p w14:paraId="3FC916A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2076B30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w:t>
            </w:r>
          </w:p>
        </w:tc>
        <w:tc>
          <w:tcPr>
            <w:tcW w:w="797" w:type="pct"/>
            <w:hideMark/>
          </w:tcPr>
          <w:p w14:paraId="04BFBDE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Mathematics</w:t>
            </w:r>
          </w:p>
        </w:tc>
        <w:tc>
          <w:tcPr>
            <w:tcW w:w="2103" w:type="pct"/>
            <w:hideMark/>
          </w:tcPr>
          <w:p w14:paraId="4AE5525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010100, 010101, 010103, 010199</w:t>
            </w:r>
          </w:p>
        </w:tc>
      </w:tr>
      <w:tr w:rsidR="00B82BFE" w:rsidRPr="00871E7A" w14:paraId="2FA7504E" w14:textId="77777777" w:rsidTr="007B49DE">
        <w:trPr>
          <w:trHeight w:val="240"/>
        </w:trPr>
        <w:tc>
          <w:tcPr>
            <w:tcW w:w="648" w:type="pct"/>
          </w:tcPr>
          <w:p w14:paraId="31BE52D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w:t>
            </w:r>
          </w:p>
        </w:tc>
        <w:tc>
          <w:tcPr>
            <w:tcW w:w="680" w:type="pct"/>
          </w:tcPr>
          <w:p w14:paraId="6D7BD59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42BF095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797" w:type="pct"/>
            <w:hideMark/>
          </w:tcPr>
          <w:p w14:paraId="35D6C4B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Biological Sciences</w:t>
            </w:r>
          </w:p>
        </w:tc>
        <w:tc>
          <w:tcPr>
            <w:tcW w:w="2103" w:type="pct"/>
            <w:hideMark/>
          </w:tcPr>
          <w:p w14:paraId="0B46A15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010900, 010901, 010903, 010905, 010907, 010909, 010911, 010913, 010915, 010999</w:t>
            </w:r>
          </w:p>
        </w:tc>
      </w:tr>
      <w:tr w:rsidR="00B82BFE" w:rsidRPr="00871E7A" w14:paraId="5E74E264" w14:textId="77777777" w:rsidTr="007B49DE">
        <w:trPr>
          <w:trHeight w:val="240"/>
        </w:trPr>
        <w:tc>
          <w:tcPr>
            <w:tcW w:w="648" w:type="pct"/>
          </w:tcPr>
          <w:p w14:paraId="40C09CC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w:t>
            </w:r>
          </w:p>
        </w:tc>
        <w:tc>
          <w:tcPr>
            <w:tcW w:w="680" w:type="pct"/>
          </w:tcPr>
          <w:p w14:paraId="384C1D7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5B144D6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w:t>
            </w:r>
          </w:p>
        </w:tc>
        <w:tc>
          <w:tcPr>
            <w:tcW w:w="797" w:type="pct"/>
            <w:hideMark/>
          </w:tcPr>
          <w:p w14:paraId="34E95D9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Medical Science &amp; Technology</w:t>
            </w:r>
          </w:p>
        </w:tc>
        <w:tc>
          <w:tcPr>
            <w:tcW w:w="2103" w:type="pct"/>
            <w:hideMark/>
          </w:tcPr>
          <w:p w14:paraId="77B7BA5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019901, 019903, 019905, 019907, 019909</w:t>
            </w:r>
          </w:p>
        </w:tc>
      </w:tr>
      <w:tr w:rsidR="00B82BFE" w:rsidRPr="00871E7A" w14:paraId="3920839C" w14:textId="77777777" w:rsidTr="007B49DE">
        <w:trPr>
          <w:trHeight w:val="720"/>
        </w:trPr>
        <w:tc>
          <w:tcPr>
            <w:tcW w:w="648" w:type="pct"/>
          </w:tcPr>
          <w:p w14:paraId="451DEC1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w:t>
            </w:r>
          </w:p>
        </w:tc>
        <w:tc>
          <w:tcPr>
            <w:tcW w:w="680" w:type="pct"/>
          </w:tcPr>
          <w:p w14:paraId="27F83A4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Computing &amp; Information Systems</w:t>
            </w:r>
          </w:p>
        </w:tc>
        <w:tc>
          <w:tcPr>
            <w:tcW w:w="771" w:type="pct"/>
            <w:hideMark/>
          </w:tcPr>
          <w:p w14:paraId="78E0878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5</w:t>
            </w:r>
          </w:p>
        </w:tc>
        <w:tc>
          <w:tcPr>
            <w:tcW w:w="797" w:type="pct"/>
            <w:hideMark/>
          </w:tcPr>
          <w:p w14:paraId="58BC997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Computing &amp; Information Systems</w:t>
            </w:r>
          </w:p>
        </w:tc>
        <w:tc>
          <w:tcPr>
            <w:tcW w:w="2103" w:type="pct"/>
            <w:hideMark/>
          </w:tcPr>
          <w:p w14:paraId="5659410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020000, 020100, 020101, 020103, 020105, 020107, 020109, 020111, 020113, 020115, 020117, 020119, 020199, 020300, 020301, 020303, 020305, 020307, 020399, 029900, 029901, 029999</w:t>
            </w:r>
          </w:p>
        </w:tc>
      </w:tr>
      <w:tr w:rsidR="00B82BFE" w:rsidRPr="00871E7A" w14:paraId="59A1896A" w14:textId="77777777" w:rsidTr="007B49DE">
        <w:trPr>
          <w:trHeight w:val="1200"/>
        </w:trPr>
        <w:tc>
          <w:tcPr>
            <w:tcW w:w="648" w:type="pct"/>
          </w:tcPr>
          <w:p w14:paraId="2F65B7E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680" w:type="pct"/>
          </w:tcPr>
          <w:p w14:paraId="6C4C4C7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w:t>
            </w:r>
          </w:p>
          <w:p w14:paraId="461F4D1F" w14:textId="77777777" w:rsidR="00B82BFE" w:rsidRPr="00871E7A" w:rsidRDefault="00B82BFE" w:rsidP="007B49DE">
            <w:pPr>
              <w:spacing w:before="60" w:after="60"/>
              <w:rPr>
                <w:rStyle w:val="Body02BOLD"/>
                <w:b w:val="0"/>
                <w:bCs/>
                <w:sz w:val="18"/>
                <w:szCs w:val="18"/>
              </w:rPr>
            </w:pPr>
          </w:p>
        </w:tc>
        <w:tc>
          <w:tcPr>
            <w:tcW w:w="771" w:type="pct"/>
            <w:hideMark/>
          </w:tcPr>
          <w:p w14:paraId="39DE85E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6</w:t>
            </w:r>
          </w:p>
        </w:tc>
        <w:tc>
          <w:tcPr>
            <w:tcW w:w="797" w:type="pct"/>
            <w:hideMark/>
          </w:tcPr>
          <w:p w14:paraId="28C3375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 - Other</w:t>
            </w:r>
          </w:p>
        </w:tc>
        <w:tc>
          <w:tcPr>
            <w:tcW w:w="2103" w:type="pct"/>
            <w:hideMark/>
          </w:tcPr>
          <w:p w14:paraId="642E272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B82BFE" w:rsidRPr="00871E7A" w14:paraId="573B34C8" w14:textId="77777777" w:rsidTr="007B49DE">
        <w:trPr>
          <w:trHeight w:val="240"/>
        </w:trPr>
        <w:tc>
          <w:tcPr>
            <w:tcW w:w="648" w:type="pct"/>
          </w:tcPr>
          <w:p w14:paraId="25219DD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680" w:type="pct"/>
          </w:tcPr>
          <w:p w14:paraId="15B053D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w:t>
            </w:r>
          </w:p>
          <w:p w14:paraId="288DFF35" w14:textId="77777777" w:rsidR="00B82BFE" w:rsidRPr="00871E7A" w:rsidRDefault="00B82BFE" w:rsidP="007B49DE">
            <w:pPr>
              <w:spacing w:before="60" w:after="60"/>
              <w:rPr>
                <w:rStyle w:val="Body02BOLD"/>
                <w:b w:val="0"/>
                <w:bCs/>
                <w:sz w:val="18"/>
                <w:szCs w:val="18"/>
              </w:rPr>
            </w:pPr>
          </w:p>
        </w:tc>
        <w:tc>
          <w:tcPr>
            <w:tcW w:w="771" w:type="pct"/>
            <w:hideMark/>
          </w:tcPr>
          <w:p w14:paraId="6A84576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7</w:t>
            </w:r>
          </w:p>
        </w:tc>
        <w:tc>
          <w:tcPr>
            <w:tcW w:w="797" w:type="pct"/>
            <w:hideMark/>
          </w:tcPr>
          <w:p w14:paraId="7219679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 - Process &amp; Resources</w:t>
            </w:r>
          </w:p>
        </w:tc>
        <w:tc>
          <w:tcPr>
            <w:tcW w:w="2103" w:type="pct"/>
            <w:hideMark/>
          </w:tcPr>
          <w:p w14:paraId="53A760D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030300, 030301, 030303, 030305, 030307, 030399</w:t>
            </w:r>
          </w:p>
        </w:tc>
      </w:tr>
      <w:tr w:rsidR="00B82BFE" w:rsidRPr="00871E7A" w14:paraId="780E3BAA" w14:textId="77777777" w:rsidTr="007B49DE">
        <w:trPr>
          <w:trHeight w:val="480"/>
        </w:trPr>
        <w:tc>
          <w:tcPr>
            <w:tcW w:w="648" w:type="pct"/>
          </w:tcPr>
          <w:p w14:paraId="1564AF3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680" w:type="pct"/>
          </w:tcPr>
          <w:p w14:paraId="52A3245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w:t>
            </w:r>
          </w:p>
          <w:p w14:paraId="57B67A31" w14:textId="77777777" w:rsidR="00B82BFE" w:rsidRPr="00871E7A" w:rsidRDefault="00B82BFE" w:rsidP="007B49DE">
            <w:pPr>
              <w:spacing w:before="60" w:after="60"/>
              <w:rPr>
                <w:rStyle w:val="Body02BOLD"/>
                <w:b w:val="0"/>
                <w:bCs/>
                <w:sz w:val="18"/>
                <w:szCs w:val="18"/>
              </w:rPr>
            </w:pPr>
          </w:p>
        </w:tc>
        <w:tc>
          <w:tcPr>
            <w:tcW w:w="771" w:type="pct"/>
            <w:hideMark/>
          </w:tcPr>
          <w:p w14:paraId="0E7AA06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8</w:t>
            </w:r>
          </w:p>
        </w:tc>
        <w:tc>
          <w:tcPr>
            <w:tcW w:w="797" w:type="pct"/>
            <w:hideMark/>
          </w:tcPr>
          <w:p w14:paraId="1168CA9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 - Mechanical</w:t>
            </w:r>
          </w:p>
        </w:tc>
        <w:tc>
          <w:tcPr>
            <w:tcW w:w="2103" w:type="pct"/>
            <w:hideMark/>
          </w:tcPr>
          <w:p w14:paraId="7C30D2A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030700, 030701, 030703, 030705, 030707, 030709, 030711, 030713, 030715, 030717, 030799</w:t>
            </w:r>
          </w:p>
        </w:tc>
      </w:tr>
      <w:tr w:rsidR="00B82BFE" w:rsidRPr="00871E7A" w14:paraId="19421A84" w14:textId="77777777" w:rsidTr="007B49DE">
        <w:trPr>
          <w:trHeight w:val="240"/>
        </w:trPr>
        <w:tc>
          <w:tcPr>
            <w:tcW w:w="648" w:type="pct"/>
          </w:tcPr>
          <w:p w14:paraId="5513D14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680" w:type="pct"/>
          </w:tcPr>
          <w:p w14:paraId="74509FF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w:t>
            </w:r>
          </w:p>
          <w:p w14:paraId="54163E71" w14:textId="77777777" w:rsidR="00B82BFE" w:rsidRPr="00871E7A" w:rsidRDefault="00B82BFE" w:rsidP="007B49DE">
            <w:pPr>
              <w:spacing w:before="60" w:after="60"/>
              <w:rPr>
                <w:rStyle w:val="Body02BOLD"/>
                <w:b w:val="0"/>
                <w:bCs/>
                <w:sz w:val="18"/>
                <w:szCs w:val="18"/>
              </w:rPr>
            </w:pPr>
          </w:p>
        </w:tc>
        <w:tc>
          <w:tcPr>
            <w:tcW w:w="771" w:type="pct"/>
            <w:hideMark/>
          </w:tcPr>
          <w:p w14:paraId="7466625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9</w:t>
            </w:r>
          </w:p>
        </w:tc>
        <w:tc>
          <w:tcPr>
            <w:tcW w:w="797" w:type="pct"/>
            <w:hideMark/>
          </w:tcPr>
          <w:p w14:paraId="16D8B0E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 - Civil</w:t>
            </w:r>
          </w:p>
        </w:tc>
        <w:tc>
          <w:tcPr>
            <w:tcW w:w="2103" w:type="pct"/>
            <w:hideMark/>
          </w:tcPr>
          <w:p w14:paraId="12065D9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030900, 030901, 030903, 030905, 030907, 030909, 030911, 030913, 030999</w:t>
            </w:r>
          </w:p>
        </w:tc>
      </w:tr>
      <w:tr w:rsidR="00B82BFE" w:rsidRPr="00871E7A" w14:paraId="0BBC438C" w14:textId="77777777" w:rsidTr="007B49DE">
        <w:trPr>
          <w:trHeight w:val="480"/>
        </w:trPr>
        <w:tc>
          <w:tcPr>
            <w:tcW w:w="648" w:type="pct"/>
          </w:tcPr>
          <w:p w14:paraId="1800029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680" w:type="pct"/>
          </w:tcPr>
          <w:p w14:paraId="536F022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w:t>
            </w:r>
          </w:p>
          <w:p w14:paraId="64B2D368" w14:textId="77777777" w:rsidR="00B82BFE" w:rsidRPr="00871E7A" w:rsidRDefault="00B82BFE" w:rsidP="007B49DE">
            <w:pPr>
              <w:spacing w:before="60" w:after="60"/>
              <w:rPr>
                <w:rStyle w:val="Body02BOLD"/>
                <w:b w:val="0"/>
                <w:bCs/>
                <w:sz w:val="18"/>
                <w:szCs w:val="18"/>
              </w:rPr>
            </w:pPr>
          </w:p>
        </w:tc>
        <w:tc>
          <w:tcPr>
            <w:tcW w:w="771" w:type="pct"/>
            <w:hideMark/>
          </w:tcPr>
          <w:p w14:paraId="3B6527E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10</w:t>
            </w:r>
          </w:p>
        </w:tc>
        <w:tc>
          <w:tcPr>
            <w:tcW w:w="797" w:type="pct"/>
            <w:hideMark/>
          </w:tcPr>
          <w:p w14:paraId="32B9A58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 - Electrical &amp; Electronic</w:t>
            </w:r>
          </w:p>
        </w:tc>
        <w:tc>
          <w:tcPr>
            <w:tcW w:w="2103" w:type="pct"/>
            <w:hideMark/>
          </w:tcPr>
          <w:p w14:paraId="17113F7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031300, 031301, 031303, 031305, 031307, 031309, 031311, 031313, 031315, 031317, 031399</w:t>
            </w:r>
          </w:p>
        </w:tc>
      </w:tr>
      <w:tr w:rsidR="00B82BFE" w:rsidRPr="00871E7A" w14:paraId="24558F37" w14:textId="77777777" w:rsidTr="007B49DE">
        <w:trPr>
          <w:trHeight w:val="240"/>
        </w:trPr>
        <w:tc>
          <w:tcPr>
            <w:tcW w:w="648" w:type="pct"/>
          </w:tcPr>
          <w:p w14:paraId="507815B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w:t>
            </w:r>
          </w:p>
        </w:tc>
        <w:tc>
          <w:tcPr>
            <w:tcW w:w="680" w:type="pct"/>
          </w:tcPr>
          <w:p w14:paraId="29E7099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w:t>
            </w:r>
          </w:p>
          <w:p w14:paraId="1F67D174" w14:textId="77777777" w:rsidR="00B82BFE" w:rsidRPr="00871E7A" w:rsidRDefault="00B82BFE" w:rsidP="007B49DE">
            <w:pPr>
              <w:spacing w:before="60" w:after="60"/>
              <w:rPr>
                <w:rStyle w:val="Body02BOLD"/>
                <w:b w:val="0"/>
                <w:bCs/>
                <w:sz w:val="18"/>
                <w:szCs w:val="18"/>
              </w:rPr>
            </w:pPr>
          </w:p>
        </w:tc>
        <w:tc>
          <w:tcPr>
            <w:tcW w:w="771" w:type="pct"/>
            <w:hideMark/>
          </w:tcPr>
          <w:p w14:paraId="6CDB22A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11</w:t>
            </w:r>
          </w:p>
        </w:tc>
        <w:tc>
          <w:tcPr>
            <w:tcW w:w="797" w:type="pct"/>
            <w:hideMark/>
          </w:tcPr>
          <w:p w14:paraId="2DCE81B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Engineering - Aerospace</w:t>
            </w:r>
          </w:p>
        </w:tc>
        <w:tc>
          <w:tcPr>
            <w:tcW w:w="2103" w:type="pct"/>
            <w:hideMark/>
          </w:tcPr>
          <w:p w14:paraId="66534A4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031500, 031501, 031503, 031505, 031507, 031599</w:t>
            </w:r>
          </w:p>
        </w:tc>
      </w:tr>
      <w:tr w:rsidR="00B82BFE" w:rsidRPr="00871E7A" w14:paraId="6E21BE32" w14:textId="77777777" w:rsidTr="007B49DE">
        <w:trPr>
          <w:trHeight w:val="240"/>
        </w:trPr>
        <w:tc>
          <w:tcPr>
            <w:tcW w:w="648" w:type="pct"/>
          </w:tcPr>
          <w:p w14:paraId="0163E96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w:t>
            </w:r>
          </w:p>
        </w:tc>
        <w:tc>
          <w:tcPr>
            <w:tcW w:w="680" w:type="pct"/>
          </w:tcPr>
          <w:p w14:paraId="70FDE5A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575F9A8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12</w:t>
            </w:r>
          </w:p>
        </w:tc>
        <w:tc>
          <w:tcPr>
            <w:tcW w:w="797" w:type="pct"/>
            <w:hideMark/>
          </w:tcPr>
          <w:p w14:paraId="09B7D2E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Architecture &amp; Urban Environments</w:t>
            </w:r>
          </w:p>
        </w:tc>
        <w:tc>
          <w:tcPr>
            <w:tcW w:w="2103" w:type="pct"/>
            <w:hideMark/>
          </w:tcPr>
          <w:p w14:paraId="6C21F78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040000, 040100, 040101, 040103, 040105, 040107, 040199</w:t>
            </w:r>
          </w:p>
        </w:tc>
      </w:tr>
      <w:tr w:rsidR="00B82BFE" w:rsidRPr="00871E7A" w14:paraId="5657EB23" w14:textId="77777777" w:rsidTr="007B49DE">
        <w:trPr>
          <w:trHeight w:val="480"/>
        </w:trPr>
        <w:tc>
          <w:tcPr>
            <w:tcW w:w="648" w:type="pct"/>
          </w:tcPr>
          <w:p w14:paraId="1F8A815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w:t>
            </w:r>
          </w:p>
        </w:tc>
        <w:tc>
          <w:tcPr>
            <w:tcW w:w="680" w:type="pct"/>
          </w:tcPr>
          <w:p w14:paraId="1F91E11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3A7434E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13</w:t>
            </w:r>
          </w:p>
        </w:tc>
        <w:tc>
          <w:tcPr>
            <w:tcW w:w="797" w:type="pct"/>
            <w:hideMark/>
          </w:tcPr>
          <w:p w14:paraId="171F233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Building &amp; Construction</w:t>
            </w:r>
          </w:p>
        </w:tc>
        <w:tc>
          <w:tcPr>
            <w:tcW w:w="2103" w:type="pct"/>
            <w:hideMark/>
          </w:tcPr>
          <w:p w14:paraId="2096DAE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040300, 040301, 040303, 040305, 040307, 040309, 040311, 040313, 040315, 040317, 040319, 040321, 040323, 040325, 040327, 040329, 040399</w:t>
            </w:r>
          </w:p>
        </w:tc>
      </w:tr>
      <w:tr w:rsidR="00B82BFE" w:rsidRPr="00871E7A" w14:paraId="4FFDB340" w14:textId="77777777" w:rsidTr="007B49DE">
        <w:trPr>
          <w:trHeight w:val="480"/>
        </w:trPr>
        <w:tc>
          <w:tcPr>
            <w:tcW w:w="648" w:type="pct"/>
          </w:tcPr>
          <w:p w14:paraId="05E4922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5</w:t>
            </w:r>
          </w:p>
        </w:tc>
        <w:tc>
          <w:tcPr>
            <w:tcW w:w="680" w:type="pct"/>
          </w:tcPr>
          <w:p w14:paraId="2CC7C65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0711188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797" w:type="pct"/>
            <w:hideMark/>
          </w:tcPr>
          <w:p w14:paraId="35E7B95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Agriculture &amp; Forestry</w:t>
            </w:r>
          </w:p>
        </w:tc>
        <w:tc>
          <w:tcPr>
            <w:tcW w:w="2103" w:type="pct"/>
            <w:hideMark/>
          </w:tcPr>
          <w:p w14:paraId="15BEB3A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050000, 050100, 050101, 050103, 050105, 050199, 050300, 050301, 050303, 050500, 050501, 050700, 050701, 050799, 059900, 059901, 059999</w:t>
            </w:r>
          </w:p>
        </w:tc>
      </w:tr>
      <w:tr w:rsidR="00B82BFE" w:rsidRPr="00871E7A" w14:paraId="5F72FC28" w14:textId="77777777" w:rsidTr="007B49DE">
        <w:trPr>
          <w:trHeight w:val="240"/>
        </w:trPr>
        <w:tc>
          <w:tcPr>
            <w:tcW w:w="648" w:type="pct"/>
          </w:tcPr>
          <w:p w14:paraId="52D28BF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lastRenderedPageBreak/>
              <w:t>5</w:t>
            </w:r>
          </w:p>
        </w:tc>
        <w:tc>
          <w:tcPr>
            <w:tcW w:w="680" w:type="pct"/>
          </w:tcPr>
          <w:p w14:paraId="724F99C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72CA6EF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15</w:t>
            </w:r>
          </w:p>
        </w:tc>
        <w:tc>
          <w:tcPr>
            <w:tcW w:w="797" w:type="pct"/>
            <w:hideMark/>
          </w:tcPr>
          <w:p w14:paraId="5B0F91E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Environmental Studies</w:t>
            </w:r>
          </w:p>
        </w:tc>
        <w:tc>
          <w:tcPr>
            <w:tcW w:w="2103" w:type="pct"/>
            <w:hideMark/>
          </w:tcPr>
          <w:p w14:paraId="7F5E4B1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050900, 050901, 050999</w:t>
            </w:r>
          </w:p>
        </w:tc>
      </w:tr>
      <w:tr w:rsidR="00B82BFE" w:rsidRPr="00871E7A" w14:paraId="473DDF15" w14:textId="77777777" w:rsidTr="007B49DE">
        <w:trPr>
          <w:trHeight w:val="720"/>
        </w:trPr>
        <w:tc>
          <w:tcPr>
            <w:tcW w:w="648" w:type="pct"/>
          </w:tcPr>
          <w:p w14:paraId="594065D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6</w:t>
            </w:r>
          </w:p>
        </w:tc>
        <w:tc>
          <w:tcPr>
            <w:tcW w:w="680" w:type="pct"/>
          </w:tcPr>
          <w:p w14:paraId="1690DF9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4EDEC44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16</w:t>
            </w:r>
          </w:p>
        </w:tc>
        <w:tc>
          <w:tcPr>
            <w:tcW w:w="797" w:type="pct"/>
            <w:hideMark/>
          </w:tcPr>
          <w:p w14:paraId="531CAD8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Health Services &amp; Support</w:t>
            </w:r>
          </w:p>
        </w:tc>
        <w:tc>
          <w:tcPr>
            <w:tcW w:w="2103" w:type="pct"/>
            <w:hideMark/>
          </w:tcPr>
          <w:p w14:paraId="0E394CA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060000, 060900, 060901, 060903, 060999, 061500, 061501, 061700, 061705, 061707, 061709, 061711, 061713, 061799, 061900, 061901, 061903, 061905, 061999, 069900, 069901, 069903, 069905, 069907, 069999</w:t>
            </w:r>
          </w:p>
        </w:tc>
      </w:tr>
      <w:tr w:rsidR="00B82BFE" w:rsidRPr="00871E7A" w14:paraId="0C53CC6E" w14:textId="77777777" w:rsidTr="007B49DE">
        <w:trPr>
          <w:trHeight w:val="240"/>
        </w:trPr>
        <w:tc>
          <w:tcPr>
            <w:tcW w:w="648" w:type="pct"/>
          </w:tcPr>
          <w:p w14:paraId="2BA4089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6</w:t>
            </w:r>
          </w:p>
        </w:tc>
        <w:tc>
          <w:tcPr>
            <w:tcW w:w="680" w:type="pct"/>
          </w:tcPr>
          <w:p w14:paraId="4EEB3CA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3183002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17</w:t>
            </w:r>
          </w:p>
        </w:tc>
        <w:tc>
          <w:tcPr>
            <w:tcW w:w="797" w:type="pct"/>
            <w:hideMark/>
          </w:tcPr>
          <w:p w14:paraId="09A8B89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Public Health</w:t>
            </w:r>
          </w:p>
        </w:tc>
        <w:tc>
          <w:tcPr>
            <w:tcW w:w="2103" w:type="pct"/>
            <w:hideMark/>
          </w:tcPr>
          <w:p w14:paraId="28BD96E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061300, 061301, 061303, 061305, 061307, 061309, 061311, 061399</w:t>
            </w:r>
          </w:p>
        </w:tc>
      </w:tr>
      <w:tr w:rsidR="00B82BFE" w:rsidRPr="00871E7A" w14:paraId="009F22B7" w14:textId="77777777" w:rsidTr="007B49DE">
        <w:trPr>
          <w:trHeight w:val="480"/>
        </w:trPr>
        <w:tc>
          <w:tcPr>
            <w:tcW w:w="648" w:type="pct"/>
          </w:tcPr>
          <w:p w14:paraId="05D652A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7</w:t>
            </w:r>
          </w:p>
        </w:tc>
        <w:tc>
          <w:tcPr>
            <w:tcW w:w="680" w:type="pct"/>
          </w:tcPr>
          <w:p w14:paraId="0A2CCCF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Medicine</w:t>
            </w:r>
          </w:p>
        </w:tc>
        <w:tc>
          <w:tcPr>
            <w:tcW w:w="771" w:type="pct"/>
            <w:hideMark/>
          </w:tcPr>
          <w:p w14:paraId="73BF2D5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18</w:t>
            </w:r>
          </w:p>
        </w:tc>
        <w:tc>
          <w:tcPr>
            <w:tcW w:w="797" w:type="pct"/>
            <w:hideMark/>
          </w:tcPr>
          <w:p w14:paraId="083A484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Medicine</w:t>
            </w:r>
          </w:p>
        </w:tc>
        <w:tc>
          <w:tcPr>
            <w:tcW w:w="2103" w:type="pct"/>
            <w:hideMark/>
          </w:tcPr>
          <w:p w14:paraId="3EF2B88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060100, 060101, 060103, 060105, 060107, 060109, 060111, 060113, 060115, 060117, 060119, 060199</w:t>
            </w:r>
          </w:p>
        </w:tc>
      </w:tr>
      <w:tr w:rsidR="00B82BFE" w:rsidRPr="00871E7A" w14:paraId="3D34C84C" w14:textId="77777777" w:rsidTr="007B49DE">
        <w:trPr>
          <w:trHeight w:val="240"/>
        </w:trPr>
        <w:tc>
          <w:tcPr>
            <w:tcW w:w="648" w:type="pct"/>
          </w:tcPr>
          <w:p w14:paraId="7403750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8</w:t>
            </w:r>
          </w:p>
        </w:tc>
        <w:tc>
          <w:tcPr>
            <w:tcW w:w="680" w:type="pct"/>
          </w:tcPr>
          <w:p w14:paraId="43ACC63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Nursing</w:t>
            </w:r>
          </w:p>
        </w:tc>
        <w:tc>
          <w:tcPr>
            <w:tcW w:w="771" w:type="pct"/>
            <w:hideMark/>
          </w:tcPr>
          <w:p w14:paraId="563CEDF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19</w:t>
            </w:r>
          </w:p>
        </w:tc>
        <w:tc>
          <w:tcPr>
            <w:tcW w:w="797" w:type="pct"/>
            <w:hideMark/>
          </w:tcPr>
          <w:p w14:paraId="7A83041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Nursing</w:t>
            </w:r>
          </w:p>
        </w:tc>
        <w:tc>
          <w:tcPr>
            <w:tcW w:w="2103" w:type="pct"/>
            <w:hideMark/>
          </w:tcPr>
          <w:p w14:paraId="0F409F8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060300, 060301, 060303, 060305, 060307, 060309, 060311, 060313, 060315, 060399</w:t>
            </w:r>
          </w:p>
        </w:tc>
      </w:tr>
      <w:tr w:rsidR="00B82BFE" w:rsidRPr="00871E7A" w14:paraId="54F19D30" w14:textId="77777777" w:rsidTr="007B49DE">
        <w:trPr>
          <w:trHeight w:val="240"/>
        </w:trPr>
        <w:tc>
          <w:tcPr>
            <w:tcW w:w="648" w:type="pct"/>
          </w:tcPr>
          <w:p w14:paraId="2CF4E5A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9</w:t>
            </w:r>
          </w:p>
        </w:tc>
        <w:tc>
          <w:tcPr>
            <w:tcW w:w="680" w:type="pct"/>
          </w:tcPr>
          <w:p w14:paraId="4A1BDE1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Pharmacy</w:t>
            </w:r>
          </w:p>
        </w:tc>
        <w:tc>
          <w:tcPr>
            <w:tcW w:w="771" w:type="pct"/>
            <w:hideMark/>
          </w:tcPr>
          <w:p w14:paraId="2A22D8D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20</w:t>
            </w:r>
          </w:p>
        </w:tc>
        <w:tc>
          <w:tcPr>
            <w:tcW w:w="797" w:type="pct"/>
            <w:hideMark/>
          </w:tcPr>
          <w:p w14:paraId="15E57F7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Pharmacy</w:t>
            </w:r>
          </w:p>
        </w:tc>
        <w:tc>
          <w:tcPr>
            <w:tcW w:w="2103" w:type="pct"/>
            <w:hideMark/>
          </w:tcPr>
          <w:p w14:paraId="20576CB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060500, 060501</w:t>
            </w:r>
          </w:p>
        </w:tc>
      </w:tr>
      <w:tr w:rsidR="00B82BFE" w:rsidRPr="00871E7A" w14:paraId="501F09ED" w14:textId="77777777" w:rsidTr="007B49DE">
        <w:trPr>
          <w:trHeight w:val="240"/>
        </w:trPr>
        <w:tc>
          <w:tcPr>
            <w:tcW w:w="648" w:type="pct"/>
          </w:tcPr>
          <w:p w14:paraId="542820F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10</w:t>
            </w:r>
          </w:p>
        </w:tc>
        <w:tc>
          <w:tcPr>
            <w:tcW w:w="680" w:type="pct"/>
          </w:tcPr>
          <w:p w14:paraId="2284839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Dentistry</w:t>
            </w:r>
          </w:p>
        </w:tc>
        <w:tc>
          <w:tcPr>
            <w:tcW w:w="771" w:type="pct"/>
            <w:hideMark/>
          </w:tcPr>
          <w:p w14:paraId="50B9CB2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21</w:t>
            </w:r>
          </w:p>
        </w:tc>
        <w:tc>
          <w:tcPr>
            <w:tcW w:w="797" w:type="pct"/>
            <w:hideMark/>
          </w:tcPr>
          <w:p w14:paraId="02B30B4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Dentistry</w:t>
            </w:r>
          </w:p>
        </w:tc>
        <w:tc>
          <w:tcPr>
            <w:tcW w:w="2103" w:type="pct"/>
            <w:hideMark/>
          </w:tcPr>
          <w:p w14:paraId="29C39B0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060700, 060701, 060703, 060705, 060799</w:t>
            </w:r>
          </w:p>
        </w:tc>
      </w:tr>
      <w:tr w:rsidR="00B82BFE" w:rsidRPr="00871E7A" w14:paraId="25C7C183" w14:textId="77777777" w:rsidTr="007B49DE">
        <w:trPr>
          <w:trHeight w:val="240"/>
        </w:trPr>
        <w:tc>
          <w:tcPr>
            <w:tcW w:w="648" w:type="pct"/>
          </w:tcPr>
          <w:p w14:paraId="51CCA44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11</w:t>
            </w:r>
          </w:p>
        </w:tc>
        <w:tc>
          <w:tcPr>
            <w:tcW w:w="680" w:type="pct"/>
          </w:tcPr>
          <w:p w14:paraId="32C7608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Veterinary science</w:t>
            </w:r>
          </w:p>
        </w:tc>
        <w:tc>
          <w:tcPr>
            <w:tcW w:w="771" w:type="pct"/>
            <w:hideMark/>
          </w:tcPr>
          <w:p w14:paraId="25CF1D5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22</w:t>
            </w:r>
          </w:p>
        </w:tc>
        <w:tc>
          <w:tcPr>
            <w:tcW w:w="797" w:type="pct"/>
            <w:hideMark/>
          </w:tcPr>
          <w:p w14:paraId="15A58DF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Veterinary Science</w:t>
            </w:r>
          </w:p>
        </w:tc>
        <w:tc>
          <w:tcPr>
            <w:tcW w:w="2103" w:type="pct"/>
            <w:hideMark/>
          </w:tcPr>
          <w:p w14:paraId="0B43094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061100, 061101, 061103, 061199</w:t>
            </w:r>
          </w:p>
        </w:tc>
      </w:tr>
      <w:tr w:rsidR="00B82BFE" w:rsidRPr="00871E7A" w14:paraId="3109C7E6" w14:textId="77777777" w:rsidTr="007B49DE">
        <w:trPr>
          <w:trHeight w:val="240"/>
        </w:trPr>
        <w:tc>
          <w:tcPr>
            <w:tcW w:w="648" w:type="pct"/>
          </w:tcPr>
          <w:p w14:paraId="7B57747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12</w:t>
            </w:r>
          </w:p>
        </w:tc>
        <w:tc>
          <w:tcPr>
            <w:tcW w:w="680" w:type="pct"/>
          </w:tcPr>
          <w:p w14:paraId="651BC3B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752FE5D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23</w:t>
            </w:r>
          </w:p>
        </w:tc>
        <w:tc>
          <w:tcPr>
            <w:tcW w:w="797" w:type="pct"/>
            <w:hideMark/>
          </w:tcPr>
          <w:p w14:paraId="4992842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Physiotherapy</w:t>
            </w:r>
          </w:p>
        </w:tc>
        <w:tc>
          <w:tcPr>
            <w:tcW w:w="2103" w:type="pct"/>
            <w:hideMark/>
          </w:tcPr>
          <w:p w14:paraId="14E5055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061701</w:t>
            </w:r>
          </w:p>
        </w:tc>
      </w:tr>
      <w:tr w:rsidR="00B82BFE" w:rsidRPr="00871E7A" w14:paraId="68CF9FC1" w14:textId="77777777" w:rsidTr="007B49DE">
        <w:trPr>
          <w:trHeight w:val="240"/>
        </w:trPr>
        <w:tc>
          <w:tcPr>
            <w:tcW w:w="648" w:type="pct"/>
          </w:tcPr>
          <w:p w14:paraId="5F46835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12</w:t>
            </w:r>
          </w:p>
        </w:tc>
        <w:tc>
          <w:tcPr>
            <w:tcW w:w="680" w:type="pct"/>
          </w:tcPr>
          <w:p w14:paraId="2F2A8B8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0E38C1B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24</w:t>
            </w:r>
          </w:p>
        </w:tc>
        <w:tc>
          <w:tcPr>
            <w:tcW w:w="797" w:type="pct"/>
            <w:hideMark/>
          </w:tcPr>
          <w:p w14:paraId="326B8DD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Occupational Therapy</w:t>
            </w:r>
          </w:p>
        </w:tc>
        <w:tc>
          <w:tcPr>
            <w:tcW w:w="2103" w:type="pct"/>
            <w:hideMark/>
          </w:tcPr>
          <w:p w14:paraId="632DA2E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061703</w:t>
            </w:r>
          </w:p>
        </w:tc>
      </w:tr>
      <w:tr w:rsidR="00B82BFE" w:rsidRPr="00871E7A" w14:paraId="207A6FFE" w14:textId="77777777" w:rsidTr="007B49DE">
        <w:trPr>
          <w:trHeight w:val="480"/>
        </w:trPr>
        <w:tc>
          <w:tcPr>
            <w:tcW w:w="648" w:type="pct"/>
          </w:tcPr>
          <w:p w14:paraId="0030AA8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13</w:t>
            </w:r>
          </w:p>
        </w:tc>
        <w:tc>
          <w:tcPr>
            <w:tcW w:w="680" w:type="pct"/>
          </w:tcPr>
          <w:p w14:paraId="660A905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3E51877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25</w:t>
            </w:r>
          </w:p>
        </w:tc>
        <w:tc>
          <w:tcPr>
            <w:tcW w:w="797" w:type="pct"/>
            <w:hideMark/>
          </w:tcPr>
          <w:p w14:paraId="58C6F19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Teacher Education - Other</w:t>
            </w:r>
          </w:p>
        </w:tc>
        <w:tc>
          <w:tcPr>
            <w:tcW w:w="2103" w:type="pct"/>
            <w:hideMark/>
          </w:tcPr>
          <w:p w14:paraId="632F166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070000, 070100, 070107, 070109, 070111, 070113, 070115, 070117, 070199, 070300, 070301, 070303, 079900, 079999</w:t>
            </w:r>
          </w:p>
        </w:tc>
      </w:tr>
      <w:tr w:rsidR="00B82BFE" w:rsidRPr="00871E7A" w14:paraId="532C21EF" w14:textId="77777777" w:rsidTr="007B49DE">
        <w:trPr>
          <w:trHeight w:val="240"/>
        </w:trPr>
        <w:tc>
          <w:tcPr>
            <w:tcW w:w="648" w:type="pct"/>
          </w:tcPr>
          <w:p w14:paraId="1427143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13</w:t>
            </w:r>
          </w:p>
        </w:tc>
        <w:tc>
          <w:tcPr>
            <w:tcW w:w="680" w:type="pct"/>
          </w:tcPr>
          <w:p w14:paraId="3A3ED9D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1837195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26</w:t>
            </w:r>
          </w:p>
        </w:tc>
        <w:tc>
          <w:tcPr>
            <w:tcW w:w="797" w:type="pct"/>
            <w:hideMark/>
          </w:tcPr>
          <w:p w14:paraId="14D4067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Teacher Education - Early Childhood</w:t>
            </w:r>
          </w:p>
        </w:tc>
        <w:tc>
          <w:tcPr>
            <w:tcW w:w="2103" w:type="pct"/>
            <w:hideMark/>
          </w:tcPr>
          <w:p w14:paraId="250886E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070101</w:t>
            </w:r>
          </w:p>
        </w:tc>
      </w:tr>
      <w:tr w:rsidR="00B82BFE" w:rsidRPr="00871E7A" w14:paraId="5A782751" w14:textId="77777777" w:rsidTr="007B49DE">
        <w:trPr>
          <w:trHeight w:val="240"/>
        </w:trPr>
        <w:tc>
          <w:tcPr>
            <w:tcW w:w="648" w:type="pct"/>
          </w:tcPr>
          <w:p w14:paraId="5F1EBBB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13</w:t>
            </w:r>
          </w:p>
        </w:tc>
        <w:tc>
          <w:tcPr>
            <w:tcW w:w="680" w:type="pct"/>
          </w:tcPr>
          <w:p w14:paraId="391553C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023B8E0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27</w:t>
            </w:r>
          </w:p>
        </w:tc>
        <w:tc>
          <w:tcPr>
            <w:tcW w:w="797" w:type="pct"/>
            <w:hideMark/>
          </w:tcPr>
          <w:p w14:paraId="41C5484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Teacher Education - Primary &amp; Secondary</w:t>
            </w:r>
          </w:p>
        </w:tc>
        <w:tc>
          <w:tcPr>
            <w:tcW w:w="2103" w:type="pct"/>
            <w:hideMark/>
          </w:tcPr>
          <w:p w14:paraId="48720D6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070103, 070105</w:t>
            </w:r>
          </w:p>
        </w:tc>
      </w:tr>
      <w:tr w:rsidR="00B82BFE" w:rsidRPr="00871E7A" w14:paraId="197A5106" w14:textId="77777777" w:rsidTr="007B49DE">
        <w:trPr>
          <w:trHeight w:val="240"/>
        </w:trPr>
        <w:tc>
          <w:tcPr>
            <w:tcW w:w="648" w:type="pct"/>
          </w:tcPr>
          <w:p w14:paraId="4E89298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680" w:type="pct"/>
          </w:tcPr>
          <w:p w14:paraId="7F0B682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73A8666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28</w:t>
            </w:r>
          </w:p>
        </w:tc>
        <w:tc>
          <w:tcPr>
            <w:tcW w:w="797" w:type="pct"/>
            <w:hideMark/>
          </w:tcPr>
          <w:p w14:paraId="1E6D788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Accounting</w:t>
            </w:r>
          </w:p>
        </w:tc>
        <w:tc>
          <w:tcPr>
            <w:tcW w:w="2103" w:type="pct"/>
            <w:hideMark/>
          </w:tcPr>
          <w:p w14:paraId="68B5974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080100, 080101</w:t>
            </w:r>
          </w:p>
        </w:tc>
      </w:tr>
      <w:tr w:rsidR="00B82BFE" w:rsidRPr="00871E7A" w14:paraId="32944FD5" w14:textId="77777777" w:rsidTr="007B49DE">
        <w:trPr>
          <w:trHeight w:val="480"/>
        </w:trPr>
        <w:tc>
          <w:tcPr>
            <w:tcW w:w="648" w:type="pct"/>
          </w:tcPr>
          <w:p w14:paraId="048303D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680" w:type="pct"/>
          </w:tcPr>
          <w:p w14:paraId="3135F19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7D8316E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29</w:t>
            </w:r>
          </w:p>
        </w:tc>
        <w:tc>
          <w:tcPr>
            <w:tcW w:w="797" w:type="pct"/>
            <w:hideMark/>
          </w:tcPr>
          <w:p w14:paraId="2913B52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Management</w:t>
            </w:r>
          </w:p>
        </w:tc>
        <w:tc>
          <w:tcPr>
            <w:tcW w:w="2103" w:type="pct"/>
            <w:hideMark/>
          </w:tcPr>
          <w:p w14:paraId="741A5DF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080300, 080301, 080303, 080305, 080307, 080309, 080311, 080313, 080315, 080317, 080319, 080321, 080323, 080399</w:t>
            </w:r>
          </w:p>
        </w:tc>
      </w:tr>
      <w:tr w:rsidR="00B82BFE" w:rsidRPr="00871E7A" w14:paraId="24EFAFA4" w14:textId="77777777" w:rsidTr="007B49DE">
        <w:trPr>
          <w:trHeight w:val="240"/>
        </w:trPr>
        <w:tc>
          <w:tcPr>
            <w:tcW w:w="648" w:type="pct"/>
          </w:tcPr>
          <w:p w14:paraId="7EC77CB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680" w:type="pct"/>
          </w:tcPr>
          <w:p w14:paraId="4608464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467C1A6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30</w:t>
            </w:r>
          </w:p>
        </w:tc>
        <w:tc>
          <w:tcPr>
            <w:tcW w:w="797" w:type="pct"/>
            <w:hideMark/>
          </w:tcPr>
          <w:p w14:paraId="220EE09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Sales &amp; Marketing</w:t>
            </w:r>
          </w:p>
        </w:tc>
        <w:tc>
          <w:tcPr>
            <w:tcW w:w="2103" w:type="pct"/>
            <w:hideMark/>
          </w:tcPr>
          <w:p w14:paraId="2FCB4A5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080500, 080501, 080503, 080505, 080507, 080509, 080599</w:t>
            </w:r>
          </w:p>
        </w:tc>
      </w:tr>
      <w:tr w:rsidR="00B82BFE" w:rsidRPr="00871E7A" w14:paraId="1B4D836F" w14:textId="77777777" w:rsidTr="007B49DE">
        <w:trPr>
          <w:trHeight w:val="240"/>
        </w:trPr>
        <w:tc>
          <w:tcPr>
            <w:tcW w:w="648" w:type="pct"/>
          </w:tcPr>
          <w:p w14:paraId="1A31FDB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680" w:type="pct"/>
          </w:tcPr>
          <w:p w14:paraId="0ADF5F3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3653FBD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31</w:t>
            </w:r>
          </w:p>
        </w:tc>
        <w:tc>
          <w:tcPr>
            <w:tcW w:w="797" w:type="pct"/>
            <w:hideMark/>
          </w:tcPr>
          <w:p w14:paraId="4EF08E6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Management &amp; Commerce - Other</w:t>
            </w:r>
          </w:p>
        </w:tc>
        <w:tc>
          <w:tcPr>
            <w:tcW w:w="2103" w:type="pct"/>
            <w:hideMark/>
          </w:tcPr>
          <w:p w14:paraId="7D9369C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080000, 080900, 080901, 080903, 080905, 080999, 089900, 089901, 089903, 089999</w:t>
            </w:r>
          </w:p>
        </w:tc>
      </w:tr>
      <w:tr w:rsidR="00B82BFE" w:rsidRPr="00871E7A" w14:paraId="4CC03A35" w14:textId="77777777" w:rsidTr="007B49DE">
        <w:trPr>
          <w:trHeight w:val="240"/>
        </w:trPr>
        <w:tc>
          <w:tcPr>
            <w:tcW w:w="648" w:type="pct"/>
          </w:tcPr>
          <w:p w14:paraId="07B7FD4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680" w:type="pct"/>
          </w:tcPr>
          <w:p w14:paraId="387CA9B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2186D2C7"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32</w:t>
            </w:r>
          </w:p>
        </w:tc>
        <w:tc>
          <w:tcPr>
            <w:tcW w:w="797" w:type="pct"/>
            <w:hideMark/>
          </w:tcPr>
          <w:p w14:paraId="4C50F03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Banking &amp; Finance</w:t>
            </w:r>
          </w:p>
        </w:tc>
        <w:tc>
          <w:tcPr>
            <w:tcW w:w="2103" w:type="pct"/>
            <w:hideMark/>
          </w:tcPr>
          <w:p w14:paraId="581C323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081100, 081101, 081103, 081105, 081199</w:t>
            </w:r>
          </w:p>
        </w:tc>
      </w:tr>
      <w:tr w:rsidR="00B82BFE" w:rsidRPr="00871E7A" w14:paraId="560FBFAB" w14:textId="77777777" w:rsidTr="007B49DE">
        <w:trPr>
          <w:trHeight w:val="240"/>
        </w:trPr>
        <w:tc>
          <w:tcPr>
            <w:tcW w:w="648" w:type="pct"/>
          </w:tcPr>
          <w:p w14:paraId="0585DA4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14</w:t>
            </w:r>
          </w:p>
        </w:tc>
        <w:tc>
          <w:tcPr>
            <w:tcW w:w="680" w:type="pct"/>
          </w:tcPr>
          <w:p w14:paraId="7B12784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Business and management</w:t>
            </w:r>
          </w:p>
        </w:tc>
        <w:tc>
          <w:tcPr>
            <w:tcW w:w="771" w:type="pct"/>
          </w:tcPr>
          <w:p w14:paraId="0E9E24E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40</w:t>
            </w:r>
          </w:p>
        </w:tc>
        <w:tc>
          <w:tcPr>
            <w:tcW w:w="797" w:type="pct"/>
          </w:tcPr>
          <w:p w14:paraId="63F9657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Economics</w:t>
            </w:r>
          </w:p>
        </w:tc>
        <w:tc>
          <w:tcPr>
            <w:tcW w:w="2103" w:type="pct"/>
          </w:tcPr>
          <w:p w14:paraId="71B55F2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091900, 091901, 091903</w:t>
            </w:r>
          </w:p>
        </w:tc>
      </w:tr>
      <w:tr w:rsidR="00B82BFE" w:rsidRPr="00871E7A" w14:paraId="3FFAA678" w14:textId="77777777" w:rsidTr="007B49DE">
        <w:trPr>
          <w:trHeight w:val="240"/>
        </w:trPr>
        <w:tc>
          <w:tcPr>
            <w:tcW w:w="648" w:type="pct"/>
          </w:tcPr>
          <w:p w14:paraId="3538EA0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15</w:t>
            </w:r>
          </w:p>
        </w:tc>
        <w:tc>
          <w:tcPr>
            <w:tcW w:w="680" w:type="pct"/>
          </w:tcPr>
          <w:p w14:paraId="6375C48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 xml:space="preserve">Humanities, </w:t>
            </w:r>
            <w:proofErr w:type="gramStart"/>
            <w:r w:rsidRPr="00871E7A">
              <w:rPr>
                <w:rStyle w:val="Body02BOLD"/>
                <w:b w:val="0"/>
                <w:bCs/>
                <w:sz w:val="18"/>
                <w:szCs w:val="18"/>
              </w:rPr>
              <w:t>culture</w:t>
            </w:r>
            <w:proofErr w:type="gramEnd"/>
            <w:r w:rsidRPr="00871E7A">
              <w:rPr>
                <w:rStyle w:val="Body02BOLD"/>
                <w:b w:val="0"/>
                <w:bCs/>
                <w:sz w:val="18"/>
                <w:szCs w:val="18"/>
              </w:rPr>
              <w:t xml:space="preserve"> and social sciences</w:t>
            </w:r>
          </w:p>
        </w:tc>
        <w:tc>
          <w:tcPr>
            <w:tcW w:w="771" w:type="pct"/>
            <w:hideMark/>
          </w:tcPr>
          <w:p w14:paraId="3801A10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33</w:t>
            </w:r>
          </w:p>
        </w:tc>
        <w:tc>
          <w:tcPr>
            <w:tcW w:w="797" w:type="pct"/>
            <w:hideMark/>
          </w:tcPr>
          <w:p w14:paraId="318A3FB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Political Science</w:t>
            </w:r>
          </w:p>
        </w:tc>
        <w:tc>
          <w:tcPr>
            <w:tcW w:w="2103" w:type="pct"/>
            <w:hideMark/>
          </w:tcPr>
          <w:p w14:paraId="1FBA0FB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090100, 090101, 090103</w:t>
            </w:r>
          </w:p>
        </w:tc>
      </w:tr>
      <w:tr w:rsidR="00B82BFE" w:rsidRPr="00871E7A" w14:paraId="20EE6A1D" w14:textId="77777777" w:rsidTr="007B49DE">
        <w:trPr>
          <w:trHeight w:val="720"/>
        </w:trPr>
        <w:tc>
          <w:tcPr>
            <w:tcW w:w="648" w:type="pct"/>
          </w:tcPr>
          <w:p w14:paraId="0DD1172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lastRenderedPageBreak/>
              <w:t>15</w:t>
            </w:r>
          </w:p>
        </w:tc>
        <w:tc>
          <w:tcPr>
            <w:tcW w:w="680" w:type="pct"/>
          </w:tcPr>
          <w:p w14:paraId="2971C03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 xml:space="preserve">Humanities, </w:t>
            </w:r>
            <w:proofErr w:type="gramStart"/>
            <w:r w:rsidRPr="00871E7A">
              <w:rPr>
                <w:rStyle w:val="Body02BOLD"/>
                <w:b w:val="0"/>
                <w:bCs/>
                <w:sz w:val="18"/>
                <w:szCs w:val="18"/>
              </w:rPr>
              <w:t>culture</w:t>
            </w:r>
            <w:proofErr w:type="gramEnd"/>
            <w:r w:rsidRPr="00871E7A">
              <w:rPr>
                <w:rStyle w:val="Body02BOLD"/>
                <w:b w:val="0"/>
                <w:bCs/>
                <w:sz w:val="18"/>
                <w:szCs w:val="18"/>
              </w:rPr>
              <w:t xml:space="preserve"> and social sciences</w:t>
            </w:r>
          </w:p>
        </w:tc>
        <w:tc>
          <w:tcPr>
            <w:tcW w:w="771" w:type="pct"/>
            <w:hideMark/>
          </w:tcPr>
          <w:p w14:paraId="0BE77BF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34</w:t>
            </w:r>
          </w:p>
        </w:tc>
        <w:tc>
          <w:tcPr>
            <w:tcW w:w="797" w:type="pct"/>
            <w:hideMark/>
          </w:tcPr>
          <w:p w14:paraId="4A8B438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 xml:space="preserve">Humanities </w:t>
            </w:r>
            <w:proofErr w:type="spellStart"/>
            <w:r w:rsidRPr="00871E7A">
              <w:rPr>
                <w:rStyle w:val="Body02BOLD"/>
                <w:b w:val="0"/>
                <w:bCs/>
                <w:sz w:val="18"/>
                <w:szCs w:val="18"/>
              </w:rPr>
              <w:t>inc</w:t>
            </w:r>
            <w:proofErr w:type="spellEnd"/>
            <w:r w:rsidRPr="00871E7A">
              <w:rPr>
                <w:rStyle w:val="Body02BOLD"/>
                <w:b w:val="0"/>
                <w:bCs/>
                <w:sz w:val="18"/>
                <w:szCs w:val="18"/>
              </w:rPr>
              <w:t xml:space="preserve"> History &amp; Geography</w:t>
            </w:r>
          </w:p>
        </w:tc>
        <w:tc>
          <w:tcPr>
            <w:tcW w:w="2103" w:type="pct"/>
            <w:hideMark/>
          </w:tcPr>
          <w:p w14:paraId="5BA9ECC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090000, 090300, 090301, 090303, 090305, 090307, 090309, 090311, 090313, 090399, 091300, 091301, 091303, 091700, 091701, 091703, 099900, 099901, 099903, 099905, 099999</w:t>
            </w:r>
          </w:p>
        </w:tc>
      </w:tr>
      <w:tr w:rsidR="00B82BFE" w:rsidRPr="00871E7A" w14:paraId="3FA29167" w14:textId="77777777" w:rsidTr="007B49DE">
        <w:trPr>
          <w:trHeight w:val="480"/>
        </w:trPr>
        <w:tc>
          <w:tcPr>
            <w:tcW w:w="648" w:type="pct"/>
          </w:tcPr>
          <w:p w14:paraId="756994C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15</w:t>
            </w:r>
          </w:p>
        </w:tc>
        <w:tc>
          <w:tcPr>
            <w:tcW w:w="680" w:type="pct"/>
          </w:tcPr>
          <w:p w14:paraId="6E7C8F1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 xml:space="preserve">Humanities, </w:t>
            </w:r>
            <w:proofErr w:type="gramStart"/>
            <w:r w:rsidRPr="00871E7A">
              <w:rPr>
                <w:rStyle w:val="Body02BOLD"/>
                <w:b w:val="0"/>
                <w:bCs/>
                <w:sz w:val="18"/>
                <w:szCs w:val="18"/>
              </w:rPr>
              <w:t>culture</w:t>
            </w:r>
            <w:proofErr w:type="gramEnd"/>
            <w:r w:rsidRPr="00871E7A">
              <w:rPr>
                <w:rStyle w:val="Body02BOLD"/>
                <w:b w:val="0"/>
                <w:bCs/>
                <w:sz w:val="18"/>
                <w:szCs w:val="18"/>
              </w:rPr>
              <w:t xml:space="preserve"> and social sciences</w:t>
            </w:r>
          </w:p>
        </w:tc>
        <w:tc>
          <w:tcPr>
            <w:tcW w:w="771" w:type="pct"/>
            <w:hideMark/>
          </w:tcPr>
          <w:p w14:paraId="3B8B7E6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35</w:t>
            </w:r>
          </w:p>
        </w:tc>
        <w:tc>
          <w:tcPr>
            <w:tcW w:w="797" w:type="pct"/>
            <w:hideMark/>
          </w:tcPr>
          <w:p w14:paraId="717C8BF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Language &amp; Literature</w:t>
            </w:r>
          </w:p>
        </w:tc>
        <w:tc>
          <w:tcPr>
            <w:tcW w:w="2103" w:type="pct"/>
            <w:hideMark/>
          </w:tcPr>
          <w:p w14:paraId="52130B3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091500, 091501, 091503, 091505, 091507, 091509, 091511, 091513, 091515, 091517, 091519, 091521, 091523, 091599</w:t>
            </w:r>
          </w:p>
        </w:tc>
      </w:tr>
      <w:tr w:rsidR="00B82BFE" w:rsidRPr="00871E7A" w14:paraId="58EABF51" w14:textId="77777777" w:rsidTr="007B49DE">
        <w:trPr>
          <w:trHeight w:val="240"/>
        </w:trPr>
        <w:tc>
          <w:tcPr>
            <w:tcW w:w="648" w:type="pct"/>
          </w:tcPr>
          <w:p w14:paraId="5AB0F46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16</w:t>
            </w:r>
          </w:p>
        </w:tc>
        <w:tc>
          <w:tcPr>
            <w:tcW w:w="680" w:type="pct"/>
          </w:tcPr>
          <w:p w14:paraId="519C36E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Social work</w:t>
            </w:r>
          </w:p>
        </w:tc>
        <w:tc>
          <w:tcPr>
            <w:tcW w:w="771" w:type="pct"/>
            <w:hideMark/>
          </w:tcPr>
          <w:p w14:paraId="70F2496D"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36</w:t>
            </w:r>
          </w:p>
        </w:tc>
        <w:tc>
          <w:tcPr>
            <w:tcW w:w="797" w:type="pct"/>
            <w:hideMark/>
          </w:tcPr>
          <w:p w14:paraId="19F7C5D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Social Work</w:t>
            </w:r>
          </w:p>
        </w:tc>
        <w:tc>
          <w:tcPr>
            <w:tcW w:w="2103" w:type="pct"/>
            <w:hideMark/>
          </w:tcPr>
          <w:p w14:paraId="516CE06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090500, 090501, 090503, 090505, 090507, 090509, 090511, 090513, 090515, 090599</w:t>
            </w:r>
          </w:p>
        </w:tc>
      </w:tr>
      <w:tr w:rsidR="00B82BFE" w:rsidRPr="00871E7A" w14:paraId="6D41ACE1" w14:textId="77777777" w:rsidTr="007B49DE">
        <w:trPr>
          <w:trHeight w:val="240"/>
        </w:trPr>
        <w:tc>
          <w:tcPr>
            <w:tcW w:w="648" w:type="pct"/>
          </w:tcPr>
          <w:p w14:paraId="40BA5AB8"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17</w:t>
            </w:r>
          </w:p>
        </w:tc>
        <w:tc>
          <w:tcPr>
            <w:tcW w:w="680" w:type="pct"/>
          </w:tcPr>
          <w:p w14:paraId="48372BF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Psychology</w:t>
            </w:r>
          </w:p>
        </w:tc>
        <w:tc>
          <w:tcPr>
            <w:tcW w:w="771" w:type="pct"/>
            <w:hideMark/>
          </w:tcPr>
          <w:p w14:paraId="079DBA5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37</w:t>
            </w:r>
          </w:p>
        </w:tc>
        <w:tc>
          <w:tcPr>
            <w:tcW w:w="797" w:type="pct"/>
            <w:hideMark/>
          </w:tcPr>
          <w:p w14:paraId="49030DE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Psychology</w:t>
            </w:r>
          </w:p>
        </w:tc>
        <w:tc>
          <w:tcPr>
            <w:tcW w:w="2103" w:type="pct"/>
            <w:hideMark/>
          </w:tcPr>
          <w:p w14:paraId="153A00E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090700, 090701, 090799</w:t>
            </w:r>
          </w:p>
        </w:tc>
      </w:tr>
      <w:tr w:rsidR="00B82BFE" w:rsidRPr="00871E7A" w14:paraId="418FEA61" w14:textId="77777777" w:rsidTr="007B49DE">
        <w:trPr>
          <w:trHeight w:val="240"/>
        </w:trPr>
        <w:tc>
          <w:tcPr>
            <w:tcW w:w="648" w:type="pct"/>
          </w:tcPr>
          <w:p w14:paraId="0B92237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18</w:t>
            </w:r>
          </w:p>
        </w:tc>
        <w:tc>
          <w:tcPr>
            <w:tcW w:w="680" w:type="pct"/>
          </w:tcPr>
          <w:p w14:paraId="006712C1"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0D47220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38</w:t>
            </w:r>
          </w:p>
        </w:tc>
        <w:tc>
          <w:tcPr>
            <w:tcW w:w="797" w:type="pct"/>
            <w:hideMark/>
          </w:tcPr>
          <w:p w14:paraId="7CF10496"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Law</w:t>
            </w:r>
          </w:p>
        </w:tc>
        <w:tc>
          <w:tcPr>
            <w:tcW w:w="2103" w:type="pct"/>
            <w:hideMark/>
          </w:tcPr>
          <w:p w14:paraId="4549F6D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090900, 090901, 090903, 090905, 090907, 090909, 090911, 090913, 090999</w:t>
            </w:r>
          </w:p>
        </w:tc>
      </w:tr>
      <w:tr w:rsidR="00B82BFE" w:rsidRPr="00871E7A" w14:paraId="38F61343" w14:textId="77777777" w:rsidTr="007B49DE">
        <w:trPr>
          <w:trHeight w:val="240"/>
        </w:trPr>
        <w:tc>
          <w:tcPr>
            <w:tcW w:w="648" w:type="pct"/>
          </w:tcPr>
          <w:p w14:paraId="491F554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18</w:t>
            </w:r>
          </w:p>
        </w:tc>
        <w:tc>
          <w:tcPr>
            <w:tcW w:w="680" w:type="pct"/>
          </w:tcPr>
          <w:p w14:paraId="5216FD3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56FD66A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39</w:t>
            </w:r>
          </w:p>
        </w:tc>
        <w:tc>
          <w:tcPr>
            <w:tcW w:w="797" w:type="pct"/>
            <w:hideMark/>
          </w:tcPr>
          <w:p w14:paraId="5257BA3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Justice Studies &amp; Policing</w:t>
            </w:r>
          </w:p>
        </w:tc>
        <w:tc>
          <w:tcPr>
            <w:tcW w:w="2103" w:type="pct"/>
            <w:hideMark/>
          </w:tcPr>
          <w:p w14:paraId="0A8F5D2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091100, 091101, 091103, 091105, 091199</w:t>
            </w:r>
          </w:p>
        </w:tc>
      </w:tr>
      <w:tr w:rsidR="00B82BFE" w:rsidRPr="00871E7A" w14:paraId="247CE54D" w14:textId="77777777" w:rsidTr="007B49DE">
        <w:trPr>
          <w:trHeight w:val="480"/>
        </w:trPr>
        <w:tc>
          <w:tcPr>
            <w:tcW w:w="648" w:type="pct"/>
          </w:tcPr>
          <w:p w14:paraId="534DC69B"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19</w:t>
            </w:r>
          </w:p>
        </w:tc>
        <w:tc>
          <w:tcPr>
            <w:tcW w:w="680" w:type="pct"/>
          </w:tcPr>
          <w:p w14:paraId="69C91D4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6374CEA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42</w:t>
            </w:r>
          </w:p>
        </w:tc>
        <w:tc>
          <w:tcPr>
            <w:tcW w:w="797" w:type="pct"/>
            <w:hideMark/>
          </w:tcPr>
          <w:p w14:paraId="1329072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Art &amp; Design</w:t>
            </w:r>
          </w:p>
        </w:tc>
        <w:tc>
          <w:tcPr>
            <w:tcW w:w="2103" w:type="pct"/>
            <w:hideMark/>
          </w:tcPr>
          <w:p w14:paraId="28035FB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100000, 100300, 100301, 100303, 100305, 100307, 100309, 100399, 100500, 100501, 100503, 100505, 100599, 109900, 109999</w:t>
            </w:r>
          </w:p>
        </w:tc>
      </w:tr>
      <w:tr w:rsidR="00B82BFE" w:rsidRPr="00871E7A" w14:paraId="6C4B1AA5" w14:textId="77777777" w:rsidTr="007B49DE">
        <w:trPr>
          <w:trHeight w:val="240"/>
        </w:trPr>
        <w:tc>
          <w:tcPr>
            <w:tcW w:w="648" w:type="pct"/>
          </w:tcPr>
          <w:p w14:paraId="66757650"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19</w:t>
            </w:r>
          </w:p>
        </w:tc>
        <w:tc>
          <w:tcPr>
            <w:tcW w:w="680" w:type="pct"/>
          </w:tcPr>
          <w:p w14:paraId="4348D5D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5C419AAF"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43</w:t>
            </w:r>
          </w:p>
        </w:tc>
        <w:tc>
          <w:tcPr>
            <w:tcW w:w="797" w:type="pct"/>
            <w:hideMark/>
          </w:tcPr>
          <w:p w14:paraId="5BD8212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Music &amp; Performing Arts</w:t>
            </w:r>
          </w:p>
        </w:tc>
        <w:tc>
          <w:tcPr>
            <w:tcW w:w="2103" w:type="pct"/>
            <w:hideMark/>
          </w:tcPr>
          <w:p w14:paraId="0D7C155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100100, 100101, 100103, 100105, 100199</w:t>
            </w:r>
          </w:p>
        </w:tc>
      </w:tr>
      <w:tr w:rsidR="00B82BFE" w:rsidRPr="00871E7A" w14:paraId="4D643FCE" w14:textId="77777777" w:rsidTr="007B49DE">
        <w:trPr>
          <w:trHeight w:val="240"/>
        </w:trPr>
        <w:tc>
          <w:tcPr>
            <w:tcW w:w="648" w:type="pct"/>
          </w:tcPr>
          <w:p w14:paraId="184A11B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20</w:t>
            </w:r>
          </w:p>
        </w:tc>
        <w:tc>
          <w:tcPr>
            <w:tcW w:w="680" w:type="pct"/>
          </w:tcPr>
          <w:p w14:paraId="6C95A6E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Communications</w:t>
            </w:r>
          </w:p>
        </w:tc>
        <w:tc>
          <w:tcPr>
            <w:tcW w:w="771" w:type="pct"/>
            <w:hideMark/>
          </w:tcPr>
          <w:p w14:paraId="44314343"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44</w:t>
            </w:r>
          </w:p>
        </w:tc>
        <w:tc>
          <w:tcPr>
            <w:tcW w:w="797" w:type="pct"/>
            <w:hideMark/>
          </w:tcPr>
          <w:p w14:paraId="30EE3CA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Communication, Media &amp; Journalism</w:t>
            </w:r>
          </w:p>
        </w:tc>
        <w:tc>
          <w:tcPr>
            <w:tcW w:w="2103" w:type="pct"/>
            <w:hideMark/>
          </w:tcPr>
          <w:p w14:paraId="3E9AA2C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100700, 100701, 100703, 100705, 100707, 100799</w:t>
            </w:r>
          </w:p>
        </w:tc>
      </w:tr>
      <w:tr w:rsidR="00B82BFE" w:rsidRPr="00871E7A" w14:paraId="420CC050" w14:textId="77777777" w:rsidTr="007B49DE">
        <w:trPr>
          <w:trHeight w:val="240"/>
        </w:trPr>
        <w:tc>
          <w:tcPr>
            <w:tcW w:w="648" w:type="pct"/>
          </w:tcPr>
          <w:p w14:paraId="19F0978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21</w:t>
            </w:r>
          </w:p>
        </w:tc>
        <w:tc>
          <w:tcPr>
            <w:tcW w:w="680" w:type="pct"/>
          </w:tcPr>
          <w:p w14:paraId="3DF2F4A2"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 xml:space="preserve">Tourism, Hospitality, Personal Services, </w:t>
            </w:r>
            <w:proofErr w:type="gramStart"/>
            <w:r w:rsidRPr="00871E7A">
              <w:rPr>
                <w:rStyle w:val="Body02BOLD"/>
                <w:b w:val="0"/>
                <w:bCs/>
                <w:sz w:val="18"/>
                <w:szCs w:val="18"/>
              </w:rPr>
              <w:t>Sport</w:t>
            </w:r>
            <w:proofErr w:type="gramEnd"/>
            <w:r w:rsidRPr="00871E7A">
              <w:rPr>
                <w:rStyle w:val="Body02BOLD"/>
                <w:b w:val="0"/>
                <w:bCs/>
                <w:sz w:val="18"/>
                <w:szCs w:val="18"/>
              </w:rPr>
              <w:t xml:space="preserve"> and recreation</w:t>
            </w:r>
          </w:p>
        </w:tc>
        <w:tc>
          <w:tcPr>
            <w:tcW w:w="771" w:type="pct"/>
            <w:hideMark/>
          </w:tcPr>
          <w:p w14:paraId="2C9FC0B9"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41</w:t>
            </w:r>
          </w:p>
        </w:tc>
        <w:tc>
          <w:tcPr>
            <w:tcW w:w="797" w:type="pct"/>
            <w:hideMark/>
          </w:tcPr>
          <w:p w14:paraId="07B132D5"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Sport &amp; Recreation</w:t>
            </w:r>
          </w:p>
        </w:tc>
        <w:tc>
          <w:tcPr>
            <w:tcW w:w="2103" w:type="pct"/>
            <w:hideMark/>
          </w:tcPr>
          <w:p w14:paraId="33F7BCA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092100, 092101, 092103, 092199</w:t>
            </w:r>
          </w:p>
        </w:tc>
      </w:tr>
      <w:tr w:rsidR="00B82BFE" w:rsidRPr="00871E7A" w14:paraId="4D10722F" w14:textId="77777777" w:rsidTr="007B49DE">
        <w:trPr>
          <w:trHeight w:val="960"/>
        </w:trPr>
        <w:tc>
          <w:tcPr>
            <w:tcW w:w="648" w:type="pct"/>
          </w:tcPr>
          <w:p w14:paraId="7E3A83A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21</w:t>
            </w:r>
          </w:p>
        </w:tc>
        <w:tc>
          <w:tcPr>
            <w:tcW w:w="680" w:type="pct"/>
          </w:tcPr>
          <w:p w14:paraId="25D92ED4"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 xml:space="preserve">Tourism, Hospitality, Personal Services, </w:t>
            </w:r>
            <w:proofErr w:type="gramStart"/>
            <w:r w:rsidRPr="00871E7A">
              <w:rPr>
                <w:rStyle w:val="Body02BOLD"/>
                <w:b w:val="0"/>
                <w:bCs/>
                <w:sz w:val="18"/>
                <w:szCs w:val="18"/>
              </w:rPr>
              <w:t>Sport</w:t>
            </w:r>
            <w:proofErr w:type="gramEnd"/>
            <w:r w:rsidRPr="00871E7A">
              <w:rPr>
                <w:rStyle w:val="Body02BOLD"/>
                <w:b w:val="0"/>
                <w:bCs/>
                <w:sz w:val="18"/>
                <w:szCs w:val="18"/>
              </w:rPr>
              <w:t xml:space="preserve"> and recreation</w:t>
            </w:r>
          </w:p>
        </w:tc>
        <w:tc>
          <w:tcPr>
            <w:tcW w:w="771" w:type="pct"/>
            <w:hideMark/>
          </w:tcPr>
          <w:p w14:paraId="17E6456C"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45</w:t>
            </w:r>
          </w:p>
        </w:tc>
        <w:tc>
          <w:tcPr>
            <w:tcW w:w="797" w:type="pct"/>
            <w:hideMark/>
          </w:tcPr>
          <w:p w14:paraId="780201DE"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Tourism, Hospitality &amp; Personal Services</w:t>
            </w:r>
          </w:p>
        </w:tc>
        <w:tc>
          <w:tcPr>
            <w:tcW w:w="2103" w:type="pct"/>
            <w:hideMark/>
          </w:tcPr>
          <w:p w14:paraId="000EA65A" w14:textId="77777777" w:rsidR="00B82BFE" w:rsidRPr="00871E7A" w:rsidRDefault="00B82BFE" w:rsidP="007B49DE">
            <w:pPr>
              <w:spacing w:before="60" w:after="60"/>
              <w:rPr>
                <w:rStyle w:val="Body02BOLD"/>
                <w:b w:val="0"/>
                <w:bCs/>
                <w:sz w:val="18"/>
                <w:szCs w:val="18"/>
              </w:rPr>
            </w:pPr>
            <w:r w:rsidRPr="00871E7A">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6B4F33D1" w14:textId="77777777" w:rsidR="00BA3EC2" w:rsidRPr="001220C7" w:rsidRDefault="00BA3EC2" w:rsidP="00C26D27">
      <w:pPr>
        <w:pStyle w:val="Noteupdate"/>
      </w:pPr>
      <w:r w:rsidRPr="001220C7">
        <w:t>Note: SES targets for collection are based on 45 study areas as above. The QILT website and this report use 21 study areas as the basis of analysis.</w:t>
      </w:r>
    </w:p>
    <w:p w14:paraId="542244D6" w14:textId="6065AA30" w:rsidR="00BA3EC2" w:rsidRPr="001220C7" w:rsidRDefault="00BA3EC2" w:rsidP="00C26D27">
      <w:pPr>
        <w:pStyle w:val="Noteupdate"/>
      </w:pPr>
      <w:r w:rsidRPr="001220C7">
        <w:t>Field of Education listings are available from the Australian Bureau of Statistics website (ASCED Field of Education Broad, Narrow and Detailed fields).</w:t>
      </w:r>
      <w:r w:rsidRPr="001220C7">
        <w:br w:type="page"/>
      </w:r>
    </w:p>
    <w:p w14:paraId="41B7ACB2" w14:textId="19543756" w:rsidR="00BA3EC2" w:rsidRPr="008E24F8" w:rsidRDefault="00C26D27" w:rsidP="00C26D27">
      <w:pPr>
        <w:pStyle w:val="Heading1"/>
      </w:pPr>
      <w:bookmarkStart w:id="291" w:name="_Ref58491373"/>
      <w:bookmarkStart w:id="292" w:name="_Toc99375757"/>
      <w:r w:rsidRPr="008E24F8">
        <w:lastRenderedPageBreak/>
        <w:t xml:space="preserve">Appendix 6: </w:t>
      </w:r>
      <w:r w:rsidR="00BA3EC2" w:rsidRPr="008E24F8">
        <w:t>Results for individual questionnaire items</w:t>
      </w:r>
      <w:bookmarkEnd w:id="291"/>
      <w:bookmarkEnd w:id="292"/>
    </w:p>
    <w:p w14:paraId="5B1F3CBA" w14:textId="77777777" w:rsidR="00BA3EC2" w:rsidRPr="008E24F8" w:rsidRDefault="00BA3EC2" w:rsidP="005A1E81">
      <w:pPr>
        <w:pStyle w:val="Body"/>
      </w:pPr>
      <w:r w:rsidRPr="008E24F8">
        <w:t>The tables below show the percentage positive rating scores for the underlying items for each focus area.</w:t>
      </w:r>
    </w:p>
    <w:p w14:paraId="6B5140B2" w14:textId="0E861211" w:rsidR="00E542CF" w:rsidRPr="00EA2A98" w:rsidRDefault="0044624A" w:rsidP="005A1E81">
      <w:pPr>
        <w:pStyle w:val="Body"/>
      </w:pPr>
      <w:r w:rsidRPr="00EA2A98">
        <w:t>The Skills Development</w:t>
      </w:r>
      <w:r w:rsidR="00EA7364" w:rsidRPr="00EA2A98">
        <w:t xml:space="preserve"> </w:t>
      </w:r>
      <w:r w:rsidR="00801DAC" w:rsidRPr="00EA2A98">
        <w:t>focus ar</w:t>
      </w:r>
      <w:r w:rsidR="003D64CB" w:rsidRPr="00EA2A98">
        <w:t xml:space="preserve">ea had one of the highest positive ratings in 2021 with 79 per cent of students rating it positively. Furthermore, </w:t>
      </w:r>
      <w:r w:rsidR="00403E63" w:rsidRPr="00EA2A98">
        <w:t xml:space="preserve">this aspect of the student experience has been relatively unaffected by changes to learning and teaching caused by the COVID-19 pandemic, with ratings dropping by only 3 percentage </w:t>
      </w:r>
      <w:r w:rsidR="00E12677" w:rsidRPr="00EA2A98">
        <w:t>points</w:t>
      </w:r>
      <w:r w:rsidR="00403E63" w:rsidRPr="00EA2A98">
        <w:t xml:space="preserve"> in 2020 before increasing by 1 percentage point in 2021.</w:t>
      </w:r>
      <w:r w:rsidR="00505AD3" w:rsidRPr="00EA2A98">
        <w:t xml:space="preserve"> </w:t>
      </w:r>
      <w:r w:rsidR="00A16B6A" w:rsidRPr="00EA2A98">
        <w:t xml:space="preserve">However, there are two aspects of Skills Development that have </w:t>
      </w:r>
      <w:r w:rsidR="00931A65" w:rsidRPr="00EA2A98">
        <w:t xml:space="preserve">changed substantially in the past two years: ‘Developed ability to work effectively with others’ dropped by </w:t>
      </w:r>
      <w:r w:rsidR="00C01A75" w:rsidRPr="00EA2A98">
        <w:t>9 percentage points in 2020 and increased by 3 percentage points in 2021, and ‘Developed spoken communication skills’</w:t>
      </w:r>
      <w:r w:rsidR="00B74ACA" w:rsidRPr="00EA2A98">
        <w:t xml:space="preserve"> which dropped by 6 percentage points in 2020 and increased by 2 percentage points in 2021. </w:t>
      </w:r>
      <w:r w:rsidR="009E3953" w:rsidRPr="00EA2A98">
        <w:t xml:space="preserve">These fluctuations were more </w:t>
      </w:r>
      <w:r w:rsidR="00E12677">
        <w:t xml:space="preserve">even </w:t>
      </w:r>
      <w:r w:rsidR="009E3953" w:rsidRPr="00EA2A98">
        <w:t>pronounced for commencing students.</w:t>
      </w:r>
    </w:p>
    <w:p w14:paraId="586994FE" w14:textId="34E3562A" w:rsidR="00BA3EC2" w:rsidRPr="00EA2A98" w:rsidRDefault="00204DF0" w:rsidP="005A1E81">
      <w:pPr>
        <w:pStyle w:val="Body"/>
      </w:pPr>
      <w:r>
        <w:t xml:space="preserve">Working effectively with others </w:t>
      </w:r>
      <w:r w:rsidR="005717F2">
        <w:t xml:space="preserve">and developing spoken communication skills </w:t>
      </w:r>
      <w:r w:rsidR="00BA3EC2" w:rsidRPr="00EA2A98">
        <w:t>have a relatively high association with items in the Learner Engagement focus area which relate to engaging with other students inside and outside study and is often associated with students who are predominantly studying off-campus</w:t>
      </w:r>
      <w:r w:rsidR="007F6ACB">
        <w:t xml:space="preserve">. </w:t>
      </w:r>
    </w:p>
    <w:p w14:paraId="4B1A4964" w14:textId="3472AA82" w:rsidR="009841C6" w:rsidRDefault="009841C6" w:rsidP="005A1E81">
      <w:pPr>
        <w:pStyle w:val="Body"/>
      </w:pPr>
      <w:r>
        <w:t xml:space="preserve">Similar patterns of decline </w:t>
      </w:r>
      <w:r w:rsidR="00CE040E">
        <w:t xml:space="preserve">were observed for </w:t>
      </w:r>
      <w:r w:rsidR="00CE040E" w:rsidRPr="00EA2A98">
        <w:t>postgraduate coursework students</w:t>
      </w:r>
      <w:r w:rsidR="00071E20">
        <w:t xml:space="preserve"> in 2020,</w:t>
      </w:r>
      <w:r w:rsidR="00C419DA">
        <w:t xml:space="preserve"> as shown by </w:t>
      </w:r>
      <w:r w:rsidR="00A8408E">
        <w:fldChar w:fldCharType="begin"/>
      </w:r>
      <w:r w:rsidR="00A8408E">
        <w:instrText xml:space="preserve"> REF _Ref58483289 \h </w:instrText>
      </w:r>
      <w:r w:rsidR="00A8408E">
        <w:fldChar w:fldCharType="separate"/>
      </w:r>
      <w:r w:rsidR="004237DC" w:rsidRPr="002B40B9">
        <w:t xml:space="preserve">Table </w:t>
      </w:r>
      <w:r w:rsidR="004237DC">
        <w:rPr>
          <w:noProof/>
        </w:rPr>
        <w:t>33</w:t>
      </w:r>
      <w:r w:rsidR="00A8408E">
        <w:fldChar w:fldCharType="end"/>
      </w:r>
      <w:r w:rsidR="00A8408E">
        <w:t>.</w:t>
      </w:r>
      <w:r w:rsidR="00071E20">
        <w:t xml:space="preserve"> </w:t>
      </w:r>
      <w:r w:rsidR="009668ED">
        <w:t>H</w:t>
      </w:r>
      <w:r w:rsidR="00071E20">
        <w:t xml:space="preserve">owever, unlike </w:t>
      </w:r>
      <w:r w:rsidR="004E4343">
        <w:t>undergra</w:t>
      </w:r>
      <w:r w:rsidR="00B93837">
        <w:t>duate student ratings</w:t>
      </w:r>
      <w:r w:rsidR="00DA487A">
        <w:t xml:space="preserve"> </w:t>
      </w:r>
      <w:r w:rsidR="002D3457">
        <w:t xml:space="preserve">that increased </w:t>
      </w:r>
      <w:r w:rsidR="00DA487A">
        <w:t>in 2021</w:t>
      </w:r>
      <w:r w:rsidR="00B93837">
        <w:t xml:space="preserve">, </w:t>
      </w:r>
      <w:r w:rsidR="007E0865">
        <w:t>ratings of ‘</w:t>
      </w:r>
      <w:r w:rsidR="007E0865" w:rsidRPr="007E0865">
        <w:t>Developed ability to work effectively with others</w:t>
      </w:r>
      <w:r w:rsidR="007E0865">
        <w:t>’ and</w:t>
      </w:r>
      <w:r w:rsidR="002D3457" w:rsidRPr="002D3457">
        <w:t xml:space="preserve"> </w:t>
      </w:r>
      <w:r w:rsidR="002D3457">
        <w:t>‘</w:t>
      </w:r>
      <w:r w:rsidR="002D3457" w:rsidRPr="002D3457">
        <w:t>Developed spoken communication skills</w:t>
      </w:r>
      <w:r w:rsidR="002D3457">
        <w:t>’</w:t>
      </w:r>
      <w:r w:rsidR="007E0865">
        <w:t xml:space="preserve"> </w:t>
      </w:r>
      <w:r w:rsidR="002D3457">
        <w:t>both declined further by 1 percentage point.</w:t>
      </w:r>
    </w:p>
    <w:p w14:paraId="37FE372B" w14:textId="77777777" w:rsidR="00D15A1B" w:rsidRDefault="00D15A1B" w:rsidP="005A1E81">
      <w:pPr>
        <w:pStyle w:val="Body"/>
      </w:pPr>
    </w:p>
    <w:p w14:paraId="27A3EB40" w14:textId="7F92DA09" w:rsidR="00D15A1B" w:rsidRPr="0003151A" w:rsidRDefault="00D15A1B" w:rsidP="00D15A1B">
      <w:pPr>
        <w:pStyle w:val="Caption"/>
        <w:keepNext/>
        <w:rPr>
          <w:b/>
          <w:bCs/>
        </w:rPr>
      </w:pPr>
      <w:bookmarkStart w:id="293" w:name="_Toc99375708"/>
      <w:r w:rsidRPr="0003151A">
        <w:rPr>
          <w:b/>
          <w:bCs/>
          <w:color w:val="auto"/>
        </w:rPr>
        <w:t xml:space="preserve">Table </w:t>
      </w:r>
      <w:r w:rsidRPr="0003151A">
        <w:rPr>
          <w:b/>
          <w:bCs/>
          <w:color w:val="auto"/>
        </w:rPr>
        <w:fldChar w:fldCharType="begin"/>
      </w:r>
      <w:r w:rsidRPr="0003151A">
        <w:rPr>
          <w:b/>
          <w:bCs/>
          <w:color w:val="auto"/>
        </w:rPr>
        <w:instrText xml:space="preserve"> SEQ Table \* ARABIC </w:instrText>
      </w:r>
      <w:r w:rsidRPr="0003151A">
        <w:rPr>
          <w:b/>
          <w:bCs/>
          <w:color w:val="auto"/>
        </w:rPr>
        <w:fldChar w:fldCharType="separate"/>
      </w:r>
      <w:r w:rsidR="00F6117C">
        <w:rPr>
          <w:b/>
          <w:bCs/>
          <w:noProof/>
          <w:color w:val="auto"/>
        </w:rPr>
        <w:t>32</w:t>
      </w:r>
      <w:r w:rsidRPr="0003151A">
        <w:rPr>
          <w:b/>
          <w:bCs/>
          <w:color w:val="auto"/>
        </w:rPr>
        <w:fldChar w:fldCharType="end"/>
      </w:r>
      <w:r w:rsidRPr="0003151A">
        <w:rPr>
          <w:b/>
          <w:bCs/>
          <w:color w:val="auto"/>
        </w:rPr>
        <w:t xml:space="preserve"> Percentage positive scores for Skills Development items, undergraduates by stage of studies, 2019- 2021</w:t>
      </w:r>
      <w:bookmarkEnd w:id="293"/>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C73E70" w:rsidRPr="002B40B9" w14:paraId="0EB449D6" w14:textId="77777777" w:rsidTr="00305587">
        <w:trPr>
          <w:trHeight w:val="61"/>
        </w:trPr>
        <w:tc>
          <w:tcPr>
            <w:tcW w:w="3969" w:type="dxa"/>
          </w:tcPr>
          <w:p w14:paraId="2F5DD587" w14:textId="77777777" w:rsidR="00C73E70" w:rsidRPr="002B40B9" w:rsidRDefault="00C73E70" w:rsidP="00C73E70">
            <w:pPr>
              <w:pStyle w:val="Z"/>
            </w:pPr>
          </w:p>
        </w:tc>
        <w:tc>
          <w:tcPr>
            <w:tcW w:w="745" w:type="dxa"/>
          </w:tcPr>
          <w:p w14:paraId="3DD56672" w14:textId="29684F00" w:rsidR="00C73E70" w:rsidRPr="00C73E70" w:rsidRDefault="00C73E70" w:rsidP="00C73E70">
            <w:pPr>
              <w:pStyle w:val="Z"/>
              <w:jc w:val="center"/>
              <w:rPr>
                <w:b/>
                <w:bCs/>
                <w:color w:val="000000"/>
                <w:szCs w:val="18"/>
              </w:rPr>
            </w:pPr>
            <w:r w:rsidRPr="00C73E70">
              <w:rPr>
                <w:b/>
                <w:bCs/>
              </w:rPr>
              <w:t>Commencing 2019</w:t>
            </w:r>
          </w:p>
        </w:tc>
        <w:tc>
          <w:tcPr>
            <w:tcW w:w="745" w:type="dxa"/>
          </w:tcPr>
          <w:p w14:paraId="3EC80B6A" w14:textId="21AB72D7" w:rsidR="00C73E70" w:rsidRPr="00C73E70" w:rsidRDefault="00C73E70" w:rsidP="00C73E70">
            <w:pPr>
              <w:pStyle w:val="Z"/>
              <w:jc w:val="center"/>
              <w:rPr>
                <w:b/>
                <w:bCs/>
                <w:color w:val="000000"/>
                <w:szCs w:val="18"/>
              </w:rPr>
            </w:pPr>
            <w:r w:rsidRPr="00C73E70">
              <w:rPr>
                <w:b/>
                <w:bCs/>
              </w:rPr>
              <w:t>Commencing 2020</w:t>
            </w:r>
          </w:p>
        </w:tc>
        <w:tc>
          <w:tcPr>
            <w:tcW w:w="745" w:type="dxa"/>
          </w:tcPr>
          <w:p w14:paraId="1B6ABFD8" w14:textId="496172A7" w:rsidR="00C73E70" w:rsidRPr="00C73E70" w:rsidRDefault="00C73E70" w:rsidP="00C73E70">
            <w:pPr>
              <w:pStyle w:val="Z"/>
              <w:jc w:val="center"/>
              <w:rPr>
                <w:b/>
                <w:bCs/>
                <w:color w:val="000000"/>
                <w:szCs w:val="18"/>
              </w:rPr>
            </w:pPr>
            <w:r w:rsidRPr="00C73E70">
              <w:rPr>
                <w:b/>
                <w:bCs/>
              </w:rPr>
              <w:t>Commencing 2021</w:t>
            </w:r>
          </w:p>
        </w:tc>
        <w:tc>
          <w:tcPr>
            <w:tcW w:w="745" w:type="dxa"/>
          </w:tcPr>
          <w:p w14:paraId="694E8F3E" w14:textId="3A78549F" w:rsidR="00C73E70" w:rsidRPr="00C73E70" w:rsidRDefault="00C73E70" w:rsidP="00C73E70">
            <w:pPr>
              <w:pStyle w:val="Z"/>
              <w:jc w:val="center"/>
              <w:rPr>
                <w:b/>
                <w:bCs/>
                <w:color w:val="000000"/>
                <w:szCs w:val="18"/>
              </w:rPr>
            </w:pPr>
            <w:r w:rsidRPr="00C73E70">
              <w:rPr>
                <w:b/>
                <w:bCs/>
              </w:rPr>
              <w:t>Later year 2019</w:t>
            </w:r>
          </w:p>
        </w:tc>
        <w:tc>
          <w:tcPr>
            <w:tcW w:w="745" w:type="dxa"/>
          </w:tcPr>
          <w:p w14:paraId="05DA2C32" w14:textId="35533D71" w:rsidR="00C73E70" w:rsidRPr="00C73E70" w:rsidRDefault="00C73E70" w:rsidP="00C73E70">
            <w:pPr>
              <w:pStyle w:val="Z"/>
              <w:jc w:val="center"/>
              <w:rPr>
                <w:b/>
                <w:bCs/>
                <w:color w:val="000000"/>
                <w:szCs w:val="18"/>
              </w:rPr>
            </w:pPr>
            <w:r w:rsidRPr="00C73E70">
              <w:rPr>
                <w:b/>
                <w:bCs/>
              </w:rPr>
              <w:t>Later year 2020</w:t>
            </w:r>
          </w:p>
        </w:tc>
        <w:tc>
          <w:tcPr>
            <w:tcW w:w="745" w:type="dxa"/>
          </w:tcPr>
          <w:p w14:paraId="1DDE3882" w14:textId="5568DE2F" w:rsidR="00C73E70" w:rsidRPr="00C73E70" w:rsidRDefault="00C73E70" w:rsidP="00C73E70">
            <w:pPr>
              <w:pStyle w:val="Z"/>
              <w:jc w:val="center"/>
              <w:rPr>
                <w:b/>
                <w:bCs/>
                <w:color w:val="000000"/>
                <w:szCs w:val="18"/>
              </w:rPr>
            </w:pPr>
            <w:r w:rsidRPr="00C73E70">
              <w:rPr>
                <w:b/>
                <w:bCs/>
              </w:rPr>
              <w:t>Later year 2021</w:t>
            </w:r>
          </w:p>
        </w:tc>
        <w:tc>
          <w:tcPr>
            <w:tcW w:w="745" w:type="dxa"/>
          </w:tcPr>
          <w:p w14:paraId="712A8B7F" w14:textId="33208B84" w:rsidR="00C73E70" w:rsidRPr="00C73E70" w:rsidRDefault="00C73E70" w:rsidP="00C73E70">
            <w:pPr>
              <w:pStyle w:val="Z"/>
              <w:jc w:val="center"/>
              <w:rPr>
                <w:b/>
                <w:bCs/>
                <w:color w:val="000000"/>
                <w:szCs w:val="18"/>
              </w:rPr>
            </w:pPr>
            <w:r w:rsidRPr="00C73E70">
              <w:rPr>
                <w:b/>
                <w:bCs/>
              </w:rPr>
              <w:t>Total 2019</w:t>
            </w:r>
          </w:p>
        </w:tc>
        <w:tc>
          <w:tcPr>
            <w:tcW w:w="745" w:type="dxa"/>
          </w:tcPr>
          <w:p w14:paraId="083670CA" w14:textId="029503A6" w:rsidR="00C73E70" w:rsidRPr="00C73E70" w:rsidRDefault="00C73E70" w:rsidP="00C73E70">
            <w:pPr>
              <w:pStyle w:val="Z"/>
              <w:jc w:val="center"/>
              <w:rPr>
                <w:b/>
                <w:bCs/>
                <w:color w:val="000000"/>
                <w:szCs w:val="18"/>
              </w:rPr>
            </w:pPr>
            <w:r w:rsidRPr="00C73E70">
              <w:rPr>
                <w:b/>
                <w:bCs/>
              </w:rPr>
              <w:t>Total 2020</w:t>
            </w:r>
          </w:p>
        </w:tc>
        <w:tc>
          <w:tcPr>
            <w:tcW w:w="746" w:type="dxa"/>
          </w:tcPr>
          <w:p w14:paraId="2B91AD5B" w14:textId="29B9AFBA" w:rsidR="00C73E70" w:rsidRPr="00C73E70" w:rsidRDefault="00C73E70" w:rsidP="00C73E70">
            <w:pPr>
              <w:pStyle w:val="Z"/>
              <w:jc w:val="center"/>
              <w:rPr>
                <w:b/>
                <w:bCs/>
                <w:color w:val="000000"/>
                <w:szCs w:val="18"/>
              </w:rPr>
            </w:pPr>
            <w:r w:rsidRPr="00C73E70">
              <w:rPr>
                <w:b/>
                <w:bCs/>
              </w:rPr>
              <w:t>Total 2021</w:t>
            </w:r>
          </w:p>
        </w:tc>
      </w:tr>
      <w:tr w:rsidR="00F77FB8" w:rsidRPr="002B40B9" w14:paraId="2B9FAC8E" w14:textId="0BC5B0F7" w:rsidTr="00305587">
        <w:trPr>
          <w:trHeight w:val="61"/>
        </w:trPr>
        <w:tc>
          <w:tcPr>
            <w:tcW w:w="3969" w:type="dxa"/>
          </w:tcPr>
          <w:p w14:paraId="5A244739" w14:textId="77777777" w:rsidR="00F77FB8" w:rsidRPr="002B40B9" w:rsidRDefault="00F77FB8" w:rsidP="00F77FB8">
            <w:pPr>
              <w:pStyle w:val="Z"/>
            </w:pPr>
            <w:r w:rsidRPr="002B40B9">
              <w:t>Developed critical and analytical thinking</w:t>
            </w:r>
          </w:p>
        </w:tc>
        <w:tc>
          <w:tcPr>
            <w:tcW w:w="745" w:type="dxa"/>
          </w:tcPr>
          <w:p w14:paraId="3CCD4E6B" w14:textId="09A74D4F" w:rsidR="00F77FB8" w:rsidRPr="006F65CE" w:rsidRDefault="00F77FB8" w:rsidP="00F77FB8">
            <w:pPr>
              <w:pStyle w:val="Z"/>
              <w:jc w:val="center"/>
              <w:rPr>
                <w:szCs w:val="18"/>
              </w:rPr>
            </w:pPr>
            <w:r w:rsidRPr="006F65CE">
              <w:rPr>
                <w:color w:val="000000"/>
                <w:szCs w:val="18"/>
              </w:rPr>
              <w:t>69</w:t>
            </w:r>
          </w:p>
        </w:tc>
        <w:tc>
          <w:tcPr>
            <w:tcW w:w="745" w:type="dxa"/>
          </w:tcPr>
          <w:p w14:paraId="2B462A40" w14:textId="25A22502" w:rsidR="00F77FB8" w:rsidRPr="006F65CE" w:rsidRDefault="00F77FB8" w:rsidP="00F77FB8">
            <w:pPr>
              <w:pStyle w:val="Z"/>
              <w:jc w:val="center"/>
              <w:rPr>
                <w:szCs w:val="18"/>
              </w:rPr>
            </w:pPr>
            <w:r w:rsidRPr="006F65CE">
              <w:rPr>
                <w:color w:val="000000"/>
                <w:szCs w:val="18"/>
              </w:rPr>
              <w:t>67</w:t>
            </w:r>
          </w:p>
        </w:tc>
        <w:tc>
          <w:tcPr>
            <w:tcW w:w="745" w:type="dxa"/>
          </w:tcPr>
          <w:p w14:paraId="03F87D3E" w14:textId="58728D86" w:rsidR="00F77FB8" w:rsidRPr="006F65CE" w:rsidRDefault="00F77FB8" w:rsidP="00F77FB8">
            <w:pPr>
              <w:pStyle w:val="Z"/>
              <w:jc w:val="center"/>
              <w:rPr>
                <w:szCs w:val="18"/>
              </w:rPr>
            </w:pPr>
            <w:r w:rsidRPr="006F65CE">
              <w:rPr>
                <w:color w:val="000000"/>
                <w:szCs w:val="18"/>
              </w:rPr>
              <w:t>68</w:t>
            </w:r>
          </w:p>
        </w:tc>
        <w:tc>
          <w:tcPr>
            <w:tcW w:w="745" w:type="dxa"/>
          </w:tcPr>
          <w:p w14:paraId="3DCFA8C0" w14:textId="13072D60" w:rsidR="00F77FB8" w:rsidRPr="006F65CE" w:rsidRDefault="00F77FB8" w:rsidP="00F77FB8">
            <w:pPr>
              <w:pStyle w:val="Z"/>
              <w:jc w:val="center"/>
              <w:rPr>
                <w:szCs w:val="18"/>
              </w:rPr>
            </w:pPr>
            <w:r w:rsidRPr="006F65CE">
              <w:rPr>
                <w:color w:val="000000"/>
                <w:szCs w:val="18"/>
              </w:rPr>
              <w:t>73</w:t>
            </w:r>
          </w:p>
        </w:tc>
        <w:tc>
          <w:tcPr>
            <w:tcW w:w="745" w:type="dxa"/>
          </w:tcPr>
          <w:p w14:paraId="62899CDF" w14:textId="4B4CA7A2" w:rsidR="00F77FB8" w:rsidRPr="006F65CE" w:rsidRDefault="00F77FB8" w:rsidP="00F77FB8">
            <w:pPr>
              <w:pStyle w:val="Z"/>
              <w:jc w:val="center"/>
              <w:rPr>
                <w:szCs w:val="18"/>
              </w:rPr>
            </w:pPr>
            <w:r w:rsidRPr="006F65CE">
              <w:rPr>
                <w:color w:val="000000"/>
                <w:szCs w:val="18"/>
              </w:rPr>
              <w:t>71</w:t>
            </w:r>
          </w:p>
        </w:tc>
        <w:tc>
          <w:tcPr>
            <w:tcW w:w="745" w:type="dxa"/>
          </w:tcPr>
          <w:p w14:paraId="2A69E887" w14:textId="56C7BCC7" w:rsidR="00F77FB8" w:rsidRPr="006F65CE" w:rsidRDefault="00F77FB8" w:rsidP="00F77FB8">
            <w:pPr>
              <w:pStyle w:val="Z"/>
              <w:jc w:val="center"/>
              <w:rPr>
                <w:szCs w:val="18"/>
              </w:rPr>
            </w:pPr>
            <w:r w:rsidRPr="006F65CE">
              <w:rPr>
                <w:color w:val="000000"/>
                <w:szCs w:val="18"/>
              </w:rPr>
              <w:t>72</w:t>
            </w:r>
          </w:p>
        </w:tc>
        <w:tc>
          <w:tcPr>
            <w:tcW w:w="745" w:type="dxa"/>
          </w:tcPr>
          <w:p w14:paraId="54541005" w14:textId="2F67D79B" w:rsidR="00F77FB8" w:rsidRPr="006F65CE" w:rsidRDefault="00F77FB8" w:rsidP="00F77FB8">
            <w:pPr>
              <w:pStyle w:val="Z"/>
              <w:jc w:val="center"/>
              <w:rPr>
                <w:szCs w:val="18"/>
              </w:rPr>
            </w:pPr>
            <w:r w:rsidRPr="006F65CE">
              <w:rPr>
                <w:color w:val="000000"/>
                <w:szCs w:val="18"/>
              </w:rPr>
              <w:t>71</w:t>
            </w:r>
          </w:p>
        </w:tc>
        <w:tc>
          <w:tcPr>
            <w:tcW w:w="745" w:type="dxa"/>
          </w:tcPr>
          <w:p w14:paraId="37F77712" w14:textId="1BFE66C6" w:rsidR="00F77FB8" w:rsidRPr="006F65CE" w:rsidRDefault="00F77FB8" w:rsidP="00F77FB8">
            <w:pPr>
              <w:pStyle w:val="Z"/>
              <w:jc w:val="center"/>
              <w:rPr>
                <w:szCs w:val="18"/>
              </w:rPr>
            </w:pPr>
            <w:r w:rsidRPr="006F65CE">
              <w:rPr>
                <w:color w:val="000000"/>
                <w:szCs w:val="18"/>
              </w:rPr>
              <w:t>69</w:t>
            </w:r>
          </w:p>
        </w:tc>
        <w:tc>
          <w:tcPr>
            <w:tcW w:w="746" w:type="dxa"/>
          </w:tcPr>
          <w:p w14:paraId="3A22BD63" w14:textId="09B9817D" w:rsidR="00F77FB8" w:rsidRPr="006F65CE" w:rsidRDefault="00F77FB8" w:rsidP="00F77FB8">
            <w:pPr>
              <w:pStyle w:val="Z"/>
              <w:jc w:val="center"/>
              <w:rPr>
                <w:szCs w:val="18"/>
              </w:rPr>
            </w:pPr>
            <w:r w:rsidRPr="006F65CE">
              <w:rPr>
                <w:color w:val="000000"/>
                <w:szCs w:val="18"/>
              </w:rPr>
              <w:t>70</w:t>
            </w:r>
          </w:p>
        </w:tc>
      </w:tr>
      <w:tr w:rsidR="00F77FB8" w:rsidRPr="002B40B9" w14:paraId="15620733" w14:textId="2867A3A8" w:rsidTr="00305587">
        <w:trPr>
          <w:trHeight w:val="61"/>
        </w:trPr>
        <w:tc>
          <w:tcPr>
            <w:tcW w:w="3969" w:type="dxa"/>
          </w:tcPr>
          <w:p w14:paraId="27AB9436" w14:textId="77777777" w:rsidR="00F77FB8" w:rsidRPr="002B40B9" w:rsidRDefault="00F77FB8" w:rsidP="00F77FB8">
            <w:pPr>
              <w:pStyle w:val="Z"/>
            </w:pPr>
            <w:r w:rsidRPr="002B40B9">
              <w:t>Developed ability to solve complex problems</w:t>
            </w:r>
          </w:p>
        </w:tc>
        <w:tc>
          <w:tcPr>
            <w:tcW w:w="745" w:type="dxa"/>
          </w:tcPr>
          <w:p w14:paraId="7C61A02C" w14:textId="7880163A" w:rsidR="00F77FB8" w:rsidRPr="006F65CE" w:rsidRDefault="00F77FB8" w:rsidP="00F77FB8">
            <w:pPr>
              <w:pStyle w:val="Z"/>
              <w:jc w:val="center"/>
              <w:rPr>
                <w:szCs w:val="18"/>
              </w:rPr>
            </w:pPr>
            <w:r w:rsidRPr="006F65CE">
              <w:rPr>
                <w:color w:val="000000"/>
                <w:szCs w:val="18"/>
              </w:rPr>
              <w:t>60</w:t>
            </w:r>
          </w:p>
        </w:tc>
        <w:tc>
          <w:tcPr>
            <w:tcW w:w="745" w:type="dxa"/>
          </w:tcPr>
          <w:p w14:paraId="484ABFE7" w14:textId="3D1CEF7F" w:rsidR="00F77FB8" w:rsidRPr="006F65CE" w:rsidRDefault="00F77FB8" w:rsidP="00F77FB8">
            <w:pPr>
              <w:pStyle w:val="Z"/>
              <w:jc w:val="center"/>
              <w:rPr>
                <w:szCs w:val="18"/>
              </w:rPr>
            </w:pPr>
            <w:r w:rsidRPr="006F65CE">
              <w:rPr>
                <w:color w:val="000000"/>
                <w:szCs w:val="18"/>
              </w:rPr>
              <w:t>58</w:t>
            </w:r>
          </w:p>
        </w:tc>
        <w:tc>
          <w:tcPr>
            <w:tcW w:w="745" w:type="dxa"/>
          </w:tcPr>
          <w:p w14:paraId="74DCC970" w14:textId="1A1CA937" w:rsidR="00F77FB8" w:rsidRPr="006F65CE" w:rsidRDefault="00F77FB8" w:rsidP="00F77FB8">
            <w:pPr>
              <w:pStyle w:val="Z"/>
              <w:jc w:val="center"/>
              <w:rPr>
                <w:szCs w:val="18"/>
              </w:rPr>
            </w:pPr>
            <w:r w:rsidRPr="006F65CE">
              <w:rPr>
                <w:color w:val="000000"/>
                <w:szCs w:val="18"/>
              </w:rPr>
              <w:t>59</w:t>
            </w:r>
          </w:p>
        </w:tc>
        <w:tc>
          <w:tcPr>
            <w:tcW w:w="745" w:type="dxa"/>
          </w:tcPr>
          <w:p w14:paraId="76B0EDF0" w14:textId="4F524654" w:rsidR="00F77FB8" w:rsidRPr="006F65CE" w:rsidRDefault="00F77FB8" w:rsidP="00F77FB8">
            <w:pPr>
              <w:pStyle w:val="Z"/>
              <w:jc w:val="center"/>
              <w:rPr>
                <w:szCs w:val="18"/>
              </w:rPr>
            </w:pPr>
            <w:r w:rsidRPr="006F65CE">
              <w:rPr>
                <w:color w:val="000000"/>
                <w:szCs w:val="18"/>
              </w:rPr>
              <w:t>66</w:t>
            </w:r>
          </w:p>
        </w:tc>
        <w:tc>
          <w:tcPr>
            <w:tcW w:w="745" w:type="dxa"/>
          </w:tcPr>
          <w:p w14:paraId="7CA4F50A" w14:textId="7A308FDD" w:rsidR="00F77FB8" w:rsidRPr="006F65CE" w:rsidRDefault="00F77FB8" w:rsidP="00F77FB8">
            <w:pPr>
              <w:pStyle w:val="Z"/>
              <w:jc w:val="center"/>
              <w:rPr>
                <w:szCs w:val="18"/>
              </w:rPr>
            </w:pPr>
            <w:r w:rsidRPr="006F65CE">
              <w:rPr>
                <w:color w:val="000000"/>
                <w:szCs w:val="18"/>
              </w:rPr>
              <w:t>64</w:t>
            </w:r>
          </w:p>
        </w:tc>
        <w:tc>
          <w:tcPr>
            <w:tcW w:w="745" w:type="dxa"/>
          </w:tcPr>
          <w:p w14:paraId="6329676D" w14:textId="340C1024" w:rsidR="00F77FB8" w:rsidRPr="006F65CE" w:rsidRDefault="00F77FB8" w:rsidP="00F77FB8">
            <w:pPr>
              <w:pStyle w:val="Z"/>
              <w:jc w:val="center"/>
              <w:rPr>
                <w:szCs w:val="18"/>
              </w:rPr>
            </w:pPr>
            <w:r w:rsidRPr="006F65CE">
              <w:rPr>
                <w:color w:val="000000"/>
                <w:szCs w:val="18"/>
              </w:rPr>
              <w:t>64</w:t>
            </w:r>
          </w:p>
        </w:tc>
        <w:tc>
          <w:tcPr>
            <w:tcW w:w="745" w:type="dxa"/>
          </w:tcPr>
          <w:p w14:paraId="5F596D5A" w14:textId="5889FEDB" w:rsidR="00F77FB8" w:rsidRPr="006F65CE" w:rsidRDefault="00F77FB8" w:rsidP="00F77FB8">
            <w:pPr>
              <w:pStyle w:val="Z"/>
              <w:jc w:val="center"/>
              <w:rPr>
                <w:szCs w:val="18"/>
              </w:rPr>
            </w:pPr>
            <w:r w:rsidRPr="006F65CE">
              <w:rPr>
                <w:color w:val="000000"/>
                <w:szCs w:val="18"/>
              </w:rPr>
              <w:t>62</w:t>
            </w:r>
          </w:p>
        </w:tc>
        <w:tc>
          <w:tcPr>
            <w:tcW w:w="745" w:type="dxa"/>
          </w:tcPr>
          <w:p w14:paraId="04C5051E" w14:textId="2B550C50" w:rsidR="00F77FB8" w:rsidRPr="006F65CE" w:rsidRDefault="00F77FB8" w:rsidP="00F77FB8">
            <w:pPr>
              <w:pStyle w:val="Z"/>
              <w:jc w:val="center"/>
              <w:rPr>
                <w:szCs w:val="18"/>
              </w:rPr>
            </w:pPr>
            <w:r w:rsidRPr="006F65CE">
              <w:rPr>
                <w:color w:val="000000"/>
                <w:szCs w:val="18"/>
              </w:rPr>
              <w:t>61</w:t>
            </w:r>
          </w:p>
        </w:tc>
        <w:tc>
          <w:tcPr>
            <w:tcW w:w="746" w:type="dxa"/>
          </w:tcPr>
          <w:p w14:paraId="2AFE2931" w14:textId="78C614C7" w:rsidR="00F77FB8" w:rsidRPr="006F65CE" w:rsidRDefault="00F77FB8" w:rsidP="00F77FB8">
            <w:pPr>
              <w:pStyle w:val="Z"/>
              <w:jc w:val="center"/>
              <w:rPr>
                <w:szCs w:val="18"/>
              </w:rPr>
            </w:pPr>
            <w:r w:rsidRPr="006F65CE">
              <w:rPr>
                <w:color w:val="000000"/>
                <w:szCs w:val="18"/>
              </w:rPr>
              <w:t>61</w:t>
            </w:r>
          </w:p>
        </w:tc>
      </w:tr>
      <w:tr w:rsidR="00F77FB8" w:rsidRPr="002B40B9" w14:paraId="28B01562" w14:textId="32013111" w:rsidTr="00305587">
        <w:trPr>
          <w:trHeight w:val="61"/>
        </w:trPr>
        <w:tc>
          <w:tcPr>
            <w:tcW w:w="3969" w:type="dxa"/>
          </w:tcPr>
          <w:p w14:paraId="6CBAE4F3" w14:textId="77777777" w:rsidR="00F77FB8" w:rsidRPr="002B40B9" w:rsidRDefault="00F77FB8" w:rsidP="00F77FB8">
            <w:pPr>
              <w:pStyle w:val="Z"/>
            </w:pPr>
            <w:r w:rsidRPr="002B40B9">
              <w:t>Developed ability to work effectively with others</w:t>
            </w:r>
          </w:p>
        </w:tc>
        <w:tc>
          <w:tcPr>
            <w:tcW w:w="745" w:type="dxa"/>
          </w:tcPr>
          <w:p w14:paraId="58EE2BAC" w14:textId="4FCDC733" w:rsidR="00F77FB8" w:rsidRPr="006F65CE" w:rsidRDefault="00F77FB8" w:rsidP="00F77FB8">
            <w:pPr>
              <w:pStyle w:val="Z"/>
              <w:jc w:val="center"/>
              <w:rPr>
                <w:szCs w:val="18"/>
              </w:rPr>
            </w:pPr>
            <w:r w:rsidRPr="006F65CE">
              <w:rPr>
                <w:color w:val="000000"/>
                <w:szCs w:val="18"/>
              </w:rPr>
              <w:t>63</w:t>
            </w:r>
          </w:p>
        </w:tc>
        <w:tc>
          <w:tcPr>
            <w:tcW w:w="745" w:type="dxa"/>
          </w:tcPr>
          <w:p w14:paraId="440E46D1" w14:textId="086C9BF5" w:rsidR="00F77FB8" w:rsidRPr="006F65CE" w:rsidRDefault="00F77FB8" w:rsidP="00F77FB8">
            <w:pPr>
              <w:pStyle w:val="Z"/>
              <w:jc w:val="center"/>
              <w:rPr>
                <w:szCs w:val="18"/>
              </w:rPr>
            </w:pPr>
            <w:r w:rsidRPr="006F65CE">
              <w:rPr>
                <w:color w:val="000000"/>
                <w:szCs w:val="18"/>
              </w:rPr>
              <w:t>52</w:t>
            </w:r>
          </w:p>
        </w:tc>
        <w:tc>
          <w:tcPr>
            <w:tcW w:w="745" w:type="dxa"/>
          </w:tcPr>
          <w:p w14:paraId="2FB023FA" w14:textId="49A7A878" w:rsidR="00F77FB8" w:rsidRPr="006F65CE" w:rsidRDefault="00F77FB8" w:rsidP="00F77FB8">
            <w:pPr>
              <w:pStyle w:val="Z"/>
              <w:jc w:val="center"/>
              <w:rPr>
                <w:szCs w:val="18"/>
              </w:rPr>
            </w:pPr>
            <w:r w:rsidRPr="006F65CE">
              <w:rPr>
                <w:color w:val="000000"/>
                <w:szCs w:val="18"/>
              </w:rPr>
              <w:t>57</w:t>
            </w:r>
          </w:p>
        </w:tc>
        <w:tc>
          <w:tcPr>
            <w:tcW w:w="745" w:type="dxa"/>
          </w:tcPr>
          <w:p w14:paraId="72BF97E4" w14:textId="7FCA1844" w:rsidR="00F77FB8" w:rsidRPr="006F65CE" w:rsidRDefault="00F77FB8" w:rsidP="00F77FB8">
            <w:pPr>
              <w:pStyle w:val="Z"/>
              <w:jc w:val="center"/>
              <w:rPr>
                <w:szCs w:val="18"/>
              </w:rPr>
            </w:pPr>
            <w:r w:rsidRPr="006F65CE">
              <w:rPr>
                <w:color w:val="000000"/>
                <w:szCs w:val="18"/>
              </w:rPr>
              <w:t>67</w:t>
            </w:r>
          </w:p>
        </w:tc>
        <w:tc>
          <w:tcPr>
            <w:tcW w:w="745" w:type="dxa"/>
          </w:tcPr>
          <w:p w14:paraId="3B32E91C" w14:textId="5224406E" w:rsidR="00F77FB8" w:rsidRPr="006F65CE" w:rsidRDefault="00F77FB8" w:rsidP="00F77FB8">
            <w:pPr>
              <w:pStyle w:val="Z"/>
              <w:jc w:val="center"/>
              <w:rPr>
                <w:szCs w:val="18"/>
              </w:rPr>
            </w:pPr>
            <w:r w:rsidRPr="006F65CE">
              <w:rPr>
                <w:color w:val="000000"/>
                <w:szCs w:val="18"/>
              </w:rPr>
              <w:t>62</w:t>
            </w:r>
          </w:p>
        </w:tc>
        <w:tc>
          <w:tcPr>
            <w:tcW w:w="745" w:type="dxa"/>
          </w:tcPr>
          <w:p w14:paraId="43F33BC0" w14:textId="53C88BFC" w:rsidR="00F77FB8" w:rsidRPr="006F65CE" w:rsidRDefault="00F77FB8" w:rsidP="00F77FB8">
            <w:pPr>
              <w:pStyle w:val="Z"/>
              <w:jc w:val="center"/>
              <w:rPr>
                <w:szCs w:val="18"/>
              </w:rPr>
            </w:pPr>
            <w:r w:rsidRPr="006F65CE">
              <w:rPr>
                <w:color w:val="000000"/>
                <w:szCs w:val="18"/>
              </w:rPr>
              <w:t>63</w:t>
            </w:r>
          </w:p>
        </w:tc>
        <w:tc>
          <w:tcPr>
            <w:tcW w:w="745" w:type="dxa"/>
          </w:tcPr>
          <w:p w14:paraId="2B25A493" w14:textId="0BD55428" w:rsidR="00F77FB8" w:rsidRPr="006F65CE" w:rsidRDefault="00F77FB8" w:rsidP="00F77FB8">
            <w:pPr>
              <w:pStyle w:val="Z"/>
              <w:jc w:val="center"/>
              <w:rPr>
                <w:szCs w:val="18"/>
              </w:rPr>
            </w:pPr>
            <w:r w:rsidRPr="006F65CE">
              <w:rPr>
                <w:color w:val="000000"/>
                <w:szCs w:val="18"/>
              </w:rPr>
              <w:t>65</w:t>
            </w:r>
          </w:p>
        </w:tc>
        <w:tc>
          <w:tcPr>
            <w:tcW w:w="745" w:type="dxa"/>
          </w:tcPr>
          <w:p w14:paraId="5E27673A" w14:textId="2F2DE0B9" w:rsidR="00F77FB8" w:rsidRPr="006F65CE" w:rsidRDefault="00F77FB8" w:rsidP="00F77FB8">
            <w:pPr>
              <w:pStyle w:val="Z"/>
              <w:jc w:val="center"/>
              <w:rPr>
                <w:szCs w:val="18"/>
              </w:rPr>
            </w:pPr>
            <w:r w:rsidRPr="006F65CE">
              <w:rPr>
                <w:color w:val="000000"/>
                <w:szCs w:val="18"/>
              </w:rPr>
              <w:t>56</w:t>
            </w:r>
          </w:p>
        </w:tc>
        <w:tc>
          <w:tcPr>
            <w:tcW w:w="746" w:type="dxa"/>
          </w:tcPr>
          <w:p w14:paraId="72C438DB" w14:textId="0E12F30D" w:rsidR="00F77FB8" w:rsidRPr="006F65CE" w:rsidRDefault="00F77FB8" w:rsidP="00F77FB8">
            <w:pPr>
              <w:pStyle w:val="Z"/>
              <w:jc w:val="center"/>
              <w:rPr>
                <w:szCs w:val="18"/>
              </w:rPr>
            </w:pPr>
            <w:r w:rsidRPr="006F65CE">
              <w:rPr>
                <w:color w:val="000000"/>
                <w:szCs w:val="18"/>
              </w:rPr>
              <w:t>59</w:t>
            </w:r>
          </w:p>
        </w:tc>
      </w:tr>
      <w:tr w:rsidR="00F77FB8" w:rsidRPr="002B40B9" w14:paraId="299B070D" w14:textId="1969CA92" w:rsidTr="00305587">
        <w:trPr>
          <w:trHeight w:val="61"/>
        </w:trPr>
        <w:tc>
          <w:tcPr>
            <w:tcW w:w="3969" w:type="dxa"/>
          </w:tcPr>
          <w:p w14:paraId="06310701" w14:textId="77777777" w:rsidR="00F77FB8" w:rsidRPr="002B40B9" w:rsidRDefault="00F77FB8" w:rsidP="00F77FB8">
            <w:pPr>
              <w:pStyle w:val="Z"/>
            </w:pPr>
            <w:r w:rsidRPr="002B40B9">
              <w:t xml:space="preserve">Developed confidence to learn independently </w:t>
            </w:r>
          </w:p>
        </w:tc>
        <w:tc>
          <w:tcPr>
            <w:tcW w:w="745" w:type="dxa"/>
          </w:tcPr>
          <w:p w14:paraId="21E65FE5" w14:textId="72193D4B" w:rsidR="00F77FB8" w:rsidRPr="006F65CE" w:rsidRDefault="00F77FB8" w:rsidP="00F77FB8">
            <w:pPr>
              <w:pStyle w:val="Z"/>
              <w:jc w:val="center"/>
              <w:rPr>
                <w:szCs w:val="18"/>
              </w:rPr>
            </w:pPr>
            <w:r w:rsidRPr="006F65CE">
              <w:rPr>
                <w:color w:val="000000"/>
                <w:szCs w:val="18"/>
              </w:rPr>
              <w:t>72</w:t>
            </w:r>
          </w:p>
        </w:tc>
        <w:tc>
          <w:tcPr>
            <w:tcW w:w="745" w:type="dxa"/>
          </w:tcPr>
          <w:p w14:paraId="1DF9A651" w14:textId="45168F7F" w:rsidR="00F77FB8" w:rsidRPr="006F65CE" w:rsidRDefault="00F77FB8" w:rsidP="00F77FB8">
            <w:pPr>
              <w:pStyle w:val="Z"/>
              <w:jc w:val="center"/>
              <w:rPr>
                <w:szCs w:val="18"/>
              </w:rPr>
            </w:pPr>
            <w:r w:rsidRPr="006F65CE">
              <w:rPr>
                <w:color w:val="000000"/>
                <w:szCs w:val="18"/>
              </w:rPr>
              <w:t>70</w:t>
            </w:r>
          </w:p>
        </w:tc>
        <w:tc>
          <w:tcPr>
            <w:tcW w:w="745" w:type="dxa"/>
          </w:tcPr>
          <w:p w14:paraId="3F78C22D" w14:textId="0D8BC71E" w:rsidR="00F77FB8" w:rsidRPr="006F65CE" w:rsidRDefault="00F77FB8" w:rsidP="00F77FB8">
            <w:pPr>
              <w:pStyle w:val="Z"/>
              <w:jc w:val="center"/>
              <w:rPr>
                <w:szCs w:val="18"/>
              </w:rPr>
            </w:pPr>
            <w:r w:rsidRPr="006F65CE">
              <w:rPr>
                <w:color w:val="000000"/>
                <w:szCs w:val="18"/>
              </w:rPr>
              <w:t>70</w:t>
            </w:r>
          </w:p>
        </w:tc>
        <w:tc>
          <w:tcPr>
            <w:tcW w:w="745" w:type="dxa"/>
          </w:tcPr>
          <w:p w14:paraId="0D6E27E7" w14:textId="4C7ED164" w:rsidR="00F77FB8" w:rsidRPr="006F65CE" w:rsidRDefault="00F77FB8" w:rsidP="00F77FB8">
            <w:pPr>
              <w:pStyle w:val="Z"/>
              <w:jc w:val="center"/>
              <w:rPr>
                <w:szCs w:val="18"/>
              </w:rPr>
            </w:pPr>
            <w:r w:rsidRPr="006F65CE">
              <w:rPr>
                <w:color w:val="000000"/>
                <w:szCs w:val="18"/>
              </w:rPr>
              <w:t>76</w:t>
            </w:r>
          </w:p>
        </w:tc>
        <w:tc>
          <w:tcPr>
            <w:tcW w:w="745" w:type="dxa"/>
          </w:tcPr>
          <w:p w14:paraId="55FD7E6A" w14:textId="34322189" w:rsidR="00F77FB8" w:rsidRPr="006F65CE" w:rsidRDefault="00F77FB8" w:rsidP="00F77FB8">
            <w:pPr>
              <w:pStyle w:val="Z"/>
              <w:jc w:val="center"/>
              <w:rPr>
                <w:szCs w:val="18"/>
              </w:rPr>
            </w:pPr>
            <w:r w:rsidRPr="006F65CE">
              <w:rPr>
                <w:color w:val="000000"/>
                <w:szCs w:val="18"/>
              </w:rPr>
              <w:t>75</w:t>
            </w:r>
          </w:p>
        </w:tc>
        <w:tc>
          <w:tcPr>
            <w:tcW w:w="745" w:type="dxa"/>
          </w:tcPr>
          <w:p w14:paraId="2487430F" w14:textId="023D5EC3" w:rsidR="00F77FB8" w:rsidRPr="006F65CE" w:rsidRDefault="00F77FB8" w:rsidP="00F77FB8">
            <w:pPr>
              <w:pStyle w:val="Z"/>
              <w:jc w:val="center"/>
              <w:rPr>
                <w:szCs w:val="18"/>
              </w:rPr>
            </w:pPr>
            <w:r w:rsidRPr="006F65CE">
              <w:rPr>
                <w:color w:val="000000"/>
                <w:szCs w:val="18"/>
              </w:rPr>
              <w:t>75</w:t>
            </w:r>
          </w:p>
        </w:tc>
        <w:tc>
          <w:tcPr>
            <w:tcW w:w="745" w:type="dxa"/>
          </w:tcPr>
          <w:p w14:paraId="78E79CDE" w14:textId="65CDD524" w:rsidR="00F77FB8" w:rsidRPr="006F65CE" w:rsidRDefault="00F77FB8" w:rsidP="00F77FB8">
            <w:pPr>
              <w:pStyle w:val="Z"/>
              <w:jc w:val="center"/>
              <w:rPr>
                <w:szCs w:val="18"/>
              </w:rPr>
            </w:pPr>
            <w:r w:rsidRPr="006F65CE">
              <w:rPr>
                <w:color w:val="000000"/>
                <w:szCs w:val="18"/>
              </w:rPr>
              <w:t>74</w:t>
            </w:r>
          </w:p>
        </w:tc>
        <w:tc>
          <w:tcPr>
            <w:tcW w:w="745" w:type="dxa"/>
          </w:tcPr>
          <w:p w14:paraId="6879F438" w14:textId="77B31B14" w:rsidR="00F77FB8" w:rsidRPr="006F65CE" w:rsidRDefault="00F77FB8" w:rsidP="00F77FB8">
            <w:pPr>
              <w:pStyle w:val="Z"/>
              <w:jc w:val="center"/>
              <w:rPr>
                <w:szCs w:val="18"/>
              </w:rPr>
            </w:pPr>
            <w:r w:rsidRPr="006F65CE">
              <w:rPr>
                <w:color w:val="000000"/>
                <w:szCs w:val="18"/>
              </w:rPr>
              <w:t>72</w:t>
            </w:r>
          </w:p>
        </w:tc>
        <w:tc>
          <w:tcPr>
            <w:tcW w:w="746" w:type="dxa"/>
          </w:tcPr>
          <w:p w14:paraId="0A8D0F9F" w14:textId="2D22BC7D" w:rsidR="00F77FB8" w:rsidRPr="006F65CE" w:rsidRDefault="00F77FB8" w:rsidP="00F77FB8">
            <w:pPr>
              <w:pStyle w:val="Z"/>
              <w:jc w:val="center"/>
              <w:rPr>
                <w:szCs w:val="18"/>
              </w:rPr>
            </w:pPr>
            <w:r w:rsidRPr="006F65CE">
              <w:rPr>
                <w:color w:val="000000"/>
                <w:szCs w:val="18"/>
              </w:rPr>
              <w:t>72</w:t>
            </w:r>
          </w:p>
        </w:tc>
      </w:tr>
      <w:tr w:rsidR="00F77FB8" w:rsidRPr="002B40B9" w14:paraId="49BB042B" w14:textId="5B2E201B" w:rsidTr="00305587">
        <w:trPr>
          <w:trHeight w:val="61"/>
        </w:trPr>
        <w:tc>
          <w:tcPr>
            <w:tcW w:w="3969" w:type="dxa"/>
          </w:tcPr>
          <w:p w14:paraId="3B6A371E" w14:textId="77777777" w:rsidR="00F77FB8" w:rsidRPr="002B40B9" w:rsidRDefault="00F77FB8" w:rsidP="00F77FB8">
            <w:pPr>
              <w:pStyle w:val="Z"/>
            </w:pPr>
            <w:r w:rsidRPr="002B40B9">
              <w:t>Developed written communication skills</w:t>
            </w:r>
          </w:p>
        </w:tc>
        <w:tc>
          <w:tcPr>
            <w:tcW w:w="745" w:type="dxa"/>
          </w:tcPr>
          <w:p w14:paraId="74D158FB" w14:textId="7A1EDB33" w:rsidR="00F77FB8" w:rsidRPr="006F65CE" w:rsidRDefault="00F77FB8" w:rsidP="00F77FB8">
            <w:pPr>
              <w:pStyle w:val="Z"/>
              <w:jc w:val="center"/>
              <w:rPr>
                <w:szCs w:val="18"/>
              </w:rPr>
            </w:pPr>
            <w:r w:rsidRPr="006F65CE">
              <w:rPr>
                <w:color w:val="000000"/>
                <w:szCs w:val="18"/>
              </w:rPr>
              <w:t>61</w:t>
            </w:r>
          </w:p>
        </w:tc>
        <w:tc>
          <w:tcPr>
            <w:tcW w:w="745" w:type="dxa"/>
          </w:tcPr>
          <w:p w14:paraId="1E4F8248" w14:textId="12538E63" w:rsidR="00F77FB8" w:rsidRPr="006F65CE" w:rsidRDefault="00F77FB8" w:rsidP="00F77FB8">
            <w:pPr>
              <w:pStyle w:val="Z"/>
              <w:jc w:val="center"/>
              <w:rPr>
                <w:szCs w:val="18"/>
              </w:rPr>
            </w:pPr>
            <w:r w:rsidRPr="006F65CE">
              <w:rPr>
                <w:color w:val="000000"/>
                <w:szCs w:val="18"/>
              </w:rPr>
              <w:t>61</w:t>
            </w:r>
          </w:p>
        </w:tc>
        <w:tc>
          <w:tcPr>
            <w:tcW w:w="745" w:type="dxa"/>
          </w:tcPr>
          <w:p w14:paraId="7998ED43" w14:textId="2A8A37CB" w:rsidR="00F77FB8" w:rsidRPr="006F65CE" w:rsidRDefault="00F77FB8" w:rsidP="00F77FB8">
            <w:pPr>
              <w:pStyle w:val="Z"/>
              <w:jc w:val="center"/>
              <w:rPr>
                <w:szCs w:val="18"/>
              </w:rPr>
            </w:pPr>
            <w:r w:rsidRPr="006F65CE">
              <w:rPr>
                <w:color w:val="000000"/>
                <w:szCs w:val="18"/>
              </w:rPr>
              <w:t>60</w:t>
            </w:r>
          </w:p>
        </w:tc>
        <w:tc>
          <w:tcPr>
            <w:tcW w:w="745" w:type="dxa"/>
          </w:tcPr>
          <w:p w14:paraId="6B45C99D" w14:textId="5F31180F" w:rsidR="00F77FB8" w:rsidRPr="006F65CE" w:rsidRDefault="00F77FB8" w:rsidP="00F77FB8">
            <w:pPr>
              <w:pStyle w:val="Z"/>
              <w:jc w:val="center"/>
              <w:rPr>
                <w:szCs w:val="18"/>
              </w:rPr>
            </w:pPr>
            <w:r w:rsidRPr="006F65CE">
              <w:rPr>
                <w:color w:val="000000"/>
                <w:szCs w:val="18"/>
              </w:rPr>
              <w:t>70</w:t>
            </w:r>
          </w:p>
        </w:tc>
        <w:tc>
          <w:tcPr>
            <w:tcW w:w="745" w:type="dxa"/>
          </w:tcPr>
          <w:p w14:paraId="6F54747C" w14:textId="168FDBE1" w:rsidR="00F77FB8" w:rsidRPr="006F65CE" w:rsidRDefault="00F77FB8" w:rsidP="00F77FB8">
            <w:pPr>
              <w:pStyle w:val="Z"/>
              <w:jc w:val="center"/>
              <w:rPr>
                <w:szCs w:val="18"/>
              </w:rPr>
            </w:pPr>
            <w:r w:rsidRPr="006F65CE">
              <w:rPr>
                <w:color w:val="000000"/>
                <w:szCs w:val="18"/>
              </w:rPr>
              <w:t>68</w:t>
            </w:r>
          </w:p>
        </w:tc>
        <w:tc>
          <w:tcPr>
            <w:tcW w:w="745" w:type="dxa"/>
          </w:tcPr>
          <w:p w14:paraId="6BA8D320" w14:textId="27F2FD37" w:rsidR="00F77FB8" w:rsidRPr="006F65CE" w:rsidRDefault="00F77FB8" w:rsidP="00F77FB8">
            <w:pPr>
              <w:pStyle w:val="Z"/>
              <w:jc w:val="center"/>
              <w:rPr>
                <w:szCs w:val="18"/>
              </w:rPr>
            </w:pPr>
            <w:r w:rsidRPr="006F65CE">
              <w:rPr>
                <w:color w:val="000000"/>
                <w:szCs w:val="18"/>
              </w:rPr>
              <w:t>69</w:t>
            </w:r>
          </w:p>
        </w:tc>
        <w:tc>
          <w:tcPr>
            <w:tcW w:w="745" w:type="dxa"/>
          </w:tcPr>
          <w:p w14:paraId="16059AFB" w14:textId="135F28B0" w:rsidR="00F77FB8" w:rsidRPr="006F65CE" w:rsidRDefault="00F77FB8" w:rsidP="00F77FB8">
            <w:pPr>
              <w:pStyle w:val="Z"/>
              <w:jc w:val="center"/>
              <w:rPr>
                <w:szCs w:val="18"/>
              </w:rPr>
            </w:pPr>
            <w:r w:rsidRPr="006F65CE">
              <w:rPr>
                <w:color w:val="000000"/>
                <w:szCs w:val="18"/>
              </w:rPr>
              <w:t>65</w:t>
            </w:r>
          </w:p>
        </w:tc>
        <w:tc>
          <w:tcPr>
            <w:tcW w:w="745" w:type="dxa"/>
          </w:tcPr>
          <w:p w14:paraId="7017523E" w14:textId="13E05D5D" w:rsidR="00F77FB8" w:rsidRPr="006F65CE" w:rsidRDefault="00F77FB8" w:rsidP="00F77FB8">
            <w:pPr>
              <w:pStyle w:val="Z"/>
              <w:jc w:val="center"/>
              <w:rPr>
                <w:szCs w:val="18"/>
              </w:rPr>
            </w:pPr>
            <w:r w:rsidRPr="006F65CE">
              <w:rPr>
                <w:color w:val="000000"/>
                <w:szCs w:val="18"/>
              </w:rPr>
              <w:t>64</w:t>
            </w:r>
          </w:p>
        </w:tc>
        <w:tc>
          <w:tcPr>
            <w:tcW w:w="746" w:type="dxa"/>
          </w:tcPr>
          <w:p w14:paraId="13928128" w14:textId="216A722F" w:rsidR="00F77FB8" w:rsidRPr="006F65CE" w:rsidRDefault="00F77FB8" w:rsidP="00F77FB8">
            <w:pPr>
              <w:pStyle w:val="Z"/>
              <w:jc w:val="center"/>
              <w:rPr>
                <w:szCs w:val="18"/>
              </w:rPr>
            </w:pPr>
            <w:r w:rsidRPr="006F65CE">
              <w:rPr>
                <w:color w:val="000000"/>
                <w:szCs w:val="18"/>
              </w:rPr>
              <w:t>64</w:t>
            </w:r>
          </w:p>
        </w:tc>
      </w:tr>
      <w:tr w:rsidR="00F77FB8" w:rsidRPr="002B40B9" w14:paraId="6EC6B5ED" w14:textId="5A62BBC0" w:rsidTr="00305587">
        <w:trPr>
          <w:trHeight w:val="61"/>
        </w:trPr>
        <w:tc>
          <w:tcPr>
            <w:tcW w:w="3969" w:type="dxa"/>
          </w:tcPr>
          <w:p w14:paraId="269BB1FA" w14:textId="77777777" w:rsidR="00F77FB8" w:rsidRPr="002B40B9" w:rsidRDefault="00F77FB8" w:rsidP="00F77FB8">
            <w:pPr>
              <w:pStyle w:val="Z"/>
            </w:pPr>
            <w:r w:rsidRPr="002B40B9">
              <w:t>Developed spoken communication skills</w:t>
            </w:r>
          </w:p>
        </w:tc>
        <w:tc>
          <w:tcPr>
            <w:tcW w:w="745" w:type="dxa"/>
          </w:tcPr>
          <w:p w14:paraId="3E077AD1" w14:textId="4108B1D8" w:rsidR="00F77FB8" w:rsidRPr="006F65CE" w:rsidRDefault="00F77FB8" w:rsidP="00F77FB8">
            <w:pPr>
              <w:pStyle w:val="Z"/>
              <w:jc w:val="center"/>
              <w:rPr>
                <w:szCs w:val="18"/>
              </w:rPr>
            </w:pPr>
            <w:r w:rsidRPr="006F65CE">
              <w:rPr>
                <w:color w:val="000000"/>
                <w:szCs w:val="18"/>
              </w:rPr>
              <w:t>53</w:t>
            </w:r>
          </w:p>
        </w:tc>
        <w:tc>
          <w:tcPr>
            <w:tcW w:w="745" w:type="dxa"/>
          </w:tcPr>
          <w:p w14:paraId="3FFF8A34" w14:textId="37481C8C" w:rsidR="00F77FB8" w:rsidRPr="006F65CE" w:rsidRDefault="00F77FB8" w:rsidP="00F77FB8">
            <w:pPr>
              <w:pStyle w:val="Z"/>
              <w:jc w:val="center"/>
              <w:rPr>
                <w:szCs w:val="18"/>
              </w:rPr>
            </w:pPr>
            <w:r w:rsidRPr="006F65CE">
              <w:rPr>
                <w:color w:val="000000"/>
                <w:szCs w:val="18"/>
              </w:rPr>
              <w:t>45</w:t>
            </w:r>
          </w:p>
        </w:tc>
        <w:tc>
          <w:tcPr>
            <w:tcW w:w="745" w:type="dxa"/>
          </w:tcPr>
          <w:p w14:paraId="04663350" w14:textId="647C08A4" w:rsidR="00F77FB8" w:rsidRPr="006F65CE" w:rsidRDefault="00F77FB8" w:rsidP="00F77FB8">
            <w:pPr>
              <w:pStyle w:val="Z"/>
              <w:jc w:val="center"/>
              <w:rPr>
                <w:szCs w:val="18"/>
              </w:rPr>
            </w:pPr>
            <w:r w:rsidRPr="006F65CE">
              <w:rPr>
                <w:color w:val="000000"/>
                <w:szCs w:val="18"/>
              </w:rPr>
              <w:t>49</w:t>
            </w:r>
          </w:p>
        </w:tc>
        <w:tc>
          <w:tcPr>
            <w:tcW w:w="745" w:type="dxa"/>
          </w:tcPr>
          <w:p w14:paraId="4965C468" w14:textId="756A18D3" w:rsidR="00F77FB8" w:rsidRPr="006F65CE" w:rsidRDefault="00F77FB8" w:rsidP="00F77FB8">
            <w:pPr>
              <w:pStyle w:val="Z"/>
              <w:jc w:val="center"/>
              <w:rPr>
                <w:szCs w:val="18"/>
              </w:rPr>
            </w:pPr>
            <w:r w:rsidRPr="006F65CE">
              <w:rPr>
                <w:color w:val="000000"/>
                <w:szCs w:val="18"/>
              </w:rPr>
              <w:t>61</w:t>
            </w:r>
          </w:p>
        </w:tc>
        <w:tc>
          <w:tcPr>
            <w:tcW w:w="745" w:type="dxa"/>
          </w:tcPr>
          <w:p w14:paraId="602CA99D" w14:textId="0452131A" w:rsidR="00F77FB8" w:rsidRPr="006F65CE" w:rsidRDefault="00F77FB8" w:rsidP="00F77FB8">
            <w:pPr>
              <w:pStyle w:val="Z"/>
              <w:jc w:val="center"/>
              <w:rPr>
                <w:szCs w:val="18"/>
              </w:rPr>
            </w:pPr>
            <w:r w:rsidRPr="006F65CE">
              <w:rPr>
                <w:color w:val="000000"/>
                <w:szCs w:val="18"/>
              </w:rPr>
              <w:t>57</w:t>
            </w:r>
          </w:p>
        </w:tc>
        <w:tc>
          <w:tcPr>
            <w:tcW w:w="745" w:type="dxa"/>
          </w:tcPr>
          <w:p w14:paraId="44CD6330" w14:textId="5BB3828B" w:rsidR="00F77FB8" w:rsidRPr="006F65CE" w:rsidRDefault="00F77FB8" w:rsidP="00F77FB8">
            <w:pPr>
              <w:pStyle w:val="Z"/>
              <w:jc w:val="center"/>
              <w:rPr>
                <w:szCs w:val="18"/>
              </w:rPr>
            </w:pPr>
            <w:r w:rsidRPr="006F65CE">
              <w:rPr>
                <w:color w:val="000000"/>
                <w:szCs w:val="18"/>
              </w:rPr>
              <w:t>57</w:t>
            </w:r>
          </w:p>
        </w:tc>
        <w:tc>
          <w:tcPr>
            <w:tcW w:w="745" w:type="dxa"/>
          </w:tcPr>
          <w:p w14:paraId="2C73D217" w14:textId="7F5BCFA0" w:rsidR="00F77FB8" w:rsidRPr="006F65CE" w:rsidRDefault="00F77FB8" w:rsidP="00F77FB8">
            <w:pPr>
              <w:pStyle w:val="Z"/>
              <w:jc w:val="center"/>
              <w:rPr>
                <w:szCs w:val="18"/>
              </w:rPr>
            </w:pPr>
            <w:r w:rsidRPr="006F65CE">
              <w:rPr>
                <w:color w:val="000000"/>
                <w:szCs w:val="18"/>
              </w:rPr>
              <w:t>56</w:t>
            </w:r>
          </w:p>
        </w:tc>
        <w:tc>
          <w:tcPr>
            <w:tcW w:w="745" w:type="dxa"/>
          </w:tcPr>
          <w:p w14:paraId="724F7EF7" w14:textId="2C9560F3" w:rsidR="00F77FB8" w:rsidRPr="006F65CE" w:rsidRDefault="00F77FB8" w:rsidP="00F77FB8">
            <w:pPr>
              <w:pStyle w:val="Z"/>
              <w:jc w:val="center"/>
              <w:rPr>
                <w:szCs w:val="18"/>
              </w:rPr>
            </w:pPr>
            <w:r w:rsidRPr="006F65CE">
              <w:rPr>
                <w:color w:val="000000"/>
                <w:szCs w:val="18"/>
              </w:rPr>
              <w:t>50</w:t>
            </w:r>
          </w:p>
        </w:tc>
        <w:tc>
          <w:tcPr>
            <w:tcW w:w="746" w:type="dxa"/>
          </w:tcPr>
          <w:p w14:paraId="18C99B08" w14:textId="79B5253D" w:rsidR="00F77FB8" w:rsidRPr="006F65CE" w:rsidRDefault="00F77FB8" w:rsidP="00F77FB8">
            <w:pPr>
              <w:pStyle w:val="Z"/>
              <w:jc w:val="center"/>
              <w:rPr>
                <w:szCs w:val="18"/>
              </w:rPr>
            </w:pPr>
            <w:r w:rsidRPr="006F65CE">
              <w:rPr>
                <w:color w:val="000000"/>
                <w:szCs w:val="18"/>
              </w:rPr>
              <w:t>52</w:t>
            </w:r>
          </w:p>
        </w:tc>
      </w:tr>
      <w:tr w:rsidR="00F77FB8" w:rsidRPr="002B40B9" w14:paraId="29F36E05" w14:textId="0773FE36" w:rsidTr="00305587">
        <w:trPr>
          <w:trHeight w:val="61"/>
        </w:trPr>
        <w:tc>
          <w:tcPr>
            <w:tcW w:w="3969" w:type="dxa"/>
          </w:tcPr>
          <w:p w14:paraId="583E2A06" w14:textId="77777777" w:rsidR="00F77FB8" w:rsidRPr="002B40B9" w:rsidRDefault="00F77FB8" w:rsidP="00F77FB8">
            <w:pPr>
              <w:pStyle w:val="Z"/>
            </w:pPr>
            <w:r w:rsidRPr="002B40B9">
              <w:t>Developed knowledge of field studying</w:t>
            </w:r>
          </w:p>
        </w:tc>
        <w:tc>
          <w:tcPr>
            <w:tcW w:w="745" w:type="dxa"/>
          </w:tcPr>
          <w:p w14:paraId="63DF1BCB" w14:textId="21622A09" w:rsidR="00F77FB8" w:rsidRPr="006F65CE" w:rsidRDefault="00F77FB8" w:rsidP="00F77FB8">
            <w:pPr>
              <w:pStyle w:val="Z"/>
              <w:jc w:val="center"/>
              <w:rPr>
                <w:szCs w:val="18"/>
              </w:rPr>
            </w:pPr>
            <w:r w:rsidRPr="006F65CE">
              <w:rPr>
                <w:color w:val="000000"/>
                <w:szCs w:val="18"/>
              </w:rPr>
              <w:t>77</w:t>
            </w:r>
          </w:p>
        </w:tc>
        <w:tc>
          <w:tcPr>
            <w:tcW w:w="745" w:type="dxa"/>
          </w:tcPr>
          <w:p w14:paraId="013A1F01" w14:textId="0C6E0C8D" w:rsidR="00F77FB8" w:rsidRPr="006F65CE" w:rsidRDefault="00F77FB8" w:rsidP="00F77FB8">
            <w:pPr>
              <w:pStyle w:val="Z"/>
              <w:jc w:val="center"/>
              <w:rPr>
                <w:szCs w:val="18"/>
              </w:rPr>
            </w:pPr>
            <w:r w:rsidRPr="006F65CE">
              <w:rPr>
                <w:color w:val="000000"/>
                <w:szCs w:val="18"/>
              </w:rPr>
              <w:t>76</w:t>
            </w:r>
          </w:p>
        </w:tc>
        <w:tc>
          <w:tcPr>
            <w:tcW w:w="745" w:type="dxa"/>
          </w:tcPr>
          <w:p w14:paraId="5069331A" w14:textId="74E42F6C" w:rsidR="00F77FB8" w:rsidRPr="006F65CE" w:rsidRDefault="00F77FB8" w:rsidP="00F77FB8">
            <w:pPr>
              <w:pStyle w:val="Z"/>
              <w:jc w:val="center"/>
              <w:rPr>
                <w:szCs w:val="18"/>
              </w:rPr>
            </w:pPr>
            <w:r w:rsidRPr="006F65CE">
              <w:rPr>
                <w:color w:val="000000"/>
                <w:szCs w:val="18"/>
              </w:rPr>
              <w:t>76</w:t>
            </w:r>
          </w:p>
        </w:tc>
        <w:tc>
          <w:tcPr>
            <w:tcW w:w="745" w:type="dxa"/>
          </w:tcPr>
          <w:p w14:paraId="2DC41E30" w14:textId="16D2E85A" w:rsidR="00F77FB8" w:rsidRPr="006F65CE" w:rsidRDefault="00F77FB8" w:rsidP="00F77FB8">
            <w:pPr>
              <w:pStyle w:val="Z"/>
              <w:jc w:val="center"/>
              <w:rPr>
                <w:szCs w:val="18"/>
              </w:rPr>
            </w:pPr>
            <w:r w:rsidRPr="006F65CE">
              <w:rPr>
                <w:color w:val="000000"/>
                <w:szCs w:val="18"/>
              </w:rPr>
              <w:t>78</w:t>
            </w:r>
          </w:p>
        </w:tc>
        <w:tc>
          <w:tcPr>
            <w:tcW w:w="745" w:type="dxa"/>
          </w:tcPr>
          <w:p w14:paraId="57C6F373" w14:textId="13B31253" w:rsidR="00F77FB8" w:rsidRPr="006F65CE" w:rsidRDefault="00F77FB8" w:rsidP="00F77FB8">
            <w:pPr>
              <w:pStyle w:val="Z"/>
              <w:jc w:val="center"/>
              <w:rPr>
                <w:szCs w:val="18"/>
              </w:rPr>
            </w:pPr>
            <w:r w:rsidRPr="006F65CE">
              <w:rPr>
                <w:color w:val="000000"/>
                <w:szCs w:val="18"/>
              </w:rPr>
              <w:t>76</w:t>
            </w:r>
          </w:p>
        </w:tc>
        <w:tc>
          <w:tcPr>
            <w:tcW w:w="745" w:type="dxa"/>
          </w:tcPr>
          <w:p w14:paraId="05160189" w14:textId="57D2C767" w:rsidR="00F77FB8" w:rsidRPr="006F65CE" w:rsidRDefault="00F77FB8" w:rsidP="00F77FB8">
            <w:pPr>
              <w:pStyle w:val="Z"/>
              <w:jc w:val="center"/>
              <w:rPr>
                <w:szCs w:val="18"/>
              </w:rPr>
            </w:pPr>
            <w:r w:rsidRPr="006F65CE">
              <w:rPr>
                <w:color w:val="000000"/>
                <w:szCs w:val="18"/>
              </w:rPr>
              <w:t>76</w:t>
            </w:r>
          </w:p>
        </w:tc>
        <w:tc>
          <w:tcPr>
            <w:tcW w:w="745" w:type="dxa"/>
          </w:tcPr>
          <w:p w14:paraId="06766A38" w14:textId="332C07AC" w:rsidR="00F77FB8" w:rsidRPr="006F65CE" w:rsidRDefault="00F77FB8" w:rsidP="00F77FB8">
            <w:pPr>
              <w:pStyle w:val="Z"/>
              <w:jc w:val="center"/>
              <w:rPr>
                <w:szCs w:val="18"/>
              </w:rPr>
            </w:pPr>
            <w:r w:rsidRPr="006F65CE">
              <w:rPr>
                <w:color w:val="000000"/>
                <w:szCs w:val="18"/>
              </w:rPr>
              <w:t>77</w:t>
            </w:r>
          </w:p>
        </w:tc>
        <w:tc>
          <w:tcPr>
            <w:tcW w:w="745" w:type="dxa"/>
          </w:tcPr>
          <w:p w14:paraId="07D5A3A4" w14:textId="1BF13D14" w:rsidR="00F77FB8" w:rsidRPr="006F65CE" w:rsidRDefault="00F77FB8" w:rsidP="00F77FB8">
            <w:pPr>
              <w:pStyle w:val="Z"/>
              <w:jc w:val="center"/>
              <w:rPr>
                <w:szCs w:val="18"/>
              </w:rPr>
            </w:pPr>
            <w:r w:rsidRPr="006F65CE">
              <w:rPr>
                <w:color w:val="000000"/>
                <w:szCs w:val="18"/>
              </w:rPr>
              <w:t>76</w:t>
            </w:r>
          </w:p>
        </w:tc>
        <w:tc>
          <w:tcPr>
            <w:tcW w:w="746" w:type="dxa"/>
          </w:tcPr>
          <w:p w14:paraId="07EC2062" w14:textId="10C0D6E0" w:rsidR="00F77FB8" w:rsidRPr="006F65CE" w:rsidRDefault="00F77FB8" w:rsidP="00F77FB8">
            <w:pPr>
              <w:pStyle w:val="Z"/>
              <w:jc w:val="center"/>
              <w:rPr>
                <w:szCs w:val="18"/>
              </w:rPr>
            </w:pPr>
            <w:r w:rsidRPr="006F65CE">
              <w:rPr>
                <w:color w:val="000000"/>
                <w:szCs w:val="18"/>
              </w:rPr>
              <w:t>76</w:t>
            </w:r>
          </w:p>
        </w:tc>
      </w:tr>
      <w:tr w:rsidR="00F77FB8" w:rsidRPr="00DE1D68" w14:paraId="32250567" w14:textId="42BC3A6F" w:rsidTr="00305587">
        <w:trPr>
          <w:trHeight w:val="61"/>
        </w:trPr>
        <w:tc>
          <w:tcPr>
            <w:tcW w:w="3969" w:type="dxa"/>
          </w:tcPr>
          <w:p w14:paraId="7AD08C6E" w14:textId="77777777" w:rsidR="00F77FB8" w:rsidRPr="002B40B9" w:rsidRDefault="00F77FB8" w:rsidP="00F77FB8">
            <w:pPr>
              <w:pStyle w:val="Z"/>
            </w:pPr>
            <w:r w:rsidRPr="002B40B9">
              <w:t xml:space="preserve">Developed work-related knowledge and skills </w:t>
            </w:r>
          </w:p>
        </w:tc>
        <w:tc>
          <w:tcPr>
            <w:tcW w:w="745" w:type="dxa"/>
          </w:tcPr>
          <w:p w14:paraId="2DA85744" w14:textId="085D782A" w:rsidR="00F77FB8" w:rsidRPr="006F65CE" w:rsidRDefault="00F77FB8" w:rsidP="00F77FB8">
            <w:pPr>
              <w:pStyle w:val="Z"/>
              <w:jc w:val="center"/>
              <w:rPr>
                <w:szCs w:val="18"/>
              </w:rPr>
            </w:pPr>
            <w:r w:rsidRPr="006F65CE">
              <w:rPr>
                <w:color w:val="000000"/>
                <w:szCs w:val="18"/>
              </w:rPr>
              <w:t>63</w:t>
            </w:r>
          </w:p>
        </w:tc>
        <w:tc>
          <w:tcPr>
            <w:tcW w:w="745" w:type="dxa"/>
          </w:tcPr>
          <w:p w14:paraId="2E28968F" w14:textId="5E1A77D4" w:rsidR="00F77FB8" w:rsidRPr="006F65CE" w:rsidRDefault="00F77FB8" w:rsidP="00F77FB8">
            <w:pPr>
              <w:pStyle w:val="Z"/>
              <w:jc w:val="center"/>
              <w:rPr>
                <w:szCs w:val="18"/>
              </w:rPr>
            </w:pPr>
            <w:r w:rsidRPr="006F65CE">
              <w:rPr>
                <w:color w:val="000000"/>
                <w:szCs w:val="18"/>
              </w:rPr>
              <w:t>61</w:t>
            </w:r>
          </w:p>
        </w:tc>
        <w:tc>
          <w:tcPr>
            <w:tcW w:w="745" w:type="dxa"/>
          </w:tcPr>
          <w:p w14:paraId="4476091C" w14:textId="3873EEFC" w:rsidR="00F77FB8" w:rsidRPr="006F65CE" w:rsidRDefault="00F77FB8" w:rsidP="00F77FB8">
            <w:pPr>
              <w:pStyle w:val="Z"/>
              <w:jc w:val="center"/>
              <w:rPr>
                <w:szCs w:val="18"/>
              </w:rPr>
            </w:pPr>
            <w:r w:rsidRPr="006F65CE">
              <w:rPr>
                <w:color w:val="000000"/>
                <w:szCs w:val="18"/>
              </w:rPr>
              <w:t>62</w:t>
            </w:r>
          </w:p>
        </w:tc>
        <w:tc>
          <w:tcPr>
            <w:tcW w:w="745" w:type="dxa"/>
          </w:tcPr>
          <w:p w14:paraId="6624B108" w14:textId="7B96EDFD" w:rsidR="00F77FB8" w:rsidRPr="006F65CE" w:rsidRDefault="00F77FB8" w:rsidP="00F77FB8">
            <w:pPr>
              <w:pStyle w:val="Z"/>
              <w:jc w:val="center"/>
              <w:rPr>
                <w:szCs w:val="18"/>
              </w:rPr>
            </w:pPr>
            <w:r w:rsidRPr="006F65CE">
              <w:rPr>
                <w:color w:val="000000"/>
                <w:szCs w:val="18"/>
              </w:rPr>
              <w:t>63</w:t>
            </w:r>
          </w:p>
        </w:tc>
        <w:tc>
          <w:tcPr>
            <w:tcW w:w="745" w:type="dxa"/>
          </w:tcPr>
          <w:p w14:paraId="28A86BE1" w14:textId="519D85B2" w:rsidR="00F77FB8" w:rsidRPr="006F65CE" w:rsidRDefault="00F77FB8" w:rsidP="00F77FB8">
            <w:pPr>
              <w:pStyle w:val="Z"/>
              <w:jc w:val="center"/>
              <w:rPr>
                <w:szCs w:val="18"/>
              </w:rPr>
            </w:pPr>
            <w:r w:rsidRPr="006F65CE">
              <w:rPr>
                <w:color w:val="000000"/>
                <w:szCs w:val="18"/>
              </w:rPr>
              <w:t>62</w:t>
            </w:r>
          </w:p>
        </w:tc>
        <w:tc>
          <w:tcPr>
            <w:tcW w:w="745" w:type="dxa"/>
          </w:tcPr>
          <w:p w14:paraId="1F4CF287" w14:textId="231EEC1C" w:rsidR="00F77FB8" w:rsidRPr="006F65CE" w:rsidRDefault="00F77FB8" w:rsidP="00F77FB8">
            <w:pPr>
              <w:pStyle w:val="Z"/>
              <w:jc w:val="center"/>
              <w:rPr>
                <w:szCs w:val="18"/>
              </w:rPr>
            </w:pPr>
            <w:r w:rsidRPr="006F65CE">
              <w:rPr>
                <w:color w:val="000000"/>
                <w:szCs w:val="18"/>
              </w:rPr>
              <w:t>62</w:t>
            </w:r>
          </w:p>
        </w:tc>
        <w:tc>
          <w:tcPr>
            <w:tcW w:w="745" w:type="dxa"/>
          </w:tcPr>
          <w:p w14:paraId="603F66C3" w14:textId="7208BE17" w:rsidR="00F77FB8" w:rsidRPr="006F65CE" w:rsidRDefault="00F77FB8" w:rsidP="00F77FB8">
            <w:pPr>
              <w:pStyle w:val="Z"/>
              <w:jc w:val="center"/>
              <w:rPr>
                <w:szCs w:val="18"/>
              </w:rPr>
            </w:pPr>
            <w:r w:rsidRPr="006F65CE">
              <w:rPr>
                <w:color w:val="000000"/>
                <w:szCs w:val="18"/>
              </w:rPr>
              <w:t>63</w:t>
            </w:r>
          </w:p>
        </w:tc>
        <w:tc>
          <w:tcPr>
            <w:tcW w:w="745" w:type="dxa"/>
          </w:tcPr>
          <w:p w14:paraId="7B562060" w14:textId="1C9E8091" w:rsidR="00F77FB8" w:rsidRPr="006F65CE" w:rsidRDefault="00F77FB8" w:rsidP="00F77FB8">
            <w:pPr>
              <w:pStyle w:val="Z"/>
              <w:jc w:val="center"/>
              <w:rPr>
                <w:szCs w:val="18"/>
              </w:rPr>
            </w:pPr>
            <w:r w:rsidRPr="006F65CE">
              <w:rPr>
                <w:color w:val="000000"/>
                <w:szCs w:val="18"/>
              </w:rPr>
              <w:t>61</w:t>
            </w:r>
          </w:p>
        </w:tc>
        <w:tc>
          <w:tcPr>
            <w:tcW w:w="746" w:type="dxa"/>
          </w:tcPr>
          <w:p w14:paraId="4A1A8A91" w14:textId="07B6F293" w:rsidR="00F77FB8" w:rsidRPr="006F65CE" w:rsidRDefault="00F77FB8" w:rsidP="00F77FB8">
            <w:pPr>
              <w:pStyle w:val="Z"/>
              <w:jc w:val="center"/>
              <w:rPr>
                <w:szCs w:val="18"/>
              </w:rPr>
            </w:pPr>
            <w:r w:rsidRPr="006F65CE">
              <w:rPr>
                <w:color w:val="000000"/>
                <w:szCs w:val="18"/>
              </w:rPr>
              <w:t>62</w:t>
            </w:r>
          </w:p>
        </w:tc>
      </w:tr>
    </w:tbl>
    <w:p w14:paraId="514D0414" w14:textId="77777777" w:rsidR="00BA3EC2" w:rsidRPr="00DE1D68" w:rsidRDefault="00BA3EC2" w:rsidP="00BA3EC2">
      <w:pPr>
        <w:pStyle w:val="Body"/>
        <w:rPr>
          <w:rFonts w:ascii="Calibri" w:eastAsiaTheme="minorHAnsi" w:hAnsi="Calibri" w:cs="Calibri"/>
          <w:sz w:val="18"/>
          <w:szCs w:val="18"/>
          <w:highlight w:val="yellow"/>
          <w:lang w:val="en-GB" w:eastAsia="en-GB"/>
        </w:rPr>
      </w:pPr>
    </w:p>
    <w:p w14:paraId="12A24DEF" w14:textId="74E9ED35" w:rsidR="00BA3EC2" w:rsidRPr="002B40B9" w:rsidRDefault="00BA3EC2" w:rsidP="00C26D27">
      <w:pPr>
        <w:pStyle w:val="Tabletitle"/>
        <w:rPr>
          <w:i/>
        </w:rPr>
      </w:pPr>
      <w:bookmarkStart w:id="294" w:name="_Ref58483289"/>
      <w:bookmarkStart w:id="295" w:name="_Toc99375709"/>
      <w:r w:rsidRPr="002B40B9">
        <w:t xml:space="preserve">Table </w:t>
      </w:r>
      <w:r w:rsidRPr="002B40B9">
        <w:rPr>
          <w:i/>
        </w:rPr>
        <w:fldChar w:fldCharType="begin"/>
      </w:r>
      <w:r w:rsidRPr="002B40B9">
        <w:instrText xml:space="preserve"> SEQ Table \* ARABIC </w:instrText>
      </w:r>
      <w:r w:rsidRPr="002B40B9">
        <w:rPr>
          <w:i/>
        </w:rPr>
        <w:fldChar w:fldCharType="separate"/>
      </w:r>
      <w:r w:rsidR="00F6117C">
        <w:rPr>
          <w:noProof/>
        </w:rPr>
        <w:t>33</w:t>
      </w:r>
      <w:r w:rsidRPr="002B40B9">
        <w:rPr>
          <w:i/>
        </w:rPr>
        <w:fldChar w:fldCharType="end"/>
      </w:r>
      <w:bookmarkEnd w:id="294"/>
      <w:r w:rsidRPr="002B40B9">
        <w:t xml:space="preserve"> Percentage positive scores for Skills Development items, postgraduate coursework by stage of studies, 2019</w:t>
      </w:r>
      <w:r w:rsidR="002B40B9" w:rsidRPr="002B40B9">
        <w:t>-2021</w:t>
      </w:r>
      <w:bookmarkEnd w:id="295"/>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305587" w:rsidRPr="002B40B9" w14:paraId="51876DB4" w14:textId="77777777" w:rsidTr="00B002D2">
        <w:trPr>
          <w:trHeight w:val="61"/>
        </w:trPr>
        <w:tc>
          <w:tcPr>
            <w:tcW w:w="3969" w:type="dxa"/>
          </w:tcPr>
          <w:p w14:paraId="60806141" w14:textId="77777777" w:rsidR="00305587" w:rsidRPr="002B40B9" w:rsidRDefault="00305587" w:rsidP="00305587">
            <w:pPr>
              <w:pStyle w:val="Z"/>
            </w:pPr>
          </w:p>
        </w:tc>
        <w:tc>
          <w:tcPr>
            <w:tcW w:w="745" w:type="dxa"/>
          </w:tcPr>
          <w:p w14:paraId="381FE04B" w14:textId="08DF4817" w:rsidR="00305587" w:rsidRPr="00DF7DE0" w:rsidRDefault="00305587" w:rsidP="00305587">
            <w:pPr>
              <w:pStyle w:val="Z"/>
              <w:jc w:val="center"/>
              <w:rPr>
                <w:color w:val="000000"/>
                <w:szCs w:val="18"/>
              </w:rPr>
            </w:pPr>
            <w:r w:rsidRPr="00C73E70">
              <w:rPr>
                <w:b/>
                <w:bCs/>
              </w:rPr>
              <w:t>Commencing 2019</w:t>
            </w:r>
          </w:p>
        </w:tc>
        <w:tc>
          <w:tcPr>
            <w:tcW w:w="745" w:type="dxa"/>
          </w:tcPr>
          <w:p w14:paraId="39EC6361" w14:textId="78DD5E03" w:rsidR="00305587" w:rsidRPr="00DF7DE0" w:rsidRDefault="00305587" w:rsidP="00305587">
            <w:pPr>
              <w:pStyle w:val="Z"/>
              <w:jc w:val="center"/>
              <w:rPr>
                <w:color w:val="000000"/>
                <w:szCs w:val="18"/>
              </w:rPr>
            </w:pPr>
            <w:r w:rsidRPr="00C73E70">
              <w:rPr>
                <w:b/>
                <w:bCs/>
              </w:rPr>
              <w:t>Commencing 2020</w:t>
            </w:r>
          </w:p>
        </w:tc>
        <w:tc>
          <w:tcPr>
            <w:tcW w:w="745" w:type="dxa"/>
          </w:tcPr>
          <w:p w14:paraId="3CAD5AAD" w14:textId="5F6C9A1D" w:rsidR="00305587" w:rsidRPr="00DF7DE0" w:rsidRDefault="00305587" w:rsidP="00305587">
            <w:pPr>
              <w:pStyle w:val="Z"/>
              <w:jc w:val="center"/>
              <w:rPr>
                <w:color w:val="000000"/>
                <w:szCs w:val="18"/>
              </w:rPr>
            </w:pPr>
            <w:r w:rsidRPr="00C73E70">
              <w:rPr>
                <w:b/>
                <w:bCs/>
              </w:rPr>
              <w:t>Commencing 2021</w:t>
            </w:r>
          </w:p>
        </w:tc>
        <w:tc>
          <w:tcPr>
            <w:tcW w:w="745" w:type="dxa"/>
          </w:tcPr>
          <w:p w14:paraId="617C81E7" w14:textId="646142A5" w:rsidR="00305587" w:rsidRPr="00DF7DE0" w:rsidRDefault="00305587" w:rsidP="00305587">
            <w:pPr>
              <w:pStyle w:val="Z"/>
              <w:jc w:val="center"/>
              <w:rPr>
                <w:color w:val="000000"/>
                <w:szCs w:val="18"/>
              </w:rPr>
            </w:pPr>
            <w:r w:rsidRPr="00C73E70">
              <w:rPr>
                <w:b/>
                <w:bCs/>
              </w:rPr>
              <w:t>Later year 2019</w:t>
            </w:r>
          </w:p>
        </w:tc>
        <w:tc>
          <w:tcPr>
            <w:tcW w:w="745" w:type="dxa"/>
          </w:tcPr>
          <w:p w14:paraId="009059B5" w14:textId="0246944E" w:rsidR="00305587" w:rsidRPr="00DF7DE0" w:rsidRDefault="00305587" w:rsidP="00305587">
            <w:pPr>
              <w:pStyle w:val="Z"/>
              <w:jc w:val="center"/>
              <w:rPr>
                <w:color w:val="000000"/>
                <w:szCs w:val="18"/>
              </w:rPr>
            </w:pPr>
            <w:r w:rsidRPr="00C73E70">
              <w:rPr>
                <w:b/>
                <w:bCs/>
              </w:rPr>
              <w:t>Later year 2020</w:t>
            </w:r>
          </w:p>
        </w:tc>
        <w:tc>
          <w:tcPr>
            <w:tcW w:w="745" w:type="dxa"/>
          </w:tcPr>
          <w:p w14:paraId="3CCE1F9D" w14:textId="68B41813" w:rsidR="00305587" w:rsidRPr="00DF7DE0" w:rsidRDefault="00305587" w:rsidP="00305587">
            <w:pPr>
              <w:pStyle w:val="Z"/>
              <w:jc w:val="center"/>
              <w:rPr>
                <w:color w:val="000000"/>
                <w:szCs w:val="18"/>
              </w:rPr>
            </w:pPr>
            <w:r w:rsidRPr="00C73E70">
              <w:rPr>
                <w:b/>
                <w:bCs/>
              </w:rPr>
              <w:t>Later year 2021</w:t>
            </w:r>
          </w:p>
        </w:tc>
        <w:tc>
          <w:tcPr>
            <w:tcW w:w="745" w:type="dxa"/>
          </w:tcPr>
          <w:p w14:paraId="4A9F9FFB" w14:textId="600C8365" w:rsidR="00305587" w:rsidRPr="00DF7DE0" w:rsidRDefault="00305587" w:rsidP="00305587">
            <w:pPr>
              <w:pStyle w:val="Z"/>
              <w:jc w:val="center"/>
              <w:rPr>
                <w:color w:val="000000"/>
                <w:szCs w:val="18"/>
              </w:rPr>
            </w:pPr>
            <w:r w:rsidRPr="00C73E70">
              <w:rPr>
                <w:b/>
                <w:bCs/>
              </w:rPr>
              <w:t>Total 2019</w:t>
            </w:r>
          </w:p>
        </w:tc>
        <w:tc>
          <w:tcPr>
            <w:tcW w:w="745" w:type="dxa"/>
          </w:tcPr>
          <w:p w14:paraId="68C92C3C" w14:textId="5B199926" w:rsidR="00305587" w:rsidRPr="00DF7DE0" w:rsidRDefault="00305587" w:rsidP="00305587">
            <w:pPr>
              <w:pStyle w:val="Z"/>
              <w:jc w:val="center"/>
              <w:rPr>
                <w:color w:val="000000"/>
                <w:szCs w:val="18"/>
              </w:rPr>
            </w:pPr>
            <w:r w:rsidRPr="00C73E70">
              <w:rPr>
                <w:b/>
                <w:bCs/>
              </w:rPr>
              <w:t>Total 2020</w:t>
            </w:r>
          </w:p>
        </w:tc>
        <w:tc>
          <w:tcPr>
            <w:tcW w:w="746" w:type="dxa"/>
          </w:tcPr>
          <w:p w14:paraId="08B2E1A7" w14:textId="00153062" w:rsidR="00305587" w:rsidRPr="00DF7DE0" w:rsidRDefault="00305587" w:rsidP="00305587">
            <w:pPr>
              <w:pStyle w:val="Z"/>
              <w:jc w:val="center"/>
              <w:rPr>
                <w:color w:val="000000"/>
                <w:szCs w:val="18"/>
              </w:rPr>
            </w:pPr>
            <w:r w:rsidRPr="00C73E70">
              <w:rPr>
                <w:b/>
                <w:bCs/>
              </w:rPr>
              <w:t>Total 2021</w:t>
            </w:r>
          </w:p>
        </w:tc>
      </w:tr>
      <w:tr w:rsidR="00DF7DE0" w:rsidRPr="002B40B9" w14:paraId="48698C82" w14:textId="77777777" w:rsidTr="00B002D2">
        <w:trPr>
          <w:trHeight w:val="61"/>
        </w:trPr>
        <w:tc>
          <w:tcPr>
            <w:tcW w:w="3969" w:type="dxa"/>
          </w:tcPr>
          <w:p w14:paraId="5C2F440F" w14:textId="76FA5744" w:rsidR="00DF7DE0" w:rsidRPr="002B40B9" w:rsidRDefault="00DF7DE0" w:rsidP="00DF7DE0">
            <w:pPr>
              <w:pStyle w:val="Z"/>
            </w:pPr>
            <w:r w:rsidRPr="002B40B9">
              <w:t>Developed critical and analytical thinking</w:t>
            </w:r>
          </w:p>
        </w:tc>
        <w:tc>
          <w:tcPr>
            <w:tcW w:w="745" w:type="dxa"/>
          </w:tcPr>
          <w:p w14:paraId="1C52CC64" w14:textId="448A8B32" w:rsidR="00DF7DE0" w:rsidRPr="00DF7DE0" w:rsidRDefault="00DF7DE0" w:rsidP="00DF7DE0">
            <w:pPr>
              <w:pStyle w:val="Z"/>
              <w:jc w:val="center"/>
              <w:rPr>
                <w:szCs w:val="18"/>
              </w:rPr>
            </w:pPr>
            <w:r w:rsidRPr="00DF7DE0">
              <w:rPr>
                <w:color w:val="000000"/>
                <w:szCs w:val="18"/>
              </w:rPr>
              <w:t>72</w:t>
            </w:r>
          </w:p>
        </w:tc>
        <w:tc>
          <w:tcPr>
            <w:tcW w:w="745" w:type="dxa"/>
          </w:tcPr>
          <w:p w14:paraId="2F77E31C" w14:textId="4229B297" w:rsidR="00DF7DE0" w:rsidRPr="00DF7DE0" w:rsidRDefault="00DF7DE0" w:rsidP="00DF7DE0">
            <w:pPr>
              <w:pStyle w:val="Z"/>
              <w:jc w:val="center"/>
              <w:rPr>
                <w:szCs w:val="18"/>
              </w:rPr>
            </w:pPr>
            <w:r w:rsidRPr="00DF7DE0">
              <w:rPr>
                <w:color w:val="000000"/>
                <w:szCs w:val="18"/>
              </w:rPr>
              <w:t>70</w:t>
            </w:r>
          </w:p>
        </w:tc>
        <w:tc>
          <w:tcPr>
            <w:tcW w:w="745" w:type="dxa"/>
          </w:tcPr>
          <w:p w14:paraId="2550674A" w14:textId="54B52C56" w:rsidR="00DF7DE0" w:rsidRPr="00DF7DE0" w:rsidRDefault="00DF7DE0" w:rsidP="00DF7DE0">
            <w:pPr>
              <w:pStyle w:val="Z"/>
              <w:jc w:val="center"/>
              <w:rPr>
                <w:szCs w:val="18"/>
              </w:rPr>
            </w:pPr>
            <w:r w:rsidRPr="00DF7DE0">
              <w:rPr>
                <w:color w:val="000000"/>
                <w:szCs w:val="18"/>
              </w:rPr>
              <w:t>71</w:t>
            </w:r>
          </w:p>
        </w:tc>
        <w:tc>
          <w:tcPr>
            <w:tcW w:w="745" w:type="dxa"/>
          </w:tcPr>
          <w:p w14:paraId="18974B9D" w14:textId="5F01F77A" w:rsidR="00DF7DE0" w:rsidRPr="00DF7DE0" w:rsidRDefault="00DF7DE0" w:rsidP="00DF7DE0">
            <w:pPr>
              <w:pStyle w:val="Z"/>
              <w:jc w:val="center"/>
              <w:rPr>
                <w:szCs w:val="18"/>
              </w:rPr>
            </w:pPr>
            <w:r w:rsidRPr="00DF7DE0">
              <w:rPr>
                <w:color w:val="000000"/>
                <w:szCs w:val="18"/>
              </w:rPr>
              <w:t>72</w:t>
            </w:r>
          </w:p>
        </w:tc>
        <w:tc>
          <w:tcPr>
            <w:tcW w:w="745" w:type="dxa"/>
          </w:tcPr>
          <w:p w14:paraId="7F3C95AE" w14:textId="6D50B1A7" w:rsidR="00DF7DE0" w:rsidRPr="00DF7DE0" w:rsidRDefault="00DF7DE0" w:rsidP="00DF7DE0">
            <w:pPr>
              <w:pStyle w:val="Z"/>
              <w:jc w:val="center"/>
              <w:rPr>
                <w:szCs w:val="18"/>
              </w:rPr>
            </w:pPr>
            <w:r w:rsidRPr="00DF7DE0">
              <w:rPr>
                <w:color w:val="000000"/>
                <w:szCs w:val="18"/>
              </w:rPr>
              <w:t>71</w:t>
            </w:r>
          </w:p>
        </w:tc>
        <w:tc>
          <w:tcPr>
            <w:tcW w:w="745" w:type="dxa"/>
          </w:tcPr>
          <w:p w14:paraId="524737A2" w14:textId="4BBC4E40" w:rsidR="00DF7DE0" w:rsidRPr="00DF7DE0" w:rsidRDefault="00DF7DE0" w:rsidP="00DF7DE0">
            <w:pPr>
              <w:pStyle w:val="Z"/>
              <w:jc w:val="center"/>
              <w:rPr>
                <w:szCs w:val="18"/>
              </w:rPr>
            </w:pPr>
            <w:r w:rsidRPr="00DF7DE0">
              <w:rPr>
                <w:color w:val="000000"/>
                <w:szCs w:val="18"/>
              </w:rPr>
              <w:t>73</w:t>
            </w:r>
          </w:p>
        </w:tc>
        <w:tc>
          <w:tcPr>
            <w:tcW w:w="745" w:type="dxa"/>
          </w:tcPr>
          <w:p w14:paraId="112E32C6" w14:textId="765E0429" w:rsidR="00DF7DE0" w:rsidRPr="00DF7DE0" w:rsidRDefault="00DF7DE0" w:rsidP="00DF7DE0">
            <w:pPr>
              <w:pStyle w:val="Z"/>
              <w:jc w:val="center"/>
              <w:rPr>
                <w:szCs w:val="18"/>
              </w:rPr>
            </w:pPr>
            <w:r w:rsidRPr="00DF7DE0">
              <w:rPr>
                <w:color w:val="000000"/>
                <w:szCs w:val="18"/>
              </w:rPr>
              <w:t>72</w:t>
            </w:r>
          </w:p>
        </w:tc>
        <w:tc>
          <w:tcPr>
            <w:tcW w:w="745" w:type="dxa"/>
          </w:tcPr>
          <w:p w14:paraId="345E7F24" w14:textId="1D146829" w:rsidR="00DF7DE0" w:rsidRPr="00DF7DE0" w:rsidRDefault="00DF7DE0" w:rsidP="00DF7DE0">
            <w:pPr>
              <w:pStyle w:val="Z"/>
              <w:jc w:val="center"/>
              <w:rPr>
                <w:szCs w:val="18"/>
              </w:rPr>
            </w:pPr>
            <w:r w:rsidRPr="00DF7DE0">
              <w:rPr>
                <w:color w:val="000000"/>
                <w:szCs w:val="18"/>
              </w:rPr>
              <w:t>71</w:t>
            </w:r>
          </w:p>
        </w:tc>
        <w:tc>
          <w:tcPr>
            <w:tcW w:w="746" w:type="dxa"/>
          </w:tcPr>
          <w:p w14:paraId="28405E2C" w14:textId="32ECA458" w:rsidR="00DF7DE0" w:rsidRPr="00DF7DE0" w:rsidRDefault="00DF7DE0" w:rsidP="00DF7DE0">
            <w:pPr>
              <w:pStyle w:val="Z"/>
              <w:jc w:val="center"/>
              <w:rPr>
                <w:szCs w:val="18"/>
              </w:rPr>
            </w:pPr>
            <w:r w:rsidRPr="00DF7DE0">
              <w:rPr>
                <w:color w:val="000000"/>
                <w:szCs w:val="18"/>
              </w:rPr>
              <w:t>72</w:t>
            </w:r>
          </w:p>
        </w:tc>
      </w:tr>
      <w:tr w:rsidR="00DF7DE0" w:rsidRPr="002B40B9" w14:paraId="4F1E621C" w14:textId="77777777" w:rsidTr="00B002D2">
        <w:trPr>
          <w:trHeight w:val="61"/>
        </w:trPr>
        <w:tc>
          <w:tcPr>
            <w:tcW w:w="3969" w:type="dxa"/>
          </w:tcPr>
          <w:p w14:paraId="14403EDB" w14:textId="07ED2765" w:rsidR="00DF7DE0" w:rsidRPr="002B40B9" w:rsidRDefault="00DF7DE0" w:rsidP="00DF7DE0">
            <w:pPr>
              <w:pStyle w:val="Z"/>
            </w:pPr>
            <w:r w:rsidRPr="002B40B9">
              <w:t>Developed ability to solve complex problems</w:t>
            </w:r>
          </w:p>
        </w:tc>
        <w:tc>
          <w:tcPr>
            <w:tcW w:w="745" w:type="dxa"/>
          </w:tcPr>
          <w:p w14:paraId="7FB8130C" w14:textId="5A7986AB" w:rsidR="00DF7DE0" w:rsidRPr="00DF7DE0" w:rsidRDefault="00DF7DE0" w:rsidP="00DF7DE0">
            <w:pPr>
              <w:pStyle w:val="Z"/>
              <w:jc w:val="center"/>
              <w:rPr>
                <w:szCs w:val="18"/>
              </w:rPr>
            </w:pPr>
            <w:r w:rsidRPr="00DF7DE0">
              <w:rPr>
                <w:color w:val="000000"/>
                <w:szCs w:val="18"/>
              </w:rPr>
              <w:t>64</w:t>
            </w:r>
          </w:p>
        </w:tc>
        <w:tc>
          <w:tcPr>
            <w:tcW w:w="745" w:type="dxa"/>
          </w:tcPr>
          <w:p w14:paraId="53BFBC1A" w14:textId="6AB60BD0" w:rsidR="00DF7DE0" w:rsidRPr="00DF7DE0" w:rsidRDefault="00DF7DE0" w:rsidP="00DF7DE0">
            <w:pPr>
              <w:pStyle w:val="Z"/>
              <w:jc w:val="center"/>
              <w:rPr>
                <w:szCs w:val="18"/>
              </w:rPr>
            </w:pPr>
            <w:r w:rsidRPr="00DF7DE0">
              <w:rPr>
                <w:color w:val="000000"/>
                <w:szCs w:val="18"/>
              </w:rPr>
              <w:t>62</w:t>
            </w:r>
          </w:p>
        </w:tc>
        <w:tc>
          <w:tcPr>
            <w:tcW w:w="745" w:type="dxa"/>
          </w:tcPr>
          <w:p w14:paraId="7DA01E50" w14:textId="64F00AFF" w:rsidR="00DF7DE0" w:rsidRPr="00DF7DE0" w:rsidRDefault="00DF7DE0" w:rsidP="00DF7DE0">
            <w:pPr>
              <w:pStyle w:val="Z"/>
              <w:jc w:val="center"/>
              <w:rPr>
                <w:szCs w:val="18"/>
              </w:rPr>
            </w:pPr>
            <w:r w:rsidRPr="00DF7DE0">
              <w:rPr>
                <w:color w:val="000000"/>
                <w:szCs w:val="18"/>
              </w:rPr>
              <w:t>62</w:t>
            </w:r>
          </w:p>
        </w:tc>
        <w:tc>
          <w:tcPr>
            <w:tcW w:w="745" w:type="dxa"/>
          </w:tcPr>
          <w:p w14:paraId="02B7E059" w14:textId="0107EB6D" w:rsidR="00DF7DE0" w:rsidRPr="00DF7DE0" w:rsidRDefault="00DF7DE0" w:rsidP="00DF7DE0">
            <w:pPr>
              <w:pStyle w:val="Z"/>
              <w:jc w:val="center"/>
              <w:rPr>
                <w:szCs w:val="18"/>
              </w:rPr>
            </w:pPr>
            <w:r w:rsidRPr="00DF7DE0">
              <w:rPr>
                <w:color w:val="000000"/>
                <w:szCs w:val="18"/>
              </w:rPr>
              <w:t>65</w:t>
            </w:r>
          </w:p>
        </w:tc>
        <w:tc>
          <w:tcPr>
            <w:tcW w:w="745" w:type="dxa"/>
          </w:tcPr>
          <w:p w14:paraId="63265E6B" w14:textId="3E3B8E83" w:rsidR="00DF7DE0" w:rsidRPr="00DF7DE0" w:rsidRDefault="00DF7DE0" w:rsidP="00DF7DE0">
            <w:pPr>
              <w:pStyle w:val="Z"/>
              <w:jc w:val="center"/>
              <w:rPr>
                <w:szCs w:val="18"/>
              </w:rPr>
            </w:pPr>
            <w:r w:rsidRPr="00DF7DE0">
              <w:rPr>
                <w:color w:val="000000"/>
                <w:szCs w:val="18"/>
              </w:rPr>
              <w:t>64</w:t>
            </w:r>
          </w:p>
        </w:tc>
        <w:tc>
          <w:tcPr>
            <w:tcW w:w="745" w:type="dxa"/>
          </w:tcPr>
          <w:p w14:paraId="52010F88" w14:textId="0DD6FDEA" w:rsidR="00DF7DE0" w:rsidRPr="00DF7DE0" w:rsidRDefault="00DF7DE0" w:rsidP="00DF7DE0">
            <w:pPr>
              <w:pStyle w:val="Z"/>
              <w:jc w:val="center"/>
              <w:rPr>
                <w:szCs w:val="18"/>
              </w:rPr>
            </w:pPr>
            <w:r w:rsidRPr="00DF7DE0">
              <w:rPr>
                <w:color w:val="000000"/>
                <w:szCs w:val="18"/>
              </w:rPr>
              <w:t>66</w:t>
            </w:r>
          </w:p>
        </w:tc>
        <w:tc>
          <w:tcPr>
            <w:tcW w:w="745" w:type="dxa"/>
          </w:tcPr>
          <w:p w14:paraId="0DBDAB07" w14:textId="6BFC21A8" w:rsidR="00DF7DE0" w:rsidRPr="00DF7DE0" w:rsidRDefault="00DF7DE0" w:rsidP="00DF7DE0">
            <w:pPr>
              <w:pStyle w:val="Z"/>
              <w:jc w:val="center"/>
              <w:rPr>
                <w:szCs w:val="18"/>
              </w:rPr>
            </w:pPr>
            <w:r w:rsidRPr="00DF7DE0">
              <w:rPr>
                <w:color w:val="000000"/>
                <w:szCs w:val="18"/>
              </w:rPr>
              <w:t>64</w:t>
            </w:r>
          </w:p>
        </w:tc>
        <w:tc>
          <w:tcPr>
            <w:tcW w:w="745" w:type="dxa"/>
          </w:tcPr>
          <w:p w14:paraId="4056DE1F" w14:textId="2CA7CC22" w:rsidR="00DF7DE0" w:rsidRPr="00DF7DE0" w:rsidRDefault="00DF7DE0" w:rsidP="00DF7DE0">
            <w:pPr>
              <w:pStyle w:val="Z"/>
              <w:jc w:val="center"/>
              <w:rPr>
                <w:szCs w:val="18"/>
              </w:rPr>
            </w:pPr>
            <w:r w:rsidRPr="00DF7DE0">
              <w:rPr>
                <w:color w:val="000000"/>
                <w:szCs w:val="18"/>
              </w:rPr>
              <w:t>63</w:t>
            </w:r>
          </w:p>
        </w:tc>
        <w:tc>
          <w:tcPr>
            <w:tcW w:w="746" w:type="dxa"/>
          </w:tcPr>
          <w:p w14:paraId="5F94160A" w14:textId="3C4EF624" w:rsidR="00DF7DE0" w:rsidRPr="00DF7DE0" w:rsidRDefault="00DF7DE0" w:rsidP="00DF7DE0">
            <w:pPr>
              <w:pStyle w:val="Z"/>
              <w:jc w:val="center"/>
              <w:rPr>
                <w:szCs w:val="18"/>
              </w:rPr>
            </w:pPr>
            <w:r w:rsidRPr="00DF7DE0">
              <w:rPr>
                <w:color w:val="000000"/>
                <w:szCs w:val="18"/>
              </w:rPr>
              <w:t>64</w:t>
            </w:r>
          </w:p>
        </w:tc>
      </w:tr>
      <w:tr w:rsidR="00DF7DE0" w:rsidRPr="002B40B9" w14:paraId="4332E7C8" w14:textId="77777777" w:rsidTr="00B002D2">
        <w:trPr>
          <w:trHeight w:val="61"/>
        </w:trPr>
        <w:tc>
          <w:tcPr>
            <w:tcW w:w="3969" w:type="dxa"/>
          </w:tcPr>
          <w:p w14:paraId="5BA6BC43" w14:textId="0065441B" w:rsidR="00DF7DE0" w:rsidRPr="002B40B9" w:rsidRDefault="00DF7DE0" w:rsidP="00DF7DE0">
            <w:pPr>
              <w:pStyle w:val="Z"/>
            </w:pPr>
            <w:r w:rsidRPr="002B40B9">
              <w:t>Developed ability to work effectively with others</w:t>
            </w:r>
          </w:p>
        </w:tc>
        <w:tc>
          <w:tcPr>
            <w:tcW w:w="745" w:type="dxa"/>
          </w:tcPr>
          <w:p w14:paraId="26914C5B" w14:textId="52A51771" w:rsidR="00DF7DE0" w:rsidRPr="00DF7DE0" w:rsidRDefault="00DF7DE0" w:rsidP="00DF7DE0">
            <w:pPr>
              <w:pStyle w:val="Z"/>
              <w:jc w:val="center"/>
              <w:rPr>
                <w:szCs w:val="18"/>
              </w:rPr>
            </w:pPr>
            <w:r w:rsidRPr="00DF7DE0">
              <w:rPr>
                <w:color w:val="000000"/>
                <w:szCs w:val="18"/>
              </w:rPr>
              <w:t>59</w:t>
            </w:r>
          </w:p>
        </w:tc>
        <w:tc>
          <w:tcPr>
            <w:tcW w:w="745" w:type="dxa"/>
          </w:tcPr>
          <w:p w14:paraId="2F2AF5C2" w14:textId="52868E41" w:rsidR="00DF7DE0" w:rsidRPr="00DF7DE0" w:rsidRDefault="00DF7DE0" w:rsidP="00DF7DE0">
            <w:pPr>
              <w:pStyle w:val="Z"/>
              <w:jc w:val="center"/>
              <w:rPr>
                <w:szCs w:val="18"/>
              </w:rPr>
            </w:pPr>
            <w:r w:rsidRPr="00DF7DE0">
              <w:rPr>
                <w:color w:val="000000"/>
                <w:szCs w:val="18"/>
              </w:rPr>
              <w:t>51</w:t>
            </w:r>
          </w:p>
        </w:tc>
        <w:tc>
          <w:tcPr>
            <w:tcW w:w="745" w:type="dxa"/>
          </w:tcPr>
          <w:p w14:paraId="1E22DDE2" w14:textId="0F0C2F67" w:rsidR="00DF7DE0" w:rsidRPr="00DF7DE0" w:rsidRDefault="00DF7DE0" w:rsidP="00DF7DE0">
            <w:pPr>
              <w:pStyle w:val="Z"/>
              <w:jc w:val="center"/>
              <w:rPr>
                <w:szCs w:val="18"/>
              </w:rPr>
            </w:pPr>
            <w:r w:rsidRPr="00DF7DE0">
              <w:rPr>
                <w:color w:val="000000"/>
                <w:szCs w:val="18"/>
              </w:rPr>
              <w:t>49</w:t>
            </w:r>
          </w:p>
        </w:tc>
        <w:tc>
          <w:tcPr>
            <w:tcW w:w="745" w:type="dxa"/>
          </w:tcPr>
          <w:p w14:paraId="3AA6E8BD" w14:textId="04A5A21D" w:rsidR="00DF7DE0" w:rsidRPr="00DF7DE0" w:rsidRDefault="00DF7DE0" w:rsidP="00DF7DE0">
            <w:pPr>
              <w:pStyle w:val="Z"/>
              <w:jc w:val="center"/>
              <w:rPr>
                <w:szCs w:val="18"/>
              </w:rPr>
            </w:pPr>
            <w:r w:rsidRPr="00DF7DE0">
              <w:rPr>
                <w:color w:val="000000"/>
                <w:szCs w:val="18"/>
              </w:rPr>
              <w:t>63</w:t>
            </w:r>
          </w:p>
        </w:tc>
        <w:tc>
          <w:tcPr>
            <w:tcW w:w="745" w:type="dxa"/>
          </w:tcPr>
          <w:p w14:paraId="303B78FF" w14:textId="4464F5FF" w:rsidR="00DF7DE0" w:rsidRPr="00DF7DE0" w:rsidRDefault="00DF7DE0" w:rsidP="00DF7DE0">
            <w:pPr>
              <w:pStyle w:val="Z"/>
              <w:jc w:val="center"/>
              <w:rPr>
                <w:szCs w:val="18"/>
              </w:rPr>
            </w:pPr>
            <w:r w:rsidRPr="00DF7DE0">
              <w:rPr>
                <w:color w:val="000000"/>
                <w:szCs w:val="18"/>
              </w:rPr>
              <w:t>59</w:t>
            </w:r>
          </w:p>
        </w:tc>
        <w:tc>
          <w:tcPr>
            <w:tcW w:w="745" w:type="dxa"/>
          </w:tcPr>
          <w:p w14:paraId="749D9C69" w14:textId="703E04F6" w:rsidR="00DF7DE0" w:rsidRPr="00DF7DE0" w:rsidRDefault="00DF7DE0" w:rsidP="00DF7DE0">
            <w:pPr>
              <w:pStyle w:val="Z"/>
              <w:jc w:val="center"/>
              <w:rPr>
                <w:szCs w:val="18"/>
              </w:rPr>
            </w:pPr>
            <w:r w:rsidRPr="00DF7DE0">
              <w:rPr>
                <w:color w:val="000000"/>
                <w:szCs w:val="18"/>
              </w:rPr>
              <w:t>57</w:t>
            </w:r>
          </w:p>
        </w:tc>
        <w:tc>
          <w:tcPr>
            <w:tcW w:w="745" w:type="dxa"/>
          </w:tcPr>
          <w:p w14:paraId="5D8656D0" w14:textId="458E43FF" w:rsidR="00DF7DE0" w:rsidRPr="00DF7DE0" w:rsidRDefault="00DF7DE0" w:rsidP="00DF7DE0">
            <w:pPr>
              <w:pStyle w:val="Z"/>
              <w:jc w:val="center"/>
              <w:rPr>
                <w:szCs w:val="18"/>
              </w:rPr>
            </w:pPr>
            <w:r w:rsidRPr="00DF7DE0">
              <w:rPr>
                <w:color w:val="000000"/>
                <w:szCs w:val="18"/>
              </w:rPr>
              <w:t>61</w:t>
            </w:r>
          </w:p>
        </w:tc>
        <w:tc>
          <w:tcPr>
            <w:tcW w:w="745" w:type="dxa"/>
          </w:tcPr>
          <w:p w14:paraId="05BD4E58" w14:textId="33A29492" w:rsidR="00DF7DE0" w:rsidRPr="00DF7DE0" w:rsidRDefault="00DF7DE0" w:rsidP="00DF7DE0">
            <w:pPr>
              <w:pStyle w:val="Z"/>
              <w:jc w:val="center"/>
              <w:rPr>
                <w:szCs w:val="18"/>
              </w:rPr>
            </w:pPr>
            <w:r w:rsidRPr="00DF7DE0">
              <w:rPr>
                <w:color w:val="000000"/>
                <w:szCs w:val="18"/>
              </w:rPr>
              <w:t>55</w:t>
            </w:r>
          </w:p>
        </w:tc>
        <w:tc>
          <w:tcPr>
            <w:tcW w:w="746" w:type="dxa"/>
          </w:tcPr>
          <w:p w14:paraId="4A734535" w14:textId="7F2A65D9" w:rsidR="00DF7DE0" w:rsidRPr="00DF7DE0" w:rsidRDefault="00DF7DE0" w:rsidP="00DF7DE0">
            <w:pPr>
              <w:pStyle w:val="Z"/>
              <w:jc w:val="center"/>
              <w:rPr>
                <w:szCs w:val="18"/>
              </w:rPr>
            </w:pPr>
            <w:r w:rsidRPr="00DF7DE0">
              <w:rPr>
                <w:color w:val="000000"/>
                <w:szCs w:val="18"/>
              </w:rPr>
              <w:t>54</w:t>
            </w:r>
          </w:p>
        </w:tc>
      </w:tr>
      <w:tr w:rsidR="00DF7DE0" w:rsidRPr="002B40B9" w14:paraId="7932389D" w14:textId="77777777" w:rsidTr="00B002D2">
        <w:trPr>
          <w:trHeight w:val="61"/>
        </w:trPr>
        <w:tc>
          <w:tcPr>
            <w:tcW w:w="3969" w:type="dxa"/>
          </w:tcPr>
          <w:p w14:paraId="12F2C238" w14:textId="38C525A5" w:rsidR="00DF7DE0" w:rsidRPr="002B40B9" w:rsidRDefault="00DF7DE0" w:rsidP="00DF7DE0">
            <w:pPr>
              <w:pStyle w:val="Z"/>
            </w:pPr>
            <w:r w:rsidRPr="002B40B9">
              <w:t xml:space="preserve">Developed confidence to learn independently </w:t>
            </w:r>
          </w:p>
        </w:tc>
        <w:tc>
          <w:tcPr>
            <w:tcW w:w="745" w:type="dxa"/>
          </w:tcPr>
          <w:p w14:paraId="06119AAA" w14:textId="3CDF210E" w:rsidR="00DF7DE0" w:rsidRPr="00DF7DE0" w:rsidRDefault="00DF7DE0" w:rsidP="00DF7DE0">
            <w:pPr>
              <w:pStyle w:val="Z"/>
              <w:jc w:val="center"/>
              <w:rPr>
                <w:szCs w:val="18"/>
              </w:rPr>
            </w:pPr>
            <w:r w:rsidRPr="00DF7DE0">
              <w:rPr>
                <w:color w:val="000000"/>
                <w:szCs w:val="18"/>
              </w:rPr>
              <w:t>74</w:t>
            </w:r>
          </w:p>
        </w:tc>
        <w:tc>
          <w:tcPr>
            <w:tcW w:w="745" w:type="dxa"/>
          </w:tcPr>
          <w:p w14:paraId="6C6727B3" w14:textId="49D96E25" w:rsidR="00DF7DE0" w:rsidRPr="00DF7DE0" w:rsidRDefault="00DF7DE0" w:rsidP="00DF7DE0">
            <w:pPr>
              <w:pStyle w:val="Z"/>
              <w:jc w:val="center"/>
              <w:rPr>
                <w:szCs w:val="18"/>
              </w:rPr>
            </w:pPr>
            <w:r w:rsidRPr="00DF7DE0">
              <w:rPr>
                <w:color w:val="000000"/>
                <w:szCs w:val="18"/>
              </w:rPr>
              <w:t>72</w:t>
            </w:r>
          </w:p>
        </w:tc>
        <w:tc>
          <w:tcPr>
            <w:tcW w:w="745" w:type="dxa"/>
          </w:tcPr>
          <w:p w14:paraId="4C6AE3DB" w14:textId="35635C8E" w:rsidR="00DF7DE0" w:rsidRPr="00DF7DE0" w:rsidRDefault="00DF7DE0" w:rsidP="00DF7DE0">
            <w:pPr>
              <w:pStyle w:val="Z"/>
              <w:jc w:val="center"/>
              <w:rPr>
                <w:szCs w:val="18"/>
              </w:rPr>
            </w:pPr>
            <w:r w:rsidRPr="00DF7DE0">
              <w:rPr>
                <w:color w:val="000000"/>
                <w:szCs w:val="18"/>
              </w:rPr>
              <w:t>72</w:t>
            </w:r>
          </w:p>
        </w:tc>
        <w:tc>
          <w:tcPr>
            <w:tcW w:w="745" w:type="dxa"/>
          </w:tcPr>
          <w:p w14:paraId="3BB41CB4" w14:textId="70A0688B" w:rsidR="00DF7DE0" w:rsidRPr="00DF7DE0" w:rsidRDefault="00DF7DE0" w:rsidP="00DF7DE0">
            <w:pPr>
              <w:pStyle w:val="Z"/>
              <w:jc w:val="center"/>
              <w:rPr>
                <w:szCs w:val="18"/>
              </w:rPr>
            </w:pPr>
            <w:r w:rsidRPr="00DF7DE0">
              <w:rPr>
                <w:color w:val="000000"/>
                <w:szCs w:val="18"/>
              </w:rPr>
              <w:t>77</w:t>
            </w:r>
          </w:p>
        </w:tc>
        <w:tc>
          <w:tcPr>
            <w:tcW w:w="745" w:type="dxa"/>
          </w:tcPr>
          <w:p w14:paraId="07BDFE8F" w14:textId="6DDA19D3" w:rsidR="00DF7DE0" w:rsidRPr="00DF7DE0" w:rsidRDefault="00DF7DE0" w:rsidP="00DF7DE0">
            <w:pPr>
              <w:pStyle w:val="Z"/>
              <w:jc w:val="center"/>
              <w:rPr>
                <w:szCs w:val="18"/>
              </w:rPr>
            </w:pPr>
            <w:r w:rsidRPr="00DF7DE0">
              <w:rPr>
                <w:color w:val="000000"/>
                <w:szCs w:val="18"/>
              </w:rPr>
              <w:t>75</w:t>
            </w:r>
          </w:p>
        </w:tc>
        <w:tc>
          <w:tcPr>
            <w:tcW w:w="745" w:type="dxa"/>
          </w:tcPr>
          <w:p w14:paraId="1EDB6D46" w14:textId="631DA7F0" w:rsidR="00DF7DE0" w:rsidRPr="00DF7DE0" w:rsidRDefault="00DF7DE0" w:rsidP="00DF7DE0">
            <w:pPr>
              <w:pStyle w:val="Z"/>
              <w:jc w:val="center"/>
              <w:rPr>
                <w:szCs w:val="18"/>
              </w:rPr>
            </w:pPr>
            <w:r w:rsidRPr="00DF7DE0">
              <w:rPr>
                <w:color w:val="000000"/>
                <w:szCs w:val="18"/>
              </w:rPr>
              <w:t>76</w:t>
            </w:r>
          </w:p>
        </w:tc>
        <w:tc>
          <w:tcPr>
            <w:tcW w:w="745" w:type="dxa"/>
          </w:tcPr>
          <w:p w14:paraId="62FBC82E" w14:textId="0F98AE36" w:rsidR="00DF7DE0" w:rsidRPr="00DF7DE0" w:rsidRDefault="00DF7DE0" w:rsidP="00DF7DE0">
            <w:pPr>
              <w:pStyle w:val="Z"/>
              <w:jc w:val="center"/>
              <w:rPr>
                <w:szCs w:val="18"/>
              </w:rPr>
            </w:pPr>
            <w:r w:rsidRPr="00DF7DE0">
              <w:rPr>
                <w:color w:val="000000"/>
                <w:szCs w:val="18"/>
              </w:rPr>
              <w:t>75</w:t>
            </w:r>
          </w:p>
        </w:tc>
        <w:tc>
          <w:tcPr>
            <w:tcW w:w="745" w:type="dxa"/>
          </w:tcPr>
          <w:p w14:paraId="703B7DED" w14:textId="51EB7DD2" w:rsidR="00DF7DE0" w:rsidRPr="00DF7DE0" w:rsidRDefault="00DF7DE0" w:rsidP="00DF7DE0">
            <w:pPr>
              <w:pStyle w:val="Z"/>
              <w:jc w:val="center"/>
              <w:rPr>
                <w:szCs w:val="18"/>
              </w:rPr>
            </w:pPr>
            <w:r w:rsidRPr="00DF7DE0">
              <w:rPr>
                <w:color w:val="000000"/>
                <w:szCs w:val="18"/>
              </w:rPr>
              <w:t>74</w:t>
            </w:r>
          </w:p>
        </w:tc>
        <w:tc>
          <w:tcPr>
            <w:tcW w:w="746" w:type="dxa"/>
          </w:tcPr>
          <w:p w14:paraId="355AD88C" w14:textId="5246BCA0" w:rsidR="00DF7DE0" w:rsidRPr="00DF7DE0" w:rsidRDefault="00DF7DE0" w:rsidP="00DF7DE0">
            <w:pPr>
              <w:pStyle w:val="Z"/>
              <w:jc w:val="center"/>
              <w:rPr>
                <w:szCs w:val="18"/>
              </w:rPr>
            </w:pPr>
            <w:r w:rsidRPr="00DF7DE0">
              <w:rPr>
                <w:color w:val="000000"/>
                <w:szCs w:val="18"/>
              </w:rPr>
              <w:t>74</w:t>
            </w:r>
          </w:p>
        </w:tc>
      </w:tr>
      <w:tr w:rsidR="00DF7DE0" w:rsidRPr="002B40B9" w14:paraId="50DF7A38" w14:textId="77777777" w:rsidTr="00B002D2">
        <w:trPr>
          <w:trHeight w:val="61"/>
        </w:trPr>
        <w:tc>
          <w:tcPr>
            <w:tcW w:w="3969" w:type="dxa"/>
          </w:tcPr>
          <w:p w14:paraId="16B2E35D" w14:textId="45B87E96" w:rsidR="00DF7DE0" w:rsidRPr="002B40B9" w:rsidRDefault="00DF7DE0" w:rsidP="00DF7DE0">
            <w:pPr>
              <w:pStyle w:val="Z"/>
            </w:pPr>
            <w:r w:rsidRPr="002B40B9">
              <w:t>Developed written communication skills</w:t>
            </w:r>
          </w:p>
        </w:tc>
        <w:tc>
          <w:tcPr>
            <w:tcW w:w="745" w:type="dxa"/>
          </w:tcPr>
          <w:p w14:paraId="67C911DE" w14:textId="07A41C9A" w:rsidR="00DF7DE0" w:rsidRPr="00DF7DE0" w:rsidRDefault="00DF7DE0" w:rsidP="00DF7DE0">
            <w:pPr>
              <w:pStyle w:val="Z"/>
              <w:jc w:val="center"/>
              <w:rPr>
                <w:szCs w:val="18"/>
              </w:rPr>
            </w:pPr>
            <w:r w:rsidRPr="00DF7DE0">
              <w:rPr>
                <w:color w:val="000000"/>
                <w:szCs w:val="18"/>
              </w:rPr>
              <w:t>66</w:t>
            </w:r>
          </w:p>
        </w:tc>
        <w:tc>
          <w:tcPr>
            <w:tcW w:w="745" w:type="dxa"/>
          </w:tcPr>
          <w:p w14:paraId="27BF5C7F" w14:textId="52910EE4" w:rsidR="00DF7DE0" w:rsidRPr="00DF7DE0" w:rsidRDefault="00DF7DE0" w:rsidP="00DF7DE0">
            <w:pPr>
              <w:pStyle w:val="Z"/>
              <w:jc w:val="center"/>
              <w:rPr>
                <w:szCs w:val="18"/>
              </w:rPr>
            </w:pPr>
            <w:r w:rsidRPr="00DF7DE0">
              <w:rPr>
                <w:color w:val="000000"/>
                <w:szCs w:val="18"/>
              </w:rPr>
              <w:t>65</w:t>
            </w:r>
          </w:p>
        </w:tc>
        <w:tc>
          <w:tcPr>
            <w:tcW w:w="745" w:type="dxa"/>
          </w:tcPr>
          <w:p w14:paraId="734C4EB9" w14:textId="21F51294" w:rsidR="00DF7DE0" w:rsidRPr="00DF7DE0" w:rsidRDefault="00DF7DE0" w:rsidP="00DF7DE0">
            <w:pPr>
              <w:pStyle w:val="Z"/>
              <w:jc w:val="center"/>
              <w:rPr>
                <w:szCs w:val="18"/>
              </w:rPr>
            </w:pPr>
            <w:r w:rsidRPr="00DF7DE0">
              <w:rPr>
                <w:color w:val="000000"/>
                <w:szCs w:val="18"/>
              </w:rPr>
              <w:t>64</w:t>
            </w:r>
          </w:p>
        </w:tc>
        <w:tc>
          <w:tcPr>
            <w:tcW w:w="745" w:type="dxa"/>
          </w:tcPr>
          <w:p w14:paraId="51750033" w14:textId="2AD70FF2" w:rsidR="00DF7DE0" w:rsidRPr="00DF7DE0" w:rsidRDefault="00DF7DE0" w:rsidP="00DF7DE0">
            <w:pPr>
              <w:pStyle w:val="Z"/>
              <w:jc w:val="center"/>
              <w:rPr>
                <w:szCs w:val="18"/>
              </w:rPr>
            </w:pPr>
            <w:r w:rsidRPr="00DF7DE0">
              <w:rPr>
                <w:color w:val="000000"/>
                <w:szCs w:val="18"/>
              </w:rPr>
              <w:t>71</w:t>
            </w:r>
          </w:p>
        </w:tc>
        <w:tc>
          <w:tcPr>
            <w:tcW w:w="745" w:type="dxa"/>
          </w:tcPr>
          <w:p w14:paraId="10957B13" w14:textId="5E2F0573" w:rsidR="00DF7DE0" w:rsidRPr="00DF7DE0" w:rsidRDefault="00DF7DE0" w:rsidP="00DF7DE0">
            <w:pPr>
              <w:pStyle w:val="Z"/>
              <w:jc w:val="center"/>
              <w:rPr>
                <w:szCs w:val="18"/>
              </w:rPr>
            </w:pPr>
            <w:r w:rsidRPr="00DF7DE0">
              <w:rPr>
                <w:color w:val="000000"/>
                <w:szCs w:val="18"/>
              </w:rPr>
              <w:t>70</w:t>
            </w:r>
          </w:p>
        </w:tc>
        <w:tc>
          <w:tcPr>
            <w:tcW w:w="745" w:type="dxa"/>
          </w:tcPr>
          <w:p w14:paraId="519F3383" w14:textId="4CF0FF6B" w:rsidR="00DF7DE0" w:rsidRPr="00DF7DE0" w:rsidRDefault="00DF7DE0" w:rsidP="00DF7DE0">
            <w:pPr>
              <w:pStyle w:val="Z"/>
              <w:jc w:val="center"/>
              <w:rPr>
                <w:szCs w:val="18"/>
              </w:rPr>
            </w:pPr>
            <w:r w:rsidRPr="00DF7DE0">
              <w:rPr>
                <w:color w:val="000000"/>
                <w:szCs w:val="18"/>
              </w:rPr>
              <w:t>70</w:t>
            </w:r>
          </w:p>
        </w:tc>
        <w:tc>
          <w:tcPr>
            <w:tcW w:w="745" w:type="dxa"/>
          </w:tcPr>
          <w:p w14:paraId="6387F77D" w14:textId="54292EBD" w:rsidR="00DF7DE0" w:rsidRPr="00DF7DE0" w:rsidRDefault="00DF7DE0" w:rsidP="00DF7DE0">
            <w:pPr>
              <w:pStyle w:val="Z"/>
              <w:jc w:val="center"/>
              <w:rPr>
                <w:szCs w:val="18"/>
              </w:rPr>
            </w:pPr>
            <w:r w:rsidRPr="00DF7DE0">
              <w:rPr>
                <w:color w:val="000000"/>
                <w:szCs w:val="18"/>
              </w:rPr>
              <w:t>68</w:t>
            </w:r>
          </w:p>
        </w:tc>
        <w:tc>
          <w:tcPr>
            <w:tcW w:w="745" w:type="dxa"/>
          </w:tcPr>
          <w:p w14:paraId="722E5A83" w14:textId="62809ED3" w:rsidR="00DF7DE0" w:rsidRPr="00DF7DE0" w:rsidRDefault="00DF7DE0" w:rsidP="00DF7DE0">
            <w:pPr>
              <w:pStyle w:val="Z"/>
              <w:jc w:val="center"/>
              <w:rPr>
                <w:szCs w:val="18"/>
              </w:rPr>
            </w:pPr>
            <w:r w:rsidRPr="00DF7DE0">
              <w:rPr>
                <w:color w:val="000000"/>
                <w:szCs w:val="18"/>
              </w:rPr>
              <w:t>67</w:t>
            </w:r>
          </w:p>
        </w:tc>
        <w:tc>
          <w:tcPr>
            <w:tcW w:w="746" w:type="dxa"/>
          </w:tcPr>
          <w:p w14:paraId="77534733" w14:textId="7B59FF4F" w:rsidR="00DF7DE0" w:rsidRPr="00DF7DE0" w:rsidRDefault="00DF7DE0" w:rsidP="00DF7DE0">
            <w:pPr>
              <w:pStyle w:val="Z"/>
              <w:jc w:val="center"/>
              <w:rPr>
                <w:szCs w:val="18"/>
              </w:rPr>
            </w:pPr>
            <w:r w:rsidRPr="00DF7DE0">
              <w:rPr>
                <w:color w:val="000000"/>
                <w:szCs w:val="18"/>
              </w:rPr>
              <w:t>67</w:t>
            </w:r>
          </w:p>
        </w:tc>
      </w:tr>
      <w:tr w:rsidR="00DF7DE0" w:rsidRPr="002B40B9" w14:paraId="707CDBAB" w14:textId="77777777" w:rsidTr="00B002D2">
        <w:trPr>
          <w:trHeight w:val="61"/>
        </w:trPr>
        <w:tc>
          <w:tcPr>
            <w:tcW w:w="3969" w:type="dxa"/>
          </w:tcPr>
          <w:p w14:paraId="28609894" w14:textId="2B72F31A" w:rsidR="00DF7DE0" w:rsidRPr="002B40B9" w:rsidRDefault="00DF7DE0" w:rsidP="00DF7DE0">
            <w:pPr>
              <w:pStyle w:val="Z"/>
            </w:pPr>
            <w:r w:rsidRPr="002B40B9">
              <w:t>Developed spoken communication skills</w:t>
            </w:r>
          </w:p>
        </w:tc>
        <w:tc>
          <w:tcPr>
            <w:tcW w:w="745" w:type="dxa"/>
          </w:tcPr>
          <w:p w14:paraId="1CCA1E44" w14:textId="2B226FEA" w:rsidR="00DF7DE0" w:rsidRPr="00DF7DE0" w:rsidRDefault="00DF7DE0" w:rsidP="00DF7DE0">
            <w:pPr>
              <w:pStyle w:val="Z"/>
              <w:jc w:val="center"/>
              <w:rPr>
                <w:szCs w:val="18"/>
              </w:rPr>
            </w:pPr>
            <w:r w:rsidRPr="00DF7DE0">
              <w:rPr>
                <w:color w:val="000000"/>
                <w:szCs w:val="18"/>
              </w:rPr>
              <w:t>53</w:t>
            </w:r>
          </w:p>
        </w:tc>
        <w:tc>
          <w:tcPr>
            <w:tcW w:w="745" w:type="dxa"/>
          </w:tcPr>
          <w:p w14:paraId="10F7C889" w14:textId="33282130" w:rsidR="00DF7DE0" w:rsidRPr="00DF7DE0" w:rsidRDefault="00DF7DE0" w:rsidP="00DF7DE0">
            <w:pPr>
              <w:pStyle w:val="Z"/>
              <w:jc w:val="center"/>
              <w:rPr>
                <w:szCs w:val="18"/>
              </w:rPr>
            </w:pPr>
            <w:r w:rsidRPr="00DF7DE0">
              <w:rPr>
                <w:color w:val="000000"/>
                <w:szCs w:val="18"/>
              </w:rPr>
              <w:t>47</w:t>
            </w:r>
          </w:p>
        </w:tc>
        <w:tc>
          <w:tcPr>
            <w:tcW w:w="745" w:type="dxa"/>
          </w:tcPr>
          <w:p w14:paraId="0CD4DB3B" w14:textId="258DF0AD" w:rsidR="00DF7DE0" w:rsidRPr="00DF7DE0" w:rsidRDefault="00DF7DE0" w:rsidP="00DF7DE0">
            <w:pPr>
              <w:pStyle w:val="Z"/>
              <w:jc w:val="center"/>
              <w:rPr>
                <w:szCs w:val="18"/>
              </w:rPr>
            </w:pPr>
            <w:r w:rsidRPr="00DF7DE0">
              <w:rPr>
                <w:color w:val="000000"/>
                <w:szCs w:val="18"/>
              </w:rPr>
              <w:t>47</w:t>
            </w:r>
          </w:p>
        </w:tc>
        <w:tc>
          <w:tcPr>
            <w:tcW w:w="745" w:type="dxa"/>
          </w:tcPr>
          <w:p w14:paraId="5CEB2765" w14:textId="0DCA2C10" w:rsidR="00DF7DE0" w:rsidRPr="00DF7DE0" w:rsidRDefault="00DF7DE0" w:rsidP="00DF7DE0">
            <w:pPr>
              <w:pStyle w:val="Z"/>
              <w:jc w:val="center"/>
              <w:rPr>
                <w:szCs w:val="18"/>
              </w:rPr>
            </w:pPr>
            <w:r w:rsidRPr="00DF7DE0">
              <w:rPr>
                <w:color w:val="000000"/>
                <w:szCs w:val="18"/>
              </w:rPr>
              <w:t>58</w:t>
            </w:r>
          </w:p>
        </w:tc>
        <w:tc>
          <w:tcPr>
            <w:tcW w:w="745" w:type="dxa"/>
          </w:tcPr>
          <w:p w14:paraId="44533A0A" w14:textId="1B14A06E" w:rsidR="00DF7DE0" w:rsidRPr="00DF7DE0" w:rsidRDefault="00DF7DE0" w:rsidP="00DF7DE0">
            <w:pPr>
              <w:pStyle w:val="Z"/>
              <w:jc w:val="center"/>
              <w:rPr>
                <w:szCs w:val="18"/>
              </w:rPr>
            </w:pPr>
            <w:r w:rsidRPr="00DF7DE0">
              <w:rPr>
                <w:color w:val="000000"/>
                <w:szCs w:val="18"/>
              </w:rPr>
              <w:t>56</w:t>
            </w:r>
          </w:p>
        </w:tc>
        <w:tc>
          <w:tcPr>
            <w:tcW w:w="745" w:type="dxa"/>
          </w:tcPr>
          <w:p w14:paraId="47E65E22" w14:textId="015B6F36" w:rsidR="00DF7DE0" w:rsidRPr="00DF7DE0" w:rsidRDefault="00DF7DE0" w:rsidP="00DF7DE0">
            <w:pPr>
              <w:pStyle w:val="Z"/>
              <w:jc w:val="center"/>
              <w:rPr>
                <w:szCs w:val="18"/>
              </w:rPr>
            </w:pPr>
            <w:r w:rsidRPr="00DF7DE0">
              <w:rPr>
                <w:color w:val="000000"/>
                <w:szCs w:val="18"/>
              </w:rPr>
              <w:t>55</w:t>
            </w:r>
          </w:p>
        </w:tc>
        <w:tc>
          <w:tcPr>
            <w:tcW w:w="745" w:type="dxa"/>
          </w:tcPr>
          <w:p w14:paraId="6BB629A6" w14:textId="695AFD74" w:rsidR="00DF7DE0" w:rsidRPr="00DF7DE0" w:rsidRDefault="00DF7DE0" w:rsidP="00DF7DE0">
            <w:pPr>
              <w:pStyle w:val="Z"/>
              <w:jc w:val="center"/>
              <w:rPr>
                <w:szCs w:val="18"/>
              </w:rPr>
            </w:pPr>
            <w:r w:rsidRPr="00DF7DE0">
              <w:rPr>
                <w:color w:val="000000"/>
                <w:szCs w:val="18"/>
              </w:rPr>
              <w:t>56</w:t>
            </w:r>
          </w:p>
        </w:tc>
        <w:tc>
          <w:tcPr>
            <w:tcW w:w="745" w:type="dxa"/>
          </w:tcPr>
          <w:p w14:paraId="4668A357" w14:textId="1AF429B4" w:rsidR="00DF7DE0" w:rsidRPr="00DF7DE0" w:rsidRDefault="00DF7DE0" w:rsidP="00DF7DE0">
            <w:pPr>
              <w:pStyle w:val="Z"/>
              <w:jc w:val="center"/>
              <w:rPr>
                <w:szCs w:val="18"/>
              </w:rPr>
            </w:pPr>
            <w:r w:rsidRPr="00DF7DE0">
              <w:rPr>
                <w:color w:val="000000"/>
                <w:szCs w:val="18"/>
              </w:rPr>
              <w:t>52</w:t>
            </w:r>
          </w:p>
        </w:tc>
        <w:tc>
          <w:tcPr>
            <w:tcW w:w="746" w:type="dxa"/>
          </w:tcPr>
          <w:p w14:paraId="374F18F2" w14:textId="23F09E4E" w:rsidR="00DF7DE0" w:rsidRPr="00DF7DE0" w:rsidRDefault="00DF7DE0" w:rsidP="00DF7DE0">
            <w:pPr>
              <w:pStyle w:val="Z"/>
              <w:jc w:val="center"/>
              <w:rPr>
                <w:szCs w:val="18"/>
              </w:rPr>
            </w:pPr>
            <w:r w:rsidRPr="00DF7DE0">
              <w:rPr>
                <w:color w:val="000000"/>
                <w:szCs w:val="18"/>
              </w:rPr>
              <w:t>51</w:t>
            </w:r>
          </w:p>
        </w:tc>
      </w:tr>
      <w:tr w:rsidR="00DF7DE0" w:rsidRPr="002B40B9" w14:paraId="09EAEF61" w14:textId="77777777" w:rsidTr="00B002D2">
        <w:trPr>
          <w:trHeight w:val="61"/>
        </w:trPr>
        <w:tc>
          <w:tcPr>
            <w:tcW w:w="3969" w:type="dxa"/>
          </w:tcPr>
          <w:p w14:paraId="01043493" w14:textId="3320BC59" w:rsidR="00DF7DE0" w:rsidRPr="002B40B9" w:rsidRDefault="00DF7DE0" w:rsidP="00DF7DE0">
            <w:pPr>
              <w:pStyle w:val="Z"/>
            </w:pPr>
            <w:r w:rsidRPr="002B40B9">
              <w:t>Developed knowledge of field studying</w:t>
            </w:r>
          </w:p>
        </w:tc>
        <w:tc>
          <w:tcPr>
            <w:tcW w:w="745" w:type="dxa"/>
          </w:tcPr>
          <w:p w14:paraId="19618BD9" w14:textId="55B2A407" w:rsidR="00DF7DE0" w:rsidRPr="00DF7DE0" w:rsidRDefault="00DF7DE0" w:rsidP="00DF7DE0">
            <w:pPr>
              <w:pStyle w:val="Z"/>
              <w:jc w:val="center"/>
              <w:rPr>
                <w:szCs w:val="18"/>
              </w:rPr>
            </w:pPr>
            <w:r w:rsidRPr="00DF7DE0">
              <w:rPr>
                <w:color w:val="000000"/>
                <w:szCs w:val="18"/>
              </w:rPr>
              <w:t>80</w:t>
            </w:r>
          </w:p>
        </w:tc>
        <w:tc>
          <w:tcPr>
            <w:tcW w:w="745" w:type="dxa"/>
          </w:tcPr>
          <w:p w14:paraId="4E3ED042" w14:textId="09775E32" w:rsidR="00DF7DE0" w:rsidRPr="00DF7DE0" w:rsidRDefault="00DF7DE0" w:rsidP="00DF7DE0">
            <w:pPr>
              <w:pStyle w:val="Z"/>
              <w:jc w:val="center"/>
              <w:rPr>
                <w:szCs w:val="18"/>
              </w:rPr>
            </w:pPr>
            <w:r w:rsidRPr="00DF7DE0">
              <w:rPr>
                <w:color w:val="000000"/>
                <w:szCs w:val="18"/>
              </w:rPr>
              <w:t>78</w:t>
            </w:r>
          </w:p>
        </w:tc>
        <w:tc>
          <w:tcPr>
            <w:tcW w:w="745" w:type="dxa"/>
          </w:tcPr>
          <w:p w14:paraId="5AC863CE" w14:textId="436569FF" w:rsidR="00DF7DE0" w:rsidRPr="00DF7DE0" w:rsidRDefault="00DF7DE0" w:rsidP="00DF7DE0">
            <w:pPr>
              <w:pStyle w:val="Z"/>
              <w:jc w:val="center"/>
              <w:rPr>
                <w:szCs w:val="18"/>
              </w:rPr>
            </w:pPr>
            <w:r w:rsidRPr="00DF7DE0">
              <w:rPr>
                <w:color w:val="000000"/>
                <w:szCs w:val="18"/>
              </w:rPr>
              <w:t>80</w:t>
            </w:r>
          </w:p>
        </w:tc>
        <w:tc>
          <w:tcPr>
            <w:tcW w:w="745" w:type="dxa"/>
          </w:tcPr>
          <w:p w14:paraId="54A9C6AD" w14:textId="32D9C7DA" w:rsidR="00DF7DE0" w:rsidRPr="00DF7DE0" w:rsidRDefault="00DF7DE0" w:rsidP="00DF7DE0">
            <w:pPr>
              <w:pStyle w:val="Z"/>
              <w:jc w:val="center"/>
              <w:rPr>
                <w:szCs w:val="18"/>
              </w:rPr>
            </w:pPr>
            <w:r w:rsidRPr="00DF7DE0">
              <w:rPr>
                <w:color w:val="000000"/>
                <w:szCs w:val="18"/>
              </w:rPr>
              <w:t>78</w:t>
            </w:r>
          </w:p>
        </w:tc>
        <w:tc>
          <w:tcPr>
            <w:tcW w:w="745" w:type="dxa"/>
          </w:tcPr>
          <w:p w14:paraId="1037C9D2" w14:textId="6AC1F4FD" w:rsidR="00DF7DE0" w:rsidRPr="00DF7DE0" w:rsidRDefault="00DF7DE0" w:rsidP="00DF7DE0">
            <w:pPr>
              <w:pStyle w:val="Z"/>
              <w:jc w:val="center"/>
              <w:rPr>
                <w:szCs w:val="18"/>
              </w:rPr>
            </w:pPr>
            <w:r w:rsidRPr="00DF7DE0">
              <w:rPr>
                <w:color w:val="000000"/>
                <w:szCs w:val="18"/>
              </w:rPr>
              <w:t>76</w:t>
            </w:r>
          </w:p>
        </w:tc>
        <w:tc>
          <w:tcPr>
            <w:tcW w:w="745" w:type="dxa"/>
          </w:tcPr>
          <w:p w14:paraId="47463124" w14:textId="2DE08FEA" w:rsidR="00DF7DE0" w:rsidRPr="00DF7DE0" w:rsidRDefault="00DF7DE0" w:rsidP="00DF7DE0">
            <w:pPr>
              <w:pStyle w:val="Z"/>
              <w:jc w:val="center"/>
              <w:rPr>
                <w:szCs w:val="18"/>
              </w:rPr>
            </w:pPr>
            <w:r w:rsidRPr="00DF7DE0">
              <w:rPr>
                <w:color w:val="000000"/>
                <w:szCs w:val="18"/>
              </w:rPr>
              <w:t>78</w:t>
            </w:r>
          </w:p>
        </w:tc>
        <w:tc>
          <w:tcPr>
            <w:tcW w:w="745" w:type="dxa"/>
          </w:tcPr>
          <w:p w14:paraId="6AD8003A" w14:textId="134C7806" w:rsidR="00DF7DE0" w:rsidRPr="00DF7DE0" w:rsidRDefault="00DF7DE0" w:rsidP="00DF7DE0">
            <w:pPr>
              <w:pStyle w:val="Z"/>
              <w:jc w:val="center"/>
              <w:rPr>
                <w:szCs w:val="18"/>
              </w:rPr>
            </w:pPr>
            <w:r w:rsidRPr="00DF7DE0">
              <w:rPr>
                <w:color w:val="000000"/>
                <w:szCs w:val="18"/>
              </w:rPr>
              <w:t>79</w:t>
            </w:r>
          </w:p>
        </w:tc>
        <w:tc>
          <w:tcPr>
            <w:tcW w:w="745" w:type="dxa"/>
          </w:tcPr>
          <w:p w14:paraId="7B8D9C37" w14:textId="170A303B" w:rsidR="00DF7DE0" w:rsidRPr="00DF7DE0" w:rsidRDefault="00DF7DE0" w:rsidP="00DF7DE0">
            <w:pPr>
              <w:pStyle w:val="Z"/>
              <w:jc w:val="center"/>
              <w:rPr>
                <w:szCs w:val="18"/>
              </w:rPr>
            </w:pPr>
            <w:r w:rsidRPr="00DF7DE0">
              <w:rPr>
                <w:color w:val="000000"/>
                <w:szCs w:val="18"/>
              </w:rPr>
              <w:t>77</w:t>
            </w:r>
          </w:p>
        </w:tc>
        <w:tc>
          <w:tcPr>
            <w:tcW w:w="746" w:type="dxa"/>
          </w:tcPr>
          <w:p w14:paraId="02AEE099" w14:textId="7CE917AE" w:rsidR="00DF7DE0" w:rsidRPr="00DF7DE0" w:rsidRDefault="00DF7DE0" w:rsidP="00DF7DE0">
            <w:pPr>
              <w:pStyle w:val="Z"/>
              <w:jc w:val="center"/>
              <w:rPr>
                <w:szCs w:val="18"/>
              </w:rPr>
            </w:pPr>
            <w:r w:rsidRPr="00DF7DE0">
              <w:rPr>
                <w:color w:val="000000"/>
                <w:szCs w:val="18"/>
              </w:rPr>
              <w:t>79</w:t>
            </w:r>
          </w:p>
        </w:tc>
      </w:tr>
      <w:tr w:rsidR="00DF7DE0" w:rsidRPr="00DE1D68" w14:paraId="619CC844" w14:textId="77777777" w:rsidTr="00B002D2">
        <w:trPr>
          <w:trHeight w:val="61"/>
        </w:trPr>
        <w:tc>
          <w:tcPr>
            <w:tcW w:w="3969" w:type="dxa"/>
          </w:tcPr>
          <w:p w14:paraId="14EE0CA6" w14:textId="6AB4EFF7" w:rsidR="00DF7DE0" w:rsidRPr="002B40B9" w:rsidRDefault="00DF7DE0" w:rsidP="00DF7DE0">
            <w:pPr>
              <w:pStyle w:val="Z"/>
            </w:pPr>
            <w:r w:rsidRPr="002B40B9">
              <w:t xml:space="preserve">Developed work-related knowledge and skills </w:t>
            </w:r>
          </w:p>
        </w:tc>
        <w:tc>
          <w:tcPr>
            <w:tcW w:w="745" w:type="dxa"/>
          </w:tcPr>
          <w:p w14:paraId="0B67ED74" w14:textId="147568FC" w:rsidR="00DF7DE0" w:rsidRPr="00DF7DE0" w:rsidRDefault="00DF7DE0" w:rsidP="00DF7DE0">
            <w:pPr>
              <w:pStyle w:val="Z"/>
              <w:jc w:val="center"/>
              <w:rPr>
                <w:szCs w:val="18"/>
              </w:rPr>
            </w:pPr>
            <w:r w:rsidRPr="00DF7DE0">
              <w:rPr>
                <w:color w:val="000000"/>
                <w:szCs w:val="18"/>
              </w:rPr>
              <w:t>69</w:t>
            </w:r>
          </w:p>
        </w:tc>
        <w:tc>
          <w:tcPr>
            <w:tcW w:w="745" w:type="dxa"/>
          </w:tcPr>
          <w:p w14:paraId="2D0D255D" w14:textId="4EECC765" w:rsidR="00DF7DE0" w:rsidRPr="00DF7DE0" w:rsidRDefault="00DF7DE0" w:rsidP="00DF7DE0">
            <w:pPr>
              <w:pStyle w:val="Z"/>
              <w:jc w:val="center"/>
              <w:rPr>
                <w:szCs w:val="18"/>
              </w:rPr>
            </w:pPr>
            <w:r w:rsidRPr="00DF7DE0">
              <w:rPr>
                <w:color w:val="000000"/>
                <w:szCs w:val="18"/>
              </w:rPr>
              <w:t>67</w:t>
            </w:r>
          </w:p>
        </w:tc>
        <w:tc>
          <w:tcPr>
            <w:tcW w:w="745" w:type="dxa"/>
          </w:tcPr>
          <w:p w14:paraId="6C5F350A" w14:textId="6CAA5743" w:rsidR="00DF7DE0" w:rsidRPr="00DF7DE0" w:rsidRDefault="00DF7DE0" w:rsidP="00DF7DE0">
            <w:pPr>
              <w:pStyle w:val="Z"/>
              <w:jc w:val="center"/>
              <w:rPr>
                <w:szCs w:val="18"/>
              </w:rPr>
            </w:pPr>
            <w:r w:rsidRPr="00DF7DE0">
              <w:rPr>
                <w:color w:val="000000"/>
                <w:szCs w:val="18"/>
              </w:rPr>
              <w:t>70</w:t>
            </w:r>
          </w:p>
        </w:tc>
        <w:tc>
          <w:tcPr>
            <w:tcW w:w="745" w:type="dxa"/>
          </w:tcPr>
          <w:p w14:paraId="1B82B76F" w14:textId="5A90FBB1" w:rsidR="00DF7DE0" w:rsidRPr="00DF7DE0" w:rsidRDefault="00DF7DE0" w:rsidP="00DF7DE0">
            <w:pPr>
              <w:pStyle w:val="Z"/>
              <w:jc w:val="center"/>
              <w:rPr>
                <w:szCs w:val="18"/>
              </w:rPr>
            </w:pPr>
            <w:r w:rsidRPr="00DF7DE0">
              <w:rPr>
                <w:color w:val="000000"/>
                <w:szCs w:val="18"/>
              </w:rPr>
              <w:t>66</w:t>
            </w:r>
          </w:p>
        </w:tc>
        <w:tc>
          <w:tcPr>
            <w:tcW w:w="745" w:type="dxa"/>
          </w:tcPr>
          <w:p w14:paraId="00C3E3B0" w14:textId="3F111838" w:rsidR="00DF7DE0" w:rsidRPr="00DF7DE0" w:rsidRDefault="00DF7DE0" w:rsidP="00DF7DE0">
            <w:pPr>
              <w:pStyle w:val="Z"/>
              <w:jc w:val="center"/>
              <w:rPr>
                <w:szCs w:val="18"/>
              </w:rPr>
            </w:pPr>
            <w:r w:rsidRPr="00DF7DE0">
              <w:rPr>
                <w:color w:val="000000"/>
                <w:szCs w:val="18"/>
              </w:rPr>
              <w:t>65</w:t>
            </w:r>
          </w:p>
        </w:tc>
        <w:tc>
          <w:tcPr>
            <w:tcW w:w="745" w:type="dxa"/>
          </w:tcPr>
          <w:p w14:paraId="7602798D" w14:textId="0DDAF044" w:rsidR="00DF7DE0" w:rsidRPr="00DF7DE0" w:rsidRDefault="00DF7DE0" w:rsidP="00DF7DE0">
            <w:pPr>
              <w:pStyle w:val="Z"/>
              <w:jc w:val="center"/>
              <w:rPr>
                <w:szCs w:val="18"/>
              </w:rPr>
            </w:pPr>
            <w:r w:rsidRPr="00DF7DE0">
              <w:rPr>
                <w:color w:val="000000"/>
                <w:szCs w:val="18"/>
              </w:rPr>
              <w:t>68</w:t>
            </w:r>
          </w:p>
        </w:tc>
        <w:tc>
          <w:tcPr>
            <w:tcW w:w="745" w:type="dxa"/>
          </w:tcPr>
          <w:p w14:paraId="57FE1347" w14:textId="6ED6DD69" w:rsidR="00DF7DE0" w:rsidRPr="00DF7DE0" w:rsidRDefault="00DF7DE0" w:rsidP="00DF7DE0">
            <w:pPr>
              <w:pStyle w:val="Z"/>
              <w:jc w:val="center"/>
              <w:rPr>
                <w:szCs w:val="18"/>
              </w:rPr>
            </w:pPr>
            <w:r w:rsidRPr="00DF7DE0">
              <w:rPr>
                <w:color w:val="000000"/>
                <w:szCs w:val="18"/>
              </w:rPr>
              <w:t>68</w:t>
            </w:r>
          </w:p>
        </w:tc>
        <w:tc>
          <w:tcPr>
            <w:tcW w:w="745" w:type="dxa"/>
          </w:tcPr>
          <w:p w14:paraId="49367651" w14:textId="42E1BDFE" w:rsidR="00DF7DE0" w:rsidRPr="00DF7DE0" w:rsidRDefault="00DF7DE0" w:rsidP="00DF7DE0">
            <w:pPr>
              <w:pStyle w:val="Z"/>
              <w:jc w:val="center"/>
              <w:rPr>
                <w:szCs w:val="18"/>
              </w:rPr>
            </w:pPr>
            <w:r w:rsidRPr="00DF7DE0">
              <w:rPr>
                <w:color w:val="000000"/>
                <w:szCs w:val="18"/>
              </w:rPr>
              <w:t>66</w:t>
            </w:r>
          </w:p>
        </w:tc>
        <w:tc>
          <w:tcPr>
            <w:tcW w:w="746" w:type="dxa"/>
          </w:tcPr>
          <w:p w14:paraId="4965CE01" w14:textId="69429CC7" w:rsidR="00DF7DE0" w:rsidRPr="00DF7DE0" w:rsidRDefault="00DF7DE0" w:rsidP="00DF7DE0">
            <w:pPr>
              <w:pStyle w:val="Z"/>
              <w:jc w:val="center"/>
              <w:rPr>
                <w:szCs w:val="18"/>
              </w:rPr>
            </w:pPr>
            <w:r w:rsidRPr="00DF7DE0">
              <w:rPr>
                <w:color w:val="000000"/>
                <w:szCs w:val="18"/>
              </w:rPr>
              <w:t>69</w:t>
            </w:r>
          </w:p>
        </w:tc>
      </w:tr>
    </w:tbl>
    <w:p w14:paraId="3B5F9A83" w14:textId="3053D4AE" w:rsidR="000B7BAE" w:rsidRDefault="00BA3EC2" w:rsidP="009668ED">
      <w:pPr>
        <w:pStyle w:val="Body"/>
      </w:pPr>
      <w:r w:rsidRPr="003358D5">
        <w:t xml:space="preserve">As seen in </w:t>
      </w:r>
      <w:fldSimple w:instr=" REF _Ref58491414  \* MERGEFORMAT ">
        <w:r w:rsidR="004237DC" w:rsidRPr="00D95607">
          <w:t xml:space="preserve">Table </w:t>
        </w:r>
        <w:r w:rsidR="004237DC">
          <w:t>34</w:t>
        </w:r>
      </w:fldSimple>
      <w:r w:rsidRPr="003358D5">
        <w:t xml:space="preserve">, undergraduate student ratings for the underlying items in the Learner Engagement focus area declined markedly from 2019 to 2020, most likely with the move to online teaching and learning arrangements due to COVID-19 restrictions. </w:t>
      </w:r>
      <w:r w:rsidR="000B7BAE">
        <w:t>In 2021, ratings for each of the underlying Learner Engagement items increased somewhat but are still well below where they were in 2019.</w:t>
      </w:r>
    </w:p>
    <w:p w14:paraId="1A9199A7" w14:textId="407A34DC" w:rsidR="000B7BAE" w:rsidRDefault="000B7BAE" w:rsidP="009668ED">
      <w:pPr>
        <w:pStyle w:val="Body"/>
      </w:pPr>
      <w:r>
        <w:t xml:space="preserve">The largest decline in </w:t>
      </w:r>
      <w:r w:rsidR="00E23263">
        <w:t xml:space="preserve">ratings in </w:t>
      </w:r>
      <w:r>
        <w:t xml:space="preserve">2020 </w:t>
      </w:r>
      <w:r w:rsidR="00EF39F5">
        <w:t>was for the item ‘</w:t>
      </w:r>
      <w:r w:rsidR="00EF39F5" w:rsidRPr="00EF39F5">
        <w:t>Been given opportunities to interact with local students</w:t>
      </w:r>
      <w:r w:rsidR="00EF39F5">
        <w:t xml:space="preserve">’, which dropped by 20 percentage points. Ratings for this item increased by 6 percentage points in 2021, however, less than </w:t>
      </w:r>
      <w:r w:rsidR="00EF39F5">
        <w:lastRenderedPageBreak/>
        <w:t xml:space="preserve">half (42 per cent) of students rated this positively. Other </w:t>
      </w:r>
      <w:r w:rsidR="00D3455E">
        <w:t>items</w:t>
      </w:r>
      <w:r w:rsidR="00EF39F5">
        <w:t xml:space="preserve"> that dropped </w:t>
      </w:r>
      <w:r w:rsidR="00D3455E">
        <w:t>substantially in 2020 and improved marginally in 2021 include ‘</w:t>
      </w:r>
      <w:r w:rsidR="00D3455E" w:rsidRPr="00D3455E">
        <w:t>Worked with other students as part of your study</w:t>
      </w:r>
      <w:r w:rsidR="00D3455E">
        <w:t>’</w:t>
      </w:r>
      <w:r w:rsidR="00122757">
        <w:t xml:space="preserve"> and</w:t>
      </w:r>
      <w:r w:rsidR="00D3455E">
        <w:t xml:space="preserve"> ‘</w:t>
      </w:r>
      <w:r w:rsidR="00D3455E" w:rsidRPr="00D3455E">
        <w:t>Interacted with students outside study requirements</w:t>
      </w:r>
      <w:r w:rsidR="00D3455E">
        <w:t>’</w:t>
      </w:r>
      <w:r w:rsidR="00122757">
        <w:t xml:space="preserve">. The item </w:t>
      </w:r>
      <w:r w:rsidR="00250819">
        <w:t>‘</w:t>
      </w:r>
      <w:r w:rsidR="00250819" w:rsidRPr="00122757">
        <w:t>Interacted with students outside study requirements</w:t>
      </w:r>
      <w:r w:rsidR="00250819">
        <w:t>’</w:t>
      </w:r>
      <w:r w:rsidR="00122757">
        <w:t xml:space="preserve">, which dropped by 12 percentage points in 2020 and only increased by 2 percentage points in 2021 </w:t>
      </w:r>
      <w:r w:rsidR="00250819">
        <w:t xml:space="preserve">had the lowest positive rating </w:t>
      </w:r>
      <w:r w:rsidR="00E23263">
        <w:t xml:space="preserve">with </w:t>
      </w:r>
      <w:r w:rsidR="00122757">
        <w:t>32 per cent</w:t>
      </w:r>
      <w:r w:rsidR="00250819">
        <w:t xml:space="preserve"> this year. This is unsurprising given the ongoing restrictions with </w:t>
      </w:r>
      <w:r w:rsidR="00E23263">
        <w:t xml:space="preserve">returning to </w:t>
      </w:r>
      <w:r w:rsidR="00250819">
        <w:t>on-campus learning and extracurricular activities.</w:t>
      </w:r>
    </w:p>
    <w:p w14:paraId="0BD1D82A" w14:textId="7AC1E3B3" w:rsidR="003E04A8" w:rsidRPr="003E04A8" w:rsidRDefault="00BA3EC2" w:rsidP="009668ED">
      <w:pPr>
        <w:pStyle w:val="Body"/>
      </w:pPr>
      <w:r w:rsidRPr="003E04A8">
        <w:t xml:space="preserve">Postgraduate coursework students (refer </w:t>
      </w:r>
      <w:fldSimple w:instr=" REF _Ref58864083  \* MERGEFORMAT ">
        <w:r w:rsidR="004237DC" w:rsidRPr="008D6139">
          <w:t xml:space="preserve">Table </w:t>
        </w:r>
        <w:r w:rsidR="004237DC">
          <w:t>35</w:t>
        </w:r>
      </w:fldSimple>
      <w:r w:rsidRPr="003E04A8">
        <w:t xml:space="preserve">) have traditionally rated most items relating to interactions with other students much lower than undergraduate students. </w:t>
      </w:r>
      <w:r w:rsidR="003E04A8">
        <w:t xml:space="preserve">In 2020, postgraduate coursework student ratings declined further, with </w:t>
      </w:r>
      <w:r w:rsidR="00931367">
        <w:t xml:space="preserve">aspects such as working with other students, interacting with students outside of study and interacting with students who are different all dropping by 11 percentage points. In 2021, there has been less of an improvement to these items than seen in undergraduate student ratings, and in some </w:t>
      </w:r>
      <w:proofErr w:type="gramStart"/>
      <w:r w:rsidR="00931367">
        <w:t>cases</w:t>
      </w:r>
      <w:proofErr w:type="gramEnd"/>
      <w:r w:rsidR="00931367">
        <w:t xml:space="preserve"> ratings have continued to decline. Items with the lowest ratings in 2021 include </w:t>
      </w:r>
      <w:r w:rsidR="005C7B86">
        <w:t>‘</w:t>
      </w:r>
      <w:r w:rsidR="005C7B86" w:rsidRPr="005C7B86">
        <w:t>Interacted with students outside study requirements</w:t>
      </w:r>
      <w:r w:rsidR="005C7B86">
        <w:t>’, 25 per cent, and ‘</w:t>
      </w:r>
      <w:r w:rsidR="005C7B86" w:rsidRPr="005C7B86">
        <w:t>Been given opportunities to interact with local students</w:t>
      </w:r>
      <w:r w:rsidR="005C7B86">
        <w:t>’, 33 per cent positive.</w:t>
      </w:r>
    </w:p>
    <w:p w14:paraId="1049BCBF" w14:textId="06BBAF61" w:rsidR="00BA3EC2" w:rsidRPr="00D95607" w:rsidRDefault="00BA3EC2" w:rsidP="00C26D27">
      <w:pPr>
        <w:pStyle w:val="Tabletitle"/>
        <w:rPr>
          <w:i/>
        </w:rPr>
      </w:pPr>
      <w:bookmarkStart w:id="296" w:name="_Ref58491414"/>
      <w:bookmarkStart w:id="297" w:name="_Ref58491406"/>
      <w:bookmarkStart w:id="298" w:name="_Toc99375710"/>
      <w:r w:rsidRPr="00D95607">
        <w:t xml:space="preserve">Table </w:t>
      </w:r>
      <w:r w:rsidRPr="00D95607">
        <w:rPr>
          <w:i/>
        </w:rPr>
        <w:fldChar w:fldCharType="begin"/>
      </w:r>
      <w:r w:rsidRPr="00D95607">
        <w:instrText xml:space="preserve"> SEQ Table \* ARABIC </w:instrText>
      </w:r>
      <w:r w:rsidRPr="00D95607">
        <w:rPr>
          <w:i/>
        </w:rPr>
        <w:fldChar w:fldCharType="separate"/>
      </w:r>
      <w:r w:rsidR="004237DC">
        <w:rPr>
          <w:noProof/>
        </w:rPr>
        <w:t>34</w:t>
      </w:r>
      <w:r w:rsidRPr="00D95607">
        <w:rPr>
          <w:i/>
        </w:rPr>
        <w:fldChar w:fldCharType="end"/>
      </w:r>
      <w:bookmarkEnd w:id="296"/>
      <w:r w:rsidRPr="00D95607">
        <w:t xml:space="preserve"> Percentage positive scores for Learner Engagement items, undergraduates by stage of studies, 2019</w:t>
      </w:r>
      <w:r w:rsidR="00D95607">
        <w:t>-</w:t>
      </w:r>
      <w:r w:rsidRPr="00D95607">
        <w:t>202</w:t>
      </w:r>
      <w:bookmarkEnd w:id="297"/>
      <w:r w:rsidR="00D95607">
        <w:t>1</w:t>
      </w:r>
      <w:bookmarkEnd w:id="298"/>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731B96" w:rsidRPr="002B40B9" w14:paraId="49CD9AB6" w14:textId="77777777" w:rsidTr="00743F01">
        <w:trPr>
          <w:trHeight w:val="61"/>
        </w:trPr>
        <w:tc>
          <w:tcPr>
            <w:tcW w:w="3969" w:type="dxa"/>
          </w:tcPr>
          <w:p w14:paraId="4F07E397" w14:textId="77777777" w:rsidR="00731B96" w:rsidRPr="007F06AE" w:rsidRDefault="00731B96" w:rsidP="00731B96">
            <w:pPr>
              <w:pStyle w:val="Z"/>
            </w:pPr>
          </w:p>
        </w:tc>
        <w:tc>
          <w:tcPr>
            <w:tcW w:w="745" w:type="dxa"/>
          </w:tcPr>
          <w:p w14:paraId="7CB2ECD2" w14:textId="1B1896D8" w:rsidR="00731B96" w:rsidRPr="006642DA" w:rsidRDefault="00731B96" w:rsidP="00731B96">
            <w:pPr>
              <w:pStyle w:val="Z"/>
              <w:jc w:val="center"/>
              <w:rPr>
                <w:color w:val="000000"/>
                <w:szCs w:val="18"/>
              </w:rPr>
            </w:pPr>
            <w:r w:rsidRPr="00C73E70">
              <w:rPr>
                <w:b/>
                <w:bCs/>
              </w:rPr>
              <w:t>Commencing 2019</w:t>
            </w:r>
          </w:p>
        </w:tc>
        <w:tc>
          <w:tcPr>
            <w:tcW w:w="745" w:type="dxa"/>
          </w:tcPr>
          <w:p w14:paraId="773433BD" w14:textId="195F8A67" w:rsidR="00731B96" w:rsidRPr="006642DA" w:rsidRDefault="00731B96" w:rsidP="00731B96">
            <w:pPr>
              <w:pStyle w:val="Z"/>
              <w:jc w:val="center"/>
              <w:rPr>
                <w:color w:val="000000"/>
                <w:szCs w:val="18"/>
              </w:rPr>
            </w:pPr>
            <w:r w:rsidRPr="00C73E70">
              <w:rPr>
                <w:b/>
                <w:bCs/>
              </w:rPr>
              <w:t>Commencing 2020</w:t>
            </w:r>
          </w:p>
        </w:tc>
        <w:tc>
          <w:tcPr>
            <w:tcW w:w="745" w:type="dxa"/>
          </w:tcPr>
          <w:p w14:paraId="28B1D8D1" w14:textId="014D5229" w:rsidR="00731B96" w:rsidRPr="006642DA" w:rsidRDefault="00731B96" w:rsidP="00731B96">
            <w:pPr>
              <w:pStyle w:val="Z"/>
              <w:jc w:val="center"/>
              <w:rPr>
                <w:color w:val="000000"/>
                <w:szCs w:val="18"/>
              </w:rPr>
            </w:pPr>
            <w:r w:rsidRPr="00C73E70">
              <w:rPr>
                <w:b/>
                <w:bCs/>
              </w:rPr>
              <w:t>Commencing 2021</w:t>
            </w:r>
          </w:p>
        </w:tc>
        <w:tc>
          <w:tcPr>
            <w:tcW w:w="745" w:type="dxa"/>
          </w:tcPr>
          <w:p w14:paraId="49D786D8" w14:textId="0E559FFA" w:rsidR="00731B96" w:rsidRPr="006642DA" w:rsidRDefault="00731B96" w:rsidP="00731B96">
            <w:pPr>
              <w:pStyle w:val="Z"/>
              <w:jc w:val="center"/>
              <w:rPr>
                <w:color w:val="000000"/>
                <w:szCs w:val="18"/>
              </w:rPr>
            </w:pPr>
            <w:r w:rsidRPr="00C73E70">
              <w:rPr>
                <w:b/>
                <w:bCs/>
              </w:rPr>
              <w:t>Later year 2019</w:t>
            </w:r>
          </w:p>
        </w:tc>
        <w:tc>
          <w:tcPr>
            <w:tcW w:w="745" w:type="dxa"/>
          </w:tcPr>
          <w:p w14:paraId="6C5CD9CB" w14:textId="05E6EC54" w:rsidR="00731B96" w:rsidRPr="006642DA" w:rsidRDefault="00731B96" w:rsidP="00731B96">
            <w:pPr>
              <w:pStyle w:val="Z"/>
              <w:jc w:val="center"/>
              <w:rPr>
                <w:color w:val="000000"/>
                <w:szCs w:val="18"/>
              </w:rPr>
            </w:pPr>
            <w:r w:rsidRPr="00C73E70">
              <w:rPr>
                <w:b/>
                <w:bCs/>
              </w:rPr>
              <w:t>Later year 2020</w:t>
            </w:r>
          </w:p>
        </w:tc>
        <w:tc>
          <w:tcPr>
            <w:tcW w:w="745" w:type="dxa"/>
          </w:tcPr>
          <w:p w14:paraId="411C2BF8" w14:textId="0704FB78" w:rsidR="00731B96" w:rsidRPr="006642DA" w:rsidRDefault="00731B96" w:rsidP="00731B96">
            <w:pPr>
              <w:pStyle w:val="Z"/>
              <w:jc w:val="center"/>
              <w:rPr>
                <w:color w:val="000000"/>
                <w:szCs w:val="18"/>
              </w:rPr>
            </w:pPr>
            <w:r w:rsidRPr="00C73E70">
              <w:rPr>
                <w:b/>
                <w:bCs/>
              </w:rPr>
              <w:t>Later year 2021</w:t>
            </w:r>
          </w:p>
        </w:tc>
        <w:tc>
          <w:tcPr>
            <w:tcW w:w="745" w:type="dxa"/>
          </w:tcPr>
          <w:p w14:paraId="70CFA03C" w14:textId="652FD51D" w:rsidR="00731B96" w:rsidRPr="006642DA" w:rsidRDefault="00731B96" w:rsidP="00731B96">
            <w:pPr>
              <w:pStyle w:val="Z"/>
              <w:jc w:val="center"/>
              <w:rPr>
                <w:color w:val="000000"/>
                <w:szCs w:val="18"/>
              </w:rPr>
            </w:pPr>
            <w:r w:rsidRPr="00C73E70">
              <w:rPr>
                <w:b/>
                <w:bCs/>
              </w:rPr>
              <w:t>Total 2019</w:t>
            </w:r>
          </w:p>
        </w:tc>
        <w:tc>
          <w:tcPr>
            <w:tcW w:w="745" w:type="dxa"/>
          </w:tcPr>
          <w:p w14:paraId="68430126" w14:textId="770FA9AA" w:rsidR="00731B96" w:rsidRPr="006642DA" w:rsidRDefault="00731B96" w:rsidP="00731B96">
            <w:pPr>
              <w:pStyle w:val="Z"/>
              <w:jc w:val="center"/>
              <w:rPr>
                <w:color w:val="000000"/>
                <w:szCs w:val="18"/>
              </w:rPr>
            </w:pPr>
            <w:r w:rsidRPr="00C73E70">
              <w:rPr>
                <w:b/>
                <w:bCs/>
              </w:rPr>
              <w:t>Total 2020</w:t>
            </w:r>
          </w:p>
        </w:tc>
        <w:tc>
          <w:tcPr>
            <w:tcW w:w="746" w:type="dxa"/>
          </w:tcPr>
          <w:p w14:paraId="6D90099C" w14:textId="2EECC51C" w:rsidR="00731B96" w:rsidRPr="006642DA" w:rsidRDefault="00731B96" w:rsidP="00731B96">
            <w:pPr>
              <w:pStyle w:val="Z"/>
              <w:jc w:val="center"/>
              <w:rPr>
                <w:color w:val="000000"/>
                <w:szCs w:val="18"/>
              </w:rPr>
            </w:pPr>
            <w:r w:rsidRPr="00C73E70">
              <w:rPr>
                <w:b/>
                <w:bCs/>
              </w:rPr>
              <w:t>Total 2021</w:t>
            </w:r>
          </w:p>
        </w:tc>
      </w:tr>
      <w:tr w:rsidR="006642DA" w:rsidRPr="002B40B9" w14:paraId="754593C8" w14:textId="77777777" w:rsidTr="00743F01">
        <w:trPr>
          <w:trHeight w:val="61"/>
        </w:trPr>
        <w:tc>
          <w:tcPr>
            <w:tcW w:w="3969" w:type="dxa"/>
          </w:tcPr>
          <w:p w14:paraId="7D1FE98F" w14:textId="1BD17BA2" w:rsidR="006642DA" w:rsidRPr="007F06AE" w:rsidRDefault="006642DA" w:rsidP="006642DA">
            <w:pPr>
              <w:pStyle w:val="Z"/>
            </w:pPr>
            <w:r w:rsidRPr="007F06AE">
              <w:t>Felt prepared for your study</w:t>
            </w:r>
          </w:p>
        </w:tc>
        <w:tc>
          <w:tcPr>
            <w:tcW w:w="745" w:type="dxa"/>
          </w:tcPr>
          <w:p w14:paraId="4C4FFF25" w14:textId="3E93F969" w:rsidR="006642DA" w:rsidRPr="006642DA" w:rsidRDefault="006642DA" w:rsidP="006642DA">
            <w:pPr>
              <w:pStyle w:val="Z"/>
              <w:jc w:val="center"/>
              <w:rPr>
                <w:szCs w:val="18"/>
              </w:rPr>
            </w:pPr>
            <w:r w:rsidRPr="006642DA">
              <w:rPr>
                <w:color w:val="000000"/>
                <w:szCs w:val="18"/>
              </w:rPr>
              <w:t>66</w:t>
            </w:r>
          </w:p>
        </w:tc>
        <w:tc>
          <w:tcPr>
            <w:tcW w:w="745" w:type="dxa"/>
          </w:tcPr>
          <w:p w14:paraId="33FC135F" w14:textId="5996C426" w:rsidR="006642DA" w:rsidRPr="006642DA" w:rsidRDefault="006642DA" w:rsidP="006642DA">
            <w:pPr>
              <w:pStyle w:val="Z"/>
              <w:jc w:val="center"/>
              <w:rPr>
                <w:szCs w:val="18"/>
              </w:rPr>
            </w:pPr>
            <w:r w:rsidRPr="006642DA">
              <w:rPr>
                <w:color w:val="000000"/>
                <w:szCs w:val="18"/>
              </w:rPr>
              <w:t>63</w:t>
            </w:r>
          </w:p>
        </w:tc>
        <w:tc>
          <w:tcPr>
            <w:tcW w:w="745" w:type="dxa"/>
          </w:tcPr>
          <w:p w14:paraId="687FF0B0" w14:textId="07EFDBAC" w:rsidR="006642DA" w:rsidRPr="006642DA" w:rsidRDefault="006642DA" w:rsidP="006642DA">
            <w:pPr>
              <w:pStyle w:val="Z"/>
              <w:jc w:val="center"/>
              <w:rPr>
                <w:szCs w:val="18"/>
              </w:rPr>
            </w:pPr>
            <w:r w:rsidRPr="006642DA">
              <w:rPr>
                <w:color w:val="000000"/>
                <w:szCs w:val="18"/>
              </w:rPr>
              <w:t>62</w:t>
            </w:r>
          </w:p>
        </w:tc>
        <w:tc>
          <w:tcPr>
            <w:tcW w:w="745" w:type="dxa"/>
          </w:tcPr>
          <w:p w14:paraId="0F416D3A" w14:textId="61888988" w:rsidR="006642DA" w:rsidRPr="006642DA" w:rsidRDefault="006642DA" w:rsidP="006642DA">
            <w:pPr>
              <w:pStyle w:val="Z"/>
              <w:jc w:val="center"/>
              <w:rPr>
                <w:szCs w:val="18"/>
              </w:rPr>
            </w:pPr>
            <w:r w:rsidRPr="006642DA">
              <w:rPr>
                <w:color w:val="000000"/>
                <w:szCs w:val="18"/>
              </w:rPr>
              <w:t>70</w:t>
            </w:r>
          </w:p>
        </w:tc>
        <w:tc>
          <w:tcPr>
            <w:tcW w:w="745" w:type="dxa"/>
          </w:tcPr>
          <w:p w14:paraId="5C080304" w14:textId="7F45CB68" w:rsidR="006642DA" w:rsidRPr="006642DA" w:rsidRDefault="006642DA" w:rsidP="006642DA">
            <w:pPr>
              <w:pStyle w:val="Z"/>
              <w:jc w:val="center"/>
              <w:rPr>
                <w:szCs w:val="18"/>
              </w:rPr>
            </w:pPr>
            <w:r w:rsidRPr="006642DA">
              <w:rPr>
                <w:color w:val="000000"/>
                <w:szCs w:val="18"/>
              </w:rPr>
              <w:t>64</w:t>
            </w:r>
          </w:p>
        </w:tc>
        <w:tc>
          <w:tcPr>
            <w:tcW w:w="745" w:type="dxa"/>
          </w:tcPr>
          <w:p w14:paraId="3A688C17" w14:textId="33994BC5" w:rsidR="006642DA" w:rsidRPr="006642DA" w:rsidRDefault="006642DA" w:rsidP="006642DA">
            <w:pPr>
              <w:pStyle w:val="Z"/>
              <w:jc w:val="center"/>
              <w:rPr>
                <w:szCs w:val="18"/>
              </w:rPr>
            </w:pPr>
            <w:r w:rsidRPr="006642DA">
              <w:rPr>
                <w:color w:val="000000"/>
                <w:szCs w:val="18"/>
              </w:rPr>
              <w:t>66</w:t>
            </w:r>
          </w:p>
        </w:tc>
        <w:tc>
          <w:tcPr>
            <w:tcW w:w="745" w:type="dxa"/>
          </w:tcPr>
          <w:p w14:paraId="57D32DD0" w14:textId="6525722E" w:rsidR="006642DA" w:rsidRPr="006642DA" w:rsidRDefault="006642DA" w:rsidP="006642DA">
            <w:pPr>
              <w:pStyle w:val="Z"/>
              <w:jc w:val="center"/>
              <w:rPr>
                <w:szCs w:val="18"/>
              </w:rPr>
            </w:pPr>
            <w:r w:rsidRPr="006642DA">
              <w:rPr>
                <w:color w:val="000000"/>
                <w:szCs w:val="18"/>
              </w:rPr>
              <w:t>68</w:t>
            </w:r>
          </w:p>
        </w:tc>
        <w:tc>
          <w:tcPr>
            <w:tcW w:w="745" w:type="dxa"/>
          </w:tcPr>
          <w:p w14:paraId="5B916E23" w14:textId="7FEC9A0B" w:rsidR="006642DA" w:rsidRPr="006642DA" w:rsidRDefault="006642DA" w:rsidP="006642DA">
            <w:pPr>
              <w:pStyle w:val="Z"/>
              <w:jc w:val="center"/>
              <w:rPr>
                <w:szCs w:val="18"/>
              </w:rPr>
            </w:pPr>
            <w:r w:rsidRPr="006642DA">
              <w:rPr>
                <w:color w:val="000000"/>
                <w:szCs w:val="18"/>
              </w:rPr>
              <w:t>63</w:t>
            </w:r>
          </w:p>
        </w:tc>
        <w:tc>
          <w:tcPr>
            <w:tcW w:w="746" w:type="dxa"/>
          </w:tcPr>
          <w:p w14:paraId="753B0BEE" w14:textId="32DE8CCF" w:rsidR="006642DA" w:rsidRPr="006642DA" w:rsidRDefault="006642DA" w:rsidP="006642DA">
            <w:pPr>
              <w:pStyle w:val="Z"/>
              <w:jc w:val="center"/>
              <w:rPr>
                <w:szCs w:val="18"/>
              </w:rPr>
            </w:pPr>
            <w:r w:rsidRPr="006642DA">
              <w:rPr>
                <w:color w:val="000000"/>
                <w:szCs w:val="18"/>
              </w:rPr>
              <w:t>64</w:t>
            </w:r>
          </w:p>
        </w:tc>
      </w:tr>
      <w:tr w:rsidR="006642DA" w:rsidRPr="002B40B9" w14:paraId="6C32159B" w14:textId="77777777" w:rsidTr="00743F01">
        <w:trPr>
          <w:trHeight w:val="61"/>
        </w:trPr>
        <w:tc>
          <w:tcPr>
            <w:tcW w:w="3969" w:type="dxa"/>
          </w:tcPr>
          <w:p w14:paraId="09435645" w14:textId="3AFDB564" w:rsidR="006642DA" w:rsidRPr="007F06AE" w:rsidRDefault="006642DA" w:rsidP="006642DA">
            <w:pPr>
              <w:pStyle w:val="Z"/>
            </w:pPr>
            <w:r w:rsidRPr="007F06AE">
              <w:t>Had a sense of belonging to your university</w:t>
            </w:r>
          </w:p>
        </w:tc>
        <w:tc>
          <w:tcPr>
            <w:tcW w:w="745" w:type="dxa"/>
          </w:tcPr>
          <w:p w14:paraId="77515D38" w14:textId="3038B468" w:rsidR="006642DA" w:rsidRPr="006642DA" w:rsidRDefault="006642DA" w:rsidP="006642DA">
            <w:pPr>
              <w:pStyle w:val="Z"/>
              <w:jc w:val="center"/>
              <w:rPr>
                <w:szCs w:val="18"/>
              </w:rPr>
            </w:pPr>
            <w:r w:rsidRPr="006642DA">
              <w:rPr>
                <w:color w:val="000000"/>
                <w:szCs w:val="18"/>
              </w:rPr>
              <w:t>54</w:t>
            </w:r>
          </w:p>
        </w:tc>
        <w:tc>
          <w:tcPr>
            <w:tcW w:w="745" w:type="dxa"/>
          </w:tcPr>
          <w:p w14:paraId="07722A7A" w14:textId="32F78573" w:rsidR="006642DA" w:rsidRPr="006642DA" w:rsidRDefault="006642DA" w:rsidP="006642DA">
            <w:pPr>
              <w:pStyle w:val="Z"/>
              <w:jc w:val="center"/>
              <w:rPr>
                <w:szCs w:val="18"/>
              </w:rPr>
            </w:pPr>
            <w:r w:rsidRPr="006642DA">
              <w:rPr>
                <w:color w:val="000000"/>
                <w:szCs w:val="18"/>
              </w:rPr>
              <w:t>42</w:t>
            </w:r>
          </w:p>
        </w:tc>
        <w:tc>
          <w:tcPr>
            <w:tcW w:w="745" w:type="dxa"/>
          </w:tcPr>
          <w:p w14:paraId="41D44AFC" w14:textId="5CC76DCF" w:rsidR="006642DA" w:rsidRPr="006642DA" w:rsidRDefault="006642DA" w:rsidP="006642DA">
            <w:pPr>
              <w:pStyle w:val="Z"/>
              <w:jc w:val="center"/>
              <w:rPr>
                <w:szCs w:val="18"/>
              </w:rPr>
            </w:pPr>
            <w:r w:rsidRPr="006642DA">
              <w:rPr>
                <w:color w:val="000000"/>
                <w:szCs w:val="18"/>
              </w:rPr>
              <w:t>44</w:t>
            </w:r>
          </w:p>
        </w:tc>
        <w:tc>
          <w:tcPr>
            <w:tcW w:w="745" w:type="dxa"/>
          </w:tcPr>
          <w:p w14:paraId="084D7606" w14:textId="65707A6E" w:rsidR="006642DA" w:rsidRPr="006642DA" w:rsidRDefault="006642DA" w:rsidP="006642DA">
            <w:pPr>
              <w:pStyle w:val="Z"/>
              <w:jc w:val="center"/>
              <w:rPr>
                <w:szCs w:val="18"/>
              </w:rPr>
            </w:pPr>
            <w:r w:rsidRPr="006642DA">
              <w:rPr>
                <w:color w:val="000000"/>
                <w:szCs w:val="18"/>
              </w:rPr>
              <w:t>49</w:t>
            </w:r>
          </w:p>
        </w:tc>
        <w:tc>
          <w:tcPr>
            <w:tcW w:w="745" w:type="dxa"/>
          </w:tcPr>
          <w:p w14:paraId="1EB57ACE" w14:textId="08796B1E" w:rsidR="006642DA" w:rsidRPr="006642DA" w:rsidRDefault="006642DA" w:rsidP="006642DA">
            <w:pPr>
              <w:pStyle w:val="Z"/>
              <w:jc w:val="center"/>
              <w:rPr>
                <w:szCs w:val="18"/>
              </w:rPr>
            </w:pPr>
            <w:r w:rsidRPr="006642DA">
              <w:rPr>
                <w:color w:val="000000"/>
                <w:szCs w:val="18"/>
              </w:rPr>
              <w:t>40</w:t>
            </w:r>
          </w:p>
        </w:tc>
        <w:tc>
          <w:tcPr>
            <w:tcW w:w="745" w:type="dxa"/>
          </w:tcPr>
          <w:p w14:paraId="3334F446" w14:textId="350F144C" w:rsidR="006642DA" w:rsidRPr="006642DA" w:rsidRDefault="006642DA" w:rsidP="006642DA">
            <w:pPr>
              <w:pStyle w:val="Z"/>
              <w:jc w:val="center"/>
              <w:rPr>
                <w:szCs w:val="18"/>
              </w:rPr>
            </w:pPr>
            <w:r w:rsidRPr="006642DA">
              <w:rPr>
                <w:color w:val="000000"/>
                <w:szCs w:val="18"/>
              </w:rPr>
              <w:t>39</w:t>
            </w:r>
          </w:p>
        </w:tc>
        <w:tc>
          <w:tcPr>
            <w:tcW w:w="745" w:type="dxa"/>
          </w:tcPr>
          <w:p w14:paraId="118BE731" w14:textId="41D732FC" w:rsidR="006642DA" w:rsidRPr="006642DA" w:rsidRDefault="006642DA" w:rsidP="006642DA">
            <w:pPr>
              <w:pStyle w:val="Z"/>
              <w:jc w:val="center"/>
              <w:rPr>
                <w:szCs w:val="18"/>
              </w:rPr>
            </w:pPr>
            <w:r w:rsidRPr="006642DA">
              <w:rPr>
                <w:color w:val="000000"/>
                <w:szCs w:val="18"/>
              </w:rPr>
              <w:t>52</w:t>
            </w:r>
          </w:p>
        </w:tc>
        <w:tc>
          <w:tcPr>
            <w:tcW w:w="745" w:type="dxa"/>
          </w:tcPr>
          <w:p w14:paraId="3F30FA66" w14:textId="601FED76" w:rsidR="006642DA" w:rsidRPr="006642DA" w:rsidRDefault="006642DA" w:rsidP="006642DA">
            <w:pPr>
              <w:pStyle w:val="Z"/>
              <w:jc w:val="center"/>
              <w:rPr>
                <w:szCs w:val="18"/>
              </w:rPr>
            </w:pPr>
            <w:r w:rsidRPr="006642DA">
              <w:rPr>
                <w:color w:val="000000"/>
                <w:szCs w:val="18"/>
              </w:rPr>
              <w:t>41</w:t>
            </w:r>
          </w:p>
        </w:tc>
        <w:tc>
          <w:tcPr>
            <w:tcW w:w="746" w:type="dxa"/>
          </w:tcPr>
          <w:p w14:paraId="5502EC5A" w14:textId="43E5BC61" w:rsidR="006642DA" w:rsidRPr="006642DA" w:rsidRDefault="006642DA" w:rsidP="006642DA">
            <w:pPr>
              <w:pStyle w:val="Z"/>
              <w:jc w:val="center"/>
              <w:rPr>
                <w:szCs w:val="18"/>
              </w:rPr>
            </w:pPr>
            <w:r w:rsidRPr="006642DA">
              <w:rPr>
                <w:color w:val="000000"/>
                <w:szCs w:val="18"/>
              </w:rPr>
              <w:t>42</w:t>
            </w:r>
          </w:p>
        </w:tc>
      </w:tr>
      <w:tr w:rsidR="006642DA" w:rsidRPr="002B40B9" w14:paraId="4BA8887B" w14:textId="77777777" w:rsidTr="00743F01">
        <w:trPr>
          <w:trHeight w:val="61"/>
        </w:trPr>
        <w:tc>
          <w:tcPr>
            <w:tcW w:w="3969" w:type="dxa"/>
          </w:tcPr>
          <w:p w14:paraId="5873BE23" w14:textId="420FCF8D" w:rsidR="006642DA" w:rsidRPr="007F06AE" w:rsidRDefault="006642DA" w:rsidP="006642DA">
            <w:pPr>
              <w:pStyle w:val="Z"/>
            </w:pPr>
            <w:r w:rsidRPr="007F06AE">
              <w:t>Participated in discussions online or face-to-face</w:t>
            </w:r>
          </w:p>
        </w:tc>
        <w:tc>
          <w:tcPr>
            <w:tcW w:w="745" w:type="dxa"/>
          </w:tcPr>
          <w:p w14:paraId="6B523508" w14:textId="5F78C062" w:rsidR="006642DA" w:rsidRPr="006642DA" w:rsidRDefault="006642DA" w:rsidP="006642DA">
            <w:pPr>
              <w:pStyle w:val="Z"/>
              <w:jc w:val="center"/>
              <w:rPr>
                <w:szCs w:val="18"/>
              </w:rPr>
            </w:pPr>
            <w:r w:rsidRPr="006642DA">
              <w:rPr>
                <w:color w:val="000000"/>
                <w:szCs w:val="18"/>
              </w:rPr>
              <w:t>58</w:t>
            </w:r>
          </w:p>
        </w:tc>
        <w:tc>
          <w:tcPr>
            <w:tcW w:w="745" w:type="dxa"/>
          </w:tcPr>
          <w:p w14:paraId="4BC95876" w14:textId="36796610" w:rsidR="006642DA" w:rsidRPr="006642DA" w:rsidRDefault="006642DA" w:rsidP="006642DA">
            <w:pPr>
              <w:pStyle w:val="Z"/>
              <w:jc w:val="center"/>
              <w:rPr>
                <w:szCs w:val="18"/>
              </w:rPr>
            </w:pPr>
            <w:r w:rsidRPr="006642DA">
              <w:rPr>
                <w:color w:val="000000"/>
                <w:szCs w:val="18"/>
              </w:rPr>
              <w:t>59</w:t>
            </w:r>
          </w:p>
        </w:tc>
        <w:tc>
          <w:tcPr>
            <w:tcW w:w="745" w:type="dxa"/>
          </w:tcPr>
          <w:p w14:paraId="065377B8" w14:textId="6A4D5451" w:rsidR="006642DA" w:rsidRPr="006642DA" w:rsidRDefault="006642DA" w:rsidP="006642DA">
            <w:pPr>
              <w:pStyle w:val="Z"/>
              <w:jc w:val="center"/>
              <w:rPr>
                <w:szCs w:val="18"/>
              </w:rPr>
            </w:pPr>
            <w:r w:rsidRPr="006642DA">
              <w:rPr>
                <w:color w:val="000000"/>
                <w:szCs w:val="18"/>
              </w:rPr>
              <w:t>62</w:t>
            </w:r>
          </w:p>
        </w:tc>
        <w:tc>
          <w:tcPr>
            <w:tcW w:w="745" w:type="dxa"/>
          </w:tcPr>
          <w:p w14:paraId="4B2480F2" w14:textId="33A8A5D5" w:rsidR="006642DA" w:rsidRPr="006642DA" w:rsidRDefault="006642DA" w:rsidP="006642DA">
            <w:pPr>
              <w:pStyle w:val="Z"/>
              <w:jc w:val="center"/>
              <w:rPr>
                <w:szCs w:val="18"/>
              </w:rPr>
            </w:pPr>
            <w:r w:rsidRPr="006642DA">
              <w:rPr>
                <w:color w:val="000000"/>
                <w:szCs w:val="18"/>
              </w:rPr>
              <w:t>62</w:t>
            </w:r>
          </w:p>
        </w:tc>
        <w:tc>
          <w:tcPr>
            <w:tcW w:w="745" w:type="dxa"/>
          </w:tcPr>
          <w:p w14:paraId="5273991B" w14:textId="67EEA043" w:rsidR="006642DA" w:rsidRPr="006642DA" w:rsidRDefault="006642DA" w:rsidP="006642DA">
            <w:pPr>
              <w:pStyle w:val="Z"/>
              <w:jc w:val="center"/>
              <w:rPr>
                <w:szCs w:val="18"/>
              </w:rPr>
            </w:pPr>
            <w:r w:rsidRPr="006642DA">
              <w:rPr>
                <w:color w:val="000000"/>
                <w:szCs w:val="18"/>
              </w:rPr>
              <w:t>61</w:t>
            </w:r>
          </w:p>
        </w:tc>
        <w:tc>
          <w:tcPr>
            <w:tcW w:w="745" w:type="dxa"/>
          </w:tcPr>
          <w:p w14:paraId="37C58ECE" w14:textId="488719E8" w:rsidR="006642DA" w:rsidRPr="006642DA" w:rsidRDefault="006642DA" w:rsidP="006642DA">
            <w:pPr>
              <w:pStyle w:val="Z"/>
              <w:jc w:val="center"/>
              <w:rPr>
                <w:szCs w:val="18"/>
              </w:rPr>
            </w:pPr>
            <w:r w:rsidRPr="006642DA">
              <w:rPr>
                <w:color w:val="000000"/>
                <w:szCs w:val="18"/>
              </w:rPr>
              <w:t>61</w:t>
            </w:r>
          </w:p>
        </w:tc>
        <w:tc>
          <w:tcPr>
            <w:tcW w:w="745" w:type="dxa"/>
          </w:tcPr>
          <w:p w14:paraId="31044130" w14:textId="01F9C4E2" w:rsidR="006642DA" w:rsidRPr="006642DA" w:rsidRDefault="006642DA" w:rsidP="006642DA">
            <w:pPr>
              <w:pStyle w:val="Z"/>
              <w:jc w:val="center"/>
              <w:rPr>
                <w:szCs w:val="18"/>
              </w:rPr>
            </w:pPr>
            <w:r w:rsidRPr="006642DA">
              <w:rPr>
                <w:color w:val="000000"/>
                <w:szCs w:val="18"/>
              </w:rPr>
              <w:t>59</w:t>
            </w:r>
          </w:p>
        </w:tc>
        <w:tc>
          <w:tcPr>
            <w:tcW w:w="745" w:type="dxa"/>
          </w:tcPr>
          <w:p w14:paraId="0B45ABCD" w14:textId="6602BF48" w:rsidR="006642DA" w:rsidRPr="006642DA" w:rsidRDefault="006642DA" w:rsidP="006642DA">
            <w:pPr>
              <w:pStyle w:val="Z"/>
              <w:jc w:val="center"/>
              <w:rPr>
                <w:szCs w:val="18"/>
              </w:rPr>
            </w:pPr>
            <w:r w:rsidRPr="006642DA">
              <w:rPr>
                <w:color w:val="000000"/>
                <w:szCs w:val="18"/>
              </w:rPr>
              <w:t>60</w:t>
            </w:r>
          </w:p>
        </w:tc>
        <w:tc>
          <w:tcPr>
            <w:tcW w:w="746" w:type="dxa"/>
          </w:tcPr>
          <w:p w14:paraId="0ADC9764" w14:textId="12711B4E" w:rsidR="006642DA" w:rsidRPr="006642DA" w:rsidRDefault="006642DA" w:rsidP="006642DA">
            <w:pPr>
              <w:pStyle w:val="Z"/>
              <w:jc w:val="center"/>
              <w:rPr>
                <w:szCs w:val="18"/>
              </w:rPr>
            </w:pPr>
            <w:r w:rsidRPr="006642DA">
              <w:rPr>
                <w:color w:val="000000"/>
                <w:szCs w:val="18"/>
              </w:rPr>
              <w:t>61</w:t>
            </w:r>
          </w:p>
        </w:tc>
      </w:tr>
      <w:tr w:rsidR="006642DA" w:rsidRPr="002B40B9" w14:paraId="0944F733" w14:textId="77777777" w:rsidTr="00743F01">
        <w:trPr>
          <w:trHeight w:val="61"/>
        </w:trPr>
        <w:tc>
          <w:tcPr>
            <w:tcW w:w="3969" w:type="dxa"/>
          </w:tcPr>
          <w:p w14:paraId="1B88B685" w14:textId="7B6A7E8D" w:rsidR="006642DA" w:rsidRPr="007F06AE" w:rsidRDefault="006642DA" w:rsidP="006642DA">
            <w:pPr>
              <w:pStyle w:val="Z"/>
            </w:pPr>
            <w:r w:rsidRPr="007F06AE">
              <w:t xml:space="preserve">Worked with other students as part of your study </w:t>
            </w:r>
          </w:p>
        </w:tc>
        <w:tc>
          <w:tcPr>
            <w:tcW w:w="745" w:type="dxa"/>
          </w:tcPr>
          <w:p w14:paraId="66CECC01" w14:textId="18314A44" w:rsidR="006642DA" w:rsidRPr="006642DA" w:rsidRDefault="006642DA" w:rsidP="006642DA">
            <w:pPr>
              <w:pStyle w:val="Z"/>
              <w:jc w:val="center"/>
              <w:rPr>
                <w:szCs w:val="18"/>
              </w:rPr>
            </w:pPr>
            <w:r w:rsidRPr="006642DA">
              <w:rPr>
                <w:color w:val="000000"/>
                <w:szCs w:val="18"/>
              </w:rPr>
              <w:t>64</w:t>
            </w:r>
          </w:p>
        </w:tc>
        <w:tc>
          <w:tcPr>
            <w:tcW w:w="745" w:type="dxa"/>
          </w:tcPr>
          <w:p w14:paraId="26752B57" w14:textId="35FADEC2" w:rsidR="006642DA" w:rsidRPr="006642DA" w:rsidRDefault="006642DA" w:rsidP="006642DA">
            <w:pPr>
              <w:pStyle w:val="Z"/>
              <w:jc w:val="center"/>
              <w:rPr>
                <w:szCs w:val="18"/>
              </w:rPr>
            </w:pPr>
            <w:r w:rsidRPr="006642DA">
              <w:rPr>
                <w:color w:val="000000"/>
                <w:szCs w:val="18"/>
              </w:rPr>
              <w:t>48</w:t>
            </w:r>
          </w:p>
        </w:tc>
        <w:tc>
          <w:tcPr>
            <w:tcW w:w="745" w:type="dxa"/>
          </w:tcPr>
          <w:p w14:paraId="780C6E6F" w14:textId="744079F6" w:rsidR="006642DA" w:rsidRPr="006642DA" w:rsidRDefault="006642DA" w:rsidP="006642DA">
            <w:pPr>
              <w:pStyle w:val="Z"/>
              <w:jc w:val="center"/>
              <w:rPr>
                <w:szCs w:val="18"/>
              </w:rPr>
            </w:pPr>
            <w:r w:rsidRPr="006642DA">
              <w:rPr>
                <w:color w:val="000000"/>
                <w:szCs w:val="18"/>
              </w:rPr>
              <w:t>55</w:t>
            </w:r>
          </w:p>
        </w:tc>
        <w:tc>
          <w:tcPr>
            <w:tcW w:w="745" w:type="dxa"/>
          </w:tcPr>
          <w:p w14:paraId="0FF5A39F" w14:textId="6893C920" w:rsidR="006642DA" w:rsidRPr="006642DA" w:rsidRDefault="006642DA" w:rsidP="006642DA">
            <w:pPr>
              <w:pStyle w:val="Z"/>
              <w:jc w:val="center"/>
              <w:rPr>
                <w:szCs w:val="18"/>
              </w:rPr>
            </w:pPr>
            <w:r w:rsidRPr="006642DA">
              <w:rPr>
                <w:color w:val="000000"/>
                <w:szCs w:val="18"/>
              </w:rPr>
              <w:t>69</w:t>
            </w:r>
          </w:p>
        </w:tc>
        <w:tc>
          <w:tcPr>
            <w:tcW w:w="745" w:type="dxa"/>
          </w:tcPr>
          <w:p w14:paraId="5D92B1A6" w14:textId="0897CD16" w:rsidR="006642DA" w:rsidRPr="006642DA" w:rsidRDefault="006642DA" w:rsidP="006642DA">
            <w:pPr>
              <w:pStyle w:val="Z"/>
              <w:jc w:val="center"/>
              <w:rPr>
                <w:szCs w:val="18"/>
              </w:rPr>
            </w:pPr>
            <w:r w:rsidRPr="006642DA">
              <w:rPr>
                <w:color w:val="000000"/>
                <w:szCs w:val="18"/>
              </w:rPr>
              <w:t>57</w:t>
            </w:r>
          </w:p>
        </w:tc>
        <w:tc>
          <w:tcPr>
            <w:tcW w:w="745" w:type="dxa"/>
          </w:tcPr>
          <w:p w14:paraId="5FB6118F" w14:textId="42A36D27" w:rsidR="006642DA" w:rsidRPr="006642DA" w:rsidRDefault="006642DA" w:rsidP="006642DA">
            <w:pPr>
              <w:pStyle w:val="Z"/>
              <w:jc w:val="center"/>
              <w:rPr>
                <w:szCs w:val="18"/>
              </w:rPr>
            </w:pPr>
            <w:r w:rsidRPr="006642DA">
              <w:rPr>
                <w:color w:val="000000"/>
                <w:szCs w:val="18"/>
              </w:rPr>
              <w:t>58</w:t>
            </w:r>
          </w:p>
        </w:tc>
        <w:tc>
          <w:tcPr>
            <w:tcW w:w="745" w:type="dxa"/>
          </w:tcPr>
          <w:p w14:paraId="66CC7623" w14:textId="129F58CC" w:rsidR="006642DA" w:rsidRPr="006642DA" w:rsidRDefault="006642DA" w:rsidP="006642DA">
            <w:pPr>
              <w:pStyle w:val="Z"/>
              <w:jc w:val="center"/>
              <w:rPr>
                <w:szCs w:val="18"/>
              </w:rPr>
            </w:pPr>
            <w:r w:rsidRPr="006642DA">
              <w:rPr>
                <w:color w:val="000000"/>
                <w:szCs w:val="18"/>
              </w:rPr>
              <w:t>66</w:t>
            </w:r>
          </w:p>
        </w:tc>
        <w:tc>
          <w:tcPr>
            <w:tcW w:w="745" w:type="dxa"/>
          </w:tcPr>
          <w:p w14:paraId="4CDCF8BA" w14:textId="061E459B" w:rsidR="006642DA" w:rsidRPr="006642DA" w:rsidRDefault="006642DA" w:rsidP="006642DA">
            <w:pPr>
              <w:pStyle w:val="Z"/>
              <w:jc w:val="center"/>
              <w:rPr>
                <w:szCs w:val="18"/>
              </w:rPr>
            </w:pPr>
            <w:r w:rsidRPr="006642DA">
              <w:rPr>
                <w:color w:val="000000"/>
                <w:szCs w:val="18"/>
              </w:rPr>
              <w:t>52</w:t>
            </w:r>
          </w:p>
        </w:tc>
        <w:tc>
          <w:tcPr>
            <w:tcW w:w="746" w:type="dxa"/>
          </w:tcPr>
          <w:p w14:paraId="543ED382" w14:textId="52610753" w:rsidR="006642DA" w:rsidRPr="006642DA" w:rsidRDefault="006642DA" w:rsidP="006642DA">
            <w:pPr>
              <w:pStyle w:val="Z"/>
              <w:jc w:val="center"/>
              <w:rPr>
                <w:szCs w:val="18"/>
              </w:rPr>
            </w:pPr>
            <w:r w:rsidRPr="006642DA">
              <w:rPr>
                <w:color w:val="000000"/>
                <w:szCs w:val="18"/>
              </w:rPr>
              <w:t>56</w:t>
            </w:r>
          </w:p>
        </w:tc>
      </w:tr>
      <w:tr w:rsidR="006642DA" w:rsidRPr="002B40B9" w14:paraId="660CFBDA" w14:textId="77777777" w:rsidTr="00743F01">
        <w:trPr>
          <w:trHeight w:val="61"/>
        </w:trPr>
        <w:tc>
          <w:tcPr>
            <w:tcW w:w="3969" w:type="dxa"/>
          </w:tcPr>
          <w:p w14:paraId="35CC1241" w14:textId="100906F8" w:rsidR="006642DA" w:rsidRPr="007F06AE" w:rsidRDefault="006642DA" w:rsidP="006642DA">
            <w:pPr>
              <w:pStyle w:val="Z"/>
            </w:pPr>
            <w:r w:rsidRPr="007F06AE">
              <w:t>Interacted with students outside study requirements</w:t>
            </w:r>
          </w:p>
        </w:tc>
        <w:tc>
          <w:tcPr>
            <w:tcW w:w="745" w:type="dxa"/>
          </w:tcPr>
          <w:p w14:paraId="70E52053" w14:textId="6F62E7F2" w:rsidR="006642DA" w:rsidRPr="006642DA" w:rsidRDefault="006642DA" w:rsidP="006642DA">
            <w:pPr>
              <w:pStyle w:val="Z"/>
              <w:jc w:val="center"/>
              <w:rPr>
                <w:szCs w:val="18"/>
              </w:rPr>
            </w:pPr>
            <w:r w:rsidRPr="006642DA">
              <w:rPr>
                <w:color w:val="000000"/>
                <w:szCs w:val="18"/>
              </w:rPr>
              <w:t>42</w:t>
            </w:r>
          </w:p>
        </w:tc>
        <w:tc>
          <w:tcPr>
            <w:tcW w:w="745" w:type="dxa"/>
          </w:tcPr>
          <w:p w14:paraId="211612C1" w14:textId="4069253A" w:rsidR="006642DA" w:rsidRPr="006642DA" w:rsidRDefault="006642DA" w:rsidP="006642DA">
            <w:pPr>
              <w:pStyle w:val="Z"/>
              <w:jc w:val="center"/>
              <w:rPr>
                <w:szCs w:val="18"/>
              </w:rPr>
            </w:pPr>
            <w:r w:rsidRPr="006642DA">
              <w:rPr>
                <w:color w:val="000000"/>
                <w:szCs w:val="18"/>
              </w:rPr>
              <w:t>27</w:t>
            </w:r>
          </w:p>
        </w:tc>
        <w:tc>
          <w:tcPr>
            <w:tcW w:w="745" w:type="dxa"/>
          </w:tcPr>
          <w:p w14:paraId="66DA40AA" w14:textId="1CC5F4B8" w:rsidR="006642DA" w:rsidRPr="006642DA" w:rsidRDefault="006642DA" w:rsidP="006642DA">
            <w:pPr>
              <w:pStyle w:val="Z"/>
              <w:jc w:val="center"/>
              <w:rPr>
                <w:szCs w:val="18"/>
              </w:rPr>
            </w:pPr>
            <w:r w:rsidRPr="006642DA">
              <w:rPr>
                <w:color w:val="000000"/>
                <w:szCs w:val="18"/>
              </w:rPr>
              <w:t>31</w:t>
            </w:r>
          </w:p>
        </w:tc>
        <w:tc>
          <w:tcPr>
            <w:tcW w:w="745" w:type="dxa"/>
          </w:tcPr>
          <w:p w14:paraId="5DEFAFB2" w14:textId="7149F7BB" w:rsidR="006642DA" w:rsidRPr="006642DA" w:rsidRDefault="006642DA" w:rsidP="006642DA">
            <w:pPr>
              <w:pStyle w:val="Z"/>
              <w:jc w:val="center"/>
              <w:rPr>
                <w:szCs w:val="18"/>
              </w:rPr>
            </w:pPr>
            <w:r w:rsidRPr="006642DA">
              <w:rPr>
                <w:color w:val="000000"/>
                <w:szCs w:val="18"/>
              </w:rPr>
              <w:t>43</w:t>
            </w:r>
          </w:p>
        </w:tc>
        <w:tc>
          <w:tcPr>
            <w:tcW w:w="745" w:type="dxa"/>
          </w:tcPr>
          <w:p w14:paraId="4F3415C2" w14:textId="3DB1A650" w:rsidR="006642DA" w:rsidRPr="006642DA" w:rsidRDefault="006642DA" w:rsidP="006642DA">
            <w:pPr>
              <w:pStyle w:val="Z"/>
              <w:jc w:val="center"/>
              <w:rPr>
                <w:szCs w:val="18"/>
              </w:rPr>
            </w:pPr>
            <w:r w:rsidRPr="006642DA">
              <w:rPr>
                <w:color w:val="000000"/>
                <w:szCs w:val="18"/>
              </w:rPr>
              <w:t>33</w:t>
            </w:r>
          </w:p>
        </w:tc>
        <w:tc>
          <w:tcPr>
            <w:tcW w:w="745" w:type="dxa"/>
          </w:tcPr>
          <w:p w14:paraId="1C338201" w14:textId="63461BC2" w:rsidR="006642DA" w:rsidRPr="006642DA" w:rsidRDefault="006642DA" w:rsidP="006642DA">
            <w:pPr>
              <w:pStyle w:val="Z"/>
              <w:jc w:val="center"/>
              <w:rPr>
                <w:szCs w:val="18"/>
              </w:rPr>
            </w:pPr>
            <w:r w:rsidRPr="006642DA">
              <w:rPr>
                <w:color w:val="000000"/>
                <w:szCs w:val="18"/>
              </w:rPr>
              <w:t>32</w:t>
            </w:r>
          </w:p>
        </w:tc>
        <w:tc>
          <w:tcPr>
            <w:tcW w:w="745" w:type="dxa"/>
          </w:tcPr>
          <w:p w14:paraId="7F0F219F" w14:textId="13A3D35F" w:rsidR="006642DA" w:rsidRPr="006642DA" w:rsidRDefault="006642DA" w:rsidP="006642DA">
            <w:pPr>
              <w:pStyle w:val="Z"/>
              <w:jc w:val="center"/>
              <w:rPr>
                <w:szCs w:val="18"/>
              </w:rPr>
            </w:pPr>
            <w:r w:rsidRPr="006642DA">
              <w:rPr>
                <w:color w:val="000000"/>
                <w:szCs w:val="18"/>
              </w:rPr>
              <w:t>42</w:t>
            </w:r>
          </w:p>
        </w:tc>
        <w:tc>
          <w:tcPr>
            <w:tcW w:w="745" w:type="dxa"/>
          </w:tcPr>
          <w:p w14:paraId="0289D8FC" w14:textId="0EF09A96" w:rsidR="006642DA" w:rsidRPr="006642DA" w:rsidRDefault="006642DA" w:rsidP="006642DA">
            <w:pPr>
              <w:pStyle w:val="Z"/>
              <w:jc w:val="center"/>
              <w:rPr>
                <w:szCs w:val="18"/>
              </w:rPr>
            </w:pPr>
            <w:r w:rsidRPr="006642DA">
              <w:rPr>
                <w:color w:val="000000"/>
                <w:szCs w:val="18"/>
              </w:rPr>
              <w:t>30</w:t>
            </w:r>
          </w:p>
        </w:tc>
        <w:tc>
          <w:tcPr>
            <w:tcW w:w="746" w:type="dxa"/>
          </w:tcPr>
          <w:p w14:paraId="7D55F7B6" w14:textId="3F673360" w:rsidR="006642DA" w:rsidRPr="006642DA" w:rsidRDefault="006642DA" w:rsidP="006642DA">
            <w:pPr>
              <w:pStyle w:val="Z"/>
              <w:jc w:val="center"/>
              <w:rPr>
                <w:szCs w:val="18"/>
              </w:rPr>
            </w:pPr>
            <w:r w:rsidRPr="006642DA">
              <w:rPr>
                <w:color w:val="000000"/>
                <w:szCs w:val="18"/>
              </w:rPr>
              <w:t>32</w:t>
            </w:r>
          </w:p>
        </w:tc>
      </w:tr>
      <w:tr w:rsidR="006642DA" w:rsidRPr="002B40B9" w14:paraId="2BFC9FEF" w14:textId="77777777" w:rsidTr="00743F01">
        <w:trPr>
          <w:trHeight w:val="61"/>
        </w:trPr>
        <w:tc>
          <w:tcPr>
            <w:tcW w:w="3969" w:type="dxa"/>
          </w:tcPr>
          <w:p w14:paraId="1B26B8FB" w14:textId="1BF0E477" w:rsidR="006642DA" w:rsidRPr="007F06AE" w:rsidRDefault="006642DA" w:rsidP="006642DA">
            <w:pPr>
              <w:pStyle w:val="Z"/>
            </w:pPr>
            <w:r w:rsidRPr="007F06AE">
              <w:t>Interacted with students who are very different from you</w:t>
            </w:r>
          </w:p>
        </w:tc>
        <w:tc>
          <w:tcPr>
            <w:tcW w:w="745" w:type="dxa"/>
          </w:tcPr>
          <w:p w14:paraId="37934668" w14:textId="752ABD44" w:rsidR="006642DA" w:rsidRPr="006642DA" w:rsidRDefault="006642DA" w:rsidP="006642DA">
            <w:pPr>
              <w:pStyle w:val="Z"/>
              <w:jc w:val="center"/>
              <w:rPr>
                <w:szCs w:val="18"/>
              </w:rPr>
            </w:pPr>
            <w:r w:rsidRPr="006642DA">
              <w:rPr>
                <w:color w:val="000000"/>
                <w:szCs w:val="18"/>
              </w:rPr>
              <w:t>52</w:t>
            </w:r>
          </w:p>
        </w:tc>
        <w:tc>
          <w:tcPr>
            <w:tcW w:w="745" w:type="dxa"/>
          </w:tcPr>
          <w:p w14:paraId="2800D9BA" w14:textId="03ABE047" w:rsidR="006642DA" w:rsidRPr="006642DA" w:rsidRDefault="006642DA" w:rsidP="006642DA">
            <w:pPr>
              <w:pStyle w:val="Z"/>
              <w:jc w:val="center"/>
              <w:rPr>
                <w:szCs w:val="18"/>
              </w:rPr>
            </w:pPr>
            <w:r w:rsidRPr="006642DA">
              <w:rPr>
                <w:color w:val="000000"/>
                <w:szCs w:val="18"/>
              </w:rPr>
              <w:t>37</w:t>
            </w:r>
          </w:p>
        </w:tc>
        <w:tc>
          <w:tcPr>
            <w:tcW w:w="745" w:type="dxa"/>
          </w:tcPr>
          <w:p w14:paraId="43AD7529" w14:textId="73C7BFF5" w:rsidR="006642DA" w:rsidRPr="006642DA" w:rsidRDefault="006642DA" w:rsidP="006642DA">
            <w:pPr>
              <w:pStyle w:val="Z"/>
              <w:jc w:val="center"/>
              <w:rPr>
                <w:szCs w:val="18"/>
              </w:rPr>
            </w:pPr>
            <w:r w:rsidRPr="006642DA">
              <w:rPr>
                <w:color w:val="000000"/>
                <w:szCs w:val="18"/>
              </w:rPr>
              <w:t>43</w:t>
            </w:r>
          </w:p>
        </w:tc>
        <w:tc>
          <w:tcPr>
            <w:tcW w:w="745" w:type="dxa"/>
          </w:tcPr>
          <w:p w14:paraId="70746F66" w14:textId="511C14BC" w:rsidR="006642DA" w:rsidRPr="006642DA" w:rsidRDefault="006642DA" w:rsidP="006642DA">
            <w:pPr>
              <w:pStyle w:val="Z"/>
              <w:jc w:val="center"/>
              <w:rPr>
                <w:szCs w:val="18"/>
              </w:rPr>
            </w:pPr>
            <w:r w:rsidRPr="006642DA">
              <w:rPr>
                <w:color w:val="000000"/>
                <w:szCs w:val="18"/>
              </w:rPr>
              <w:t>51</w:t>
            </w:r>
          </w:p>
        </w:tc>
        <w:tc>
          <w:tcPr>
            <w:tcW w:w="745" w:type="dxa"/>
          </w:tcPr>
          <w:p w14:paraId="3DE27D2A" w14:textId="3D545E84" w:rsidR="006642DA" w:rsidRPr="006642DA" w:rsidRDefault="006642DA" w:rsidP="006642DA">
            <w:pPr>
              <w:pStyle w:val="Z"/>
              <w:jc w:val="center"/>
              <w:rPr>
                <w:szCs w:val="18"/>
              </w:rPr>
            </w:pPr>
            <w:r w:rsidRPr="006642DA">
              <w:rPr>
                <w:color w:val="000000"/>
                <w:szCs w:val="18"/>
              </w:rPr>
              <w:t>40</w:t>
            </w:r>
          </w:p>
        </w:tc>
        <w:tc>
          <w:tcPr>
            <w:tcW w:w="745" w:type="dxa"/>
          </w:tcPr>
          <w:p w14:paraId="34E87752" w14:textId="68BACF35" w:rsidR="006642DA" w:rsidRPr="006642DA" w:rsidRDefault="006642DA" w:rsidP="006642DA">
            <w:pPr>
              <w:pStyle w:val="Z"/>
              <w:jc w:val="center"/>
              <w:rPr>
                <w:szCs w:val="18"/>
              </w:rPr>
            </w:pPr>
            <w:r w:rsidRPr="006642DA">
              <w:rPr>
                <w:color w:val="000000"/>
                <w:szCs w:val="18"/>
              </w:rPr>
              <w:t>42</w:t>
            </w:r>
          </w:p>
        </w:tc>
        <w:tc>
          <w:tcPr>
            <w:tcW w:w="745" w:type="dxa"/>
          </w:tcPr>
          <w:p w14:paraId="55364E11" w14:textId="61AC1B9D" w:rsidR="006642DA" w:rsidRPr="006642DA" w:rsidRDefault="006642DA" w:rsidP="006642DA">
            <w:pPr>
              <w:pStyle w:val="Z"/>
              <w:jc w:val="center"/>
              <w:rPr>
                <w:szCs w:val="18"/>
              </w:rPr>
            </w:pPr>
            <w:r w:rsidRPr="006642DA">
              <w:rPr>
                <w:color w:val="000000"/>
                <w:szCs w:val="18"/>
              </w:rPr>
              <w:t>51</w:t>
            </w:r>
          </w:p>
        </w:tc>
        <w:tc>
          <w:tcPr>
            <w:tcW w:w="745" w:type="dxa"/>
          </w:tcPr>
          <w:p w14:paraId="1F5DD4BE" w14:textId="22AC3D70" w:rsidR="006642DA" w:rsidRPr="006642DA" w:rsidRDefault="006642DA" w:rsidP="006642DA">
            <w:pPr>
              <w:pStyle w:val="Z"/>
              <w:jc w:val="center"/>
              <w:rPr>
                <w:szCs w:val="18"/>
              </w:rPr>
            </w:pPr>
            <w:r w:rsidRPr="006642DA">
              <w:rPr>
                <w:color w:val="000000"/>
                <w:szCs w:val="18"/>
              </w:rPr>
              <w:t>38</w:t>
            </w:r>
          </w:p>
        </w:tc>
        <w:tc>
          <w:tcPr>
            <w:tcW w:w="746" w:type="dxa"/>
          </w:tcPr>
          <w:p w14:paraId="6DB74C72" w14:textId="44BDBEA4" w:rsidR="006642DA" w:rsidRPr="006642DA" w:rsidRDefault="006642DA" w:rsidP="006642DA">
            <w:pPr>
              <w:pStyle w:val="Z"/>
              <w:jc w:val="center"/>
              <w:rPr>
                <w:szCs w:val="18"/>
              </w:rPr>
            </w:pPr>
            <w:r w:rsidRPr="006642DA">
              <w:rPr>
                <w:color w:val="000000"/>
                <w:szCs w:val="18"/>
              </w:rPr>
              <w:t>43</w:t>
            </w:r>
          </w:p>
        </w:tc>
      </w:tr>
      <w:tr w:rsidR="006642DA" w:rsidRPr="002B40B9" w14:paraId="1848FE3A" w14:textId="77777777" w:rsidTr="00743F01">
        <w:trPr>
          <w:trHeight w:val="61"/>
        </w:trPr>
        <w:tc>
          <w:tcPr>
            <w:tcW w:w="3969" w:type="dxa"/>
          </w:tcPr>
          <w:p w14:paraId="15906AAB" w14:textId="6525180C" w:rsidR="006642DA" w:rsidRPr="007F06AE" w:rsidRDefault="006642DA" w:rsidP="006642DA">
            <w:pPr>
              <w:pStyle w:val="Z"/>
            </w:pPr>
            <w:r w:rsidRPr="007F06AE">
              <w:t>Been given opportunities to interact with local students</w:t>
            </w:r>
          </w:p>
        </w:tc>
        <w:tc>
          <w:tcPr>
            <w:tcW w:w="745" w:type="dxa"/>
          </w:tcPr>
          <w:p w14:paraId="6058E99A" w14:textId="3E4761F6" w:rsidR="006642DA" w:rsidRPr="006642DA" w:rsidRDefault="006642DA" w:rsidP="006642DA">
            <w:pPr>
              <w:pStyle w:val="Z"/>
              <w:jc w:val="center"/>
              <w:rPr>
                <w:szCs w:val="18"/>
              </w:rPr>
            </w:pPr>
            <w:r w:rsidRPr="006642DA">
              <w:rPr>
                <w:color w:val="000000"/>
                <w:szCs w:val="18"/>
              </w:rPr>
              <w:t>57</w:t>
            </w:r>
          </w:p>
        </w:tc>
        <w:tc>
          <w:tcPr>
            <w:tcW w:w="745" w:type="dxa"/>
          </w:tcPr>
          <w:p w14:paraId="4E069DB9" w14:textId="5385DFAD" w:rsidR="006642DA" w:rsidRPr="006642DA" w:rsidRDefault="006642DA" w:rsidP="006642DA">
            <w:pPr>
              <w:pStyle w:val="Z"/>
              <w:jc w:val="center"/>
              <w:rPr>
                <w:szCs w:val="18"/>
              </w:rPr>
            </w:pPr>
            <w:r w:rsidRPr="006642DA">
              <w:rPr>
                <w:color w:val="000000"/>
                <w:szCs w:val="18"/>
              </w:rPr>
              <w:t>35</w:t>
            </w:r>
          </w:p>
        </w:tc>
        <w:tc>
          <w:tcPr>
            <w:tcW w:w="745" w:type="dxa"/>
          </w:tcPr>
          <w:p w14:paraId="6EDDA7CF" w14:textId="51E2CA5C" w:rsidR="006642DA" w:rsidRPr="006642DA" w:rsidRDefault="006642DA" w:rsidP="006642DA">
            <w:pPr>
              <w:pStyle w:val="Z"/>
              <w:jc w:val="center"/>
              <w:rPr>
                <w:szCs w:val="18"/>
              </w:rPr>
            </w:pPr>
            <w:r w:rsidRPr="006642DA">
              <w:rPr>
                <w:color w:val="000000"/>
                <w:szCs w:val="18"/>
              </w:rPr>
              <w:t>44</w:t>
            </w:r>
          </w:p>
        </w:tc>
        <w:tc>
          <w:tcPr>
            <w:tcW w:w="745" w:type="dxa"/>
          </w:tcPr>
          <w:p w14:paraId="487B95BA" w14:textId="047A1573" w:rsidR="006642DA" w:rsidRPr="006642DA" w:rsidRDefault="006642DA" w:rsidP="006642DA">
            <w:pPr>
              <w:pStyle w:val="Z"/>
              <w:jc w:val="center"/>
              <w:rPr>
                <w:szCs w:val="18"/>
              </w:rPr>
            </w:pPr>
            <w:r w:rsidRPr="006642DA">
              <w:rPr>
                <w:color w:val="000000"/>
                <w:szCs w:val="18"/>
              </w:rPr>
              <w:t>55</w:t>
            </w:r>
          </w:p>
        </w:tc>
        <w:tc>
          <w:tcPr>
            <w:tcW w:w="745" w:type="dxa"/>
          </w:tcPr>
          <w:p w14:paraId="482BDF34" w14:textId="5A959113" w:rsidR="006642DA" w:rsidRPr="006642DA" w:rsidRDefault="006642DA" w:rsidP="006642DA">
            <w:pPr>
              <w:pStyle w:val="Z"/>
              <w:jc w:val="center"/>
              <w:rPr>
                <w:szCs w:val="18"/>
              </w:rPr>
            </w:pPr>
            <w:r w:rsidRPr="006642DA">
              <w:rPr>
                <w:color w:val="000000"/>
                <w:szCs w:val="18"/>
              </w:rPr>
              <w:t>37</w:t>
            </w:r>
          </w:p>
        </w:tc>
        <w:tc>
          <w:tcPr>
            <w:tcW w:w="745" w:type="dxa"/>
          </w:tcPr>
          <w:p w14:paraId="561EB78A" w14:textId="36EB7DDD" w:rsidR="006642DA" w:rsidRPr="006642DA" w:rsidRDefault="006642DA" w:rsidP="006642DA">
            <w:pPr>
              <w:pStyle w:val="Z"/>
              <w:jc w:val="center"/>
              <w:rPr>
                <w:szCs w:val="18"/>
              </w:rPr>
            </w:pPr>
            <w:r w:rsidRPr="006642DA">
              <w:rPr>
                <w:color w:val="000000"/>
                <w:szCs w:val="18"/>
              </w:rPr>
              <w:t>40</w:t>
            </w:r>
          </w:p>
        </w:tc>
        <w:tc>
          <w:tcPr>
            <w:tcW w:w="745" w:type="dxa"/>
          </w:tcPr>
          <w:p w14:paraId="73740751" w14:textId="034859B6" w:rsidR="006642DA" w:rsidRPr="006642DA" w:rsidRDefault="006642DA" w:rsidP="006642DA">
            <w:pPr>
              <w:pStyle w:val="Z"/>
              <w:jc w:val="center"/>
              <w:rPr>
                <w:szCs w:val="18"/>
              </w:rPr>
            </w:pPr>
            <w:r w:rsidRPr="006642DA">
              <w:rPr>
                <w:color w:val="000000"/>
                <w:szCs w:val="18"/>
              </w:rPr>
              <w:t>56</w:t>
            </w:r>
          </w:p>
        </w:tc>
        <w:tc>
          <w:tcPr>
            <w:tcW w:w="745" w:type="dxa"/>
          </w:tcPr>
          <w:p w14:paraId="454994A1" w14:textId="09A6471B" w:rsidR="006642DA" w:rsidRPr="006642DA" w:rsidRDefault="006642DA" w:rsidP="006642DA">
            <w:pPr>
              <w:pStyle w:val="Z"/>
              <w:jc w:val="center"/>
              <w:rPr>
                <w:szCs w:val="18"/>
              </w:rPr>
            </w:pPr>
            <w:r w:rsidRPr="006642DA">
              <w:rPr>
                <w:color w:val="000000"/>
                <w:szCs w:val="18"/>
              </w:rPr>
              <w:t>36</w:t>
            </w:r>
          </w:p>
        </w:tc>
        <w:tc>
          <w:tcPr>
            <w:tcW w:w="746" w:type="dxa"/>
          </w:tcPr>
          <w:p w14:paraId="32D7B50A" w14:textId="4B027BD3" w:rsidR="006642DA" w:rsidRPr="006642DA" w:rsidRDefault="006642DA" w:rsidP="006642DA">
            <w:pPr>
              <w:pStyle w:val="Z"/>
              <w:jc w:val="center"/>
              <w:rPr>
                <w:szCs w:val="18"/>
              </w:rPr>
            </w:pPr>
            <w:r w:rsidRPr="006642DA">
              <w:rPr>
                <w:color w:val="000000"/>
                <w:szCs w:val="18"/>
              </w:rPr>
              <w:t>42</w:t>
            </w:r>
          </w:p>
        </w:tc>
      </w:tr>
    </w:tbl>
    <w:p w14:paraId="2E00F249" w14:textId="77777777" w:rsidR="002B40B9" w:rsidRPr="00DE1D68" w:rsidRDefault="002B40B9" w:rsidP="00BA3EC2">
      <w:pPr>
        <w:rPr>
          <w:sz w:val="21"/>
          <w:szCs w:val="20"/>
          <w:highlight w:val="yellow"/>
        </w:rPr>
      </w:pPr>
    </w:p>
    <w:p w14:paraId="3FF57E9E" w14:textId="0F63A9B9" w:rsidR="00BA3EC2" w:rsidRPr="008D6139" w:rsidRDefault="00BA3EC2" w:rsidP="00C26D27">
      <w:pPr>
        <w:pStyle w:val="Tabletitle"/>
      </w:pPr>
      <w:bookmarkStart w:id="299" w:name="_Ref58864083"/>
      <w:bookmarkStart w:id="300" w:name="_Toc99375711"/>
      <w:r w:rsidRPr="008D6139">
        <w:t xml:space="preserve">Table </w:t>
      </w:r>
      <w:r w:rsidRPr="008D6139">
        <w:rPr>
          <w:i/>
        </w:rPr>
        <w:fldChar w:fldCharType="begin"/>
      </w:r>
      <w:r w:rsidRPr="008D6139">
        <w:instrText xml:space="preserve"> SEQ Table \* ARABIC </w:instrText>
      </w:r>
      <w:r w:rsidRPr="008D6139">
        <w:rPr>
          <w:i/>
        </w:rPr>
        <w:fldChar w:fldCharType="separate"/>
      </w:r>
      <w:r w:rsidR="004237DC">
        <w:rPr>
          <w:noProof/>
        </w:rPr>
        <w:t>35</w:t>
      </w:r>
      <w:r w:rsidRPr="008D6139">
        <w:rPr>
          <w:i/>
        </w:rPr>
        <w:fldChar w:fldCharType="end"/>
      </w:r>
      <w:bookmarkEnd w:id="299"/>
      <w:r w:rsidRPr="008D6139">
        <w:t xml:space="preserve"> Percentage positive scores for Learner Engagement items, postgraduate coursework by stage of studies, 2019</w:t>
      </w:r>
      <w:r w:rsidR="008D6139" w:rsidRPr="008D6139">
        <w:t>-</w:t>
      </w:r>
      <w:r w:rsidRPr="008D6139">
        <w:t>202</w:t>
      </w:r>
      <w:r w:rsidR="008D6139" w:rsidRPr="008D6139">
        <w:t>1</w:t>
      </w:r>
      <w:bookmarkEnd w:id="300"/>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743F01" w:rsidRPr="002B40B9" w14:paraId="2A35F6B3" w14:textId="77777777" w:rsidTr="00743F01">
        <w:trPr>
          <w:trHeight w:val="61"/>
        </w:trPr>
        <w:tc>
          <w:tcPr>
            <w:tcW w:w="3969" w:type="dxa"/>
          </w:tcPr>
          <w:p w14:paraId="492231D1" w14:textId="77777777" w:rsidR="00743F01" w:rsidRPr="007F06AE" w:rsidRDefault="00743F01" w:rsidP="00743F01">
            <w:pPr>
              <w:pStyle w:val="Z"/>
            </w:pPr>
          </w:p>
        </w:tc>
        <w:tc>
          <w:tcPr>
            <w:tcW w:w="745" w:type="dxa"/>
          </w:tcPr>
          <w:p w14:paraId="3FDE0008" w14:textId="2A83D45C" w:rsidR="00743F01" w:rsidRPr="00FB2283" w:rsidRDefault="00743F01" w:rsidP="00743F01">
            <w:pPr>
              <w:pStyle w:val="Z"/>
              <w:jc w:val="center"/>
              <w:rPr>
                <w:color w:val="000000"/>
                <w:szCs w:val="18"/>
              </w:rPr>
            </w:pPr>
            <w:r w:rsidRPr="00C73E70">
              <w:rPr>
                <w:b/>
                <w:bCs/>
              </w:rPr>
              <w:t>Commencing 2019</w:t>
            </w:r>
          </w:p>
        </w:tc>
        <w:tc>
          <w:tcPr>
            <w:tcW w:w="745" w:type="dxa"/>
          </w:tcPr>
          <w:p w14:paraId="42B41C55" w14:textId="1E76A23E" w:rsidR="00743F01" w:rsidRPr="00FB2283" w:rsidRDefault="00743F01" w:rsidP="00743F01">
            <w:pPr>
              <w:pStyle w:val="Z"/>
              <w:jc w:val="center"/>
              <w:rPr>
                <w:color w:val="000000"/>
                <w:szCs w:val="18"/>
              </w:rPr>
            </w:pPr>
            <w:r w:rsidRPr="00C73E70">
              <w:rPr>
                <w:b/>
                <w:bCs/>
              </w:rPr>
              <w:t>Commencing 2020</w:t>
            </w:r>
          </w:p>
        </w:tc>
        <w:tc>
          <w:tcPr>
            <w:tcW w:w="745" w:type="dxa"/>
          </w:tcPr>
          <w:p w14:paraId="12AFB229" w14:textId="483AEFAD" w:rsidR="00743F01" w:rsidRPr="00FB2283" w:rsidRDefault="00743F01" w:rsidP="00743F01">
            <w:pPr>
              <w:pStyle w:val="Z"/>
              <w:jc w:val="center"/>
              <w:rPr>
                <w:color w:val="000000"/>
                <w:szCs w:val="18"/>
              </w:rPr>
            </w:pPr>
            <w:r w:rsidRPr="00C73E70">
              <w:rPr>
                <w:b/>
                <w:bCs/>
              </w:rPr>
              <w:t>Commencing 2021</w:t>
            </w:r>
          </w:p>
        </w:tc>
        <w:tc>
          <w:tcPr>
            <w:tcW w:w="745" w:type="dxa"/>
          </w:tcPr>
          <w:p w14:paraId="79529B18" w14:textId="1809A0CF" w:rsidR="00743F01" w:rsidRPr="00FB2283" w:rsidRDefault="00743F01" w:rsidP="00743F01">
            <w:pPr>
              <w:pStyle w:val="Z"/>
              <w:jc w:val="center"/>
              <w:rPr>
                <w:color w:val="000000"/>
                <w:szCs w:val="18"/>
              </w:rPr>
            </w:pPr>
            <w:r w:rsidRPr="00C73E70">
              <w:rPr>
                <w:b/>
                <w:bCs/>
              </w:rPr>
              <w:t>Later year 2019</w:t>
            </w:r>
          </w:p>
        </w:tc>
        <w:tc>
          <w:tcPr>
            <w:tcW w:w="745" w:type="dxa"/>
          </w:tcPr>
          <w:p w14:paraId="7114DD81" w14:textId="446ADA53" w:rsidR="00743F01" w:rsidRPr="00FB2283" w:rsidRDefault="00743F01" w:rsidP="00743F01">
            <w:pPr>
              <w:pStyle w:val="Z"/>
              <w:jc w:val="center"/>
              <w:rPr>
                <w:color w:val="000000"/>
                <w:szCs w:val="18"/>
              </w:rPr>
            </w:pPr>
            <w:r w:rsidRPr="00C73E70">
              <w:rPr>
                <w:b/>
                <w:bCs/>
              </w:rPr>
              <w:t>Later year 2020</w:t>
            </w:r>
          </w:p>
        </w:tc>
        <w:tc>
          <w:tcPr>
            <w:tcW w:w="745" w:type="dxa"/>
          </w:tcPr>
          <w:p w14:paraId="48828C62" w14:textId="524673AC" w:rsidR="00743F01" w:rsidRPr="00FB2283" w:rsidRDefault="00743F01" w:rsidP="00743F01">
            <w:pPr>
              <w:pStyle w:val="Z"/>
              <w:jc w:val="center"/>
              <w:rPr>
                <w:color w:val="000000"/>
                <w:szCs w:val="18"/>
              </w:rPr>
            </w:pPr>
            <w:r w:rsidRPr="00C73E70">
              <w:rPr>
                <w:b/>
                <w:bCs/>
              </w:rPr>
              <w:t>Later year 2021</w:t>
            </w:r>
          </w:p>
        </w:tc>
        <w:tc>
          <w:tcPr>
            <w:tcW w:w="745" w:type="dxa"/>
          </w:tcPr>
          <w:p w14:paraId="53506271" w14:textId="73D07F4C" w:rsidR="00743F01" w:rsidRPr="00FB2283" w:rsidRDefault="00743F01" w:rsidP="00743F01">
            <w:pPr>
              <w:pStyle w:val="Z"/>
              <w:jc w:val="center"/>
              <w:rPr>
                <w:color w:val="000000"/>
                <w:szCs w:val="18"/>
              </w:rPr>
            </w:pPr>
            <w:r w:rsidRPr="00C73E70">
              <w:rPr>
                <w:b/>
                <w:bCs/>
              </w:rPr>
              <w:t>Total 2019</w:t>
            </w:r>
          </w:p>
        </w:tc>
        <w:tc>
          <w:tcPr>
            <w:tcW w:w="745" w:type="dxa"/>
          </w:tcPr>
          <w:p w14:paraId="4DDD76E5" w14:textId="20B08371" w:rsidR="00743F01" w:rsidRPr="00FB2283" w:rsidRDefault="00743F01" w:rsidP="00743F01">
            <w:pPr>
              <w:pStyle w:val="Z"/>
              <w:jc w:val="center"/>
              <w:rPr>
                <w:color w:val="000000"/>
                <w:szCs w:val="18"/>
              </w:rPr>
            </w:pPr>
            <w:r w:rsidRPr="00C73E70">
              <w:rPr>
                <w:b/>
                <w:bCs/>
              </w:rPr>
              <w:t>Total 2020</w:t>
            </w:r>
          </w:p>
        </w:tc>
        <w:tc>
          <w:tcPr>
            <w:tcW w:w="746" w:type="dxa"/>
          </w:tcPr>
          <w:p w14:paraId="442713F8" w14:textId="2EAF5135" w:rsidR="00743F01" w:rsidRPr="00FB2283" w:rsidRDefault="00743F01" w:rsidP="00743F01">
            <w:pPr>
              <w:pStyle w:val="Z"/>
              <w:jc w:val="center"/>
              <w:rPr>
                <w:color w:val="000000"/>
                <w:szCs w:val="18"/>
              </w:rPr>
            </w:pPr>
            <w:r w:rsidRPr="00C73E70">
              <w:rPr>
                <w:b/>
                <w:bCs/>
              </w:rPr>
              <w:t>Total 2021</w:t>
            </w:r>
          </w:p>
        </w:tc>
      </w:tr>
      <w:tr w:rsidR="00FB2283" w:rsidRPr="002B40B9" w14:paraId="30D8734F" w14:textId="77777777" w:rsidTr="00743F01">
        <w:trPr>
          <w:trHeight w:val="61"/>
        </w:trPr>
        <w:tc>
          <w:tcPr>
            <w:tcW w:w="3969" w:type="dxa"/>
          </w:tcPr>
          <w:p w14:paraId="1C26A3BD" w14:textId="77777777" w:rsidR="00FB2283" w:rsidRPr="007F06AE" w:rsidRDefault="00FB2283" w:rsidP="00FB2283">
            <w:pPr>
              <w:pStyle w:val="Z"/>
            </w:pPr>
            <w:r w:rsidRPr="007F06AE">
              <w:t>Felt prepared for your study</w:t>
            </w:r>
          </w:p>
        </w:tc>
        <w:tc>
          <w:tcPr>
            <w:tcW w:w="745" w:type="dxa"/>
          </w:tcPr>
          <w:p w14:paraId="11645B7C" w14:textId="21594364" w:rsidR="00FB2283" w:rsidRPr="00FB2283" w:rsidRDefault="00FB2283" w:rsidP="00FB2283">
            <w:pPr>
              <w:pStyle w:val="Z"/>
              <w:jc w:val="center"/>
              <w:rPr>
                <w:szCs w:val="18"/>
              </w:rPr>
            </w:pPr>
            <w:r w:rsidRPr="00FB2283">
              <w:rPr>
                <w:color w:val="000000"/>
                <w:szCs w:val="18"/>
              </w:rPr>
              <w:t>70</w:t>
            </w:r>
          </w:p>
        </w:tc>
        <w:tc>
          <w:tcPr>
            <w:tcW w:w="745" w:type="dxa"/>
          </w:tcPr>
          <w:p w14:paraId="52166502" w14:textId="24CEE6D8" w:rsidR="00FB2283" w:rsidRPr="00FB2283" w:rsidRDefault="00FB2283" w:rsidP="00FB2283">
            <w:pPr>
              <w:pStyle w:val="Z"/>
              <w:jc w:val="center"/>
              <w:rPr>
                <w:szCs w:val="18"/>
              </w:rPr>
            </w:pPr>
            <w:r w:rsidRPr="00FB2283">
              <w:rPr>
                <w:color w:val="000000"/>
                <w:szCs w:val="18"/>
              </w:rPr>
              <w:t>68</w:t>
            </w:r>
          </w:p>
        </w:tc>
        <w:tc>
          <w:tcPr>
            <w:tcW w:w="745" w:type="dxa"/>
          </w:tcPr>
          <w:p w14:paraId="402DEA13" w14:textId="307AACAF" w:rsidR="00FB2283" w:rsidRPr="00FB2283" w:rsidRDefault="00FB2283" w:rsidP="00FB2283">
            <w:pPr>
              <w:pStyle w:val="Z"/>
              <w:jc w:val="center"/>
              <w:rPr>
                <w:szCs w:val="18"/>
              </w:rPr>
            </w:pPr>
            <w:r w:rsidRPr="00FB2283">
              <w:rPr>
                <w:color w:val="000000"/>
                <w:szCs w:val="18"/>
              </w:rPr>
              <w:t>67</w:t>
            </w:r>
          </w:p>
        </w:tc>
        <w:tc>
          <w:tcPr>
            <w:tcW w:w="745" w:type="dxa"/>
          </w:tcPr>
          <w:p w14:paraId="3C79A768" w14:textId="38821D4C" w:rsidR="00FB2283" w:rsidRPr="00FB2283" w:rsidRDefault="00FB2283" w:rsidP="00FB2283">
            <w:pPr>
              <w:pStyle w:val="Z"/>
              <w:jc w:val="center"/>
              <w:rPr>
                <w:szCs w:val="18"/>
              </w:rPr>
            </w:pPr>
            <w:r w:rsidRPr="00FB2283">
              <w:rPr>
                <w:color w:val="000000"/>
                <w:szCs w:val="18"/>
              </w:rPr>
              <w:t>75</w:t>
            </w:r>
          </w:p>
        </w:tc>
        <w:tc>
          <w:tcPr>
            <w:tcW w:w="745" w:type="dxa"/>
          </w:tcPr>
          <w:p w14:paraId="221805B8" w14:textId="18DD25DF" w:rsidR="00FB2283" w:rsidRPr="00FB2283" w:rsidRDefault="00FB2283" w:rsidP="00FB2283">
            <w:pPr>
              <w:pStyle w:val="Z"/>
              <w:jc w:val="center"/>
              <w:rPr>
                <w:szCs w:val="18"/>
              </w:rPr>
            </w:pPr>
            <w:r w:rsidRPr="00FB2283">
              <w:rPr>
                <w:color w:val="000000"/>
                <w:szCs w:val="18"/>
              </w:rPr>
              <w:t>70</w:t>
            </w:r>
          </w:p>
        </w:tc>
        <w:tc>
          <w:tcPr>
            <w:tcW w:w="745" w:type="dxa"/>
          </w:tcPr>
          <w:p w14:paraId="0EA01B85" w14:textId="7702982D" w:rsidR="00FB2283" w:rsidRPr="00FB2283" w:rsidRDefault="00FB2283" w:rsidP="00FB2283">
            <w:pPr>
              <w:pStyle w:val="Z"/>
              <w:jc w:val="center"/>
              <w:rPr>
                <w:szCs w:val="18"/>
              </w:rPr>
            </w:pPr>
            <w:r w:rsidRPr="00FB2283">
              <w:rPr>
                <w:color w:val="000000"/>
                <w:szCs w:val="18"/>
              </w:rPr>
              <w:t>71</w:t>
            </w:r>
          </w:p>
        </w:tc>
        <w:tc>
          <w:tcPr>
            <w:tcW w:w="745" w:type="dxa"/>
          </w:tcPr>
          <w:p w14:paraId="2F4C6F38" w14:textId="21F17A7D" w:rsidR="00FB2283" w:rsidRPr="00FB2283" w:rsidRDefault="00FB2283" w:rsidP="00FB2283">
            <w:pPr>
              <w:pStyle w:val="Z"/>
              <w:jc w:val="center"/>
              <w:rPr>
                <w:szCs w:val="18"/>
              </w:rPr>
            </w:pPr>
            <w:r w:rsidRPr="00FB2283">
              <w:rPr>
                <w:color w:val="000000"/>
                <w:szCs w:val="18"/>
              </w:rPr>
              <w:t>73</w:t>
            </w:r>
          </w:p>
        </w:tc>
        <w:tc>
          <w:tcPr>
            <w:tcW w:w="745" w:type="dxa"/>
          </w:tcPr>
          <w:p w14:paraId="22539023" w14:textId="14B52956" w:rsidR="00FB2283" w:rsidRPr="00FB2283" w:rsidRDefault="00FB2283" w:rsidP="00FB2283">
            <w:pPr>
              <w:pStyle w:val="Z"/>
              <w:jc w:val="center"/>
              <w:rPr>
                <w:szCs w:val="18"/>
              </w:rPr>
            </w:pPr>
            <w:r w:rsidRPr="00FB2283">
              <w:rPr>
                <w:color w:val="000000"/>
                <w:szCs w:val="18"/>
              </w:rPr>
              <w:t>69</w:t>
            </w:r>
          </w:p>
        </w:tc>
        <w:tc>
          <w:tcPr>
            <w:tcW w:w="746" w:type="dxa"/>
          </w:tcPr>
          <w:p w14:paraId="7ACD4B8E" w14:textId="04FF8949" w:rsidR="00FB2283" w:rsidRPr="00FB2283" w:rsidRDefault="00FB2283" w:rsidP="00FB2283">
            <w:pPr>
              <w:pStyle w:val="Z"/>
              <w:jc w:val="center"/>
              <w:rPr>
                <w:szCs w:val="18"/>
              </w:rPr>
            </w:pPr>
            <w:r w:rsidRPr="00FB2283">
              <w:rPr>
                <w:color w:val="000000"/>
                <w:szCs w:val="18"/>
              </w:rPr>
              <w:t>69</w:t>
            </w:r>
          </w:p>
        </w:tc>
      </w:tr>
      <w:tr w:rsidR="00FB2283" w:rsidRPr="002B40B9" w14:paraId="53B43AA8" w14:textId="77777777" w:rsidTr="00743F01">
        <w:trPr>
          <w:trHeight w:val="61"/>
        </w:trPr>
        <w:tc>
          <w:tcPr>
            <w:tcW w:w="3969" w:type="dxa"/>
          </w:tcPr>
          <w:p w14:paraId="7ACC66C0" w14:textId="77777777" w:rsidR="00FB2283" w:rsidRPr="007F06AE" w:rsidRDefault="00FB2283" w:rsidP="00FB2283">
            <w:pPr>
              <w:pStyle w:val="Z"/>
            </w:pPr>
            <w:r w:rsidRPr="007F06AE">
              <w:t>Had a sense of belonging to your university</w:t>
            </w:r>
          </w:p>
        </w:tc>
        <w:tc>
          <w:tcPr>
            <w:tcW w:w="745" w:type="dxa"/>
          </w:tcPr>
          <w:p w14:paraId="0E8ED7C7" w14:textId="3ED4668E" w:rsidR="00FB2283" w:rsidRPr="00FB2283" w:rsidRDefault="00FB2283" w:rsidP="00FB2283">
            <w:pPr>
              <w:pStyle w:val="Z"/>
              <w:jc w:val="center"/>
              <w:rPr>
                <w:szCs w:val="18"/>
              </w:rPr>
            </w:pPr>
            <w:r w:rsidRPr="00FB2283">
              <w:rPr>
                <w:color w:val="000000"/>
                <w:szCs w:val="18"/>
              </w:rPr>
              <w:t>50</w:t>
            </w:r>
          </w:p>
        </w:tc>
        <w:tc>
          <w:tcPr>
            <w:tcW w:w="745" w:type="dxa"/>
          </w:tcPr>
          <w:p w14:paraId="18F8A2DF" w14:textId="42679DB4" w:rsidR="00FB2283" w:rsidRPr="00FB2283" w:rsidRDefault="00FB2283" w:rsidP="00FB2283">
            <w:pPr>
              <w:pStyle w:val="Z"/>
              <w:jc w:val="center"/>
              <w:rPr>
                <w:szCs w:val="18"/>
              </w:rPr>
            </w:pPr>
            <w:r w:rsidRPr="00FB2283">
              <w:rPr>
                <w:color w:val="000000"/>
                <w:szCs w:val="18"/>
              </w:rPr>
              <w:t>41</w:t>
            </w:r>
          </w:p>
        </w:tc>
        <w:tc>
          <w:tcPr>
            <w:tcW w:w="745" w:type="dxa"/>
          </w:tcPr>
          <w:p w14:paraId="158CF39F" w14:textId="1C19EC6B" w:rsidR="00FB2283" w:rsidRPr="00FB2283" w:rsidRDefault="00FB2283" w:rsidP="00FB2283">
            <w:pPr>
              <w:pStyle w:val="Z"/>
              <w:jc w:val="center"/>
              <w:rPr>
                <w:szCs w:val="18"/>
              </w:rPr>
            </w:pPr>
            <w:r w:rsidRPr="00FB2283">
              <w:rPr>
                <w:color w:val="000000"/>
                <w:szCs w:val="18"/>
              </w:rPr>
              <w:t>37</w:t>
            </w:r>
          </w:p>
        </w:tc>
        <w:tc>
          <w:tcPr>
            <w:tcW w:w="745" w:type="dxa"/>
          </w:tcPr>
          <w:p w14:paraId="5B6ACD7D" w14:textId="00285E96" w:rsidR="00FB2283" w:rsidRPr="00FB2283" w:rsidRDefault="00FB2283" w:rsidP="00FB2283">
            <w:pPr>
              <w:pStyle w:val="Z"/>
              <w:jc w:val="center"/>
              <w:rPr>
                <w:szCs w:val="18"/>
              </w:rPr>
            </w:pPr>
            <w:r w:rsidRPr="00FB2283">
              <w:rPr>
                <w:color w:val="000000"/>
                <w:szCs w:val="18"/>
              </w:rPr>
              <w:t>53</w:t>
            </w:r>
          </w:p>
        </w:tc>
        <w:tc>
          <w:tcPr>
            <w:tcW w:w="745" w:type="dxa"/>
          </w:tcPr>
          <w:p w14:paraId="2B5A0D20" w14:textId="3DA28F92" w:rsidR="00FB2283" w:rsidRPr="00FB2283" w:rsidRDefault="00FB2283" w:rsidP="00FB2283">
            <w:pPr>
              <w:pStyle w:val="Z"/>
              <w:jc w:val="center"/>
              <w:rPr>
                <w:szCs w:val="18"/>
              </w:rPr>
            </w:pPr>
            <w:r w:rsidRPr="00FB2283">
              <w:rPr>
                <w:color w:val="000000"/>
                <w:szCs w:val="18"/>
              </w:rPr>
              <w:t>45</w:t>
            </w:r>
          </w:p>
        </w:tc>
        <w:tc>
          <w:tcPr>
            <w:tcW w:w="745" w:type="dxa"/>
          </w:tcPr>
          <w:p w14:paraId="38B660DD" w14:textId="206AADCE" w:rsidR="00FB2283" w:rsidRPr="00FB2283" w:rsidRDefault="00FB2283" w:rsidP="00FB2283">
            <w:pPr>
              <w:pStyle w:val="Z"/>
              <w:jc w:val="center"/>
              <w:rPr>
                <w:szCs w:val="18"/>
              </w:rPr>
            </w:pPr>
            <w:r w:rsidRPr="00FB2283">
              <w:rPr>
                <w:color w:val="000000"/>
                <w:szCs w:val="18"/>
              </w:rPr>
              <w:t>42</w:t>
            </w:r>
          </w:p>
        </w:tc>
        <w:tc>
          <w:tcPr>
            <w:tcW w:w="745" w:type="dxa"/>
          </w:tcPr>
          <w:p w14:paraId="47AEC8C4" w14:textId="3D8EC5A5" w:rsidR="00FB2283" w:rsidRPr="00FB2283" w:rsidRDefault="00FB2283" w:rsidP="00FB2283">
            <w:pPr>
              <w:pStyle w:val="Z"/>
              <w:jc w:val="center"/>
              <w:rPr>
                <w:szCs w:val="18"/>
              </w:rPr>
            </w:pPr>
            <w:r w:rsidRPr="00FB2283">
              <w:rPr>
                <w:color w:val="000000"/>
                <w:szCs w:val="18"/>
              </w:rPr>
              <w:t>51</w:t>
            </w:r>
          </w:p>
        </w:tc>
        <w:tc>
          <w:tcPr>
            <w:tcW w:w="745" w:type="dxa"/>
          </w:tcPr>
          <w:p w14:paraId="1758CFD0" w14:textId="4160F305" w:rsidR="00FB2283" w:rsidRPr="00FB2283" w:rsidRDefault="00FB2283" w:rsidP="00FB2283">
            <w:pPr>
              <w:pStyle w:val="Z"/>
              <w:jc w:val="center"/>
              <w:rPr>
                <w:szCs w:val="18"/>
              </w:rPr>
            </w:pPr>
            <w:r w:rsidRPr="00FB2283">
              <w:rPr>
                <w:color w:val="000000"/>
                <w:szCs w:val="18"/>
              </w:rPr>
              <w:t>43</w:t>
            </w:r>
          </w:p>
        </w:tc>
        <w:tc>
          <w:tcPr>
            <w:tcW w:w="746" w:type="dxa"/>
          </w:tcPr>
          <w:p w14:paraId="4529126A" w14:textId="3F57E766" w:rsidR="00FB2283" w:rsidRPr="00FB2283" w:rsidRDefault="00FB2283" w:rsidP="00FB2283">
            <w:pPr>
              <w:pStyle w:val="Z"/>
              <w:jc w:val="center"/>
              <w:rPr>
                <w:szCs w:val="18"/>
              </w:rPr>
            </w:pPr>
            <w:r w:rsidRPr="00FB2283">
              <w:rPr>
                <w:color w:val="000000"/>
                <w:szCs w:val="18"/>
              </w:rPr>
              <w:t>40</w:t>
            </w:r>
          </w:p>
        </w:tc>
      </w:tr>
      <w:tr w:rsidR="00FB2283" w:rsidRPr="002B40B9" w14:paraId="794E3BDF" w14:textId="77777777" w:rsidTr="00743F01">
        <w:trPr>
          <w:trHeight w:val="61"/>
        </w:trPr>
        <w:tc>
          <w:tcPr>
            <w:tcW w:w="3969" w:type="dxa"/>
          </w:tcPr>
          <w:p w14:paraId="443B2A2E" w14:textId="77777777" w:rsidR="00FB2283" w:rsidRPr="007F06AE" w:rsidRDefault="00FB2283" w:rsidP="00FB2283">
            <w:pPr>
              <w:pStyle w:val="Z"/>
            </w:pPr>
            <w:r w:rsidRPr="007F06AE">
              <w:t>Participated in discussions online or face-to-face</w:t>
            </w:r>
          </w:p>
        </w:tc>
        <w:tc>
          <w:tcPr>
            <w:tcW w:w="745" w:type="dxa"/>
          </w:tcPr>
          <w:p w14:paraId="2CCDF6D0" w14:textId="2A551311" w:rsidR="00FB2283" w:rsidRPr="00FB2283" w:rsidRDefault="00FB2283" w:rsidP="00FB2283">
            <w:pPr>
              <w:pStyle w:val="Z"/>
              <w:jc w:val="center"/>
              <w:rPr>
                <w:szCs w:val="18"/>
              </w:rPr>
            </w:pPr>
            <w:r w:rsidRPr="00FB2283">
              <w:rPr>
                <w:color w:val="000000"/>
                <w:szCs w:val="18"/>
              </w:rPr>
              <w:t>59</w:t>
            </w:r>
          </w:p>
        </w:tc>
        <w:tc>
          <w:tcPr>
            <w:tcW w:w="745" w:type="dxa"/>
          </w:tcPr>
          <w:p w14:paraId="748243B4" w14:textId="1CC932F1" w:rsidR="00FB2283" w:rsidRPr="00FB2283" w:rsidRDefault="00FB2283" w:rsidP="00FB2283">
            <w:pPr>
              <w:pStyle w:val="Z"/>
              <w:jc w:val="center"/>
              <w:rPr>
                <w:szCs w:val="18"/>
              </w:rPr>
            </w:pPr>
            <w:r w:rsidRPr="00FB2283">
              <w:rPr>
                <w:color w:val="000000"/>
                <w:szCs w:val="18"/>
              </w:rPr>
              <w:t>59</w:t>
            </w:r>
          </w:p>
        </w:tc>
        <w:tc>
          <w:tcPr>
            <w:tcW w:w="745" w:type="dxa"/>
          </w:tcPr>
          <w:p w14:paraId="446C4ECB" w14:textId="6DB41121" w:rsidR="00FB2283" w:rsidRPr="00FB2283" w:rsidRDefault="00FB2283" w:rsidP="00FB2283">
            <w:pPr>
              <w:pStyle w:val="Z"/>
              <w:jc w:val="center"/>
              <w:rPr>
                <w:szCs w:val="18"/>
              </w:rPr>
            </w:pPr>
            <w:r w:rsidRPr="00FB2283">
              <w:rPr>
                <w:color w:val="000000"/>
                <w:szCs w:val="18"/>
              </w:rPr>
              <w:t>59</w:t>
            </w:r>
          </w:p>
        </w:tc>
        <w:tc>
          <w:tcPr>
            <w:tcW w:w="745" w:type="dxa"/>
          </w:tcPr>
          <w:p w14:paraId="0A17AC13" w14:textId="30020711" w:rsidR="00FB2283" w:rsidRPr="00FB2283" w:rsidRDefault="00FB2283" w:rsidP="00FB2283">
            <w:pPr>
              <w:pStyle w:val="Z"/>
              <w:jc w:val="center"/>
              <w:rPr>
                <w:szCs w:val="18"/>
              </w:rPr>
            </w:pPr>
            <w:r w:rsidRPr="00FB2283">
              <w:rPr>
                <w:color w:val="000000"/>
                <w:szCs w:val="18"/>
              </w:rPr>
              <w:t>60</w:t>
            </w:r>
          </w:p>
        </w:tc>
        <w:tc>
          <w:tcPr>
            <w:tcW w:w="745" w:type="dxa"/>
          </w:tcPr>
          <w:p w14:paraId="4930FEB6" w14:textId="58D5D630" w:rsidR="00FB2283" w:rsidRPr="00FB2283" w:rsidRDefault="00FB2283" w:rsidP="00FB2283">
            <w:pPr>
              <w:pStyle w:val="Z"/>
              <w:jc w:val="center"/>
              <w:rPr>
                <w:szCs w:val="18"/>
              </w:rPr>
            </w:pPr>
            <w:r w:rsidRPr="00FB2283">
              <w:rPr>
                <w:color w:val="000000"/>
                <w:szCs w:val="18"/>
              </w:rPr>
              <w:t>61</w:t>
            </w:r>
          </w:p>
        </w:tc>
        <w:tc>
          <w:tcPr>
            <w:tcW w:w="745" w:type="dxa"/>
          </w:tcPr>
          <w:p w14:paraId="77A87397" w14:textId="1E86E66D" w:rsidR="00FB2283" w:rsidRPr="00FB2283" w:rsidRDefault="00FB2283" w:rsidP="00FB2283">
            <w:pPr>
              <w:pStyle w:val="Z"/>
              <w:jc w:val="center"/>
              <w:rPr>
                <w:szCs w:val="18"/>
              </w:rPr>
            </w:pPr>
            <w:r w:rsidRPr="00FB2283">
              <w:rPr>
                <w:color w:val="000000"/>
                <w:szCs w:val="18"/>
              </w:rPr>
              <w:t>61</w:t>
            </w:r>
          </w:p>
        </w:tc>
        <w:tc>
          <w:tcPr>
            <w:tcW w:w="745" w:type="dxa"/>
          </w:tcPr>
          <w:p w14:paraId="14676224" w14:textId="3842A828" w:rsidR="00FB2283" w:rsidRPr="00FB2283" w:rsidRDefault="00FB2283" w:rsidP="00FB2283">
            <w:pPr>
              <w:pStyle w:val="Z"/>
              <w:jc w:val="center"/>
              <w:rPr>
                <w:szCs w:val="18"/>
              </w:rPr>
            </w:pPr>
            <w:r w:rsidRPr="00FB2283">
              <w:rPr>
                <w:color w:val="000000"/>
                <w:szCs w:val="18"/>
              </w:rPr>
              <w:t>59</w:t>
            </w:r>
          </w:p>
        </w:tc>
        <w:tc>
          <w:tcPr>
            <w:tcW w:w="745" w:type="dxa"/>
          </w:tcPr>
          <w:p w14:paraId="5D2CC356" w14:textId="7039E816" w:rsidR="00FB2283" w:rsidRPr="00FB2283" w:rsidRDefault="00FB2283" w:rsidP="00FB2283">
            <w:pPr>
              <w:pStyle w:val="Z"/>
              <w:jc w:val="center"/>
              <w:rPr>
                <w:szCs w:val="18"/>
              </w:rPr>
            </w:pPr>
            <w:r w:rsidRPr="00FB2283">
              <w:rPr>
                <w:color w:val="000000"/>
                <w:szCs w:val="18"/>
              </w:rPr>
              <w:t>60</w:t>
            </w:r>
          </w:p>
        </w:tc>
        <w:tc>
          <w:tcPr>
            <w:tcW w:w="746" w:type="dxa"/>
          </w:tcPr>
          <w:p w14:paraId="194EA64B" w14:textId="788980DC" w:rsidR="00FB2283" w:rsidRPr="00FB2283" w:rsidRDefault="00FB2283" w:rsidP="00FB2283">
            <w:pPr>
              <w:pStyle w:val="Z"/>
              <w:jc w:val="center"/>
              <w:rPr>
                <w:szCs w:val="18"/>
              </w:rPr>
            </w:pPr>
            <w:r w:rsidRPr="00FB2283">
              <w:rPr>
                <w:color w:val="000000"/>
                <w:szCs w:val="18"/>
              </w:rPr>
              <w:t>60</w:t>
            </w:r>
          </w:p>
        </w:tc>
      </w:tr>
      <w:tr w:rsidR="00FB2283" w:rsidRPr="002B40B9" w14:paraId="02E55468" w14:textId="77777777" w:rsidTr="00743F01">
        <w:trPr>
          <w:trHeight w:val="61"/>
        </w:trPr>
        <w:tc>
          <w:tcPr>
            <w:tcW w:w="3969" w:type="dxa"/>
          </w:tcPr>
          <w:p w14:paraId="495BD5CB" w14:textId="77777777" w:rsidR="00FB2283" w:rsidRPr="007F06AE" w:rsidRDefault="00FB2283" w:rsidP="00FB2283">
            <w:pPr>
              <w:pStyle w:val="Z"/>
            </w:pPr>
            <w:r w:rsidRPr="007F06AE">
              <w:t xml:space="preserve">Worked with other students as part of your study </w:t>
            </w:r>
          </w:p>
        </w:tc>
        <w:tc>
          <w:tcPr>
            <w:tcW w:w="745" w:type="dxa"/>
          </w:tcPr>
          <w:p w14:paraId="6325A948" w14:textId="4E217547" w:rsidR="00FB2283" w:rsidRPr="00FB2283" w:rsidRDefault="00FB2283" w:rsidP="00FB2283">
            <w:pPr>
              <w:pStyle w:val="Z"/>
              <w:jc w:val="center"/>
              <w:rPr>
                <w:szCs w:val="18"/>
              </w:rPr>
            </w:pPr>
            <w:r w:rsidRPr="00FB2283">
              <w:rPr>
                <w:color w:val="000000"/>
                <w:szCs w:val="18"/>
              </w:rPr>
              <w:t>59</w:t>
            </w:r>
          </w:p>
        </w:tc>
        <w:tc>
          <w:tcPr>
            <w:tcW w:w="745" w:type="dxa"/>
          </w:tcPr>
          <w:p w14:paraId="36DC1582" w14:textId="749CFA49" w:rsidR="00FB2283" w:rsidRPr="00FB2283" w:rsidRDefault="00FB2283" w:rsidP="00FB2283">
            <w:pPr>
              <w:pStyle w:val="Z"/>
              <w:jc w:val="center"/>
              <w:rPr>
                <w:szCs w:val="18"/>
              </w:rPr>
            </w:pPr>
            <w:r w:rsidRPr="00FB2283">
              <w:rPr>
                <w:color w:val="000000"/>
                <w:szCs w:val="18"/>
              </w:rPr>
              <w:t>45</w:t>
            </w:r>
          </w:p>
        </w:tc>
        <w:tc>
          <w:tcPr>
            <w:tcW w:w="745" w:type="dxa"/>
          </w:tcPr>
          <w:p w14:paraId="3431FAB6" w14:textId="453AA606" w:rsidR="00FB2283" w:rsidRPr="00FB2283" w:rsidRDefault="00FB2283" w:rsidP="00FB2283">
            <w:pPr>
              <w:pStyle w:val="Z"/>
              <w:jc w:val="center"/>
              <w:rPr>
                <w:szCs w:val="18"/>
              </w:rPr>
            </w:pPr>
            <w:r w:rsidRPr="00FB2283">
              <w:rPr>
                <w:color w:val="000000"/>
                <w:szCs w:val="18"/>
              </w:rPr>
              <w:t>45</w:t>
            </w:r>
          </w:p>
        </w:tc>
        <w:tc>
          <w:tcPr>
            <w:tcW w:w="745" w:type="dxa"/>
          </w:tcPr>
          <w:p w14:paraId="7C6BF3D3" w14:textId="76001668" w:rsidR="00FB2283" w:rsidRPr="00FB2283" w:rsidRDefault="00FB2283" w:rsidP="00FB2283">
            <w:pPr>
              <w:pStyle w:val="Z"/>
              <w:jc w:val="center"/>
              <w:rPr>
                <w:szCs w:val="18"/>
              </w:rPr>
            </w:pPr>
            <w:r w:rsidRPr="00FB2283">
              <w:rPr>
                <w:color w:val="000000"/>
                <w:szCs w:val="18"/>
              </w:rPr>
              <w:t>64</w:t>
            </w:r>
          </w:p>
        </w:tc>
        <w:tc>
          <w:tcPr>
            <w:tcW w:w="745" w:type="dxa"/>
          </w:tcPr>
          <w:p w14:paraId="5475F271" w14:textId="7C689900" w:rsidR="00FB2283" w:rsidRPr="00FB2283" w:rsidRDefault="00FB2283" w:rsidP="00FB2283">
            <w:pPr>
              <w:pStyle w:val="Z"/>
              <w:jc w:val="center"/>
              <w:rPr>
                <w:szCs w:val="18"/>
              </w:rPr>
            </w:pPr>
            <w:r w:rsidRPr="00FB2283">
              <w:rPr>
                <w:color w:val="000000"/>
                <w:szCs w:val="18"/>
              </w:rPr>
              <w:t>54</w:t>
            </w:r>
          </w:p>
        </w:tc>
        <w:tc>
          <w:tcPr>
            <w:tcW w:w="745" w:type="dxa"/>
          </w:tcPr>
          <w:p w14:paraId="4BE2BE94" w14:textId="53C293B4" w:rsidR="00FB2283" w:rsidRPr="00FB2283" w:rsidRDefault="00FB2283" w:rsidP="00FB2283">
            <w:pPr>
              <w:pStyle w:val="Z"/>
              <w:jc w:val="center"/>
              <w:rPr>
                <w:szCs w:val="18"/>
              </w:rPr>
            </w:pPr>
            <w:r w:rsidRPr="00FB2283">
              <w:rPr>
                <w:color w:val="000000"/>
                <w:szCs w:val="18"/>
              </w:rPr>
              <w:t>52</w:t>
            </w:r>
          </w:p>
        </w:tc>
        <w:tc>
          <w:tcPr>
            <w:tcW w:w="745" w:type="dxa"/>
          </w:tcPr>
          <w:p w14:paraId="54B61253" w14:textId="6AA94039" w:rsidR="00FB2283" w:rsidRPr="00FB2283" w:rsidRDefault="00FB2283" w:rsidP="00FB2283">
            <w:pPr>
              <w:pStyle w:val="Z"/>
              <w:jc w:val="center"/>
              <w:rPr>
                <w:szCs w:val="18"/>
              </w:rPr>
            </w:pPr>
            <w:r w:rsidRPr="00FB2283">
              <w:rPr>
                <w:color w:val="000000"/>
                <w:szCs w:val="18"/>
              </w:rPr>
              <w:t>61</w:t>
            </w:r>
          </w:p>
        </w:tc>
        <w:tc>
          <w:tcPr>
            <w:tcW w:w="745" w:type="dxa"/>
          </w:tcPr>
          <w:p w14:paraId="67E9DCD5" w14:textId="7A11B0C2" w:rsidR="00FB2283" w:rsidRPr="00FB2283" w:rsidRDefault="00FB2283" w:rsidP="00FB2283">
            <w:pPr>
              <w:pStyle w:val="Z"/>
              <w:jc w:val="center"/>
              <w:rPr>
                <w:szCs w:val="18"/>
              </w:rPr>
            </w:pPr>
            <w:r w:rsidRPr="00FB2283">
              <w:rPr>
                <w:color w:val="000000"/>
                <w:szCs w:val="18"/>
              </w:rPr>
              <w:t>50</w:t>
            </w:r>
          </w:p>
        </w:tc>
        <w:tc>
          <w:tcPr>
            <w:tcW w:w="746" w:type="dxa"/>
          </w:tcPr>
          <w:p w14:paraId="11C9B9B0" w14:textId="13B6EB74" w:rsidR="00FB2283" w:rsidRPr="00FB2283" w:rsidRDefault="00FB2283" w:rsidP="00FB2283">
            <w:pPr>
              <w:pStyle w:val="Z"/>
              <w:jc w:val="center"/>
              <w:rPr>
                <w:szCs w:val="18"/>
              </w:rPr>
            </w:pPr>
            <w:r w:rsidRPr="00FB2283">
              <w:rPr>
                <w:color w:val="000000"/>
                <w:szCs w:val="18"/>
              </w:rPr>
              <w:t>49</w:t>
            </w:r>
          </w:p>
        </w:tc>
      </w:tr>
      <w:tr w:rsidR="00FB2283" w:rsidRPr="002B40B9" w14:paraId="720DEF5D" w14:textId="77777777" w:rsidTr="00743F01">
        <w:trPr>
          <w:trHeight w:val="61"/>
        </w:trPr>
        <w:tc>
          <w:tcPr>
            <w:tcW w:w="3969" w:type="dxa"/>
          </w:tcPr>
          <w:p w14:paraId="32E3C77D" w14:textId="77777777" w:rsidR="00FB2283" w:rsidRPr="007F06AE" w:rsidRDefault="00FB2283" w:rsidP="00FB2283">
            <w:pPr>
              <w:pStyle w:val="Z"/>
            </w:pPr>
            <w:r w:rsidRPr="007F06AE">
              <w:t>Interacted with students outside study requirements</w:t>
            </w:r>
          </w:p>
        </w:tc>
        <w:tc>
          <w:tcPr>
            <w:tcW w:w="745" w:type="dxa"/>
          </w:tcPr>
          <w:p w14:paraId="6768D89B" w14:textId="6B73870C" w:rsidR="00FB2283" w:rsidRPr="00FB2283" w:rsidRDefault="00FB2283" w:rsidP="00FB2283">
            <w:pPr>
              <w:pStyle w:val="Z"/>
              <w:jc w:val="center"/>
              <w:rPr>
                <w:szCs w:val="18"/>
              </w:rPr>
            </w:pPr>
            <w:r w:rsidRPr="00FB2283">
              <w:rPr>
                <w:color w:val="000000"/>
                <w:szCs w:val="18"/>
              </w:rPr>
              <w:t>36</w:t>
            </w:r>
          </w:p>
        </w:tc>
        <w:tc>
          <w:tcPr>
            <w:tcW w:w="745" w:type="dxa"/>
          </w:tcPr>
          <w:p w14:paraId="3C4AAD1E" w14:textId="4A10C341" w:rsidR="00FB2283" w:rsidRPr="00FB2283" w:rsidRDefault="00FB2283" w:rsidP="00FB2283">
            <w:pPr>
              <w:pStyle w:val="Z"/>
              <w:jc w:val="center"/>
              <w:rPr>
                <w:szCs w:val="18"/>
              </w:rPr>
            </w:pPr>
            <w:r w:rsidRPr="00FB2283">
              <w:rPr>
                <w:color w:val="000000"/>
                <w:szCs w:val="18"/>
              </w:rPr>
              <w:t>23</w:t>
            </w:r>
          </w:p>
        </w:tc>
        <w:tc>
          <w:tcPr>
            <w:tcW w:w="745" w:type="dxa"/>
          </w:tcPr>
          <w:p w14:paraId="17E02693" w14:textId="001F8409" w:rsidR="00FB2283" w:rsidRPr="00FB2283" w:rsidRDefault="00FB2283" w:rsidP="00FB2283">
            <w:pPr>
              <w:pStyle w:val="Z"/>
              <w:jc w:val="center"/>
              <w:rPr>
                <w:szCs w:val="18"/>
              </w:rPr>
            </w:pPr>
            <w:r w:rsidRPr="00FB2283">
              <w:rPr>
                <w:color w:val="000000"/>
                <w:szCs w:val="18"/>
              </w:rPr>
              <w:t>22</w:t>
            </w:r>
          </w:p>
        </w:tc>
        <w:tc>
          <w:tcPr>
            <w:tcW w:w="745" w:type="dxa"/>
          </w:tcPr>
          <w:p w14:paraId="0D34A49B" w14:textId="54190491" w:rsidR="00FB2283" w:rsidRPr="00FB2283" w:rsidRDefault="00FB2283" w:rsidP="00FB2283">
            <w:pPr>
              <w:pStyle w:val="Z"/>
              <w:jc w:val="center"/>
              <w:rPr>
                <w:szCs w:val="18"/>
              </w:rPr>
            </w:pPr>
            <w:r w:rsidRPr="00FB2283">
              <w:rPr>
                <w:color w:val="000000"/>
                <w:szCs w:val="18"/>
              </w:rPr>
              <w:t>39</w:t>
            </w:r>
          </w:p>
        </w:tc>
        <w:tc>
          <w:tcPr>
            <w:tcW w:w="745" w:type="dxa"/>
          </w:tcPr>
          <w:p w14:paraId="379B818F" w14:textId="5ED10A76" w:rsidR="00FB2283" w:rsidRPr="00FB2283" w:rsidRDefault="00FB2283" w:rsidP="00FB2283">
            <w:pPr>
              <w:pStyle w:val="Z"/>
              <w:jc w:val="center"/>
              <w:rPr>
                <w:szCs w:val="18"/>
              </w:rPr>
            </w:pPr>
            <w:r w:rsidRPr="00FB2283">
              <w:rPr>
                <w:color w:val="000000"/>
                <w:szCs w:val="18"/>
              </w:rPr>
              <w:t>30</w:t>
            </w:r>
          </w:p>
        </w:tc>
        <w:tc>
          <w:tcPr>
            <w:tcW w:w="745" w:type="dxa"/>
          </w:tcPr>
          <w:p w14:paraId="63C62E14" w14:textId="148B4CA7" w:rsidR="00FB2283" w:rsidRPr="00FB2283" w:rsidRDefault="00FB2283" w:rsidP="00FB2283">
            <w:pPr>
              <w:pStyle w:val="Z"/>
              <w:jc w:val="center"/>
              <w:rPr>
                <w:szCs w:val="18"/>
              </w:rPr>
            </w:pPr>
            <w:r w:rsidRPr="00FB2283">
              <w:rPr>
                <w:color w:val="000000"/>
                <w:szCs w:val="18"/>
              </w:rPr>
              <w:t>27</w:t>
            </w:r>
          </w:p>
        </w:tc>
        <w:tc>
          <w:tcPr>
            <w:tcW w:w="745" w:type="dxa"/>
          </w:tcPr>
          <w:p w14:paraId="44E29B05" w14:textId="3F0858D7" w:rsidR="00FB2283" w:rsidRPr="00FB2283" w:rsidRDefault="00FB2283" w:rsidP="00FB2283">
            <w:pPr>
              <w:pStyle w:val="Z"/>
              <w:jc w:val="center"/>
              <w:rPr>
                <w:szCs w:val="18"/>
              </w:rPr>
            </w:pPr>
            <w:r w:rsidRPr="00FB2283">
              <w:rPr>
                <w:color w:val="000000"/>
                <w:szCs w:val="18"/>
              </w:rPr>
              <w:t>38</w:t>
            </w:r>
          </w:p>
        </w:tc>
        <w:tc>
          <w:tcPr>
            <w:tcW w:w="745" w:type="dxa"/>
          </w:tcPr>
          <w:p w14:paraId="4461DBEB" w14:textId="3E451675" w:rsidR="00FB2283" w:rsidRPr="00FB2283" w:rsidRDefault="00FB2283" w:rsidP="00FB2283">
            <w:pPr>
              <w:pStyle w:val="Z"/>
              <w:jc w:val="center"/>
              <w:rPr>
                <w:szCs w:val="18"/>
              </w:rPr>
            </w:pPr>
            <w:r w:rsidRPr="00FB2283">
              <w:rPr>
                <w:color w:val="000000"/>
                <w:szCs w:val="18"/>
              </w:rPr>
              <w:t>27</w:t>
            </w:r>
          </w:p>
        </w:tc>
        <w:tc>
          <w:tcPr>
            <w:tcW w:w="746" w:type="dxa"/>
          </w:tcPr>
          <w:p w14:paraId="793E9CAF" w14:textId="7B7B64FC" w:rsidR="00FB2283" w:rsidRPr="00FB2283" w:rsidRDefault="00FB2283" w:rsidP="00FB2283">
            <w:pPr>
              <w:pStyle w:val="Z"/>
              <w:jc w:val="center"/>
              <w:rPr>
                <w:szCs w:val="18"/>
              </w:rPr>
            </w:pPr>
            <w:r w:rsidRPr="00FB2283">
              <w:rPr>
                <w:color w:val="000000"/>
                <w:szCs w:val="18"/>
              </w:rPr>
              <w:t>25</w:t>
            </w:r>
          </w:p>
        </w:tc>
      </w:tr>
      <w:tr w:rsidR="00FB2283" w:rsidRPr="002B40B9" w14:paraId="6D642C47" w14:textId="77777777" w:rsidTr="00743F01">
        <w:trPr>
          <w:trHeight w:val="61"/>
        </w:trPr>
        <w:tc>
          <w:tcPr>
            <w:tcW w:w="3969" w:type="dxa"/>
          </w:tcPr>
          <w:p w14:paraId="1BA4C47D" w14:textId="77777777" w:rsidR="00FB2283" w:rsidRPr="007F06AE" w:rsidRDefault="00FB2283" w:rsidP="00FB2283">
            <w:pPr>
              <w:pStyle w:val="Z"/>
            </w:pPr>
            <w:r w:rsidRPr="007F06AE">
              <w:t>Interacted with students who are very different from you</w:t>
            </w:r>
          </w:p>
        </w:tc>
        <w:tc>
          <w:tcPr>
            <w:tcW w:w="745" w:type="dxa"/>
          </w:tcPr>
          <w:p w14:paraId="1B12B313" w14:textId="47DE199F" w:rsidR="00FB2283" w:rsidRPr="00FB2283" w:rsidRDefault="00FB2283" w:rsidP="00FB2283">
            <w:pPr>
              <w:pStyle w:val="Z"/>
              <w:jc w:val="center"/>
              <w:rPr>
                <w:szCs w:val="18"/>
              </w:rPr>
            </w:pPr>
            <w:r w:rsidRPr="00FB2283">
              <w:rPr>
                <w:color w:val="000000"/>
                <w:szCs w:val="18"/>
              </w:rPr>
              <w:t>46</w:t>
            </w:r>
          </w:p>
        </w:tc>
        <w:tc>
          <w:tcPr>
            <w:tcW w:w="745" w:type="dxa"/>
          </w:tcPr>
          <w:p w14:paraId="376C9434" w14:textId="2E89CF31" w:rsidR="00FB2283" w:rsidRPr="00FB2283" w:rsidRDefault="00FB2283" w:rsidP="00FB2283">
            <w:pPr>
              <w:pStyle w:val="Z"/>
              <w:jc w:val="center"/>
              <w:rPr>
                <w:szCs w:val="18"/>
              </w:rPr>
            </w:pPr>
            <w:r w:rsidRPr="00FB2283">
              <w:rPr>
                <w:color w:val="000000"/>
                <w:szCs w:val="18"/>
              </w:rPr>
              <w:t>33</w:t>
            </w:r>
          </w:p>
        </w:tc>
        <w:tc>
          <w:tcPr>
            <w:tcW w:w="745" w:type="dxa"/>
          </w:tcPr>
          <w:p w14:paraId="5B7E607C" w14:textId="77DE49E3" w:rsidR="00FB2283" w:rsidRPr="00FB2283" w:rsidRDefault="00FB2283" w:rsidP="00FB2283">
            <w:pPr>
              <w:pStyle w:val="Z"/>
              <w:jc w:val="center"/>
              <w:rPr>
                <w:szCs w:val="18"/>
              </w:rPr>
            </w:pPr>
            <w:r w:rsidRPr="00FB2283">
              <w:rPr>
                <w:color w:val="000000"/>
                <w:szCs w:val="18"/>
              </w:rPr>
              <w:t>35</w:t>
            </w:r>
          </w:p>
        </w:tc>
        <w:tc>
          <w:tcPr>
            <w:tcW w:w="745" w:type="dxa"/>
          </w:tcPr>
          <w:p w14:paraId="1A486DD5" w14:textId="25C5876C" w:rsidR="00FB2283" w:rsidRPr="00FB2283" w:rsidRDefault="00FB2283" w:rsidP="00FB2283">
            <w:pPr>
              <w:pStyle w:val="Z"/>
              <w:jc w:val="center"/>
              <w:rPr>
                <w:szCs w:val="18"/>
              </w:rPr>
            </w:pPr>
            <w:r w:rsidRPr="00FB2283">
              <w:rPr>
                <w:color w:val="000000"/>
                <w:szCs w:val="18"/>
              </w:rPr>
              <w:t>46</w:t>
            </w:r>
          </w:p>
        </w:tc>
        <w:tc>
          <w:tcPr>
            <w:tcW w:w="745" w:type="dxa"/>
          </w:tcPr>
          <w:p w14:paraId="67AA56B9" w14:textId="25E8FAC0" w:rsidR="00FB2283" w:rsidRPr="00FB2283" w:rsidRDefault="00FB2283" w:rsidP="00FB2283">
            <w:pPr>
              <w:pStyle w:val="Z"/>
              <w:jc w:val="center"/>
              <w:rPr>
                <w:szCs w:val="18"/>
              </w:rPr>
            </w:pPr>
            <w:r w:rsidRPr="00FB2283">
              <w:rPr>
                <w:color w:val="000000"/>
                <w:szCs w:val="18"/>
              </w:rPr>
              <w:t>37</w:t>
            </w:r>
          </w:p>
        </w:tc>
        <w:tc>
          <w:tcPr>
            <w:tcW w:w="745" w:type="dxa"/>
          </w:tcPr>
          <w:p w14:paraId="0CCDE8F4" w14:textId="75E85A49" w:rsidR="00FB2283" w:rsidRPr="00FB2283" w:rsidRDefault="00FB2283" w:rsidP="00FB2283">
            <w:pPr>
              <w:pStyle w:val="Z"/>
              <w:jc w:val="center"/>
              <w:rPr>
                <w:szCs w:val="18"/>
              </w:rPr>
            </w:pPr>
            <w:r w:rsidRPr="00FB2283">
              <w:rPr>
                <w:color w:val="000000"/>
                <w:szCs w:val="18"/>
              </w:rPr>
              <w:t>36</w:t>
            </w:r>
          </w:p>
        </w:tc>
        <w:tc>
          <w:tcPr>
            <w:tcW w:w="745" w:type="dxa"/>
          </w:tcPr>
          <w:p w14:paraId="526E81C7" w14:textId="6DDC87BF" w:rsidR="00FB2283" w:rsidRPr="00FB2283" w:rsidRDefault="00FB2283" w:rsidP="00FB2283">
            <w:pPr>
              <w:pStyle w:val="Z"/>
              <w:jc w:val="center"/>
              <w:rPr>
                <w:szCs w:val="18"/>
              </w:rPr>
            </w:pPr>
            <w:r w:rsidRPr="00FB2283">
              <w:rPr>
                <w:color w:val="000000"/>
                <w:szCs w:val="18"/>
              </w:rPr>
              <w:t>46</w:t>
            </w:r>
          </w:p>
        </w:tc>
        <w:tc>
          <w:tcPr>
            <w:tcW w:w="745" w:type="dxa"/>
          </w:tcPr>
          <w:p w14:paraId="74757E6A" w14:textId="40509383" w:rsidR="00FB2283" w:rsidRPr="00FB2283" w:rsidRDefault="00FB2283" w:rsidP="00FB2283">
            <w:pPr>
              <w:pStyle w:val="Z"/>
              <w:jc w:val="center"/>
              <w:rPr>
                <w:szCs w:val="18"/>
              </w:rPr>
            </w:pPr>
            <w:r w:rsidRPr="00FB2283">
              <w:rPr>
                <w:color w:val="000000"/>
                <w:szCs w:val="18"/>
              </w:rPr>
              <w:t>35</w:t>
            </w:r>
          </w:p>
        </w:tc>
        <w:tc>
          <w:tcPr>
            <w:tcW w:w="746" w:type="dxa"/>
          </w:tcPr>
          <w:p w14:paraId="5A7FA184" w14:textId="6E37DC6F" w:rsidR="00FB2283" w:rsidRPr="00FB2283" w:rsidRDefault="00FB2283" w:rsidP="00FB2283">
            <w:pPr>
              <w:pStyle w:val="Z"/>
              <w:jc w:val="center"/>
              <w:rPr>
                <w:szCs w:val="18"/>
              </w:rPr>
            </w:pPr>
            <w:r w:rsidRPr="00FB2283">
              <w:rPr>
                <w:color w:val="000000"/>
                <w:szCs w:val="18"/>
              </w:rPr>
              <w:t>36</w:t>
            </w:r>
          </w:p>
        </w:tc>
      </w:tr>
      <w:tr w:rsidR="00FB2283" w:rsidRPr="002B40B9" w14:paraId="483DD7A4" w14:textId="77777777" w:rsidTr="00743F01">
        <w:trPr>
          <w:trHeight w:val="61"/>
        </w:trPr>
        <w:tc>
          <w:tcPr>
            <w:tcW w:w="3969" w:type="dxa"/>
          </w:tcPr>
          <w:p w14:paraId="37038C24" w14:textId="77777777" w:rsidR="00FB2283" w:rsidRPr="007F06AE" w:rsidRDefault="00FB2283" w:rsidP="00FB2283">
            <w:pPr>
              <w:pStyle w:val="Z"/>
            </w:pPr>
            <w:r w:rsidRPr="007F06AE">
              <w:t>Been given opportunities to interact with local students</w:t>
            </w:r>
          </w:p>
        </w:tc>
        <w:tc>
          <w:tcPr>
            <w:tcW w:w="745" w:type="dxa"/>
          </w:tcPr>
          <w:p w14:paraId="1E240DBB" w14:textId="701071FA" w:rsidR="00FB2283" w:rsidRPr="00FB2283" w:rsidRDefault="00FB2283" w:rsidP="00FB2283">
            <w:pPr>
              <w:pStyle w:val="Z"/>
              <w:jc w:val="center"/>
              <w:rPr>
                <w:szCs w:val="18"/>
              </w:rPr>
            </w:pPr>
            <w:r w:rsidRPr="00FB2283">
              <w:rPr>
                <w:color w:val="000000"/>
                <w:szCs w:val="18"/>
              </w:rPr>
              <w:t>41</w:t>
            </w:r>
          </w:p>
        </w:tc>
        <w:tc>
          <w:tcPr>
            <w:tcW w:w="745" w:type="dxa"/>
          </w:tcPr>
          <w:p w14:paraId="682F91CD" w14:textId="41F17423" w:rsidR="00FB2283" w:rsidRPr="00FB2283" w:rsidRDefault="00FB2283" w:rsidP="00FB2283">
            <w:pPr>
              <w:pStyle w:val="Z"/>
              <w:jc w:val="center"/>
              <w:rPr>
                <w:szCs w:val="18"/>
              </w:rPr>
            </w:pPr>
            <w:r w:rsidRPr="00FB2283">
              <w:rPr>
                <w:color w:val="000000"/>
                <w:szCs w:val="18"/>
              </w:rPr>
              <w:t>30</w:t>
            </w:r>
          </w:p>
        </w:tc>
        <w:tc>
          <w:tcPr>
            <w:tcW w:w="745" w:type="dxa"/>
          </w:tcPr>
          <w:p w14:paraId="03F961A2" w14:textId="67014757" w:rsidR="00FB2283" w:rsidRPr="00FB2283" w:rsidRDefault="00FB2283" w:rsidP="00FB2283">
            <w:pPr>
              <w:pStyle w:val="Z"/>
              <w:jc w:val="center"/>
              <w:rPr>
                <w:szCs w:val="18"/>
              </w:rPr>
            </w:pPr>
            <w:r w:rsidRPr="00FB2283">
              <w:rPr>
                <w:color w:val="000000"/>
                <w:szCs w:val="18"/>
              </w:rPr>
              <w:t>33</w:t>
            </w:r>
          </w:p>
        </w:tc>
        <w:tc>
          <w:tcPr>
            <w:tcW w:w="745" w:type="dxa"/>
          </w:tcPr>
          <w:p w14:paraId="11233682" w14:textId="371AD2A3" w:rsidR="00FB2283" w:rsidRPr="00FB2283" w:rsidRDefault="00FB2283" w:rsidP="00FB2283">
            <w:pPr>
              <w:pStyle w:val="Z"/>
              <w:jc w:val="center"/>
              <w:rPr>
                <w:szCs w:val="18"/>
              </w:rPr>
            </w:pPr>
            <w:r w:rsidRPr="00FB2283">
              <w:rPr>
                <w:color w:val="000000"/>
                <w:szCs w:val="18"/>
              </w:rPr>
              <w:t>38</w:t>
            </w:r>
          </w:p>
        </w:tc>
        <w:tc>
          <w:tcPr>
            <w:tcW w:w="745" w:type="dxa"/>
          </w:tcPr>
          <w:p w14:paraId="0EEEC49D" w14:textId="1B0F7EA0" w:rsidR="00FB2283" w:rsidRPr="00FB2283" w:rsidRDefault="00FB2283" w:rsidP="00FB2283">
            <w:pPr>
              <w:pStyle w:val="Z"/>
              <w:jc w:val="center"/>
              <w:rPr>
                <w:szCs w:val="18"/>
              </w:rPr>
            </w:pPr>
            <w:r w:rsidRPr="00FB2283">
              <w:rPr>
                <w:color w:val="000000"/>
                <w:szCs w:val="18"/>
              </w:rPr>
              <w:t>31</w:t>
            </w:r>
          </w:p>
        </w:tc>
        <w:tc>
          <w:tcPr>
            <w:tcW w:w="745" w:type="dxa"/>
          </w:tcPr>
          <w:p w14:paraId="78F97507" w14:textId="3C797793" w:rsidR="00FB2283" w:rsidRPr="00FB2283" w:rsidRDefault="00FB2283" w:rsidP="00FB2283">
            <w:pPr>
              <w:pStyle w:val="Z"/>
              <w:jc w:val="center"/>
              <w:rPr>
                <w:szCs w:val="18"/>
              </w:rPr>
            </w:pPr>
            <w:r w:rsidRPr="00FB2283">
              <w:rPr>
                <w:color w:val="000000"/>
                <w:szCs w:val="18"/>
              </w:rPr>
              <w:t>33</w:t>
            </w:r>
          </w:p>
        </w:tc>
        <w:tc>
          <w:tcPr>
            <w:tcW w:w="745" w:type="dxa"/>
          </w:tcPr>
          <w:p w14:paraId="150B7E03" w14:textId="1AED05C4" w:rsidR="00FB2283" w:rsidRPr="00FB2283" w:rsidRDefault="00FB2283" w:rsidP="00FB2283">
            <w:pPr>
              <w:pStyle w:val="Z"/>
              <w:jc w:val="center"/>
              <w:rPr>
                <w:szCs w:val="18"/>
              </w:rPr>
            </w:pPr>
            <w:r w:rsidRPr="00FB2283">
              <w:rPr>
                <w:color w:val="000000"/>
                <w:szCs w:val="18"/>
              </w:rPr>
              <w:t>40</w:t>
            </w:r>
          </w:p>
        </w:tc>
        <w:tc>
          <w:tcPr>
            <w:tcW w:w="745" w:type="dxa"/>
          </w:tcPr>
          <w:p w14:paraId="74EE054A" w14:textId="1202EEFF" w:rsidR="00FB2283" w:rsidRPr="00FB2283" w:rsidRDefault="00FB2283" w:rsidP="00FB2283">
            <w:pPr>
              <w:pStyle w:val="Z"/>
              <w:jc w:val="center"/>
              <w:rPr>
                <w:szCs w:val="18"/>
              </w:rPr>
            </w:pPr>
            <w:r w:rsidRPr="00FB2283">
              <w:rPr>
                <w:color w:val="000000"/>
                <w:szCs w:val="18"/>
              </w:rPr>
              <w:t>31</w:t>
            </w:r>
          </w:p>
        </w:tc>
        <w:tc>
          <w:tcPr>
            <w:tcW w:w="746" w:type="dxa"/>
          </w:tcPr>
          <w:p w14:paraId="6A4DDDAB" w14:textId="1597685C" w:rsidR="00FB2283" w:rsidRPr="00FB2283" w:rsidRDefault="00FB2283" w:rsidP="00FB2283">
            <w:pPr>
              <w:pStyle w:val="Z"/>
              <w:jc w:val="center"/>
              <w:rPr>
                <w:szCs w:val="18"/>
              </w:rPr>
            </w:pPr>
            <w:r w:rsidRPr="00FB2283">
              <w:rPr>
                <w:color w:val="000000"/>
                <w:szCs w:val="18"/>
              </w:rPr>
              <w:t>33</w:t>
            </w:r>
          </w:p>
        </w:tc>
      </w:tr>
    </w:tbl>
    <w:p w14:paraId="2CB129FD" w14:textId="0A66BB2F" w:rsidR="00BA3EC2" w:rsidRPr="00072667" w:rsidRDefault="00BA3EC2" w:rsidP="00010871">
      <w:pPr>
        <w:pStyle w:val="Body"/>
        <w:rPr>
          <w:b/>
        </w:rPr>
      </w:pPr>
      <w:r w:rsidRPr="00144374">
        <w:t xml:space="preserve">Students were also asked their perceptions of teaching quality. </w:t>
      </w:r>
      <w:r w:rsidR="00144374">
        <w:t>Like Skills Development, the Teaching Quality focus area was less impacted than other aspects of the student experience caused by changes to the learning and teaching environment in the past two years. It</w:t>
      </w:r>
      <w:r w:rsidR="00AA12DA">
        <w:t xml:space="preserve"> was</w:t>
      </w:r>
      <w:r w:rsidR="00144374">
        <w:t xml:space="preserve"> also one of the most highly rated areas in 2021, with 79 per cent of undergraduate students rating it positively. However, there were aspects of Teaching Quality that were more </w:t>
      </w:r>
      <w:r w:rsidR="00BF4B57">
        <w:t>impacted</w:t>
      </w:r>
      <w:r w:rsidR="00144374">
        <w:t xml:space="preserve"> than others, which can be seen in the change in underlying item </w:t>
      </w:r>
      <w:r w:rsidR="00144374" w:rsidRPr="00144374">
        <w:t xml:space="preserve">scores </w:t>
      </w:r>
      <w:r w:rsidRPr="00144374">
        <w:t xml:space="preserve">shown in </w:t>
      </w:r>
      <w:r w:rsidR="002F64DA">
        <w:fldChar w:fldCharType="begin"/>
      </w:r>
      <w:r w:rsidR="002F64DA" w:rsidRPr="009F58E1">
        <w:rPr>
          <w:highlight w:val="yellow"/>
        </w:rPr>
        <w:instrText xml:space="preserve"> REF _Ref58483368  \* MERGEFORMAT </w:instrText>
      </w:r>
      <w:r w:rsidR="002F64DA">
        <w:fldChar w:fldCharType="separate"/>
      </w:r>
      <w:r w:rsidR="004237DC" w:rsidRPr="008921DE">
        <w:t xml:space="preserve">Table </w:t>
      </w:r>
      <w:r w:rsidR="004237DC">
        <w:t>36</w:t>
      </w:r>
      <w:r w:rsidR="002F64DA">
        <w:fldChar w:fldCharType="end"/>
      </w:r>
      <w:r w:rsidR="00144374" w:rsidRPr="00144374">
        <w:rPr>
          <w:b/>
        </w:rPr>
        <w:t>.</w:t>
      </w:r>
      <w:r w:rsidRPr="009E218F">
        <w:t xml:space="preserve"> </w:t>
      </w:r>
      <w:r w:rsidR="00CC0781" w:rsidRPr="009E218F">
        <w:t>S</w:t>
      </w:r>
      <w:r w:rsidRPr="009E218F">
        <w:t xml:space="preserve">tudents’ ratings of the quality of teaching declined by 5 percentage points </w:t>
      </w:r>
      <w:r w:rsidR="000E23F8" w:rsidRPr="009E218F">
        <w:t>in</w:t>
      </w:r>
      <w:r w:rsidRPr="009E218F">
        <w:t xml:space="preserve"> 2020</w:t>
      </w:r>
      <w:r w:rsidR="000E23F8" w:rsidRPr="009E218F">
        <w:t xml:space="preserve"> and increased by </w:t>
      </w:r>
      <w:r w:rsidR="00095D55" w:rsidRPr="009E218F">
        <w:t>2</w:t>
      </w:r>
      <w:r w:rsidR="000E23F8" w:rsidRPr="009E218F">
        <w:t xml:space="preserve"> percentage points in 2021</w:t>
      </w:r>
      <w:r w:rsidRPr="009E218F">
        <w:t>. Students</w:t>
      </w:r>
      <w:r w:rsidR="00B95A8A" w:rsidRPr="009E218F">
        <w:t>’</w:t>
      </w:r>
      <w:r w:rsidRPr="009E218F">
        <w:t xml:space="preserve"> ratings of whether their study was well structured and focussed </w:t>
      </w:r>
      <w:r w:rsidR="00095D55" w:rsidRPr="009E218F">
        <w:t xml:space="preserve">also </w:t>
      </w:r>
      <w:r w:rsidRPr="009E218F">
        <w:t>declined by 5 percentage points</w:t>
      </w:r>
      <w:r w:rsidR="00095D55" w:rsidRPr="009E218F">
        <w:t xml:space="preserve"> in 2020 and increased by 3 percentage points in </w:t>
      </w:r>
      <w:r w:rsidR="00BF2007" w:rsidRPr="009E218F">
        <w:t>2021</w:t>
      </w:r>
      <w:r w:rsidRPr="009E218F">
        <w:t xml:space="preserve"> and whether teaching staff had engaged them actively in learning declined by 4 percentage points</w:t>
      </w:r>
      <w:r w:rsidR="00AE4CE6" w:rsidRPr="009E218F">
        <w:t xml:space="preserve"> in 2020 and increased by 2 percentage points in </w:t>
      </w:r>
      <w:r w:rsidR="009E218F" w:rsidRPr="009E218F">
        <w:t>2021</w:t>
      </w:r>
      <w:r w:rsidRPr="009E218F">
        <w:t xml:space="preserve">. </w:t>
      </w:r>
      <w:r w:rsidRPr="00072667">
        <w:t xml:space="preserve">That said, many areas </w:t>
      </w:r>
      <w:r w:rsidR="00C81431" w:rsidRPr="00072667">
        <w:t xml:space="preserve">have had </w:t>
      </w:r>
      <w:r w:rsidR="001C3D3B" w:rsidRPr="00072667">
        <w:t xml:space="preserve">little to no </w:t>
      </w:r>
      <w:r w:rsidR="001C3D3B" w:rsidRPr="00072667">
        <w:lastRenderedPageBreak/>
        <w:t xml:space="preserve">shift in ratings since 2019, </w:t>
      </w:r>
      <w:r w:rsidR="003021D3" w:rsidRPr="00072667">
        <w:t xml:space="preserve">such as </w:t>
      </w:r>
      <w:r w:rsidR="004A5847" w:rsidRPr="00072667">
        <w:t>teachers simulating students int</w:t>
      </w:r>
      <w:r w:rsidR="00BB00EA" w:rsidRPr="00072667">
        <w:t>ellectually</w:t>
      </w:r>
      <w:r w:rsidR="00072667" w:rsidRPr="00072667">
        <w:t>, teachers providing clear explanations on coursework and assessment, and teachers commenting on work in ways that help students learn.</w:t>
      </w:r>
    </w:p>
    <w:p w14:paraId="32F8B371" w14:textId="5ABC5AEF" w:rsidR="000120C7" w:rsidRPr="008E0AC7" w:rsidRDefault="008D34CD" w:rsidP="00010871">
      <w:pPr>
        <w:pStyle w:val="Body"/>
      </w:pPr>
      <w:r w:rsidRPr="008E0AC7">
        <w:t xml:space="preserve">Similar patterns of change </w:t>
      </w:r>
      <w:r w:rsidR="000120C7" w:rsidRPr="008E0AC7">
        <w:t>in ratings to the T</w:t>
      </w:r>
      <w:r w:rsidR="00BA3EC2" w:rsidRPr="008E0AC7">
        <w:t xml:space="preserve">eaching </w:t>
      </w:r>
      <w:r w:rsidR="000120C7" w:rsidRPr="008E0AC7">
        <w:t>Q</w:t>
      </w:r>
      <w:r w:rsidR="00BA3EC2" w:rsidRPr="008E0AC7">
        <w:t>uality</w:t>
      </w:r>
      <w:r w:rsidR="000120C7" w:rsidRPr="008E0AC7">
        <w:t xml:space="preserve"> focus area items were seen</w:t>
      </w:r>
      <w:r w:rsidR="00BA3EC2" w:rsidRPr="008E0AC7">
        <w:t xml:space="preserve"> by postgraduate students</w:t>
      </w:r>
      <w:r w:rsidR="000120C7" w:rsidRPr="008E0AC7">
        <w:t>,</w:t>
      </w:r>
      <w:r w:rsidR="00BA3EC2" w:rsidRPr="008E0AC7">
        <w:t xml:space="preserve"> shown in </w:t>
      </w:r>
      <w:r w:rsidR="002F64DA" w:rsidRPr="008E0AC7">
        <w:fldChar w:fldCharType="begin"/>
      </w:r>
      <w:r w:rsidR="002F64DA" w:rsidRPr="009F58E1">
        <w:rPr>
          <w:highlight w:val="yellow"/>
        </w:rPr>
        <w:instrText xml:space="preserve"> REF _Ref58483625  \* MERGEFORMAT </w:instrText>
      </w:r>
      <w:r w:rsidR="002F64DA" w:rsidRPr="008E0AC7">
        <w:fldChar w:fldCharType="separate"/>
      </w:r>
      <w:r w:rsidR="004237DC" w:rsidRPr="00866CB0">
        <w:t xml:space="preserve">Table </w:t>
      </w:r>
      <w:r w:rsidR="004237DC">
        <w:t>37</w:t>
      </w:r>
      <w:r w:rsidR="002F64DA" w:rsidRPr="008E0AC7">
        <w:fldChar w:fldCharType="end"/>
      </w:r>
      <w:r w:rsidR="000120C7" w:rsidRPr="008E0AC7">
        <w:t xml:space="preserve">, however, the increase in ratings in 2021 has been more marked compared to undergraduate student ratings. For example, </w:t>
      </w:r>
      <w:r w:rsidR="008E0AC7" w:rsidRPr="008E0AC7">
        <w:t>quality of teaching declined by 5 percentage points in 2020 and increased by 4 percentage points in 2021, almost recovering to the 2019 score.</w:t>
      </w:r>
    </w:p>
    <w:p w14:paraId="00513A34" w14:textId="3943CF01" w:rsidR="00BA3EC2" w:rsidRPr="008921DE" w:rsidRDefault="00BA3EC2" w:rsidP="00C26D27">
      <w:pPr>
        <w:pStyle w:val="Tabletitle"/>
        <w:rPr>
          <w:i/>
        </w:rPr>
      </w:pPr>
      <w:bookmarkStart w:id="301" w:name="_Ref58483368"/>
      <w:bookmarkStart w:id="302" w:name="_Toc99375712"/>
      <w:r w:rsidRPr="008921DE">
        <w:t xml:space="preserve">Table </w:t>
      </w:r>
      <w:r w:rsidRPr="008921DE">
        <w:rPr>
          <w:i/>
        </w:rPr>
        <w:fldChar w:fldCharType="begin"/>
      </w:r>
      <w:r w:rsidRPr="008921DE">
        <w:instrText xml:space="preserve"> SEQ Table \* ARABIC </w:instrText>
      </w:r>
      <w:r w:rsidRPr="008921DE">
        <w:rPr>
          <w:i/>
        </w:rPr>
        <w:fldChar w:fldCharType="separate"/>
      </w:r>
      <w:r w:rsidR="004237DC">
        <w:rPr>
          <w:noProof/>
        </w:rPr>
        <w:t>36</w:t>
      </w:r>
      <w:r w:rsidRPr="008921DE">
        <w:rPr>
          <w:i/>
        </w:rPr>
        <w:fldChar w:fldCharType="end"/>
      </w:r>
      <w:bookmarkEnd w:id="301"/>
      <w:r w:rsidRPr="008921DE">
        <w:t xml:space="preserve"> Percentage positive scores for Teaching Quality items, undergraduates by stage of studies, 2019</w:t>
      </w:r>
      <w:r w:rsidR="008921DE" w:rsidRPr="008921DE">
        <w:t>-</w:t>
      </w:r>
      <w:r w:rsidRPr="008921DE">
        <w:t>202</w:t>
      </w:r>
      <w:r w:rsidR="008921DE" w:rsidRPr="008921DE">
        <w:t>1</w:t>
      </w:r>
      <w:bookmarkEnd w:id="302"/>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010871" w:rsidRPr="002B40B9" w14:paraId="4E90F41F" w14:textId="77777777" w:rsidTr="00010871">
        <w:trPr>
          <w:trHeight w:val="61"/>
        </w:trPr>
        <w:tc>
          <w:tcPr>
            <w:tcW w:w="3969" w:type="dxa"/>
          </w:tcPr>
          <w:p w14:paraId="2C6D4D97" w14:textId="77777777" w:rsidR="00010871" w:rsidRPr="00866CB0" w:rsidRDefault="00010871" w:rsidP="00010871">
            <w:pPr>
              <w:pStyle w:val="Z"/>
            </w:pPr>
          </w:p>
        </w:tc>
        <w:tc>
          <w:tcPr>
            <w:tcW w:w="745" w:type="dxa"/>
          </w:tcPr>
          <w:p w14:paraId="78467291" w14:textId="2905928E" w:rsidR="00010871" w:rsidRPr="00E2152A" w:rsidRDefault="00010871" w:rsidP="00010871">
            <w:pPr>
              <w:pStyle w:val="Z"/>
              <w:jc w:val="center"/>
              <w:rPr>
                <w:color w:val="000000"/>
                <w:szCs w:val="18"/>
              </w:rPr>
            </w:pPr>
            <w:r w:rsidRPr="00C73E70">
              <w:rPr>
                <w:b/>
                <w:bCs/>
              </w:rPr>
              <w:t>Commencing 2019</w:t>
            </w:r>
          </w:p>
        </w:tc>
        <w:tc>
          <w:tcPr>
            <w:tcW w:w="745" w:type="dxa"/>
          </w:tcPr>
          <w:p w14:paraId="41A62747" w14:textId="55D41CE3" w:rsidR="00010871" w:rsidRPr="00E2152A" w:rsidRDefault="00010871" w:rsidP="00010871">
            <w:pPr>
              <w:pStyle w:val="Z"/>
              <w:jc w:val="center"/>
              <w:rPr>
                <w:color w:val="000000"/>
                <w:szCs w:val="18"/>
              </w:rPr>
            </w:pPr>
            <w:r w:rsidRPr="00C73E70">
              <w:rPr>
                <w:b/>
                <w:bCs/>
              </w:rPr>
              <w:t>Commencing 2020</w:t>
            </w:r>
          </w:p>
        </w:tc>
        <w:tc>
          <w:tcPr>
            <w:tcW w:w="745" w:type="dxa"/>
          </w:tcPr>
          <w:p w14:paraId="1E3D9959" w14:textId="45651F5C" w:rsidR="00010871" w:rsidRPr="00E2152A" w:rsidRDefault="00010871" w:rsidP="00010871">
            <w:pPr>
              <w:pStyle w:val="Z"/>
              <w:jc w:val="center"/>
              <w:rPr>
                <w:color w:val="000000"/>
                <w:szCs w:val="18"/>
              </w:rPr>
            </w:pPr>
            <w:r w:rsidRPr="00C73E70">
              <w:rPr>
                <w:b/>
                <w:bCs/>
              </w:rPr>
              <w:t>Commencing 2021</w:t>
            </w:r>
          </w:p>
        </w:tc>
        <w:tc>
          <w:tcPr>
            <w:tcW w:w="745" w:type="dxa"/>
          </w:tcPr>
          <w:p w14:paraId="3C30BAE8" w14:textId="5370DFAB" w:rsidR="00010871" w:rsidRPr="00E2152A" w:rsidRDefault="00010871" w:rsidP="00010871">
            <w:pPr>
              <w:pStyle w:val="Z"/>
              <w:jc w:val="center"/>
              <w:rPr>
                <w:color w:val="000000"/>
                <w:szCs w:val="18"/>
              </w:rPr>
            </w:pPr>
            <w:r w:rsidRPr="00C73E70">
              <w:rPr>
                <w:b/>
                <w:bCs/>
              </w:rPr>
              <w:t>Later year 2019</w:t>
            </w:r>
          </w:p>
        </w:tc>
        <w:tc>
          <w:tcPr>
            <w:tcW w:w="745" w:type="dxa"/>
          </w:tcPr>
          <w:p w14:paraId="347F2C60" w14:textId="2C417565" w:rsidR="00010871" w:rsidRPr="00E2152A" w:rsidRDefault="00010871" w:rsidP="00010871">
            <w:pPr>
              <w:pStyle w:val="Z"/>
              <w:jc w:val="center"/>
              <w:rPr>
                <w:color w:val="000000"/>
                <w:szCs w:val="18"/>
              </w:rPr>
            </w:pPr>
            <w:r w:rsidRPr="00C73E70">
              <w:rPr>
                <w:b/>
                <w:bCs/>
              </w:rPr>
              <w:t>Later year 2020</w:t>
            </w:r>
          </w:p>
        </w:tc>
        <w:tc>
          <w:tcPr>
            <w:tcW w:w="745" w:type="dxa"/>
          </w:tcPr>
          <w:p w14:paraId="0DD62D67" w14:textId="66416819" w:rsidR="00010871" w:rsidRPr="00E2152A" w:rsidRDefault="00010871" w:rsidP="00010871">
            <w:pPr>
              <w:pStyle w:val="Z"/>
              <w:jc w:val="center"/>
              <w:rPr>
                <w:color w:val="000000"/>
                <w:szCs w:val="18"/>
              </w:rPr>
            </w:pPr>
            <w:r w:rsidRPr="00C73E70">
              <w:rPr>
                <w:b/>
                <w:bCs/>
              </w:rPr>
              <w:t>Later year 2021</w:t>
            </w:r>
          </w:p>
        </w:tc>
        <w:tc>
          <w:tcPr>
            <w:tcW w:w="745" w:type="dxa"/>
          </w:tcPr>
          <w:p w14:paraId="6C9889AE" w14:textId="76438110" w:rsidR="00010871" w:rsidRPr="00E2152A" w:rsidRDefault="00010871" w:rsidP="00010871">
            <w:pPr>
              <w:pStyle w:val="Z"/>
              <w:jc w:val="center"/>
              <w:rPr>
                <w:color w:val="000000"/>
                <w:szCs w:val="18"/>
              </w:rPr>
            </w:pPr>
            <w:r w:rsidRPr="00C73E70">
              <w:rPr>
                <w:b/>
                <w:bCs/>
              </w:rPr>
              <w:t>Total 2019</w:t>
            </w:r>
          </w:p>
        </w:tc>
        <w:tc>
          <w:tcPr>
            <w:tcW w:w="745" w:type="dxa"/>
          </w:tcPr>
          <w:p w14:paraId="32E6BA12" w14:textId="16BB37EE" w:rsidR="00010871" w:rsidRPr="00E2152A" w:rsidRDefault="00010871" w:rsidP="00010871">
            <w:pPr>
              <w:pStyle w:val="Z"/>
              <w:jc w:val="center"/>
              <w:rPr>
                <w:color w:val="000000"/>
                <w:szCs w:val="18"/>
              </w:rPr>
            </w:pPr>
            <w:r w:rsidRPr="00C73E70">
              <w:rPr>
                <w:b/>
                <w:bCs/>
              </w:rPr>
              <w:t>Total 2020</w:t>
            </w:r>
          </w:p>
        </w:tc>
        <w:tc>
          <w:tcPr>
            <w:tcW w:w="746" w:type="dxa"/>
          </w:tcPr>
          <w:p w14:paraId="587D00B5" w14:textId="275D5558" w:rsidR="00010871" w:rsidRPr="00E2152A" w:rsidRDefault="00010871" w:rsidP="00010871">
            <w:pPr>
              <w:pStyle w:val="Z"/>
              <w:jc w:val="center"/>
              <w:rPr>
                <w:color w:val="000000"/>
                <w:szCs w:val="18"/>
              </w:rPr>
            </w:pPr>
            <w:r w:rsidRPr="00C73E70">
              <w:rPr>
                <w:b/>
                <w:bCs/>
              </w:rPr>
              <w:t>Total 2021</w:t>
            </w:r>
          </w:p>
        </w:tc>
      </w:tr>
      <w:tr w:rsidR="00E2152A" w:rsidRPr="002B40B9" w14:paraId="7006B7D4" w14:textId="77777777" w:rsidTr="00010871">
        <w:trPr>
          <w:trHeight w:val="61"/>
        </w:trPr>
        <w:tc>
          <w:tcPr>
            <w:tcW w:w="3969" w:type="dxa"/>
          </w:tcPr>
          <w:p w14:paraId="0B3E263C" w14:textId="3FF437B3" w:rsidR="00E2152A" w:rsidRPr="00866CB0" w:rsidRDefault="00E2152A" w:rsidP="00E2152A">
            <w:pPr>
              <w:pStyle w:val="Z"/>
            </w:pPr>
            <w:r w:rsidRPr="00866CB0">
              <w:t xml:space="preserve">Study </w:t>
            </w:r>
            <w:proofErr w:type="spellStart"/>
            <w:r w:rsidRPr="00866CB0">
              <w:t>well structured</w:t>
            </w:r>
            <w:proofErr w:type="spellEnd"/>
            <w:r w:rsidRPr="00866CB0">
              <w:t xml:space="preserve"> and focused</w:t>
            </w:r>
          </w:p>
        </w:tc>
        <w:tc>
          <w:tcPr>
            <w:tcW w:w="745" w:type="dxa"/>
          </w:tcPr>
          <w:p w14:paraId="6A4D81D1" w14:textId="5EF60BBE" w:rsidR="00E2152A" w:rsidRPr="00E2152A" w:rsidRDefault="00E2152A" w:rsidP="00E2152A">
            <w:pPr>
              <w:pStyle w:val="Z"/>
              <w:jc w:val="center"/>
              <w:rPr>
                <w:szCs w:val="18"/>
              </w:rPr>
            </w:pPr>
            <w:r w:rsidRPr="00E2152A">
              <w:rPr>
                <w:color w:val="000000"/>
                <w:szCs w:val="18"/>
              </w:rPr>
              <w:t>70</w:t>
            </w:r>
          </w:p>
        </w:tc>
        <w:tc>
          <w:tcPr>
            <w:tcW w:w="745" w:type="dxa"/>
          </w:tcPr>
          <w:p w14:paraId="3A7A2DB5" w14:textId="0A78A59C" w:rsidR="00E2152A" w:rsidRPr="00E2152A" w:rsidRDefault="00E2152A" w:rsidP="00E2152A">
            <w:pPr>
              <w:pStyle w:val="Z"/>
              <w:jc w:val="center"/>
              <w:rPr>
                <w:szCs w:val="18"/>
              </w:rPr>
            </w:pPr>
            <w:r w:rsidRPr="00E2152A">
              <w:rPr>
                <w:color w:val="000000"/>
                <w:szCs w:val="18"/>
              </w:rPr>
              <w:t>65</w:t>
            </w:r>
          </w:p>
        </w:tc>
        <w:tc>
          <w:tcPr>
            <w:tcW w:w="745" w:type="dxa"/>
          </w:tcPr>
          <w:p w14:paraId="7C38391D" w14:textId="51760599" w:rsidR="00E2152A" w:rsidRPr="00E2152A" w:rsidRDefault="00E2152A" w:rsidP="00E2152A">
            <w:pPr>
              <w:pStyle w:val="Z"/>
              <w:jc w:val="center"/>
              <w:rPr>
                <w:szCs w:val="18"/>
              </w:rPr>
            </w:pPr>
            <w:r w:rsidRPr="00E2152A">
              <w:rPr>
                <w:color w:val="000000"/>
                <w:szCs w:val="18"/>
              </w:rPr>
              <w:t>69</w:t>
            </w:r>
          </w:p>
        </w:tc>
        <w:tc>
          <w:tcPr>
            <w:tcW w:w="745" w:type="dxa"/>
          </w:tcPr>
          <w:p w14:paraId="13F40EDD" w14:textId="184C210E" w:rsidR="00E2152A" w:rsidRPr="00E2152A" w:rsidRDefault="00E2152A" w:rsidP="00E2152A">
            <w:pPr>
              <w:pStyle w:val="Z"/>
              <w:jc w:val="center"/>
              <w:rPr>
                <w:szCs w:val="18"/>
              </w:rPr>
            </w:pPr>
            <w:r w:rsidRPr="00E2152A">
              <w:rPr>
                <w:color w:val="000000"/>
                <w:szCs w:val="18"/>
              </w:rPr>
              <w:t>62</w:t>
            </w:r>
          </w:p>
        </w:tc>
        <w:tc>
          <w:tcPr>
            <w:tcW w:w="745" w:type="dxa"/>
          </w:tcPr>
          <w:p w14:paraId="14EAFB8B" w14:textId="0D45D8F0" w:rsidR="00E2152A" w:rsidRPr="00E2152A" w:rsidRDefault="00E2152A" w:rsidP="00E2152A">
            <w:pPr>
              <w:pStyle w:val="Z"/>
              <w:jc w:val="center"/>
              <w:rPr>
                <w:szCs w:val="18"/>
              </w:rPr>
            </w:pPr>
            <w:r w:rsidRPr="00E2152A">
              <w:rPr>
                <w:color w:val="000000"/>
                <w:szCs w:val="18"/>
              </w:rPr>
              <w:t>57</w:t>
            </w:r>
          </w:p>
        </w:tc>
        <w:tc>
          <w:tcPr>
            <w:tcW w:w="745" w:type="dxa"/>
          </w:tcPr>
          <w:p w14:paraId="15C0D35F" w14:textId="4BA0329F" w:rsidR="00E2152A" w:rsidRPr="00E2152A" w:rsidRDefault="00E2152A" w:rsidP="00E2152A">
            <w:pPr>
              <w:pStyle w:val="Z"/>
              <w:jc w:val="center"/>
              <w:rPr>
                <w:szCs w:val="18"/>
              </w:rPr>
            </w:pPr>
            <w:r w:rsidRPr="00E2152A">
              <w:rPr>
                <w:color w:val="000000"/>
                <w:szCs w:val="18"/>
              </w:rPr>
              <w:t>60</w:t>
            </w:r>
          </w:p>
        </w:tc>
        <w:tc>
          <w:tcPr>
            <w:tcW w:w="745" w:type="dxa"/>
          </w:tcPr>
          <w:p w14:paraId="2179AF1E" w14:textId="5F93610F" w:rsidR="00E2152A" w:rsidRPr="00E2152A" w:rsidRDefault="00E2152A" w:rsidP="00E2152A">
            <w:pPr>
              <w:pStyle w:val="Z"/>
              <w:jc w:val="center"/>
              <w:rPr>
                <w:szCs w:val="18"/>
              </w:rPr>
            </w:pPr>
            <w:r w:rsidRPr="00E2152A">
              <w:rPr>
                <w:color w:val="000000"/>
                <w:szCs w:val="18"/>
              </w:rPr>
              <w:t>67</w:t>
            </w:r>
          </w:p>
        </w:tc>
        <w:tc>
          <w:tcPr>
            <w:tcW w:w="745" w:type="dxa"/>
          </w:tcPr>
          <w:p w14:paraId="543FCFF0" w14:textId="6A163315" w:rsidR="00E2152A" w:rsidRPr="00E2152A" w:rsidRDefault="00E2152A" w:rsidP="00E2152A">
            <w:pPr>
              <w:pStyle w:val="Z"/>
              <w:jc w:val="center"/>
              <w:rPr>
                <w:szCs w:val="18"/>
              </w:rPr>
            </w:pPr>
            <w:r w:rsidRPr="00E2152A">
              <w:rPr>
                <w:color w:val="000000"/>
                <w:szCs w:val="18"/>
              </w:rPr>
              <w:t>62</w:t>
            </w:r>
          </w:p>
        </w:tc>
        <w:tc>
          <w:tcPr>
            <w:tcW w:w="746" w:type="dxa"/>
          </w:tcPr>
          <w:p w14:paraId="2F191350" w14:textId="70B28F75" w:rsidR="00E2152A" w:rsidRPr="00E2152A" w:rsidRDefault="00E2152A" w:rsidP="00E2152A">
            <w:pPr>
              <w:pStyle w:val="Z"/>
              <w:jc w:val="center"/>
              <w:rPr>
                <w:szCs w:val="18"/>
              </w:rPr>
            </w:pPr>
            <w:r w:rsidRPr="00E2152A">
              <w:rPr>
                <w:color w:val="000000"/>
                <w:szCs w:val="18"/>
              </w:rPr>
              <w:t>65</w:t>
            </w:r>
          </w:p>
        </w:tc>
      </w:tr>
      <w:tr w:rsidR="00E2152A" w:rsidRPr="002B40B9" w14:paraId="2BD95254" w14:textId="77777777" w:rsidTr="00010871">
        <w:trPr>
          <w:trHeight w:val="61"/>
        </w:trPr>
        <w:tc>
          <w:tcPr>
            <w:tcW w:w="3969" w:type="dxa"/>
          </w:tcPr>
          <w:p w14:paraId="4CC74311" w14:textId="6976B5F0" w:rsidR="00E2152A" w:rsidRPr="00866CB0" w:rsidRDefault="00E2152A" w:rsidP="00E2152A">
            <w:pPr>
              <w:pStyle w:val="Z"/>
            </w:pPr>
            <w:r w:rsidRPr="00866CB0">
              <w:t>Study relevant to education as a whole</w:t>
            </w:r>
          </w:p>
        </w:tc>
        <w:tc>
          <w:tcPr>
            <w:tcW w:w="745" w:type="dxa"/>
          </w:tcPr>
          <w:p w14:paraId="1364B12E" w14:textId="7BD05C1E" w:rsidR="00E2152A" w:rsidRPr="00E2152A" w:rsidRDefault="00E2152A" w:rsidP="00E2152A">
            <w:pPr>
              <w:pStyle w:val="Z"/>
              <w:jc w:val="center"/>
              <w:rPr>
                <w:szCs w:val="18"/>
              </w:rPr>
            </w:pPr>
            <w:r w:rsidRPr="00E2152A">
              <w:rPr>
                <w:color w:val="000000"/>
                <w:szCs w:val="18"/>
              </w:rPr>
              <w:t>75</w:t>
            </w:r>
          </w:p>
        </w:tc>
        <w:tc>
          <w:tcPr>
            <w:tcW w:w="745" w:type="dxa"/>
          </w:tcPr>
          <w:p w14:paraId="18EDE890" w14:textId="392026E1" w:rsidR="00E2152A" w:rsidRPr="00E2152A" w:rsidRDefault="00E2152A" w:rsidP="00E2152A">
            <w:pPr>
              <w:pStyle w:val="Z"/>
              <w:jc w:val="center"/>
              <w:rPr>
                <w:szCs w:val="18"/>
              </w:rPr>
            </w:pPr>
            <w:r w:rsidRPr="00E2152A">
              <w:rPr>
                <w:color w:val="000000"/>
                <w:szCs w:val="18"/>
              </w:rPr>
              <w:t>75</w:t>
            </w:r>
          </w:p>
        </w:tc>
        <w:tc>
          <w:tcPr>
            <w:tcW w:w="745" w:type="dxa"/>
          </w:tcPr>
          <w:p w14:paraId="79FF8E49" w14:textId="21804F05" w:rsidR="00E2152A" w:rsidRPr="00E2152A" w:rsidRDefault="00E2152A" w:rsidP="00E2152A">
            <w:pPr>
              <w:pStyle w:val="Z"/>
              <w:jc w:val="center"/>
              <w:rPr>
                <w:szCs w:val="18"/>
              </w:rPr>
            </w:pPr>
            <w:r w:rsidRPr="00E2152A">
              <w:rPr>
                <w:color w:val="000000"/>
                <w:szCs w:val="18"/>
              </w:rPr>
              <w:t>76</w:t>
            </w:r>
          </w:p>
        </w:tc>
        <w:tc>
          <w:tcPr>
            <w:tcW w:w="745" w:type="dxa"/>
          </w:tcPr>
          <w:p w14:paraId="5C028CA4" w14:textId="6AD2723D" w:rsidR="00E2152A" w:rsidRPr="00E2152A" w:rsidRDefault="00E2152A" w:rsidP="00E2152A">
            <w:pPr>
              <w:pStyle w:val="Z"/>
              <w:jc w:val="center"/>
              <w:rPr>
                <w:szCs w:val="18"/>
              </w:rPr>
            </w:pPr>
            <w:r w:rsidRPr="00E2152A">
              <w:rPr>
                <w:color w:val="000000"/>
                <w:szCs w:val="18"/>
              </w:rPr>
              <w:t>70</w:t>
            </w:r>
          </w:p>
        </w:tc>
        <w:tc>
          <w:tcPr>
            <w:tcW w:w="745" w:type="dxa"/>
          </w:tcPr>
          <w:p w14:paraId="68DA4ECF" w14:textId="043CF60F" w:rsidR="00E2152A" w:rsidRPr="00E2152A" w:rsidRDefault="00E2152A" w:rsidP="00E2152A">
            <w:pPr>
              <w:pStyle w:val="Z"/>
              <w:jc w:val="center"/>
              <w:rPr>
                <w:szCs w:val="18"/>
              </w:rPr>
            </w:pPr>
            <w:r w:rsidRPr="00E2152A">
              <w:rPr>
                <w:color w:val="000000"/>
                <w:szCs w:val="18"/>
              </w:rPr>
              <w:t>69</w:t>
            </w:r>
          </w:p>
        </w:tc>
        <w:tc>
          <w:tcPr>
            <w:tcW w:w="745" w:type="dxa"/>
          </w:tcPr>
          <w:p w14:paraId="1A0E563C" w14:textId="31B83E92" w:rsidR="00E2152A" w:rsidRPr="00E2152A" w:rsidRDefault="00E2152A" w:rsidP="00E2152A">
            <w:pPr>
              <w:pStyle w:val="Z"/>
              <w:jc w:val="center"/>
              <w:rPr>
                <w:szCs w:val="18"/>
              </w:rPr>
            </w:pPr>
            <w:r w:rsidRPr="00E2152A">
              <w:rPr>
                <w:color w:val="000000"/>
                <w:szCs w:val="18"/>
              </w:rPr>
              <w:t>70</w:t>
            </w:r>
          </w:p>
        </w:tc>
        <w:tc>
          <w:tcPr>
            <w:tcW w:w="745" w:type="dxa"/>
          </w:tcPr>
          <w:p w14:paraId="330EF904" w14:textId="6BBAB8BE" w:rsidR="00E2152A" w:rsidRPr="00E2152A" w:rsidRDefault="00E2152A" w:rsidP="00E2152A">
            <w:pPr>
              <w:pStyle w:val="Z"/>
              <w:jc w:val="center"/>
              <w:rPr>
                <w:szCs w:val="18"/>
              </w:rPr>
            </w:pPr>
            <w:r w:rsidRPr="00E2152A">
              <w:rPr>
                <w:color w:val="000000"/>
                <w:szCs w:val="18"/>
              </w:rPr>
              <w:t>72</w:t>
            </w:r>
          </w:p>
        </w:tc>
        <w:tc>
          <w:tcPr>
            <w:tcW w:w="745" w:type="dxa"/>
          </w:tcPr>
          <w:p w14:paraId="6073D14A" w14:textId="548F9DDB" w:rsidR="00E2152A" w:rsidRPr="00E2152A" w:rsidRDefault="00E2152A" w:rsidP="00E2152A">
            <w:pPr>
              <w:pStyle w:val="Z"/>
              <w:jc w:val="center"/>
              <w:rPr>
                <w:szCs w:val="18"/>
              </w:rPr>
            </w:pPr>
            <w:r w:rsidRPr="00E2152A">
              <w:rPr>
                <w:color w:val="000000"/>
                <w:szCs w:val="18"/>
              </w:rPr>
              <w:t>72</w:t>
            </w:r>
          </w:p>
        </w:tc>
        <w:tc>
          <w:tcPr>
            <w:tcW w:w="746" w:type="dxa"/>
          </w:tcPr>
          <w:p w14:paraId="5630DE9F" w14:textId="24A7C449" w:rsidR="00E2152A" w:rsidRPr="00E2152A" w:rsidRDefault="00E2152A" w:rsidP="00E2152A">
            <w:pPr>
              <w:pStyle w:val="Z"/>
              <w:jc w:val="center"/>
              <w:rPr>
                <w:szCs w:val="18"/>
              </w:rPr>
            </w:pPr>
            <w:r w:rsidRPr="00E2152A">
              <w:rPr>
                <w:color w:val="000000"/>
                <w:szCs w:val="18"/>
              </w:rPr>
              <w:t>73</w:t>
            </w:r>
          </w:p>
        </w:tc>
      </w:tr>
      <w:tr w:rsidR="00E2152A" w:rsidRPr="002B40B9" w14:paraId="60F65668" w14:textId="77777777" w:rsidTr="00010871">
        <w:trPr>
          <w:trHeight w:val="61"/>
        </w:trPr>
        <w:tc>
          <w:tcPr>
            <w:tcW w:w="3969" w:type="dxa"/>
          </w:tcPr>
          <w:p w14:paraId="4B382ED1" w14:textId="3AB884C8" w:rsidR="00E2152A" w:rsidRPr="00866CB0" w:rsidRDefault="00E2152A" w:rsidP="00E2152A">
            <w:pPr>
              <w:pStyle w:val="Z"/>
            </w:pPr>
            <w:r w:rsidRPr="00866CB0">
              <w:t>Teachers engaged you actively in learning</w:t>
            </w:r>
          </w:p>
        </w:tc>
        <w:tc>
          <w:tcPr>
            <w:tcW w:w="745" w:type="dxa"/>
          </w:tcPr>
          <w:p w14:paraId="4568DAA6" w14:textId="5321E34F" w:rsidR="00E2152A" w:rsidRPr="00E2152A" w:rsidRDefault="00E2152A" w:rsidP="00E2152A">
            <w:pPr>
              <w:pStyle w:val="Z"/>
              <w:jc w:val="center"/>
              <w:rPr>
                <w:szCs w:val="18"/>
              </w:rPr>
            </w:pPr>
            <w:r w:rsidRPr="00E2152A">
              <w:rPr>
                <w:color w:val="000000"/>
                <w:szCs w:val="18"/>
              </w:rPr>
              <w:t>68</w:t>
            </w:r>
          </w:p>
        </w:tc>
        <w:tc>
          <w:tcPr>
            <w:tcW w:w="745" w:type="dxa"/>
          </w:tcPr>
          <w:p w14:paraId="6298DA29" w14:textId="561A2FC8" w:rsidR="00E2152A" w:rsidRPr="00E2152A" w:rsidRDefault="00E2152A" w:rsidP="00E2152A">
            <w:pPr>
              <w:pStyle w:val="Z"/>
              <w:jc w:val="center"/>
              <w:rPr>
                <w:szCs w:val="18"/>
              </w:rPr>
            </w:pPr>
            <w:r w:rsidRPr="00E2152A">
              <w:rPr>
                <w:color w:val="000000"/>
                <w:szCs w:val="18"/>
              </w:rPr>
              <w:t>64</w:t>
            </w:r>
          </w:p>
        </w:tc>
        <w:tc>
          <w:tcPr>
            <w:tcW w:w="745" w:type="dxa"/>
          </w:tcPr>
          <w:p w14:paraId="1CF63827" w14:textId="45A7DC94" w:rsidR="00E2152A" w:rsidRPr="00E2152A" w:rsidRDefault="00E2152A" w:rsidP="00E2152A">
            <w:pPr>
              <w:pStyle w:val="Z"/>
              <w:jc w:val="center"/>
              <w:rPr>
                <w:szCs w:val="18"/>
              </w:rPr>
            </w:pPr>
            <w:r w:rsidRPr="00E2152A">
              <w:rPr>
                <w:color w:val="000000"/>
                <w:szCs w:val="18"/>
              </w:rPr>
              <w:t>66</w:t>
            </w:r>
          </w:p>
        </w:tc>
        <w:tc>
          <w:tcPr>
            <w:tcW w:w="745" w:type="dxa"/>
          </w:tcPr>
          <w:p w14:paraId="2CD5012B" w14:textId="53C5FA33" w:rsidR="00E2152A" w:rsidRPr="00E2152A" w:rsidRDefault="00E2152A" w:rsidP="00E2152A">
            <w:pPr>
              <w:pStyle w:val="Z"/>
              <w:jc w:val="center"/>
              <w:rPr>
                <w:szCs w:val="18"/>
              </w:rPr>
            </w:pPr>
            <w:r w:rsidRPr="00E2152A">
              <w:rPr>
                <w:color w:val="000000"/>
                <w:szCs w:val="18"/>
              </w:rPr>
              <w:t>64</w:t>
            </w:r>
          </w:p>
        </w:tc>
        <w:tc>
          <w:tcPr>
            <w:tcW w:w="745" w:type="dxa"/>
          </w:tcPr>
          <w:p w14:paraId="029A8FAA" w14:textId="6D1C4799" w:rsidR="00E2152A" w:rsidRPr="00E2152A" w:rsidRDefault="00E2152A" w:rsidP="00E2152A">
            <w:pPr>
              <w:pStyle w:val="Z"/>
              <w:jc w:val="center"/>
              <w:rPr>
                <w:szCs w:val="18"/>
              </w:rPr>
            </w:pPr>
            <w:r w:rsidRPr="00E2152A">
              <w:rPr>
                <w:color w:val="000000"/>
                <w:szCs w:val="18"/>
              </w:rPr>
              <w:t>59</w:t>
            </w:r>
          </w:p>
        </w:tc>
        <w:tc>
          <w:tcPr>
            <w:tcW w:w="745" w:type="dxa"/>
          </w:tcPr>
          <w:p w14:paraId="7E861358" w14:textId="70F3A6F3" w:rsidR="00E2152A" w:rsidRPr="00E2152A" w:rsidRDefault="00E2152A" w:rsidP="00E2152A">
            <w:pPr>
              <w:pStyle w:val="Z"/>
              <w:jc w:val="center"/>
              <w:rPr>
                <w:szCs w:val="18"/>
              </w:rPr>
            </w:pPr>
            <w:r w:rsidRPr="00E2152A">
              <w:rPr>
                <w:color w:val="000000"/>
                <w:szCs w:val="18"/>
              </w:rPr>
              <w:t>61</w:t>
            </w:r>
          </w:p>
        </w:tc>
        <w:tc>
          <w:tcPr>
            <w:tcW w:w="745" w:type="dxa"/>
          </w:tcPr>
          <w:p w14:paraId="78A105B6" w14:textId="4E58A78C" w:rsidR="00E2152A" w:rsidRPr="00E2152A" w:rsidRDefault="00E2152A" w:rsidP="00E2152A">
            <w:pPr>
              <w:pStyle w:val="Z"/>
              <w:jc w:val="center"/>
              <w:rPr>
                <w:szCs w:val="18"/>
              </w:rPr>
            </w:pPr>
            <w:r w:rsidRPr="00E2152A">
              <w:rPr>
                <w:color w:val="000000"/>
                <w:szCs w:val="18"/>
              </w:rPr>
              <w:t>66</w:t>
            </w:r>
          </w:p>
        </w:tc>
        <w:tc>
          <w:tcPr>
            <w:tcW w:w="745" w:type="dxa"/>
          </w:tcPr>
          <w:p w14:paraId="546519DE" w14:textId="3A2075A9" w:rsidR="00E2152A" w:rsidRPr="00E2152A" w:rsidRDefault="00E2152A" w:rsidP="00E2152A">
            <w:pPr>
              <w:pStyle w:val="Z"/>
              <w:jc w:val="center"/>
              <w:rPr>
                <w:szCs w:val="18"/>
              </w:rPr>
            </w:pPr>
            <w:r w:rsidRPr="00E2152A">
              <w:rPr>
                <w:color w:val="000000"/>
                <w:szCs w:val="18"/>
              </w:rPr>
              <w:t>62</w:t>
            </w:r>
          </w:p>
        </w:tc>
        <w:tc>
          <w:tcPr>
            <w:tcW w:w="746" w:type="dxa"/>
          </w:tcPr>
          <w:p w14:paraId="459E3224" w14:textId="0A4E9908" w:rsidR="00E2152A" w:rsidRPr="00E2152A" w:rsidRDefault="00E2152A" w:rsidP="00E2152A">
            <w:pPr>
              <w:pStyle w:val="Z"/>
              <w:jc w:val="center"/>
              <w:rPr>
                <w:szCs w:val="18"/>
              </w:rPr>
            </w:pPr>
            <w:r w:rsidRPr="00E2152A">
              <w:rPr>
                <w:color w:val="000000"/>
                <w:szCs w:val="18"/>
              </w:rPr>
              <w:t>64</w:t>
            </w:r>
          </w:p>
        </w:tc>
      </w:tr>
      <w:tr w:rsidR="00E2152A" w:rsidRPr="002B40B9" w14:paraId="61F188F3" w14:textId="77777777" w:rsidTr="00010871">
        <w:trPr>
          <w:trHeight w:val="61"/>
        </w:trPr>
        <w:tc>
          <w:tcPr>
            <w:tcW w:w="3969" w:type="dxa"/>
          </w:tcPr>
          <w:p w14:paraId="655DD0FC" w14:textId="229E654C" w:rsidR="00E2152A" w:rsidRPr="00866CB0" w:rsidRDefault="00E2152A" w:rsidP="00E2152A">
            <w:pPr>
              <w:pStyle w:val="Z"/>
            </w:pPr>
            <w:r w:rsidRPr="00866CB0">
              <w:t>Teachers demonstrated concern for student learning</w:t>
            </w:r>
          </w:p>
        </w:tc>
        <w:tc>
          <w:tcPr>
            <w:tcW w:w="745" w:type="dxa"/>
          </w:tcPr>
          <w:p w14:paraId="5B274164" w14:textId="04518A12" w:rsidR="00E2152A" w:rsidRPr="00E2152A" w:rsidRDefault="00E2152A" w:rsidP="00E2152A">
            <w:pPr>
              <w:pStyle w:val="Z"/>
              <w:jc w:val="center"/>
              <w:rPr>
                <w:szCs w:val="18"/>
              </w:rPr>
            </w:pPr>
            <w:r w:rsidRPr="00E2152A">
              <w:rPr>
                <w:color w:val="000000"/>
                <w:szCs w:val="18"/>
              </w:rPr>
              <w:t>62</w:t>
            </w:r>
          </w:p>
        </w:tc>
        <w:tc>
          <w:tcPr>
            <w:tcW w:w="745" w:type="dxa"/>
          </w:tcPr>
          <w:p w14:paraId="0C047E1C" w14:textId="472A96ED" w:rsidR="00E2152A" w:rsidRPr="00E2152A" w:rsidRDefault="00E2152A" w:rsidP="00E2152A">
            <w:pPr>
              <w:pStyle w:val="Z"/>
              <w:jc w:val="center"/>
              <w:rPr>
                <w:szCs w:val="18"/>
              </w:rPr>
            </w:pPr>
            <w:r w:rsidRPr="00E2152A">
              <w:rPr>
                <w:color w:val="000000"/>
                <w:szCs w:val="18"/>
              </w:rPr>
              <w:t>63</w:t>
            </w:r>
          </w:p>
        </w:tc>
        <w:tc>
          <w:tcPr>
            <w:tcW w:w="745" w:type="dxa"/>
          </w:tcPr>
          <w:p w14:paraId="2366B76A" w14:textId="47ECD964" w:rsidR="00E2152A" w:rsidRPr="00E2152A" w:rsidRDefault="00E2152A" w:rsidP="00E2152A">
            <w:pPr>
              <w:pStyle w:val="Z"/>
              <w:jc w:val="center"/>
              <w:rPr>
                <w:szCs w:val="18"/>
              </w:rPr>
            </w:pPr>
            <w:r w:rsidRPr="00E2152A">
              <w:rPr>
                <w:color w:val="000000"/>
                <w:szCs w:val="18"/>
              </w:rPr>
              <w:t>61</w:t>
            </w:r>
          </w:p>
        </w:tc>
        <w:tc>
          <w:tcPr>
            <w:tcW w:w="745" w:type="dxa"/>
          </w:tcPr>
          <w:p w14:paraId="36971CAC" w14:textId="645C9C41" w:rsidR="00E2152A" w:rsidRPr="00E2152A" w:rsidRDefault="00E2152A" w:rsidP="00E2152A">
            <w:pPr>
              <w:pStyle w:val="Z"/>
              <w:jc w:val="center"/>
              <w:rPr>
                <w:szCs w:val="18"/>
              </w:rPr>
            </w:pPr>
            <w:r w:rsidRPr="00E2152A">
              <w:rPr>
                <w:color w:val="000000"/>
                <w:szCs w:val="18"/>
              </w:rPr>
              <w:t>58</w:t>
            </w:r>
          </w:p>
        </w:tc>
        <w:tc>
          <w:tcPr>
            <w:tcW w:w="745" w:type="dxa"/>
          </w:tcPr>
          <w:p w14:paraId="5E33D10B" w14:textId="4FE35C07" w:rsidR="00E2152A" w:rsidRPr="00E2152A" w:rsidRDefault="00E2152A" w:rsidP="00E2152A">
            <w:pPr>
              <w:pStyle w:val="Z"/>
              <w:jc w:val="center"/>
              <w:rPr>
                <w:szCs w:val="18"/>
              </w:rPr>
            </w:pPr>
            <w:r w:rsidRPr="00E2152A">
              <w:rPr>
                <w:color w:val="000000"/>
                <w:szCs w:val="18"/>
              </w:rPr>
              <w:t>59</w:t>
            </w:r>
          </w:p>
        </w:tc>
        <w:tc>
          <w:tcPr>
            <w:tcW w:w="745" w:type="dxa"/>
          </w:tcPr>
          <w:p w14:paraId="04E775AE" w14:textId="604E6064" w:rsidR="00E2152A" w:rsidRPr="00E2152A" w:rsidRDefault="00E2152A" w:rsidP="00E2152A">
            <w:pPr>
              <w:pStyle w:val="Z"/>
              <w:jc w:val="center"/>
              <w:rPr>
                <w:szCs w:val="18"/>
              </w:rPr>
            </w:pPr>
            <w:r w:rsidRPr="00E2152A">
              <w:rPr>
                <w:color w:val="000000"/>
                <w:szCs w:val="18"/>
              </w:rPr>
              <w:t>58</w:t>
            </w:r>
          </w:p>
        </w:tc>
        <w:tc>
          <w:tcPr>
            <w:tcW w:w="745" w:type="dxa"/>
          </w:tcPr>
          <w:p w14:paraId="3E9A5027" w14:textId="39D4D317" w:rsidR="00E2152A" w:rsidRPr="00E2152A" w:rsidRDefault="00E2152A" w:rsidP="00E2152A">
            <w:pPr>
              <w:pStyle w:val="Z"/>
              <w:jc w:val="center"/>
              <w:rPr>
                <w:szCs w:val="18"/>
              </w:rPr>
            </w:pPr>
            <w:r w:rsidRPr="00E2152A">
              <w:rPr>
                <w:color w:val="000000"/>
                <w:szCs w:val="18"/>
              </w:rPr>
              <w:t>61</w:t>
            </w:r>
          </w:p>
        </w:tc>
        <w:tc>
          <w:tcPr>
            <w:tcW w:w="745" w:type="dxa"/>
          </w:tcPr>
          <w:p w14:paraId="4101CDFF" w14:textId="34B2EF60" w:rsidR="00E2152A" w:rsidRPr="00E2152A" w:rsidRDefault="00E2152A" w:rsidP="00E2152A">
            <w:pPr>
              <w:pStyle w:val="Z"/>
              <w:jc w:val="center"/>
              <w:rPr>
                <w:szCs w:val="18"/>
              </w:rPr>
            </w:pPr>
            <w:r w:rsidRPr="00E2152A">
              <w:rPr>
                <w:color w:val="000000"/>
                <w:szCs w:val="18"/>
              </w:rPr>
              <w:t>61</w:t>
            </w:r>
          </w:p>
        </w:tc>
        <w:tc>
          <w:tcPr>
            <w:tcW w:w="746" w:type="dxa"/>
          </w:tcPr>
          <w:p w14:paraId="7D4883B4" w14:textId="4F95FD6E" w:rsidR="00E2152A" w:rsidRPr="00E2152A" w:rsidRDefault="00E2152A" w:rsidP="00E2152A">
            <w:pPr>
              <w:pStyle w:val="Z"/>
              <w:jc w:val="center"/>
              <w:rPr>
                <w:szCs w:val="18"/>
              </w:rPr>
            </w:pPr>
            <w:r w:rsidRPr="00E2152A">
              <w:rPr>
                <w:color w:val="000000"/>
                <w:szCs w:val="18"/>
              </w:rPr>
              <w:t>59</w:t>
            </w:r>
          </w:p>
        </w:tc>
      </w:tr>
      <w:tr w:rsidR="00E2152A" w:rsidRPr="002B40B9" w14:paraId="11AEC88A" w14:textId="77777777" w:rsidTr="00010871">
        <w:trPr>
          <w:trHeight w:val="61"/>
        </w:trPr>
        <w:tc>
          <w:tcPr>
            <w:tcW w:w="3969" w:type="dxa"/>
          </w:tcPr>
          <w:p w14:paraId="0A1FB629" w14:textId="02EBE5DB" w:rsidR="00E2152A" w:rsidRPr="00866CB0" w:rsidRDefault="00E2152A" w:rsidP="00E2152A">
            <w:pPr>
              <w:pStyle w:val="Z"/>
            </w:pPr>
            <w:r w:rsidRPr="00866CB0">
              <w:t>Teachers provided clear explanations on coursework and assessment</w:t>
            </w:r>
          </w:p>
        </w:tc>
        <w:tc>
          <w:tcPr>
            <w:tcW w:w="745" w:type="dxa"/>
          </w:tcPr>
          <w:p w14:paraId="7D9BFB3D" w14:textId="482850B5" w:rsidR="00E2152A" w:rsidRPr="00E2152A" w:rsidRDefault="00E2152A" w:rsidP="00E2152A">
            <w:pPr>
              <w:pStyle w:val="Z"/>
              <w:jc w:val="center"/>
              <w:rPr>
                <w:szCs w:val="18"/>
              </w:rPr>
            </w:pPr>
            <w:r w:rsidRPr="00E2152A">
              <w:rPr>
                <w:color w:val="000000"/>
                <w:szCs w:val="18"/>
              </w:rPr>
              <w:t>69</w:t>
            </w:r>
          </w:p>
        </w:tc>
        <w:tc>
          <w:tcPr>
            <w:tcW w:w="745" w:type="dxa"/>
          </w:tcPr>
          <w:p w14:paraId="640243C7" w14:textId="4DAD113C" w:rsidR="00E2152A" w:rsidRPr="00E2152A" w:rsidRDefault="00E2152A" w:rsidP="00E2152A">
            <w:pPr>
              <w:pStyle w:val="Z"/>
              <w:jc w:val="center"/>
              <w:rPr>
                <w:szCs w:val="18"/>
              </w:rPr>
            </w:pPr>
            <w:r w:rsidRPr="00E2152A">
              <w:rPr>
                <w:color w:val="000000"/>
                <w:szCs w:val="18"/>
              </w:rPr>
              <w:t>69</w:t>
            </w:r>
          </w:p>
        </w:tc>
        <w:tc>
          <w:tcPr>
            <w:tcW w:w="745" w:type="dxa"/>
          </w:tcPr>
          <w:p w14:paraId="45EF036F" w14:textId="037B10B4" w:rsidR="00E2152A" w:rsidRPr="00E2152A" w:rsidRDefault="00E2152A" w:rsidP="00E2152A">
            <w:pPr>
              <w:pStyle w:val="Z"/>
              <w:jc w:val="center"/>
              <w:rPr>
                <w:szCs w:val="18"/>
              </w:rPr>
            </w:pPr>
            <w:r w:rsidRPr="00E2152A">
              <w:rPr>
                <w:color w:val="000000"/>
                <w:szCs w:val="18"/>
              </w:rPr>
              <w:t>70</w:t>
            </w:r>
          </w:p>
        </w:tc>
        <w:tc>
          <w:tcPr>
            <w:tcW w:w="745" w:type="dxa"/>
          </w:tcPr>
          <w:p w14:paraId="7D638081" w14:textId="233C7E11" w:rsidR="00E2152A" w:rsidRPr="00E2152A" w:rsidRDefault="00E2152A" w:rsidP="00E2152A">
            <w:pPr>
              <w:pStyle w:val="Z"/>
              <w:jc w:val="center"/>
              <w:rPr>
                <w:szCs w:val="18"/>
              </w:rPr>
            </w:pPr>
            <w:r w:rsidRPr="00E2152A">
              <w:rPr>
                <w:color w:val="000000"/>
                <w:szCs w:val="18"/>
              </w:rPr>
              <w:t>64</w:t>
            </w:r>
          </w:p>
        </w:tc>
        <w:tc>
          <w:tcPr>
            <w:tcW w:w="745" w:type="dxa"/>
          </w:tcPr>
          <w:p w14:paraId="6D45C421" w14:textId="62BD2040" w:rsidR="00E2152A" w:rsidRPr="00E2152A" w:rsidRDefault="00E2152A" w:rsidP="00E2152A">
            <w:pPr>
              <w:pStyle w:val="Z"/>
              <w:jc w:val="center"/>
              <w:rPr>
                <w:szCs w:val="18"/>
              </w:rPr>
            </w:pPr>
            <w:r w:rsidRPr="00E2152A">
              <w:rPr>
                <w:color w:val="000000"/>
                <w:szCs w:val="18"/>
              </w:rPr>
              <w:t>63</w:t>
            </w:r>
          </w:p>
        </w:tc>
        <w:tc>
          <w:tcPr>
            <w:tcW w:w="745" w:type="dxa"/>
          </w:tcPr>
          <w:p w14:paraId="28821C27" w14:textId="0C8B1B6F" w:rsidR="00E2152A" w:rsidRPr="00E2152A" w:rsidRDefault="00E2152A" w:rsidP="00E2152A">
            <w:pPr>
              <w:pStyle w:val="Z"/>
              <w:jc w:val="center"/>
              <w:rPr>
                <w:szCs w:val="18"/>
              </w:rPr>
            </w:pPr>
            <w:r w:rsidRPr="00E2152A">
              <w:rPr>
                <w:color w:val="000000"/>
                <w:szCs w:val="18"/>
              </w:rPr>
              <w:t>65</w:t>
            </w:r>
          </w:p>
        </w:tc>
        <w:tc>
          <w:tcPr>
            <w:tcW w:w="745" w:type="dxa"/>
          </w:tcPr>
          <w:p w14:paraId="227EC8E1" w14:textId="4FA81F2E" w:rsidR="00E2152A" w:rsidRPr="00E2152A" w:rsidRDefault="00E2152A" w:rsidP="00E2152A">
            <w:pPr>
              <w:pStyle w:val="Z"/>
              <w:jc w:val="center"/>
              <w:rPr>
                <w:szCs w:val="18"/>
              </w:rPr>
            </w:pPr>
            <w:r w:rsidRPr="00E2152A">
              <w:rPr>
                <w:color w:val="000000"/>
                <w:szCs w:val="18"/>
              </w:rPr>
              <w:t>67</w:t>
            </w:r>
          </w:p>
        </w:tc>
        <w:tc>
          <w:tcPr>
            <w:tcW w:w="745" w:type="dxa"/>
          </w:tcPr>
          <w:p w14:paraId="74ED28DE" w14:textId="7FC107D7" w:rsidR="00E2152A" w:rsidRPr="00E2152A" w:rsidRDefault="00E2152A" w:rsidP="00E2152A">
            <w:pPr>
              <w:pStyle w:val="Z"/>
              <w:jc w:val="center"/>
              <w:rPr>
                <w:szCs w:val="18"/>
              </w:rPr>
            </w:pPr>
            <w:r w:rsidRPr="00E2152A">
              <w:rPr>
                <w:color w:val="000000"/>
                <w:szCs w:val="18"/>
              </w:rPr>
              <w:t>66</w:t>
            </w:r>
          </w:p>
        </w:tc>
        <w:tc>
          <w:tcPr>
            <w:tcW w:w="746" w:type="dxa"/>
          </w:tcPr>
          <w:p w14:paraId="4945B147" w14:textId="2B56C508" w:rsidR="00E2152A" w:rsidRPr="00E2152A" w:rsidRDefault="00E2152A" w:rsidP="00E2152A">
            <w:pPr>
              <w:pStyle w:val="Z"/>
              <w:jc w:val="center"/>
              <w:rPr>
                <w:szCs w:val="18"/>
              </w:rPr>
            </w:pPr>
            <w:r w:rsidRPr="00E2152A">
              <w:rPr>
                <w:color w:val="000000"/>
                <w:szCs w:val="18"/>
              </w:rPr>
              <w:t>68</w:t>
            </w:r>
          </w:p>
        </w:tc>
      </w:tr>
      <w:tr w:rsidR="00E2152A" w:rsidRPr="002B40B9" w14:paraId="49EA1DF4" w14:textId="77777777" w:rsidTr="00010871">
        <w:trPr>
          <w:trHeight w:val="61"/>
        </w:trPr>
        <w:tc>
          <w:tcPr>
            <w:tcW w:w="3969" w:type="dxa"/>
          </w:tcPr>
          <w:p w14:paraId="794FFE24" w14:textId="081965EB" w:rsidR="00E2152A" w:rsidRPr="00866CB0" w:rsidRDefault="00E2152A" w:rsidP="00E2152A">
            <w:pPr>
              <w:pStyle w:val="Z"/>
            </w:pPr>
            <w:r w:rsidRPr="00866CB0">
              <w:t>Teachers stimulated you intellectually</w:t>
            </w:r>
          </w:p>
        </w:tc>
        <w:tc>
          <w:tcPr>
            <w:tcW w:w="745" w:type="dxa"/>
          </w:tcPr>
          <w:p w14:paraId="0CD5AB22" w14:textId="3AD19C8C" w:rsidR="00E2152A" w:rsidRPr="00E2152A" w:rsidRDefault="00E2152A" w:rsidP="00E2152A">
            <w:pPr>
              <w:pStyle w:val="Z"/>
              <w:jc w:val="center"/>
              <w:rPr>
                <w:szCs w:val="18"/>
              </w:rPr>
            </w:pPr>
            <w:r w:rsidRPr="00E2152A">
              <w:rPr>
                <w:color w:val="000000"/>
                <w:szCs w:val="18"/>
              </w:rPr>
              <w:t>70</w:t>
            </w:r>
          </w:p>
        </w:tc>
        <w:tc>
          <w:tcPr>
            <w:tcW w:w="745" w:type="dxa"/>
          </w:tcPr>
          <w:p w14:paraId="7C12FB29" w14:textId="166F7C21" w:rsidR="00E2152A" w:rsidRPr="00E2152A" w:rsidRDefault="00E2152A" w:rsidP="00E2152A">
            <w:pPr>
              <w:pStyle w:val="Z"/>
              <w:jc w:val="center"/>
              <w:rPr>
                <w:szCs w:val="18"/>
              </w:rPr>
            </w:pPr>
            <w:r w:rsidRPr="00E2152A">
              <w:rPr>
                <w:color w:val="000000"/>
                <w:szCs w:val="18"/>
              </w:rPr>
              <w:t>68</w:t>
            </w:r>
          </w:p>
        </w:tc>
        <w:tc>
          <w:tcPr>
            <w:tcW w:w="745" w:type="dxa"/>
          </w:tcPr>
          <w:p w14:paraId="7F3A3C7E" w14:textId="4DF9CC96" w:rsidR="00E2152A" w:rsidRPr="00E2152A" w:rsidRDefault="00E2152A" w:rsidP="00E2152A">
            <w:pPr>
              <w:pStyle w:val="Z"/>
              <w:jc w:val="center"/>
              <w:rPr>
                <w:szCs w:val="18"/>
              </w:rPr>
            </w:pPr>
            <w:r w:rsidRPr="00E2152A">
              <w:rPr>
                <w:color w:val="000000"/>
                <w:szCs w:val="18"/>
              </w:rPr>
              <w:t>70</w:t>
            </w:r>
          </w:p>
        </w:tc>
        <w:tc>
          <w:tcPr>
            <w:tcW w:w="745" w:type="dxa"/>
          </w:tcPr>
          <w:p w14:paraId="782F9D7D" w14:textId="032A8517" w:rsidR="00E2152A" w:rsidRPr="00E2152A" w:rsidRDefault="00E2152A" w:rsidP="00E2152A">
            <w:pPr>
              <w:pStyle w:val="Z"/>
              <w:jc w:val="center"/>
              <w:rPr>
                <w:szCs w:val="18"/>
              </w:rPr>
            </w:pPr>
            <w:r w:rsidRPr="00E2152A">
              <w:rPr>
                <w:color w:val="000000"/>
                <w:szCs w:val="18"/>
              </w:rPr>
              <w:t>67</w:t>
            </w:r>
          </w:p>
        </w:tc>
        <w:tc>
          <w:tcPr>
            <w:tcW w:w="745" w:type="dxa"/>
          </w:tcPr>
          <w:p w14:paraId="55B9BE05" w14:textId="11407ABB" w:rsidR="00E2152A" w:rsidRPr="00E2152A" w:rsidRDefault="00E2152A" w:rsidP="00E2152A">
            <w:pPr>
              <w:pStyle w:val="Z"/>
              <w:jc w:val="center"/>
              <w:rPr>
                <w:szCs w:val="18"/>
              </w:rPr>
            </w:pPr>
            <w:r w:rsidRPr="00E2152A">
              <w:rPr>
                <w:color w:val="000000"/>
                <w:szCs w:val="18"/>
              </w:rPr>
              <w:t>63</w:t>
            </w:r>
          </w:p>
        </w:tc>
        <w:tc>
          <w:tcPr>
            <w:tcW w:w="745" w:type="dxa"/>
          </w:tcPr>
          <w:p w14:paraId="51BB9829" w14:textId="71B11453" w:rsidR="00E2152A" w:rsidRPr="00E2152A" w:rsidRDefault="00E2152A" w:rsidP="00E2152A">
            <w:pPr>
              <w:pStyle w:val="Z"/>
              <w:jc w:val="center"/>
              <w:rPr>
                <w:szCs w:val="18"/>
              </w:rPr>
            </w:pPr>
            <w:r w:rsidRPr="00E2152A">
              <w:rPr>
                <w:color w:val="000000"/>
                <w:szCs w:val="18"/>
              </w:rPr>
              <w:t>65</w:t>
            </w:r>
          </w:p>
        </w:tc>
        <w:tc>
          <w:tcPr>
            <w:tcW w:w="745" w:type="dxa"/>
          </w:tcPr>
          <w:p w14:paraId="24C94EA3" w14:textId="3165B46E" w:rsidR="00E2152A" w:rsidRPr="00E2152A" w:rsidRDefault="00E2152A" w:rsidP="00E2152A">
            <w:pPr>
              <w:pStyle w:val="Z"/>
              <w:jc w:val="center"/>
              <w:rPr>
                <w:szCs w:val="18"/>
              </w:rPr>
            </w:pPr>
            <w:r w:rsidRPr="00E2152A">
              <w:rPr>
                <w:color w:val="000000"/>
                <w:szCs w:val="18"/>
              </w:rPr>
              <w:t>68</w:t>
            </w:r>
          </w:p>
        </w:tc>
        <w:tc>
          <w:tcPr>
            <w:tcW w:w="745" w:type="dxa"/>
          </w:tcPr>
          <w:p w14:paraId="59DA92B6" w14:textId="25C7B89A" w:rsidR="00E2152A" w:rsidRPr="00E2152A" w:rsidRDefault="00E2152A" w:rsidP="00E2152A">
            <w:pPr>
              <w:pStyle w:val="Z"/>
              <w:jc w:val="center"/>
              <w:rPr>
                <w:szCs w:val="18"/>
              </w:rPr>
            </w:pPr>
            <w:r w:rsidRPr="00E2152A">
              <w:rPr>
                <w:color w:val="000000"/>
                <w:szCs w:val="18"/>
              </w:rPr>
              <w:t>66</w:t>
            </w:r>
          </w:p>
        </w:tc>
        <w:tc>
          <w:tcPr>
            <w:tcW w:w="746" w:type="dxa"/>
          </w:tcPr>
          <w:p w14:paraId="313B459B" w14:textId="7A01C136" w:rsidR="00E2152A" w:rsidRPr="00E2152A" w:rsidRDefault="00E2152A" w:rsidP="00E2152A">
            <w:pPr>
              <w:pStyle w:val="Z"/>
              <w:jc w:val="center"/>
              <w:rPr>
                <w:szCs w:val="18"/>
              </w:rPr>
            </w:pPr>
            <w:r w:rsidRPr="00E2152A">
              <w:rPr>
                <w:color w:val="000000"/>
                <w:szCs w:val="18"/>
              </w:rPr>
              <w:t>68</w:t>
            </w:r>
          </w:p>
        </w:tc>
      </w:tr>
      <w:tr w:rsidR="00E2152A" w:rsidRPr="002B40B9" w14:paraId="29848292" w14:textId="77777777" w:rsidTr="00010871">
        <w:trPr>
          <w:trHeight w:val="61"/>
        </w:trPr>
        <w:tc>
          <w:tcPr>
            <w:tcW w:w="3969" w:type="dxa"/>
          </w:tcPr>
          <w:p w14:paraId="358C00E5" w14:textId="0CD01CA8" w:rsidR="00E2152A" w:rsidRPr="00866CB0" w:rsidRDefault="00E2152A" w:rsidP="00E2152A">
            <w:pPr>
              <w:pStyle w:val="Z"/>
            </w:pPr>
            <w:r w:rsidRPr="00866CB0">
              <w:t>Teachers commented on your work in ways that help you learn</w:t>
            </w:r>
          </w:p>
        </w:tc>
        <w:tc>
          <w:tcPr>
            <w:tcW w:w="745" w:type="dxa"/>
          </w:tcPr>
          <w:p w14:paraId="570B1034" w14:textId="305E2995" w:rsidR="00E2152A" w:rsidRPr="00E2152A" w:rsidRDefault="00E2152A" w:rsidP="00E2152A">
            <w:pPr>
              <w:pStyle w:val="Z"/>
              <w:jc w:val="center"/>
              <w:rPr>
                <w:szCs w:val="18"/>
              </w:rPr>
            </w:pPr>
            <w:r w:rsidRPr="00E2152A">
              <w:rPr>
                <w:color w:val="000000"/>
                <w:szCs w:val="18"/>
              </w:rPr>
              <w:t>55</w:t>
            </w:r>
          </w:p>
        </w:tc>
        <w:tc>
          <w:tcPr>
            <w:tcW w:w="745" w:type="dxa"/>
          </w:tcPr>
          <w:p w14:paraId="5E7991E0" w14:textId="276E0170" w:rsidR="00E2152A" w:rsidRPr="00E2152A" w:rsidRDefault="00E2152A" w:rsidP="00E2152A">
            <w:pPr>
              <w:pStyle w:val="Z"/>
              <w:jc w:val="center"/>
              <w:rPr>
                <w:szCs w:val="18"/>
              </w:rPr>
            </w:pPr>
            <w:r w:rsidRPr="00E2152A">
              <w:rPr>
                <w:color w:val="000000"/>
                <w:szCs w:val="18"/>
              </w:rPr>
              <w:t>55</w:t>
            </w:r>
          </w:p>
        </w:tc>
        <w:tc>
          <w:tcPr>
            <w:tcW w:w="745" w:type="dxa"/>
          </w:tcPr>
          <w:p w14:paraId="78DE294B" w14:textId="4239E407" w:rsidR="00E2152A" w:rsidRPr="00E2152A" w:rsidRDefault="00E2152A" w:rsidP="00E2152A">
            <w:pPr>
              <w:pStyle w:val="Z"/>
              <w:jc w:val="center"/>
              <w:rPr>
                <w:szCs w:val="18"/>
              </w:rPr>
            </w:pPr>
            <w:r w:rsidRPr="00E2152A">
              <w:rPr>
                <w:color w:val="000000"/>
                <w:szCs w:val="18"/>
              </w:rPr>
              <w:t>55</w:t>
            </w:r>
          </w:p>
        </w:tc>
        <w:tc>
          <w:tcPr>
            <w:tcW w:w="745" w:type="dxa"/>
          </w:tcPr>
          <w:p w14:paraId="7DE32A2A" w14:textId="41EDBF2D" w:rsidR="00E2152A" w:rsidRPr="00E2152A" w:rsidRDefault="00E2152A" w:rsidP="00E2152A">
            <w:pPr>
              <w:pStyle w:val="Z"/>
              <w:jc w:val="center"/>
              <w:rPr>
                <w:szCs w:val="18"/>
              </w:rPr>
            </w:pPr>
            <w:r w:rsidRPr="00E2152A">
              <w:rPr>
                <w:color w:val="000000"/>
                <w:szCs w:val="18"/>
              </w:rPr>
              <w:t>55</w:t>
            </w:r>
          </w:p>
        </w:tc>
        <w:tc>
          <w:tcPr>
            <w:tcW w:w="745" w:type="dxa"/>
          </w:tcPr>
          <w:p w14:paraId="0ED57A48" w14:textId="58CC0AFF" w:rsidR="00E2152A" w:rsidRPr="00E2152A" w:rsidRDefault="00E2152A" w:rsidP="00E2152A">
            <w:pPr>
              <w:pStyle w:val="Z"/>
              <w:jc w:val="center"/>
              <w:rPr>
                <w:szCs w:val="18"/>
              </w:rPr>
            </w:pPr>
            <w:r w:rsidRPr="00E2152A">
              <w:rPr>
                <w:color w:val="000000"/>
                <w:szCs w:val="18"/>
              </w:rPr>
              <w:t>53</w:t>
            </w:r>
          </w:p>
        </w:tc>
        <w:tc>
          <w:tcPr>
            <w:tcW w:w="745" w:type="dxa"/>
          </w:tcPr>
          <w:p w14:paraId="2EC0DAB9" w14:textId="26CEB6D3" w:rsidR="00E2152A" w:rsidRPr="00E2152A" w:rsidRDefault="00E2152A" w:rsidP="00E2152A">
            <w:pPr>
              <w:pStyle w:val="Z"/>
              <w:jc w:val="center"/>
              <w:rPr>
                <w:szCs w:val="18"/>
              </w:rPr>
            </w:pPr>
            <w:r w:rsidRPr="00E2152A">
              <w:rPr>
                <w:color w:val="000000"/>
                <w:szCs w:val="18"/>
              </w:rPr>
              <w:t>55</w:t>
            </w:r>
          </w:p>
        </w:tc>
        <w:tc>
          <w:tcPr>
            <w:tcW w:w="745" w:type="dxa"/>
          </w:tcPr>
          <w:p w14:paraId="3793B862" w14:textId="63487C7D" w:rsidR="00E2152A" w:rsidRPr="00E2152A" w:rsidRDefault="00E2152A" w:rsidP="00E2152A">
            <w:pPr>
              <w:pStyle w:val="Z"/>
              <w:jc w:val="center"/>
              <w:rPr>
                <w:szCs w:val="18"/>
              </w:rPr>
            </w:pPr>
            <w:r w:rsidRPr="00E2152A">
              <w:rPr>
                <w:color w:val="000000"/>
                <w:szCs w:val="18"/>
              </w:rPr>
              <w:t>55</w:t>
            </w:r>
          </w:p>
        </w:tc>
        <w:tc>
          <w:tcPr>
            <w:tcW w:w="745" w:type="dxa"/>
          </w:tcPr>
          <w:p w14:paraId="391564E3" w14:textId="6EDCBE52" w:rsidR="00E2152A" w:rsidRPr="00E2152A" w:rsidRDefault="00E2152A" w:rsidP="00E2152A">
            <w:pPr>
              <w:pStyle w:val="Z"/>
              <w:jc w:val="center"/>
              <w:rPr>
                <w:szCs w:val="18"/>
              </w:rPr>
            </w:pPr>
            <w:r w:rsidRPr="00E2152A">
              <w:rPr>
                <w:color w:val="000000"/>
                <w:szCs w:val="18"/>
              </w:rPr>
              <w:t>55</w:t>
            </w:r>
          </w:p>
        </w:tc>
        <w:tc>
          <w:tcPr>
            <w:tcW w:w="746" w:type="dxa"/>
          </w:tcPr>
          <w:p w14:paraId="04CC37C7" w14:textId="257E33BF" w:rsidR="00E2152A" w:rsidRPr="00E2152A" w:rsidRDefault="00E2152A" w:rsidP="00E2152A">
            <w:pPr>
              <w:pStyle w:val="Z"/>
              <w:jc w:val="center"/>
              <w:rPr>
                <w:szCs w:val="18"/>
              </w:rPr>
            </w:pPr>
            <w:r w:rsidRPr="00E2152A">
              <w:rPr>
                <w:color w:val="000000"/>
                <w:szCs w:val="18"/>
              </w:rPr>
              <w:t>55</w:t>
            </w:r>
          </w:p>
        </w:tc>
      </w:tr>
      <w:tr w:rsidR="00E2152A" w:rsidRPr="002B40B9" w14:paraId="0E1B2AE6" w14:textId="77777777" w:rsidTr="00010871">
        <w:trPr>
          <w:trHeight w:val="61"/>
        </w:trPr>
        <w:tc>
          <w:tcPr>
            <w:tcW w:w="3969" w:type="dxa"/>
          </w:tcPr>
          <w:p w14:paraId="00C17BE2" w14:textId="26E814D3" w:rsidR="00E2152A" w:rsidRPr="00866CB0" w:rsidRDefault="00E2152A" w:rsidP="00E2152A">
            <w:pPr>
              <w:pStyle w:val="Z"/>
            </w:pPr>
            <w:r w:rsidRPr="00866CB0">
              <w:t>Teachers seemed helpful and approachable</w:t>
            </w:r>
          </w:p>
        </w:tc>
        <w:tc>
          <w:tcPr>
            <w:tcW w:w="745" w:type="dxa"/>
          </w:tcPr>
          <w:p w14:paraId="19BA45C0" w14:textId="7593E5D9" w:rsidR="00E2152A" w:rsidRPr="00E2152A" w:rsidRDefault="00E2152A" w:rsidP="00E2152A">
            <w:pPr>
              <w:pStyle w:val="Z"/>
              <w:jc w:val="center"/>
              <w:rPr>
                <w:szCs w:val="18"/>
              </w:rPr>
            </w:pPr>
            <w:r w:rsidRPr="00E2152A">
              <w:rPr>
                <w:color w:val="000000"/>
                <w:szCs w:val="18"/>
              </w:rPr>
              <w:t>73</w:t>
            </w:r>
          </w:p>
        </w:tc>
        <w:tc>
          <w:tcPr>
            <w:tcW w:w="745" w:type="dxa"/>
          </w:tcPr>
          <w:p w14:paraId="1A129685" w14:textId="45E5B044" w:rsidR="00E2152A" w:rsidRPr="00E2152A" w:rsidRDefault="00E2152A" w:rsidP="00E2152A">
            <w:pPr>
              <w:pStyle w:val="Z"/>
              <w:jc w:val="center"/>
              <w:rPr>
                <w:szCs w:val="18"/>
              </w:rPr>
            </w:pPr>
            <w:r w:rsidRPr="00E2152A">
              <w:rPr>
                <w:color w:val="000000"/>
                <w:szCs w:val="18"/>
              </w:rPr>
              <w:t>72</w:t>
            </w:r>
          </w:p>
        </w:tc>
        <w:tc>
          <w:tcPr>
            <w:tcW w:w="745" w:type="dxa"/>
          </w:tcPr>
          <w:p w14:paraId="56251B08" w14:textId="17A7F30D" w:rsidR="00E2152A" w:rsidRPr="00E2152A" w:rsidRDefault="00E2152A" w:rsidP="00E2152A">
            <w:pPr>
              <w:pStyle w:val="Z"/>
              <w:jc w:val="center"/>
              <w:rPr>
                <w:szCs w:val="18"/>
              </w:rPr>
            </w:pPr>
            <w:r w:rsidRPr="00E2152A">
              <w:rPr>
                <w:color w:val="000000"/>
                <w:szCs w:val="18"/>
              </w:rPr>
              <w:t>73</w:t>
            </w:r>
          </w:p>
        </w:tc>
        <w:tc>
          <w:tcPr>
            <w:tcW w:w="745" w:type="dxa"/>
          </w:tcPr>
          <w:p w14:paraId="688AF8A1" w14:textId="2124051A" w:rsidR="00E2152A" w:rsidRPr="00E2152A" w:rsidRDefault="00E2152A" w:rsidP="00E2152A">
            <w:pPr>
              <w:pStyle w:val="Z"/>
              <w:jc w:val="center"/>
              <w:rPr>
                <w:szCs w:val="18"/>
              </w:rPr>
            </w:pPr>
            <w:r w:rsidRPr="00E2152A">
              <w:rPr>
                <w:color w:val="000000"/>
                <w:szCs w:val="18"/>
              </w:rPr>
              <w:t>69</w:t>
            </w:r>
          </w:p>
        </w:tc>
        <w:tc>
          <w:tcPr>
            <w:tcW w:w="745" w:type="dxa"/>
          </w:tcPr>
          <w:p w14:paraId="36711E3E" w14:textId="7DE485F1" w:rsidR="00E2152A" w:rsidRPr="00E2152A" w:rsidRDefault="00E2152A" w:rsidP="00E2152A">
            <w:pPr>
              <w:pStyle w:val="Z"/>
              <w:jc w:val="center"/>
              <w:rPr>
                <w:szCs w:val="18"/>
              </w:rPr>
            </w:pPr>
            <w:r w:rsidRPr="00E2152A">
              <w:rPr>
                <w:color w:val="000000"/>
                <w:szCs w:val="18"/>
              </w:rPr>
              <w:t>67</w:t>
            </w:r>
          </w:p>
        </w:tc>
        <w:tc>
          <w:tcPr>
            <w:tcW w:w="745" w:type="dxa"/>
          </w:tcPr>
          <w:p w14:paraId="2CA1FDA0" w14:textId="42F3640A" w:rsidR="00E2152A" w:rsidRPr="00E2152A" w:rsidRDefault="00E2152A" w:rsidP="00E2152A">
            <w:pPr>
              <w:pStyle w:val="Z"/>
              <w:jc w:val="center"/>
              <w:rPr>
                <w:szCs w:val="18"/>
              </w:rPr>
            </w:pPr>
            <w:r w:rsidRPr="00E2152A">
              <w:rPr>
                <w:color w:val="000000"/>
                <w:szCs w:val="18"/>
              </w:rPr>
              <w:t>68</w:t>
            </w:r>
          </w:p>
        </w:tc>
        <w:tc>
          <w:tcPr>
            <w:tcW w:w="745" w:type="dxa"/>
          </w:tcPr>
          <w:p w14:paraId="5D8BB971" w14:textId="0E51A648" w:rsidR="00E2152A" w:rsidRPr="00E2152A" w:rsidRDefault="00E2152A" w:rsidP="00E2152A">
            <w:pPr>
              <w:pStyle w:val="Z"/>
              <w:jc w:val="center"/>
              <w:rPr>
                <w:szCs w:val="18"/>
              </w:rPr>
            </w:pPr>
            <w:r w:rsidRPr="00E2152A">
              <w:rPr>
                <w:color w:val="000000"/>
                <w:szCs w:val="18"/>
              </w:rPr>
              <w:t>72</w:t>
            </w:r>
          </w:p>
        </w:tc>
        <w:tc>
          <w:tcPr>
            <w:tcW w:w="745" w:type="dxa"/>
          </w:tcPr>
          <w:p w14:paraId="5456077B" w14:textId="6D64D90B" w:rsidR="00E2152A" w:rsidRPr="00E2152A" w:rsidRDefault="00E2152A" w:rsidP="00E2152A">
            <w:pPr>
              <w:pStyle w:val="Z"/>
              <w:jc w:val="center"/>
              <w:rPr>
                <w:szCs w:val="18"/>
              </w:rPr>
            </w:pPr>
            <w:r w:rsidRPr="00E2152A">
              <w:rPr>
                <w:color w:val="000000"/>
                <w:szCs w:val="18"/>
              </w:rPr>
              <w:t>70</w:t>
            </w:r>
          </w:p>
        </w:tc>
        <w:tc>
          <w:tcPr>
            <w:tcW w:w="746" w:type="dxa"/>
          </w:tcPr>
          <w:p w14:paraId="0369D4F3" w14:textId="50E76060" w:rsidR="00E2152A" w:rsidRPr="00E2152A" w:rsidRDefault="00E2152A" w:rsidP="00E2152A">
            <w:pPr>
              <w:pStyle w:val="Z"/>
              <w:jc w:val="center"/>
              <w:rPr>
                <w:szCs w:val="18"/>
              </w:rPr>
            </w:pPr>
            <w:r w:rsidRPr="00E2152A">
              <w:rPr>
                <w:color w:val="000000"/>
                <w:szCs w:val="18"/>
              </w:rPr>
              <w:t>71</w:t>
            </w:r>
          </w:p>
        </w:tc>
      </w:tr>
      <w:tr w:rsidR="00E2152A" w:rsidRPr="002B40B9" w14:paraId="773B9068" w14:textId="77777777" w:rsidTr="00010871">
        <w:trPr>
          <w:trHeight w:val="61"/>
        </w:trPr>
        <w:tc>
          <w:tcPr>
            <w:tcW w:w="3969" w:type="dxa"/>
          </w:tcPr>
          <w:p w14:paraId="5DBABAF7" w14:textId="3073BA8B" w:rsidR="00E2152A" w:rsidRPr="00866CB0" w:rsidRDefault="00E2152A" w:rsidP="00E2152A">
            <w:pPr>
              <w:pStyle w:val="Z"/>
            </w:pPr>
            <w:r w:rsidRPr="00866CB0">
              <w:t>Teachers set assessment tasks that challenge you to learn</w:t>
            </w:r>
          </w:p>
        </w:tc>
        <w:tc>
          <w:tcPr>
            <w:tcW w:w="745" w:type="dxa"/>
          </w:tcPr>
          <w:p w14:paraId="5FA3775C" w14:textId="57691392" w:rsidR="00E2152A" w:rsidRPr="00E2152A" w:rsidRDefault="00E2152A" w:rsidP="00E2152A">
            <w:pPr>
              <w:pStyle w:val="Z"/>
              <w:jc w:val="center"/>
              <w:rPr>
                <w:szCs w:val="18"/>
              </w:rPr>
            </w:pPr>
            <w:r w:rsidRPr="00E2152A">
              <w:rPr>
                <w:color w:val="000000"/>
                <w:szCs w:val="18"/>
              </w:rPr>
              <w:t>79</w:t>
            </w:r>
          </w:p>
        </w:tc>
        <w:tc>
          <w:tcPr>
            <w:tcW w:w="745" w:type="dxa"/>
          </w:tcPr>
          <w:p w14:paraId="1D26F843" w14:textId="7520B9ED" w:rsidR="00E2152A" w:rsidRPr="00E2152A" w:rsidRDefault="00E2152A" w:rsidP="00E2152A">
            <w:pPr>
              <w:pStyle w:val="Z"/>
              <w:jc w:val="center"/>
              <w:rPr>
                <w:szCs w:val="18"/>
              </w:rPr>
            </w:pPr>
            <w:r w:rsidRPr="00E2152A">
              <w:rPr>
                <w:color w:val="000000"/>
                <w:szCs w:val="18"/>
              </w:rPr>
              <w:t>79</w:t>
            </w:r>
          </w:p>
        </w:tc>
        <w:tc>
          <w:tcPr>
            <w:tcW w:w="745" w:type="dxa"/>
          </w:tcPr>
          <w:p w14:paraId="7B0EF522" w14:textId="0389BCE7" w:rsidR="00E2152A" w:rsidRPr="00E2152A" w:rsidRDefault="00E2152A" w:rsidP="00E2152A">
            <w:pPr>
              <w:pStyle w:val="Z"/>
              <w:jc w:val="center"/>
              <w:rPr>
                <w:szCs w:val="18"/>
              </w:rPr>
            </w:pPr>
            <w:r w:rsidRPr="00E2152A">
              <w:rPr>
                <w:color w:val="000000"/>
                <w:szCs w:val="18"/>
              </w:rPr>
              <w:t>80</w:t>
            </w:r>
          </w:p>
        </w:tc>
        <w:tc>
          <w:tcPr>
            <w:tcW w:w="745" w:type="dxa"/>
          </w:tcPr>
          <w:p w14:paraId="07DF0E8B" w14:textId="56208A83" w:rsidR="00E2152A" w:rsidRPr="00E2152A" w:rsidRDefault="00E2152A" w:rsidP="00E2152A">
            <w:pPr>
              <w:pStyle w:val="Z"/>
              <w:jc w:val="center"/>
              <w:rPr>
                <w:szCs w:val="18"/>
              </w:rPr>
            </w:pPr>
            <w:r w:rsidRPr="00E2152A">
              <w:rPr>
                <w:color w:val="000000"/>
                <w:szCs w:val="18"/>
              </w:rPr>
              <w:t>74</w:t>
            </w:r>
          </w:p>
        </w:tc>
        <w:tc>
          <w:tcPr>
            <w:tcW w:w="745" w:type="dxa"/>
          </w:tcPr>
          <w:p w14:paraId="133DA146" w14:textId="396E9DF4" w:rsidR="00E2152A" w:rsidRPr="00E2152A" w:rsidRDefault="00E2152A" w:rsidP="00E2152A">
            <w:pPr>
              <w:pStyle w:val="Z"/>
              <w:jc w:val="center"/>
              <w:rPr>
                <w:szCs w:val="18"/>
              </w:rPr>
            </w:pPr>
            <w:r w:rsidRPr="00E2152A">
              <w:rPr>
                <w:color w:val="000000"/>
                <w:szCs w:val="18"/>
              </w:rPr>
              <w:t>73</w:t>
            </w:r>
          </w:p>
        </w:tc>
        <w:tc>
          <w:tcPr>
            <w:tcW w:w="745" w:type="dxa"/>
          </w:tcPr>
          <w:p w14:paraId="3E60A570" w14:textId="63AE75BA" w:rsidR="00E2152A" w:rsidRPr="00E2152A" w:rsidRDefault="00E2152A" w:rsidP="00E2152A">
            <w:pPr>
              <w:pStyle w:val="Z"/>
              <w:jc w:val="center"/>
              <w:rPr>
                <w:szCs w:val="18"/>
              </w:rPr>
            </w:pPr>
            <w:r w:rsidRPr="00E2152A">
              <w:rPr>
                <w:color w:val="000000"/>
                <w:szCs w:val="18"/>
              </w:rPr>
              <w:t>74</w:t>
            </w:r>
          </w:p>
        </w:tc>
        <w:tc>
          <w:tcPr>
            <w:tcW w:w="745" w:type="dxa"/>
          </w:tcPr>
          <w:p w14:paraId="1CB79D92" w14:textId="36E7437A" w:rsidR="00E2152A" w:rsidRPr="00E2152A" w:rsidRDefault="00E2152A" w:rsidP="00E2152A">
            <w:pPr>
              <w:pStyle w:val="Z"/>
              <w:jc w:val="center"/>
              <w:rPr>
                <w:szCs w:val="18"/>
              </w:rPr>
            </w:pPr>
            <w:r w:rsidRPr="00E2152A">
              <w:rPr>
                <w:color w:val="000000"/>
                <w:szCs w:val="18"/>
              </w:rPr>
              <w:t>77</w:t>
            </w:r>
          </w:p>
        </w:tc>
        <w:tc>
          <w:tcPr>
            <w:tcW w:w="745" w:type="dxa"/>
          </w:tcPr>
          <w:p w14:paraId="4B24A263" w14:textId="6114702B" w:rsidR="00E2152A" w:rsidRPr="00E2152A" w:rsidRDefault="00E2152A" w:rsidP="00E2152A">
            <w:pPr>
              <w:pStyle w:val="Z"/>
              <w:jc w:val="center"/>
              <w:rPr>
                <w:szCs w:val="18"/>
              </w:rPr>
            </w:pPr>
            <w:r w:rsidRPr="00E2152A">
              <w:rPr>
                <w:color w:val="000000"/>
                <w:szCs w:val="18"/>
              </w:rPr>
              <w:t>77</w:t>
            </w:r>
          </w:p>
        </w:tc>
        <w:tc>
          <w:tcPr>
            <w:tcW w:w="746" w:type="dxa"/>
          </w:tcPr>
          <w:p w14:paraId="57767A38" w14:textId="681FFB15" w:rsidR="00E2152A" w:rsidRPr="00E2152A" w:rsidRDefault="00E2152A" w:rsidP="00E2152A">
            <w:pPr>
              <w:pStyle w:val="Z"/>
              <w:jc w:val="center"/>
              <w:rPr>
                <w:szCs w:val="18"/>
              </w:rPr>
            </w:pPr>
            <w:r w:rsidRPr="00E2152A">
              <w:rPr>
                <w:color w:val="000000"/>
                <w:szCs w:val="18"/>
              </w:rPr>
              <w:t>77</w:t>
            </w:r>
          </w:p>
        </w:tc>
      </w:tr>
      <w:tr w:rsidR="00E2152A" w:rsidRPr="002B40B9" w14:paraId="7510E519" w14:textId="77777777" w:rsidTr="00010871">
        <w:trPr>
          <w:trHeight w:val="61"/>
        </w:trPr>
        <w:tc>
          <w:tcPr>
            <w:tcW w:w="3969" w:type="dxa"/>
          </w:tcPr>
          <w:p w14:paraId="444D0F99" w14:textId="62C842CE" w:rsidR="00E2152A" w:rsidRPr="00866CB0" w:rsidRDefault="00E2152A" w:rsidP="00E2152A">
            <w:pPr>
              <w:pStyle w:val="Z"/>
            </w:pPr>
            <w:r w:rsidRPr="00866CB0">
              <w:t>Quality of teaching</w:t>
            </w:r>
          </w:p>
        </w:tc>
        <w:tc>
          <w:tcPr>
            <w:tcW w:w="745" w:type="dxa"/>
          </w:tcPr>
          <w:p w14:paraId="5B5C33C0" w14:textId="2DF05030" w:rsidR="00E2152A" w:rsidRPr="00E2152A" w:rsidRDefault="00E2152A" w:rsidP="00E2152A">
            <w:pPr>
              <w:pStyle w:val="Z"/>
              <w:jc w:val="center"/>
              <w:rPr>
                <w:szCs w:val="18"/>
              </w:rPr>
            </w:pPr>
            <w:r w:rsidRPr="00E2152A">
              <w:rPr>
                <w:color w:val="000000"/>
                <w:szCs w:val="18"/>
              </w:rPr>
              <w:t>82</w:t>
            </w:r>
          </w:p>
        </w:tc>
        <w:tc>
          <w:tcPr>
            <w:tcW w:w="745" w:type="dxa"/>
          </w:tcPr>
          <w:p w14:paraId="7B3A3E6A" w14:textId="77410911" w:rsidR="00E2152A" w:rsidRPr="00E2152A" w:rsidRDefault="00E2152A" w:rsidP="00E2152A">
            <w:pPr>
              <w:pStyle w:val="Z"/>
              <w:jc w:val="center"/>
              <w:rPr>
                <w:szCs w:val="18"/>
              </w:rPr>
            </w:pPr>
            <w:r w:rsidRPr="00E2152A">
              <w:rPr>
                <w:color w:val="000000"/>
                <w:szCs w:val="18"/>
              </w:rPr>
              <w:t>79</w:t>
            </w:r>
          </w:p>
        </w:tc>
        <w:tc>
          <w:tcPr>
            <w:tcW w:w="745" w:type="dxa"/>
          </w:tcPr>
          <w:p w14:paraId="04795768" w14:textId="1505C3E5" w:rsidR="00E2152A" w:rsidRPr="00E2152A" w:rsidRDefault="00E2152A" w:rsidP="00E2152A">
            <w:pPr>
              <w:pStyle w:val="Z"/>
              <w:jc w:val="center"/>
              <w:rPr>
                <w:szCs w:val="18"/>
              </w:rPr>
            </w:pPr>
            <w:r w:rsidRPr="00E2152A">
              <w:rPr>
                <w:color w:val="000000"/>
                <w:szCs w:val="18"/>
              </w:rPr>
              <w:t>81</w:t>
            </w:r>
          </w:p>
        </w:tc>
        <w:tc>
          <w:tcPr>
            <w:tcW w:w="745" w:type="dxa"/>
          </w:tcPr>
          <w:p w14:paraId="3E1ADDAA" w14:textId="1938DF44" w:rsidR="00E2152A" w:rsidRPr="00E2152A" w:rsidRDefault="00E2152A" w:rsidP="00E2152A">
            <w:pPr>
              <w:pStyle w:val="Z"/>
              <w:jc w:val="center"/>
              <w:rPr>
                <w:szCs w:val="18"/>
              </w:rPr>
            </w:pPr>
            <w:r w:rsidRPr="00E2152A">
              <w:rPr>
                <w:color w:val="000000"/>
                <w:szCs w:val="18"/>
              </w:rPr>
              <w:t>76</w:t>
            </w:r>
          </w:p>
        </w:tc>
        <w:tc>
          <w:tcPr>
            <w:tcW w:w="745" w:type="dxa"/>
          </w:tcPr>
          <w:p w14:paraId="27B69508" w14:textId="35D9FA96" w:rsidR="00E2152A" w:rsidRPr="00E2152A" w:rsidRDefault="00E2152A" w:rsidP="00E2152A">
            <w:pPr>
              <w:pStyle w:val="Z"/>
              <w:jc w:val="center"/>
              <w:rPr>
                <w:szCs w:val="18"/>
              </w:rPr>
            </w:pPr>
            <w:r w:rsidRPr="00E2152A">
              <w:rPr>
                <w:color w:val="000000"/>
                <w:szCs w:val="18"/>
              </w:rPr>
              <w:t>71</w:t>
            </w:r>
          </w:p>
        </w:tc>
        <w:tc>
          <w:tcPr>
            <w:tcW w:w="745" w:type="dxa"/>
          </w:tcPr>
          <w:p w14:paraId="22801851" w14:textId="066F1FE4" w:rsidR="00E2152A" w:rsidRPr="00E2152A" w:rsidRDefault="00E2152A" w:rsidP="00E2152A">
            <w:pPr>
              <w:pStyle w:val="Z"/>
              <w:jc w:val="center"/>
              <w:rPr>
                <w:szCs w:val="18"/>
              </w:rPr>
            </w:pPr>
            <w:r w:rsidRPr="00E2152A">
              <w:rPr>
                <w:color w:val="000000"/>
                <w:szCs w:val="18"/>
              </w:rPr>
              <w:t>73</w:t>
            </w:r>
          </w:p>
        </w:tc>
        <w:tc>
          <w:tcPr>
            <w:tcW w:w="745" w:type="dxa"/>
          </w:tcPr>
          <w:p w14:paraId="2731AF0C" w14:textId="702727AC" w:rsidR="00E2152A" w:rsidRPr="00E2152A" w:rsidRDefault="00E2152A" w:rsidP="00E2152A">
            <w:pPr>
              <w:pStyle w:val="Z"/>
              <w:jc w:val="center"/>
              <w:rPr>
                <w:szCs w:val="18"/>
              </w:rPr>
            </w:pPr>
            <w:r w:rsidRPr="00E2152A">
              <w:rPr>
                <w:color w:val="000000"/>
                <w:szCs w:val="18"/>
              </w:rPr>
              <w:t>80</w:t>
            </w:r>
          </w:p>
        </w:tc>
        <w:tc>
          <w:tcPr>
            <w:tcW w:w="745" w:type="dxa"/>
          </w:tcPr>
          <w:p w14:paraId="38152E1C" w14:textId="2929D404" w:rsidR="00E2152A" w:rsidRPr="00E2152A" w:rsidRDefault="00E2152A" w:rsidP="00E2152A">
            <w:pPr>
              <w:pStyle w:val="Z"/>
              <w:jc w:val="center"/>
              <w:rPr>
                <w:szCs w:val="18"/>
              </w:rPr>
            </w:pPr>
            <w:r w:rsidRPr="00E2152A">
              <w:rPr>
                <w:color w:val="000000"/>
                <w:szCs w:val="18"/>
              </w:rPr>
              <w:t>75</w:t>
            </w:r>
          </w:p>
        </w:tc>
        <w:tc>
          <w:tcPr>
            <w:tcW w:w="746" w:type="dxa"/>
          </w:tcPr>
          <w:p w14:paraId="1F96BE57" w14:textId="44B771E6" w:rsidR="00E2152A" w:rsidRPr="00E2152A" w:rsidRDefault="00E2152A" w:rsidP="00E2152A">
            <w:pPr>
              <w:pStyle w:val="Z"/>
              <w:jc w:val="center"/>
              <w:rPr>
                <w:szCs w:val="18"/>
              </w:rPr>
            </w:pPr>
            <w:r w:rsidRPr="00E2152A">
              <w:rPr>
                <w:color w:val="000000"/>
                <w:szCs w:val="18"/>
              </w:rPr>
              <w:t>77</w:t>
            </w:r>
          </w:p>
        </w:tc>
      </w:tr>
      <w:tr w:rsidR="00E2152A" w:rsidRPr="002B40B9" w14:paraId="7C770A6A" w14:textId="77777777" w:rsidTr="00010871">
        <w:trPr>
          <w:trHeight w:val="61"/>
        </w:trPr>
        <w:tc>
          <w:tcPr>
            <w:tcW w:w="3969" w:type="dxa"/>
          </w:tcPr>
          <w:p w14:paraId="45335E76" w14:textId="37B7D0A6" w:rsidR="00E2152A" w:rsidRPr="00866CB0" w:rsidRDefault="00E2152A" w:rsidP="00E2152A">
            <w:pPr>
              <w:pStyle w:val="Z"/>
            </w:pPr>
            <w:r w:rsidRPr="00866CB0">
              <w:t>Quality of entire educational experience</w:t>
            </w:r>
          </w:p>
        </w:tc>
        <w:tc>
          <w:tcPr>
            <w:tcW w:w="745" w:type="dxa"/>
          </w:tcPr>
          <w:p w14:paraId="5EBBBE5D" w14:textId="4C99533B" w:rsidR="00E2152A" w:rsidRPr="00E2152A" w:rsidRDefault="00E2152A" w:rsidP="00E2152A">
            <w:pPr>
              <w:pStyle w:val="Z"/>
              <w:jc w:val="center"/>
              <w:rPr>
                <w:szCs w:val="18"/>
              </w:rPr>
            </w:pPr>
            <w:r w:rsidRPr="00E2152A">
              <w:rPr>
                <w:color w:val="000000"/>
                <w:szCs w:val="18"/>
              </w:rPr>
              <w:t>81</w:t>
            </w:r>
          </w:p>
        </w:tc>
        <w:tc>
          <w:tcPr>
            <w:tcW w:w="745" w:type="dxa"/>
          </w:tcPr>
          <w:p w14:paraId="6382EC65" w14:textId="311ACDA2" w:rsidR="00E2152A" w:rsidRPr="00E2152A" w:rsidRDefault="00E2152A" w:rsidP="00E2152A">
            <w:pPr>
              <w:pStyle w:val="Z"/>
              <w:jc w:val="center"/>
              <w:rPr>
                <w:szCs w:val="18"/>
              </w:rPr>
            </w:pPr>
            <w:r w:rsidRPr="00E2152A">
              <w:rPr>
                <w:color w:val="000000"/>
                <w:szCs w:val="18"/>
              </w:rPr>
              <w:t>71</w:t>
            </w:r>
          </w:p>
        </w:tc>
        <w:tc>
          <w:tcPr>
            <w:tcW w:w="745" w:type="dxa"/>
          </w:tcPr>
          <w:p w14:paraId="30B3CD23" w14:textId="6C4F9977" w:rsidR="00E2152A" w:rsidRPr="00E2152A" w:rsidRDefault="00E2152A" w:rsidP="00E2152A">
            <w:pPr>
              <w:pStyle w:val="Z"/>
              <w:jc w:val="center"/>
              <w:rPr>
                <w:szCs w:val="18"/>
              </w:rPr>
            </w:pPr>
            <w:r w:rsidRPr="00E2152A">
              <w:rPr>
                <w:color w:val="000000"/>
                <w:szCs w:val="18"/>
              </w:rPr>
              <w:t>77</w:t>
            </w:r>
          </w:p>
        </w:tc>
        <w:tc>
          <w:tcPr>
            <w:tcW w:w="745" w:type="dxa"/>
          </w:tcPr>
          <w:p w14:paraId="7CD18783" w14:textId="44BF4D5C" w:rsidR="00E2152A" w:rsidRPr="00E2152A" w:rsidRDefault="00E2152A" w:rsidP="00E2152A">
            <w:pPr>
              <w:pStyle w:val="Z"/>
              <w:jc w:val="center"/>
              <w:rPr>
                <w:szCs w:val="18"/>
              </w:rPr>
            </w:pPr>
            <w:r w:rsidRPr="00E2152A">
              <w:rPr>
                <w:color w:val="000000"/>
                <w:szCs w:val="18"/>
              </w:rPr>
              <w:t>75</w:t>
            </w:r>
          </w:p>
        </w:tc>
        <w:tc>
          <w:tcPr>
            <w:tcW w:w="745" w:type="dxa"/>
          </w:tcPr>
          <w:p w14:paraId="0D489797" w14:textId="7A07A83F" w:rsidR="00E2152A" w:rsidRPr="00E2152A" w:rsidRDefault="00E2152A" w:rsidP="00E2152A">
            <w:pPr>
              <w:pStyle w:val="Z"/>
              <w:jc w:val="center"/>
              <w:rPr>
                <w:szCs w:val="18"/>
              </w:rPr>
            </w:pPr>
            <w:r w:rsidRPr="00E2152A">
              <w:rPr>
                <w:color w:val="000000"/>
                <w:szCs w:val="18"/>
              </w:rPr>
              <w:t>65</w:t>
            </w:r>
          </w:p>
        </w:tc>
        <w:tc>
          <w:tcPr>
            <w:tcW w:w="745" w:type="dxa"/>
          </w:tcPr>
          <w:p w14:paraId="34EC3E05" w14:textId="12CE7353" w:rsidR="00E2152A" w:rsidRPr="00E2152A" w:rsidRDefault="00E2152A" w:rsidP="00E2152A">
            <w:pPr>
              <w:pStyle w:val="Z"/>
              <w:jc w:val="center"/>
              <w:rPr>
                <w:szCs w:val="18"/>
              </w:rPr>
            </w:pPr>
            <w:r w:rsidRPr="00E2152A">
              <w:rPr>
                <w:color w:val="000000"/>
                <w:szCs w:val="18"/>
              </w:rPr>
              <w:t>69</w:t>
            </w:r>
          </w:p>
        </w:tc>
        <w:tc>
          <w:tcPr>
            <w:tcW w:w="745" w:type="dxa"/>
          </w:tcPr>
          <w:p w14:paraId="66140833" w14:textId="152AE323" w:rsidR="00E2152A" w:rsidRPr="00E2152A" w:rsidRDefault="00E2152A" w:rsidP="00E2152A">
            <w:pPr>
              <w:pStyle w:val="Z"/>
              <w:jc w:val="center"/>
              <w:rPr>
                <w:szCs w:val="18"/>
              </w:rPr>
            </w:pPr>
            <w:r w:rsidRPr="00E2152A">
              <w:rPr>
                <w:color w:val="000000"/>
                <w:szCs w:val="18"/>
              </w:rPr>
              <w:t>78</w:t>
            </w:r>
          </w:p>
        </w:tc>
        <w:tc>
          <w:tcPr>
            <w:tcW w:w="745" w:type="dxa"/>
          </w:tcPr>
          <w:p w14:paraId="298B8A2F" w14:textId="29588118" w:rsidR="00E2152A" w:rsidRPr="00E2152A" w:rsidRDefault="00E2152A" w:rsidP="00E2152A">
            <w:pPr>
              <w:pStyle w:val="Z"/>
              <w:jc w:val="center"/>
              <w:rPr>
                <w:szCs w:val="18"/>
              </w:rPr>
            </w:pPr>
            <w:r w:rsidRPr="00E2152A">
              <w:rPr>
                <w:color w:val="000000"/>
                <w:szCs w:val="18"/>
              </w:rPr>
              <w:t>69</w:t>
            </w:r>
          </w:p>
        </w:tc>
        <w:tc>
          <w:tcPr>
            <w:tcW w:w="746" w:type="dxa"/>
          </w:tcPr>
          <w:p w14:paraId="6940F800" w14:textId="435D4538" w:rsidR="00E2152A" w:rsidRPr="00E2152A" w:rsidRDefault="00E2152A" w:rsidP="00E2152A">
            <w:pPr>
              <w:pStyle w:val="Z"/>
              <w:jc w:val="center"/>
              <w:rPr>
                <w:szCs w:val="18"/>
              </w:rPr>
            </w:pPr>
            <w:r w:rsidRPr="00E2152A">
              <w:rPr>
                <w:color w:val="000000"/>
                <w:szCs w:val="18"/>
              </w:rPr>
              <w:t>73</w:t>
            </w:r>
          </w:p>
        </w:tc>
      </w:tr>
    </w:tbl>
    <w:p w14:paraId="26818837" w14:textId="77777777" w:rsidR="00F62A0D" w:rsidRPr="00866CB0" w:rsidRDefault="00F62A0D" w:rsidP="00F62A0D">
      <w:pPr>
        <w:pStyle w:val="Body"/>
        <w:rPr>
          <w:lang w:val="en-GB" w:eastAsia="en-GB"/>
        </w:rPr>
      </w:pPr>
    </w:p>
    <w:p w14:paraId="50A1AC94" w14:textId="3357B658" w:rsidR="00BA3EC2" w:rsidRPr="00866CB0" w:rsidRDefault="00BA3EC2" w:rsidP="00C26D27">
      <w:pPr>
        <w:pStyle w:val="Tabletitle"/>
        <w:rPr>
          <w:i/>
        </w:rPr>
      </w:pPr>
      <w:bookmarkStart w:id="303" w:name="_Ref58483625"/>
      <w:bookmarkStart w:id="304" w:name="_Toc99375713"/>
      <w:r w:rsidRPr="00866CB0">
        <w:t xml:space="preserve">Table </w:t>
      </w:r>
      <w:r w:rsidRPr="00866CB0">
        <w:rPr>
          <w:i/>
        </w:rPr>
        <w:fldChar w:fldCharType="begin"/>
      </w:r>
      <w:r w:rsidRPr="00866CB0">
        <w:instrText xml:space="preserve"> SEQ Table \* ARABIC </w:instrText>
      </w:r>
      <w:r w:rsidRPr="00866CB0">
        <w:rPr>
          <w:i/>
        </w:rPr>
        <w:fldChar w:fldCharType="separate"/>
      </w:r>
      <w:r w:rsidR="004237DC">
        <w:rPr>
          <w:noProof/>
        </w:rPr>
        <w:t>37</w:t>
      </w:r>
      <w:r w:rsidRPr="00866CB0">
        <w:rPr>
          <w:i/>
        </w:rPr>
        <w:fldChar w:fldCharType="end"/>
      </w:r>
      <w:bookmarkEnd w:id="303"/>
      <w:r w:rsidRPr="00866CB0">
        <w:t xml:space="preserve"> Percentage positive scores for Teaching Quality items, postgraduate coursework by stage of studies, 2019</w:t>
      </w:r>
      <w:r w:rsidR="00866CB0" w:rsidRPr="00866CB0">
        <w:t>-</w:t>
      </w:r>
      <w:r w:rsidRPr="00866CB0">
        <w:t>202</w:t>
      </w:r>
      <w:r w:rsidR="00866CB0" w:rsidRPr="00866CB0">
        <w:t>1</w:t>
      </w:r>
      <w:bookmarkEnd w:id="304"/>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010871" w:rsidRPr="002B40B9" w14:paraId="6587DB5E" w14:textId="77777777" w:rsidTr="007761C7">
        <w:trPr>
          <w:trHeight w:val="61"/>
        </w:trPr>
        <w:tc>
          <w:tcPr>
            <w:tcW w:w="3969" w:type="dxa"/>
          </w:tcPr>
          <w:p w14:paraId="506CFEF7" w14:textId="77777777" w:rsidR="00010871" w:rsidRPr="00866CB0" w:rsidRDefault="00010871" w:rsidP="00010871">
            <w:pPr>
              <w:pStyle w:val="Z"/>
            </w:pPr>
          </w:p>
        </w:tc>
        <w:tc>
          <w:tcPr>
            <w:tcW w:w="745" w:type="dxa"/>
          </w:tcPr>
          <w:p w14:paraId="007E18DC" w14:textId="014079F7" w:rsidR="00010871" w:rsidRPr="00FD599A" w:rsidRDefault="00010871" w:rsidP="00010871">
            <w:pPr>
              <w:pStyle w:val="Z"/>
              <w:jc w:val="center"/>
              <w:rPr>
                <w:color w:val="000000"/>
                <w:szCs w:val="18"/>
              </w:rPr>
            </w:pPr>
            <w:r w:rsidRPr="00C73E70">
              <w:rPr>
                <w:b/>
                <w:bCs/>
              </w:rPr>
              <w:t>Commencing 2019</w:t>
            </w:r>
          </w:p>
        </w:tc>
        <w:tc>
          <w:tcPr>
            <w:tcW w:w="745" w:type="dxa"/>
          </w:tcPr>
          <w:p w14:paraId="008C5C35" w14:textId="2193BC3E" w:rsidR="00010871" w:rsidRPr="00FD599A" w:rsidRDefault="00010871" w:rsidP="00010871">
            <w:pPr>
              <w:pStyle w:val="Z"/>
              <w:jc w:val="center"/>
              <w:rPr>
                <w:color w:val="000000"/>
                <w:szCs w:val="18"/>
              </w:rPr>
            </w:pPr>
            <w:r w:rsidRPr="00C73E70">
              <w:rPr>
                <w:b/>
                <w:bCs/>
              </w:rPr>
              <w:t>Commencing 2020</w:t>
            </w:r>
          </w:p>
        </w:tc>
        <w:tc>
          <w:tcPr>
            <w:tcW w:w="745" w:type="dxa"/>
          </w:tcPr>
          <w:p w14:paraId="23BA1E25" w14:textId="3BA96340" w:rsidR="00010871" w:rsidRPr="00FD599A" w:rsidRDefault="00010871" w:rsidP="00010871">
            <w:pPr>
              <w:pStyle w:val="Z"/>
              <w:jc w:val="center"/>
              <w:rPr>
                <w:color w:val="000000"/>
                <w:szCs w:val="18"/>
              </w:rPr>
            </w:pPr>
            <w:r w:rsidRPr="00C73E70">
              <w:rPr>
                <w:b/>
                <w:bCs/>
              </w:rPr>
              <w:t>Commencing 2021</w:t>
            </w:r>
          </w:p>
        </w:tc>
        <w:tc>
          <w:tcPr>
            <w:tcW w:w="745" w:type="dxa"/>
          </w:tcPr>
          <w:p w14:paraId="36233BF5" w14:textId="6C517397" w:rsidR="00010871" w:rsidRPr="00FD599A" w:rsidRDefault="00010871" w:rsidP="00010871">
            <w:pPr>
              <w:pStyle w:val="Z"/>
              <w:jc w:val="center"/>
              <w:rPr>
                <w:color w:val="000000"/>
                <w:szCs w:val="18"/>
              </w:rPr>
            </w:pPr>
            <w:r w:rsidRPr="00C73E70">
              <w:rPr>
                <w:b/>
                <w:bCs/>
              </w:rPr>
              <w:t>Later year 2019</w:t>
            </w:r>
          </w:p>
        </w:tc>
        <w:tc>
          <w:tcPr>
            <w:tcW w:w="745" w:type="dxa"/>
          </w:tcPr>
          <w:p w14:paraId="00BFEE47" w14:textId="0BCC4837" w:rsidR="00010871" w:rsidRPr="00FD599A" w:rsidRDefault="00010871" w:rsidP="00010871">
            <w:pPr>
              <w:pStyle w:val="Z"/>
              <w:jc w:val="center"/>
              <w:rPr>
                <w:color w:val="000000"/>
                <w:szCs w:val="18"/>
              </w:rPr>
            </w:pPr>
            <w:r w:rsidRPr="00C73E70">
              <w:rPr>
                <w:b/>
                <w:bCs/>
              </w:rPr>
              <w:t>Later year 2020</w:t>
            </w:r>
          </w:p>
        </w:tc>
        <w:tc>
          <w:tcPr>
            <w:tcW w:w="745" w:type="dxa"/>
          </w:tcPr>
          <w:p w14:paraId="5E24C181" w14:textId="36FB303C" w:rsidR="00010871" w:rsidRPr="00FD599A" w:rsidRDefault="00010871" w:rsidP="00010871">
            <w:pPr>
              <w:pStyle w:val="Z"/>
              <w:jc w:val="center"/>
              <w:rPr>
                <w:color w:val="000000"/>
                <w:szCs w:val="18"/>
              </w:rPr>
            </w:pPr>
            <w:r w:rsidRPr="00C73E70">
              <w:rPr>
                <w:b/>
                <w:bCs/>
              </w:rPr>
              <w:t>Later year 2021</w:t>
            </w:r>
          </w:p>
        </w:tc>
        <w:tc>
          <w:tcPr>
            <w:tcW w:w="745" w:type="dxa"/>
          </w:tcPr>
          <w:p w14:paraId="4320560B" w14:textId="5D7647DC" w:rsidR="00010871" w:rsidRPr="00FD599A" w:rsidRDefault="00010871" w:rsidP="00010871">
            <w:pPr>
              <w:pStyle w:val="Z"/>
              <w:jc w:val="center"/>
              <w:rPr>
                <w:color w:val="000000"/>
                <w:szCs w:val="18"/>
              </w:rPr>
            </w:pPr>
            <w:r w:rsidRPr="00C73E70">
              <w:rPr>
                <w:b/>
                <w:bCs/>
              </w:rPr>
              <w:t>Total 2019</w:t>
            </w:r>
          </w:p>
        </w:tc>
        <w:tc>
          <w:tcPr>
            <w:tcW w:w="745" w:type="dxa"/>
          </w:tcPr>
          <w:p w14:paraId="4A91C3AE" w14:textId="1DAFA980" w:rsidR="00010871" w:rsidRPr="00FD599A" w:rsidRDefault="00010871" w:rsidP="00010871">
            <w:pPr>
              <w:pStyle w:val="Z"/>
              <w:jc w:val="center"/>
              <w:rPr>
                <w:color w:val="000000"/>
                <w:szCs w:val="18"/>
              </w:rPr>
            </w:pPr>
            <w:r w:rsidRPr="00C73E70">
              <w:rPr>
                <w:b/>
                <w:bCs/>
              </w:rPr>
              <w:t>Total 2020</w:t>
            </w:r>
          </w:p>
        </w:tc>
        <w:tc>
          <w:tcPr>
            <w:tcW w:w="746" w:type="dxa"/>
          </w:tcPr>
          <w:p w14:paraId="550CC253" w14:textId="77066086" w:rsidR="00010871" w:rsidRPr="00FD599A" w:rsidRDefault="00010871" w:rsidP="00010871">
            <w:pPr>
              <w:pStyle w:val="Z"/>
              <w:jc w:val="center"/>
              <w:rPr>
                <w:color w:val="000000"/>
                <w:szCs w:val="18"/>
              </w:rPr>
            </w:pPr>
            <w:r w:rsidRPr="00C73E70">
              <w:rPr>
                <w:b/>
                <w:bCs/>
              </w:rPr>
              <w:t>Total 2021</w:t>
            </w:r>
          </w:p>
        </w:tc>
      </w:tr>
      <w:tr w:rsidR="00FD599A" w:rsidRPr="002B40B9" w14:paraId="6D2E3441" w14:textId="77777777" w:rsidTr="007761C7">
        <w:trPr>
          <w:trHeight w:val="61"/>
        </w:trPr>
        <w:tc>
          <w:tcPr>
            <w:tcW w:w="3969" w:type="dxa"/>
          </w:tcPr>
          <w:p w14:paraId="67AC7B88" w14:textId="77777777" w:rsidR="00FD599A" w:rsidRPr="00866CB0" w:rsidRDefault="00FD599A" w:rsidP="00FD599A">
            <w:pPr>
              <w:pStyle w:val="Z"/>
            </w:pPr>
            <w:r w:rsidRPr="00866CB0">
              <w:t xml:space="preserve">Study </w:t>
            </w:r>
            <w:proofErr w:type="spellStart"/>
            <w:r w:rsidRPr="00866CB0">
              <w:t>well structured</w:t>
            </w:r>
            <w:proofErr w:type="spellEnd"/>
            <w:r w:rsidRPr="00866CB0">
              <w:t xml:space="preserve"> and focused</w:t>
            </w:r>
          </w:p>
        </w:tc>
        <w:tc>
          <w:tcPr>
            <w:tcW w:w="745" w:type="dxa"/>
          </w:tcPr>
          <w:p w14:paraId="5F0C0298" w14:textId="2539E147" w:rsidR="00FD599A" w:rsidRPr="00FD599A" w:rsidRDefault="00FD599A" w:rsidP="00FD599A">
            <w:pPr>
              <w:pStyle w:val="Z"/>
              <w:jc w:val="center"/>
              <w:rPr>
                <w:szCs w:val="18"/>
              </w:rPr>
            </w:pPr>
            <w:r w:rsidRPr="00FD599A">
              <w:rPr>
                <w:color w:val="000000"/>
                <w:szCs w:val="18"/>
              </w:rPr>
              <w:t>69</w:t>
            </w:r>
          </w:p>
        </w:tc>
        <w:tc>
          <w:tcPr>
            <w:tcW w:w="745" w:type="dxa"/>
          </w:tcPr>
          <w:p w14:paraId="6ACC7A86" w14:textId="42575B35" w:rsidR="00FD599A" w:rsidRPr="00FD599A" w:rsidRDefault="00FD599A" w:rsidP="00FD599A">
            <w:pPr>
              <w:pStyle w:val="Z"/>
              <w:jc w:val="center"/>
              <w:rPr>
                <w:szCs w:val="18"/>
              </w:rPr>
            </w:pPr>
            <w:r w:rsidRPr="00FD599A">
              <w:rPr>
                <w:color w:val="000000"/>
                <w:szCs w:val="18"/>
              </w:rPr>
              <w:t>66</w:t>
            </w:r>
          </w:p>
        </w:tc>
        <w:tc>
          <w:tcPr>
            <w:tcW w:w="745" w:type="dxa"/>
          </w:tcPr>
          <w:p w14:paraId="418569CE" w14:textId="2C52D42D" w:rsidR="00FD599A" w:rsidRPr="00FD599A" w:rsidRDefault="00FD599A" w:rsidP="00FD599A">
            <w:pPr>
              <w:pStyle w:val="Z"/>
              <w:jc w:val="center"/>
              <w:rPr>
                <w:szCs w:val="18"/>
              </w:rPr>
            </w:pPr>
            <w:r w:rsidRPr="00FD599A">
              <w:rPr>
                <w:color w:val="000000"/>
                <w:szCs w:val="18"/>
              </w:rPr>
              <w:t>70</w:t>
            </w:r>
          </w:p>
        </w:tc>
        <w:tc>
          <w:tcPr>
            <w:tcW w:w="745" w:type="dxa"/>
          </w:tcPr>
          <w:p w14:paraId="3638D8E1" w14:textId="7612D45A" w:rsidR="00FD599A" w:rsidRPr="00FD599A" w:rsidRDefault="00FD599A" w:rsidP="00FD599A">
            <w:pPr>
              <w:pStyle w:val="Z"/>
              <w:jc w:val="center"/>
              <w:rPr>
                <w:szCs w:val="18"/>
              </w:rPr>
            </w:pPr>
            <w:r w:rsidRPr="00FD599A">
              <w:rPr>
                <w:color w:val="000000"/>
                <w:szCs w:val="18"/>
              </w:rPr>
              <w:t>66</w:t>
            </w:r>
          </w:p>
        </w:tc>
        <w:tc>
          <w:tcPr>
            <w:tcW w:w="745" w:type="dxa"/>
          </w:tcPr>
          <w:p w14:paraId="3DE50FCC" w14:textId="291599C2" w:rsidR="00FD599A" w:rsidRPr="00FD599A" w:rsidRDefault="00FD599A" w:rsidP="00FD599A">
            <w:pPr>
              <w:pStyle w:val="Z"/>
              <w:jc w:val="center"/>
              <w:rPr>
                <w:szCs w:val="18"/>
              </w:rPr>
            </w:pPr>
            <w:r w:rsidRPr="00FD599A">
              <w:rPr>
                <w:color w:val="000000"/>
                <w:szCs w:val="18"/>
              </w:rPr>
              <w:t>61</w:t>
            </w:r>
          </w:p>
        </w:tc>
        <w:tc>
          <w:tcPr>
            <w:tcW w:w="745" w:type="dxa"/>
          </w:tcPr>
          <w:p w14:paraId="179BD9B5" w14:textId="3CB86392" w:rsidR="00FD599A" w:rsidRPr="00FD599A" w:rsidRDefault="00FD599A" w:rsidP="00FD599A">
            <w:pPr>
              <w:pStyle w:val="Z"/>
              <w:jc w:val="center"/>
              <w:rPr>
                <w:szCs w:val="18"/>
              </w:rPr>
            </w:pPr>
            <w:r w:rsidRPr="00FD599A">
              <w:rPr>
                <w:color w:val="000000"/>
                <w:szCs w:val="18"/>
              </w:rPr>
              <w:t>65</w:t>
            </w:r>
          </w:p>
        </w:tc>
        <w:tc>
          <w:tcPr>
            <w:tcW w:w="745" w:type="dxa"/>
          </w:tcPr>
          <w:p w14:paraId="50FBAB00" w14:textId="4767ABE1" w:rsidR="00FD599A" w:rsidRPr="00FD599A" w:rsidRDefault="00FD599A" w:rsidP="00FD599A">
            <w:pPr>
              <w:pStyle w:val="Z"/>
              <w:jc w:val="center"/>
              <w:rPr>
                <w:szCs w:val="18"/>
              </w:rPr>
            </w:pPr>
            <w:r w:rsidRPr="00FD599A">
              <w:rPr>
                <w:color w:val="000000"/>
                <w:szCs w:val="18"/>
              </w:rPr>
              <w:t>67</w:t>
            </w:r>
          </w:p>
        </w:tc>
        <w:tc>
          <w:tcPr>
            <w:tcW w:w="745" w:type="dxa"/>
          </w:tcPr>
          <w:p w14:paraId="61DC0C52" w14:textId="122F7B57" w:rsidR="00FD599A" w:rsidRPr="00FD599A" w:rsidRDefault="00FD599A" w:rsidP="00FD599A">
            <w:pPr>
              <w:pStyle w:val="Z"/>
              <w:jc w:val="center"/>
              <w:rPr>
                <w:szCs w:val="18"/>
              </w:rPr>
            </w:pPr>
            <w:r w:rsidRPr="00FD599A">
              <w:rPr>
                <w:color w:val="000000"/>
                <w:szCs w:val="18"/>
              </w:rPr>
              <w:t>63</w:t>
            </w:r>
          </w:p>
        </w:tc>
        <w:tc>
          <w:tcPr>
            <w:tcW w:w="746" w:type="dxa"/>
          </w:tcPr>
          <w:p w14:paraId="51D18027" w14:textId="429B6749" w:rsidR="00FD599A" w:rsidRPr="00FD599A" w:rsidRDefault="00FD599A" w:rsidP="00FD599A">
            <w:pPr>
              <w:pStyle w:val="Z"/>
              <w:jc w:val="center"/>
              <w:rPr>
                <w:szCs w:val="18"/>
              </w:rPr>
            </w:pPr>
            <w:r w:rsidRPr="00FD599A">
              <w:rPr>
                <w:color w:val="000000"/>
                <w:szCs w:val="18"/>
              </w:rPr>
              <w:t>67</w:t>
            </w:r>
          </w:p>
        </w:tc>
      </w:tr>
      <w:tr w:rsidR="00FD599A" w:rsidRPr="002B40B9" w14:paraId="5B387501" w14:textId="77777777" w:rsidTr="007761C7">
        <w:trPr>
          <w:trHeight w:val="61"/>
        </w:trPr>
        <w:tc>
          <w:tcPr>
            <w:tcW w:w="3969" w:type="dxa"/>
          </w:tcPr>
          <w:p w14:paraId="20978485" w14:textId="77777777" w:rsidR="00FD599A" w:rsidRPr="00866CB0" w:rsidRDefault="00FD599A" w:rsidP="00FD599A">
            <w:pPr>
              <w:pStyle w:val="Z"/>
            </w:pPr>
            <w:r w:rsidRPr="00866CB0">
              <w:t>Study relevant to education as a whole</w:t>
            </w:r>
          </w:p>
        </w:tc>
        <w:tc>
          <w:tcPr>
            <w:tcW w:w="745" w:type="dxa"/>
          </w:tcPr>
          <w:p w14:paraId="6FC3B329" w14:textId="5BB8715C" w:rsidR="00FD599A" w:rsidRPr="00FD599A" w:rsidRDefault="00FD599A" w:rsidP="00FD599A">
            <w:pPr>
              <w:pStyle w:val="Z"/>
              <w:jc w:val="center"/>
              <w:rPr>
                <w:szCs w:val="18"/>
              </w:rPr>
            </w:pPr>
            <w:r w:rsidRPr="00FD599A">
              <w:rPr>
                <w:color w:val="000000"/>
                <w:szCs w:val="18"/>
              </w:rPr>
              <w:t>77</w:t>
            </w:r>
          </w:p>
        </w:tc>
        <w:tc>
          <w:tcPr>
            <w:tcW w:w="745" w:type="dxa"/>
          </w:tcPr>
          <w:p w14:paraId="41BD2BB9" w14:textId="669E2739" w:rsidR="00FD599A" w:rsidRPr="00FD599A" w:rsidRDefault="00FD599A" w:rsidP="00FD599A">
            <w:pPr>
              <w:pStyle w:val="Z"/>
              <w:jc w:val="center"/>
              <w:rPr>
                <w:szCs w:val="18"/>
              </w:rPr>
            </w:pPr>
            <w:r w:rsidRPr="00FD599A">
              <w:rPr>
                <w:color w:val="000000"/>
                <w:szCs w:val="18"/>
              </w:rPr>
              <w:t>76</w:t>
            </w:r>
          </w:p>
        </w:tc>
        <w:tc>
          <w:tcPr>
            <w:tcW w:w="745" w:type="dxa"/>
          </w:tcPr>
          <w:p w14:paraId="11432D8E" w14:textId="5C53B66F" w:rsidR="00FD599A" w:rsidRPr="00FD599A" w:rsidRDefault="00FD599A" w:rsidP="00FD599A">
            <w:pPr>
              <w:pStyle w:val="Z"/>
              <w:jc w:val="center"/>
              <w:rPr>
                <w:szCs w:val="18"/>
              </w:rPr>
            </w:pPr>
            <w:r w:rsidRPr="00FD599A">
              <w:rPr>
                <w:color w:val="000000"/>
                <w:szCs w:val="18"/>
              </w:rPr>
              <w:t>79</w:t>
            </w:r>
          </w:p>
        </w:tc>
        <w:tc>
          <w:tcPr>
            <w:tcW w:w="745" w:type="dxa"/>
          </w:tcPr>
          <w:p w14:paraId="59374FCA" w14:textId="6A9F4B0C" w:rsidR="00FD599A" w:rsidRPr="00FD599A" w:rsidRDefault="00FD599A" w:rsidP="00FD599A">
            <w:pPr>
              <w:pStyle w:val="Z"/>
              <w:jc w:val="center"/>
              <w:rPr>
                <w:szCs w:val="18"/>
              </w:rPr>
            </w:pPr>
            <w:r w:rsidRPr="00FD599A">
              <w:rPr>
                <w:color w:val="000000"/>
                <w:szCs w:val="18"/>
              </w:rPr>
              <w:t>72</w:t>
            </w:r>
          </w:p>
        </w:tc>
        <w:tc>
          <w:tcPr>
            <w:tcW w:w="745" w:type="dxa"/>
          </w:tcPr>
          <w:p w14:paraId="39FCE2DB" w14:textId="66E27480" w:rsidR="00FD599A" w:rsidRPr="00FD599A" w:rsidRDefault="00FD599A" w:rsidP="00FD599A">
            <w:pPr>
              <w:pStyle w:val="Z"/>
              <w:jc w:val="center"/>
              <w:rPr>
                <w:szCs w:val="18"/>
              </w:rPr>
            </w:pPr>
            <w:r w:rsidRPr="00FD599A">
              <w:rPr>
                <w:color w:val="000000"/>
                <w:szCs w:val="18"/>
              </w:rPr>
              <w:t>70</w:t>
            </w:r>
          </w:p>
        </w:tc>
        <w:tc>
          <w:tcPr>
            <w:tcW w:w="745" w:type="dxa"/>
          </w:tcPr>
          <w:p w14:paraId="3597C9AB" w14:textId="189C4E36" w:rsidR="00FD599A" w:rsidRPr="00FD599A" w:rsidRDefault="00FD599A" w:rsidP="00FD599A">
            <w:pPr>
              <w:pStyle w:val="Z"/>
              <w:jc w:val="center"/>
              <w:rPr>
                <w:szCs w:val="18"/>
              </w:rPr>
            </w:pPr>
            <w:r w:rsidRPr="00FD599A">
              <w:rPr>
                <w:color w:val="000000"/>
                <w:szCs w:val="18"/>
              </w:rPr>
              <w:t>73</w:t>
            </w:r>
          </w:p>
        </w:tc>
        <w:tc>
          <w:tcPr>
            <w:tcW w:w="745" w:type="dxa"/>
          </w:tcPr>
          <w:p w14:paraId="1B20845C" w14:textId="716B8EC2" w:rsidR="00FD599A" w:rsidRPr="00FD599A" w:rsidRDefault="00FD599A" w:rsidP="00FD599A">
            <w:pPr>
              <w:pStyle w:val="Z"/>
              <w:jc w:val="center"/>
              <w:rPr>
                <w:szCs w:val="18"/>
              </w:rPr>
            </w:pPr>
            <w:r w:rsidRPr="00FD599A">
              <w:rPr>
                <w:color w:val="000000"/>
                <w:szCs w:val="18"/>
              </w:rPr>
              <w:t>74</w:t>
            </w:r>
          </w:p>
        </w:tc>
        <w:tc>
          <w:tcPr>
            <w:tcW w:w="745" w:type="dxa"/>
          </w:tcPr>
          <w:p w14:paraId="49826BBA" w14:textId="2007C583" w:rsidR="00FD599A" w:rsidRPr="00FD599A" w:rsidRDefault="00FD599A" w:rsidP="00FD599A">
            <w:pPr>
              <w:pStyle w:val="Z"/>
              <w:jc w:val="center"/>
              <w:rPr>
                <w:szCs w:val="18"/>
              </w:rPr>
            </w:pPr>
            <w:r w:rsidRPr="00FD599A">
              <w:rPr>
                <w:color w:val="000000"/>
                <w:szCs w:val="18"/>
              </w:rPr>
              <w:t>73</w:t>
            </w:r>
          </w:p>
        </w:tc>
        <w:tc>
          <w:tcPr>
            <w:tcW w:w="746" w:type="dxa"/>
          </w:tcPr>
          <w:p w14:paraId="2B6BA227" w14:textId="65310742" w:rsidR="00FD599A" w:rsidRPr="00FD599A" w:rsidRDefault="00FD599A" w:rsidP="00FD599A">
            <w:pPr>
              <w:pStyle w:val="Z"/>
              <w:jc w:val="center"/>
              <w:rPr>
                <w:szCs w:val="18"/>
              </w:rPr>
            </w:pPr>
            <w:r w:rsidRPr="00FD599A">
              <w:rPr>
                <w:color w:val="000000"/>
                <w:szCs w:val="18"/>
              </w:rPr>
              <w:t>76</w:t>
            </w:r>
          </w:p>
        </w:tc>
      </w:tr>
      <w:tr w:rsidR="00FD599A" w:rsidRPr="002B40B9" w14:paraId="6B097E29" w14:textId="77777777" w:rsidTr="007761C7">
        <w:trPr>
          <w:trHeight w:val="61"/>
        </w:trPr>
        <w:tc>
          <w:tcPr>
            <w:tcW w:w="3969" w:type="dxa"/>
          </w:tcPr>
          <w:p w14:paraId="1FED821B" w14:textId="77777777" w:rsidR="00FD599A" w:rsidRPr="00866CB0" w:rsidRDefault="00FD599A" w:rsidP="00FD599A">
            <w:pPr>
              <w:pStyle w:val="Z"/>
            </w:pPr>
            <w:r w:rsidRPr="00866CB0">
              <w:t>Teachers engaged you actively in learning</w:t>
            </w:r>
          </w:p>
        </w:tc>
        <w:tc>
          <w:tcPr>
            <w:tcW w:w="745" w:type="dxa"/>
          </w:tcPr>
          <w:p w14:paraId="75A4F802" w14:textId="24F0528F" w:rsidR="00FD599A" w:rsidRPr="00FD599A" w:rsidRDefault="00FD599A" w:rsidP="00FD599A">
            <w:pPr>
              <w:pStyle w:val="Z"/>
              <w:jc w:val="center"/>
              <w:rPr>
                <w:szCs w:val="18"/>
              </w:rPr>
            </w:pPr>
            <w:r w:rsidRPr="00FD599A">
              <w:rPr>
                <w:color w:val="000000"/>
                <w:szCs w:val="18"/>
              </w:rPr>
              <w:t>71</w:t>
            </w:r>
          </w:p>
        </w:tc>
        <w:tc>
          <w:tcPr>
            <w:tcW w:w="745" w:type="dxa"/>
          </w:tcPr>
          <w:p w14:paraId="54CB5964" w14:textId="329BFAC9" w:rsidR="00FD599A" w:rsidRPr="00FD599A" w:rsidRDefault="00FD599A" w:rsidP="00FD599A">
            <w:pPr>
              <w:pStyle w:val="Z"/>
              <w:jc w:val="center"/>
              <w:rPr>
                <w:szCs w:val="18"/>
              </w:rPr>
            </w:pPr>
            <w:r w:rsidRPr="00FD599A">
              <w:rPr>
                <w:color w:val="000000"/>
                <w:szCs w:val="18"/>
              </w:rPr>
              <w:t>68</w:t>
            </w:r>
          </w:p>
        </w:tc>
        <w:tc>
          <w:tcPr>
            <w:tcW w:w="745" w:type="dxa"/>
          </w:tcPr>
          <w:p w14:paraId="18312420" w14:textId="24F0CBC2" w:rsidR="00FD599A" w:rsidRPr="00FD599A" w:rsidRDefault="00FD599A" w:rsidP="00FD599A">
            <w:pPr>
              <w:pStyle w:val="Z"/>
              <w:jc w:val="center"/>
              <w:rPr>
                <w:szCs w:val="18"/>
              </w:rPr>
            </w:pPr>
            <w:r w:rsidRPr="00FD599A">
              <w:rPr>
                <w:color w:val="000000"/>
                <w:szCs w:val="18"/>
              </w:rPr>
              <w:t>70</w:t>
            </w:r>
          </w:p>
        </w:tc>
        <w:tc>
          <w:tcPr>
            <w:tcW w:w="745" w:type="dxa"/>
          </w:tcPr>
          <w:p w14:paraId="3043AE73" w14:textId="44C5AA0B" w:rsidR="00FD599A" w:rsidRPr="00FD599A" w:rsidRDefault="00FD599A" w:rsidP="00FD599A">
            <w:pPr>
              <w:pStyle w:val="Z"/>
              <w:jc w:val="center"/>
              <w:rPr>
                <w:szCs w:val="18"/>
              </w:rPr>
            </w:pPr>
            <w:r w:rsidRPr="00FD599A">
              <w:rPr>
                <w:color w:val="000000"/>
                <w:szCs w:val="18"/>
              </w:rPr>
              <w:t>68</w:t>
            </w:r>
          </w:p>
        </w:tc>
        <w:tc>
          <w:tcPr>
            <w:tcW w:w="745" w:type="dxa"/>
          </w:tcPr>
          <w:p w14:paraId="2F884EEA" w14:textId="6E19364B" w:rsidR="00FD599A" w:rsidRPr="00FD599A" w:rsidRDefault="00FD599A" w:rsidP="00FD599A">
            <w:pPr>
              <w:pStyle w:val="Z"/>
              <w:jc w:val="center"/>
              <w:rPr>
                <w:szCs w:val="18"/>
              </w:rPr>
            </w:pPr>
            <w:r w:rsidRPr="00FD599A">
              <w:rPr>
                <w:color w:val="000000"/>
                <w:szCs w:val="18"/>
              </w:rPr>
              <w:t>65</w:t>
            </w:r>
          </w:p>
        </w:tc>
        <w:tc>
          <w:tcPr>
            <w:tcW w:w="745" w:type="dxa"/>
          </w:tcPr>
          <w:p w14:paraId="1B483862" w14:textId="5844D454" w:rsidR="00FD599A" w:rsidRPr="00FD599A" w:rsidRDefault="00FD599A" w:rsidP="00FD599A">
            <w:pPr>
              <w:pStyle w:val="Z"/>
              <w:jc w:val="center"/>
              <w:rPr>
                <w:szCs w:val="18"/>
              </w:rPr>
            </w:pPr>
            <w:r w:rsidRPr="00FD599A">
              <w:rPr>
                <w:color w:val="000000"/>
                <w:szCs w:val="18"/>
              </w:rPr>
              <w:t>67</w:t>
            </w:r>
          </w:p>
        </w:tc>
        <w:tc>
          <w:tcPr>
            <w:tcW w:w="745" w:type="dxa"/>
          </w:tcPr>
          <w:p w14:paraId="3CA7C51E" w14:textId="639288BC" w:rsidR="00FD599A" w:rsidRPr="00FD599A" w:rsidRDefault="00FD599A" w:rsidP="00FD599A">
            <w:pPr>
              <w:pStyle w:val="Z"/>
              <w:jc w:val="center"/>
              <w:rPr>
                <w:szCs w:val="18"/>
              </w:rPr>
            </w:pPr>
            <w:r w:rsidRPr="00FD599A">
              <w:rPr>
                <w:color w:val="000000"/>
                <w:szCs w:val="18"/>
              </w:rPr>
              <w:t>70</w:t>
            </w:r>
          </w:p>
        </w:tc>
        <w:tc>
          <w:tcPr>
            <w:tcW w:w="745" w:type="dxa"/>
          </w:tcPr>
          <w:p w14:paraId="0B41EE9D" w14:textId="0794758F" w:rsidR="00FD599A" w:rsidRPr="00FD599A" w:rsidRDefault="00FD599A" w:rsidP="00FD599A">
            <w:pPr>
              <w:pStyle w:val="Z"/>
              <w:jc w:val="center"/>
              <w:rPr>
                <w:szCs w:val="18"/>
              </w:rPr>
            </w:pPr>
            <w:r w:rsidRPr="00FD599A">
              <w:rPr>
                <w:color w:val="000000"/>
                <w:szCs w:val="18"/>
              </w:rPr>
              <w:t>66</w:t>
            </w:r>
          </w:p>
        </w:tc>
        <w:tc>
          <w:tcPr>
            <w:tcW w:w="746" w:type="dxa"/>
          </w:tcPr>
          <w:p w14:paraId="7B6BA0EC" w14:textId="656E9995" w:rsidR="00FD599A" w:rsidRPr="00FD599A" w:rsidRDefault="00FD599A" w:rsidP="00FD599A">
            <w:pPr>
              <w:pStyle w:val="Z"/>
              <w:jc w:val="center"/>
              <w:rPr>
                <w:szCs w:val="18"/>
              </w:rPr>
            </w:pPr>
            <w:r w:rsidRPr="00FD599A">
              <w:rPr>
                <w:color w:val="000000"/>
                <w:szCs w:val="18"/>
              </w:rPr>
              <w:t>68</w:t>
            </w:r>
          </w:p>
        </w:tc>
      </w:tr>
      <w:tr w:rsidR="00FD599A" w:rsidRPr="002B40B9" w14:paraId="4E0F097A" w14:textId="77777777" w:rsidTr="007761C7">
        <w:trPr>
          <w:trHeight w:val="61"/>
        </w:trPr>
        <w:tc>
          <w:tcPr>
            <w:tcW w:w="3969" w:type="dxa"/>
          </w:tcPr>
          <w:p w14:paraId="6639D19F" w14:textId="77777777" w:rsidR="00FD599A" w:rsidRPr="00866CB0" w:rsidRDefault="00FD599A" w:rsidP="00FD599A">
            <w:pPr>
              <w:pStyle w:val="Z"/>
            </w:pPr>
            <w:r w:rsidRPr="00866CB0">
              <w:t>Teachers demonstrated concern for student learning</w:t>
            </w:r>
          </w:p>
        </w:tc>
        <w:tc>
          <w:tcPr>
            <w:tcW w:w="745" w:type="dxa"/>
          </w:tcPr>
          <w:p w14:paraId="532B9BCC" w14:textId="5F06D087" w:rsidR="00FD599A" w:rsidRPr="00FD599A" w:rsidRDefault="00FD599A" w:rsidP="00FD599A">
            <w:pPr>
              <w:pStyle w:val="Z"/>
              <w:jc w:val="center"/>
              <w:rPr>
                <w:szCs w:val="18"/>
              </w:rPr>
            </w:pPr>
            <w:r w:rsidRPr="00FD599A">
              <w:rPr>
                <w:color w:val="000000"/>
                <w:szCs w:val="18"/>
              </w:rPr>
              <w:t>66</w:t>
            </w:r>
          </w:p>
        </w:tc>
        <w:tc>
          <w:tcPr>
            <w:tcW w:w="745" w:type="dxa"/>
          </w:tcPr>
          <w:p w14:paraId="4B04D58C" w14:textId="237ABE5C" w:rsidR="00FD599A" w:rsidRPr="00FD599A" w:rsidRDefault="00FD599A" w:rsidP="00FD599A">
            <w:pPr>
              <w:pStyle w:val="Z"/>
              <w:jc w:val="center"/>
              <w:rPr>
                <w:szCs w:val="18"/>
              </w:rPr>
            </w:pPr>
            <w:r w:rsidRPr="00FD599A">
              <w:rPr>
                <w:color w:val="000000"/>
                <w:szCs w:val="18"/>
              </w:rPr>
              <w:t>65</w:t>
            </w:r>
          </w:p>
        </w:tc>
        <w:tc>
          <w:tcPr>
            <w:tcW w:w="745" w:type="dxa"/>
          </w:tcPr>
          <w:p w14:paraId="1381400B" w14:textId="36E597CE" w:rsidR="00FD599A" w:rsidRPr="00FD599A" w:rsidRDefault="00FD599A" w:rsidP="00FD599A">
            <w:pPr>
              <w:pStyle w:val="Z"/>
              <w:jc w:val="center"/>
              <w:rPr>
                <w:szCs w:val="18"/>
              </w:rPr>
            </w:pPr>
            <w:r w:rsidRPr="00FD599A">
              <w:rPr>
                <w:color w:val="000000"/>
                <w:szCs w:val="18"/>
              </w:rPr>
              <w:t>66</w:t>
            </w:r>
          </w:p>
        </w:tc>
        <w:tc>
          <w:tcPr>
            <w:tcW w:w="745" w:type="dxa"/>
          </w:tcPr>
          <w:p w14:paraId="608293DA" w14:textId="20FD7F26" w:rsidR="00FD599A" w:rsidRPr="00FD599A" w:rsidRDefault="00FD599A" w:rsidP="00FD599A">
            <w:pPr>
              <w:pStyle w:val="Z"/>
              <w:jc w:val="center"/>
              <w:rPr>
                <w:szCs w:val="18"/>
              </w:rPr>
            </w:pPr>
            <w:r w:rsidRPr="00FD599A">
              <w:rPr>
                <w:color w:val="000000"/>
                <w:szCs w:val="18"/>
              </w:rPr>
              <w:t>62</w:t>
            </w:r>
          </w:p>
        </w:tc>
        <w:tc>
          <w:tcPr>
            <w:tcW w:w="745" w:type="dxa"/>
          </w:tcPr>
          <w:p w14:paraId="0C6EF255" w14:textId="380388F5" w:rsidR="00FD599A" w:rsidRPr="00FD599A" w:rsidRDefault="00FD599A" w:rsidP="00FD599A">
            <w:pPr>
              <w:pStyle w:val="Z"/>
              <w:jc w:val="center"/>
              <w:rPr>
                <w:szCs w:val="18"/>
              </w:rPr>
            </w:pPr>
            <w:r w:rsidRPr="00FD599A">
              <w:rPr>
                <w:color w:val="000000"/>
                <w:szCs w:val="18"/>
              </w:rPr>
              <w:t>62</w:t>
            </w:r>
          </w:p>
        </w:tc>
        <w:tc>
          <w:tcPr>
            <w:tcW w:w="745" w:type="dxa"/>
          </w:tcPr>
          <w:p w14:paraId="17535C15" w14:textId="7AA9E2A9" w:rsidR="00FD599A" w:rsidRPr="00FD599A" w:rsidRDefault="00FD599A" w:rsidP="00FD599A">
            <w:pPr>
              <w:pStyle w:val="Z"/>
              <w:jc w:val="center"/>
              <w:rPr>
                <w:szCs w:val="18"/>
              </w:rPr>
            </w:pPr>
            <w:r w:rsidRPr="00FD599A">
              <w:rPr>
                <w:color w:val="000000"/>
                <w:szCs w:val="18"/>
              </w:rPr>
              <w:t>63</w:t>
            </w:r>
          </w:p>
        </w:tc>
        <w:tc>
          <w:tcPr>
            <w:tcW w:w="745" w:type="dxa"/>
          </w:tcPr>
          <w:p w14:paraId="740043C1" w14:textId="62696E6B" w:rsidR="00FD599A" w:rsidRPr="00FD599A" w:rsidRDefault="00FD599A" w:rsidP="00FD599A">
            <w:pPr>
              <w:pStyle w:val="Z"/>
              <w:jc w:val="center"/>
              <w:rPr>
                <w:szCs w:val="18"/>
              </w:rPr>
            </w:pPr>
            <w:r w:rsidRPr="00FD599A">
              <w:rPr>
                <w:color w:val="000000"/>
                <w:szCs w:val="18"/>
              </w:rPr>
              <w:t>64</w:t>
            </w:r>
          </w:p>
        </w:tc>
        <w:tc>
          <w:tcPr>
            <w:tcW w:w="745" w:type="dxa"/>
          </w:tcPr>
          <w:p w14:paraId="493430CF" w14:textId="01BDF6FC" w:rsidR="00FD599A" w:rsidRPr="00FD599A" w:rsidRDefault="00FD599A" w:rsidP="00FD599A">
            <w:pPr>
              <w:pStyle w:val="Z"/>
              <w:jc w:val="center"/>
              <w:rPr>
                <w:szCs w:val="18"/>
              </w:rPr>
            </w:pPr>
            <w:r w:rsidRPr="00FD599A">
              <w:rPr>
                <w:color w:val="000000"/>
                <w:szCs w:val="18"/>
              </w:rPr>
              <w:t>64</w:t>
            </w:r>
          </w:p>
        </w:tc>
        <w:tc>
          <w:tcPr>
            <w:tcW w:w="746" w:type="dxa"/>
          </w:tcPr>
          <w:p w14:paraId="72414C0A" w14:textId="6FB8DB8A" w:rsidR="00FD599A" w:rsidRPr="00FD599A" w:rsidRDefault="00FD599A" w:rsidP="00FD599A">
            <w:pPr>
              <w:pStyle w:val="Z"/>
              <w:jc w:val="center"/>
              <w:rPr>
                <w:szCs w:val="18"/>
              </w:rPr>
            </w:pPr>
            <w:r w:rsidRPr="00FD599A">
              <w:rPr>
                <w:color w:val="000000"/>
                <w:szCs w:val="18"/>
              </w:rPr>
              <w:t>64</w:t>
            </w:r>
          </w:p>
        </w:tc>
      </w:tr>
      <w:tr w:rsidR="00FD599A" w:rsidRPr="002B40B9" w14:paraId="0223FA91" w14:textId="77777777" w:rsidTr="007761C7">
        <w:trPr>
          <w:trHeight w:val="61"/>
        </w:trPr>
        <w:tc>
          <w:tcPr>
            <w:tcW w:w="3969" w:type="dxa"/>
          </w:tcPr>
          <w:p w14:paraId="31EB7240" w14:textId="77777777" w:rsidR="00FD599A" w:rsidRPr="00866CB0" w:rsidRDefault="00FD599A" w:rsidP="00FD599A">
            <w:pPr>
              <w:pStyle w:val="Z"/>
            </w:pPr>
            <w:r w:rsidRPr="00866CB0">
              <w:t>Teachers provided clear explanations on coursework and assessment</w:t>
            </w:r>
          </w:p>
        </w:tc>
        <w:tc>
          <w:tcPr>
            <w:tcW w:w="745" w:type="dxa"/>
          </w:tcPr>
          <w:p w14:paraId="308ACE6D" w14:textId="21CB2D9B" w:rsidR="00FD599A" w:rsidRPr="00FD599A" w:rsidRDefault="00FD599A" w:rsidP="00FD599A">
            <w:pPr>
              <w:pStyle w:val="Z"/>
              <w:jc w:val="center"/>
              <w:rPr>
                <w:szCs w:val="18"/>
              </w:rPr>
            </w:pPr>
            <w:r w:rsidRPr="00FD599A">
              <w:rPr>
                <w:color w:val="000000"/>
                <w:szCs w:val="18"/>
              </w:rPr>
              <w:t>70</w:t>
            </w:r>
          </w:p>
        </w:tc>
        <w:tc>
          <w:tcPr>
            <w:tcW w:w="745" w:type="dxa"/>
          </w:tcPr>
          <w:p w14:paraId="581E08E2" w14:textId="0AA15014" w:rsidR="00FD599A" w:rsidRPr="00FD599A" w:rsidRDefault="00FD599A" w:rsidP="00FD599A">
            <w:pPr>
              <w:pStyle w:val="Z"/>
              <w:jc w:val="center"/>
              <w:rPr>
                <w:szCs w:val="18"/>
              </w:rPr>
            </w:pPr>
            <w:r w:rsidRPr="00FD599A">
              <w:rPr>
                <w:color w:val="000000"/>
                <w:szCs w:val="18"/>
              </w:rPr>
              <w:t>71</w:t>
            </w:r>
          </w:p>
        </w:tc>
        <w:tc>
          <w:tcPr>
            <w:tcW w:w="745" w:type="dxa"/>
          </w:tcPr>
          <w:p w14:paraId="1347A56A" w14:textId="6989CEA7" w:rsidR="00FD599A" w:rsidRPr="00FD599A" w:rsidRDefault="00FD599A" w:rsidP="00FD599A">
            <w:pPr>
              <w:pStyle w:val="Z"/>
              <w:jc w:val="center"/>
              <w:rPr>
                <w:szCs w:val="18"/>
              </w:rPr>
            </w:pPr>
            <w:r w:rsidRPr="00FD599A">
              <w:rPr>
                <w:color w:val="000000"/>
                <w:szCs w:val="18"/>
              </w:rPr>
              <w:t>71</w:t>
            </w:r>
          </w:p>
        </w:tc>
        <w:tc>
          <w:tcPr>
            <w:tcW w:w="745" w:type="dxa"/>
          </w:tcPr>
          <w:p w14:paraId="3EA188C8" w14:textId="66C9D021" w:rsidR="00FD599A" w:rsidRPr="00FD599A" w:rsidRDefault="00FD599A" w:rsidP="00FD599A">
            <w:pPr>
              <w:pStyle w:val="Z"/>
              <w:jc w:val="center"/>
              <w:rPr>
                <w:szCs w:val="18"/>
              </w:rPr>
            </w:pPr>
            <w:r w:rsidRPr="00FD599A">
              <w:rPr>
                <w:color w:val="000000"/>
                <w:szCs w:val="18"/>
              </w:rPr>
              <w:t>70</w:t>
            </w:r>
          </w:p>
        </w:tc>
        <w:tc>
          <w:tcPr>
            <w:tcW w:w="745" w:type="dxa"/>
          </w:tcPr>
          <w:p w14:paraId="5609401D" w14:textId="67427EAB" w:rsidR="00FD599A" w:rsidRPr="00FD599A" w:rsidRDefault="00FD599A" w:rsidP="00FD599A">
            <w:pPr>
              <w:pStyle w:val="Z"/>
              <w:jc w:val="center"/>
              <w:rPr>
                <w:szCs w:val="18"/>
              </w:rPr>
            </w:pPr>
            <w:r w:rsidRPr="00FD599A">
              <w:rPr>
                <w:color w:val="000000"/>
                <w:szCs w:val="18"/>
              </w:rPr>
              <w:t>69</w:t>
            </w:r>
          </w:p>
        </w:tc>
        <w:tc>
          <w:tcPr>
            <w:tcW w:w="745" w:type="dxa"/>
          </w:tcPr>
          <w:p w14:paraId="3BED821C" w14:textId="7D02498C" w:rsidR="00FD599A" w:rsidRPr="00FD599A" w:rsidRDefault="00FD599A" w:rsidP="00FD599A">
            <w:pPr>
              <w:pStyle w:val="Z"/>
              <w:jc w:val="center"/>
              <w:rPr>
                <w:szCs w:val="18"/>
              </w:rPr>
            </w:pPr>
            <w:r w:rsidRPr="00FD599A">
              <w:rPr>
                <w:color w:val="000000"/>
                <w:szCs w:val="18"/>
              </w:rPr>
              <w:t>70</w:t>
            </w:r>
          </w:p>
        </w:tc>
        <w:tc>
          <w:tcPr>
            <w:tcW w:w="745" w:type="dxa"/>
          </w:tcPr>
          <w:p w14:paraId="21A54364" w14:textId="5BCC817C" w:rsidR="00FD599A" w:rsidRPr="00FD599A" w:rsidRDefault="00FD599A" w:rsidP="00FD599A">
            <w:pPr>
              <w:pStyle w:val="Z"/>
              <w:jc w:val="center"/>
              <w:rPr>
                <w:szCs w:val="18"/>
              </w:rPr>
            </w:pPr>
            <w:r w:rsidRPr="00FD599A">
              <w:rPr>
                <w:color w:val="000000"/>
                <w:szCs w:val="18"/>
              </w:rPr>
              <w:t>70</w:t>
            </w:r>
          </w:p>
        </w:tc>
        <w:tc>
          <w:tcPr>
            <w:tcW w:w="745" w:type="dxa"/>
          </w:tcPr>
          <w:p w14:paraId="5C171749" w14:textId="4F90552D" w:rsidR="00FD599A" w:rsidRPr="00FD599A" w:rsidRDefault="00FD599A" w:rsidP="00FD599A">
            <w:pPr>
              <w:pStyle w:val="Z"/>
              <w:jc w:val="center"/>
              <w:rPr>
                <w:szCs w:val="18"/>
              </w:rPr>
            </w:pPr>
            <w:r w:rsidRPr="00FD599A">
              <w:rPr>
                <w:color w:val="000000"/>
                <w:szCs w:val="18"/>
              </w:rPr>
              <w:t>70</w:t>
            </w:r>
          </w:p>
        </w:tc>
        <w:tc>
          <w:tcPr>
            <w:tcW w:w="746" w:type="dxa"/>
          </w:tcPr>
          <w:p w14:paraId="7CE5420D" w14:textId="6F208519" w:rsidR="00FD599A" w:rsidRPr="00FD599A" w:rsidRDefault="00FD599A" w:rsidP="00FD599A">
            <w:pPr>
              <w:pStyle w:val="Z"/>
              <w:jc w:val="center"/>
              <w:rPr>
                <w:szCs w:val="18"/>
              </w:rPr>
            </w:pPr>
            <w:r w:rsidRPr="00FD599A">
              <w:rPr>
                <w:color w:val="000000"/>
                <w:szCs w:val="18"/>
              </w:rPr>
              <w:t>71</w:t>
            </w:r>
          </w:p>
        </w:tc>
      </w:tr>
      <w:tr w:rsidR="00FD599A" w:rsidRPr="002B40B9" w14:paraId="495D1549" w14:textId="77777777" w:rsidTr="007761C7">
        <w:trPr>
          <w:trHeight w:val="61"/>
        </w:trPr>
        <w:tc>
          <w:tcPr>
            <w:tcW w:w="3969" w:type="dxa"/>
          </w:tcPr>
          <w:p w14:paraId="39503A4F" w14:textId="77777777" w:rsidR="00FD599A" w:rsidRPr="00866CB0" w:rsidRDefault="00FD599A" w:rsidP="00FD599A">
            <w:pPr>
              <w:pStyle w:val="Z"/>
            </w:pPr>
            <w:r w:rsidRPr="00866CB0">
              <w:t>Teachers stimulated you intellectually</w:t>
            </w:r>
          </w:p>
        </w:tc>
        <w:tc>
          <w:tcPr>
            <w:tcW w:w="745" w:type="dxa"/>
          </w:tcPr>
          <w:p w14:paraId="55D9B3EE" w14:textId="4D9F038C" w:rsidR="00FD599A" w:rsidRPr="00FD599A" w:rsidRDefault="00FD599A" w:rsidP="00FD599A">
            <w:pPr>
              <w:pStyle w:val="Z"/>
              <w:jc w:val="center"/>
              <w:rPr>
                <w:szCs w:val="18"/>
              </w:rPr>
            </w:pPr>
            <w:r w:rsidRPr="00FD599A">
              <w:rPr>
                <w:color w:val="000000"/>
                <w:szCs w:val="18"/>
              </w:rPr>
              <w:t>72</w:t>
            </w:r>
          </w:p>
        </w:tc>
        <w:tc>
          <w:tcPr>
            <w:tcW w:w="745" w:type="dxa"/>
          </w:tcPr>
          <w:p w14:paraId="1BD88A07" w14:textId="6857E840" w:rsidR="00FD599A" w:rsidRPr="00FD599A" w:rsidRDefault="00FD599A" w:rsidP="00FD599A">
            <w:pPr>
              <w:pStyle w:val="Z"/>
              <w:jc w:val="center"/>
              <w:rPr>
                <w:szCs w:val="18"/>
              </w:rPr>
            </w:pPr>
            <w:r w:rsidRPr="00FD599A">
              <w:rPr>
                <w:color w:val="000000"/>
                <w:szCs w:val="18"/>
              </w:rPr>
              <w:t>70</w:t>
            </w:r>
          </w:p>
        </w:tc>
        <w:tc>
          <w:tcPr>
            <w:tcW w:w="745" w:type="dxa"/>
          </w:tcPr>
          <w:p w14:paraId="5D33FCD7" w14:textId="0F75C9A7" w:rsidR="00FD599A" w:rsidRPr="00FD599A" w:rsidRDefault="00FD599A" w:rsidP="00FD599A">
            <w:pPr>
              <w:pStyle w:val="Z"/>
              <w:jc w:val="center"/>
              <w:rPr>
                <w:szCs w:val="18"/>
              </w:rPr>
            </w:pPr>
            <w:r w:rsidRPr="00FD599A">
              <w:rPr>
                <w:color w:val="000000"/>
                <w:szCs w:val="18"/>
              </w:rPr>
              <w:t>75</w:t>
            </w:r>
          </w:p>
        </w:tc>
        <w:tc>
          <w:tcPr>
            <w:tcW w:w="745" w:type="dxa"/>
          </w:tcPr>
          <w:p w14:paraId="2E77BD31" w14:textId="34C5BC73" w:rsidR="00FD599A" w:rsidRPr="00FD599A" w:rsidRDefault="00FD599A" w:rsidP="00FD599A">
            <w:pPr>
              <w:pStyle w:val="Z"/>
              <w:jc w:val="center"/>
              <w:rPr>
                <w:szCs w:val="18"/>
              </w:rPr>
            </w:pPr>
            <w:r w:rsidRPr="00FD599A">
              <w:rPr>
                <w:color w:val="000000"/>
                <w:szCs w:val="18"/>
              </w:rPr>
              <w:t>68</w:t>
            </w:r>
          </w:p>
        </w:tc>
        <w:tc>
          <w:tcPr>
            <w:tcW w:w="745" w:type="dxa"/>
          </w:tcPr>
          <w:p w14:paraId="42A1C8A8" w14:textId="20DB44C5" w:rsidR="00FD599A" w:rsidRPr="00FD599A" w:rsidRDefault="00FD599A" w:rsidP="00FD599A">
            <w:pPr>
              <w:pStyle w:val="Z"/>
              <w:jc w:val="center"/>
              <w:rPr>
                <w:szCs w:val="18"/>
              </w:rPr>
            </w:pPr>
            <w:r w:rsidRPr="00FD599A">
              <w:rPr>
                <w:color w:val="000000"/>
                <w:szCs w:val="18"/>
              </w:rPr>
              <w:t>65</w:t>
            </w:r>
          </w:p>
        </w:tc>
        <w:tc>
          <w:tcPr>
            <w:tcW w:w="745" w:type="dxa"/>
          </w:tcPr>
          <w:p w14:paraId="539BB64A" w14:textId="16EA0DDD" w:rsidR="00FD599A" w:rsidRPr="00FD599A" w:rsidRDefault="00FD599A" w:rsidP="00FD599A">
            <w:pPr>
              <w:pStyle w:val="Z"/>
              <w:jc w:val="center"/>
              <w:rPr>
                <w:szCs w:val="18"/>
              </w:rPr>
            </w:pPr>
            <w:r w:rsidRPr="00FD599A">
              <w:rPr>
                <w:color w:val="000000"/>
                <w:szCs w:val="18"/>
              </w:rPr>
              <w:t>69</w:t>
            </w:r>
          </w:p>
        </w:tc>
        <w:tc>
          <w:tcPr>
            <w:tcW w:w="745" w:type="dxa"/>
          </w:tcPr>
          <w:p w14:paraId="17AD05E2" w14:textId="2C229806" w:rsidR="00FD599A" w:rsidRPr="00FD599A" w:rsidRDefault="00FD599A" w:rsidP="00FD599A">
            <w:pPr>
              <w:pStyle w:val="Z"/>
              <w:jc w:val="center"/>
              <w:rPr>
                <w:szCs w:val="18"/>
              </w:rPr>
            </w:pPr>
            <w:r w:rsidRPr="00FD599A">
              <w:rPr>
                <w:color w:val="000000"/>
                <w:szCs w:val="18"/>
              </w:rPr>
              <w:t>70</w:t>
            </w:r>
          </w:p>
        </w:tc>
        <w:tc>
          <w:tcPr>
            <w:tcW w:w="745" w:type="dxa"/>
          </w:tcPr>
          <w:p w14:paraId="63C77023" w14:textId="462EF59F" w:rsidR="00FD599A" w:rsidRPr="00FD599A" w:rsidRDefault="00FD599A" w:rsidP="00FD599A">
            <w:pPr>
              <w:pStyle w:val="Z"/>
              <w:jc w:val="center"/>
              <w:rPr>
                <w:szCs w:val="18"/>
              </w:rPr>
            </w:pPr>
            <w:r w:rsidRPr="00FD599A">
              <w:rPr>
                <w:color w:val="000000"/>
                <w:szCs w:val="18"/>
              </w:rPr>
              <w:t>68</w:t>
            </w:r>
          </w:p>
        </w:tc>
        <w:tc>
          <w:tcPr>
            <w:tcW w:w="746" w:type="dxa"/>
          </w:tcPr>
          <w:p w14:paraId="7525E207" w14:textId="1291ADA1" w:rsidR="00FD599A" w:rsidRPr="00FD599A" w:rsidRDefault="00FD599A" w:rsidP="00FD599A">
            <w:pPr>
              <w:pStyle w:val="Z"/>
              <w:jc w:val="center"/>
              <w:rPr>
                <w:szCs w:val="18"/>
              </w:rPr>
            </w:pPr>
            <w:r w:rsidRPr="00FD599A">
              <w:rPr>
                <w:color w:val="000000"/>
                <w:szCs w:val="18"/>
              </w:rPr>
              <w:t>72</w:t>
            </w:r>
          </w:p>
        </w:tc>
      </w:tr>
      <w:tr w:rsidR="00FD599A" w:rsidRPr="002B40B9" w14:paraId="5000C5F8" w14:textId="77777777" w:rsidTr="007761C7">
        <w:trPr>
          <w:trHeight w:val="61"/>
        </w:trPr>
        <w:tc>
          <w:tcPr>
            <w:tcW w:w="3969" w:type="dxa"/>
          </w:tcPr>
          <w:p w14:paraId="13067D58" w14:textId="77777777" w:rsidR="00FD599A" w:rsidRPr="00866CB0" w:rsidRDefault="00FD599A" w:rsidP="00FD599A">
            <w:pPr>
              <w:pStyle w:val="Z"/>
            </w:pPr>
            <w:r w:rsidRPr="00866CB0">
              <w:t>Teachers commented on your work in ways that help you learn</w:t>
            </w:r>
          </w:p>
        </w:tc>
        <w:tc>
          <w:tcPr>
            <w:tcW w:w="745" w:type="dxa"/>
          </w:tcPr>
          <w:p w14:paraId="7B035B0D" w14:textId="79BEBD4C" w:rsidR="00FD599A" w:rsidRPr="00FD599A" w:rsidRDefault="00FD599A" w:rsidP="00FD599A">
            <w:pPr>
              <w:pStyle w:val="Z"/>
              <w:jc w:val="center"/>
              <w:rPr>
                <w:szCs w:val="18"/>
              </w:rPr>
            </w:pPr>
            <w:r w:rsidRPr="00FD599A">
              <w:rPr>
                <w:color w:val="000000"/>
                <w:szCs w:val="18"/>
              </w:rPr>
              <w:t>63</w:t>
            </w:r>
          </w:p>
        </w:tc>
        <w:tc>
          <w:tcPr>
            <w:tcW w:w="745" w:type="dxa"/>
          </w:tcPr>
          <w:p w14:paraId="4AC909DE" w14:textId="2570F536" w:rsidR="00FD599A" w:rsidRPr="00FD599A" w:rsidRDefault="00FD599A" w:rsidP="00FD599A">
            <w:pPr>
              <w:pStyle w:val="Z"/>
              <w:jc w:val="center"/>
              <w:rPr>
                <w:szCs w:val="18"/>
              </w:rPr>
            </w:pPr>
            <w:r w:rsidRPr="00FD599A">
              <w:rPr>
                <w:color w:val="000000"/>
                <w:szCs w:val="18"/>
              </w:rPr>
              <w:t>63</w:t>
            </w:r>
          </w:p>
        </w:tc>
        <w:tc>
          <w:tcPr>
            <w:tcW w:w="745" w:type="dxa"/>
          </w:tcPr>
          <w:p w14:paraId="1D8C6523" w14:textId="797BE1F8" w:rsidR="00FD599A" w:rsidRPr="00FD599A" w:rsidRDefault="00FD599A" w:rsidP="00FD599A">
            <w:pPr>
              <w:pStyle w:val="Z"/>
              <w:jc w:val="center"/>
              <w:rPr>
                <w:szCs w:val="18"/>
              </w:rPr>
            </w:pPr>
            <w:r w:rsidRPr="00FD599A">
              <w:rPr>
                <w:color w:val="000000"/>
                <w:szCs w:val="18"/>
              </w:rPr>
              <w:t>62</w:t>
            </w:r>
          </w:p>
        </w:tc>
        <w:tc>
          <w:tcPr>
            <w:tcW w:w="745" w:type="dxa"/>
          </w:tcPr>
          <w:p w14:paraId="2E10C13D" w14:textId="2098E0A1" w:rsidR="00FD599A" w:rsidRPr="00FD599A" w:rsidRDefault="00FD599A" w:rsidP="00FD599A">
            <w:pPr>
              <w:pStyle w:val="Z"/>
              <w:jc w:val="center"/>
              <w:rPr>
                <w:szCs w:val="18"/>
              </w:rPr>
            </w:pPr>
            <w:r w:rsidRPr="00FD599A">
              <w:rPr>
                <w:color w:val="000000"/>
                <w:szCs w:val="18"/>
              </w:rPr>
              <w:t>62</w:t>
            </w:r>
          </w:p>
        </w:tc>
        <w:tc>
          <w:tcPr>
            <w:tcW w:w="745" w:type="dxa"/>
          </w:tcPr>
          <w:p w14:paraId="53D20C9D" w14:textId="23EE4BF1" w:rsidR="00FD599A" w:rsidRPr="00FD599A" w:rsidRDefault="00FD599A" w:rsidP="00FD599A">
            <w:pPr>
              <w:pStyle w:val="Z"/>
              <w:jc w:val="center"/>
              <w:rPr>
                <w:szCs w:val="18"/>
              </w:rPr>
            </w:pPr>
            <w:r w:rsidRPr="00FD599A">
              <w:rPr>
                <w:color w:val="000000"/>
                <w:szCs w:val="18"/>
              </w:rPr>
              <w:t>61</w:t>
            </w:r>
          </w:p>
        </w:tc>
        <w:tc>
          <w:tcPr>
            <w:tcW w:w="745" w:type="dxa"/>
          </w:tcPr>
          <w:p w14:paraId="3C3AB981" w14:textId="07E43306" w:rsidR="00FD599A" w:rsidRPr="00FD599A" w:rsidRDefault="00FD599A" w:rsidP="00FD599A">
            <w:pPr>
              <w:pStyle w:val="Z"/>
              <w:jc w:val="center"/>
              <w:rPr>
                <w:szCs w:val="18"/>
              </w:rPr>
            </w:pPr>
            <w:r w:rsidRPr="00FD599A">
              <w:rPr>
                <w:color w:val="000000"/>
                <w:szCs w:val="18"/>
              </w:rPr>
              <w:t>62</w:t>
            </w:r>
          </w:p>
        </w:tc>
        <w:tc>
          <w:tcPr>
            <w:tcW w:w="745" w:type="dxa"/>
          </w:tcPr>
          <w:p w14:paraId="33EB54DE" w14:textId="588611D2" w:rsidR="00FD599A" w:rsidRPr="00FD599A" w:rsidRDefault="00FD599A" w:rsidP="00FD599A">
            <w:pPr>
              <w:pStyle w:val="Z"/>
              <w:jc w:val="center"/>
              <w:rPr>
                <w:szCs w:val="18"/>
              </w:rPr>
            </w:pPr>
            <w:r w:rsidRPr="00FD599A">
              <w:rPr>
                <w:color w:val="000000"/>
                <w:szCs w:val="18"/>
              </w:rPr>
              <w:t>62</w:t>
            </w:r>
          </w:p>
        </w:tc>
        <w:tc>
          <w:tcPr>
            <w:tcW w:w="745" w:type="dxa"/>
          </w:tcPr>
          <w:p w14:paraId="66239BAB" w14:textId="2A667850" w:rsidR="00FD599A" w:rsidRPr="00FD599A" w:rsidRDefault="00FD599A" w:rsidP="00FD599A">
            <w:pPr>
              <w:pStyle w:val="Z"/>
              <w:jc w:val="center"/>
              <w:rPr>
                <w:szCs w:val="18"/>
              </w:rPr>
            </w:pPr>
            <w:r w:rsidRPr="00FD599A">
              <w:rPr>
                <w:color w:val="000000"/>
                <w:szCs w:val="18"/>
              </w:rPr>
              <w:t>62</w:t>
            </w:r>
          </w:p>
        </w:tc>
        <w:tc>
          <w:tcPr>
            <w:tcW w:w="746" w:type="dxa"/>
          </w:tcPr>
          <w:p w14:paraId="7F17D2D9" w14:textId="3822526E" w:rsidR="00FD599A" w:rsidRPr="00FD599A" w:rsidRDefault="00FD599A" w:rsidP="00FD599A">
            <w:pPr>
              <w:pStyle w:val="Z"/>
              <w:jc w:val="center"/>
              <w:rPr>
                <w:szCs w:val="18"/>
              </w:rPr>
            </w:pPr>
            <w:r w:rsidRPr="00FD599A">
              <w:rPr>
                <w:color w:val="000000"/>
                <w:szCs w:val="18"/>
              </w:rPr>
              <w:t>62</w:t>
            </w:r>
          </w:p>
        </w:tc>
      </w:tr>
      <w:tr w:rsidR="00FD599A" w:rsidRPr="002B40B9" w14:paraId="05F4DD47" w14:textId="77777777" w:rsidTr="007761C7">
        <w:trPr>
          <w:trHeight w:val="61"/>
        </w:trPr>
        <w:tc>
          <w:tcPr>
            <w:tcW w:w="3969" w:type="dxa"/>
          </w:tcPr>
          <w:p w14:paraId="48B78DBD" w14:textId="77777777" w:rsidR="00FD599A" w:rsidRPr="00866CB0" w:rsidRDefault="00FD599A" w:rsidP="00FD599A">
            <w:pPr>
              <w:pStyle w:val="Z"/>
            </w:pPr>
            <w:r w:rsidRPr="00866CB0">
              <w:t>Teachers seemed helpful and approachable</w:t>
            </w:r>
          </w:p>
        </w:tc>
        <w:tc>
          <w:tcPr>
            <w:tcW w:w="745" w:type="dxa"/>
          </w:tcPr>
          <w:p w14:paraId="44C572E9" w14:textId="17C116BD" w:rsidR="00FD599A" w:rsidRPr="00FD599A" w:rsidRDefault="00FD599A" w:rsidP="00FD599A">
            <w:pPr>
              <w:pStyle w:val="Z"/>
              <w:jc w:val="center"/>
              <w:rPr>
                <w:szCs w:val="18"/>
              </w:rPr>
            </w:pPr>
            <w:r w:rsidRPr="00FD599A">
              <w:rPr>
                <w:color w:val="000000"/>
                <w:szCs w:val="18"/>
              </w:rPr>
              <w:t>75</w:t>
            </w:r>
          </w:p>
        </w:tc>
        <w:tc>
          <w:tcPr>
            <w:tcW w:w="745" w:type="dxa"/>
          </w:tcPr>
          <w:p w14:paraId="65D63A05" w14:textId="6591FCCA" w:rsidR="00FD599A" w:rsidRPr="00FD599A" w:rsidRDefault="00FD599A" w:rsidP="00FD599A">
            <w:pPr>
              <w:pStyle w:val="Z"/>
              <w:jc w:val="center"/>
              <w:rPr>
                <w:szCs w:val="18"/>
              </w:rPr>
            </w:pPr>
            <w:r w:rsidRPr="00FD599A">
              <w:rPr>
                <w:color w:val="000000"/>
                <w:szCs w:val="18"/>
              </w:rPr>
              <w:t>74</w:t>
            </w:r>
          </w:p>
        </w:tc>
        <w:tc>
          <w:tcPr>
            <w:tcW w:w="745" w:type="dxa"/>
          </w:tcPr>
          <w:p w14:paraId="667CC8CD" w14:textId="2C9BD110" w:rsidR="00FD599A" w:rsidRPr="00FD599A" w:rsidRDefault="00FD599A" w:rsidP="00FD599A">
            <w:pPr>
              <w:pStyle w:val="Z"/>
              <w:jc w:val="center"/>
              <w:rPr>
                <w:szCs w:val="18"/>
              </w:rPr>
            </w:pPr>
            <w:r w:rsidRPr="00FD599A">
              <w:rPr>
                <w:color w:val="000000"/>
                <w:szCs w:val="18"/>
              </w:rPr>
              <w:t>76</w:t>
            </w:r>
          </w:p>
        </w:tc>
        <w:tc>
          <w:tcPr>
            <w:tcW w:w="745" w:type="dxa"/>
          </w:tcPr>
          <w:p w14:paraId="5C304B65" w14:textId="70B01A11" w:rsidR="00FD599A" w:rsidRPr="00FD599A" w:rsidRDefault="00FD599A" w:rsidP="00FD599A">
            <w:pPr>
              <w:pStyle w:val="Z"/>
              <w:jc w:val="center"/>
              <w:rPr>
                <w:szCs w:val="18"/>
              </w:rPr>
            </w:pPr>
            <w:r w:rsidRPr="00FD599A">
              <w:rPr>
                <w:color w:val="000000"/>
                <w:szCs w:val="18"/>
              </w:rPr>
              <w:t>72</w:t>
            </w:r>
          </w:p>
        </w:tc>
        <w:tc>
          <w:tcPr>
            <w:tcW w:w="745" w:type="dxa"/>
          </w:tcPr>
          <w:p w14:paraId="43C94340" w14:textId="2EE4F46A" w:rsidR="00FD599A" w:rsidRPr="00FD599A" w:rsidRDefault="00FD599A" w:rsidP="00FD599A">
            <w:pPr>
              <w:pStyle w:val="Z"/>
              <w:jc w:val="center"/>
              <w:rPr>
                <w:szCs w:val="18"/>
              </w:rPr>
            </w:pPr>
            <w:r w:rsidRPr="00FD599A">
              <w:rPr>
                <w:color w:val="000000"/>
                <w:szCs w:val="18"/>
              </w:rPr>
              <w:t>70</w:t>
            </w:r>
          </w:p>
        </w:tc>
        <w:tc>
          <w:tcPr>
            <w:tcW w:w="745" w:type="dxa"/>
          </w:tcPr>
          <w:p w14:paraId="1B25B4C3" w14:textId="20815243" w:rsidR="00FD599A" w:rsidRPr="00FD599A" w:rsidRDefault="00FD599A" w:rsidP="00FD599A">
            <w:pPr>
              <w:pStyle w:val="Z"/>
              <w:jc w:val="center"/>
              <w:rPr>
                <w:szCs w:val="18"/>
              </w:rPr>
            </w:pPr>
            <w:r w:rsidRPr="00FD599A">
              <w:rPr>
                <w:color w:val="000000"/>
                <w:szCs w:val="18"/>
              </w:rPr>
              <w:t>73</w:t>
            </w:r>
          </w:p>
        </w:tc>
        <w:tc>
          <w:tcPr>
            <w:tcW w:w="745" w:type="dxa"/>
          </w:tcPr>
          <w:p w14:paraId="10944D66" w14:textId="1C3DA052" w:rsidR="00FD599A" w:rsidRPr="00FD599A" w:rsidRDefault="00FD599A" w:rsidP="00FD599A">
            <w:pPr>
              <w:pStyle w:val="Z"/>
              <w:jc w:val="center"/>
              <w:rPr>
                <w:szCs w:val="18"/>
              </w:rPr>
            </w:pPr>
            <w:r w:rsidRPr="00FD599A">
              <w:rPr>
                <w:color w:val="000000"/>
                <w:szCs w:val="18"/>
              </w:rPr>
              <w:t>73</w:t>
            </w:r>
          </w:p>
        </w:tc>
        <w:tc>
          <w:tcPr>
            <w:tcW w:w="745" w:type="dxa"/>
          </w:tcPr>
          <w:p w14:paraId="2469EA25" w14:textId="033C2450" w:rsidR="00FD599A" w:rsidRPr="00FD599A" w:rsidRDefault="00FD599A" w:rsidP="00FD599A">
            <w:pPr>
              <w:pStyle w:val="Z"/>
              <w:jc w:val="center"/>
              <w:rPr>
                <w:szCs w:val="18"/>
              </w:rPr>
            </w:pPr>
            <w:r w:rsidRPr="00FD599A">
              <w:rPr>
                <w:color w:val="000000"/>
                <w:szCs w:val="18"/>
              </w:rPr>
              <w:t>72</w:t>
            </w:r>
          </w:p>
        </w:tc>
        <w:tc>
          <w:tcPr>
            <w:tcW w:w="746" w:type="dxa"/>
          </w:tcPr>
          <w:p w14:paraId="0E4847BD" w14:textId="3549BF38" w:rsidR="00FD599A" w:rsidRPr="00FD599A" w:rsidRDefault="00FD599A" w:rsidP="00FD599A">
            <w:pPr>
              <w:pStyle w:val="Z"/>
              <w:jc w:val="center"/>
              <w:rPr>
                <w:szCs w:val="18"/>
              </w:rPr>
            </w:pPr>
            <w:r w:rsidRPr="00FD599A">
              <w:rPr>
                <w:color w:val="000000"/>
                <w:szCs w:val="18"/>
              </w:rPr>
              <w:t>74</w:t>
            </w:r>
          </w:p>
        </w:tc>
      </w:tr>
      <w:tr w:rsidR="00FD599A" w:rsidRPr="002B40B9" w14:paraId="5ADC6BCE" w14:textId="77777777" w:rsidTr="007761C7">
        <w:trPr>
          <w:trHeight w:val="61"/>
        </w:trPr>
        <w:tc>
          <w:tcPr>
            <w:tcW w:w="3969" w:type="dxa"/>
          </w:tcPr>
          <w:p w14:paraId="1DD9A870" w14:textId="77777777" w:rsidR="00FD599A" w:rsidRPr="00866CB0" w:rsidRDefault="00FD599A" w:rsidP="00FD599A">
            <w:pPr>
              <w:pStyle w:val="Z"/>
            </w:pPr>
            <w:r w:rsidRPr="00866CB0">
              <w:t>Teachers set assessment tasks that challenge you to learn</w:t>
            </w:r>
          </w:p>
        </w:tc>
        <w:tc>
          <w:tcPr>
            <w:tcW w:w="745" w:type="dxa"/>
          </w:tcPr>
          <w:p w14:paraId="421F9AA4" w14:textId="69399CFD" w:rsidR="00FD599A" w:rsidRPr="00FD599A" w:rsidRDefault="00FD599A" w:rsidP="00FD599A">
            <w:pPr>
              <w:pStyle w:val="Z"/>
              <w:jc w:val="center"/>
              <w:rPr>
                <w:szCs w:val="18"/>
              </w:rPr>
            </w:pPr>
            <w:r w:rsidRPr="00FD599A">
              <w:rPr>
                <w:color w:val="000000"/>
                <w:szCs w:val="18"/>
              </w:rPr>
              <w:t>79</w:t>
            </w:r>
          </w:p>
        </w:tc>
        <w:tc>
          <w:tcPr>
            <w:tcW w:w="745" w:type="dxa"/>
          </w:tcPr>
          <w:p w14:paraId="517C6A22" w14:textId="624877FD" w:rsidR="00FD599A" w:rsidRPr="00FD599A" w:rsidRDefault="00FD599A" w:rsidP="00FD599A">
            <w:pPr>
              <w:pStyle w:val="Z"/>
              <w:jc w:val="center"/>
              <w:rPr>
                <w:szCs w:val="18"/>
              </w:rPr>
            </w:pPr>
            <w:r w:rsidRPr="00FD599A">
              <w:rPr>
                <w:color w:val="000000"/>
                <w:szCs w:val="18"/>
              </w:rPr>
              <w:t>79</w:t>
            </w:r>
          </w:p>
        </w:tc>
        <w:tc>
          <w:tcPr>
            <w:tcW w:w="745" w:type="dxa"/>
          </w:tcPr>
          <w:p w14:paraId="2D006B0D" w14:textId="11301C33" w:rsidR="00FD599A" w:rsidRPr="00FD599A" w:rsidRDefault="00FD599A" w:rsidP="00FD599A">
            <w:pPr>
              <w:pStyle w:val="Z"/>
              <w:jc w:val="center"/>
              <w:rPr>
                <w:szCs w:val="18"/>
              </w:rPr>
            </w:pPr>
            <w:r w:rsidRPr="00FD599A">
              <w:rPr>
                <w:color w:val="000000"/>
                <w:szCs w:val="18"/>
              </w:rPr>
              <w:t>81</w:t>
            </w:r>
          </w:p>
        </w:tc>
        <w:tc>
          <w:tcPr>
            <w:tcW w:w="745" w:type="dxa"/>
          </w:tcPr>
          <w:p w14:paraId="04179D41" w14:textId="7DB68A98" w:rsidR="00FD599A" w:rsidRPr="00FD599A" w:rsidRDefault="00FD599A" w:rsidP="00FD599A">
            <w:pPr>
              <w:pStyle w:val="Z"/>
              <w:jc w:val="center"/>
              <w:rPr>
                <w:szCs w:val="18"/>
              </w:rPr>
            </w:pPr>
            <w:r w:rsidRPr="00FD599A">
              <w:rPr>
                <w:color w:val="000000"/>
                <w:szCs w:val="18"/>
              </w:rPr>
              <w:t>75</w:t>
            </w:r>
          </w:p>
        </w:tc>
        <w:tc>
          <w:tcPr>
            <w:tcW w:w="745" w:type="dxa"/>
          </w:tcPr>
          <w:p w14:paraId="18F87DB0" w14:textId="5EEFE0A7" w:rsidR="00FD599A" w:rsidRPr="00FD599A" w:rsidRDefault="00FD599A" w:rsidP="00FD599A">
            <w:pPr>
              <w:pStyle w:val="Z"/>
              <w:jc w:val="center"/>
              <w:rPr>
                <w:szCs w:val="18"/>
              </w:rPr>
            </w:pPr>
            <w:r w:rsidRPr="00FD599A">
              <w:rPr>
                <w:color w:val="000000"/>
                <w:szCs w:val="18"/>
              </w:rPr>
              <w:t>74</w:t>
            </w:r>
          </w:p>
        </w:tc>
        <w:tc>
          <w:tcPr>
            <w:tcW w:w="745" w:type="dxa"/>
          </w:tcPr>
          <w:p w14:paraId="0FFA8FD3" w14:textId="338A5530" w:rsidR="00FD599A" w:rsidRPr="00FD599A" w:rsidRDefault="00FD599A" w:rsidP="00FD599A">
            <w:pPr>
              <w:pStyle w:val="Z"/>
              <w:jc w:val="center"/>
              <w:rPr>
                <w:szCs w:val="18"/>
              </w:rPr>
            </w:pPr>
            <w:r w:rsidRPr="00FD599A">
              <w:rPr>
                <w:color w:val="000000"/>
                <w:szCs w:val="18"/>
              </w:rPr>
              <w:t>76</w:t>
            </w:r>
          </w:p>
        </w:tc>
        <w:tc>
          <w:tcPr>
            <w:tcW w:w="745" w:type="dxa"/>
          </w:tcPr>
          <w:p w14:paraId="1A6C3EB0" w14:textId="5CF2E934" w:rsidR="00FD599A" w:rsidRPr="00FD599A" w:rsidRDefault="00FD599A" w:rsidP="00FD599A">
            <w:pPr>
              <w:pStyle w:val="Z"/>
              <w:jc w:val="center"/>
              <w:rPr>
                <w:szCs w:val="18"/>
              </w:rPr>
            </w:pPr>
            <w:r w:rsidRPr="00FD599A">
              <w:rPr>
                <w:color w:val="000000"/>
                <w:szCs w:val="18"/>
              </w:rPr>
              <w:t>77</w:t>
            </w:r>
          </w:p>
        </w:tc>
        <w:tc>
          <w:tcPr>
            <w:tcW w:w="745" w:type="dxa"/>
          </w:tcPr>
          <w:p w14:paraId="45AD9FC8" w14:textId="6DE956C4" w:rsidR="00FD599A" w:rsidRPr="00FD599A" w:rsidRDefault="00FD599A" w:rsidP="00FD599A">
            <w:pPr>
              <w:pStyle w:val="Z"/>
              <w:jc w:val="center"/>
              <w:rPr>
                <w:szCs w:val="18"/>
              </w:rPr>
            </w:pPr>
            <w:r w:rsidRPr="00FD599A">
              <w:rPr>
                <w:color w:val="000000"/>
                <w:szCs w:val="18"/>
              </w:rPr>
              <w:t>77</w:t>
            </w:r>
          </w:p>
        </w:tc>
        <w:tc>
          <w:tcPr>
            <w:tcW w:w="746" w:type="dxa"/>
          </w:tcPr>
          <w:p w14:paraId="30D79E30" w14:textId="2BB2861B" w:rsidR="00FD599A" w:rsidRPr="00FD599A" w:rsidRDefault="00FD599A" w:rsidP="00FD599A">
            <w:pPr>
              <w:pStyle w:val="Z"/>
              <w:jc w:val="center"/>
              <w:rPr>
                <w:szCs w:val="18"/>
              </w:rPr>
            </w:pPr>
            <w:r w:rsidRPr="00FD599A">
              <w:rPr>
                <w:color w:val="000000"/>
                <w:szCs w:val="18"/>
              </w:rPr>
              <w:t>78</w:t>
            </w:r>
          </w:p>
        </w:tc>
      </w:tr>
      <w:tr w:rsidR="00FD599A" w:rsidRPr="002B40B9" w14:paraId="3A6D518C" w14:textId="77777777" w:rsidTr="007761C7">
        <w:trPr>
          <w:trHeight w:val="61"/>
        </w:trPr>
        <w:tc>
          <w:tcPr>
            <w:tcW w:w="3969" w:type="dxa"/>
          </w:tcPr>
          <w:p w14:paraId="5520ABE8" w14:textId="77777777" w:rsidR="00FD599A" w:rsidRPr="00866CB0" w:rsidRDefault="00FD599A" w:rsidP="00FD599A">
            <w:pPr>
              <w:pStyle w:val="Z"/>
            </w:pPr>
            <w:r w:rsidRPr="00866CB0">
              <w:t>Quality of teaching</w:t>
            </w:r>
          </w:p>
        </w:tc>
        <w:tc>
          <w:tcPr>
            <w:tcW w:w="745" w:type="dxa"/>
          </w:tcPr>
          <w:p w14:paraId="616FB69A" w14:textId="7ACF78AC" w:rsidR="00FD599A" w:rsidRPr="00FD599A" w:rsidRDefault="00FD599A" w:rsidP="00FD599A">
            <w:pPr>
              <w:pStyle w:val="Z"/>
              <w:jc w:val="center"/>
              <w:rPr>
                <w:szCs w:val="18"/>
              </w:rPr>
            </w:pPr>
            <w:r w:rsidRPr="00FD599A">
              <w:rPr>
                <w:color w:val="000000"/>
                <w:szCs w:val="18"/>
              </w:rPr>
              <w:t>79</w:t>
            </w:r>
          </w:p>
        </w:tc>
        <w:tc>
          <w:tcPr>
            <w:tcW w:w="745" w:type="dxa"/>
          </w:tcPr>
          <w:p w14:paraId="15BD0B30" w14:textId="0455478A" w:rsidR="00FD599A" w:rsidRPr="00FD599A" w:rsidRDefault="00FD599A" w:rsidP="00FD599A">
            <w:pPr>
              <w:pStyle w:val="Z"/>
              <w:jc w:val="center"/>
              <w:rPr>
                <w:szCs w:val="18"/>
              </w:rPr>
            </w:pPr>
            <w:r w:rsidRPr="00FD599A">
              <w:rPr>
                <w:color w:val="000000"/>
                <w:szCs w:val="18"/>
              </w:rPr>
              <w:t>74</w:t>
            </w:r>
          </w:p>
        </w:tc>
        <w:tc>
          <w:tcPr>
            <w:tcW w:w="745" w:type="dxa"/>
          </w:tcPr>
          <w:p w14:paraId="1062F0BB" w14:textId="56A61FB8" w:rsidR="00FD599A" w:rsidRPr="00FD599A" w:rsidRDefault="00FD599A" w:rsidP="00FD599A">
            <w:pPr>
              <w:pStyle w:val="Z"/>
              <w:jc w:val="center"/>
              <w:rPr>
                <w:szCs w:val="18"/>
              </w:rPr>
            </w:pPr>
            <w:r w:rsidRPr="00FD599A">
              <w:rPr>
                <w:color w:val="000000"/>
                <w:szCs w:val="18"/>
              </w:rPr>
              <w:t>78</w:t>
            </w:r>
          </w:p>
        </w:tc>
        <w:tc>
          <w:tcPr>
            <w:tcW w:w="745" w:type="dxa"/>
          </w:tcPr>
          <w:p w14:paraId="3EB9E391" w14:textId="3E1BC497" w:rsidR="00FD599A" w:rsidRPr="00FD599A" w:rsidRDefault="00FD599A" w:rsidP="00FD599A">
            <w:pPr>
              <w:pStyle w:val="Z"/>
              <w:jc w:val="center"/>
              <w:rPr>
                <w:szCs w:val="18"/>
              </w:rPr>
            </w:pPr>
            <w:r w:rsidRPr="00FD599A">
              <w:rPr>
                <w:color w:val="000000"/>
                <w:szCs w:val="18"/>
              </w:rPr>
              <w:t>75</w:t>
            </w:r>
          </w:p>
        </w:tc>
        <w:tc>
          <w:tcPr>
            <w:tcW w:w="745" w:type="dxa"/>
          </w:tcPr>
          <w:p w14:paraId="7C5BFCE7" w14:textId="4A519A2A" w:rsidR="00FD599A" w:rsidRPr="00FD599A" w:rsidRDefault="00FD599A" w:rsidP="00FD599A">
            <w:pPr>
              <w:pStyle w:val="Z"/>
              <w:jc w:val="center"/>
              <w:rPr>
                <w:szCs w:val="18"/>
              </w:rPr>
            </w:pPr>
            <w:r w:rsidRPr="00FD599A">
              <w:rPr>
                <w:color w:val="000000"/>
                <w:szCs w:val="18"/>
              </w:rPr>
              <w:t>70</w:t>
            </w:r>
          </w:p>
        </w:tc>
        <w:tc>
          <w:tcPr>
            <w:tcW w:w="745" w:type="dxa"/>
          </w:tcPr>
          <w:p w14:paraId="700211D7" w14:textId="379417C6" w:rsidR="00FD599A" w:rsidRPr="00FD599A" w:rsidRDefault="00FD599A" w:rsidP="00FD599A">
            <w:pPr>
              <w:pStyle w:val="Z"/>
              <w:jc w:val="center"/>
              <w:rPr>
                <w:szCs w:val="18"/>
              </w:rPr>
            </w:pPr>
            <w:r w:rsidRPr="00FD599A">
              <w:rPr>
                <w:color w:val="000000"/>
                <w:szCs w:val="18"/>
              </w:rPr>
              <w:t>74</w:t>
            </w:r>
          </w:p>
        </w:tc>
        <w:tc>
          <w:tcPr>
            <w:tcW w:w="745" w:type="dxa"/>
          </w:tcPr>
          <w:p w14:paraId="1A7362EA" w14:textId="4760CA97" w:rsidR="00FD599A" w:rsidRPr="00FD599A" w:rsidRDefault="00FD599A" w:rsidP="00FD599A">
            <w:pPr>
              <w:pStyle w:val="Z"/>
              <w:jc w:val="center"/>
              <w:rPr>
                <w:szCs w:val="18"/>
              </w:rPr>
            </w:pPr>
            <w:r w:rsidRPr="00FD599A">
              <w:rPr>
                <w:color w:val="000000"/>
                <w:szCs w:val="18"/>
              </w:rPr>
              <w:t>77</w:t>
            </w:r>
          </w:p>
        </w:tc>
        <w:tc>
          <w:tcPr>
            <w:tcW w:w="745" w:type="dxa"/>
          </w:tcPr>
          <w:p w14:paraId="57A65D95" w14:textId="6748DD84" w:rsidR="00FD599A" w:rsidRPr="00FD599A" w:rsidRDefault="00FD599A" w:rsidP="00FD599A">
            <w:pPr>
              <w:pStyle w:val="Z"/>
              <w:jc w:val="center"/>
              <w:rPr>
                <w:szCs w:val="18"/>
              </w:rPr>
            </w:pPr>
            <w:r w:rsidRPr="00FD599A">
              <w:rPr>
                <w:color w:val="000000"/>
                <w:szCs w:val="18"/>
              </w:rPr>
              <w:t>72</w:t>
            </w:r>
          </w:p>
        </w:tc>
        <w:tc>
          <w:tcPr>
            <w:tcW w:w="746" w:type="dxa"/>
          </w:tcPr>
          <w:p w14:paraId="24610E46" w14:textId="716708E9" w:rsidR="00FD599A" w:rsidRPr="00FD599A" w:rsidRDefault="00FD599A" w:rsidP="00FD599A">
            <w:pPr>
              <w:pStyle w:val="Z"/>
              <w:jc w:val="center"/>
              <w:rPr>
                <w:szCs w:val="18"/>
              </w:rPr>
            </w:pPr>
            <w:r w:rsidRPr="00FD599A">
              <w:rPr>
                <w:color w:val="000000"/>
                <w:szCs w:val="18"/>
              </w:rPr>
              <w:t>76</w:t>
            </w:r>
          </w:p>
        </w:tc>
      </w:tr>
      <w:tr w:rsidR="00FD599A" w:rsidRPr="002B40B9" w14:paraId="56382B1B" w14:textId="77777777" w:rsidTr="007761C7">
        <w:trPr>
          <w:trHeight w:val="61"/>
        </w:trPr>
        <w:tc>
          <w:tcPr>
            <w:tcW w:w="3969" w:type="dxa"/>
          </w:tcPr>
          <w:p w14:paraId="0EDE3198" w14:textId="77777777" w:rsidR="00FD599A" w:rsidRPr="00866CB0" w:rsidRDefault="00FD599A" w:rsidP="00FD599A">
            <w:pPr>
              <w:pStyle w:val="Z"/>
            </w:pPr>
            <w:r w:rsidRPr="00866CB0">
              <w:t>Quality of entire educational experience</w:t>
            </w:r>
          </w:p>
        </w:tc>
        <w:tc>
          <w:tcPr>
            <w:tcW w:w="745" w:type="dxa"/>
          </w:tcPr>
          <w:p w14:paraId="7D213D80" w14:textId="18CDCB6F" w:rsidR="00FD599A" w:rsidRPr="00FD599A" w:rsidRDefault="00FD599A" w:rsidP="00FD599A">
            <w:pPr>
              <w:pStyle w:val="Z"/>
              <w:jc w:val="center"/>
              <w:rPr>
                <w:szCs w:val="18"/>
              </w:rPr>
            </w:pPr>
            <w:r w:rsidRPr="00FD599A">
              <w:rPr>
                <w:color w:val="000000"/>
                <w:szCs w:val="18"/>
              </w:rPr>
              <w:t>77</w:t>
            </w:r>
          </w:p>
        </w:tc>
        <w:tc>
          <w:tcPr>
            <w:tcW w:w="745" w:type="dxa"/>
          </w:tcPr>
          <w:p w14:paraId="7F415AEC" w14:textId="2A020D4F" w:rsidR="00FD599A" w:rsidRPr="00FD599A" w:rsidRDefault="00FD599A" w:rsidP="00FD599A">
            <w:pPr>
              <w:pStyle w:val="Z"/>
              <w:jc w:val="center"/>
              <w:rPr>
                <w:szCs w:val="18"/>
              </w:rPr>
            </w:pPr>
            <w:r w:rsidRPr="00FD599A">
              <w:rPr>
                <w:color w:val="000000"/>
                <w:szCs w:val="18"/>
              </w:rPr>
              <w:t>70</w:t>
            </w:r>
          </w:p>
        </w:tc>
        <w:tc>
          <w:tcPr>
            <w:tcW w:w="745" w:type="dxa"/>
          </w:tcPr>
          <w:p w14:paraId="094A00A8" w14:textId="2BC55B14" w:rsidR="00FD599A" w:rsidRPr="00FD599A" w:rsidRDefault="00FD599A" w:rsidP="00FD599A">
            <w:pPr>
              <w:pStyle w:val="Z"/>
              <w:jc w:val="center"/>
              <w:rPr>
                <w:szCs w:val="18"/>
              </w:rPr>
            </w:pPr>
            <w:r w:rsidRPr="00FD599A">
              <w:rPr>
                <w:color w:val="000000"/>
                <w:szCs w:val="18"/>
              </w:rPr>
              <w:t>75</w:t>
            </w:r>
          </w:p>
        </w:tc>
        <w:tc>
          <w:tcPr>
            <w:tcW w:w="745" w:type="dxa"/>
          </w:tcPr>
          <w:p w14:paraId="7707D650" w14:textId="4D43DDC4" w:rsidR="00FD599A" w:rsidRPr="00FD599A" w:rsidRDefault="00FD599A" w:rsidP="00FD599A">
            <w:pPr>
              <w:pStyle w:val="Z"/>
              <w:jc w:val="center"/>
              <w:rPr>
                <w:szCs w:val="18"/>
              </w:rPr>
            </w:pPr>
            <w:r w:rsidRPr="00FD599A">
              <w:rPr>
                <w:color w:val="000000"/>
                <w:szCs w:val="18"/>
              </w:rPr>
              <w:t>75</w:t>
            </w:r>
          </w:p>
        </w:tc>
        <w:tc>
          <w:tcPr>
            <w:tcW w:w="745" w:type="dxa"/>
          </w:tcPr>
          <w:p w14:paraId="02B5BE7E" w14:textId="3F9F7754" w:rsidR="00FD599A" w:rsidRPr="00FD599A" w:rsidRDefault="00FD599A" w:rsidP="00FD599A">
            <w:pPr>
              <w:pStyle w:val="Z"/>
              <w:jc w:val="center"/>
              <w:rPr>
                <w:szCs w:val="18"/>
              </w:rPr>
            </w:pPr>
            <w:r w:rsidRPr="00FD599A">
              <w:rPr>
                <w:color w:val="000000"/>
                <w:szCs w:val="18"/>
              </w:rPr>
              <w:t>67</w:t>
            </w:r>
          </w:p>
        </w:tc>
        <w:tc>
          <w:tcPr>
            <w:tcW w:w="745" w:type="dxa"/>
          </w:tcPr>
          <w:p w14:paraId="11598BF8" w14:textId="63B1A429" w:rsidR="00FD599A" w:rsidRPr="00FD599A" w:rsidRDefault="00FD599A" w:rsidP="00FD599A">
            <w:pPr>
              <w:pStyle w:val="Z"/>
              <w:jc w:val="center"/>
              <w:rPr>
                <w:szCs w:val="18"/>
              </w:rPr>
            </w:pPr>
            <w:r w:rsidRPr="00FD599A">
              <w:rPr>
                <w:color w:val="000000"/>
                <w:szCs w:val="18"/>
              </w:rPr>
              <w:t>72</w:t>
            </w:r>
          </w:p>
        </w:tc>
        <w:tc>
          <w:tcPr>
            <w:tcW w:w="745" w:type="dxa"/>
          </w:tcPr>
          <w:p w14:paraId="335B524F" w14:textId="30F3A026" w:rsidR="00FD599A" w:rsidRPr="00FD599A" w:rsidRDefault="00FD599A" w:rsidP="00FD599A">
            <w:pPr>
              <w:pStyle w:val="Z"/>
              <w:jc w:val="center"/>
              <w:rPr>
                <w:szCs w:val="18"/>
              </w:rPr>
            </w:pPr>
            <w:r w:rsidRPr="00FD599A">
              <w:rPr>
                <w:color w:val="000000"/>
                <w:szCs w:val="18"/>
              </w:rPr>
              <w:t>76</w:t>
            </w:r>
          </w:p>
        </w:tc>
        <w:tc>
          <w:tcPr>
            <w:tcW w:w="745" w:type="dxa"/>
          </w:tcPr>
          <w:p w14:paraId="5171676E" w14:textId="0D5390D3" w:rsidR="00FD599A" w:rsidRPr="00FD599A" w:rsidRDefault="00FD599A" w:rsidP="00FD599A">
            <w:pPr>
              <w:pStyle w:val="Z"/>
              <w:jc w:val="center"/>
              <w:rPr>
                <w:szCs w:val="18"/>
              </w:rPr>
            </w:pPr>
            <w:r w:rsidRPr="00FD599A">
              <w:rPr>
                <w:color w:val="000000"/>
                <w:szCs w:val="18"/>
              </w:rPr>
              <w:t>69</w:t>
            </w:r>
          </w:p>
        </w:tc>
        <w:tc>
          <w:tcPr>
            <w:tcW w:w="746" w:type="dxa"/>
          </w:tcPr>
          <w:p w14:paraId="0699D2C9" w14:textId="59E798E9" w:rsidR="00FD599A" w:rsidRPr="00FD599A" w:rsidRDefault="00FD599A" w:rsidP="00FD599A">
            <w:pPr>
              <w:pStyle w:val="Z"/>
              <w:jc w:val="center"/>
              <w:rPr>
                <w:szCs w:val="18"/>
              </w:rPr>
            </w:pPr>
            <w:r w:rsidRPr="00FD599A">
              <w:rPr>
                <w:color w:val="000000"/>
                <w:szCs w:val="18"/>
              </w:rPr>
              <w:t>73</w:t>
            </w:r>
          </w:p>
        </w:tc>
      </w:tr>
    </w:tbl>
    <w:p w14:paraId="7AD940BF" w14:textId="7B9410B5" w:rsidR="00BA3EC2" w:rsidRPr="00DE1D68" w:rsidRDefault="00BA3EC2" w:rsidP="007761C7">
      <w:pPr>
        <w:pStyle w:val="Body"/>
        <w:rPr>
          <w:highlight w:val="yellow"/>
        </w:rPr>
      </w:pPr>
      <w:r w:rsidRPr="0017173A">
        <w:t xml:space="preserve">Students were also asked their perceptions of student support. This focus area showed a high degree of consistency </w:t>
      </w:r>
      <w:r w:rsidR="00AB6E89" w:rsidRPr="0017173A">
        <w:t>from</w:t>
      </w:r>
      <w:r w:rsidRPr="0017173A">
        <w:t xml:space="preserve"> 2019 and 202</w:t>
      </w:r>
      <w:r w:rsidR="00AB6E89" w:rsidRPr="0017173A">
        <w:t>1</w:t>
      </w:r>
      <w:r w:rsidRPr="0017173A">
        <w:t xml:space="preserve"> compared with other focus areas. </w:t>
      </w:r>
      <w:r w:rsidR="00206E87" w:rsidRPr="0017173A">
        <w:t xml:space="preserve">In general, scores </w:t>
      </w:r>
      <w:r w:rsidR="006D1F3D" w:rsidRPr="0017173A">
        <w:t xml:space="preserve">have </w:t>
      </w:r>
      <w:r w:rsidR="00206E87" w:rsidRPr="0017173A">
        <w:t xml:space="preserve">only </w:t>
      </w:r>
      <w:r w:rsidR="006D1F3D" w:rsidRPr="0017173A">
        <w:t xml:space="preserve">shifted </w:t>
      </w:r>
      <w:r w:rsidR="00206E87" w:rsidRPr="0017173A">
        <w:t xml:space="preserve">by 1 to 2 percentage points, with many areas remaining the same </w:t>
      </w:r>
      <w:r w:rsidR="006D1F3D" w:rsidRPr="0017173A">
        <w:t>since</w:t>
      </w:r>
      <w:r w:rsidR="00206E87" w:rsidRPr="0017173A">
        <w:t xml:space="preserve"> 2019 despite disruption</w:t>
      </w:r>
      <w:r w:rsidR="006D1F3D" w:rsidRPr="0017173A">
        <w:t>s</w:t>
      </w:r>
      <w:r w:rsidR="00206E87" w:rsidRPr="0017173A">
        <w:t xml:space="preserve"> caused </w:t>
      </w:r>
      <w:r w:rsidR="00206E87" w:rsidRPr="002A37A9">
        <w:t xml:space="preserve">by the response to the COVID-19 pandemic. </w:t>
      </w:r>
      <w:r w:rsidRPr="002A37A9">
        <w:t xml:space="preserve">As shown in </w:t>
      </w:r>
      <w:r w:rsidR="002F64DA" w:rsidRPr="002A37A9">
        <w:fldChar w:fldCharType="begin"/>
      </w:r>
      <w:r w:rsidR="002F64DA" w:rsidRPr="00DE1D68">
        <w:rPr>
          <w:highlight w:val="yellow"/>
        </w:rPr>
        <w:instrText xml:space="preserve"> REF _Ref58483676  \* MERGEFORMAT </w:instrText>
      </w:r>
      <w:r w:rsidR="002F64DA" w:rsidRPr="002A37A9">
        <w:fldChar w:fldCharType="separate"/>
      </w:r>
      <w:r w:rsidR="004237DC" w:rsidRPr="008921DE">
        <w:t xml:space="preserve">Table </w:t>
      </w:r>
      <w:r w:rsidR="004237DC">
        <w:t>38</w:t>
      </w:r>
      <w:r w:rsidR="002F64DA" w:rsidRPr="002A37A9">
        <w:fldChar w:fldCharType="end"/>
      </w:r>
      <w:r w:rsidR="00AB6E89" w:rsidRPr="002A37A9">
        <w:t>,</w:t>
      </w:r>
      <w:r w:rsidRPr="002A37A9">
        <w:t xml:space="preserve"> the most positive ratings were recorded for </w:t>
      </w:r>
      <w:r w:rsidR="005560E9" w:rsidRPr="002A37A9">
        <w:t>‘</w:t>
      </w:r>
      <w:r w:rsidRPr="002A37A9">
        <w:t>Experienced efficient enrolment and admissions processes</w:t>
      </w:r>
      <w:r w:rsidR="005560E9" w:rsidRPr="002A37A9">
        <w:t>’</w:t>
      </w:r>
      <w:r w:rsidRPr="002A37A9">
        <w:t xml:space="preserve"> (7</w:t>
      </w:r>
      <w:r w:rsidR="00DB22CF" w:rsidRPr="002A37A9">
        <w:t>1</w:t>
      </w:r>
      <w:r w:rsidRPr="002A37A9">
        <w:t xml:space="preserve"> per cent) and </w:t>
      </w:r>
      <w:r w:rsidR="0010457E" w:rsidRPr="002A37A9">
        <w:t>‘</w:t>
      </w:r>
      <w:r w:rsidRPr="002A37A9">
        <w:t xml:space="preserve">Academic or learning advisors: </w:t>
      </w:r>
      <w:r w:rsidR="0010457E" w:rsidRPr="002A37A9">
        <w:t>helpful</w:t>
      </w:r>
      <w:r w:rsidR="009E30F8" w:rsidRPr="002A37A9">
        <w:t>’</w:t>
      </w:r>
      <w:r w:rsidRPr="002A37A9">
        <w:t xml:space="preserve"> (6</w:t>
      </w:r>
      <w:r w:rsidR="004520D6" w:rsidRPr="002A37A9">
        <w:t>6</w:t>
      </w:r>
      <w:r w:rsidRPr="002A37A9">
        <w:t xml:space="preserve"> per cent) and </w:t>
      </w:r>
      <w:r w:rsidR="009E30F8" w:rsidRPr="002A37A9">
        <w:t>‘</w:t>
      </w:r>
      <w:r w:rsidR="004C4BC5" w:rsidRPr="002A37A9">
        <w:t>available’</w:t>
      </w:r>
      <w:r w:rsidRPr="002A37A9">
        <w:t xml:space="preserve"> (6</w:t>
      </w:r>
      <w:r w:rsidR="009E30F8" w:rsidRPr="002A37A9">
        <w:t>4</w:t>
      </w:r>
      <w:r w:rsidRPr="002A37A9">
        <w:t xml:space="preserve"> per cent). However, while the item related to receiving appropriate English language support </w:t>
      </w:r>
      <w:r w:rsidR="001A1B71" w:rsidRPr="002A37A9">
        <w:t xml:space="preserve">has remained the same since </w:t>
      </w:r>
      <w:r w:rsidR="002A37A9" w:rsidRPr="002A37A9">
        <w:t>2019</w:t>
      </w:r>
      <w:r w:rsidRPr="002A37A9">
        <w:t>, it has the lowest score in this focus area with only 46 per cent positive ratings and given the greater drops in general scores for international students, may warrant action going forward.</w:t>
      </w:r>
    </w:p>
    <w:p w14:paraId="7B95E26F" w14:textId="505A25AA" w:rsidR="00BA3EC2" w:rsidRPr="00AC6905" w:rsidRDefault="00AC6905" w:rsidP="007761C7">
      <w:pPr>
        <w:pStyle w:val="Body"/>
      </w:pPr>
      <w:r w:rsidRPr="00AC6905">
        <w:t xml:space="preserve">The relatively small change in student support related items was also evident in </w:t>
      </w:r>
      <w:r w:rsidR="00BA3EC2" w:rsidRPr="00AC6905">
        <w:t>postgraduate coursework student</w:t>
      </w:r>
      <w:r w:rsidRPr="00AC6905">
        <w:t xml:space="preserve"> ratings</w:t>
      </w:r>
      <w:r w:rsidR="00BA3EC2" w:rsidRPr="00AC6905">
        <w:t xml:space="preserve">, as seen in </w:t>
      </w:r>
      <w:r w:rsidR="002F64DA" w:rsidRPr="00AC6905">
        <w:fldChar w:fldCharType="begin"/>
      </w:r>
      <w:r w:rsidR="002F64DA" w:rsidRPr="00DE1D68">
        <w:rPr>
          <w:highlight w:val="yellow"/>
        </w:rPr>
        <w:instrText xml:space="preserve"> REF _Ref58485160  \* MERGEFORMAT </w:instrText>
      </w:r>
      <w:r w:rsidR="002F64DA" w:rsidRPr="00AC6905">
        <w:fldChar w:fldCharType="separate"/>
      </w:r>
      <w:r w:rsidR="004237DC" w:rsidRPr="005578AA">
        <w:t xml:space="preserve">Table </w:t>
      </w:r>
      <w:r w:rsidR="004237DC">
        <w:t>39</w:t>
      </w:r>
      <w:r w:rsidR="002F64DA" w:rsidRPr="00AC6905">
        <w:fldChar w:fldCharType="end"/>
      </w:r>
      <w:r w:rsidR="00BA3EC2" w:rsidRPr="00AC6905">
        <w:t>.</w:t>
      </w:r>
      <w:r w:rsidRPr="00AC6905">
        <w:t xml:space="preserve"> While ratings of ‘Received appropriate English language skill support’</w:t>
      </w:r>
      <w:r w:rsidR="00BA3EC2" w:rsidRPr="00AC6905">
        <w:t xml:space="preserve"> </w:t>
      </w:r>
      <w:r w:rsidR="007B08E9">
        <w:t xml:space="preserve">has not changed for </w:t>
      </w:r>
      <w:r w:rsidR="007B08E9">
        <w:lastRenderedPageBreak/>
        <w:t xml:space="preserve">undergraduate students since 2019, it did decline by 3 percentage points in </w:t>
      </w:r>
      <w:r w:rsidR="00402A39">
        <w:t xml:space="preserve">2020 </w:t>
      </w:r>
      <w:r w:rsidR="006B58FE">
        <w:t xml:space="preserve">for postgraduate coursework students </w:t>
      </w:r>
      <w:r w:rsidR="00402A39">
        <w:t xml:space="preserve">and did not improve in 2021. </w:t>
      </w:r>
      <w:r w:rsidR="00BA3EC2" w:rsidRPr="00AC6905">
        <w:t xml:space="preserve">Given the high proportion of international postgraduate students, this item may warrant action to improve these services. </w:t>
      </w:r>
    </w:p>
    <w:p w14:paraId="27B32D3A" w14:textId="14C6DCAC" w:rsidR="00BA3EC2" w:rsidRPr="008921DE" w:rsidRDefault="00BA3EC2" w:rsidP="00C26D27">
      <w:pPr>
        <w:pStyle w:val="Tabletitle"/>
        <w:rPr>
          <w:i/>
        </w:rPr>
      </w:pPr>
      <w:bookmarkStart w:id="305" w:name="_Ref58483676"/>
      <w:bookmarkStart w:id="306" w:name="_Toc99375714"/>
      <w:r w:rsidRPr="008921DE">
        <w:t xml:space="preserve">Table </w:t>
      </w:r>
      <w:r w:rsidRPr="008921DE">
        <w:rPr>
          <w:i/>
        </w:rPr>
        <w:fldChar w:fldCharType="begin"/>
      </w:r>
      <w:r w:rsidRPr="008921DE">
        <w:instrText xml:space="preserve"> SEQ Table \* ARABIC </w:instrText>
      </w:r>
      <w:r w:rsidRPr="008921DE">
        <w:rPr>
          <w:i/>
        </w:rPr>
        <w:fldChar w:fldCharType="separate"/>
      </w:r>
      <w:r w:rsidR="004237DC">
        <w:rPr>
          <w:noProof/>
        </w:rPr>
        <w:t>38</w:t>
      </w:r>
      <w:r w:rsidRPr="008921DE">
        <w:rPr>
          <w:i/>
        </w:rPr>
        <w:fldChar w:fldCharType="end"/>
      </w:r>
      <w:bookmarkEnd w:id="305"/>
      <w:r w:rsidRPr="008921DE">
        <w:t xml:space="preserve"> Percentage positive scores for Student Support items, undergraduates by stage of studies, 2019</w:t>
      </w:r>
      <w:r w:rsidR="008921DE">
        <w:t>-</w:t>
      </w:r>
      <w:r w:rsidRPr="008921DE">
        <w:t>202</w:t>
      </w:r>
      <w:r w:rsidR="008921DE">
        <w:t>1</w:t>
      </w:r>
      <w:bookmarkEnd w:id="306"/>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A2769C" w:rsidRPr="002B40B9" w14:paraId="35290EC0" w14:textId="77777777" w:rsidTr="00E87186">
        <w:trPr>
          <w:trHeight w:val="61"/>
        </w:trPr>
        <w:tc>
          <w:tcPr>
            <w:tcW w:w="3969" w:type="dxa"/>
          </w:tcPr>
          <w:p w14:paraId="24F12FB9" w14:textId="77777777" w:rsidR="00A2769C" w:rsidRPr="0081596C" w:rsidRDefault="00A2769C" w:rsidP="00A2769C">
            <w:pPr>
              <w:pStyle w:val="Z"/>
            </w:pPr>
          </w:p>
        </w:tc>
        <w:tc>
          <w:tcPr>
            <w:tcW w:w="745" w:type="dxa"/>
          </w:tcPr>
          <w:p w14:paraId="53C09749" w14:textId="4A601989" w:rsidR="00A2769C" w:rsidRPr="00112F61" w:rsidRDefault="00A2769C" w:rsidP="00A2769C">
            <w:pPr>
              <w:pStyle w:val="Z"/>
              <w:jc w:val="center"/>
              <w:rPr>
                <w:color w:val="000000"/>
                <w:szCs w:val="18"/>
              </w:rPr>
            </w:pPr>
            <w:r w:rsidRPr="00C73E70">
              <w:rPr>
                <w:b/>
                <w:bCs/>
              </w:rPr>
              <w:t>Commencing 2019</w:t>
            </w:r>
          </w:p>
        </w:tc>
        <w:tc>
          <w:tcPr>
            <w:tcW w:w="745" w:type="dxa"/>
          </w:tcPr>
          <w:p w14:paraId="1E78A583" w14:textId="63C06C6B" w:rsidR="00A2769C" w:rsidRPr="00112F61" w:rsidRDefault="00A2769C" w:rsidP="00A2769C">
            <w:pPr>
              <w:pStyle w:val="Z"/>
              <w:jc w:val="center"/>
              <w:rPr>
                <w:color w:val="000000"/>
                <w:szCs w:val="18"/>
              </w:rPr>
            </w:pPr>
            <w:r w:rsidRPr="00C73E70">
              <w:rPr>
                <w:b/>
                <w:bCs/>
              </w:rPr>
              <w:t>Commencing 2020</w:t>
            </w:r>
          </w:p>
        </w:tc>
        <w:tc>
          <w:tcPr>
            <w:tcW w:w="745" w:type="dxa"/>
          </w:tcPr>
          <w:p w14:paraId="15724BD7" w14:textId="680C21EE" w:rsidR="00A2769C" w:rsidRPr="00112F61" w:rsidRDefault="00A2769C" w:rsidP="00A2769C">
            <w:pPr>
              <w:pStyle w:val="Z"/>
              <w:jc w:val="center"/>
              <w:rPr>
                <w:color w:val="000000"/>
                <w:szCs w:val="18"/>
              </w:rPr>
            </w:pPr>
            <w:r w:rsidRPr="00C73E70">
              <w:rPr>
                <w:b/>
                <w:bCs/>
              </w:rPr>
              <w:t>Commencing 2021</w:t>
            </w:r>
          </w:p>
        </w:tc>
        <w:tc>
          <w:tcPr>
            <w:tcW w:w="745" w:type="dxa"/>
          </w:tcPr>
          <w:p w14:paraId="5CD421E3" w14:textId="347E983B" w:rsidR="00A2769C" w:rsidRPr="00112F61" w:rsidRDefault="00A2769C" w:rsidP="00A2769C">
            <w:pPr>
              <w:pStyle w:val="Z"/>
              <w:jc w:val="center"/>
              <w:rPr>
                <w:color w:val="000000"/>
                <w:szCs w:val="18"/>
              </w:rPr>
            </w:pPr>
            <w:r w:rsidRPr="00C73E70">
              <w:rPr>
                <w:b/>
                <w:bCs/>
              </w:rPr>
              <w:t>Later year 2019</w:t>
            </w:r>
          </w:p>
        </w:tc>
        <w:tc>
          <w:tcPr>
            <w:tcW w:w="745" w:type="dxa"/>
          </w:tcPr>
          <w:p w14:paraId="5124F6CD" w14:textId="77A2D111" w:rsidR="00A2769C" w:rsidRPr="00112F61" w:rsidRDefault="00A2769C" w:rsidP="00A2769C">
            <w:pPr>
              <w:pStyle w:val="Z"/>
              <w:jc w:val="center"/>
              <w:rPr>
                <w:color w:val="000000"/>
                <w:szCs w:val="18"/>
              </w:rPr>
            </w:pPr>
            <w:r w:rsidRPr="00C73E70">
              <w:rPr>
                <w:b/>
                <w:bCs/>
              </w:rPr>
              <w:t>Later year 2020</w:t>
            </w:r>
          </w:p>
        </w:tc>
        <w:tc>
          <w:tcPr>
            <w:tcW w:w="745" w:type="dxa"/>
          </w:tcPr>
          <w:p w14:paraId="121D018C" w14:textId="3C3B7DE0" w:rsidR="00A2769C" w:rsidRPr="00112F61" w:rsidRDefault="00A2769C" w:rsidP="00A2769C">
            <w:pPr>
              <w:pStyle w:val="Z"/>
              <w:jc w:val="center"/>
              <w:rPr>
                <w:color w:val="000000"/>
                <w:szCs w:val="18"/>
              </w:rPr>
            </w:pPr>
            <w:r w:rsidRPr="00C73E70">
              <w:rPr>
                <w:b/>
                <w:bCs/>
              </w:rPr>
              <w:t>Later year 2021</w:t>
            </w:r>
          </w:p>
        </w:tc>
        <w:tc>
          <w:tcPr>
            <w:tcW w:w="745" w:type="dxa"/>
          </w:tcPr>
          <w:p w14:paraId="7DD120FC" w14:textId="5158C83A" w:rsidR="00A2769C" w:rsidRPr="00112F61" w:rsidRDefault="00A2769C" w:rsidP="00A2769C">
            <w:pPr>
              <w:pStyle w:val="Z"/>
              <w:jc w:val="center"/>
              <w:rPr>
                <w:color w:val="000000"/>
                <w:szCs w:val="18"/>
              </w:rPr>
            </w:pPr>
            <w:r w:rsidRPr="00C73E70">
              <w:rPr>
                <w:b/>
                <w:bCs/>
              </w:rPr>
              <w:t>Total 2019</w:t>
            </w:r>
          </w:p>
        </w:tc>
        <w:tc>
          <w:tcPr>
            <w:tcW w:w="745" w:type="dxa"/>
          </w:tcPr>
          <w:p w14:paraId="5AEB6E8A" w14:textId="56062858" w:rsidR="00A2769C" w:rsidRPr="00112F61" w:rsidRDefault="00A2769C" w:rsidP="00A2769C">
            <w:pPr>
              <w:pStyle w:val="Z"/>
              <w:jc w:val="center"/>
              <w:rPr>
                <w:color w:val="000000"/>
                <w:szCs w:val="18"/>
              </w:rPr>
            </w:pPr>
            <w:r w:rsidRPr="00C73E70">
              <w:rPr>
                <w:b/>
                <w:bCs/>
              </w:rPr>
              <w:t>Total 2020</w:t>
            </w:r>
          </w:p>
        </w:tc>
        <w:tc>
          <w:tcPr>
            <w:tcW w:w="746" w:type="dxa"/>
          </w:tcPr>
          <w:p w14:paraId="14FC7BE0" w14:textId="4546988D" w:rsidR="00A2769C" w:rsidRPr="00112F61" w:rsidRDefault="00A2769C" w:rsidP="00A2769C">
            <w:pPr>
              <w:pStyle w:val="Z"/>
              <w:jc w:val="center"/>
              <w:rPr>
                <w:color w:val="000000"/>
                <w:szCs w:val="18"/>
              </w:rPr>
            </w:pPr>
            <w:r w:rsidRPr="00C73E70">
              <w:rPr>
                <w:b/>
                <w:bCs/>
              </w:rPr>
              <w:t>Total 2021</w:t>
            </w:r>
          </w:p>
        </w:tc>
      </w:tr>
      <w:tr w:rsidR="00112F61" w:rsidRPr="002B40B9" w14:paraId="61A0AEA7" w14:textId="77777777" w:rsidTr="00E87186">
        <w:trPr>
          <w:trHeight w:val="61"/>
        </w:trPr>
        <w:tc>
          <w:tcPr>
            <w:tcW w:w="3969" w:type="dxa"/>
          </w:tcPr>
          <w:p w14:paraId="05814746" w14:textId="2AABA66D" w:rsidR="00112F61" w:rsidRPr="0081596C" w:rsidRDefault="00112F61" w:rsidP="00112F61">
            <w:pPr>
              <w:pStyle w:val="Z"/>
            </w:pPr>
            <w:r w:rsidRPr="0081596C">
              <w:t>Experienced efficient enrolment and admissions processes</w:t>
            </w:r>
          </w:p>
        </w:tc>
        <w:tc>
          <w:tcPr>
            <w:tcW w:w="745" w:type="dxa"/>
          </w:tcPr>
          <w:p w14:paraId="4B980A24" w14:textId="23D9AFBC" w:rsidR="00112F61" w:rsidRPr="00112F61" w:rsidRDefault="00112F61" w:rsidP="00112F61">
            <w:pPr>
              <w:pStyle w:val="Z"/>
              <w:jc w:val="center"/>
              <w:rPr>
                <w:szCs w:val="18"/>
              </w:rPr>
            </w:pPr>
            <w:r w:rsidRPr="00112F61">
              <w:rPr>
                <w:color w:val="000000"/>
                <w:szCs w:val="18"/>
              </w:rPr>
              <w:t>74</w:t>
            </w:r>
          </w:p>
        </w:tc>
        <w:tc>
          <w:tcPr>
            <w:tcW w:w="745" w:type="dxa"/>
          </w:tcPr>
          <w:p w14:paraId="22C9EC62" w14:textId="77C20185" w:rsidR="00112F61" w:rsidRPr="00112F61" w:rsidRDefault="00112F61" w:rsidP="00112F61">
            <w:pPr>
              <w:pStyle w:val="Z"/>
              <w:jc w:val="center"/>
              <w:rPr>
                <w:szCs w:val="18"/>
              </w:rPr>
            </w:pPr>
            <w:r w:rsidRPr="00112F61">
              <w:rPr>
                <w:color w:val="000000"/>
                <w:szCs w:val="18"/>
              </w:rPr>
              <w:t>74</w:t>
            </w:r>
          </w:p>
        </w:tc>
        <w:tc>
          <w:tcPr>
            <w:tcW w:w="745" w:type="dxa"/>
          </w:tcPr>
          <w:p w14:paraId="377E3542" w14:textId="68C14945" w:rsidR="00112F61" w:rsidRPr="00112F61" w:rsidRDefault="00112F61" w:rsidP="00112F61">
            <w:pPr>
              <w:pStyle w:val="Z"/>
              <w:jc w:val="center"/>
              <w:rPr>
                <w:szCs w:val="18"/>
              </w:rPr>
            </w:pPr>
            <w:r w:rsidRPr="00112F61">
              <w:rPr>
                <w:color w:val="000000"/>
                <w:szCs w:val="18"/>
              </w:rPr>
              <w:t>72</w:t>
            </w:r>
          </w:p>
        </w:tc>
        <w:tc>
          <w:tcPr>
            <w:tcW w:w="745" w:type="dxa"/>
          </w:tcPr>
          <w:p w14:paraId="7FCDEDA7" w14:textId="4F578073" w:rsidR="00112F61" w:rsidRPr="00112F61" w:rsidRDefault="00112F61" w:rsidP="00112F61">
            <w:pPr>
              <w:pStyle w:val="Z"/>
              <w:jc w:val="center"/>
              <w:rPr>
                <w:szCs w:val="18"/>
              </w:rPr>
            </w:pPr>
            <w:r w:rsidRPr="00112F61">
              <w:rPr>
                <w:color w:val="000000"/>
                <w:szCs w:val="18"/>
              </w:rPr>
              <w:t>71</w:t>
            </w:r>
          </w:p>
        </w:tc>
        <w:tc>
          <w:tcPr>
            <w:tcW w:w="745" w:type="dxa"/>
          </w:tcPr>
          <w:p w14:paraId="1A232737" w14:textId="53188C69" w:rsidR="00112F61" w:rsidRPr="00112F61" w:rsidRDefault="00112F61" w:rsidP="00112F61">
            <w:pPr>
              <w:pStyle w:val="Z"/>
              <w:jc w:val="center"/>
              <w:rPr>
                <w:szCs w:val="18"/>
              </w:rPr>
            </w:pPr>
            <w:r w:rsidRPr="00112F61">
              <w:rPr>
                <w:color w:val="000000"/>
                <w:szCs w:val="18"/>
              </w:rPr>
              <w:t>71</w:t>
            </w:r>
          </w:p>
        </w:tc>
        <w:tc>
          <w:tcPr>
            <w:tcW w:w="745" w:type="dxa"/>
          </w:tcPr>
          <w:p w14:paraId="51A43315" w14:textId="6FCF8B75" w:rsidR="00112F61" w:rsidRPr="00112F61" w:rsidRDefault="00112F61" w:rsidP="00112F61">
            <w:pPr>
              <w:pStyle w:val="Z"/>
              <w:jc w:val="center"/>
              <w:rPr>
                <w:szCs w:val="18"/>
              </w:rPr>
            </w:pPr>
            <w:r w:rsidRPr="00112F61">
              <w:rPr>
                <w:color w:val="000000"/>
                <w:szCs w:val="18"/>
              </w:rPr>
              <w:t>70</w:t>
            </w:r>
          </w:p>
        </w:tc>
        <w:tc>
          <w:tcPr>
            <w:tcW w:w="745" w:type="dxa"/>
          </w:tcPr>
          <w:p w14:paraId="23489F1F" w14:textId="3364BAB6" w:rsidR="00112F61" w:rsidRPr="00112F61" w:rsidRDefault="00112F61" w:rsidP="00112F61">
            <w:pPr>
              <w:pStyle w:val="Z"/>
              <w:jc w:val="center"/>
              <w:rPr>
                <w:szCs w:val="18"/>
              </w:rPr>
            </w:pPr>
            <w:r w:rsidRPr="00112F61">
              <w:rPr>
                <w:color w:val="000000"/>
                <w:szCs w:val="18"/>
              </w:rPr>
              <w:t>73</w:t>
            </w:r>
          </w:p>
        </w:tc>
        <w:tc>
          <w:tcPr>
            <w:tcW w:w="745" w:type="dxa"/>
          </w:tcPr>
          <w:p w14:paraId="340D30B8" w14:textId="67379EAC" w:rsidR="00112F61" w:rsidRPr="00112F61" w:rsidRDefault="00112F61" w:rsidP="00112F61">
            <w:pPr>
              <w:pStyle w:val="Z"/>
              <w:jc w:val="center"/>
              <w:rPr>
                <w:szCs w:val="18"/>
              </w:rPr>
            </w:pPr>
            <w:r w:rsidRPr="00112F61">
              <w:rPr>
                <w:color w:val="000000"/>
                <w:szCs w:val="18"/>
              </w:rPr>
              <w:t>73</w:t>
            </w:r>
          </w:p>
        </w:tc>
        <w:tc>
          <w:tcPr>
            <w:tcW w:w="746" w:type="dxa"/>
          </w:tcPr>
          <w:p w14:paraId="7912CF1E" w14:textId="5BCF07E5" w:rsidR="00112F61" w:rsidRPr="00112F61" w:rsidRDefault="00112F61" w:rsidP="00112F61">
            <w:pPr>
              <w:pStyle w:val="Z"/>
              <w:jc w:val="center"/>
              <w:rPr>
                <w:szCs w:val="18"/>
              </w:rPr>
            </w:pPr>
            <w:r w:rsidRPr="00112F61">
              <w:rPr>
                <w:color w:val="000000"/>
                <w:szCs w:val="18"/>
              </w:rPr>
              <w:t>71</w:t>
            </w:r>
          </w:p>
        </w:tc>
      </w:tr>
      <w:tr w:rsidR="00112F61" w:rsidRPr="002B40B9" w14:paraId="27421B86" w14:textId="77777777" w:rsidTr="00E87186">
        <w:trPr>
          <w:trHeight w:val="61"/>
        </w:trPr>
        <w:tc>
          <w:tcPr>
            <w:tcW w:w="3969" w:type="dxa"/>
          </w:tcPr>
          <w:p w14:paraId="6C592724" w14:textId="59F7520B" w:rsidR="00112F61" w:rsidRPr="0081596C" w:rsidRDefault="00112F61" w:rsidP="00112F61">
            <w:pPr>
              <w:pStyle w:val="Z"/>
            </w:pPr>
            <w:r w:rsidRPr="0081596C">
              <w:t>Induction/orientation activities relevant and helpful</w:t>
            </w:r>
          </w:p>
        </w:tc>
        <w:tc>
          <w:tcPr>
            <w:tcW w:w="745" w:type="dxa"/>
          </w:tcPr>
          <w:p w14:paraId="333F6E30" w14:textId="25BF7ABF" w:rsidR="00112F61" w:rsidRPr="00112F61" w:rsidRDefault="00112F61" w:rsidP="00112F61">
            <w:pPr>
              <w:pStyle w:val="Z"/>
              <w:jc w:val="center"/>
              <w:rPr>
                <w:szCs w:val="18"/>
              </w:rPr>
            </w:pPr>
            <w:r w:rsidRPr="00112F61">
              <w:rPr>
                <w:color w:val="000000"/>
                <w:szCs w:val="18"/>
              </w:rPr>
              <w:t>60</w:t>
            </w:r>
          </w:p>
        </w:tc>
        <w:tc>
          <w:tcPr>
            <w:tcW w:w="745" w:type="dxa"/>
          </w:tcPr>
          <w:p w14:paraId="237306AC" w14:textId="26F58836" w:rsidR="00112F61" w:rsidRPr="00112F61" w:rsidRDefault="00112F61" w:rsidP="00112F61">
            <w:pPr>
              <w:pStyle w:val="Z"/>
              <w:jc w:val="center"/>
              <w:rPr>
                <w:szCs w:val="18"/>
              </w:rPr>
            </w:pPr>
            <w:r w:rsidRPr="00112F61">
              <w:rPr>
                <w:color w:val="000000"/>
                <w:szCs w:val="18"/>
              </w:rPr>
              <w:t>59</w:t>
            </w:r>
          </w:p>
        </w:tc>
        <w:tc>
          <w:tcPr>
            <w:tcW w:w="745" w:type="dxa"/>
          </w:tcPr>
          <w:p w14:paraId="0ED3C928" w14:textId="347740E1" w:rsidR="00112F61" w:rsidRPr="00112F61" w:rsidRDefault="00112F61" w:rsidP="00112F61">
            <w:pPr>
              <w:pStyle w:val="Z"/>
              <w:jc w:val="center"/>
              <w:rPr>
                <w:szCs w:val="18"/>
              </w:rPr>
            </w:pPr>
            <w:r w:rsidRPr="00112F61">
              <w:rPr>
                <w:color w:val="000000"/>
                <w:szCs w:val="18"/>
              </w:rPr>
              <w:t>56</w:t>
            </w:r>
          </w:p>
        </w:tc>
        <w:tc>
          <w:tcPr>
            <w:tcW w:w="745" w:type="dxa"/>
          </w:tcPr>
          <w:p w14:paraId="6DD8C0BF" w14:textId="61A87E99" w:rsidR="00112F61" w:rsidRPr="00112F61" w:rsidRDefault="00112F61" w:rsidP="00112F61">
            <w:pPr>
              <w:pStyle w:val="Z"/>
              <w:jc w:val="center"/>
              <w:rPr>
                <w:szCs w:val="18"/>
              </w:rPr>
            </w:pPr>
            <w:r w:rsidRPr="00112F61">
              <w:rPr>
                <w:color w:val="000000"/>
                <w:szCs w:val="18"/>
              </w:rPr>
              <w:t>54</w:t>
            </w:r>
          </w:p>
        </w:tc>
        <w:tc>
          <w:tcPr>
            <w:tcW w:w="745" w:type="dxa"/>
          </w:tcPr>
          <w:p w14:paraId="2F674896" w14:textId="5DCE792F" w:rsidR="00112F61" w:rsidRPr="00112F61" w:rsidRDefault="00112F61" w:rsidP="00112F61">
            <w:pPr>
              <w:pStyle w:val="Z"/>
              <w:jc w:val="center"/>
              <w:rPr>
                <w:szCs w:val="18"/>
              </w:rPr>
            </w:pPr>
            <w:r w:rsidRPr="00112F61">
              <w:rPr>
                <w:color w:val="000000"/>
                <w:szCs w:val="18"/>
              </w:rPr>
              <w:t>51</w:t>
            </w:r>
          </w:p>
        </w:tc>
        <w:tc>
          <w:tcPr>
            <w:tcW w:w="745" w:type="dxa"/>
          </w:tcPr>
          <w:p w14:paraId="28587D3B" w14:textId="550BF902" w:rsidR="00112F61" w:rsidRPr="00112F61" w:rsidRDefault="00112F61" w:rsidP="00112F61">
            <w:pPr>
              <w:pStyle w:val="Z"/>
              <w:jc w:val="center"/>
              <w:rPr>
                <w:szCs w:val="18"/>
              </w:rPr>
            </w:pPr>
            <w:r w:rsidRPr="00112F61">
              <w:rPr>
                <w:color w:val="000000"/>
                <w:szCs w:val="18"/>
              </w:rPr>
              <w:t>53</w:t>
            </w:r>
          </w:p>
        </w:tc>
        <w:tc>
          <w:tcPr>
            <w:tcW w:w="745" w:type="dxa"/>
          </w:tcPr>
          <w:p w14:paraId="65C918FF" w14:textId="47C0103A" w:rsidR="00112F61" w:rsidRPr="00112F61" w:rsidRDefault="00112F61" w:rsidP="00112F61">
            <w:pPr>
              <w:pStyle w:val="Z"/>
              <w:jc w:val="center"/>
              <w:rPr>
                <w:szCs w:val="18"/>
              </w:rPr>
            </w:pPr>
            <w:r w:rsidRPr="00112F61">
              <w:rPr>
                <w:color w:val="000000"/>
                <w:szCs w:val="18"/>
              </w:rPr>
              <w:t>57</w:t>
            </w:r>
          </w:p>
        </w:tc>
        <w:tc>
          <w:tcPr>
            <w:tcW w:w="745" w:type="dxa"/>
          </w:tcPr>
          <w:p w14:paraId="6ED0E34C" w14:textId="34AB7EDF" w:rsidR="00112F61" w:rsidRPr="00112F61" w:rsidRDefault="00112F61" w:rsidP="00112F61">
            <w:pPr>
              <w:pStyle w:val="Z"/>
              <w:jc w:val="center"/>
              <w:rPr>
                <w:szCs w:val="18"/>
              </w:rPr>
            </w:pPr>
            <w:r w:rsidRPr="00112F61">
              <w:rPr>
                <w:color w:val="000000"/>
                <w:szCs w:val="18"/>
              </w:rPr>
              <w:t>56</w:t>
            </w:r>
          </w:p>
        </w:tc>
        <w:tc>
          <w:tcPr>
            <w:tcW w:w="746" w:type="dxa"/>
          </w:tcPr>
          <w:p w14:paraId="5EACD3B1" w14:textId="322F00D0" w:rsidR="00112F61" w:rsidRPr="00112F61" w:rsidRDefault="00112F61" w:rsidP="00112F61">
            <w:pPr>
              <w:pStyle w:val="Z"/>
              <w:jc w:val="center"/>
              <w:rPr>
                <w:szCs w:val="18"/>
              </w:rPr>
            </w:pPr>
            <w:r w:rsidRPr="00112F61">
              <w:rPr>
                <w:color w:val="000000"/>
                <w:szCs w:val="18"/>
              </w:rPr>
              <w:t>55</w:t>
            </w:r>
          </w:p>
        </w:tc>
      </w:tr>
      <w:tr w:rsidR="00112F61" w:rsidRPr="002B40B9" w14:paraId="6C8DADD9" w14:textId="77777777" w:rsidTr="00E87186">
        <w:trPr>
          <w:trHeight w:val="61"/>
        </w:trPr>
        <w:tc>
          <w:tcPr>
            <w:tcW w:w="3969" w:type="dxa"/>
          </w:tcPr>
          <w:p w14:paraId="2E269E93" w14:textId="036E1598" w:rsidR="00112F61" w:rsidRPr="0081596C" w:rsidRDefault="00112F61" w:rsidP="00112F61">
            <w:pPr>
              <w:pStyle w:val="Z"/>
            </w:pPr>
            <w:r w:rsidRPr="0081596C">
              <w:t>Received support from university to settle into study</w:t>
            </w:r>
          </w:p>
        </w:tc>
        <w:tc>
          <w:tcPr>
            <w:tcW w:w="745" w:type="dxa"/>
          </w:tcPr>
          <w:p w14:paraId="1A9E3E67" w14:textId="503EF032" w:rsidR="00112F61" w:rsidRPr="00112F61" w:rsidRDefault="00112F61" w:rsidP="00112F61">
            <w:pPr>
              <w:pStyle w:val="Z"/>
              <w:jc w:val="center"/>
              <w:rPr>
                <w:szCs w:val="18"/>
              </w:rPr>
            </w:pPr>
            <w:r w:rsidRPr="00112F61">
              <w:rPr>
                <w:color w:val="000000"/>
                <w:szCs w:val="18"/>
              </w:rPr>
              <w:t>64</w:t>
            </w:r>
          </w:p>
        </w:tc>
        <w:tc>
          <w:tcPr>
            <w:tcW w:w="745" w:type="dxa"/>
          </w:tcPr>
          <w:p w14:paraId="43CCB675" w14:textId="199196B1" w:rsidR="00112F61" w:rsidRPr="00112F61" w:rsidRDefault="00112F61" w:rsidP="00112F61">
            <w:pPr>
              <w:pStyle w:val="Z"/>
              <w:jc w:val="center"/>
              <w:rPr>
                <w:szCs w:val="18"/>
              </w:rPr>
            </w:pPr>
            <w:r w:rsidRPr="00112F61">
              <w:rPr>
                <w:color w:val="000000"/>
                <w:szCs w:val="18"/>
              </w:rPr>
              <w:t>63</w:t>
            </w:r>
          </w:p>
        </w:tc>
        <w:tc>
          <w:tcPr>
            <w:tcW w:w="745" w:type="dxa"/>
          </w:tcPr>
          <w:p w14:paraId="1F807375" w14:textId="014EC6B1" w:rsidR="00112F61" w:rsidRPr="00112F61" w:rsidRDefault="00112F61" w:rsidP="00112F61">
            <w:pPr>
              <w:pStyle w:val="Z"/>
              <w:jc w:val="center"/>
              <w:rPr>
                <w:szCs w:val="18"/>
              </w:rPr>
            </w:pPr>
            <w:r w:rsidRPr="00112F61">
              <w:rPr>
                <w:color w:val="000000"/>
                <w:szCs w:val="18"/>
              </w:rPr>
              <w:t>61</w:t>
            </w:r>
          </w:p>
        </w:tc>
        <w:tc>
          <w:tcPr>
            <w:tcW w:w="745" w:type="dxa"/>
          </w:tcPr>
          <w:p w14:paraId="1DDA17E3" w14:textId="4629253B" w:rsidR="00112F61" w:rsidRPr="00112F61" w:rsidRDefault="00112F61" w:rsidP="00112F61">
            <w:pPr>
              <w:pStyle w:val="Z"/>
              <w:jc w:val="center"/>
              <w:rPr>
                <w:szCs w:val="18"/>
              </w:rPr>
            </w:pPr>
            <w:r w:rsidRPr="00112F61">
              <w:rPr>
                <w:color w:val="000000"/>
                <w:szCs w:val="18"/>
              </w:rPr>
              <w:t>55</w:t>
            </w:r>
          </w:p>
        </w:tc>
        <w:tc>
          <w:tcPr>
            <w:tcW w:w="745" w:type="dxa"/>
          </w:tcPr>
          <w:p w14:paraId="52D324C6" w14:textId="3386135D" w:rsidR="00112F61" w:rsidRPr="00112F61" w:rsidRDefault="00112F61" w:rsidP="00112F61">
            <w:pPr>
              <w:pStyle w:val="Z"/>
              <w:jc w:val="center"/>
              <w:rPr>
                <w:szCs w:val="18"/>
              </w:rPr>
            </w:pPr>
            <w:r w:rsidRPr="00112F61">
              <w:rPr>
                <w:color w:val="000000"/>
                <w:szCs w:val="18"/>
              </w:rPr>
              <w:t>56</w:t>
            </w:r>
          </w:p>
        </w:tc>
        <w:tc>
          <w:tcPr>
            <w:tcW w:w="745" w:type="dxa"/>
          </w:tcPr>
          <w:p w14:paraId="09369A72" w14:textId="39A1AE4D" w:rsidR="00112F61" w:rsidRPr="00112F61" w:rsidRDefault="00112F61" w:rsidP="00112F61">
            <w:pPr>
              <w:pStyle w:val="Z"/>
              <w:jc w:val="center"/>
              <w:rPr>
                <w:szCs w:val="18"/>
              </w:rPr>
            </w:pPr>
            <w:r w:rsidRPr="00112F61">
              <w:rPr>
                <w:color w:val="000000"/>
                <w:szCs w:val="18"/>
              </w:rPr>
              <w:t>54</w:t>
            </w:r>
          </w:p>
        </w:tc>
        <w:tc>
          <w:tcPr>
            <w:tcW w:w="745" w:type="dxa"/>
          </w:tcPr>
          <w:p w14:paraId="0ECFCB14" w14:textId="0AA89FCF" w:rsidR="00112F61" w:rsidRPr="00112F61" w:rsidRDefault="00112F61" w:rsidP="00112F61">
            <w:pPr>
              <w:pStyle w:val="Z"/>
              <w:jc w:val="center"/>
              <w:rPr>
                <w:szCs w:val="18"/>
              </w:rPr>
            </w:pPr>
            <w:r w:rsidRPr="00112F61">
              <w:rPr>
                <w:color w:val="000000"/>
                <w:szCs w:val="18"/>
              </w:rPr>
              <w:t>60</w:t>
            </w:r>
          </w:p>
        </w:tc>
        <w:tc>
          <w:tcPr>
            <w:tcW w:w="745" w:type="dxa"/>
          </w:tcPr>
          <w:p w14:paraId="54AE7291" w14:textId="020787E4" w:rsidR="00112F61" w:rsidRPr="00112F61" w:rsidRDefault="00112F61" w:rsidP="00112F61">
            <w:pPr>
              <w:pStyle w:val="Z"/>
              <w:jc w:val="center"/>
              <w:rPr>
                <w:szCs w:val="18"/>
              </w:rPr>
            </w:pPr>
            <w:r w:rsidRPr="00112F61">
              <w:rPr>
                <w:color w:val="000000"/>
                <w:szCs w:val="18"/>
              </w:rPr>
              <w:t>60</w:t>
            </w:r>
          </w:p>
        </w:tc>
        <w:tc>
          <w:tcPr>
            <w:tcW w:w="746" w:type="dxa"/>
          </w:tcPr>
          <w:p w14:paraId="436DF646" w14:textId="75F4F870" w:rsidR="00112F61" w:rsidRPr="00112F61" w:rsidRDefault="00112F61" w:rsidP="00112F61">
            <w:pPr>
              <w:pStyle w:val="Z"/>
              <w:jc w:val="center"/>
              <w:rPr>
                <w:szCs w:val="18"/>
              </w:rPr>
            </w:pPr>
            <w:r w:rsidRPr="00112F61">
              <w:rPr>
                <w:color w:val="000000"/>
                <w:szCs w:val="18"/>
              </w:rPr>
              <w:t>58</w:t>
            </w:r>
          </w:p>
        </w:tc>
      </w:tr>
      <w:tr w:rsidR="00112F61" w:rsidRPr="002B40B9" w14:paraId="101B79B0" w14:textId="77777777" w:rsidTr="00E87186">
        <w:trPr>
          <w:trHeight w:val="61"/>
        </w:trPr>
        <w:tc>
          <w:tcPr>
            <w:tcW w:w="3969" w:type="dxa"/>
          </w:tcPr>
          <w:p w14:paraId="1253568B" w14:textId="5BC60A1F" w:rsidR="00112F61" w:rsidRPr="0081596C" w:rsidRDefault="00112F61" w:rsidP="00112F61">
            <w:pPr>
              <w:pStyle w:val="Z"/>
            </w:pPr>
            <w:r w:rsidRPr="0081596C">
              <w:t>Administrative staff or systems: available</w:t>
            </w:r>
          </w:p>
        </w:tc>
        <w:tc>
          <w:tcPr>
            <w:tcW w:w="745" w:type="dxa"/>
          </w:tcPr>
          <w:p w14:paraId="222BDDF3" w14:textId="51EBCCE3" w:rsidR="00112F61" w:rsidRPr="00112F61" w:rsidRDefault="00112F61" w:rsidP="00112F61">
            <w:pPr>
              <w:pStyle w:val="Z"/>
              <w:jc w:val="center"/>
              <w:rPr>
                <w:szCs w:val="18"/>
              </w:rPr>
            </w:pPr>
            <w:r w:rsidRPr="00112F61">
              <w:rPr>
                <w:color w:val="000000"/>
                <w:szCs w:val="18"/>
              </w:rPr>
              <w:t>66</w:t>
            </w:r>
          </w:p>
        </w:tc>
        <w:tc>
          <w:tcPr>
            <w:tcW w:w="745" w:type="dxa"/>
          </w:tcPr>
          <w:p w14:paraId="07EE89C0" w14:textId="5E1FF61B" w:rsidR="00112F61" w:rsidRPr="00112F61" w:rsidRDefault="00112F61" w:rsidP="00112F61">
            <w:pPr>
              <w:pStyle w:val="Z"/>
              <w:jc w:val="center"/>
              <w:rPr>
                <w:szCs w:val="18"/>
              </w:rPr>
            </w:pPr>
            <w:r w:rsidRPr="00112F61">
              <w:rPr>
                <w:color w:val="000000"/>
                <w:szCs w:val="18"/>
              </w:rPr>
              <w:t>63</w:t>
            </w:r>
          </w:p>
        </w:tc>
        <w:tc>
          <w:tcPr>
            <w:tcW w:w="745" w:type="dxa"/>
          </w:tcPr>
          <w:p w14:paraId="65272F63" w14:textId="0B315B41" w:rsidR="00112F61" w:rsidRPr="00112F61" w:rsidRDefault="00112F61" w:rsidP="00112F61">
            <w:pPr>
              <w:pStyle w:val="Z"/>
              <w:jc w:val="center"/>
              <w:rPr>
                <w:szCs w:val="18"/>
              </w:rPr>
            </w:pPr>
            <w:r w:rsidRPr="00112F61">
              <w:rPr>
                <w:color w:val="000000"/>
                <w:szCs w:val="18"/>
              </w:rPr>
              <w:t>63</w:t>
            </w:r>
          </w:p>
        </w:tc>
        <w:tc>
          <w:tcPr>
            <w:tcW w:w="745" w:type="dxa"/>
          </w:tcPr>
          <w:p w14:paraId="2B51E25A" w14:textId="7F86803C" w:rsidR="00112F61" w:rsidRPr="00112F61" w:rsidRDefault="00112F61" w:rsidP="00112F61">
            <w:pPr>
              <w:pStyle w:val="Z"/>
              <w:jc w:val="center"/>
              <w:rPr>
                <w:szCs w:val="18"/>
              </w:rPr>
            </w:pPr>
            <w:r w:rsidRPr="00112F61">
              <w:rPr>
                <w:color w:val="000000"/>
                <w:szCs w:val="18"/>
              </w:rPr>
              <w:t>59</w:t>
            </w:r>
          </w:p>
        </w:tc>
        <w:tc>
          <w:tcPr>
            <w:tcW w:w="745" w:type="dxa"/>
          </w:tcPr>
          <w:p w14:paraId="7F65540F" w14:textId="65F283C4" w:rsidR="00112F61" w:rsidRPr="00112F61" w:rsidRDefault="00112F61" w:rsidP="00112F61">
            <w:pPr>
              <w:pStyle w:val="Z"/>
              <w:jc w:val="center"/>
              <w:rPr>
                <w:szCs w:val="18"/>
              </w:rPr>
            </w:pPr>
            <w:r w:rsidRPr="00112F61">
              <w:rPr>
                <w:color w:val="000000"/>
                <w:szCs w:val="18"/>
              </w:rPr>
              <w:t>57</w:t>
            </w:r>
          </w:p>
        </w:tc>
        <w:tc>
          <w:tcPr>
            <w:tcW w:w="745" w:type="dxa"/>
          </w:tcPr>
          <w:p w14:paraId="6D56BA95" w14:textId="23B5EDB7" w:rsidR="00112F61" w:rsidRPr="00112F61" w:rsidRDefault="00112F61" w:rsidP="00112F61">
            <w:pPr>
              <w:pStyle w:val="Z"/>
              <w:jc w:val="center"/>
              <w:rPr>
                <w:szCs w:val="18"/>
              </w:rPr>
            </w:pPr>
            <w:r w:rsidRPr="00112F61">
              <w:rPr>
                <w:color w:val="000000"/>
                <w:szCs w:val="18"/>
              </w:rPr>
              <w:t>56</w:t>
            </w:r>
          </w:p>
        </w:tc>
        <w:tc>
          <w:tcPr>
            <w:tcW w:w="745" w:type="dxa"/>
          </w:tcPr>
          <w:p w14:paraId="3340DF24" w14:textId="156D5475" w:rsidR="00112F61" w:rsidRPr="00112F61" w:rsidRDefault="00112F61" w:rsidP="00112F61">
            <w:pPr>
              <w:pStyle w:val="Z"/>
              <w:jc w:val="center"/>
              <w:rPr>
                <w:szCs w:val="18"/>
              </w:rPr>
            </w:pPr>
            <w:r w:rsidRPr="00112F61">
              <w:rPr>
                <w:color w:val="000000"/>
                <w:szCs w:val="18"/>
              </w:rPr>
              <w:t>63</w:t>
            </w:r>
          </w:p>
        </w:tc>
        <w:tc>
          <w:tcPr>
            <w:tcW w:w="745" w:type="dxa"/>
          </w:tcPr>
          <w:p w14:paraId="5ABD290A" w14:textId="1E4DD137" w:rsidR="00112F61" w:rsidRPr="00112F61" w:rsidRDefault="00112F61" w:rsidP="00112F61">
            <w:pPr>
              <w:pStyle w:val="Z"/>
              <w:jc w:val="center"/>
              <w:rPr>
                <w:szCs w:val="18"/>
              </w:rPr>
            </w:pPr>
            <w:r w:rsidRPr="00112F61">
              <w:rPr>
                <w:color w:val="000000"/>
                <w:szCs w:val="18"/>
              </w:rPr>
              <w:t>61</w:t>
            </w:r>
          </w:p>
        </w:tc>
        <w:tc>
          <w:tcPr>
            <w:tcW w:w="746" w:type="dxa"/>
          </w:tcPr>
          <w:p w14:paraId="25DC50FB" w14:textId="2A5FF41D" w:rsidR="00112F61" w:rsidRPr="00112F61" w:rsidRDefault="00112F61" w:rsidP="00112F61">
            <w:pPr>
              <w:pStyle w:val="Z"/>
              <w:jc w:val="center"/>
              <w:rPr>
                <w:szCs w:val="18"/>
              </w:rPr>
            </w:pPr>
            <w:r w:rsidRPr="00112F61">
              <w:rPr>
                <w:color w:val="000000"/>
                <w:szCs w:val="18"/>
              </w:rPr>
              <w:t>60</w:t>
            </w:r>
          </w:p>
        </w:tc>
      </w:tr>
      <w:tr w:rsidR="00112F61" w:rsidRPr="002B40B9" w14:paraId="789D277B" w14:textId="77777777" w:rsidTr="00E87186">
        <w:trPr>
          <w:trHeight w:val="61"/>
        </w:trPr>
        <w:tc>
          <w:tcPr>
            <w:tcW w:w="3969" w:type="dxa"/>
          </w:tcPr>
          <w:p w14:paraId="091819E0" w14:textId="458158F5" w:rsidR="00112F61" w:rsidRPr="0081596C" w:rsidRDefault="00112F61" w:rsidP="00112F61">
            <w:pPr>
              <w:pStyle w:val="Z"/>
            </w:pPr>
            <w:r w:rsidRPr="0081596C">
              <w:t>Administrative staff or systems: helpful</w:t>
            </w:r>
          </w:p>
        </w:tc>
        <w:tc>
          <w:tcPr>
            <w:tcW w:w="745" w:type="dxa"/>
          </w:tcPr>
          <w:p w14:paraId="7CA55E0B" w14:textId="3E24BACD" w:rsidR="00112F61" w:rsidRPr="00112F61" w:rsidRDefault="00112F61" w:rsidP="00112F61">
            <w:pPr>
              <w:pStyle w:val="Z"/>
              <w:jc w:val="center"/>
              <w:rPr>
                <w:szCs w:val="18"/>
              </w:rPr>
            </w:pPr>
            <w:r w:rsidRPr="00112F61">
              <w:rPr>
                <w:color w:val="000000"/>
                <w:szCs w:val="18"/>
              </w:rPr>
              <w:t>64</w:t>
            </w:r>
          </w:p>
        </w:tc>
        <w:tc>
          <w:tcPr>
            <w:tcW w:w="745" w:type="dxa"/>
          </w:tcPr>
          <w:p w14:paraId="6F15CA9F" w14:textId="221F2224" w:rsidR="00112F61" w:rsidRPr="00112F61" w:rsidRDefault="00112F61" w:rsidP="00112F61">
            <w:pPr>
              <w:pStyle w:val="Z"/>
              <w:jc w:val="center"/>
              <w:rPr>
                <w:szCs w:val="18"/>
              </w:rPr>
            </w:pPr>
            <w:r w:rsidRPr="00112F61">
              <w:rPr>
                <w:color w:val="000000"/>
                <w:szCs w:val="18"/>
              </w:rPr>
              <w:t>64</w:t>
            </w:r>
          </w:p>
        </w:tc>
        <w:tc>
          <w:tcPr>
            <w:tcW w:w="745" w:type="dxa"/>
          </w:tcPr>
          <w:p w14:paraId="320B3511" w14:textId="1F6D867D" w:rsidR="00112F61" w:rsidRPr="00112F61" w:rsidRDefault="00112F61" w:rsidP="00112F61">
            <w:pPr>
              <w:pStyle w:val="Z"/>
              <w:jc w:val="center"/>
              <w:rPr>
                <w:szCs w:val="18"/>
              </w:rPr>
            </w:pPr>
            <w:r w:rsidRPr="00112F61">
              <w:rPr>
                <w:color w:val="000000"/>
                <w:szCs w:val="18"/>
              </w:rPr>
              <w:t>64</w:t>
            </w:r>
          </w:p>
        </w:tc>
        <w:tc>
          <w:tcPr>
            <w:tcW w:w="745" w:type="dxa"/>
          </w:tcPr>
          <w:p w14:paraId="72FF9807" w14:textId="47CD20DB" w:rsidR="00112F61" w:rsidRPr="00112F61" w:rsidRDefault="00112F61" w:rsidP="00112F61">
            <w:pPr>
              <w:pStyle w:val="Z"/>
              <w:jc w:val="center"/>
              <w:rPr>
                <w:szCs w:val="18"/>
              </w:rPr>
            </w:pPr>
            <w:r w:rsidRPr="00112F61">
              <w:rPr>
                <w:color w:val="000000"/>
                <w:szCs w:val="18"/>
              </w:rPr>
              <w:t>57</w:t>
            </w:r>
          </w:p>
        </w:tc>
        <w:tc>
          <w:tcPr>
            <w:tcW w:w="745" w:type="dxa"/>
          </w:tcPr>
          <w:p w14:paraId="52782FFD" w14:textId="23725B49" w:rsidR="00112F61" w:rsidRPr="00112F61" w:rsidRDefault="00112F61" w:rsidP="00112F61">
            <w:pPr>
              <w:pStyle w:val="Z"/>
              <w:jc w:val="center"/>
              <w:rPr>
                <w:szCs w:val="18"/>
              </w:rPr>
            </w:pPr>
            <w:r w:rsidRPr="00112F61">
              <w:rPr>
                <w:color w:val="000000"/>
                <w:szCs w:val="18"/>
              </w:rPr>
              <w:t>57</w:t>
            </w:r>
          </w:p>
        </w:tc>
        <w:tc>
          <w:tcPr>
            <w:tcW w:w="745" w:type="dxa"/>
          </w:tcPr>
          <w:p w14:paraId="67D5E908" w14:textId="7524BE4E" w:rsidR="00112F61" w:rsidRPr="00112F61" w:rsidRDefault="00112F61" w:rsidP="00112F61">
            <w:pPr>
              <w:pStyle w:val="Z"/>
              <w:jc w:val="center"/>
              <w:rPr>
                <w:szCs w:val="18"/>
              </w:rPr>
            </w:pPr>
            <w:r w:rsidRPr="00112F61">
              <w:rPr>
                <w:color w:val="000000"/>
                <w:szCs w:val="18"/>
              </w:rPr>
              <w:t>57</w:t>
            </w:r>
          </w:p>
        </w:tc>
        <w:tc>
          <w:tcPr>
            <w:tcW w:w="745" w:type="dxa"/>
          </w:tcPr>
          <w:p w14:paraId="1459B5DF" w14:textId="1DA5BEC8" w:rsidR="00112F61" w:rsidRPr="00112F61" w:rsidRDefault="00112F61" w:rsidP="00112F61">
            <w:pPr>
              <w:pStyle w:val="Z"/>
              <w:jc w:val="center"/>
              <w:rPr>
                <w:szCs w:val="18"/>
              </w:rPr>
            </w:pPr>
            <w:r w:rsidRPr="00112F61">
              <w:rPr>
                <w:color w:val="000000"/>
                <w:szCs w:val="18"/>
              </w:rPr>
              <w:t>61</w:t>
            </w:r>
          </w:p>
        </w:tc>
        <w:tc>
          <w:tcPr>
            <w:tcW w:w="745" w:type="dxa"/>
          </w:tcPr>
          <w:p w14:paraId="50A2D6F2" w14:textId="7A94CFA7" w:rsidR="00112F61" w:rsidRPr="00112F61" w:rsidRDefault="00112F61" w:rsidP="00112F61">
            <w:pPr>
              <w:pStyle w:val="Z"/>
              <w:jc w:val="center"/>
              <w:rPr>
                <w:szCs w:val="18"/>
              </w:rPr>
            </w:pPr>
            <w:r w:rsidRPr="00112F61">
              <w:rPr>
                <w:color w:val="000000"/>
                <w:szCs w:val="18"/>
              </w:rPr>
              <w:t>61</w:t>
            </w:r>
          </w:p>
        </w:tc>
        <w:tc>
          <w:tcPr>
            <w:tcW w:w="746" w:type="dxa"/>
          </w:tcPr>
          <w:p w14:paraId="121CDED4" w14:textId="39EF2112" w:rsidR="00112F61" w:rsidRPr="00112F61" w:rsidRDefault="00112F61" w:rsidP="00112F61">
            <w:pPr>
              <w:pStyle w:val="Z"/>
              <w:jc w:val="center"/>
              <w:rPr>
                <w:szCs w:val="18"/>
              </w:rPr>
            </w:pPr>
            <w:r w:rsidRPr="00112F61">
              <w:rPr>
                <w:color w:val="000000"/>
                <w:szCs w:val="18"/>
              </w:rPr>
              <w:t>61</w:t>
            </w:r>
          </w:p>
        </w:tc>
      </w:tr>
      <w:tr w:rsidR="00112F61" w:rsidRPr="002B40B9" w14:paraId="01213053" w14:textId="77777777" w:rsidTr="00E87186">
        <w:trPr>
          <w:trHeight w:val="61"/>
        </w:trPr>
        <w:tc>
          <w:tcPr>
            <w:tcW w:w="3969" w:type="dxa"/>
          </w:tcPr>
          <w:p w14:paraId="400089ED" w14:textId="128CFBB1" w:rsidR="00112F61" w:rsidRPr="0081596C" w:rsidRDefault="00112F61" w:rsidP="00112F61">
            <w:pPr>
              <w:pStyle w:val="Z"/>
            </w:pPr>
            <w:r w:rsidRPr="0081596C">
              <w:t>Careers advisors: available</w:t>
            </w:r>
          </w:p>
        </w:tc>
        <w:tc>
          <w:tcPr>
            <w:tcW w:w="745" w:type="dxa"/>
          </w:tcPr>
          <w:p w14:paraId="6FB826D5" w14:textId="25D47C7E" w:rsidR="00112F61" w:rsidRPr="00112F61" w:rsidRDefault="00112F61" w:rsidP="00112F61">
            <w:pPr>
              <w:pStyle w:val="Z"/>
              <w:jc w:val="center"/>
              <w:rPr>
                <w:szCs w:val="18"/>
              </w:rPr>
            </w:pPr>
            <w:r w:rsidRPr="00112F61">
              <w:rPr>
                <w:color w:val="000000"/>
                <w:szCs w:val="18"/>
              </w:rPr>
              <w:t>52</w:t>
            </w:r>
          </w:p>
        </w:tc>
        <w:tc>
          <w:tcPr>
            <w:tcW w:w="745" w:type="dxa"/>
          </w:tcPr>
          <w:p w14:paraId="06B69C23" w14:textId="63B8B627" w:rsidR="00112F61" w:rsidRPr="00112F61" w:rsidRDefault="00112F61" w:rsidP="00112F61">
            <w:pPr>
              <w:pStyle w:val="Z"/>
              <w:jc w:val="center"/>
              <w:rPr>
                <w:szCs w:val="18"/>
              </w:rPr>
            </w:pPr>
            <w:r w:rsidRPr="00112F61">
              <w:rPr>
                <w:color w:val="000000"/>
                <w:szCs w:val="18"/>
              </w:rPr>
              <w:t>52</w:t>
            </w:r>
          </w:p>
        </w:tc>
        <w:tc>
          <w:tcPr>
            <w:tcW w:w="745" w:type="dxa"/>
          </w:tcPr>
          <w:p w14:paraId="2690ADC7" w14:textId="4030E1D7" w:rsidR="00112F61" w:rsidRPr="00112F61" w:rsidRDefault="00112F61" w:rsidP="00112F61">
            <w:pPr>
              <w:pStyle w:val="Z"/>
              <w:jc w:val="center"/>
              <w:rPr>
                <w:szCs w:val="18"/>
              </w:rPr>
            </w:pPr>
            <w:r w:rsidRPr="00112F61">
              <w:rPr>
                <w:color w:val="000000"/>
                <w:szCs w:val="18"/>
              </w:rPr>
              <w:t>53</w:t>
            </w:r>
          </w:p>
        </w:tc>
        <w:tc>
          <w:tcPr>
            <w:tcW w:w="745" w:type="dxa"/>
          </w:tcPr>
          <w:p w14:paraId="17677493" w14:textId="2E54CF9F" w:rsidR="00112F61" w:rsidRPr="00112F61" w:rsidRDefault="00112F61" w:rsidP="00112F61">
            <w:pPr>
              <w:pStyle w:val="Z"/>
              <w:jc w:val="center"/>
              <w:rPr>
                <w:szCs w:val="18"/>
              </w:rPr>
            </w:pPr>
            <w:r w:rsidRPr="00112F61">
              <w:rPr>
                <w:color w:val="000000"/>
                <w:szCs w:val="18"/>
              </w:rPr>
              <w:t>48</w:t>
            </w:r>
          </w:p>
        </w:tc>
        <w:tc>
          <w:tcPr>
            <w:tcW w:w="745" w:type="dxa"/>
          </w:tcPr>
          <w:p w14:paraId="76EFF79A" w14:textId="06ADCA6D" w:rsidR="00112F61" w:rsidRPr="00112F61" w:rsidRDefault="00112F61" w:rsidP="00112F61">
            <w:pPr>
              <w:pStyle w:val="Z"/>
              <w:jc w:val="center"/>
              <w:rPr>
                <w:szCs w:val="18"/>
              </w:rPr>
            </w:pPr>
            <w:r w:rsidRPr="00112F61">
              <w:rPr>
                <w:color w:val="000000"/>
                <w:szCs w:val="18"/>
              </w:rPr>
              <w:t>47</w:t>
            </w:r>
          </w:p>
        </w:tc>
        <w:tc>
          <w:tcPr>
            <w:tcW w:w="745" w:type="dxa"/>
          </w:tcPr>
          <w:p w14:paraId="6EFAC4BB" w14:textId="543B6BE6" w:rsidR="00112F61" w:rsidRPr="00112F61" w:rsidRDefault="00112F61" w:rsidP="00112F61">
            <w:pPr>
              <w:pStyle w:val="Z"/>
              <w:jc w:val="center"/>
              <w:rPr>
                <w:szCs w:val="18"/>
              </w:rPr>
            </w:pPr>
            <w:r w:rsidRPr="00112F61">
              <w:rPr>
                <w:color w:val="000000"/>
                <w:szCs w:val="18"/>
              </w:rPr>
              <w:t>47</w:t>
            </w:r>
          </w:p>
        </w:tc>
        <w:tc>
          <w:tcPr>
            <w:tcW w:w="745" w:type="dxa"/>
          </w:tcPr>
          <w:p w14:paraId="255A2874" w14:textId="06A72828" w:rsidR="00112F61" w:rsidRPr="00112F61" w:rsidRDefault="00112F61" w:rsidP="00112F61">
            <w:pPr>
              <w:pStyle w:val="Z"/>
              <w:jc w:val="center"/>
              <w:rPr>
                <w:szCs w:val="18"/>
              </w:rPr>
            </w:pPr>
            <w:r w:rsidRPr="00112F61">
              <w:rPr>
                <w:color w:val="000000"/>
                <w:szCs w:val="18"/>
              </w:rPr>
              <w:t>50</w:t>
            </w:r>
          </w:p>
        </w:tc>
        <w:tc>
          <w:tcPr>
            <w:tcW w:w="745" w:type="dxa"/>
          </w:tcPr>
          <w:p w14:paraId="0ECEC0FC" w14:textId="55BC3297" w:rsidR="00112F61" w:rsidRPr="00112F61" w:rsidRDefault="00112F61" w:rsidP="00112F61">
            <w:pPr>
              <w:pStyle w:val="Z"/>
              <w:jc w:val="center"/>
              <w:rPr>
                <w:szCs w:val="18"/>
              </w:rPr>
            </w:pPr>
            <w:r w:rsidRPr="00112F61">
              <w:rPr>
                <w:color w:val="000000"/>
                <w:szCs w:val="18"/>
              </w:rPr>
              <w:t>50</w:t>
            </w:r>
          </w:p>
        </w:tc>
        <w:tc>
          <w:tcPr>
            <w:tcW w:w="746" w:type="dxa"/>
          </w:tcPr>
          <w:p w14:paraId="2CCE4B08" w14:textId="2FED9D34" w:rsidR="00112F61" w:rsidRPr="00112F61" w:rsidRDefault="00112F61" w:rsidP="00112F61">
            <w:pPr>
              <w:pStyle w:val="Z"/>
              <w:jc w:val="center"/>
              <w:rPr>
                <w:szCs w:val="18"/>
              </w:rPr>
            </w:pPr>
            <w:r w:rsidRPr="00112F61">
              <w:rPr>
                <w:color w:val="000000"/>
                <w:szCs w:val="18"/>
              </w:rPr>
              <w:t>50</w:t>
            </w:r>
          </w:p>
        </w:tc>
      </w:tr>
      <w:tr w:rsidR="00112F61" w:rsidRPr="002B40B9" w14:paraId="50C1B3B4" w14:textId="77777777" w:rsidTr="00E87186">
        <w:trPr>
          <w:trHeight w:val="61"/>
        </w:trPr>
        <w:tc>
          <w:tcPr>
            <w:tcW w:w="3969" w:type="dxa"/>
          </w:tcPr>
          <w:p w14:paraId="71479F64" w14:textId="37EB946E" w:rsidR="00112F61" w:rsidRPr="0081596C" w:rsidRDefault="00112F61" w:rsidP="00112F61">
            <w:pPr>
              <w:pStyle w:val="Z"/>
            </w:pPr>
            <w:r w:rsidRPr="0081596C">
              <w:t>Careers advisors: helpful</w:t>
            </w:r>
          </w:p>
        </w:tc>
        <w:tc>
          <w:tcPr>
            <w:tcW w:w="745" w:type="dxa"/>
          </w:tcPr>
          <w:p w14:paraId="63BAA4DB" w14:textId="49B49F45" w:rsidR="00112F61" w:rsidRPr="00112F61" w:rsidRDefault="00112F61" w:rsidP="00112F61">
            <w:pPr>
              <w:pStyle w:val="Z"/>
              <w:jc w:val="center"/>
              <w:rPr>
                <w:szCs w:val="18"/>
              </w:rPr>
            </w:pPr>
            <w:r w:rsidRPr="00112F61">
              <w:rPr>
                <w:color w:val="000000"/>
                <w:szCs w:val="18"/>
              </w:rPr>
              <w:t>54</w:t>
            </w:r>
          </w:p>
        </w:tc>
        <w:tc>
          <w:tcPr>
            <w:tcW w:w="745" w:type="dxa"/>
          </w:tcPr>
          <w:p w14:paraId="0A534FBC" w14:textId="314EE991" w:rsidR="00112F61" w:rsidRPr="00112F61" w:rsidRDefault="00112F61" w:rsidP="00112F61">
            <w:pPr>
              <w:pStyle w:val="Z"/>
              <w:jc w:val="center"/>
              <w:rPr>
                <w:szCs w:val="18"/>
              </w:rPr>
            </w:pPr>
            <w:r w:rsidRPr="00112F61">
              <w:rPr>
                <w:color w:val="000000"/>
                <w:szCs w:val="18"/>
              </w:rPr>
              <w:t>55</w:t>
            </w:r>
          </w:p>
        </w:tc>
        <w:tc>
          <w:tcPr>
            <w:tcW w:w="745" w:type="dxa"/>
          </w:tcPr>
          <w:p w14:paraId="3926A189" w14:textId="3B632ECD" w:rsidR="00112F61" w:rsidRPr="00112F61" w:rsidRDefault="00112F61" w:rsidP="00112F61">
            <w:pPr>
              <w:pStyle w:val="Z"/>
              <w:jc w:val="center"/>
              <w:rPr>
                <w:szCs w:val="18"/>
              </w:rPr>
            </w:pPr>
            <w:r w:rsidRPr="00112F61">
              <w:rPr>
                <w:color w:val="000000"/>
                <w:szCs w:val="18"/>
              </w:rPr>
              <w:t>56</w:t>
            </w:r>
          </w:p>
        </w:tc>
        <w:tc>
          <w:tcPr>
            <w:tcW w:w="745" w:type="dxa"/>
          </w:tcPr>
          <w:p w14:paraId="1A0FCE21" w14:textId="6707411E" w:rsidR="00112F61" w:rsidRPr="00112F61" w:rsidRDefault="00112F61" w:rsidP="00112F61">
            <w:pPr>
              <w:pStyle w:val="Z"/>
              <w:jc w:val="center"/>
              <w:rPr>
                <w:szCs w:val="18"/>
              </w:rPr>
            </w:pPr>
            <w:r w:rsidRPr="00112F61">
              <w:rPr>
                <w:color w:val="000000"/>
                <w:szCs w:val="18"/>
              </w:rPr>
              <w:t>49</w:t>
            </w:r>
          </w:p>
        </w:tc>
        <w:tc>
          <w:tcPr>
            <w:tcW w:w="745" w:type="dxa"/>
          </w:tcPr>
          <w:p w14:paraId="6B6374CB" w14:textId="1C5A0327" w:rsidR="00112F61" w:rsidRPr="00112F61" w:rsidRDefault="00112F61" w:rsidP="00112F61">
            <w:pPr>
              <w:pStyle w:val="Z"/>
              <w:jc w:val="center"/>
              <w:rPr>
                <w:szCs w:val="18"/>
              </w:rPr>
            </w:pPr>
            <w:r w:rsidRPr="00112F61">
              <w:rPr>
                <w:color w:val="000000"/>
                <w:szCs w:val="18"/>
              </w:rPr>
              <w:t>49</w:t>
            </w:r>
          </w:p>
        </w:tc>
        <w:tc>
          <w:tcPr>
            <w:tcW w:w="745" w:type="dxa"/>
          </w:tcPr>
          <w:p w14:paraId="61848169" w14:textId="4437AE2F" w:rsidR="00112F61" w:rsidRPr="00112F61" w:rsidRDefault="00112F61" w:rsidP="00112F61">
            <w:pPr>
              <w:pStyle w:val="Z"/>
              <w:jc w:val="center"/>
              <w:rPr>
                <w:szCs w:val="18"/>
              </w:rPr>
            </w:pPr>
            <w:r w:rsidRPr="00112F61">
              <w:rPr>
                <w:color w:val="000000"/>
                <w:szCs w:val="18"/>
              </w:rPr>
              <w:t>50</w:t>
            </w:r>
          </w:p>
        </w:tc>
        <w:tc>
          <w:tcPr>
            <w:tcW w:w="745" w:type="dxa"/>
          </w:tcPr>
          <w:p w14:paraId="3365881D" w14:textId="272211B3" w:rsidR="00112F61" w:rsidRPr="00112F61" w:rsidRDefault="00112F61" w:rsidP="00112F61">
            <w:pPr>
              <w:pStyle w:val="Z"/>
              <w:jc w:val="center"/>
              <w:rPr>
                <w:szCs w:val="18"/>
              </w:rPr>
            </w:pPr>
            <w:r w:rsidRPr="00112F61">
              <w:rPr>
                <w:color w:val="000000"/>
                <w:szCs w:val="18"/>
              </w:rPr>
              <w:t>52</w:t>
            </w:r>
          </w:p>
        </w:tc>
        <w:tc>
          <w:tcPr>
            <w:tcW w:w="745" w:type="dxa"/>
          </w:tcPr>
          <w:p w14:paraId="59239ABF" w14:textId="610DC496" w:rsidR="00112F61" w:rsidRPr="00112F61" w:rsidRDefault="00112F61" w:rsidP="00112F61">
            <w:pPr>
              <w:pStyle w:val="Z"/>
              <w:jc w:val="center"/>
              <w:rPr>
                <w:szCs w:val="18"/>
              </w:rPr>
            </w:pPr>
            <w:r w:rsidRPr="00112F61">
              <w:rPr>
                <w:color w:val="000000"/>
                <w:szCs w:val="18"/>
              </w:rPr>
              <w:t>52</w:t>
            </w:r>
          </w:p>
        </w:tc>
        <w:tc>
          <w:tcPr>
            <w:tcW w:w="746" w:type="dxa"/>
          </w:tcPr>
          <w:p w14:paraId="45F485E6" w14:textId="683B900C" w:rsidR="00112F61" w:rsidRPr="00112F61" w:rsidRDefault="00112F61" w:rsidP="00112F61">
            <w:pPr>
              <w:pStyle w:val="Z"/>
              <w:jc w:val="center"/>
              <w:rPr>
                <w:szCs w:val="18"/>
              </w:rPr>
            </w:pPr>
            <w:r w:rsidRPr="00112F61">
              <w:rPr>
                <w:color w:val="000000"/>
                <w:szCs w:val="18"/>
              </w:rPr>
              <w:t>53</w:t>
            </w:r>
          </w:p>
        </w:tc>
      </w:tr>
      <w:tr w:rsidR="00112F61" w:rsidRPr="002B40B9" w14:paraId="64869B3C" w14:textId="77777777" w:rsidTr="00E87186">
        <w:trPr>
          <w:trHeight w:val="61"/>
        </w:trPr>
        <w:tc>
          <w:tcPr>
            <w:tcW w:w="3969" w:type="dxa"/>
          </w:tcPr>
          <w:p w14:paraId="3217D07D" w14:textId="0C70C465" w:rsidR="00112F61" w:rsidRPr="0081596C" w:rsidRDefault="00112F61" w:rsidP="00112F61">
            <w:pPr>
              <w:pStyle w:val="Z"/>
            </w:pPr>
            <w:r w:rsidRPr="0081596C">
              <w:t>Academic or learning advisors: available</w:t>
            </w:r>
          </w:p>
        </w:tc>
        <w:tc>
          <w:tcPr>
            <w:tcW w:w="745" w:type="dxa"/>
          </w:tcPr>
          <w:p w14:paraId="56A62BEB" w14:textId="5012093B" w:rsidR="00112F61" w:rsidRPr="00112F61" w:rsidRDefault="00112F61" w:rsidP="00112F61">
            <w:pPr>
              <w:pStyle w:val="Z"/>
              <w:jc w:val="center"/>
              <w:rPr>
                <w:szCs w:val="18"/>
              </w:rPr>
            </w:pPr>
            <w:r w:rsidRPr="00112F61">
              <w:rPr>
                <w:color w:val="000000"/>
                <w:szCs w:val="18"/>
              </w:rPr>
              <w:t>66</w:t>
            </w:r>
          </w:p>
        </w:tc>
        <w:tc>
          <w:tcPr>
            <w:tcW w:w="745" w:type="dxa"/>
          </w:tcPr>
          <w:p w14:paraId="3FEFAE6A" w14:textId="5EF8F359" w:rsidR="00112F61" w:rsidRPr="00112F61" w:rsidRDefault="00112F61" w:rsidP="00112F61">
            <w:pPr>
              <w:pStyle w:val="Z"/>
              <w:jc w:val="center"/>
              <w:rPr>
                <w:szCs w:val="18"/>
              </w:rPr>
            </w:pPr>
            <w:r w:rsidRPr="00112F61">
              <w:rPr>
                <w:color w:val="000000"/>
                <w:szCs w:val="18"/>
              </w:rPr>
              <w:t>66</w:t>
            </w:r>
          </w:p>
        </w:tc>
        <w:tc>
          <w:tcPr>
            <w:tcW w:w="745" w:type="dxa"/>
          </w:tcPr>
          <w:p w14:paraId="6902DC64" w14:textId="0F9C9226" w:rsidR="00112F61" w:rsidRPr="00112F61" w:rsidRDefault="00112F61" w:rsidP="00112F61">
            <w:pPr>
              <w:pStyle w:val="Z"/>
              <w:jc w:val="center"/>
              <w:rPr>
                <w:szCs w:val="18"/>
              </w:rPr>
            </w:pPr>
            <w:r w:rsidRPr="00112F61">
              <w:rPr>
                <w:color w:val="000000"/>
                <w:szCs w:val="18"/>
              </w:rPr>
              <w:t>66</w:t>
            </w:r>
          </w:p>
        </w:tc>
        <w:tc>
          <w:tcPr>
            <w:tcW w:w="745" w:type="dxa"/>
          </w:tcPr>
          <w:p w14:paraId="2DCDD7E6" w14:textId="049F761A" w:rsidR="00112F61" w:rsidRPr="00112F61" w:rsidRDefault="00112F61" w:rsidP="00112F61">
            <w:pPr>
              <w:pStyle w:val="Z"/>
              <w:jc w:val="center"/>
              <w:rPr>
                <w:szCs w:val="18"/>
              </w:rPr>
            </w:pPr>
            <w:r w:rsidRPr="00112F61">
              <w:rPr>
                <w:color w:val="000000"/>
                <w:szCs w:val="18"/>
              </w:rPr>
              <w:t>61</w:t>
            </w:r>
          </w:p>
        </w:tc>
        <w:tc>
          <w:tcPr>
            <w:tcW w:w="745" w:type="dxa"/>
          </w:tcPr>
          <w:p w14:paraId="4CE057CA" w14:textId="7482830E" w:rsidR="00112F61" w:rsidRPr="00112F61" w:rsidRDefault="00112F61" w:rsidP="00112F61">
            <w:pPr>
              <w:pStyle w:val="Z"/>
              <w:jc w:val="center"/>
              <w:rPr>
                <w:szCs w:val="18"/>
              </w:rPr>
            </w:pPr>
            <w:r w:rsidRPr="00112F61">
              <w:rPr>
                <w:color w:val="000000"/>
                <w:szCs w:val="18"/>
              </w:rPr>
              <w:t>61</w:t>
            </w:r>
          </w:p>
        </w:tc>
        <w:tc>
          <w:tcPr>
            <w:tcW w:w="745" w:type="dxa"/>
          </w:tcPr>
          <w:p w14:paraId="5594B3ED" w14:textId="4DEAB874" w:rsidR="00112F61" w:rsidRPr="00112F61" w:rsidRDefault="00112F61" w:rsidP="00112F61">
            <w:pPr>
              <w:pStyle w:val="Z"/>
              <w:jc w:val="center"/>
              <w:rPr>
                <w:szCs w:val="18"/>
              </w:rPr>
            </w:pPr>
            <w:r w:rsidRPr="00112F61">
              <w:rPr>
                <w:color w:val="000000"/>
                <w:szCs w:val="18"/>
              </w:rPr>
              <w:t>61</w:t>
            </w:r>
          </w:p>
        </w:tc>
        <w:tc>
          <w:tcPr>
            <w:tcW w:w="745" w:type="dxa"/>
          </w:tcPr>
          <w:p w14:paraId="44C7793E" w14:textId="40B32A75" w:rsidR="00112F61" w:rsidRPr="00112F61" w:rsidRDefault="00112F61" w:rsidP="00112F61">
            <w:pPr>
              <w:pStyle w:val="Z"/>
              <w:jc w:val="center"/>
              <w:rPr>
                <w:szCs w:val="18"/>
              </w:rPr>
            </w:pPr>
            <w:r w:rsidRPr="00112F61">
              <w:rPr>
                <w:color w:val="000000"/>
                <w:szCs w:val="18"/>
              </w:rPr>
              <w:t>64</w:t>
            </w:r>
          </w:p>
        </w:tc>
        <w:tc>
          <w:tcPr>
            <w:tcW w:w="745" w:type="dxa"/>
          </w:tcPr>
          <w:p w14:paraId="338319D0" w14:textId="3470AF0F" w:rsidR="00112F61" w:rsidRPr="00112F61" w:rsidRDefault="00112F61" w:rsidP="00112F61">
            <w:pPr>
              <w:pStyle w:val="Z"/>
              <w:jc w:val="center"/>
              <w:rPr>
                <w:szCs w:val="18"/>
              </w:rPr>
            </w:pPr>
            <w:r w:rsidRPr="00112F61">
              <w:rPr>
                <w:color w:val="000000"/>
                <w:szCs w:val="18"/>
              </w:rPr>
              <w:t>64</w:t>
            </w:r>
          </w:p>
        </w:tc>
        <w:tc>
          <w:tcPr>
            <w:tcW w:w="746" w:type="dxa"/>
          </w:tcPr>
          <w:p w14:paraId="478215AE" w14:textId="61F8A325" w:rsidR="00112F61" w:rsidRPr="00112F61" w:rsidRDefault="00112F61" w:rsidP="00112F61">
            <w:pPr>
              <w:pStyle w:val="Z"/>
              <w:jc w:val="center"/>
              <w:rPr>
                <w:szCs w:val="18"/>
              </w:rPr>
            </w:pPr>
            <w:r w:rsidRPr="00112F61">
              <w:rPr>
                <w:color w:val="000000"/>
                <w:szCs w:val="18"/>
              </w:rPr>
              <w:t>64</w:t>
            </w:r>
          </w:p>
        </w:tc>
      </w:tr>
      <w:tr w:rsidR="00112F61" w:rsidRPr="002B40B9" w14:paraId="65F56A11" w14:textId="77777777" w:rsidTr="00E87186">
        <w:trPr>
          <w:trHeight w:val="61"/>
        </w:trPr>
        <w:tc>
          <w:tcPr>
            <w:tcW w:w="3969" w:type="dxa"/>
          </w:tcPr>
          <w:p w14:paraId="1AFE43A3" w14:textId="56C4AA35" w:rsidR="00112F61" w:rsidRPr="0081596C" w:rsidRDefault="00112F61" w:rsidP="00112F61">
            <w:pPr>
              <w:pStyle w:val="Z"/>
            </w:pPr>
            <w:r w:rsidRPr="0081596C">
              <w:t>Academic or learning advisors: helpful</w:t>
            </w:r>
          </w:p>
        </w:tc>
        <w:tc>
          <w:tcPr>
            <w:tcW w:w="745" w:type="dxa"/>
          </w:tcPr>
          <w:p w14:paraId="27757AD7" w14:textId="1A97B456" w:rsidR="00112F61" w:rsidRPr="00112F61" w:rsidRDefault="00112F61" w:rsidP="00112F61">
            <w:pPr>
              <w:pStyle w:val="Z"/>
              <w:jc w:val="center"/>
              <w:rPr>
                <w:szCs w:val="18"/>
              </w:rPr>
            </w:pPr>
            <w:r w:rsidRPr="00112F61">
              <w:rPr>
                <w:color w:val="000000"/>
                <w:szCs w:val="18"/>
              </w:rPr>
              <w:t>68</w:t>
            </w:r>
          </w:p>
        </w:tc>
        <w:tc>
          <w:tcPr>
            <w:tcW w:w="745" w:type="dxa"/>
          </w:tcPr>
          <w:p w14:paraId="60F64D8A" w14:textId="48EDFE50" w:rsidR="00112F61" w:rsidRPr="00112F61" w:rsidRDefault="00112F61" w:rsidP="00112F61">
            <w:pPr>
              <w:pStyle w:val="Z"/>
              <w:jc w:val="center"/>
              <w:rPr>
                <w:szCs w:val="18"/>
              </w:rPr>
            </w:pPr>
            <w:r w:rsidRPr="00112F61">
              <w:rPr>
                <w:color w:val="000000"/>
                <w:szCs w:val="18"/>
              </w:rPr>
              <w:t>68</w:t>
            </w:r>
          </w:p>
        </w:tc>
        <w:tc>
          <w:tcPr>
            <w:tcW w:w="745" w:type="dxa"/>
          </w:tcPr>
          <w:p w14:paraId="64099341" w14:textId="6D42304E" w:rsidR="00112F61" w:rsidRPr="00112F61" w:rsidRDefault="00112F61" w:rsidP="00112F61">
            <w:pPr>
              <w:pStyle w:val="Z"/>
              <w:jc w:val="center"/>
              <w:rPr>
                <w:szCs w:val="18"/>
              </w:rPr>
            </w:pPr>
            <w:r w:rsidRPr="00112F61">
              <w:rPr>
                <w:color w:val="000000"/>
                <w:szCs w:val="18"/>
              </w:rPr>
              <w:t>68</w:t>
            </w:r>
          </w:p>
        </w:tc>
        <w:tc>
          <w:tcPr>
            <w:tcW w:w="745" w:type="dxa"/>
          </w:tcPr>
          <w:p w14:paraId="5E630292" w14:textId="1F441A19" w:rsidR="00112F61" w:rsidRPr="00112F61" w:rsidRDefault="00112F61" w:rsidP="00112F61">
            <w:pPr>
              <w:pStyle w:val="Z"/>
              <w:jc w:val="center"/>
              <w:rPr>
                <w:szCs w:val="18"/>
              </w:rPr>
            </w:pPr>
            <w:r w:rsidRPr="00112F61">
              <w:rPr>
                <w:color w:val="000000"/>
                <w:szCs w:val="18"/>
              </w:rPr>
              <w:t>62</w:t>
            </w:r>
          </w:p>
        </w:tc>
        <w:tc>
          <w:tcPr>
            <w:tcW w:w="745" w:type="dxa"/>
          </w:tcPr>
          <w:p w14:paraId="176692B4" w14:textId="12A9EB01" w:rsidR="00112F61" w:rsidRPr="00112F61" w:rsidRDefault="00112F61" w:rsidP="00112F61">
            <w:pPr>
              <w:pStyle w:val="Z"/>
              <w:jc w:val="center"/>
              <w:rPr>
                <w:szCs w:val="18"/>
              </w:rPr>
            </w:pPr>
            <w:r w:rsidRPr="00112F61">
              <w:rPr>
                <w:color w:val="000000"/>
                <w:szCs w:val="18"/>
              </w:rPr>
              <w:t>62</w:t>
            </w:r>
          </w:p>
        </w:tc>
        <w:tc>
          <w:tcPr>
            <w:tcW w:w="745" w:type="dxa"/>
          </w:tcPr>
          <w:p w14:paraId="5516B9F0" w14:textId="1BA94880" w:rsidR="00112F61" w:rsidRPr="00112F61" w:rsidRDefault="00112F61" w:rsidP="00112F61">
            <w:pPr>
              <w:pStyle w:val="Z"/>
              <w:jc w:val="center"/>
              <w:rPr>
                <w:szCs w:val="18"/>
              </w:rPr>
            </w:pPr>
            <w:r w:rsidRPr="00112F61">
              <w:rPr>
                <w:color w:val="000000"/>
                <w:szCs w:val="18"/>
              </w:rPr>
              <w:t>62</w:t>
            </w:r>
          </w:p>
        </w:tc>
        <w:tc>
          <w:tcPr>
            <w:tcW w:w="745" w:type="dxa"/>
          </w:tcPr>
          <w:p w14:paraId="63E80F04" w14:textId="484F26BF" w:rsidR="00112F61" w:rsidRPr="00112F61" w:rsidRDefault="00112F61" w:rsidP="00112F61">
            <w:pPr>
              <w:pStyle w:val="Z"/>
              <w:jc w:val="center"/>
              <w:rPr>
                <w:szCs w:val="18"/>
              </w:rPr>
            </w:pPr>
            <w:r w:rsidRPr="00112F61">
              <w:rPr>
                <w:color w:val="000000"/>
                <w:szCs w:val="18"/>
              </w:rPr>
              <w:t>66</w:t>
            </w:r>
          </w:p>
        </w:tc>
        <w:tc>
          <w:tcPr>
            <w:tcW w:w="745" w:type="dxa"/>
          </w:tcPr>
          <w:p w14:paraId="5894FCB2" w14:textId="1F8E5BD5" w:rsidR="00112F61" w:rsidRPr="00112F61" w:rsidRDefault="00112F61" w:rsidP="00112F61">
            <w:pPr>
              <w:pStyle w:val="Z"/>
              <w:jc w:val="center"/>
              <w:rPr>
                <w:szCs w:val="18"/>
              </w:rPr>
            </w:pPr>
            <w:r w:rsidRPr="00112F61">
              <w:rPr>
                <w:color w:val="000000"/>
                <w:szCs w:val="18"/>
              </w:rPr>
              <w:t>65</w:t>
            </w:r>
          </w:p>
        </w:tc>
        <w:tc>
          <w:tcPr>
            <w:tcW w:w="746" w:type="dxa"/>
          </w:tcPr>
          <w:p w14:paraId="66AF163F" w14:textId="3365CA2E" w:rsidR="00112F61" w:rsidRPr="00112F61" w:rsidRDefault="00112F61" w:rsidP="00112F61">
            <w:pPr>
              <w:pStyle w:val="Z"/>
              <w:jc w:val="center"/>
              <w:rPr>
                <w:szCs w:val="18"/>
              </w:rPr>
            </w:pPr>
            <w:r w:rsidRPr="00112F61">
              <w:rPr>
                <w:color w:val="000000"/>
                <w:szCs w:val="18"/>
              </w:rPr>
              <w:t>66</w:t>
            </w:r>
          </w:p>
        </w:tc>
      </w:tr>
      <w:tr w:rsidR="00112F61" w:rsidRPr="002B40B9" w14:paraId="7EA86152" w14:textId="77777777" w:rsidTr="00E87186">
        <w:trPr>
          <w:trHeight w:val="61"/>
        </w:trPr>
        <w:tc>
          <w:tcPr>
            <w:tcW w:w="3969" w:type="dxa"/>
          </w:tcPr>
          <w:p w14:paraId="12F2FFB2" w14:textId="30131EBC" w:rsidR="00112F61" w:rsidRPr="0081596C" w:rsidRDefault="00112F61" w:rsidP="00112F61">
            <w:pPr>
              <w:pStyle w:val="Z"/>
            </w:pPr>
            <w:r w:rsidRPr="0081596C">
              <w:t>Support services: available</w:t>
            </w:r>
          </w:p>
        </w:tc>
        <w:tc>
          <w:tcPr>
            <w:tcW w:w="745" w:type="dxa"/>
          </w:tcPr>
          <w:p w14:paraId="0F480A43" w14:textId="630A0B58" w:rsidR="00112F61" w:rsidRPr="00112F61" w:rsidRDefault="00112F61" w:rsidP="00112F61">
            <w:pPr>
              <w:pStyle w:val="Z"/>
              <w:jc w:val="center"/>
              <w:rPr>
                <w:szCs w:val="18"/>
              </w:rPr>
            </w:pPr>
            <w:r w:rsidRPr="00112F61">
              <w:rPr>
                <w:color w:val="000000"/>
                <w:szCs w:val="18"/>
              </w:rPr>
              <w:t>57</w:t>
            </w:r>
          </w:p>
        </w:tc>
        <w:tc>
          <w:tcPr>
            <w:tcW w:w="745" w:type="dxa"/>
          </w:tcPr>
          <w:p w14:paraId="59BE6176" w14:textId="1362177F" w:rsidR="00112F61" w:rsidRPr="00112F61" w:rsidRDefault="00112F61" w:rsidP="00112F61">
            <w:pPr>
              <w:pStyle w:val="Z"/>
              <w:jc w:val="center"/>
              <w:rPr>
                <w:szCs w:val="18"/>
              </w:rPr>
            </w:pPr>
            <w:r w:rsidRPr="00112F61">
              <w:rPr>
                <w:color w:val="000000"/>
                <w:szCs w:val="18"/>
              </w:rPr>
              <w:t>56</w:t>
            </w:r>
          </w:p>
        </w:tc>
        <w:tc>
          <w:tcPr>
            <w:tcW w:w="745" w:type="dxa"/>
          </w:tcPr>
          <w:p w14:paraId="77ADE3C0" w14:textId="352C2586" w:rsidR="00112F61" w:rsidRPr="00112F61" w:rsidRDefault="00112F61" w:rsidP="00112F61">
            <w:pPr>
              <w:pStyle w:val="Z"/>
              <w:jc w:val="center"/>
              <w:rPr>
                <w:szCs w:val="18"/>
              </w:rPr>
            </w:pPr>
            <w:r w:rsidRPr="00112F61">
              <w:rPr>
                <w:color w:val="000000"/>
                <w:szCs w:val="18"/>
              </w:rPr>
              <w:t>55</w:t>
            </w:r>
          </w:p>
        </w:tc>
        <w:tc>
          <w:tcPr>
            <w:tcW w:w="745" w:type="dxa"/>
          </w:tcPr>
          <w:p w14:paraId="65072E90" w14:textId="79A85CF8" w:rsidR="00112F61" w:rsidRPr="00112F61" w:rsidRDefault="00112F61" w:rsidP="00112F61">
            <w:pPr>
              <w:pStyle w:val="Z"/>
              <w:jc w:val="center"/>
              <w:rPr>
                <w:szCs w:val="18"/>
              </w:rPr>
            </w:pPr>
            <w:r w:rsidRPr="00112F61">
              <w:rPr>
                <w:color w:val="000000"/>
                <w:szCs w:val="18"/>
              </w:rPr>
              <w:t>53</w:t>
            </w:r>
          </w:p>
        </w:tc>
        <w:tc>
          <w:tcPr>
            <w:tcW w:w="745" w:type="dxa"/>
          </w:tcPr>
          <w:p w14:paraId="5F924737" w14:textId="4B038763" w:rsidR="00112F61" w:rsidRPr="00112F61" w:rsidRDefault="00112F61" w:rsidP="00112F61">
            <w:pPr>
              <w:pStyle w:val="Z"/>
              <w:jc w:val="center"/>
              <w:rPr>
                <w:szCs w:val="18"/>
              </w:rPr>
            </w:pPr>
            <w:r w:rsidRPr="00112F61">
              <w:rPr>
                <w:color w:val="000000"/>
                <w:szCs w:val="18"/>
              </w:rPr>
              <w:t>52</w:t>
            </w:r>
          </w:p>
        </w:tc>
        <w:tc>
          <w:tcPr>
            <w:tcW w:w="745" w:type="dxa"/>
          </w:tcPr>
          <w:p w14:paraId="09C30152" w14:textId="616DAD04" w:rsidR="00112F61" w:rsidRPr="00112F61" w:rsidRDefault="00112F61" w:rsidP="00112F61">
            <w:pPr>
              <w:pStyle w:val="Z"/>
              <w:jc w:val="center"/>
              <w:rPr>
                <w:szCs w:val="18"/>
              </w:rPr>
            </w:pPr>
            <w:r w:rsidRPr="00112F61">
              <w:rPr>
                <w:color w:val="000000"/>
                <w:szCs w:val="18"/>
              </w:rPr>
              <w:t>51</w:t>
            </w:r>
          </w:p>
        </w:tc>
        <w:tc>
          <w:tcPr>
            <w:tcW w:w="745" w:type="dxa"/>
          </w:tcPr>
          <w:p w14:paraId="19164F54" w14:textId="47935A4E" w:rsidR="00112F61" w:rsidRPr="00112F61" w:rsidRDefault="00112F61" w:rsidP="00112F61">
            <w:pPr>
              <w:pStyle w:val="Z"/>
              <w:jc w:val="center"/>
              <w:rPr>
                <w:szCs w:val="18"/>
              </w:rPr>
            </w:pPr>
            <w:r w:rsidRPr="00112F61">
              <w:rPr>
                <w:color w:val="000000"/>
                <w:szCs w:val="18"/>
              </w:rPr>
              <w:t>55</w:t>
            </w:r>
          </w:p>
        </w:tc>
        <w:tc>
          <w:tcPr>
            <w:tcW w:w="745" w:type="dxa"/>
          </w:tcPr>
          <w:p w14:paraId="07EE0743" w14:textId="7AFC32BB" w:rsidR="00112F61" w:rsidRPr="00112F61" w:rsidRDefault="00112F61" w:rsidP="00112F61">
            <w:pPr>
              <w:pStyle w:val="Z"/>
              <w:jc w:val="center"/>
              <w:rPr>
                <w:szCs w:val="18"/>
              </w:rPr>
            </w:pPr>
            <w:r w:rsidRPr="00112F61">
              <w:rPr>
                <w:color w:val="000000"/>
                <w:szCs w:val="18"/>
              </w:rPr>
              <w:t>54</w:t>
            </w:r>
          </w:p>
        </w:tc>
        <w:tc>
          <w:tcPr>
            <w:tcW w:w="746" w:type="dxa"/>
          </w:tcPr>
          <w:p w14:paraId="51993C3A" w14:textId="38332C51" w:rsidR="00112F61" w:rsidRPr="00112F61" w:rsidRDefault="00112F61" w:rsidP="00112F61">
            <w:pPr>
              <w:pStyle w:val="Z"/>
              <w:jc w:val="center"/>
              <w:rPr>
                <w:szCs w:val="18"/>
              </w:rPr>
            </w:pPr>
            <w:r w:rsidRPr="00112F61">
              <w:rPr>
                <w:color w:val="000000"/>
                <w:szCs w:val="18"/>
              </w:rPr>
              <w:t>53</w:t>
            </w:r>
          </w:p>
        </w:tc>
      </w:tr>
      <w:tr w:rsidR="00112F61" w:rsidRPr="002B40B9" w14:paraId="3475E007" w14:textId="77777777" w:rsidTr="00E87186">
        <w:trPr>
          <w:trHeight w:val="61"/>
        </w:trPr>
        <w:tc>
          <w:tcPr>
            <w:tcW w:w="3969" w:type="dxa"/>
          </w:tcPr>
          <w:p w14:paraId="1CAA8858" w14:textId="4EB8045E" w:rsidR="00112F61" w:rsidRPr="0081596C" w:rsidRDefault="00112F61" w:rsidP="00112F61">
            <w:pPr>
              <w:pStyle w:val="Z"/>
            </w:pPr>
            <w:r w:rsidRPr="0081596C">
              <w:t>Support services: helpful</w:t>
            </w:r>
          </w:p>
        </w:tc>
        <w:tc>
          <w:tcPr>
            <w:tcW w:w="745" w:type="dxa"/>
          </w:tcPr>
          <w:p w14:paraId="553D4DB1" w14:textId="1E37E6FC" w:rsidR="00112F61" w:rsidRPr="00112F61" w:rsidRDefault="00112F61" w:rsidP="00112F61">
            <w:pPr>
              <w:pStyle w:val="Z"/>
              <w:jc w:val="center"/>
              <w:rPr>
                <w:szCs w:val="18"/>
              </w:rPr>
            </w:pPr>
            <w:r w:rsidRPr="00112F61">
              <w:rPr>
                <w:color w:val="000000"/>
                <w:szCs w:val="18"/>
              </w:rPr>
              <w:t>58</w:t>
            </w:r>
          </w:p>
        </w:tc>
        <w:tc>
          <w:tcPr>
            <w:tcW w:w="745" w:type="dxa"/>
          </w:tcPr>
          <w:p w14:paraId="2BDA6235" w14:textId="61A516EE" w:rsidR="00112F61" w:rsidRPr="00112F61" w:rsidRDefault="00112F61" w:rsidP="00112F61">
            <w:pPr>
              <w:pStyle w:val="Z"/>
              <w:jc w:val="center"/>
              <w:rPr>
                <w:szCs w:val="18"/>
              </w:rPr>
            </w:pPr>
            <w:r w:rsidRPr="00112F61">
              <w:rPr>
                <w:color w:val="000000"/>
                <w:szCs w:val="18"/>
              </w:rPr>
              <w:t>56</w:t>
            </w:r>
          </w:p>
        </w:tc>
        <w:tc>
          <w:tcPr>
            <w:tcW w:w="745" w:type="dxa"/>
          </w:tcPr>
          <w:p w14:paraId="73F65C19" w14:textId="156D89F2" w:rsidR="00112F61" w:rsidRPr="00112F61" w:rsidRDefault="00112F61" w:rsidP="00112F61">
            <w:pPr>
              <w:pStyle w:val="Z"/>
              <w:jc w:val="center"/>
              <w:rPr>
                <w:szCs w:val="18"/>
              </w:rPr>
            </w:pPr>
            <w:r w:rsidRPr="00112F61">
              <w:rPr>
                <w:color w:val="000000"/>
                <w:szCs w:val="18"/>
              </w:rPr>
              <w:t>56</w:t>
            </w:r>
          </w:p>
        </w:tc>
        <w:tc>
          <w:tcPr>
            <w:tcW w:w="745" w:type="dxa"/>
          </w:tcPr>
          <w:p w14:paraId="4D382AE9" w14:textId="2651C875" w:rsidR="00112F61" w:rsidRPr="00112F61" w:rsidRDefault="00112F61" w:rsidP="00112F61">
            <w:pPr>
              <w:pStyle w:val="Z"/>
              <w:jc w:val="center"/>
              <w:rPr>
                <w:szCs w:val="18"/>
              </w:rPr>
            </w:pPr>
            <w:r w:rsidRPr="00112F61">
              <w:rPr>
                <w:color w:val="000000"/>
                <w:szCs w:val="18"/>
              </w:rPr>
              <w:t>55</w:t>
            </w:r>
          </w:p>
        </w:tc>
        <w:tc>
          <w:tcPr>
            <w:tcW w:w="745" w:type="dxa"/>
          </w:tcPr>
          <w:p w14:paraId="7ED301FC" w14:textId="2A83E52E" w:rsidR="00112F61" w:rsidRPr="00112F61" w:rsidRDefault="00112F61" w:rsidP="00112F61">
            <w:pPr>
              <w:pStyle w:val="Z"/>
              <w:jc w:val="center"/>
              <w:rPr>
                <w:szCs w:val="18"/>
              </w:rPr>
            </w:pPr>
            <w:r w:rsidRPr="00112F61">
              <w:rPr>
                <w:color w:val="000000"/>
                <w:szCs w:val="18"/>
              </w:rPr>
              <w:t>53</w:t>
            </w:r>
          </w:p>
        </w:tc>
        <w:tc>
          <w:tcPr>
            <w:tcW w:w="745" w:type="dxa"/>
          </w:tcPr>
          <w:p w14:paraId="00001C7C" w14:textId="20FBE3CA" w:rsidR="00112F61" w:rsidRPr="00112F61" w:rsidRDefault="00112F61" w:rsidP="00112F61">
            <w:pPr>
              <w:pStyle w:val="Z"/>
              <w:jc w:val="center"/>
              <w:rPr>
                <w:szCs w:val="18"/>
              </w:rPr>
            </w:pPr>
            <w:r w:rsidRPr="00112F61">
              <w:rPr>
                <w:color w:val="000000"/>
                <w:szCs w:val="18"/>
              </w:rPr>
              <w:t>53</w:t>
            </w:r>
          </w:p>
        </w:tc>
        <w:tc>
          <w:tcPr>
            <w:tcW w:w="745" w:type="dxa"/>
          </w:tcPr>
          <w:p w14:paraId="1F515EF2" w14:textId="7A5E7A32" w:rsidR="00112F61" w:rsidRPr="00112F61" w:rsidRDefault="00112F61" w:rsidP="00112F61">
            <w:pPr>
              <w:pStyle w:val="Z"/>
              <w:jc w:val="center"/>
              <w:rPr>
                <w:szCs w:val="18"/>
              </w:rPr>
            </w:pPr>
            <w:r w:rsidRPr="00112F61">
              <w:rPr>
                <w:color w:val="000000"/>
                <w:szCs w:val="18"/>
              </w:rPr>
              <w:t>57</w:t>
            </w:r>
          </w:p>
        </w:tc>
        <w:tc>
          <w:tcPr>
            <w:tcW w:w="745" w:type="dxa"/>
          </w:tcPr>
          <w:p w14:paraId="0FB42F9A" w14:textId="1582CAC0" w:rsidR="00112F61" w:rsidRPr="00112F61" w:rsidRDefault="00112F61" w:rsidP="00112F61">
            <w:pPr>
              <w:pStyle w:val="Z"/>
              <w:jc w:val="center"/>
              <w:rPr>
                <w:szCs w:val="18"/>
              </w:rPr>
            </w:pPr>
            <w:r w:rsidRPr="00112F61">
              <w:rPr>
                <w:color w:val="000000"/>
                <w:szCs w:val="18"/>
              </w:rPr>
              <w:t>55</w:t>
            </w:r>
          </w:p>
        </w:tc>
        <w:tc>
          <w:tcPr>
            <w:tcW w:w="746" w:type="dxa"/>
          </w:tcPr>
          <w:p w14:paraId="0E92E55D" w14:textId="55A8E185" w:rsidR="00112F61" w:rsidRPr="00112F61" w:rsidRDefault="00112F61" w:rsidP="00112F61">
            <w:pPr>
              <w:pStyle w:val="Z"/>
              <w:jc w:val="center"/>
              <w:rPr>
                <w:szCs w:val="18"/>
              </w:rPr>
            </w:pPr>
            <w:r w:rsidRPr="00112F61">
              <w:rPr>
                <w:color w:val="000000"/>
                <w:szCs w:val="18"/>
              </w:rPr>
              <w:t>54</w:t>
            </w:r>
          </w:p>
        </w:tc>
      </w:tr>
      <w:tr w:rsidR="00112F61" w:rsidRPr="002B40B9" w14:paraId="05792F4B" w14:textId="77777777" w:rsidTr="00E87186">
        <w:trPr>
          <w:trHeight w:val="61"/>
        </w:trPr>
        <w:tc>
          <w:tcPr>
            <w:tcW w:w="3969" w:type="dxa"/>
          </w:tcPr>
          <w:p w14:paraId="6816F8DC" w14:textId="2071EA67" w:rsidR="00112F61" w:rsidRPr="0081596C" w:rsidRDefault="00112F61" w:rsidP="00112F61">
            <w:pPr>
              <w:pStyle w:val="Z"/>
            </w:pPr>
            <w:r w:rsidRPr="0081596C">
              <w:t>Offered support relevant to circumstances</w:t>
            </w:r>
          </w:p>
        </w:tc>
        <w:tc>
          <w:tcPr>
            <w:tcW w:w="745" w:type="dxa"/>
          </w:tcPr>
          <w:p w14:paraId="5455F107" w14:textId="4AE086E1" w:rsidR="00112F61" w:rsidRPr="00112F61" w:rsidRDefault="00112F61" w:rsidP="00112F61">
            <w:pPr>
              <w:pStyle w:val="Z"/>
              <w:jc w:val="center"/>
              <w:rPr>
                <w:szCs w:val="18"/>
              </w:rPr>
            </w:pPr>
            <w:r w:rsidRPr="00112F61">
              <w:rPr>
                <w:color w:val="000000"/>
                <w:szCs w:val="18"/>
              </w:rPr>
              <w:t>53</w:t>
            </w:r>
          </w:p>
        </w:tc>
        <w:tc>
          <w:tcPr>
            <w:tcW w:w="745" w:type="dxa"/>
          </w:tcPr>
          <w:p w14:paraId="000C82F9" w14:textId="22A33E3B" w:rsidR="00112F61" w:rsidRPr="00112F61" w:rsidRDefault="00112F61" w:rsidP="00112F61">
            <w:pPr>
              <w:pStyle w:val="Z"/>
              <w:jc w:val="center"/>
              <w:rPr>
                <w:szCs w:val="18"/>
              </w:rPr>
            </w:pPr>
            <w:r w:rsidRPr="00112F61">
              <w:rPr>
                <w:color w:val="000000"/>
                <w:szCs w:val="18"/>
              </w:rPr>
              <w:t>54</w:t>
            </w:r>
          </w:p>
        </w:tc>
        <w:tc>
          <w:tcPr>
            <w:tcW w:w="745" w:type="dxa"/>
          </w:tcPr>
          <w:p w14:paraId="7B092D5F" w14:textId="6B9724C3" w:rsidR="00112F61" w:rsidRPr="00112F61" w:rsidRDefault="00112F61" w:rsidP="00112F61">
            <w:pPr>
              <w:pStyle w:val="Z"/>
              <w:jc w:val="center"/>
              <w:rPr>
                <w:szCs w:val="18"/>
              </w:rPr>
            </w:pPr>
            <w:r w:rsidRPr="00112F61">
              <w:rPr>
                <w:color w:val="000000"/>
                <w:szCs w:val="18"/>
              </w:rPr>
              <w:t>52</w:t>
            </w:r>
          </w:p>
        </w:tc>
        <w:tc>
          <w:tcPr>
            <w:tcW w:w="745" w:type="dxa"/>
          </w:tcPr>
          <w:p w14:paraId="2A1E8815" w14:textId="206A4A0C" w:rsidR="00112F61" w:rsidRPr="00112F61" w:rsidRDefault="00112F61" w:rsidP="00112F61">
            <w:pPr>
              <w:pStyle w:val="Z"/>
              <w:jc w:val="center"/>
              <w:rPr>
                <w:szCs w:val="18"/>
              </w:rPr>
            </w:pPr>
            <w:r w:rsidRPr="00112F61">
              <w:rPr>
                <w:color w:val="000000"/>
                <w:szCs w:val="18"/>
              </w:rPr>
              <w:t>48</w:t>
            </w:r>
          </w:p>
        </w:tc>
        <w:tc>
          <w:tcPr>
            <w:tcW w:w="745" w:type="dxa"/>
          </w:tcPr>
          <w:p w14:paraId="70574466" w14:textId="28A775EB" w:rsidR="00112F61" w:rsidRPr="00112F61" w:rsidRDefault="00112F61" w:rsidP="00112F61">
            <w:pPr>
              <w:pStyle w:val="Z"/>
              <w:jc w:val="center"/>
              <w:rPr>
                <w:szCs w:val="18"/>
              </w:rPr>
            </w:pPr>
            <w:r w:rsidRPr="00112F61">
              <w:rPr>
                <w:color w:val="000000"/>
                <w:szCs w:val="18"/>
              </w:rPr>
              <w:t>50</w:t>
            </w:r>
          </w:p>
        </w:tc>
        <w:tc>
          <w:tcPr>
            <w:tcW w:w="745" w:type="dxa"/>
          </w:tcPr>
          <w:p w14:paraId="5EE7F4CA" w14:textId="3B637DC1" w:rsidR="00112F61" w:rsidRPr="00112F61" w:rsidRDefault="00112F61" w:rsidP="00112F61">
            <w:pPr>
              <w:pStyle w:val="Z"/>
              <w:jc w:val="center"/>
              <w:rPr>
                <w:szCs w:val="18"/>
              </w:rPr>
            </w:pPr>
            <w:r w:rsidRPr="00112F61">
              <w:rPr>
                <w:color w:val="000000"/>
                <w:szCs w:val="18"/>
              </w:rPr>
              <w:t>47</w:t>
            </w:r>
          </w:p>
        </w:tc>
        <w:tc>
          <w:tcPr>
            <w:tcW w:w="745" w:type="dxa"/>
          </w:tcPr>
          <w:p w14:paraId="03A6CD6B" w14:textId="72DC3698" w:rsidR="00112F61" w:rsidRPr="00112F61" w:rsidRDefault="00112F61" w:rsidP="00112F61">
            <w:pPr>
              <w:pStyle w:val="Z"/>
              <w:jc w:val="center"/>
              <w:rPr>
                <w:szCs w:val="18"/>
              </w:rPr>
            </w:pPr>
            <w:r w:rsidRPr="00112F61">
              <w:rPr>
                <w:color w:val="000000"/>
                <w:szCs w:val="18"/>
              </w:rPr>
              <w:t>51</w:t>
            </w:r>
          </w:p>
        </w:tc>
        <w:tc>
          <w:tcPr>
            <w:tcW w:w="745" w:type="dxa"/>
          </w:tcPr>
          <w:p w14:paraId="312321CB" w14:textId="05274B20" w:rsidR="00112F61" w:rsidRPr="00112F61" w:rsidRDefault="00112F61" w:rsidP="00112F61">
            <w:pPr>
              <w:pStyle w:val="Z"/>
              <w:jc w:val="center"/>
              <w:rPr>
                <w:szCs w:val="18"/>
              </w:rPr>
            </w:pPr>
            <w:r w:rsidRPr="00112F61">
              <w:rPr>
                <w:color w:val="000000"/>
                <w:szCs w:val="18"/>
              </w:rPr>
              <w:t>52</w:t>
            </w:r>
          </w:p>
        </w:tc>
        <w:tc>
          <w:tcPr>
            <w:tcW w:w="746" w:type="dxa"/>
          </w:tcPr>
          <w:p w14:paraId="2BD42AC2" w14:textId="4F79BF4D" w:rsidR="00112F61" w:rsidRPr="00112F61" w:rsidRDefault="00112F61" w:rsidP="00112F61">
            <w:pPr>
              <w:pStyle w:val="Z"/>
              <w:jc w:val="center"/>
              <w:rPr>
                <w:szCs w:val="18"/>
              </w:rPr>
            </w:pPr>
            <w:r w:rsidRPr="00112F61">
              <w:rPr>
                <w:color w:val="000000"/>
                <w:szCs w:val="18"/>
              </w:rPr>
              <w:t>50</w:t>
            </w:r>
          </w:p>
        </w:tc>
      </w:tr>
      <w:tr w:rsidR="00112F61" w:rsidRPr="002B40B9" w14:paraId="6DCFBF5F" w14:textId="77777777" w:rsidTr="00E87186">
        <w:trPr>
          <w:trHeight w:val="61"/>
        </w:trPr>
        <w:tc>
          <w:tcPr>
            <w:tcW w:w="3969" w:type="dxa"/>
          </w:tcPr>
          <w:p w14:paraId="6E2C0FC2" w14:textId="4D3A4650" w:rsidR="00112F61" w:rsidRPr="0081596C" w:rsidRDefault="00112F61" w:rsidP="00112F61">
            <w:pPr>
              <w:pStyle w:val="Z"/>
            </w:pPr>
            <w:r w:rsidRPr="0081596C">
              <w:t>Received appropriate English language skill support</w:t>
            </w:r>
          </w:p>
        </w:tc>
        <w:tc>
          <w:tcPr>
            <w:tcW w:w="745" w:type="dxa"/>
          </w:tcPr>
          <w:p w14:paraId="2B658A7A" w14:textId="0CACBB0D" w:rsidR="00112F61" w:rsidRPr="00112F61" w:rsidRDefault="00112F61" w:rsidP="00112F61">
            <w:pPr>
              <w:pStyle w:val="Z"/>
              <w:jc w:val="center"/>
              <w:rPr>
                <w:szCs w:val="18"/>
              </w:rPr>
            </w:pPr>
            <w:r w:rsidRPr="00112F61">
              <w:rPr>
                <w:color w:val="000000"/>
                <w:szCs w:val="18"/>
              </w:rPr>
              <w:t>48</w:t>
            </w:r>
          </w:p>
        </w:tc>
        <w:tc>
          <w:tcPr>
            <w:tcW w:w="745" w:type="dxa"/>
          </w:tcPr>
          <w:p w14:paraId="717E2DAE" w14:textId="59909F8A" w:rsidR="00112F61" w:rsidRPr="00112F61" w:rsidRDefault="00112F61" w:rsidP="00112F61">
            <w:pPr>
              <w:pStyle w:val="Z"/>
              <w:jc w:val="center"/>
              <w:rPr>
                <w:szCs w:val="18"/>
              </w:rPr>
            </w:pPr>
            <w:r w:rsidRPr="00112F61">
              <w:rPr>
                <w:color w:val="000000"/>
                <w:szCs w:val="18"/>
              </w:rPr>
              <w:t>47</w:t>
            </w:r>
          </w:p>
        </w:tc>
        <w:tc>
          <w:tcPr>
            <w:tcW w:w="745" w:type="dxa"/>
          </w:tcPr>
          <w:p w14:paraId="10AB515E" w14:textId="1C45455B" w:rsidR="00112F61" w:rsidRPr="00112F61" w:rsidRDefault="00112F61" w:rsidP="00112F61">
            <w:pPr>
              <w:pStyle w:val="Z"/>
              <w:jc w:val="center"/>
              <w:rPr>
                <w:szCs w:val="18"/>
              </w:rPr>
            </w:pPr>
            <w:r w:rsidRPr="00112F61">
              <w:rPr>
                <w:color w:val="000000"/>
                <w:szCs w:val="18"/>
              </w:rPr>
              <w:t>48</w:t>
            </w:r>
          </w:p>
        </w:tc>
        <w:tc>
          <w:tcPr>
            <w:tcW w:w="745" w:type="dxa"/>
          </w:tcPr>
          <w:p w14:paraId="175D3F05" w14:textId="28826DD4" w:rsidR="00112F61" w:rsidRPr="00112F61" w:rsidRDefault="00112F61" w:rsidP="00112F61">
            <w:pPr>
              <w:pStyle w:val="Z"/>
              <w:jc w:val="center"/>
              <w:rPr>
                <w:szCs w:val="18"/>
              </w:rPr>
            </w:pPr>
            <w:r w:rsidRPr="00112F61">
              <w:rPr>
                <w:color w:val="000000"/>
                <w:szCs w:val="18"/>
              </w:rPr>
              <w:t>43</w:t>
            </w:r>
          </w:p>
        </w:tc>
        <w:tc>
          <w:tcPr>
            <w:tcW w:w="745" w:type="dxa"/>
          </w:tcPr>
          <w:p w14:paraId="6F475B4F" w14:textId="2EBC3994" w:rsidR="00112F61" w:rsidRPr="00112F61" w:rsidRDefault="00112F61" w:rsidP="00112F61">
            <w:pPr>
              <w:pStyle w:val="Z"/>
              <w:jc w:val="center"/>
              <w:rPr>
                <w:szCs w:val="18"/>
              </w:rPr>
            </w:pPr>
            <w:r w:rsidRPr="00112F61">
              <w:rPr>
                <w:color w:val="000000"/>
                <w:szCs w:val="18"/>
              </w:rPr>
              <w:t>43</w:t>
            </w:r>
          </w:p>
        </w:tc>
        <w:tc>
          <w:tcPr>
            <w:tcW w:w="745" w:type="dxa"/>
          </w:tcPr>
          <w:p w14:paraId="1F86E441" w14:textId="05F9BB43" w:rsidR="00112F61" w:rsidRPr="00112F61" w:rsidRDefault="00112F61" w:rsidP="00112F61">
            <w:pPr>
              <w:pStyle w:val="Z"/>
              <w:jc w:val="center"/>
              <w:rPr>
                <w:szCs w:val="18"/>
              </w:rPr>
            </w:pPr>
            <w:r w:rsidRPr="00112F61">
              <w:rPr>
                <w:color w:val="000000"/>
                <w:szCs w:val="18"/>
              </w:rPr>
              <w:t>44</w:t>
            </w:r>
          </w:p>
        </w:tc>
        <w:tc>
          <w:tcPr>
            <w:tcW w:w="745" w:type="dxa"/>
          </w:tcPr>
          <w:p w14:paraId="14EF6383" w14:textId="58919A4F" w:rsidR="00112F61" w:rsidRPr="00112F61" w:rsidRDefault="00112F61" w:rsidP="00112F61">
            <w:pPr>
              <w:pStyle w:val="Z"/>
              <w:jc w:val="center"/>
              <w:rPr>
                <w:szCs w:val="18"/>
              </w:rPr>
            </w:pPr>
            <w:r w:rsidRPr="00112F61">
              <w:rPr>
                <w:color w:val="000000"/>
                <w:szCs w:val="18"/>
              </w:rPr>
              <w:t>46</w:t>
            </w:r>
          </w:p>
        </w:tc>
        <w:tc>
          <w:tcPr>
            <w:tcW w:w="745" w:type="dxa"/>
          </w:tcPr>
          <w:p w14:paraId="3EC96085" w14:textId="64D99F8A" w:rsidR="00112F61" w:rsidRPr="00112F61" w:rsidRDefault="00112F61" w:rsidP="00112F61">
            <w:pPr>
              <w:pStyle w:val="Z"/>
              <w:jc w:val="center"/>
              <w:rPr>
                <w:szCs w:val="18"/>
              </w:rPr>
            </w:pPr>
            <w:r w:rsidRPr="00112F61">
              <w:rPr>
                <w:color w:val="000000"/>
                <w:szCs w:val="18"/>
              </w:rPr>
              <w:t>46</w:t>
            </w:r>
          </w:p>
        </w:tc>
        <w:tc>
          <w:tcPr>
            <w:tcW w:w="746" w:type="dxa"/>
          </w:tcPr>
          <w:p w14:paraId="4E88B68B" w14:textId="0BCA5EFB" w:rsidR="00112F61" w:rsidRPr="00112F61" w:rsidRDefault="00112F61" w:rsidP="00112F61">
            <w:pPr>
              <w:pStyle w:val="Z"/>
              <w:jc w:val="center"/>
              <w:rPr>
                <w:szCs w:val="18"/>
              </w:rPr>
            </w:pPr>
            <w:r w:rsidRPr="00112F61">
              <w:rPr>
                <w:color w:val="000000"/>
                <w:szCs w:val="18"/>
              </w:rPr>
              <w:t>46</w:t>
            </w:r>
          </w:p>
        </w:tc>
      </w:tr>
    </w:tbl>
    <w:p w14:paraId="7135C65C" w14:textId="77777777" w:rsidR="008E2C39" w:rsidRPr="008E2C39" w:rsidRDefault="008E2C39" w:rsidP="008E2C39">
      <w:pPr>
        <w:pStyle w:val="Body"/>
        <w:rPr>
          <w:highlight w:val="yellow"/>
          <w:lang w:val="en-GB" w:eastAsia="en-GB"/>
        </w:rPr>
      </w:pPr>
    </w:p>
    <w:p w14:paraId="4EE29217" w14:textId="2AF013B2" w:rsidR="00BA3EC2" w:rsidRPr="005578AA" w:rsidRDefault="00BA3EC2" w:rsidP="00C26D27">
      <w:pPr>
        <w:pStyle w:val="Tabletitle"/>
        <w:rPr>
          <w:i/>
        </w:rPr>
      </w:pPr>
      <w:bookmarkStart w:id="307" w:name="_Ref58485160"/>
      <w:bookmarkStart w:id="308" w:name="_Toc99375715"/>
      <w:r w:rsidRPr="005578AA">
        <w:t xml:space="preserve">Table </w:t>
      </w:r>
      <w:r w:rsidRPr="005578AA">
        <w:rPr>
          <w:i/>
        </w:rPr>
        <w:fldChar w:fldCharType="begin"/>
      </w:r>
      <w:r w:rsidRPr="005578AA">
        <w:instrText xml:space="preserve"> SEQ Table \* ARABIC </w:instrText>
      </w:r>
      <w:r w:rsidRPr="005578AA">
        <w:rPr>
          <w:i/>
        </w:rPr>
        <w:fldChar w:fldCharType="separate"/>
      </w:r>
      <w:r w:rsidR="004237DC">
        <w:rPr>
          <w:noProof/>
        </w:rPr>
        <w:t>39</w:t>
      </w:r>
      <w:r w:rsidRPr="005578AA">
        <w:rPr>
          <w:i/>
        </w:rPr>
        <w:fldChar w:fldCharType="end"/>
      </w:r>
      <w:bookmarkEnd w:id="307"/>
      <w:r w:rsidRPr="005578AA">
        <w:t xml:space="preserve"> Percentage positive scores for Student Support items, postgraduate coursework by stage of studies, 2019</w:t>
      </w:r>
      <w:r w:rsidR="005578AA" w:rsidRPr="005578AA">
        <w:t>-</w:t>
      </w:r>
      <w:r w:rsidRPr="005578AA">
        <w:t>202</w:t>
      </w:r>
      <w:r w:rsidR="005578AA" w:rsidRPr="005578AA">
        <w:t>1</w:t>
      </w:r>
      <w:bookmarkEnd w:id="308"/>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E87186" w:rsidRPr="002B40B9" w14:paraId="18EA6940" w14:textId="77777777" w:rsidTr="00E87186">
        <w:trPr>
          <w:trHeight w:val="61"/>
        </w:trPr>
        <w:tc>
          <w:tcPr>
            <w:tcW w:w="3969" w:type="dxa"/>
          </w:tcPr>
          <w:p w14:paraId="11101ABC" w14:textId="77777777" w:rsidR="00E87186" w:rsidRPr="0081596C" w:rsidRDefault="00E87186" w:rsidP="00E87186">
            <w:pPr>
              <w:pStyle w:val="Z"/>
            </w:pPr>
          </w:p>
        </w:tc>
        <w:tc>
          <w:tcPr>
            <w:tcW w:w="745" w:type="dxa"/>
          </w:tcPr>
          <w:p w14:paraId="31DE4A35" w14:textId="4E725F4B" w:rsidR="00E87186" w:rsidRPr="0044541A" w:rsidRDefault="00E87186" w:rsidP="00E87186">
            <w:pPr>
              <w:pStyle w:val="Z"/>
              <w:jc w:val="center"/>
              <w:rPr>
                <w:color w:val="000000"/>
                <w:szCs w:val="18"/>
              </w:rPr>
            </w:pPr>
            <w:r w:rsidRPr="00C73E70">
              <w:rPr>
                <w:b/>
                <w:bCs/>
              </w:rPr>
              <w:t>Commencing 2019</w:t>
            </w:r>
          </w:p>
        </w:tc>
        <w:tc>
          <w:tcPr>
            <w:tcW w:w="745" w:type="dxa"/>
          </w:tcPr>
          <w:p w14:paraId="37D197AA" w14:textId="14BE8DE0" w:rsidR="00E87186" w:rsidRPr="0044541A" w:rsidRDefault="00E87186" w:rsidP="00E87186">
            <w:pPr>
              <w:pStyle w:val="Z"/>
              <w:jc w:val="center"/>
              <w:rPr>
                <w:color w:val="000000"/>
                <w:szCs w:val="18"/>
              </w:rPr>
            </w:pPr>
            <w:r w:rsidRPr="00C73E70">
              <w:rPr>
                <w:b/>
                <w:bCs/>
              </w:rPr>
              <w:t>Commencing 2020</w:t>
            </w:r>
          </w:p>
        </w:tc>
        <w:tc>
          <w:tcPr>
            <w:tcW w:w="745" w:type="dxa"/>
          </w:tcPr>
          <w:p w14:paraId="7EB42860" w14:textId="6D5584BE" w:rsidR="00E87186" w:rsidRPr="0044541A" w:rsidRDefault="00E87186" w:rsidP="00E87186">
            <w:pPr>
              <w:pStyle w:val="Z"/>
              <w:jc w:val="center"/>
              <w:rPr>
                <w:color w:val="000000"/>
                <w:szCs w:val="18"/>
              </w:rPr>
            </w:pPr>
            <w:r w:rsidRPr="00C73E70">
              <w:rPr>
                <w:b/>
                <w:bCs/>
              </w:rPr>
              <w:t>Commencing 2021</w:t>
            </w:r>
          </w:p>
        </w:tc>
        <w:tc>
          <w:tcPr>
            <w:tcW w:w="745" w:type="dxa"/>
          </w:tcPr>
          <w:p w14:paraId="607DDFFC" w14:textId="04D259F9" w:rsidR="00E87186" w:rsidRPr="0044541A" w:rsidRDefault="00E87186" w:rsidP="00E87186">
            <w:pPr>
              <w:pStyle w:val="Z"/>
              <w:jc w:val="center"/>
              <w:rPr>
                <w:color w:val="000000"/>
                <w:szCs w:val="18"/>
              </w:rPr>
            </w:pPr>
            <w:r w:rsidRPr="00C73E70">
              <w:rPr>
                <w:b/>
                <w:bCs/>
              </w:rPr>
              <w:t>Later year 2019</w:t>
            </w:r>
          </w:p>
        </w:tc>
        <w:tc>
          <w:tcPr>
            <w:tcW w:w="745" w:type="dxa"/>
          </w:tcPr>
          <w:p w14:paraId="5806C327" w14:textId="14D25D22" w:rsidR="00E87186" w:rsidRPr="0044541A" w:rsidRDefault="00E87186" w:rsidP="00E87186">
            <w:pPr>
              <w:pStyle w:val="Z"/>
              <w:jc w:val="center"/>
              <w:rPr>
                <w:color w:val="000000"/>
                <w:szCs w:val="18"/>
              </w:rPr>
            </w:pPr>
            <w:r w:rsidRPr="00C73E70">
              <w:rPr>
                <w:b/>
                <w:bCs/>
              </w:rPr>
              <w:t>Later year 2020</w:t>
            </w:r>
          </w:p>
        </w:tc>
        <w:tc>
          <w:tcPr>
            <w:tcW w:w="745" w:type="dxa"/>
          </w:tcPr>
          <w:p w14:paraId="16798BA2" w14:textId="654B9340" w:rsidR="00E87186" w:rsidRPr="0044541A" w:rsidRDefault="00E87186" w:rsidP="00E87186">
            <w:pPr>
              <w:pStyle w:val="Z"/>
              <w:jc w:val="center"/>
              <w:rPr>
                <w:color w:val="000000"/>
                <w:szCs w:val="18"/>
              </w:rPr>
            </w:pPr>
            <w:r w:rsidRPr="00C73E70">
              <w:rPr>
                <w:b/>
                <w:bCs/>
              </w:rPr>
              <w:t>Later year 2021</w:t>
            </w:r>
          </w:p>
        </w:tc>
        <w:tc>
          <w:tcPr>
            <w:tcW w:w="745" w:type="dxa"/>
          </w:tcPr>
          <w:p w14:paraId="4FEE7EDF" w14:textId="1F5CFD68" w:rsidR="00E87186" w:rsidRPr="0044541A" w:rsidRDefault="00E87186" w:rsidP="00E87186">
            <w:pPr>
              <w:pStyle w:val="Z"/>
              <w:jc w:val="center"/>
              <w:rPr>
                <w:color w:val="000000"/>
                <w:szCs w:val="18"/>
              </w:rPr>
            </w:pPr>
            <w:r w:rsidRPr="00C73E70">
              <w:rPr>
                <w:b/>
                <w:bCs/>
              </w:rPr>
              <w:t>Total 2019</w:t>
            </w:r>
          </w:p>
        </w:tc>
        <w:tc>
          <w:tcPr>
            <w:tcW w:w="745" w:type="dxa"/>
          </w:tcPr>
          <w:p w14:paraId="0B86139F" w14:textId="4D723B9F" w:rsidR="00E87186" w:rsidRPr="0044541A" w:rsidRDefault="00E87186" w:rsidP="00E87186">
            <w:pPr>
              <w:pStyle w:val="Z"/>
              <w:jc w:val="center"/>
              <w:rPr>
                <w:color w:val="000000"/>
                <w:szCs w:val="18"/>
              </w:rPr>
            </w:pPr>
            <w:r w:rsidRPr="00C73E70">
              <w:rPr>
                <w:b/>
                <w:bCs/>
              </w:rPr>
              <w:t>Total 2020</w:t>
            </w:r>
          </w:p>
        </w:tc>
        <w:tc>
          <w:tcPr>
            <w:tcW w:w="746" w:type="dxa"/>
          </w:tcPr>
          <w:p w14:paraId="31AB6FBD" w14:textId="32662F7C" w:rsidR="00E87186" w:rsidRPr="0044541A" w:rsidRDefault="00E87186" w:rsidP="00E87186">
            <w:pPr>
              <w:pStyle w:val="Z"/>
              <w:jc w:val="center"/>
              <w:rPr>
                <w:color w:val="000000"/>
                <w:szCs w:val="18"/>
              </w:rPr>
            </w:pPr>
            <w:r w:rsidRPr="00C73E70">
              <w:rPr>
                <w:b/>
                <w:bCs/>
              </w:rPr>
              <w:t>Total 2021</w:t>
            </w:r>
          </w:p>
        </w:tc>
      </w:tr>
      <w:tr w:rsidR="0044541A" w:rsidRPr="002B40B9" w14:paraId="5D8D6604" w14:textId="77777777" w:rsidTr="00E87186">
        <w:trPr>
          <w:trHeight w:val="61"/>
        </w:trPr>
        <w:tc>
          <w:tcPr>
            <w:tcW w:w="3969" w:type="dxa"/>
          </w:tcPr>
          <w:p w14:paraId="62704C9E" w14:textId="77777777" w:rsidR="0044541A" w:rsidRPr="0081596C" w:rsidRDefault="0044541A" w:rsidP="0044541A">
            <w:pPr>
              <w:pStyle w:val="Z"/>
            </w:pPr>
            <w:r w:rsidRPr="0081596C">
              <w:t>Experienced efficient enrolment and admissions processes</w:t>
            </w:r>
          </w:p>
        </w:tc>
        <w:tc>
          <w:tcPr>
            <w:tcW w:w="745" w:type="dxa"/>
          </w:tcPr>
          <w:p w14:paraId="093842DD" w14:textId="5D00B5C2" w:rsidR="0044541A" w:rsidRPr="0044541A" w:rsidRDefault="0044541A" w:rsidP="0044541A">
            <w:pPr>
              <w:pStyle w:val="Z"/>
              <w:jc w:val="center"/>
              <w:rPr>
                <w:szCs w:val="18"/>
              </w:rPr>
            </w:pPr>
            <w:r w:rsidRPr="0044541A">
              <w:rPr>
                <w:color w:val="000000"/>
                <w:szCs w:val="18"/>
              </w:rPr>
              <w:t>76</w:t>
            </w:r>
          </w:p>
        </w:tc>
        <w:tc>
          <w:tcPr>
            <w:tcW w:w="745" w:type="dxa"/>
          </w:tcPr>
          <w:p w14:paraId="4E69CD42" w14:textId="495F8487" w:rsidR="0044541A" w:rsidRPr="0044541A" w:rsidRDefault="0044541A" w:rsidP="0044541A">
            <w:pPr>
              <w:pStyle w:val="Z"/>
              <w:jc w:val="center"/>
              <w:rPr>
                <w:szCs w:val="18"/>
              </w:rPr>
            </w:pPr>
            <w:r w:rsidRPr="0044541A">
              <w:rPr>
                <w:color w:val="000000"/>
                <w:szCs w:val="18"/>
              </w:rPr>
              <w:t>76</w:t>
            </w:r>
          </w:p>
        </w:tc>
        <w:tc>
          <w:tcPr>
            <w:tcW w:w="745" w:type="dxa"/>
          </w:tcPr>
          <w:p w14:paraId="4BF446ED" w14:textId="706C0A61" w:rsidR="0044541A" w:rsidRPr="0044541A" w:rsidRDefault="0044541A" w:rsidP="0044541A">
            <w:pPr>
              <w:pStyle w:val="Z"/>
              <w:jc w:val="center"/>
              <w:rPr>
                <w:szCs w:val="18"/>
              </w:rPr>
            </w:pPr>
            <w:r w:rsidRPr="0044541A">
              <w:rPr>
                <w:color w:val="000000"/>
                <w:szCs w:val="18"/>
              </w:rPr>
              <w:t>74</w:t>
            </w:r>
          </w:p>
        </w:tc>
        <w:tc>
          <w:tcPr>
            <w:tcW w:w="745" w:type="dxa"/>
          </w:tcPr>
          <w:p w14:paraId="7551C5CA" w14:textId="0554A649" w:rsidR="0044541A" w:rsidRPr="0044541A" w:rsidRDefault="0044541A" w:rsidP="0044541A">
            <w:pPr>
              <w:pStyle w:val="Z"/>
              <w:jc w:val="center"/>
              <w:rPr>
                <w:szCs w:val="18"/>
              </w:rPr>
            </w:pPr>
            <w:r w:rsidRPr="0044541A">
              <w:rPr>
                <w:color w:val="000000"/>
                <w:szCs w:val="18"/>
              </w:rPr>
              <w:t>77</w:t>
            </w:r>
          </w:p>
        </w:tc>
        <w:tc>
          <w:tcPr>
            <w:tcW w:w="745" w:type="dxa"/>
          </w:tcPr>
          <w:p w14:paraId="5D1DD276" w14:textId="7E7B043C" w:rsidR="0044541A" w:rsidRPr="0044541A" w:rsidRDefault="0044541A" w:rsidP="0044541A">
            <w:pPr>
              <w:pStyle w:val="Z"/>
              <w:jc w:val="center"/>
              <w:rPr>
                <w:szCs w:val="18"/>
              </w:rPr>
            </w:pPr>
            <w:r w:rsidRPr="0044541A">
              <w:rPr>
                <w:color w:val="000000"/>
                <w:szCs w:val="18"/>
              </w:rPr>
              <w:t>76</w:t>
            </w:r>
          </w:p>
        </w:tc>
        <w:tc>
          <w:tcPr>
            <w:tcW w:w="745" w:type="dxa"/>
          </w:tcPr>
          <w:p w14:paraId="5C1FF147" w14:textId="505E6AA8" w:rsidR="0044541A" w:rsidRPr="0044541A" w:rsidRDefault="0044541A" w:rsidP="0044541A">
            <w:pPr>
              <w:pStyle w:val="Z"/>
              <w:jc w:val="center"/>
              <w:rPr>
                <w:szCs w:val="18"/>
              </w:rPr>
            </w:pPr>
            <w:r w:rsidRPr="0044541A">
              <w:rPr>
                <w:color w:val="000000"/>
                <w:szCs w:val="18"/>
              </w:rPr>
              <w:t>75</w:t>
            </w:r>
          </w:p>
        </w:tc>
        <w:tc>
          <w:tcPr>
            <w:tcW w:w="745" w:type="dxa"/>
          </w:tcPr>
          <w:p w14:paraId="507806A9" w14:textId="01346577" w:rsidR="0044541A" w:rsidRPr="0044541A" w:rsidRDefault="0044541A" w:rsidP="0044541A">
            <w:pPr>
              <w:pStyle w:val="Z"/>
              <w:jc w:val="center"/>
              <w:rPr>
                <w:szCs w:val="18"/>
              </w:rPr>
            </w:pPr>
            <w:r w:rsidRPr="0044541A">
              <w:rPr>
                <w:color w:val="000000"/>
                <w:szCs w:val="18"/>
              </w:rPr>
              <w:t>76</w:t>
            </w:r>
          </w:p>
        </w:tc>
        <w:tc>
          <w:tcPr>
            <w:tcW w:w="745" w:type="dxa"/>
          </w:tcPr>
          <w:p w14:paraId="27A46161" w14:textId="77073EBD" w:rsidR="0044541A" w:rsidRPr="0044541A" w:rsidRDefault="0044541A" w:rsidP="0044541A">
            <w:pPr>
              <w:pStyle w:val="Z"/>
              <w:jc w:val="center"/>
              <w:rPr>
                <w:szCs w:val="18"/>
              </w:rPr>
            </w:pPr>
            <w:r w:rsidRPr="0044541A">
              <w:rPr>
                <w:color w:val="000000"/>
                <w:szCs w:val="18"/>
              </w:rPr>
              <w:t>76</w:t>
            </w:r>
          </w:p>
        </w:tc>
        <w:tc>
          <w:tcPr>
            <w:tcW w:w="746" w:type="dxa"/>
          </w:tcPr>
          <w:p w14:paraId="683893DD" w14:textId="6BFEC501" w:rsidR="0044541A" w:rsidRPr="0044541A" w:rsidRDefault="0044541A" w:rsidP="0044541A">
            <w:pPr>
              <w:pStyle w:val="Z"/>
              <w:jc w:val="center"/>
              <w:rPr>
                <w:szCs w:val="18"/>
              </w:rPr>
            </w:pPr>
            <w:r w:rsidRPr="0044541A">
              <w:rPr>
                <w:color w:val="000000"/>
                <w:szCs w:val="18"/>
              </w:rPr>
              <w:t>75</w:t>
            </w:r>
          </w:p>
        </w:tc>
      </w:tr>
      <w:tr w:rsidR="0044541A" w:rsidRPr="002B40B9" w14:paraId="70E72C29" w14:textId="77777777" w:rsidTr="00E87186">
        <w:trPr>
          <w:trHeight w:val="61"/>
        </w:trPr>
        <w:tc>
          <w:tcPr>
            <w:tcW w:w="3969" w:type="dxa"/>
          </w:tcPr>
          <w:p w14:paraId="148F9467" w14:textId="77777777" w:rsidR="0044541A" w:rsidRPr="0081596C" w:rsidRDefault="0044541A" w:rsidP="0044541A">
            <w:pPr>
              <w:pStyle w:val="Z"/>
            </w:pPr>
            <w:r w:rsidRPr="0081596C">
              <w:t>Induction/orientation activities relevant and helpful</w:t>
            </w:r>
          </w:p>
        </w:tc>
        <w:tc>
          <w:tcPr>
            <w:tcW w:w="745" w:type="dxa"/>
          </w:tcPr>
          <w:p w14:paraId="633CEAF0" w14:textId="3E0D1E2F" w:rsidR="0044541A" w:rsidRPr="0044541A" w:rsidRDefault="0044541A" w:rsidP="0044541A">
            <w:pPr>
              <w:pStyle w:val="Z"/>
              <w:jc w:val="center"/>
              <w:rPr>
                <w:szCs w:val="18"/>
              </w:rPr>
            </w:pPr>
            <w:r w:rsidRPr="0044541A">
              <w:rPr>
                <w:color w:val="000000"/>
                <w:szCs w:val="18"/>
              </w:rPr>
              <w:t>64</w:t>
            </w:r>
          </w:p>
        </w:tc>
        <w:tc>
          <w:tcPr>
            <w:tcW w:w="745" w:type="dxa"/>
          </w:tcPr>
          <w:p w14:paraId="330DE9E1" w14:textId="2F245FA3" w:rsidR="0044541A" w:rsidRPr="0044541A" w:rsidRDefault="0044541A" w:rsidP="0044541A">
            <w:pPr>
              <w:pStyle w:val="Z"/>
              <w:jc w:val="center"/>
              <w:rPr>
                <w:szCs w:val="18"/>
              </w:rPr>
            </w:pPr>
            <w:r w:rsidRPr="0044541A">
              <w:rPr>
                <w:color w:val="000000"/>
                <w:szCs w:val="18"/>
              </w:rPr>
              <w:t>62</w:t>
            </w:r>
          </w:p>
        </w:tc>
        <w:tc>
          <w:tcPr>
            <w:tcW w:w="745" w:type="dxa"/>
          </w:tcPr>
          <w:p w14:paraId="37D23DC5" w14:textId="2175C257" w:rsidR="0044541A" w:rsidRPr="0044541A" w:rsidRDefault="0044541A" w:rsidP="0044541A">
            <w:pPr>
              <w:pStyle w:val="Z"/>
              <w:jc w:val="center"/>
              <w:rPr>
                <w:szCs w:val="18"/>
              </w:rPr>
            </w:pPr>
            <w:r w:rsidRPr="0044541A">
              <w:rPr>
                <w:color w:val="000000"/>
                <w:szCs w:val="18"/>
              </w:rPr>
              <w:t>58</w:t>
            </w:r>
          </w:p>
        </w:tc>
        <w:tc>
          <w:tcPr>
            <w:tcW w:w="745" w:type="dxa"/>
          </w:tcPr>
          <w:p w14:paraId="17989106" w14:textId="3999ED21" w:rsidR="0044541A" w:rsidRPr="0044541A" w:rsidRDefault="0044541A" w:rsidP="0044541A">
            <w:pPr>
              <w:pStyle w:val="Z"/>
              <w:jc w:val="center"/>
              <w:rPr>
                <w:szCs w:val="18"/>
              </w:rPr>
            </w:pPr>
            <w:r w:rsidRPr="0044541A">
              <w:rPr>
                <w:color w:val="000000"/>
                <w:szCs w:val="18"/>
              </w:rPr>
              <w:t>63</w:t>
            </w:r>
          </w:p>
        </w:tc>
        <w:tc>
          <w:tcPr>
            <w:tcW w:w="745" w:type="dxa"/>
          </w:tcPr>
          <w:p w14:paraId="53006094" w14:textId="43D33F1F" w:rsidR="0044541A" w:rsidRPr="0044541A" w:rsidRDefault="0044541A" w:rsidP="0044541A">
            <w:pPr>
              <w:pStyle w:val="Z"/>
              <w:jc w:val="center"/>
              <w:rPr>
                <w:szCs w:val="18"/>
              </w:rPr>
            </w:pPr>
            <w:r w:rsidRPr="0044541A">
              <w:rPr>
                <w:color w:val="000000"/>
                <w:szCs w:val="18"/>
              </w:rPr>
              <w:t>61</w:t>
            </w:r>
          </w:p>
        </w:tc>
        <w:tc>
          <w:tcPr>
            <w:tcW w:w="745" w:type="dxa"/>
          </w:tcPr>
          <w:p w14:paraId="5085FFF5" w14:textId="1A29609B" w:rsidR="0044541A" w:rsidRPr="0044541A" w:rsidRDefault="0044541A" w:rsidP="0044541A">
            <w:pPr>
              <w:pStyle w:val="Z"/>
              <w:jc w:val="center"/>
              <w:rPr>
                <w:szCs w:val="18"/>
              </w:rPr>
            </w:pPr>
            <w:r w:rsidRPr="0044541A">
              <w:rPr>
                <w:color w:val="000000"/>
                <w:szCs w:val="18"/>
              </w:rPr>
              <w:t>60</w:t>
            </w:r>
          </w:p>
        </w:tc>
        <w:tc>
          <w:tcPr>
            <w:tcW w:w="745" w:type="dxa"/>
          </w:tcPr>
          <w:p w14:paraId="3FB92CF3" w14:textId="03A57F7B" w:rsidR="0044541A" w:rsidRPr="0044541A" w:rsidRDefault="0044541A" w:rsidP="0044541A">
            <w:pPr>
              <w:pStyle w:val="Z"/>
              <w:jc w:val="center"/>
              <w:rPr>
                <w:szCs w:val="18"/>
              </w:rPr>
            </w:pPr>
            <w:r w:rsidRPr="0044541A">
              <w:rPr>
                <w:color w:val="000000"/>
                <w:szCs w:val="18"/>
              </w:rPr>
              <w:t>64</w:t>
            </w:r>
          </w:p>
        </w:tc>
        <w:tc>
          <w:tcPr>
            <w:tcW w:w="745" w:type="dxa"/>
          </w:tcPr>
          <w:p w14:paraId="3DFE430A" w14:textId="5E45088B" w:rsidR="0044541A" w:rsidRPr="0044541A" w:rsidRDefault="0044541A" w:rsidP="0044541A">
            <w:pPr>
              <w:pStyle w:val="Z"/>
              <w:jc w:val="center"/>
              <w:rPr>
                <w:szCs w:val="18"/>
              </w:rPr>
            </w:pPr>
            <w:r w:rsidRPr="0044541A">
              <w:rPr>
                <w:color w:val="000000"/>
                <w:szCs w:val="18"/>
              </w:rPr>
              <w:t>62</w:t>
            </w:r>
          </w:p>
        </w:tc>
        <w:tc>
          <w:tcPr>
            <w:tcW w:w="746" w:type="dxa"/>
          </w:tcPr>
          <w:p w14:paraId="5E5EAB86" w14:textId="1965A506" w:rsidR="0044541A" w:rsidRPr="0044541A" w:rsidRDefault="0044541A" w:rsidP="0044541A">
            <w:pPr>
              <w:pStyle w:val="Z"/>
              <w:jc w:val="center"/>
              <w:rPr>
                <w:szCs w:val="18"/>
              </w:rPr>
            </w:pPr>
            <w:r w:rsidRPr="0044541A">
              <w:rPr>
                <w:color w:val="000000"/>
                <w:szCs w:val="18"/>
              </w:rPr>
              <w:t>59</w:t>
            </w:r>
          </w:p>
        </w:tc>
      </w:tr>
      <w:tr w:rsidR="0044541A" w:rsidRPr="002B40B9" w14:paraId="4FC7E088" w14:textId="77777777" w:rsidTr="00E87186">
        <w:trPr>
          <w:trHeight w:val="61"/>
        </w:trPr>
        <w:tc>
          <w:tcPr>
            <w:tcW w:w="3969" w:type="dxa"/>
          </w:tcPr>
          <w:p w14:paraId="6F962417" w14:textId="77777777" w:rsidR="0044541A" w:rsidRPr="0081596C" w:rsidRDefault="0044541A" w:rsidP="0044541A">
            <w:pPr>
              <w:pStyle w:val="Z"/>
            </w:pPr>
            <w:r w:rsidRPr="0081596C">
              <w:t>Received support from university to settle into study</w:t>
            </w:r>
          </w:p>
        </w:tc>
        <w:tc>
          <w:tcPr>
            <w:tcW w:w="745" w:type="dxa"/>
          </w:tcPr>
          <w:p w14:paraId="6DF388A7" w14:textId="6B789990" w:rsidR="0044541A" w:rsidRPr="0044541A" w:rsidRDefault="0044541A" w:rsidP="0044541A">
            <w:pPr>
              <w:pStyle w:val="Z"/>
              <w:jc w:val="center"/>
              <w:rPr>
                <w:szCs w:val="18"/>
              </w:rPr>
            </w:pPr>
            <w:r w:rsidRPr="0044541A">
              <w:rPr>
                <w:color w:val="000000"/>
                <w:szCs w:val="18"/>
              </w:rPr>
              <w:t>63</w:t>
            </w:r>
          </w:p>
        </w:tc>
        <w:tc>
          <w:tcPr>
            <w:tcW w:w="745" w:type="dxa"/>
          </w:tcPr>
          <w:p w14:paraId="32CE6A13" w14:textId="0CA826F9" w:rsidR="0044541A" w:rsidRPr="0044541A" w:rsidRDefault="0044541A" w:rsidP="0044541A">
            <w:pPr>
              <w:pStyle w:val="Z"/>
              <w:jc w:val="center"/>
              <w:rPr>
                <w:szCs w:val="18"/>
              </w:rPr>
            </w:pPr>
            <w:r w:rsidRPr="0044541A">
              <w:rPr>
                <w:color w:val="000000"/>
                <w:szCs w:val="18"/>
              </w:rPr>
              <w:t>64</w:t>
            </w:r>
          </w:p>
        </w:tc>
        <w:tc>
          <w:tcPr>
            <w:tcW w:w="745" w:type="dxa"/>
          </w:tcPr>
          <w:p w14:paraId="33C83B09" w14:textId="29EBC319" w:rsidR="0044541A" w:rsidRPr="0044541A" w:rsidRDefault="0044541A" w:rsidP="0044541A">
            <w:pPr>
              <w:pStyle w:val="Z"/>
              <w:jc w:val="center"/>
              <w:rPr>
                <w:szCs w:val="18"/>
              </w:rPr>
            </w:pPr>
            <w:r w:rsidRPr="0044541A">
              <w:rPr>
                <w:color w:val="000000"/>
                <w:szCs w:val="18"/>
              </w:rPr>
              <w:t>61</w:t>
            </w:r>
          </w:p>
        </w:tc>
        <w:tc>
          <w:tcPr>
            <w:tcW w:w="745" w:type="dxa"/>
          </w:tcPr>
          <w:p w14:paraId="238DA3D5" w14:textId="54A8691A" w:rsidR="0044541A" w:rsidRPr="0044541A" w:rsidRDefault="0044541A" w:rsidP="0044541A">
            <w:pPr>
              <w:pStyle w:val="Z"/>
              <w:jc w:val="center"/>
              <w:rPr>
                <w:szCs w:val="18"/>
              </w:rPr>
            </w:pPr>
            <w:r w:rsidRPr="0044541A">
              <w:rPr>
                <w:color w:val="000000"/>
                <w:szCs w:val="18"/>
              </w:rPr>
              <w:t>62</w:t>
            </w:r>
          </w:p>
        </w:tc>
        <w:tc>
          <w:tcPr>
            <w:tcW w:w="745" w:type="dxa"/>
          </w:tcPr>
          <w:p w14:paraId="0BD2FADF" w14:textId="5BD4EE2C" w:rsidR="0044541A" w:rsidRPr="0044541A" w:rsidRDefault="0044541A" w:rsidP="0044541A">
            <w:pPr>
              <w:pStyle w:val="Z"/>
              <w:jc w:val="center"/>
              <w:rPr>
                <w:szCs w:val="18"/>
              </w:rPr>
            </w:pPr>
            <w:r w:rsidRPr="0044541A">
              <w:rPr>
                <w:color w:val="000000"/>
                <w:szCs w:val="18"/>
              </w:rPr>
              <w:t>62</w:t>
            </w:r>
          </w:p>
        </w:tc>
        <w:tc>
          <w:tcPr>
            <w:tcW w:w="745" w:type="dxa"/>
          </w:tcPr>
          <w:p w14:paraId="37EF0458" w14:textId="12C20520" w:rsidR="0044541A" w:rsidRPr="0044541A" w:rsidRDefault="0044541A" w:rsidP="0044541A">
            <w:pPr>
              <w:pStyle w:val="Z"/>
              <w:jc w:val="center"/>
              <w:rPr>
                <w:szCs w:val="18"/>
              </w:rPr>
            </w:pPr>
            <w:r w:rsidRPr="0044541A">
              <w:rPr>
                <w:color w:val="000000"/>
                <w:szCs w:val="18"/>
              </w:rPr>
              <w:t>60</w:t>
            </w:r>
          </w:p>
        </w:tc>
        <w:tc>
          <w:tcPr>
            <w:tcW w:w="745" w:type="dxa"/>
          </w:tcPr>
          <w:p w14:paraId="67867ACF" w14:textId="384B48C2" w:rsidR="0044541A" w:rsidRPr="0044541A" w:rsidRDefault="0044541A" w:rsidP="0044541A">
            <w:pPr>
              <w:pStyle w:val="Z"/>
              <w:jc w:val="center"/>
              <w:rPr>
                <w:szCs w:val="18"/>
              </w:rPr>
            </w:pPr>
            <w:r w:rsidRPr="0044541A">
              <w:rPr>
                <w:color w:val="000000"/>
                <w:szCs w:val="18"/>
              </w:rPr>
              <w:t>62</w:t>
            </w:r>
          </w:p>
        </w:tc>
        <w:tc>
          <w:tcPr>
            <w:tcW w:w="745" w:type="dxa"/>
          </w:tcPr>
          <w:p w14:paraId="2D22450C" w14:textId="3B3313CB" w:rsidR="0044541A" w:rsidRPr="0044541A" w:rsidRDefault="0044541A" w:rsidP="0044541A">
            <w:pPr>
              <w:pStyle w:val="Z"/>
              <w:jc w:val="center"/>
              <w:rPr>
                <w:szCs w:val="18"/>
              </w:rPr>
            </w:pPr>
            <w:r w:rsidRPr="0044541A">
              <w:rPr>
                <w:color w:val="000000"/>
                <w:szCs w:val="18"/>
              </w:rPr>
              <w:t>63</w:t>
            </w:r>
          </w:p>
        </w:tc>
        <w:tc>
          <w:tcPr>
            <w:tcW w:w="746" w:type="dxa"/>
          </w:tcPr>
          <w:p w14:paraId="16BF9BC7" w14:textId="318B1A01" w:rsidR="0044541A" w:rsidRPr="0044541A" w:rsidRDefault="0044541A" w:rsidP="0044541A">
            <w:pPr>
              <w:pStyle w:val="Z"/>
              <w:jc w:val="center"/>
              <w:rPr>
                <w:szCs w:val="18"/>
              </w:rPr>
            </w:pPr>
            <w:r w:rsidRPr="0044541A">
              <w:rPr>
                <w:color w:val="000000"/>
                <w:szCs w:val="18"/>
              </w:rPr>
              <w:t>60</w:t>
            </w:r>
          </w:p>
        </w:tc>
      </w:tr>
      <w:tr w:rsidR="0044541A" w:rsidRPr="002B40B9" w14:paraId="3640EFA0" w14:textId="77777777" w:rsidTr="00E87186">
        <w:trPr>
          <w:trHeight w:val="61"/>
        </w:trPr>
        <w:tc>
          <w:tcPr>
            <w:tcW w:w="3969" w:type="dxa"/>
          </w:tcPr>
          <w:p w14:paraId="41FDA6EF" w14:textId="77777777" w:rsidR="0044541A" w:rsidRPr="0081596C" w:rsidRDefault="0044541A" w:rsidP="0044541A">
            <w:pPr>
              <w:pStyle w:val="Z"/>
            </w:pPr>
            <w:r w:rsidRPr="0081596C">
              <w:t>Administrative staff or systems: available</w:t>
            </w:r>
          </w:p>
        </w:tc>
        <w:tc>
          <w:tcPr>
            <w:tcW w:w="745" w:type="dxa"/>
          </w:tcPr>
          <w:p w14:paraId="3AF9FD62" w14:textId="4071683D" w:rsidR="0044541A" w:rsidRPr="0044541A" w:rsidRDefault="0044541A" w:rsidP="0044541A">
            <w:pPr>
              <w:pStyle w:val="Z"/>
              <w:jc w:val="center"/>
              <w:rPr>
                <w:szCs w:val="18"/>
              </w:rPr>
            </w:pPr>
            <w:r w:rsidRPr="0044541A">
              <w:rPr>
                <w:color w:val="000000"/>
                <w:szCs w:val="18"/>
              </w:rPr>
              <w:t>66</w:t>
            </w:r>
          </w:p>
        </w:tc>
        <w:tc>
          <w:tcPr>
            <w:tcW w:w="745" w:type="dxa"/>
          </w:tcPr>
          <w:p w14:paraId="237A7B49" w14:textId="59B8B7C3" w:rsidR="0044541A" w:rsidRPr="0044541A" w:rsidRDefault="0044541A" w:rsidP="0044541A">
            <w:pPr>
              <w:pStyle w:val="Z"/>
              <w:jc w:val="center"/>
              <w:rPr>
                <w:szCs w:val="18"/>
              </w:rPr>
            </w:pPr>
            <w:r w:rsidRPr="0044541A">
              <w:rPr>
                <w:color w:val="000000"/>
                <w:szCs w:val="18"/>
              </w:rPr>
              <w:t>65</w:t>
            </w:r>
          </w:p>
        </w:tc>
        <w:tc>
          <w:tcPr>
            <w:tcW w:w="745" w:type="dxa"/>
          </w:tcPr>
          <w:p w14:paraId="2CD85B77" w14:textId="1E6E983F" w:rsidR="0044541A" w:rsidRPr="0044541A" w:rsidRDefault="0044541A" w:rsidP="0044541A">
            <w:pPr>
              <w:pStyle w:val="Z"/>
              <w:jc w:val="center"/>
              <w:rPr>
                <w:szCs w:val="18"/>
              </w:rPr>
            </w:pPr>
            <w:r w:rsidRPr="0044541A">
              <w:rPr>
                <w:color w:val="000000"/>
                <w:szCs w:val="18"/>
              </w:rPr>
              <w:t>63</w:t>
            </w:r>
          </w:p>
        </w:tc>
        <w:tc>
          <w:tcPr>
            <w:tcW w:w="745" w:type="dxa"/>
          </w:tcPr>
          <w:p w14:paraId="0339A3B3" w14:textId="13D36BA7" w:rsidR="0044541A" w:rsidRPr="0044541A" w:rsidRDefault="0044541A" w:rsidP="0044541A">
            <w:pPr>
              <w:pStyle w:val="Z"/>
              <w:jc w:val="center"/>
              <w:rPr>
                <w:szCs w:val="18"/>
              </w:rPr>
            </w:pPr>
            <w:r w:rsidRPr="0044541A">
              <w:rPr>
                <w:color w:val="000000"/>
                <w:szCs w:val="18"/>
              </w:rPr>
              <w:t>65</w:t>
            </w:r>
          </w:p>
        </w:tc>
        <w:tc>
          <w:tcPr>
            <w:tcW w:w="745" w:type="dxa"/>
          </w:tcPr>
          <w:p w14:paraId="5549B7BC" w14:textId="30D59313" w:rsidR="0044541A" w:rsidRPr="0044541A" w:rsidRDefault="0044541A" w:rsidP="0044541A">
            <w:pPr>
              <w:pStyle w:val="Z"/>
              <w:jc w:val="center"/>
              <w:rPr>
                <w:szCs w:val="18"/>
              </w:rPr>
            </w:pPr>
            <w:r w:rsidRPr="0044541A">
              <w:rPr>
                <w:color w:val="000000"/>
                <w:szCs w:val="18"/>
              </w:rPr>
              <w:t>61</w:t>
            </w:r>
          </w:p>
        </w:tc>
        <w:tc>
          <w:tcPr>
            <w:tcW w:w="745" w:type="dxa"/>
          </w:tcPr>
          <w:p w14:paraId="081A7980" w14:textId="0C781C98" w:rsidR="0044541A" w:rsidRPr="0044541A" w:rsidRDefault="0044541A" w:rsidP="0044541A">
            <w:pPr>
              <w:pStyle w:val="Z"/>
              <w:jc w:val="center"/>
              <w:rPr>
                <w:szCs w:val="18"/>
              </w:rPr>
            </w:pPr>
            <w:r w:rsidRPr="0044541A">
              <w:rPr>
                <w:color w:val="000000"/>
                <w:szCs w:val="18"/>
              </w:rPr>
              <w:t>62</w:t>
            </w:r>
          </w:p>
        </w:tc>
        <w:tc>
          <w:tcPr>
            <w:tcW w:w="745" w:type="dxa"/>
          </w:tcPr>
          <w:p w14:paraId="7AB3D194" w14:textId="76ED9AC7" w:rsidR="0044541A" w:rsidRPr="0044541A" w:rsidRDefault="0044541A" w:rsidP="0044541A">
            <w:pPr>
              <w:pStyle w:val="Z"/>
              <w:jc w:val="center"/>
              <w:rPr>
                <w:szCs w:val="18"/>
              </w:rPr>
            </w:pPr>
            <w:r w:rsidRPr="0044541A">
              <w:rPr>
                <w:color w:val="000000"/>
                <w:szCs w:val="18"/>
              </w:rPr>
              <w:t>65</w:t>
            </w:r>
          </w:p>
        </w:tc>
        <w:tc>
          <w:tcPr>
            <w:tcW w:w="745" w:type="dxa"/>
          </w:tcPr>
          <w:p w14:paraId="5F7C0FCD" w14:textId="1457C0E7" w:rsidR="0044541A" w:rsidRPr="0044541A" w:rsidRDefault="0044541A" w:rsidP="0044541A">
            <w:pPr>
              <w:pStyle w:val="Z"/>
              <w:jc w:val="center"/>
              <w:rPr>
                <w:szCs w:val="18"/>
              </w:rPr>
            </w:pPr>
            <w:r w:rsidRPr="0044541A">
              <w:rPr>
                <w:color w:val="000000"/>
                <w:szCs w:val="18"/>
              </w:rPr>
              <w:t>63</w:t>
            </w:r>
          </w:p>
        </w:tc>
        <w:tc>
          <w:tcPr>
            <w:tcW w:w="746" w:type="dxa"/>
          </w:tcPr>
          <w:p w14:paraId="35772130" w14:textId="05901418" w:rsidR="0044541A" w:rsidRPr="0044541A" w:rsidRDefault="0044541A" w:rsidP="0044541A">
            <w:pPr>
              <w:pStyle w:val="Z"/>
              <w:jc w:val="center"/>
              <w:rPr>
                <w:szCs w:val="18"/>
              </w:rPr>
            </w:pPr>
            <w:r w:rsidRPr="0044541A">
              <w:rPr>
                <w:color w:val="000000"/>
                <w:szCs w:val="18"/>
              </w:rPr>
              <w:t>62</w:t>
            </w:r>
          </w:p>
        </w:tc>
      </w:tr>
      <w:tr w:rsidR="0044541A" w:rsidRPr="002B40B9" w14:paraId="0B0915AB" w14:textId="77777777" w:rsidTr="00E87186">
        <w:trPr>
          <w:trHeight w:val="61"/>
        </w:trPr>
        <w:tc>
          <w:tcPr>
            <w:tcW w:w="3969" w:type="dxa"/>
          </w:tcPr>
          <w:p w14:paraId="7435A803" w14:textId="77777777" w:rsidR="0044541A" w:rsidRPr="0081596C" w:rsidRDefault="0044541A" w:rsidP="0044541A">
            <w:pPr>
              <w:pStyle w:val="Z"/>
            </w:pPr>
            <w:r w:rsidRPr="0081596C">
              <w:t>Administrative staff or systems: helpful</w:t>
            </w:r>
          </w:p>
        </w:tc>
        <w:tc>
          <w:tcPr>
            <w:tcW w:w="745" w:type="dxa"/>
          </w:tcPr>
          <w:p w14:paraId="497B6197" w14:textId="035F9CB6" w:rsidR="0044541A" w:rsidRPr="0044541A" w:rsidRDefault="0044541A" w:rsidP="0044541A">
            <w:pPr>
              <w:pStyle w:val="Z"/>
              <w:jc w:val="center"/>
              <w:rPr>
                <w:szCs w:val="18"/>
              </w:rPr>
            </w:pPr>
            <w:r w:rsidRPr="0044541A">
              <w:rPr>
                <w:color w:val="000000"/>
                <w:szCs w:val="18"/>
              </w:rPr>
              <w:t>66</w:t>
            </w:r>
          </w:p>
        </w:tc>
        <w:tc>
          <w:tcPr>
            <w:tcW w:w="745" w:type="dxa"/>
          </w:tcPr>
          <w:p w14:paraId="1D5BCA47" w14:textId="060BAA3E" w:rsidR="0044541A" w:rsidRPr="0044541A" w:rsidRDefault="0044541A" w:rsidP="0044541A">
            <w:pPr>
              <w:pStyle w:val="Z"/>
              <w:jc w:val="center"/>
              <w:rPr>
                <w:szCs w:val="18"/>
              </w:rPr>
            </w:pPr>
            <w:r w:rsidRPr="0044541A">
              <w:rPr>
                <w:color w:val="000000"/>
                <w:szCs w:val="18"/>
              </w:rPr>
              <w:t>66</w:t>
            </w:r>
          </w:p>
        </w:tc>
        <w:tc>
          <w:tcPr>
            <w:tcW w:w="745" w:type="dxa"/>
          </w:tcPr>
          <w:p w14:paraId="656BD943" w14:textId="088EC1E0" w:rsidR="0044541A" w:rsidRPr="0044541A" w:rsidRDefault="0044541A" w:rsidP="0044541A">
            <w:pPr>
              <w:pStyle w:val="Z"/>
              <w:jc w:val="center"/>
              <w:rPr>
                <w:szCs w:val="18"/>
              </w:rPr>
            </w:pPr>
            <w:r w:rsidRPr="0044541A">
              <w:rPr>
                <w:color w:val="000000"/>
                <w:szCs w:val="18"/>
              </w:rPr>
              <w:t>64</w:t>
            </w:r>
          </w:p>
        </w:tc>
        <w:tc>
          <w:tcPr>
            <w:tcW w:w="745" w:type="dxa"/>
          </w:tcPr>
          <w:p w14:paraId="757AC683" w14:textId="67B06E70" w:rsidR="0044541A" w:rsidRPr="0044541A" w:rsidRDefault="0044541A" w:rsidP="0044541A">
            <w:pPr>
              <w:pStyle w:val="Z"/>
              <w:jc w:val="center"/>
              <w:rPr>
                <w:szCs w:val="18"/>
              </w:rPr>
            </w:pPr>
            <w:r w:rsidRPr="0044541A">
              <w:rPr>
                <w:color w:val="000000"/>
                <w:szCs w:val="18"/>
              </w:rPr>
              <w:t>63</w:t>
            </w:r>
          </w:p>
        </w:tc>
        <w:tc>
          <w:tcPr>
            <w:tcW w:w="745" w:type="dxa"/>
          </w:tcPr>
          <w:p w14:paraId="021E945E" w14:textId="7689A423" w:rsidR="0044541A" w:rsidRPr="0044541A" w:rsidRDefault="0044541A" w:rsidP="0044541A">
            <w:pPr>
              <w:pStyle w:val="Z"/>
              <w:jc w:val="center"/>
              <w:rPr>
                <w:szCs w:val="18"/>
              </w:rPr>
            </w:pPr>
            <w:r w:rsidRPr="0044541A">
              <w:rPr>
                <w:color w:val="000000"/>
                <w:szCs w:val="18"/>
              </w:rPr>
              <w:t>62</w:t>
            </w:r>
          </w:p>
        </w:tc>
        <w:tc>
          <w:tcPr>
            <w:tcW w:w="745" w:type="dxa"/>
          </w:tcPr>
          <w:p w14:paraId="6A2E8887" w14:textId="196AD0AC" w:rsidR="0044541A" w:rsidRPr="0044541A" w:rsidRDefault="0044541A" w:rsidP="0044541A">
            <w:pPr>
              <w:pStyle w:val="Z"/>
              <w:jc w:val="center"/>
              <w:rPr>
                <w:szCs w:val="18"/>
              </w:rPr>
            </w:pPr>
            <w:r w:rsidRPr="0044541A">
              <w:rPr>
                <w:color w:val="000000"/>
                <w:szCs w:val="18"/>
              </w:rPr>
              <w:t>63</w:t>
            </w:r>
          </w:p>
        </w:tc>
        <w:tc>
          <w:tcPr>
            <w:tcW w:w="745" w:type="dxa"/>
          </w:tcPr>
          <w:p w14:paraId="16388D99" w14:textId="31D41700" w:rsidR="0044541A" w:rsidRPr="0044541A" w:rsidRDefault="0044541A" w:rsidP="0044541A">
            <w:pPr>
              <w:pStyle w:val="Z"/>
              <w:jc w:val="center"/>
              <w:rPr>
                <w:szCs w:val="18"/>
              </w:rPr>
            </w:pPr>
            <w:r w:rsidRPr="0044541A">
              <w:rPr>
                <w:color w:val="000000"/>
                <w:szCs w:val="18"/>
              </w:rPr>
              <w:t>64</w:t>
            </w:r>
          </w:p>
        </w:tc>
        <w:tc>
          <w:tcPr>
            <w:tcW w:w="745" w:type="dxa"/>
          </w:tcPr>
          <w:p w14:paraId="129CD5F1" w14:textId="30831D8A" w:rsidR="0044541A" w:rsidRPr="0044541A" w:rsidRDefault="0044541A" w:rsidP="0044541A">
            <w:pPr>
              <w:pStyle w:val="Z"/>
              <w:jc w:val="center"/>
              <w:rPr>
                <w:szCs w:val="18"/>
              </w:rPr>
            </w:pPr>
            <w:r w:rsidRPr="0044541A">
              <w:rPr>
                <w:color w:val="000000"/>
                <w:szCs w:val="18"/>
              </w:rPr>
              <w:t>64</w:t>
            </w:r>
          </w:p>
        </w:tc>
        <w:tc>
          <w:tcPr>
            <w:tcW w:w="746" w:type="dxa"/>
          </w:tcPr>
          <w:p w14:paraId="25C82A3C" w14:textId="3110F600" w:rsidR="0044541A" w:rsidRPr="0044541A" w:rsidRDefault="0044541A" w:rsidP="0044541A">
            <w:pPr>
              <w:pStyle w:val="Z"/>
              <w:jc w:val="center"/>
              <w:rPr>
                <w:szCs w:val="18"/>
              </w:rPr>
            </w:pPr>
            <w:r w:rsidRPr="0044541A">
              <w:rPr>
                <w:color w:val="000000"/>
                <w:szCs w:val="18"/>
              </w:rPr>
              <w:t>64</w:t>
            </w:r>
          </w:p>
        </w:tc>
      </w:tr>
      <w:tr w:rsidR="0044541A" w:rsidRPr="002B40B9" w14:paraId="1B1C2EE1" w14:textId="77777777" w:rsidTr="00E87186">
        <w:trPr>
          <w:trHeight w:val="61"/>
        </w:trPr>
        <w:tc>
          <w:tcPr>
            <w:tcW w:w="3969" w:type="dxa"/>
          </w:tcPr>
          <w:p w14:paraId="7690FABD" w14:textId="77777777" w:rsidR="0044541A" w:rsidRPr="0081596C" w:rsidRDefault="0044541A" w:rsidP="0044541A">
            <w:pPr>
              <w:pStyle w:val="Z"/>
            </w:pPr>
            <w:r w:rsidRPr="0081596C">
              <w:t>Careers advisors: available</w:t>
            </w:r>
          </w:p>
        </w:tc>
        <w:tc>
          <w:tcPr>
            <w:tcW w:w="745" w:type="dxa"/>
          </w:tcPr>
          <w:p w14:paraId="32F018A6" w14:textId="72BA20AF" w:rsidR="0044541A" w:rsidRPr="0044541A" w:rsidRDefault="0044541A" w:rsidP="0044541A">
            <w:pPr>
              <w:pStyle w:val="Z"/>
              <w:jc w:val="center"/>
              <w:rPr>
                <w:szCs w:val="18"/>
              </w:rPr>
            </w:pPr>
            <w:r w:rsidRPr="0044541A">
              <w:rPr>
                <w:color w:val="000000"/>
                <w:szCs w:val="18"/>
              </w:rPr>
              <w:t>51</w:t>
            </w:r>
          </w:p>
        </w:tc>
        <w:tc>
          <w:tcPr>
            <w:tcW w:w="745" w:type="dxa"/>
          </w:tcPr>
          <w:p w14:paraId="3FEE790A" w14:textId="6984CCBD" w:rsidR="0044541A" w:rsidRPr="0044541A" w:rsidRDefault="0044541A" w:rsidP="0044541A">
            <w:pPr>
              <w:pStyle w:val="Z"/>
              <w:jc w:val="center"/>
              <w:rPr>
                <w:szCs w:val="18"/>
              </w:rPr>
            </w:pPr>
            <w:r w:rsidRPr="0044541A">
              <w:rPr>
                <w:color w:val="000000"/>
                <w:szCs w:val="18"/>
              </w:rPr>
              <w:t>52</w:t>
            </w:r>
          </w:p>
        </w:tc>
        <w:tc>
          <w:tcPr>
            <w:tcW w:w="745" w:type="dxa"/>
          </w:tcPr>
          <w:p w14:paraId="3AA63B37" w14:textId="26AF4F8B" w:rsidR="0044541A" w:rsidRPr="0044541A" w:rsidRDefault="0044541A" w:rsidP="0044541A">
            <w:pPr>
              <w:pStyle w:val="Z"/>
              <w:jc w:val="center"/>
              <w:rPr>
                <w:szCs w:val="18"/>
              </w:rPr>
            </w:pPr>
            <w:r w:rsidRPr="0044541A">
              <w:rPr>
                <w:color w:val="000000"/>
                <w:szCs w:val="18"/>
              </w:rPr>
              <w:t>54</w:t>
            </w:r>
          </w:p>
        </w:tc>
        <w:tc>
          <w:tcPr>
            <w:tcW w:w="745" w:type="dxa"/>
          </w:tcPr>
          <w:p w14:paraId="163A8ADE" w14:textId="2E8B5C04" w:rsidR="0044541A" w:rsidRPr="0044541A" w:rsidRDefault="0044541A" w:rsidP="0044541A">
            <w:pPr>
              <w:pStyle w:val="Z"/>
              <w:jc w:val="center"/>
              <w:rPr>
                <w:szCs w:val="18"/>
              </w:rPr>
            </w:pPr>
            <w:r w:rsidRPr="0044541A">
              <w:rPr>
                <w:color w:val="000000"/>
                <w:szCs w:val="18"/>
              </w:rPr>
              <w:t>49</w:t>
            </w:r>
          </w:p>
        </w:tc>
        <w:tc>
          <w:tcPr>
            <w:tcW w:w="745" w:type="dxa"/>
          </w:tcPr>
          <w:p w14:paraId="5EEE30FA" w14:textId="3355DB19" w:rsidR="0044541A" w:rsidRPr="0044541A" w:rsidRDefault="0044541A" w:rsidP="0044541A">
            <w:pPr>
              <w:pStyle w:val="Z"/>
              <w:jc w:val="center"/>
              <w:rPr>
                <w:szCs w:val="18"/>
              </w:rPr>
            </w:pPr>
            <w:r w:rsidRPr="0044541A">
              <w:rPr>
                <w:color w:val="000000"/>
                <w:szCs w:val="18"/>
              </w:rPr>
              <w:t>49</w:t>
            </w:r>
          </w:p>
        </w:tc>
        <w:tc>
          <w:tcPr>
            <w:tcW w:w="745" w:type="dxa"/>
          </w:tcPr>
          <w:p w14:paraId="72D9C7DA" w14:textId="7FC31928" w:rsidR="0044541A" w:rsidRPr="0044541A" w:rsidRDefault="0044541A" w:rsidP="0044541A">
            <w:pPr>
              <w:pStyle w:val="Z"/>
              <w:jc w:val="center"/>
              <w:rPr>
                <w:szCs w:val="18"/>
              </w:rPr>
            </w:pPr>
            <w:r w:rsidRPr="0044541A">
              <w:rPr>
                <w:color w:val="000000"/>
                <w:szCs w:val="18"/>
              </w:rPr>
              <w:t>52</w:t>
            </w:r>
          </w:p>
        </w:tc>
        <w:tc>
          <w:tcPr>
            <w:tcW w:w="745" w:type="dxa"/>
          </w:tcPr>
          <w:p w14:paraId="27D4D8A7" w14:textId="7AA913E1" w:rsidR="0044541A" w:rsidRPr="0044541A" w:rsidRDefault="0044541A" w:rsidP="0044541A">
            <w:pPr>
              <w:pStyle w:val="Z"/>
              <w:jc w:val="center"/>
              <w:rPr>
                <w:szCs w:val="18"/>
              </w:rPr>
            </w:pPr>
            <w:r w:rsidRPr="0044541A">
              <w:rPr>
                <w:color w:val="000000"/>
                <w:szCs w:val="18"/>
              </w:rPr>
              <w:t>50</w:t>
            </w:r>
          </w:p>
        </w:tc>
        <w:tc>
          <w:tcPr>
            <w:tcW w:w="745" w:type="dxa"/>
          </w:tcPr>
          <w:p w14:paraId="2B884C38" w14:textId="436CA4C9" w:rsidR="0044541A" w:rsidRPr="0044541A" w:rsidRDefault="0044541A" w:rsidP="0044541A">
            <w:pPr>
              <w:pStyle w:val="Z"/>
              <w:jc w:val="center"/>
              <w:rPr>
                <w:szCs w:val="18"/>
              </w:rPr>
            </w:pPr>
            <w:r w:rsidRPr="0044541A">
              <w:rPr>
                <w:color w:val="000000"/>
                <w:szCs w:val="18"/>
              </w:rPr>
              <w:t>51</w:t>
            </w:r>
          </w:p>
        </w:tc>
        <w:tc>
          <w:tcPr>
            <w:tcW w:w="746" w:type="dxa"/>
          </w:tcPr>
          <w:p w14:paraId="26E0DA1C" w14:textId="39FA8B36" w:rsidR="0044541A" w:rsidRPr="0044541A" w:rsidRDefault="0044541A" w:rsidP="0044541A">
            <w:pPr>
              <w:pStyle w:val="Z"/>
              <w:jc w:val="center"/>
              <w:rPr>
                <w:szCs w:val="18"/>
              </w:rPr>
            </w:pPr>
            <w:r w:rsidRPr="0044541A">
              <w:rPr>
                <w:color w:val="000000"/>
                <w:szCs w:val="18"/>
              </w:rPr>
              <w:t>53</w:t>
            </w:r>
          </w:p>
        </w:tc>
      </w:tr>
      <w:tr w:rsidR="0044541A" w:rsidRPr="002B40B9" w14:paraId="4F2C1711" w14:textId="77777777" w:rsidTr="00E87186">
        <w:trPr>
          <w:trHeight w:val="61"/>
        </w:trPr>
        <w:tc>
          <w:tcPr>
            <w:tcW w:w="3969" w:type="dxa"/>
          </w:tcPr>
          <w:p w14:paraId="233F24E3" w14:textId="77777777" w:rsidR="0044541A" w:rsidRPr="0081596C" w:rsidRDefault="0044541A" w:rsidP="0044541A">
            <w:pPr>
              <w:pStyle w:val="Z"/>
            </w:pPr>
            <w:r w:rsidRPr="0081596C">
              <w:t>Careers advisors: helpful</w:t>
            </w:r>
          </w:p>
        </w:tc>
        <w:tc>
          <w:tcPr>
            <w:tcW w:w="745" w:type="dxa"/>
          </w:tcPr>
          <w:p w14:paraId="4876E651" w14:textId="5BBB6870" w:rsidR="0044541A" w:rsidRPr="0044541A" w:rsidRDefault="0044541A" w:rsidP="0044541A">
            <w:pPr>
              <w:pStyle w:val="Z"/>
              <w:jc w:val="center"/>
              <w:rPr>
                <w:szCs w:val="18"/>
              </w:rPr>
            </w:pPr>
            <w:r w:rsidRPr="0044541A">
              <w:rPr>
                <w:color w:val="000000"/>
                <w:szCs w:val="18"/>
              </w:rPr>
              <w:t>52</w:t>
            </w:r>
          </w:p>
        </w:tc>
        <w:tc>
          <w:tcPr>
            <w:tcW w:w="745" w:type="dxa"/>
          </w:tcPr>
          <w:p w14:paraId="146E80B4" w14:textId="3FA27804" w:rsidR="0044541A" w:rsidRPr="0044541A" w:rsidRDefault="0044541A" w:rsidP="0044541A">
            <w:pPr>
              <w:pStyle w:val="Z"/>
              <w:jc w:val="center"/>
              <w:rPr>
                <w:szCs w:val="18"/>
              </w:rPr>
            </w:pPr>
            <w:r w:rsidRPr="0044541A">
              <w:rPr>
                <w:color w:val="000000"/>
                <w:szCs w:val="18"/>
              </w:rPr>
              <w:t>53</w:t>
            </w:r>
          </w:p>
        </w:tc>
        <w:tc>
          <w:tcPr>
            <w:tcW w:w="745" w:type="dxa"/>
          </w:tcPr>
          <w:p w14:paraId="6E4C339B" w14:textId="56E2F76F" w:rsidR="0044541A" w:rsidRPr="0044541A" w:rsidRDefault="0044541A" w:rsidP="0044541A">
            <w:pPr>
              <w:pStyle w:val="Z"/>
              <w:jc w:val="center"/>
              <w:rPr>
                <w:szCs w:val="18"/>
              </w:rPr>
            </w:pPr>
            <w:r w:rsidRPr="0044541A">
              <w:rPr>
                <w:color w:val="000000"/>
                <w:szCs w:val="18"/>
              </w:rPr>
              <w:t>55</w:t>
            </w:r>
          </w:p>
        </w:tc>
        <w:tc>
          <w:tcPr>
            <w:tcW w:w="745" w:type="dxa"/>
          </w:tcPr>
          <w:p w14:paraId="7C64C6AD" w14:textId="5C3B5030" w:rsidR="0044541A" w:rsidRPr="0044541A" w:rsidRDefault="0044541A" w:rsidP="0044541A">
            <w:pPr>
              <w:pStyle w:val="Z"/>
              <w:jc w:val="center"/>
              <w:rPr>
                <w:szCs w:val="18"/>
              </w:rPr>
            </w:pPr>
            <w:r w:rsidRPr="0044541A">
              <w:rPr>
                <w:color w:val="000000"/>
                <w:szCs w:val="18"/>
              </w:rPr>
              <w:t>49</w:t>
            </w:r>
          </w:p>
        </w:tc>
        <w:tc>
          <w:tcPr>
            <w:tcW w:w="745" w:type="dxa"/>
          </w:tcPr>
          <w:p w14:paraId="4126E757" w14:textId="6A802CBC" w:rsidR="0044541A" w:rsidRPr="0044541A" w:rsidRDefault="0044541A" w:rsidP="0044541A">
            <w:pPr>
              <w:pStyle w:val="Z"/>
              <w:jc w:val="center"/>
              <w:rPr>
                <w:szCs w:val="18"/>
              </w:rPr>
            </w:pPr>
            <w:r w:rsidRPr="0044541A">
              <w:rPr>
                <w:color w:val="000000"/>
                <w:szCs w:val="18"/>
              </w:rPr>
              <w:t>50</w:t>
            </w:r>
          </w:p>
        </w:tc>
        <w:tc>
          <w:tcPr>
            <w:tcW w:w="745" w:type="dxa"/>
          </w:tcPr>
          <w:p w14:paraId="0C85BE43" w14:textId="52410655" w:rsidR="0044541A" w:rsidRPr="0044541A" w:rsidRDefault="0044541A" w:rsidP="0044541A">
            <w:pPr>
              <w:pStyle w:val="Z"/>
              <w:jc w:val="center"/>
              <w:rPr>
                <w:szCs w:val="18"/>
              </w:rPr>
            </w:pPr>
            <w:r w:rsidRPr="0044541A">
              <w:rPr>
                <w:color w:val="000000"/>
                <w:szCs w:val="18"/>
              </w:rPr>
              <w:t>53</w:t>
            </w:r>
          </w:p>
        </w:tc>
        <w:tc>
          <w:tcPr>
            <w:tcW w:w="745" w:type="dxa"/>
          </w:tcPr>
          <w:p w14:paraId="01E0D906" w14:textId="239CC326" w:rsidR="0044541A" w:rsidRPr="0044541A" w:rsidRDefault="0044541A" w:rsidP="0044541A">
            <w:pPr>
              <w:pStyle w:val="Z"/>
              <w:jc w:val="center"/>
              <w:rPr>
                <w:szCs w:val="18"/>
              </w:rPr>
            </w:pPr>
            <w:r w:rsidRPr="0044541A">
              <w:rPr>
                <w:color w:val="000000"/>
                <w:szCs w:val="18"/>
              </w:rPr>
              <w:t>50</w:t>
            </w:r>
          </w:p>
        </w:tc>
        <w:tc>
          <w:tcPr>
            <w:tcW w:w="745" w:type="dxa"/>
          </w:tcPr>
          <w:p w14:paraId="29F27600" w14:textId="4FF73B3B" w:rsidR="0044541A" w:rsidRPr="0044541A" w:rsidRDefault="0044541A" w:rsidP="0044541A">
            <w:pPr>
              <w:pStyle w:val="Z"/>
              <w:jc w:val="center"/>
              <w:rPr>
                <w:szCs w:val="18"/>
              </w:rPr>
            </w:pPr>
            <w:r w:rsidRPr="0044541A">
              <w:rPr>
                <w:color w:val="000000"/>
                <w:szCs w:val="18"/>
              </w:rPr>
              <w:t>52</w:t>
            </w:r>
          </w:p>
        </w:tc>
        <w:tc>
          <w:tcPr>
            <w:tcW w:w="746" w:type="dxa"/>
          </w:tcPr>
          <w:p w14:paraId="55A5A808" w14:textId="5AA829A3" w:rsidR="0044541A" w:rsidRPr="0044541A" w:rsidRDefault="0044541A" w:rsidP="0044541A">
            <w:pPr>
              <w:pStyle w:val="Z"/>
              <w:jc w:val="center"/>
              <w:rPr>
                <w:szCs w:val="18"/>
              </w:rPr>
            </w:pPr>
            <w:r w:rsidRPr="0044541A">
              <w:rPr>
                <w:color w:val="000000"/>
                <w:szCs w:val="18"/>
              </w:rPr>
              <w:t>54</w:t>
            </w:r>
          </w:p>
        </w:tc>
      </w:tr>
      <w:tr w:rsidR="0044541A" w:rsidRPr="002B40B9" w14:paraId="3CE28FF6" w14:textId="77777777" w:rsidTr="00E87186">
        <w:trPr>
          <w:trHeight w:val="61"/>
        </w:trPr>
        <w:tc>
          <w:tcPr>
            <w:tcW w:w="3969" w:type="dxa"/>
          </w:tcPr>
          <w:p w14:paraId="697DD10C" w14:textId="77777777" w:rsidR="0044541A" w:rsidRPr="0081596C" w:rsidRDefault="0044541A" w:rsidP="0044541A">
            <w:pPr>
              <w:pStyle w:val="Z"/>
            </w:pPr>
            <w:r w:rsidRPr="0081596C">
              <w:t>Academic or learning advisors: available</w:t>
            </w:r>
          </w:p>
        </w:tc>
        <w:tc>
          <w:tcPr>
            <w:tcW w:w="745" w:type="dxa"/>
          </w:tcPr>
          <w:p w14:paraId="1AC9AC74" w14:textId="00523EF1" w:rsidR="0044541A" w:rsidRPr="0044541A" w:rsidRDefault="0044541A" w:rsidP="0044541A">
            <w:pPr>
              <w:pStyle w:val="Z"/>
              <w:jc w:val="center"/>
              <w:rPr>
                <w:szCs w:val="18"/>
              </w:rPr>
            </w:pPr>
            <w:r w:rsidRPr="0044541A">
              <w:rPr>
                <w:color w:val="000000"/>
                <w:szCs w:val="18"/>
              </w:rPr>
              <w:t>67</w:t>
            </w:r>
          </w:p>
        </w:tc>
        <w:tc>
          <w:tcPr>
            <w:tcW w:w="745" w:type="dxa"/>
          </w:tcPr>
          <w:p w14:paraId="45E9919E" w14:textId="6E45462A" w:rsidR="0044541A" w:rsidRPr="0044541A" w:rsidRDefault="0044541A" w:rsidP="0044541A">
            <w:pPr>
              <w:pStyle w:val="Z"/>
              <w:jc w:val="center"/>
              <w:rPr>
                <w:szCs w:val="18"/>
              </w:rPr>
            </w:pPr>
            <w:r w:rsidRPr="0044541A">
              <w:rPr>
                <w:color w:val="000000"/>
                <w:szCs w:val="18"/>
              </w:rPr>
              <w:t>67</w:t>
            </w:r>
          </w:p>
        </w:tc>
        <w:tc>
          <w:tcPr>
            <w:tcW w:w="745" w:type="dxa"/>
          </w:tcPr>
          <w:p w14:paraId="2C842C12" w14:textId="72A1B650" w:rsidR="0044541A" w:rsidRPr="0044541A" w:rsidRDefault="0044541A" w:rsidP="0044541A">
            <w:pPr>
              <w:pStyle w:val="Z"/>
              <w:jc w:val="center"/>
              <w:rPr>
                <w:szCs w:val="18"/>
              </w:rPr>
            </w:pPr>
            <w:r w:rsidRPr="0044541A">
              <w:rPr>
                <w:color w:val="000000"/>
                <w:szCs w:val="18"/>
              </w:rPr>
              <w:t>68</w:t>
            </w:r>
          </w:p>
        </w:tc>
        <w:tc>
          <w:tcPr>
            <w:tcW w:w="745" w:type="dxa"/>
          </w:tcPr>
          <w:p w14:paraId="659B87ED" w14:textId="40DC096F" w:rsidR="0044541A" w:rsidRPr="0044541A" w:rsidRDefault="0044541A" w:rsidP="0044541A">
            <w:pPr>
              <w:pStyle w:val="Z"/>
              <w:jc w:val="center"/>
              <w:rPr>
                <w:szCs w:val="18"/>
              </w:rPr>
            </w:pPr>
            <w:r w:rsidRPr="0044541A">
              <w:rPr>
                <w:color w:val="000000"/>
                <w:szCs w:val="18"/>
              </w:rPr>
              <w:t>65</w:t>
            </w:r>
          </w:p>
        </w:tc>
        <w:tc>
          <w:tcPr>
            <w:tcW w:w="745" w:type="dxa"/>
          </w:tcPr>
          <w:p w14:paraId="1ABA83B0" w14:textId="5462B03B" w:rsidR="0044541A" w:rsidRPr="0044541A" w:rsidRDefault="0044541A" w:rsidP="0044541A">
            <w:pPr>
              <w:pStyle w:val="Z"/>
              <w:jc w:val="center"/>
              <w:rPr>
                <w:szCs w:val="18"/>
              </w:rPr>
            </w:pPr>
            <w:r w:rsidRPr="0044541A">
              <w:rPr>
                <w:color w:val="000000"/>
                <w:szCs w:val="18"/>
              </w:rPr>
              <w:t>64</w:t>
            </w:r>
          </w:p>
        </w:tc>
        <w:tc>
          <w:tcPr>
            <w:tcW w:w="745" w:type="dxa"/>
          </w:tcPr>
          <w:p w14:paraId="005AC2B2" w14:textId="690F9728" w:rsidR="0044541A" w:rsidRPr="0044541A" w:rsidRDefault="0044541A" w:rsidP="0044541A">
            <w:pPr>
              <w:pStyle w:val="Z"/>
              <w:jc w:val="center"/>
              <w:rPr>
                <w:szCs w:val="18"/>
              </w:rPr>
            </w:pPr>
            <w:r w:rsidRPr="0044541A">
              <w:rPr>
                <w:color w:val="000000"/>
                <w:szCs w:val="18"/>
              </w:rPr>
              <w:t>66</w:t>
            </w:r>
          </w:p>
        </w:tc>
        <w:tc>
          <w:tcPr>
            <w:tcW w:w="745" w:type="dxa"/>
          </w:tcPr>
          <w:p w14:paraId="34EBCC47" w14:textId="1626BD90" w:rsidR="0044541A" w:rsidRPr="0044541A" w:rsidRDefault="0044541A" w:rsidP="0044541A">
            <w:pPr>
              <w:pStyle w:val="Z"/>
              <w:jc w:val="center"/>
              <w:rPr>
                <w:szCs w:val="18"/>
              </w:rPr>
            </w:pPr>
            <w:r w:rsidRPr="0044541A">
              <w:rPr>
                <w:color w:val="000000"/>
                <w:szCs w:val="18"/>
              </w:rPr>
              <w:t>66</w:t>
            </w:r>
          </w:p>
        </w:tc>
        <w:tc>
          <w:tcPr>
            <w:tcW w:w="745" w:type="dxa"/>
          </w:tcPr>
          <w:p w14:paraId="5508A0AD" w14:textId="67430398" w:rsidR="0044541A" w:rsidRPr="0044541A" w:rsidRDefault="0044541A" w:rsidP="0044541A">
            <w:pPr>
              <w:pStyle w:val="Z"/>
              <w:jc w:val="center"/>
              <w:rPr>
                <w:szCs w:val="18"/>
              </w:rPr>
            </w:pPr>
            <w:r w:rsidRPr="0044541A">
              <w:rPr>
                <w:color w:val="000000"/>
                <w:szCs w:val="18"/>
              </w:rPr>
              <w:t>66</w:t>
            </w:r>
          </w:p>
        </w:tc>
        <w:tc>
          <w:tcPr>
            <w:tcW w:w="746" w:type="dxa"/>
          </w:tcPr>
          <w:p w14:paraId="4708EFC1" w14:textId="10EDC699" w:rsidR="0044541A" w:rsidRPr="0044541A" w:rsidRDefault="0044541A" w:rsidP="0044541A">
            <w:pPr>
              <w:pStyle w:val="Z"/>
              <w:jc w:val="center"/>
              <w:rPr>
                <w:szCs w:val="18"/>
              </w:rPr>
            </w:pPr>
            <w:r w:rsidRPr="0044541A">
              <w:rPr>
                <w:color w:val="000000"/>
                <w:szCs w:val="18"/>
              </w:rPr>
              <w:t>67</w:t>
            </w:r>
          </w:p>
        </w:tc>
      </w:tr>
      <w:tr w:rsidR="0044541A" w:rsidRPr="002B40B9" w14:paraId="7DD1AC8A" w14:textId="77777777" w:rsidTr="00E87186">
        <w:trPr>
          <w:trHeight w:val="61"/>
        </w:trPr>
        <w:tc>
          <w:tcPr>
            <w:tcW w:w="3969" w:type="dxa"/>
          </w:tcPr>
          <w:p w14:paraId="5AB9A9D5" w14:textId="77777777" w:rsidR="0044541A" w:rsidRPr="0081596C" w:rsidRDefault="0044541A" w:rsidP="0044541A">
            <w:pPr>
              <w:pStyle w:val="Z"/>
            </w:pPr>
            <w:r w:rsidRPr="0081596C">
              <w:t>Academic or learning advisors: helpful</w:t>
            </w:r>
          </w:p>
        </w:tc>
        <w:tc>
          <w:tcPr>
            <w:tcW w:w="745" w:type="dxa"/>
          </w:tcPr>
          <w:p w14:paraId="1FB52593" w14:textId="0CE89009" w:rsidR="0044541A" w:rsidRPr="0044541A" w:rsidRDefault="0044541A" w:rsidP="0044541A">
            <w:pPr>
              <w:pStyle w:val="Z"/>
              <w:jc w:val="center"/>
              <w:rPr>
                <w:szCs w:val="18"/>
              </w:rPr>
            </w:pPr>
            <w:r w:rsidRPr="0044541A">
              <w:rPr>
                <w:color w:val="000000"/>
                <w:szCs w:val="18"/>
              </w:rPr>
              <w:t>67</w:t>
            </w:r>
          </w:p>
        </w:tc>
        <w:tc>
          <w:tcPr>
            <w:tcW w:w="745" w:type="dxa"/>
          </w:tcPr>
          <w:p w14:paraId="036F400A" w14:textId="50EA6270" w:rsidR="0044541A" w:rsidRPr="0044541A" w:rsidRDefault="0044541A" w:rsidP="0044541A">
            <w:pPr>
              <w:pStyle w:val="Z"/>
              <w:jc w:val="center"/>
              <w:rPr>
                <w:szCs w:val="18"/>
              </w:rPr>
            </w:pPr>
            <w:r w:rsidRPr="0044541A">
              <w:rPr>
                <w:color w:val="000000"/>
                <w:szCs w:val="18"/>
              </w:rPr>
              <w:t>68</w:t>
            </w:r>
          </w:p>
        </w:tc>
        <w:tc>
          <w:tcPr>
            <w:tcW w:w="745" w:type="dxa"/>
          </w:tcPr>
          <w:p w14:paraId="5DF8659F" w14:textId="4ACF533B" w:rsidR="0044541A" w:rsidRPr="0044541A" w:rsidRDefault="0044541A" w:rsidP="0044541A">
            <w:pPr>
              <w:pStyle w:val="Z"/>
              <w:jc w:val="center"/>
              <w:rPr>
                <w:szCs w:val="18"/>
              </w:rPr>
            </w:pPr>
            <w:r w:rsidRPr="0044541A">
              <w:rPr>
                <w:color w:val="000000"/>
                <w:szCs w:val="18"/>
              </w:rPr>
              <w:t>69</w:t>
            </w:r>
          </w:p>
        </w:tc>
        <w:tc>
          <w:tcPr>
            <w:tcW w:w="745" w:type="dxa"/>
          </w:tcPr>
          <w:p w14:paraId="1D5F6220" w14:textId="0EB8D188" w:rsidR="0044541A" w:rsidRPr="0044541A" w:rsidRDefault="0044541A" w:rsidP="0044541A">
            <w:pPr>
              <w:pStyle w:val="Z"/>
              <w:jc w:val="center"/>
              <w:rPr>
                <w:szCs w:val="18"/>
              </w:rPr>
            </w:pPr>
            <w:r w:rsidRPr="0044541A">
              <w:rPr>
                <w:color w:val="000000"/>
                <w:szCs w:val="18"/>
              </w:rPr>
              <w:t>65</w:t>
            </w:r>
          </w:p>
        </w:tc>
        <w:tc>
          <w:tcPr>
            <w:tcW w:w="745" w:type="dxa"/>
          </w:tcPr>
          <w:p w14:paraId="6F442589" w14:textId="634B12BD" w:rsidR="0044541A" w:rsidRPr="0044541A" w:rsidRDefault="0044541A" w:rsidP="0044541A">
            <w:pPr>
              <w:pStyle w:val="Z"/>
              <w:jc w:val="center"/>
              <w:rPr>
                <w:szCs w:val="18"/>
              </w:rPr>
            </w:pPr>
            <w:r w:rsidRPr="0044541A">
              <w:rPr>
                <w:color w:val="000000"/>
                <w:szCs w:val="18"/>
              </w:rPr>
              <w:t>64</w:t>
            </w:r>
          </w:p>
        </w:tc>
        <w:tc>
          <w:tcPr>
            <w:tcW w:w="745" w:type="dxa"/>
          </w:tcPr>
          <w:p w14:paraId="2460F6A7" w14:textId="521ACFAD" w:rsidR="0044541A" w:rsidRPr="0044541A" w:rsidRDefault="0044541A" w:rsidP="0044541A">
            <w:pPr>
              <w:pStyle w:val="Z"/>
              <w:jc w:val="center"/>
              <w:rPr>
                <w:szCs w:val="18"/>
              </w:rPr>
            </w:pPr>
            <w:r w:rsidRPr="0044541A">
              <w:rPr>
                <w:color w:val="000000"/>
                <w:szCs w:val="18"/>
              </w:rPr>
              <w:t>66</w:t>
            </w:r>
          </w:p>
        </w:tc>
        <w:tc>
          <w:tcPr>
            <w:tcW w:w="745" w:type="dxa"/>
          </w:tcPr>
          <w:p w14:paraId="36E31E24" w14:textId="699DF2B7" w:rsidR="0044541A" w:rsidRPr="0044541A" w:rsidRDefault="0044541A" w:rsidP="0044541A">
            <w:pPr>
              <w:pStyle w:val="Z"/>
              <w:jc w:val="center"/>
              <w:rPr>
                <w:szCs w:val="18"/>
              </w:rPr>
            </w:pPr>
            <w:r w:rsidRPr="0044541A">
              <w:rPr>
                <w:color w:val="000000"/>
                <w:szCs w:val="18"/>
              </w:rPr>
              <w:t>66</w:t>
            </w:r>
          </w:p>
        </w:tc>
        <w:tc>
          <w:tcPr>
            <w:tcW w:w="745" w:type="dxa"/>
          </w:tcPr>
          <w:p w14:paraId="42080AC4" w14:textId="6B7552A2" w:rsidR="0044541A" w:rsidRPr="0044541A" w:rsidRDefault="0044541A" w:rsidP="0044541A">
            <w:pPr>
              <w:pStyle w:val="Z"/>
              <w:jc w:val="center"/>
              <w:rPr>
                <w:szCs w:val="18"/>
              </w:rPr>
            </w:pPr>
            <w:r w:rsidRPr="0044541A">
              <w:rPr>
                <w:color w:val="000000"/>
                <w:szCs w:val="18"/>
              </w:rPr>
              <w:t>66</w:t>
            </w:r>
          </w:p>
        </w:tc>
        <w:tc>
          <w:tcPr>
            <w:tcW w:w="746" w:type="dxa"/>
          </w:tcPr>
          <w:p w14:paraId="4991EA2D" w14:textId="0EF0103C" w:rsidR="0044541A" w:rsidRPr="0044541A" w:rsidRDefault="0044541A" w:rsidP="0044541A">
            <w:pPr>
              <w:pStyle w:val="Z"/>
              <w:jc w:val="center"/>
              <w:rPr>
                <w:szCs w:val="18"/>
              </w:rPr>
            </w:pPr>
            <w:r w:rsidRPr="0044541A">
              <w:rPr>
                <w:color w:val="000000"/>
                <w:szCs w:val="18"/>
              </w:rPr>
              <w:t>67</w:t>
            </w:r>
          </w:p>
        </w:tc>
      </w:tr>
      <w:tr w:rsidR="0044541A" w:rsidRPr="002B40B9" w14:paraId="1885C17F" w14:textId="77777777" w:rsidTr="00E87186">
        <w:trPr>
          <w:trHeight w:val="61"/>
        </w:trPr>
        <w:tc>
          <w:tcPr>
            <w:tcW w:w="3969" w:type="dxa"/>
          </w:tcPr>
          <w:p w14:paraId="6FD5356C" w14:textId="77777777" w:rsidR="0044541A" w:rsidRPr="0081596C" w:rsidRDefault="0044541A" w:rsidP="0044541A">
            <w:pPr>
              <w:pStyle w:val="Z"/>
            </w:pPr>
            <w:r w:rsidRPr="0081596C">
              <w:t>Support services: available</w:t>
            </w:r>
          </w:p>
        </w:tc>
        <w:tc>
          <w:tcPr>
            <w:tcW w:w="745" w:type="dxa"/>
          </w:tcPr>
          <w:p w14:paraId="616F63D9" w14:textId="2AAB792F" w:rsidR="0044541A" w:rsidRPr="0044541A" w:rsidRDefault="0044541A" w:rsidP="0044541A">
            <w:pPr>
              <w:pStyle w:val="Z"/>
              <w:jc w:val="center"/>
              <w:rPr>
                <w:szCs w:val="18"/>
              </w:rPr>
            </w:pPr>
            <w:r w:rsidRPr="0044541A">
              <w:rPr>
                <w:color w:val="000000"/>
                <w:szCs w:val="18"/>
              </w:rPr>
              <w:t>56</w:t>
            </w:r>
          </w:p>
        </w:tc>
        <w:tc>
          <w:tcPr>
            <w:tcW w:w="745" w:type="dxa"/>
          </w:tcPr>
          <w:p w14:paraId="0956602A" w14:textId="0F54BA12" w:rsidR="0044541A" w:rsidRPr="0044541A" w:rsidRDefault="0044541A" w:rsidP="0044541A">
            <w:pPr>
              <w:pStyle w:val="Z"/>
              <w:jc w:val="center"/>
              <w:rPr>
                <w:szCs w:val="18"/>
              </w:rPr>
            </w:pPr>
            <w:r w:rsidRPr="0044541A">
              <w:rPr>
                <w:color w:val="000000"/>
                <w:szCs w:val="18"/>
              </w:rPr>
              <w:t>56</w:t>
            </w:r>
          </w:p>
        </w:tc>
        <w:tc>
          <w:tcPr>
            <w:tcW w:w="745" w:type="dxa"/>
          </w:tcPr>
          <w:p w14:paraId="51B3E70D" w14:textId="40730EA5" w:rsidR="0044541A" w:rsidRPr="0044541A" w:rsidRDefault="0044541A" w:rsidP="0044541A">
            <w:pPr>
              <w:pStyle w:val="Z"/>
              <w:jc w:val="center"/>
              <w:rPr>
                <w:szCs w:val="18"/>
              </w:rPr>
            </w:pPr>
            <w:r w:rsidRPr="0044541A">
              <w:rPr>
                <w:color w:val="000000"/>
                <w:szCs w:val="18"/>
              </w:rPr>
              <w:t>52</w:t>
            </w:r>
          </w:p>
        </w:tc>
        <w:tc>
          <w:tcPr>
            <w:tcW w:w="745" w:type="dxa"/>
          </w:tcPr>
          <w:p w14:paraId="7DB3B59C" w14:textId="19059C12" w:rsidR="0044541A" w:rsidRPr="0044541A" w:rsidRDefault="0044541A" w:rsidP="0044541A">
            <w:pPr>
              <w:pStyle w:val="Z"/>
              <w:jc w:val="center"/>
              <w:rPr>
                <w:szCs w:val="18"/>
              </w:rPr>
            </w:pPr>
            <w:r w:rsidRPr="0044541A">
              <w:rPr>
                <w:color w:val="000000"/>
                <w:szCs w:val="18"/>
              </w:rPr>
              <w:t>55</w:t>
            </w:r>
          </w:p>
        </w:tc>
        <w:tc>
          <w:tcPr>
            <w:tcW w:w="745" w:type="dxa"/>
          </w:tcPr>
          <w:p w14:paraId="724B2458" w14:textId="07412700" w:rsidR="0044541A" w:rsidRPr="0044541A" w:rsidRDefault="0044541A" w:rsidP="0044541A">
            <w:pPr>
              <w:pStyle w:val="Z"/>
              <w:jc w:val="center"/>
              <w:rPr>
                <w:szCs w:val="18"/>
              </w:rPr>
            </w:pPr>
            <w:r w:rsidRPr="0044541A">
              <w:rPr>
                <w:color w:val="000000"/>
                <w:szCs w:val="18"/>
              </w:rPr>
              <w:t>55</w:t>
            </w:r>
          </w:p>
        </w:tc>
        <w:tc>
          <w:tcPr>
            <w:tcW w:w="745" w:type="dxa"/>
          </w:tcPr>
          <w:p w14:paraId="47BE3BC7" w14:textId="6981D0E9" w:rsidR="0044541A" w:rsidRPr="0044541A" w:rsidRDefault="0044541A" w:rsidP="0044541A">
            <w:pPr>
              <w:pStyle w:val="Z"/>
              <w:jc w:val="center"/>
              <w:rPr>
                <w:szCs w:val="18"/>
              </w:rPr>
            </w:pPr>
            <w:r w:rsidRPr="0044541A">
              <w:rPr>
                <w:color w:val="000000"/>
                <w:szCs w:val="18"/>
              </w:rPr>
              <w:t>55</w:t>
            </w:r>
          </w:p>
        </w:tc>
        <w:tc>
          <w:tcPr>
            <w:tcW w:w="745" w:type="dxa"/>
          </w:tcPr>
          <w:p w14:paraId="68082C37" w14:textId="34387767" w:rsidR="0044541A" w:rsidRPr="0044541A" w:rsidRDefault="0044541A" w:rsidP="0044541A">
            <w:pPr>
              <w:pStyle w:val="Z"/>
              <w:jc w:val="center"/>
              <w:rPr>
                <w:szCs w:val="18"/>
              </w:rPr>
            </w:pPr>
            <w:r w:rsidRPr="0044541A">
              <w:rPr>
                <w:color w:val="000000"/>
                <w:szCs w:val="18"/>
              </w:rPr>
              <w:t>56</w:t>
            </w:r>
          </w:p>
        </w:tc>
        <w:tc>
          <w:tcPr>
            <w:tcW w:w="745" w:type="dxa"/>
          </w:tcPr>
          <w:p w14:paraId="1C951B8A" w14:textId="75496E73" w:rsidR="0044541A" w:rsidRPr="0044541A" w:rsidRDefault="0044541A" w:rsidP="0044541A">
            <w:pPr>
              <w:pStyle w:val="Z"/>
              <w:jc w:val="center"/>
              <w:rPr>
                <w:szCs w:val="18"/>
              </w:rPr>
            </w:pPr>
            <w:r w:rsidRPr="0044541A">
              <w:rPr>
                <w:color w:val="000000"/>
                <w:szCs w:val="18"/>
              </w:rPr>
              <w:t>56</w:t>
            </w:r>
          </w:p>
        </w:tc>
        <w:tc>
          <w:tcPr>
            <w:tcW w:w="746" w:type="dxa"/>
          </w:tcPr>
          <w:p w14:paraId="1F4E43A5" w14:textId="1D1F2F49" w:rsidR="0044541A" w:rsidRPr="0044541A" w:rsidRDefault="0044541A" w:rsidP="0044541A">
            <w:pPr>
              <w:pStyle w:val="Z"/>
              <w:jc w:val="center"/>
              <w:rPr>
                <w:szCs w:val="18"/>
              </w:rPr>
            </w:pPr>
            <w:r w:rsidRPr="0044541A">
              <w:rPr>
                <w:color w:val="000000"/>
                <w:szCs w:val="18"/>
              </w:rPr>
              <w:t>54</w:t>
            </w:r>
          </w:p>
        </w:tc>
      </w:tr>
      <w:tr w:rsidR="0044541A" w:rsidRPr="002B40B9" w14:paraId="3804032E" w14:textId="77777777" w:rsidTr="00E87186">
        <w:trPr>
          <w:trHeight w:val="61"/>
        </w:trPr>
        <w:tc>
          <w:tcPr>
            <w:tcW w:w="3969" w:type="dxa"/>
          </w:tcPr>
          <w:p w14:paraId="5E5CF396" w14:textId="77777777" w:rsidR="0044541A" w:rsidRPr="0081596C" w:rsidRDefault="0044541A" w:rsidP="0044541A">
            <w:pPr>
              <w:pStyle w:val="Z"/>
            </w:pPr>
            <w:r w:rsidRPr="0081596C">
              <w:t>Support services: helpful</w:t>
            </w:r>
          </w:p>
        </w:tc>
        <w:tc>
          <w:tcPr>
            <w:tcW w:w="745" w:type="dxa"/>
          </w:tcPr>
          <w:p w14:paraId="2EF9A227" w14:textId="5065C096" w:rsidR="0044541A" w:rsidRPr="0044541A" w:rsidRDefault="0044541A" w:rsidP="0044541A">
            <w:pPr>
              <w:pStyle w:val="Z"/>
              <w:jc w:val="center"/>
              <w:rPr>
                <w:szCs w:val="18"/>
              </w:rPr>
            </w:pPr>
            <w:r w:rsidRPr="0044541A">
              <w:rPr>
                <w:color w:val="000000"/>
                <w:szCs w:val="18"/>
              </w:rPr>
              <w:t>57</w:t>
            </w:r>
          </w:p>
        </w:tc>
        <w:tc>
          <w:tcPr>
            <w:tcW w:w="745" w:type="dxa"/>
          </w:tcPr>
          <w:p w14:paraId="39CE71C8" w14:textId="6A9A15C1" w:rsidR="0044541A" w:rsidRPr="0044541A" w:rsidRDefault="0044541A" w:rsidP="0044541A">
            <w:pPr>
              <w:pStyle w:val="Z"/>
              <w:jc w:val="center"/>
              <w:rPr>
                <w:szCs w:val="18"/>
              </w:rPr>
            </w:pPr>
            <w:r w:rsidRPr="0044541A">
              <w:rPr>
                <w:color w:val="000000"/>
                <w:szCs w:val="18"/>
              </w:rPr>
              <w:t>56</w:t>
            </w:r>
          </w:p>
        </w:tc>
        <w:tc>
          <w:tcPr>
            <w:tcW w:w="745" w:type="dxa"/>
          </w:tcPr>
          <w:p w14:paraId="3FEFE7AA" w14:textId="34417018" w:rsidR="0044541A" w:rsidRPr="0044541A" w:rsidRDefault="0044541A" w:rsidP="0044541A">
            <w:pPr>
              <w:pStyle w:val="Z"/>
              <w:jc w:val="center"/>
              <w:rPr>
                <w:szCs w:val="18"/>
              </w:rPr>
            </w:pPr>
            <w:r w:rsidRPr="0044541A">
              <w:rPr>
                <w:color w:val="000000"/>
                <w:szCs w:val="18"/>
              </w:rPr>
              <w:t>53</w:t>
            </w:r>
          </w:p>
        </w:tc>
        <w:tc>
          <w:tcPr>
            <w:tcW w:w="745" w:type="dxa"/>
          </w:tcPr>
          <w:p w14:paraId="71972EB6" w14:textId="4D762089" w:rsidR="0044541A" w:rsidRPr="0044541A" w:rsidRDefault="0044541A" w:rsidP="0044541A">
            <w:pPr>
              <w:pStyle w:val="Z"/>
              <w:jc w:val="center"/>
              <w:rPr>
                <w:szCs w:val="18"/>
              </w:rPr>
            </w:pPr>
            <w:r w:rsidRPr="0044541A">
              <w:rPr>
                <w:color w:val="000000"/>
                <w:szCs w:val="18"/>
              </w:rPr>
              <w:t>56</w:t>
            </w:r>
          </w:p>
        </w:tc>
        <w:tc>
          <w:tcPr>
            <w:tcW w:w="745" w:type="dxa"/>
          </w:tcPr>
          <w:p w14:paraId="4FE7E0AC" w14:textId="47CAFD1D" w:rsidR="0044541A" w:rsidRPr="0044541A" w:rsidRDefault="0044541A" w:rsidP="0044541A">
            <w:pPr>
              <w:pStyle w:val="Z"/>
              <w:jc w:val="center"/>
              <w:rPr>
                <w:szCs w:val="18"/>
              </w:rPr>
            </w:pPr>
            <w:r w:rsidRPr="0044541A">
              <w:rPr>
                <w:color w:val="000000"/>
                <w:szCs w:val="18"/>
              </w:rPr>
              <w:t>56</w:t>
            </w:r>
          </w:p>
        </w:tc>
        <w:tc>
          <w:tcPr>
            <w:tcW w:w="745" w:type="dxa"/>
          </w:tcPr>
          <w:p w14:paraId="0DA2F756" w14:textId="515D171A" w:rsidR="0044541A" w:rsidRPr="0044541A" w:rsidRDefault="0044541A" w:rsidP="0044541A">
            <w:pPr>
              <w:pStyle w:val="Z"/>
              <w:jc w:val="center"/>
              <w:rPr>
                <w:szCs w:val="18"/>
              </w:rPr>
            </w:pPr>
            <w:r w:rsidRPr="0044541A">
              <w:rPr>
                <w:color w:val="000000"/>
                <w:szCs w:val="18"/>
              </w:rPr>
              <w:t>56</w:t>
            </w:r>
          </w:p>
        </w:tc>
        <w:tc>
          <w:tcPr>
            <w:tcW w:w="745" w:type="dxa"/>
          </w:tcPr>
          <w:p w14:paraId="3FF75158" w14:textId="7B4C2AEA" w:rsidR="0044541A" w:rsidRPr="0044541A" w:rsidRDefault="0044541A" w:rsidP="0044541A">
            <w:pPr>
              <w:pStyle w:val="Z"/>
              <w:jc w:val="center"/>
              <w:rPr>
                <w:szCs w:val="18"/>
              </w:rPr>
            </w:pPr>
            <w:r w:rsidRPr="0044541A">
              <w:rPr>
                <w:color w:val="000000"/>
                <w:szCs w:val="18"/>
              </w:rPr>
              <w:t>56</w:t>
            </w:r>
          </w:p>
        </w:tc>
        <w:tc>
          <w:tcPr>
            <w:tcW w:w="745" w:type="dxa"/>
          </w:tcPr>
          <w:p w14:paraId="0DF8722A" w14:textId="3417577B" w:rsidR="0044541A" w:rsidRPr="0044541A" w:rsidRDefault="0044541A" w:rsidP="0044541A">
            <w:pPr>
              <w:pStyle w:val="Z"/>
              <w:jc w:val="center"/>
              <w:rPr>
                <w:szCs w:val="18"/>
              </w:rPr>
            </w:pPr>
            <w:r w:rsidRPr="0044541A">
              <w:rPr>
                <w:color w:val="000000"/>
                <w:szCs w:val="18"/>
              </w:rPr>
              <w:t>56</w:t>
            </w:r>
          </w:p>
        </w:tc>
        <w:tc>
          <w:tcPr>
            <w:tcW w:w="746" w:type="dxa"/>
          </w:tcPr>
          <w:p w14:paraId="0F407CE4" w14:textId="7E83E8EA" w:rsidR="0044541A" w:rsidRPr="0044541A" w:rsidRDefault="0044541A" w:rsidP="0044541A">
            <w:pPr>
              <w:pStyle w:val="Z"/>
              <w:jc w:val="center"/>
              <w:rPr>
                <w:szCs w:val="18"/>
              </w:rPr>
            </w:pPr>
            <w:r w:rsidRPr="0044541A">
              <w:rPr>
                <w:color w:val="000000"/>
                <w:szCs w:val="18"/>
              </w:rPr>
              <w:t>55</w:t>
            </w:r>
          </w:p>
        </w:tc>
      </w:tr>
      <w:tr w:rsidR="0044541A" w:rsidRPr="002B40B9" w14:paraId="1164CFB4" w14:textId="77777777" w:rsidTr="00E87186">
        <w:trPr>
          <w:trHeight w:val="61"/>
        </w:trPr>
        <w:tc>
          <w:tcPr>
            <w:tcW w:w="3969" w:type="dxa"/>
          </w:tcPr>
          <w:p w14:paraId="0CFAD913" w14:textId="77777777" w:rsidR="0044541A" w:rsidRPr="0081596C" w:rsidRDefault="0044541A" w:rsidP="0044541A">
            <w:pPr>
              <w:pStyle w:val="Z"/>
            </w:pPr>
            <w:r w:rsidRPr="0081596C">
              <w:t>Offered support relevant to circumstances</w:t>
            </w:r>
          </w:p>
        </w:tc>
        <w:tc>
          <w:tcPr>
            <w:tcW w:w="745" w:type="dxa"/>
          </w:tcPr>
          <w:p w14:paraId="0E666DD2" w14:textId="258B540B" w:rsidR="0044541A" w:rsidRPr="0044541A" w:rsidRDefault="0044541A" w:rsidP="0044541A">
            <w:pPr>
              <w:pStyle w:val="Z"/>
              <w:jc w:val="center"/>
              <w:rPr>
                <w:szCs w:val="18"/>
              </w:rPr>
            </w:pPr>
            <w:r w:rsidRPr="0044541A">
              <w:rPr>
                <w:color w:val="000000"/>
                <w:szCs w:val="18"/>
              </w:rPr>
              <w:t>53</w:t>
            </w:r>
          </w:p>
        </w:tc>
        <w:tc>
          <w:tcPr>
            <w:tcW w:w="745" w:type="dxa"/>
          </w:tcPr>
          <w:p w14:paraId="0A8FC272" w14:textId="6D23E75C" w:rsidR="0044541A" w:rsidRPr="0044541A" w:rsidRDefault="0044541A" w:rsidP="0044541A">
            <w:pPr>
              <w:pStyle w:val="Z"/>
              <w:jc w:val="center"/>
              <w:rPr>
                <w:szCs w:val="18"/>
              </w:rPr>
            </w:pPr>
            <w:r w:rsidRPr="0044541A">
              <w:rPr>
                <w:color w:val="000000"/>
                <w:szCs w:val="18"/>
              </w:rPr>
              <w:t>55</w:t>
            </w:r>
          </w:p>
        </w:tc>
        <w:tc>
          <w:tcPr>
            <w:tcW w:w="745" w:type="dxa"/>
          </w:tcPr>
          <w:p w14:paraId="482348E2" w14:textId="156FAB90" w:rsidR="0044541A" w:rsidRPr="0044541A" w:rsidRDefault="0044541A" w:rsidP="0044541A">
            <w:pPr>
              <w:pStyle w:val="Z"/>
              <w:jc w:val="center"/>
              <w:rPr>
                <w:szCs w:val="18"/>
              </w:rPr>
            </w:pPr>
            <w:r w:rsidRPr="0044541A">
              <w:rPr>
                <w:color w:val="000000"/>
                <w:szCs w:val="18"/>
              </w:rPr>
              <w:t>50</w:t>
            </w:r>
          </w:p>
        </w:tc>
        <w:tc>
          <w:tcPr>
            <w:tcW w:w="745" w:type="dxa"/>
          </w:tcPr>
          <w:p w14:paraId="0CAFEC28" w14:textId="78155F98" w:rsidR="0044541A" w:rsidRPr="0044541A" w:rsidRDefault="0044541A" w:rsidP="0044541A">
            <w:pPr>
              <w:pStyle w:val="Z"/>
              <w:jc w:val="center"/>
              <w:rPr>
                <w:szCs w:val="18"/>
              </w:rPr>
            </w:pPr>
            <w:r w:rsidRPr="0044541A">
              <w:rPr>
                <w:color w:val="000000"/>
                <w:szCs w:val="18"/>
              </w:rPr>
              <w:t>54</w:t>
            </w:r>
          </w:p>
        </w:tc>
        <w:tc>
          <w:tcPr>
            <w:tcW w:w="745" w:type="dxa"/>
          </w:tcPr>
          <w:p w14:paraId="54037D24" w14:textId="67013178" w:rsidR="0044541A" w:rsidRPr="0044541A" w:rsidRDefault="0044541A" w:rsidP="0044541A">
            <w:pPr>
              <w:pStyle w:val="Z"/>
              <w:jc w:val="center"/>
              <w:rPr>
                <w:szCs w:val="18"/>
              </w:rPr>
            </w:pPr>
            <w:r w:rsidRPr="0044541A">
              <w:rPr>
                <w:color w:val="000000"/>
                <w:szCs w:val="18"/>
              </w:rPr>
              <w:t>55</w:t>
            </w:r>
          </w:p>
        </w:tc>
        <w:tc>
          <w:tcPr>
            <w:tcW w:w="745" w:type="dxa"/>
          </w:tcPr>
          <w:p w14:paraId="24E4BA47" w14:textId="33D3AE1F" w:rsidR="0044541A" w:rsidRPr="0044541A" w:rsidRDefault="0044541A" w:rsidP="0044541A">
            <w:pPr>
              <w:pStyle w:val="Z"/>
              <w:jc w:val="center"/>
              <w:rPr>
                <w:szCs w:val="18"/>
              </w:rPr>
            </w:pPr>
            <w:r w:rsidRPr="0044541A">
              <w:rPr>
                <w:color w:val="000000"/>
                <w:szCs w:val="18"/>
              </w:rPr>
              <w:t>53</w:t>
            </w:r>
          </w:p>
        </w:tc>
        <w:tc>
          <w:tcPr>
            <w:tcW w:w="745" w:type="dxa"/>
          </w:tcPr>
          <w:p w14:paraId="75CAF45B" w14:textId="5ACBB9D2" w:rsidR="0044541A" w:rsidRPr="0044541A" w:rsidRDefault="0044541A" w:rsidP="0044541A">
            <w:pPr>
              <w:pStyle w:val="Z"/>
              <w:jc w:val="center"/>
              <w:rPr>
                <w:szCs w:val="18"/>
              </w:rPr>
            </w:pPr>
            <w:r w:rsidRPr="0044541A">
              <w:rPr>
                <w:color w:val="000000"/>
                <w:szCs w:val="18"/>
              </w:rPr>
              <w:t>54</w:t>
            </w:r>
          </w:p>
        </w:tc>
        <w:tc>
          <w:tcPr>
            <w:tcW w:w="745" w:type="dxa"/>
          </w:tcPr>
          <w:p w14:paraId="060D3A9A" w14:textId="54A48FF8" w:rsidR="0044541A" w:rsidRPr="0044541A" w:rsidRDefault="0044541A" w:rsidP="0044541A">
            <w:pPr>
              <w:pStyle w:val="Z"/>
              <w:jc w:val="center"/>
              <w:rPr>
                <w:szCs w:val="18"/>
              </w:rPr>
            </w:pPr>
            <w:r w:rsidRPr="0044541A">
              <w:rPr>
                <w:color w:val="000000"/>
                <w:szCs w:val="18"/>
              </w:rPr>
              <w:t>55</w:t>
            </w:r>
          </w:p>
        </w:tc>
        <w:tc>
          <w:tcPr>
            <w:tcW w:w="746" w:type="dxa"/>
          </w:tcPr>
          <w:p w14:paraId="448DDD05" w14:textId="4833FF66" w:rsidR="0044541A" w:rsidRPr="0044541A" w:rsidRDefault="0044541A" w:rsidP="0044541A">
            <w:pPr>
              <w:pStyle w:val="Z"/>
              <w:jc w:val="center"/>
              <w:rPr>
                <w:szCs w:val="18"/>
              </w:rPr>
            </w:pPr>
            <w:r w:rsidRPr="0044541A">
              <w:rPr>
                <w:color w:val="000000"/>
                <w:szCs w:val="18"/>
              </w:rPr>
              <w:t>52</w:t>
            </w:r>
          </w:p>
        </w:tc>
      </w:tr>
      <w:tr w:rsidR="0044541A" w:rsidRPr="002B40B9" w14:paraId="69B870AB" w14:textId="77777777" w:rsidTr="00E87186">
        <w:trPr>
          <w:trHeight w:val="61"/>
        </w:trPr>
        <w:tc>
          <w:tcPr>
            <w:tcW w:w="3969" w:type="dxa"/>
          </w:tcPr>
          <w:p w14:paraId="6380D96C" w14:textId="77777777" w:rsidR="0044541A" w:rsidRPr="0081596C" w:rsidRDefault="0044541A" w:rsidP="0044541A">
            <w:pPr>
              <w:pStyle w:val="Z"/>
            </w:pPr>
            <w:r w:rsidRPr="0081596C">
              <w:t>Received appropriate English language skill support</w:t>
            </w:r>
          </w:p>
        </w:tc>
        <w:tc>
          <w:tcPr>
            <w:tcW w:w="745" w:type="dxa"/>
          </w:tcPr>
          <w:p w14:paraId="6121E471" w14:textId="0DD9D1E3" w:rsidR="0044541A" w:rsidRPr="0044541A" w:rsidRDefault="0044541A" w:rsidP="0044541A">
            <w:pPr>
              <w:pStyle w:val="Z"/>
              <w:jc w:val="center"/>
              <w:rPr>
                <w:szCs w:val="18"/>
              </w:rPr>
            </w:pPr>
            <w:r w:rsidRPr="0044541A">
              <w:rPr>
                <w:color w:val="000000"/>
                <w:szCs w:val="18"/>
              </w:rPr>
              <w:t>52</w:t>
            </w:r>
          </w:p>
        </w:tc>
        <w:tc>
          <w:tcPr>
            <w:tcW w:w="745" w:type="dxa"/>
          </w:tcPr>
          <w:p w14:paraId="6C45A594" w14:textId="78559F2B" w:rsidR="0044541A" w:rsidRPr="0044541A" w:rsidRDefault="0044541A" w:rsidP="0044541A">
            <w:pPr>
              <w:pStyle w:val="Z"/>
              <w:jc w:val="center"/>
              <w:rPr>
                <w:szCs w:val="18"/>
              </w:rPr>
            </w:pPr>
            <w:r w:rsidRPr="0044541A">
              <w:rPr>
                <w:color w:val="000000"/>
                <w:szCs w:val="18"/>
              </w:rPr>
              <w:t>49</w:t>
            </w:r>
          </w:p>
        </w:tc>
        <w:tc>
          <w:tcPr>
            <w:tcW w:w="745" w:type="dxa"/>
          </w:tcPr>
          <w:p w14:paraId="46EE1980" w14:textId="07C82D2F" w:rsidR="0044541A" w:rsidRPr="0044541A" w:rsidRDefault="0044541A" w:rsidP="0044541A">
            <w:pPr>
              <w:pStyle w:val="Z"/>
              <w:jc w:val="center"/>
              <w:rPr>
                <w:szCs w:val="18"/>
              </w:rPr>
            </w:pPr>
            <w:r w:rsidRPr="0044541A">
              <w:rPr>
                <w:color w:val="000000"/>
                <w:szCs w:val="18"/>
              </w:rPr>
              <w:t>46</w:t>
            </w:r>
          </w:p>
        </w:tc>
        <w:tc>
          <w:tcPr>
            <w:tcW w:w="745" w:type="dxa"/>
          </w:tcPr>
          <w:p w14:paraId="37550B5B" w14:textId="257A2198" w:rsidR="0044541A" w:rsidRPr="0044541A" w:rsidRDefault="0044541A" w:rsidP="0044541A">
            <w:pPr>
              <w:pStyle w:val="Z"/>
              <w:jc w:val="center"/>
              <w:rPr>
                <w:szCs w:val="18"/>
              </w:rPr>
            </w:pPr>
            <w:r w:rsidRPr="0044541A">
              <w:rPr>
                <w:color w:val="000000"/>
                <w:szCs w:val="18"/>
              </w:rPr>
              <w:t>52</w:t>
            </w:r>
          </w:p>
        </w:tc>
        <w:tc>
          <w:tcPr>
            <w:tcW w:w="745" w:type="dxa"/>
          </w:tcPr>
          <w:p w14:paraId="54A18351" w14:textId="59677C90" w:rsidR="0044541A" w:rsidRPr="0044541A" w:rsidRDefault="0044541A" w:rsidP="0044541A">
            <w:pPr>
              <w:pStyle w:val="Z"/>
              <w:jc w:val="center"/>
              <w:rPr>
                <w:szCs w:val="18"/>
              </w:rPr>
            </w:pPr>
            <w:r w:rsidRPr="0044541A">
              <w:rPr>
                <w:color w:val="000000"/>
                <w:szCs w:val="18"/>
              </w:rPr>
              <w:t>50</w:t>
            </w:r>
          </w:p>
        </w:tc>
        <w:tc>
          <w:tcPr>
            <w:tcW w:w="745" w:type="dxa"/>
          </w:tcPr>
          <w:p w14:paraId="53378B6C" w14:textId="722290ED" w:rsidR="0044541A" w:rsidRPr="0044541A" w:rsidRDefault="0044541A" w:rsidP="0044541A">
            <w:pPr>
              <w:pStyle w:val="Z"/>
              <w:jc w:val="center"/>
              <w:rPr>
                <w:szCs w:val="18"/>
              </w:rPr>
            </w:pPr>
            <w:r w:rsidRPr="0044541A">
              <w:rPr>
                <w:color w:val="000000"/>
                <w:szCs w:val="18"/>
              </w:rPr>
              <w:t>51</w:t>
            </w:r>
          </w:p>
        </w:tc>
        <w:tc>
          <w:tcPr>
            <w:tcW w:w="745" w:type="dxa"/>
          </w:tcPr>
          <w:p w14:paraId="14EC95A3" w14:textId="331ED487" w:rsidR="0044541A" w:rsidRPr="0044541A" w:rsidRDefault="0044541A" w:rsidP="0044541A">
            <w:pPr>
              <w:pStyle w:val="Z"/>
              <w:jc w:val="center"/>
              <w:rPr>
                <w:szCs w:val="18"/>
              </w:rPr>
            </w:pPr>
            <w:r w:rsidRPr="0044541A">
              <w:rPr>
                <w:color w:val="000000"/>
                <w:szCs w:val="18"/>
              </w:rPr>
              <w:t>52</w:t>
            </w:r>
          </w:p>
        </w:tc>
        <w:tc>
          <w:tcPr>
            <w:tcW w:w="745" w:type="dxa"/>
          </w:tcPr>
          <w:p w14:paraId="53355B2A" w14:textId="40CBFF68" w:rsidR="0044541A" w:rsidRPr="0044541A" w:rsidRDefault="0044541A" w:rsidP="0044541A">
            <w:pPr>
              <w:pStyle w:val="Z"/>
              <w:jc w:val="center"/>
              <w:rPr>
                <w:szCs w:val="18"/>
              </w:rPr>
            </w:pPr>
            <w:r w:rsidRPr="0044541A">
              <w:rPr>
                <w:color w:val="000000"/>
                <w:szCs w:val="18"/>
              </w:rPr>
              <w:t>49</w:t>
            </w:r>
          </w:p>
        </w:tc>
        <w:tc>
          <w:tcPr>
            <w:tcW w:w="746" w:type="dxa"/>
          </w:tcPr>
          <w:p w14:paraId="40F74901" w14:textId="6D1213BE" w:rsidR="0044541A" w:rsidRPr="0044541A" w:rsidRDefault="0044541A" w:rsidP="0044541A">
            <w:pPr>
              <w:pStyle w:val="Z"/>
              <w:jc w:val="center"/>
              <w:rPr>
                <w:szCs w:val="18"/>
              </w:rPr>
            </w:pPr>
            <w:r w:rsidRPr="0044541A">
              <w:rPr>
                <w:color w:val="000000"/>
                <w:szCs w:val="18"/>
              </w:rPr>
              <w:t>49</w:t>
            </w:r>
          </w:p>
        </w:tc>
      </w:tr>
    </w:tbl>
    <w:p w14:paraId="1E99F45E" w14:textId="77777777" w:rsidR="005578AA" w:rsidRDefault="005578AA" w:rsidP="00EF3FFB">
      <w:pPr>
        <w:pStyle w:val="BodyText"/>
        <w:rPr>
          <w:highlight w:val="yellow"/>
        </w:rPr>
      </w:pPr>
    </w:p>
    <w:p w14:paraId="5FCFBB61" w14:textId="4462007F" w:rsidR="00E8201D" w:rsidRPr="00D850EF" w:rsidRDefault="00BA3EC2" w:rsidP="00E87186">
      <w:pPr>
        <w:pStyle w:val="Body"/>
      </w:pPr>
      <w:r w:rsidRPr="00C50D4B">
        <w:t>Students were also asked their perceptions of learning resources. In 2020, undergraduate ratings of this overall focus area dropped by 8 percentage points.</w:t>
      </w:r>
      <w:r w:rsidR="00C50D4B" w:rsidRPr="00C50D4B">
        <w:t xml:space="preserve"> In 2021, it increased by 4 percentage points and was the highest rated focus area with 80 per cent of ratings positive</w:t>
      </w:r>
      <w:r w:rsidR="00C50D4B" w:rsidRPr="00D850EF">
        <w:t>.</w:t>
      </w:r>
      <w:r w:rsidRPr="00D850EF">
        <w:t xml:space="preserve"> As shown in </w:t>
      </w:r>
      <w:fldSimple w:instr=" REF _Ref58485199  \* MERGEFORMAT ">
        <w:r w:rsidR="004237DC" w:rsidRPr="002A1D96">
          <w:t xml:space="preserve">Table </w:t>
        </w:r>
        <w:r w:rsidR="004237DC">
          <w:t>40</w:t>
        </w:r>
      </w:fldSimple>
      <w:r w:rsidRPr="00D850EF">
        <w:t>, the item which showed the largest decline w</w:t>
      </w:r>
      <w:r w:rsidR="00A24A08" w:rsidRPr="00D850EF">
        <w:t>as</w:t>
      </w:r>
      <w:r w:rsidRPr="00D850EF">
        <w:t xml:space="preserve"> in the quality of laboratory or studio equipment, which declined by 11 percentage points, most likely due to campus shut-downs in response to the COVID-19 pandemic.</w:t>
      </w:r>
      <w:r w:rsidR="00A24A08" w:rsidRPr="00D850EF">
        <w:t xml:space="preserve"> </w:t>
      </w:r>
      <w:r w:rsidR="008A76CB" w:rsidRPr="00D850EF">
        <w:t xml:space="preserve">In 2021, this aspect of Learning Resources increased by 6 percentage points, </w:t>
      </w:r>
      <w:r w:rsidR="00740080" w:rsidRPr="00D850EF">
        <w:t>probably due to students being able to return to campus</w:t>
      </w:r>
      <w:r w:rsidR="00FC21D0" w:rsidRPr="00D850EF">
        <w:t xml:space="preserve"> for</w:t>
      </w:r>
      <w:r w:rsidRPr="00D850EF">
        <w:t xml:space="preserve"> </w:t>
      </w:r>
      <w:r w:rsidR="00FC21D0" w:rsidRPr="00D850EF">
        <w:t xml:space="preserve">at least some of their classes in 2021. </w:t>
      </w:r>
      <w:r w:rsidRPr="00D850EF">
        <w:t xml:space="preserve">Other areas that declined </w:t>
      </w:r>
      <w:r w:rsidR="00DB508B" w:rsidRPr="00D850EF">
        <w:t>by 6 to 7 percentage points in 2020</w:t>
      </w:r>
      <w:r w:rsidR="001E333B" w:rsidRPr="00D850EF">
        <w:t xml:space="preserve"> were</w:t>
      </w:r>
      <w:r w:rsidRPr="00D850EF">
        <w:t xml:space="preserve"> the quality of the </w:t>
      </w:r>
      <w:r w:rsidR="00E8201D" w:rsidRPr="00D850EF">
        <w:t>teaching spaces</w:t>
      </w:r>
      <w:r w:rsidR="00B6120D" w:rsidRPr="00D850EF">
        <w:t xml:space="preserve">, the quality of student spaces and common areas, </w:t>
      </w:r>
      <w:r w:rsidR="00DB508B" w:rsidRPr="00D850EF">
        <w:t xml:space="preserve">the quality of computing/IT resources and the quality of library resources and facilities. </w:t>
      </w:r>
      <w:r w:rsidR="00DB7AC3" w:rsidRPr="00D850EF">
        <w:t xml:space="preserve">In 2021, ratings for </w:t>
      </w:r>
      <w:proofErr w:type="gramStart"/>
      <w:r w:rsidR="00DB7AC3" w:rsidRPr="00D850EF">
        <w:t>all of</w:t>
      </w:r>
      <w:proofErr w:type="gramEnd"/>
      <w:r w:rsidR="00DB7AC3" w:rsidRPr="00D850EF">
        <w:t xml:space="preserve"> these items increased between 2 to 4 percentage points.</w:t>
      </w:r>
    </w:p>
    <w:p w14:paraId="02F9B5B8" w14:textId="30866BEF" w:rsidR="00BA3EC2" w:rsidRPr="00D850EF" w:rsidRDefault="00BA3EC2" w:rsidP="00E87186">
      <w:pPr>
        <w:pStyle w:val="Body"/>
      </w:pPr>
      <w:r w:rsidRPr="00D850EF">
        <w:lastRenderedPageBreak/>
        <w:t xml:space="preserve">The decline in ratings among postgraduate coursework students was even more stark </w:t>
      </w:r>
      <w:r w:rsidR="008239AE" w:rsidRPr="00D850EF">
        <w:t xml:space="preserve">in 2020 </w:t>
      </w:r>
      <w:r w:rsidRPr="00D850EF">
        <w:t xml:space="preserve">with falls of 15 percentage points for the quality of laboratory or studio equipment and a </w:t>
      </w:r>
      <w:proofErr w:type="gramStart"/>
      <w:r w:rsidRPr="00D850EF">
        <w:t>10 percentage</w:t>
      </w:r>
      <w:proofErr w:type="gramEnd"/>
      <w:r w:rsidRPr="00D850EF">
        <w:t xml:space="preserve"> point decline in the quality of teaching spaces as seen in</w:t>
      </w:r>
      <w:r w:rsidR="00B84219">
        <w:t xml:space="preserve"> </w:t>
      </w:r>
      <w:fldSimple w:instr=" REF _Ref58485238  \* MERGEFORMAT ">
        <w:r w:rsidR="004237DC" w:rsidRPr="002A1D96">
          <w:t xml:space="preserve">Table </w:t>
        </w:r>
        <w:r w:rsidR="004237DC">
          <w:rPr>
            <w:noProof/>
          </w:rPr>
          <w:t>41</w:t>
        </w:r>
      </w:fldSimple>
      <w:r w:rsidR="008239AE" w:rsidRPr="00D850EF">
        <w:t>. In 2021,</w:t>
      </w:r>
      <w:r w:rsidR="00D850EF" w:rsidRPr="00D850EF">
        <w:t xml:space="preserve"> student ratings of</w:t>
      </w:r>
      <w:r w:rsidR="008239AE" w:rsidRPr="00D850EF">
        <w:t xml:space="preserve"> </w:t>
      </w:r>
      <w:r w:rsidR="00D850EF" w:rsidRPr="00D850EF">
        <w:t>these aspects of Learning Resources did increase 5 to 6 percentage points but they are still well below the ratings received in 2019, suggesting that more focus by institutions on these areas is still required.</w:t>
      </w:r>
    </w:p>
    <w:p w14:paraId="2FCE91F3" w14:textId="027585D0" w:rsidR="00BA3EC2" w:rsidRPr="002A1D96" w:rsidRDefault="00BA3EC2" w:rsidP="00C26D27">
      <w:pPr>
        <w:pStyle w:val="Tabletitle"/>
        <w:rPr>
          <w:i/>
        </w:rPr>
      </w:pPr>
      <w:bookmarkStart w:id="309" w:name="_Ref58485199"/>
      <w:bookmarkStart w:id="310" w:name="_Toc99375716"/>
      <w:r w:rsidRPr="002A1D96">
        <w:t xml:space="preserve">Table </w:t>
      </w:r>
      <w:r w:rsidRPr="002A1D96">
        <w:rPr>
          <w:i/>
        </w:rPr>
        <w:fldChar w:fldCharType="begin"/>
      </w:r>
      <w:r w:rsidRPr="002A1D96">
        <w:instrText xml:space="preserve"> SEQ Table \* ARABIC </w:instrText>
      </w:r>
      <w:r w:rsidRPr="002A1D96">
        <w:rPr>
          <w:i/>
        </w:rPr>
        <w:fldChar w:fldCharType="separate"/>
      </w:r>
      <w:r w:rsidR="004237DC">
        <w:rPr>
          <w:noProof/>
        </w:rPr>
        <w:t>40</w:t>
      </w:r>
      <w:r w:rsidRPr="002A1D96">
        <w:rPr>
          <w:i/>
        </w:rPr>
        <w:fldChar w:fldCharType="end"/>
      </w:r>
      <w:bookmarkEnd w:id="309"/>
      <w:r w:rsidRPr="002A1D96">
        <w:t xml:space="preserve"> Percentage positive scores for Learning Resources items, undergraduates by stage of studies, 2019</w:t>
      </w:r>
      <w:r w:rsidR="002A1D96" w:rsidRPr="002A1D96">
        <w:t>-2021</w:t>
      </w:r>
      <w:bookmarkEnd w:id="310"/>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9031C7" w:rsidRPr="002B40B9" w14:paraId="60539C77" w14:textId="77777777" w:rsidTr="009031C7">
        <w:trPr>
          <w:trHeight w:val="61"/>
        </w:trPr>
        <w:tc>
          <w:tcPr>
            <w:tcW w:w="3969" w:type="dxa"/>
          </w:tcPr>
          <w:p w14:paraId="688E1A19" w14:textId="77777777" w:rsidR="009031C7" w:rsidRPr="00002713" w:rsidRDefault="009031C7" w:rsidP="009031C7">
            <w:pPr>
              <w:pStyle w:val="Z"/>
            </w:pPr>
          </w:p>
        </w:tc>
        <w:tc>
          <w:tcPr>
            <w:tcW w:w="745" w:type="dxa"/>
          </w:tcPr>
          <w:p w14:paraId="2E8C156A" w14:textId="20018E07" w:rsidR="009031C7" w:rsidRPr="003F686D" w:rsidRDefault="009031C7" w:rsidP="009031C7">
            <w:pPr>
              <w:pStyle w:val="Z"/>
              <w:jc w:val="center"/>
              <w:rPr>
                <w:color w:val="000000"/>
                <w:szCs w:val="18"/>
              </w:rPr>
            </w:pPr>
            <w:r w:rsidRPr="00C73E70">
              <w:rPr>
                <w:b/>
                <w:bCs/>
              </w:rPr>
              <w:t>Commencing 2019</w:t>
            </w:r>
          </w:p>
        </w:tc>
        <w:tc>
          <w:tcPr>
            <w:tcW w:w="745" w:type="dxa"/>
          </w:tcPr>
          <w:p w14:paraId="4F1E3F4D" w14:textId="76B257D0" w:rsidR="009031C7" w:rsidRPr="003F686D" w:rsidRDefault="009031C7" w:rsidP="009031C7">
            <w:pPr>
              <w:pStyle w:val="Z"/>
              <w:jc w:val="center"/>
              <w:rPr>
                <w:color w:val="000000"/>
                <w:szCs w:val="18"/>
              </w:rPr>
            </w:pPr>
            <w:r w:rsidRPr="00C73E70">
              <w:rPr>
                <w:b/>
                <w:bCs/>
              </w:rPr>
              <w:t>Commencing 2020</w:t>
            </w:r>
          </w:p>
        </w:tc>
        <w:tc>
          <w:tcPr>
            <w:tcW w:w="745" w:type="dxa"/>
          </w:tcPr>
          <w:p w14:paraId="566F44DD" w14:textId="32DFCC63" w:rsidR="009031C7" w:rsidRPr="003F686D" w:rsidRDefault="009031C7" w:rsidP="009031C7">
            <w:pPr>
              <w:pStyle w:val="Z"/>
              <w:jc w:val="center"/>
              <w:rPr>
                <w:color w:val="000000"/>
                <w:szCs w:val="18"/>
              </w:rPr>
            </w:pPr>
            <w:r w:rsidRPr="00C73E70">
              <w:rPr>
                <w:b/>
                <w:bCs/>
              </w:rPr>
              <w:t>Commencing 2021</w:t>
            </w:r>
          </w:p>
        </w:tc>
        <w:tc>
          <w:tcPr>
            <w:tcW w:w="745" w:type="dxa"/>
          </w:tcPr>
          <w:p w14:paraId="05B1AE9A" w14:textId="4EB0B553" w:rsidR="009031C7" w:rsidRPr="003F686D" w:rsidRDefault="009031C7" w:rsidP="009031C7">
            <w:pPr>
              <w:pStyle w:val="Z"/>
              <w:jc w:val="center"/>
              <w:rPr>
                <w:color w:val="000000"/>
                <w:szCs w:val="18"/>
              </w:rPr>
            </w:pPr>
            <w:r w:rsidRPr="00C73E70">
              <w:rPr>
                <w:b/>
                <w:bCs/>
              </w:rPr>
              <w:t>Later year 2019</w:t>
            </w:r>
          </w:p>
        </w:tc>
        <w:tc>
          <w:tcPr>
            <w:tcW w:w="745" w:type="dxa"/>
          </w:tcPr>
          <w:p w14:paraId="0C83F508" w14:textId="6C29164E" w:rsidR="009031C7" w:rsidRPr="003F686D" w:rsidRDefault="009031C7" w:rsidP="009031C7">
            <w:pPr>
              <w:pStyle w:val="Z"/>
              <w:jc w:val="center"/>
              <w:rPr>
                <w:color w:val="000000"/>
                <w:szCs w:val="18"/>
              </w:rPr>
            </w:pPr>
            <w:r w:rsidRPr="00C73E70">
              <w:rPr>
                <w:b/>
                <w:bCs/>
              </w:rPr>
              <w:t>Later year 2020</w:t>
            </w:r>
          </w:p>
        </w:tc>
        <w:tc>
          <w:tcPr>
            <w:tcW w:w="745" w:type="dxa"/>
          </w:tcPr>
          <w:p w14:paraId="3D5BF864" w14:textId="7F49906A" w:rsidR="009031C7" w:rsidRPr="003F686D" w:rsidRDefault="009031C7" w:rsidP="009031C7">
            <w:pPr>
              <w:pStyle w:val="Z"/>
              <w:jc w:val="center"/>
              <w:rPr>
                <w:color w:val="000000"/>
                <w:szCs w:val="18"/>
              </w:rPr>
            </w:pPr>
            <w:r w:rsidRPr="00C73E70">
              <w:rPr>
                <w:b/>
                <w:bCs/>
              </w:rPr>
              <w:t>Later year 2021</w:t>
            </w:r>
          </w:p>
        </w:tc>
        <w:tc>
          <w:tcPr>
            <w:tcW w:w="745" w:type="dxa"/>
          </w:tcPr>
          <w:p w14:paraId="0C54EEEB" w14:textId="443629DE" w:rsidR="009031C7" w:rsidRPr="003F686D" w:rsidRDefault="009031C7" w:rsidP="009031C7">
            <w:pPr>
              <w:pStyle w:val="Z"/>
              <w:jc w:val="center"/>
              <w:rPr>
                <w:color w:val="000000"/>
                <w:szCs w:val="18"/>
              </w:rPr>
            </w:pPr>
            <w:r w:rsidRPr="00C73E70">
              <w:rPr>
                <w:b/>
                <w:bCs/>
              </w:rPr>
              <w:t>Total 2019</w:t>
            </w:r>
          </w:p>
        </w:tc>
        <w:tc>
          <w:tcPr>
            <w:tcW w:w="745" w:type="dxa"/>
          </w:tcPr>
          <w:p w14:paraId="315E7800" w14:textId="6CF1111F" w:rsidR="009031C7" w:rsidRPr="003F686D" w:rsidRDefault="009031C7" w:rsidP="009031C7">
            <w:pPr>
              <w:pStyle w:val="Z"/>
              <w:jc w:val="center"/>
              <w:rPr>
                <w:color w:val="000000"/>
                <w:szCs w:val="18"/>
              </w:rPr>
            </w:pPr>
            <w:r w:rsidRPr="00C73E70">
              <w:rPr>
                <w:b/>
                <w:bCs/>
              </w:rPr>
              <w:t>Total 2020</w:t>
            </w:r>
          </w:p>
        </w:tc>
        <w:tc>
          <w:tcPr>
            <w:tcW w:w="746" w:type="dxa"/>
          </w:tcPr>
          <w:p w14:paraId="102E6E8C" w14:textId="772ACC8B" w:rsidR="009031C7" w:rsidRPr="003F686D" w:rsidRDefault="009031C7" w:rsidP="009031C7">
            <w:pPr>
              <w:pStyle w:val="Z"/>
              <w:jc w:val="center"/>
              <w:rPr>
                <w:color w:val="000000"/>
                <w:szCs w:val="18"/>
              </w:rPr>
            </w:pPr>
            <w:r w:rsidRPr="00C73E70">
              <w:rPr>
                <w:b/>
                <w:bCs/>
              </w:rPr>
              <w:t>Total 2021</w:t>
            </w:r>
          </w:p>
        </w:tc>
      </w:tr>
      <w:tr w:rsidR="003F686D" w:rsidRPr="002B40B9" w14:paraId="3D609A34" w14:textId="77777777" w:rsidTr="009031C7">
        <w:trPr>
          <w:trHeight w:val="61"/>
        </w:trPr>
        <w:tc>
          <w:tcPr>
            <w:tcW w:w="3969" w:type="dxa"/>
          </w:tcPr>
          <w:p w14:paraId="38E6F1F3" w14:textId="2F593508" w:rsidR="003F686D" w:rsidRPr="00002713" w:rsidRDefault="003F686D" w:rsidP="003F686D">
            <w:pPr>
              <w:pStyle w:val="Z"/>
            </w:pPr>
            <w:r w:rsidRPr="00002713">
              <w:t>Quality of teaching spaces</w:t>
            </w:r>
          </w:p>
        </w:tc>
        <w:tc>
          <w:tcPr>
            <w:tcW w:w="745" w:type="dxa"/>
          </w:tcPr>
          <w:p w14:paraId="0EDCD3E4" w14:textId="164840D6" w:rsidR="003F686D" w:rsidRPr="003F686D" w:rsidRDefault="003F686D" w:rsidP="003F686D">
            <w:pPr>
              <w:pStyle w:val="Z"/>
              <w:jc w:val="center"/>
              <w:rPr>
                <w:szCs w:val="18"/>
              </w:rPr>
            </w:pPr>
            <w:r w:rsidRPr="003F686D">
              <w:rPr>
                <w:color w:val="000000"/>
                <w:szCs w:val="18"/>
              </w:rPr>
              <w:t>89</w:t>
            </w:r>
          </w:p>
        </w:tc>
        <w:tc>
          <w:tcPr>
            <w:tcW w:w="745" w:type="dxa"/>
          </w:tcPr>
          <w:p w14:paraId="48B998C9" w14:textId="38AA6353" w:rsidR="003F686D" w:rsidRPr="003F686D" w:rsidRDefault="003F686D" w:rsidP="003F686D">
            <w:pPr>
              <w:pStyle w:val="Z"/>
              <w:jc w:val="center"/>
              <w:rPr>
                <w:szCs w:val="18"/>
              </w:rPr>
            </w:pPr>
            <w:r w:rsidRPr="003F686D">
              <w:rPr>
                <w:color w:val="000000"/>
                <w:szCs w:val="18"/>
              </w:rPr>
              <w:t>82</w:t>
            </w:r>
          </w:p>
        </w:tc>
        <w:tc>
          <w:tcPr>
            <w:tcW w:w="745" w:type="dxa"/>
          </w:tcPr>
          <w:p w14:paraId="13273163" w14:textId="7BB127D0" w:rsidR="003F686D" w:rsidRPr="003F686D" w:rsidRDefault="003F686D" w:rsidP="003F686D">
            <w:pPr>
              <w:pStyle w:val="Z"/>
              <w:jc w:val="center"/>
              <w:rPr>
                <w:szCs w:val="18"/>
              </w:rPr>
            </w:pPr>
            <w:r w:rsidRPr="003F686D">
              <w:rPr>
                <w:color w:val="000000"/>
                <w:szCs w:val="18"/>
              </w:rPr>
              <w:t>86</w:t>
            </w:r>
          </w:p>
        </w:tc>
        <w:tc>
          <w:tcPr>
            <w:tcW w:w="745" w:type="dxa"/>
          </w:tcPr>
          <w:p w14:paraId="619E58B0" w14:textId="08131F32" w:rsidR="003F686D" w:rsidRPr="003F686D" w:rsidRDefault="003F686D" w:rsidP="003F686D">
            <w:pPr>
              <w:pStyle w:val="Z"/>
              <w:jc w:val="center"/>
              <w:rPr>
                <w:szCs w:val="18"/>
              </w:rPr>
            </w:pPr>
            <w:r w:rsidRPr="003F686D">
              <w:rPr>
                <w:color w:val="000000"/>
                <w:szCs w:val="18"/>
              </w:rPr>
              <w:t>82</w:t>
            </w:r>
          </w:p>
        </w:tc>
        <w:tc>
          <w:tcPr>
            <w:tcW w:w="745" w:type="dxa"/>
          </w:tcPr>
          <w:p w14:paraId="12BD3AD9" w14:textId="0562B7DE" w:rsidR="003F686D" w:rsidRPr="003F686D" w:rsidRDefault="003F686D" w:rsidP="003F686D">
            <w:pPr>
              <w:pStyle w:val="Z"/>
              <w:jc w:val="center"/>
              <w:rPr>
                <w:szCs w:val="18"/>
              </w:rPr>
            </w:pPr>
            <w:r w:rsidRPr="003F686D">
              <w:rPr>
                <w:color w:val="000000"/>
                <w:szCs w:val="18"/>
              </w:rPr>
              <w:t>74</w:t>
            </w:r>
          </w:p>
        </w:tc>
        <w:tc>
          <w:tcPr>
            <w:tcW w:w="745" w:type="dxa"/>
          </w:tcPr>
          <w:p w14:paraId="00874152" w14:textId="373477FF" w:rsidR="003F686D" w:rsidRPr="003F686D" w:rsidRDefault="003F686D" w:rsidP="003F686D">
            <w:pPr>
              <w:pStyle w:val="Z"/>
              <w:jc w:val="center"/>
              <w:rPr>
                <w:szCs w:val="18"/>
              </w:rPr>
            </w:pPr>
            <w:r w:rsidRPr="003F686D">
              <w:rPr>
                <w:color w:val="000000"/>
                <w:szCs w:val="18"/>
              </w:rPr>
              <w:t>78</w:t>
            </w:r>
          </w:p>
        </w:tc>
        <w:tc>
          <w:tcPr>
            <w:tcW w:w="745" w:type="dxa"/>
          </w:tcPr>
          <w:p w14:paraId="5FE199E3" w14:textId="6BC273E4" w:rsidR="003F686D" w:rsidRPr="003F686D" w:rsidRDefault="003F686D" w:rsidP="003F686D">
            <w:pPr>
              <w:pStyle w:val="Z"/>
              <w:jc w:val="center"/>
              <w:rPr>
                <w:szCs w:val="18"/>
              </w:rPr>
            </w:pPr>
            <w:r w:rsidRPr="003F686D">
              <w:rPr>
                <w:color w:val="000000"/>
                <w:szCs w:val="18"/>
              </w:rPr>
              <w:t>86</w:t>
            </w:r>
          </w:p>
        </w:tc>
        <w:tc>
          <w:tcPr>
            <w:tcW w:w="745" w:type="dxa"/>
          </w:tcPr>
          <w:p w14:paraId="6CD99505" w14:textId="6F549A9F" w:rsidR="003F686D" w:rsidRPr="003F686D" w:rsidRDefault="003F686D" w:rsidP="003F686D">
            <w:pPr>
              <w:pStyle w:val="Z"/>
              <w:jc w:val="center"/>
              <w:rPr>
                <w:szCs w:val="18"/>
              </w:rPr>
            </w:pPr>
            <w:r w:rsidRPr="003F686D">
              <w:rPr>
                <w:color w:val="000000"/>
                <w:szCs w:val="18"/>
              </w:rPr>
              <w:t>79</w:t>
            </w:r>
          </w:p>
        </w:tc>
        <w:tc>
          <w:tcPr>
            <w:tcW w:w="746" w:type="dxa"/>
          </w:tcPr>
          <w:p w14:paraId="7236DA46" w14:textId="1BBCBA34" w:rsidR="003F686D" w:rsidRPr="003F686D" w:rsidRDefault="003F686D" w:rsidP="003F686D">
            <w:pPr>
              <w:pStyle w:val="Z"/>
              <w:jc w:val="center"/>
              <w:rPr>
                <w:szCs w:val="18"/>
              </w:rPr>
            </w:pPr>
            <w:r w:rsidRPr="003F686D">
              <w:rPr>
                <w:color w:val="000000"/>
                <w:szCs w:val="18"/>
              </w:rPr>
              <w:t>83</w:t>
            </w:r>
          </w:p>
        </w:tc>
      </w:tr>
      <w:tr w:rsidR="003F686D" w:rsidRPr="002B40B9" w14:paraId="12D21C09" w14:textId="77777777" w:rsidTr="009031C7">
        <w:trPr>
          <w:trHeight w:val="61"/>
        </w:trPr>
        <w:tc>
          <w:tcPr>
            <w:tcW w:w="3969" w:type="dxa"/>
          </w:tcPr>
          <w:p w14:paraId="3E089096" w14:textId="184BB4AB" w:rsidR="003F686D" w:rsidRPr="00002713" w:rsidRDefault="003F686D" w:rsidP="003F686D">
            <w:pPr>
              <w:pStyle w:val="Z"/>
            </w:pPr>
            <w:r w:rsidRPr="00002713">
              <w:t>Quality of student spaces and common areas</w:t>
            </w:r>
          </w:p>
        </w:tc>
        <w:tc>
          <w:tcPr>
            <w:tcW w:w="745" w:type="dxa"/>
          </w:tcPr>
          <w:p w14:paraId="699FA035" w14:textId="605325B7" w:rsidR="003F686D" w:rsidRPr="003F686D" w:rsidRDefault="003F686D" w:rsidP="003F686D">
            <w:pPr>
              <w:pStyle w:val="Z"/>
              <w:jc w:val="center"/>
              <w:rPr>
                <w:szCs w:val="18"/>
              </w:rPr>
            </w:pPr>
            <w:r w:rsidRPr="003F686D">
              <w:rPr>
                <w:color w:val="000000"/>
                <w:szCs w:val="18"/>
              </w:rPr>
              <w:t>82</w:t>
            </w:r>
          </w:p>
        </w:tc>
        <w:tc>
          <w:tcPr>
            <w:tcW w:w="745" w:type="dxa"/>
          </w:tcPr>
          <w:p w14:paraId="2BD209AA" w14:textId="116CD9D4" w:rsidR="003F686D" w:rsidRPr="003F686D" w:rsidRDefault="003F686D" w:rsidP="003F686D">
            <w:pPr>
              <w:pStyle w:val="Z"/>
              <w:jc w:val="center"/>
              <w:rPr>
                <w:szCs w:val="18"/>
              </w:rPr>
            </w:pPr>
            <w:r w:rsidRPr="003F686D">
              <w:rPr>
                <w:color w:val="000000"/>
                <w:szCs w:val="18"/>
              </w:rPr>
              <w:t>77</w:t>
            </w:r>
          </w:p>
        </w:tc>
        <w:tc>
          <w:tcPr>
            <w:tcW w:w="745" w:type="dxa"/>
          </w:tcPr>
          <w:p w14:paraId="33C994A0" w14:textId="17ED451A" w:rsidR="003F686D" w:rsidRPr="003F686D" w:rsidRDefault="003F686D" w:rsidP="003F686D">
            <w:pPr>
              <w:pStyle w:val="Z"/>
              <w:jc w:val="center"/>
              <w:rPr>
                <w:szCs w:val="18"/>
              </w:rPr>
            </w:pPr>
            <w:r w:rsidRPr="003F686D">
              <w:rPr>
                <w:color w:val="000000"/>
                <w:szCs w:val="18"/>
              </w:rPr>
              <w:t>81</w:t>
            </w:r>
          </w:p>
        </w:tc>
        <w:tc>
          <w:tcPr>
            <w:tcW w:w="745" w:type="dxa"/>
          </w:tcPr>
          <w:p w14:paraId="57579E1B" w14:textId="5990170C" w:rsidR="003F686D" w:rsidRPr="003F686D" w:rsidRDefault="003F686D" w:rsidP="003F686D">
            <w:pPr>
              <w:pStyle w:val="Z"/>
              <w:jc w:val="center"/>
              <w:rPr>
                <w:szCs w:val="18"/>
              </w:rPr>
            </w:pPr>
            <w:r w:rsidRPr="003F686D">
              <w:rPr>
                <w:color w:val="000000"/>
                <w:szCs w:val="18"/>
              </w:rPr>
              <w:t>74</w:t>
            </w:r>
          </w:p>
        </w:tc>
        <w:tc>
          <w:tcPr>
            <w:tcW w:w="745" w:type="dxa"/>
          </w:tcPr>
          <w:p w14:paraId="575965CC" w14:textId="7BA00B3C" w:rsidR="003F686D" w:rsidRPr="003F686D" w:rsidRDefault="003F686D" w:rsidP="003F686D">
            <w:pPr>
              <w:pStyle w:val="Z"/>
              <w:jc w:val="center"/>
              <w:rPr>
                <w:szCs w:val="18"/>
              </w:rPr>
            </w:pPr>
            <w:r w:rsidRPr="003F686D">
              <w:rPr>
                <w:color w:val="000000"/>
                <w:szCs w:val="18"/>
              </w:rPr>
              <w:t>68</w:t>
            </w:r>
          </w:p>
        </w:tc>
        <w:tc>
          <w:tcPr>
            <w:tcW w:w="745" w:type="dxa"/>
          </w:tcPr>
          <w:p w14:paraId="1BA323D8" w14:textId="45DBF522" w:rsidR="003F686D" w:rsidRPr="003F686D" w:rsidRDefault="003F686D" w:rsidP="003F686D">
            <w:pPr>
              <w:pStyle w:val="Z"/>
              <w:jc w:val="center"/>
              <w:rPr>
                <w:szCs w:val="18"/>
              </w:rPr>
            </w:pPr>
            <w:r w:rsidRPr="003F686D">
              <w:rPr>
                <w:color w:val="000000"/>
                <w:szCs w:val="18"/>
              </w:rPr>
              <w:t>72</w:t>
            </w:r>
          </w:p>
        </w:tc>
        <w:tc>
          <w:tcPr>
            <w:tcW w:w="745" w:type="dxa"/>
          </w:tcPr>
          <w:p w14:paraId="5CA2DC0D" w14:textId="217B8319" w:rsidR="003F686D" w:rsidRPr="003F686D" w:rsidRDefault="003F686D" w:rsidP="003F686D">
            <w:pPr>
              <w:pStyle w:val="Z"/>
              <w:jc w:val="center"/>
              <w:rPr>
                <w:szCs w:val="18"/>
              </w:rPr>
            </w:pPr>
            <w:r w:rsidRPr="003F686D">
              <w:rPr>
                <w:color w:val="000000"/>
                <w:szCs w:val="18"/>
              </w:rPr>
              <w:t>79</w:t>
            </w:r>
          </w:p>
        </w:tc>
        <w:tc>
          <w:tcPr>
            <w:tcW w:w="745" w:type="dxa"/>
          </w:tcPr>
          <w:p w14:paraId="6EE0BC9B" w14:textId="1A59265D" w:rsidR="003F686D" w:rsidRPr="003F686D" w:rsidRDefault="003F686D" w:rsidP="003F686D">
            <w:pPr>
              <w:pStyle w:val="Z"/>
              <w:jc w:val="center"/>
              <w:rPr>
                <w:szCs w:val="18"/>
              </w:rPr>
            </w:pPr>
            <w:r w:rsidRPr="003F686D">
              <w:rPr>
                <w:color w:val="000000"/>
                <w:szCs w:val="18"/>
              </w:rPr>
              <w:t>73</w:t>
            </w:r>
          </w:p>
        </w:tc>
        <w:tc>
          <w:tcPr>
            <w:tcW w:w="746" w:type="dxa"/>
          </w:tcPr>
          <w:p w14:paraId="3EB07700" w14:textId="69216B90" w:rsidR="003F686D" w:rsidRPr="003F686D" w:rsidRDefault="003F686D" w:rsidP="003F686D">
            <w:pPr>
              <w:pStyle w:val="Z"/>
              <w:jc w:val="center"/>
              <w:rPr>
                <w:szCs w:val="18"/>
              </w:rPr>
            </w:pPr>
            <w:r w:rsidRPr="003F686D">
              <w:rPr>
                <w:color w:val="000000"/>
                <w:szCs w:val="18"/>
              </w:rPr>
              <w:t>77</w:t>
            </w:r>
          </w:p>
        </w:tc>
      </w:tr>
      <w:tr w:rsidR="003F686D" w:rsidRPr="002B40B9" w14:paraId="6DC26D6D" w14:textId="77777777" w:rsidTr="009031C7">
        <w:trPr>
          <w:trHeight w:val="61"/>
        </w:trPr>
        <w:tc>
          <w:tcPr>
            <w:tcW w:w="3969" w:type="dxa"/>
          </w:tcPr>
          <w:p w14:paraId="218A415D" w14:textId="6A8B47B4" w:rsidR="003F686D" w:rsidRPr="00002713" w:rsidRDefault="003F686D" w:rsidP="003F686D">
            <w:pPr>
              <w:pStyle w:val="Z"/>
            </w:pPr>
            <w:r w:rsidRPr="00002713">
              <w:t>Quality of online learning materials</w:t>
            </w:r>
          </w:p>
        </w:tc>
        <w:tc>
          <w:tcPr>
            <w:tcW w:w="745" w:type="dxa"/>
          </w:tcPr>
          <w:p w14:paraId="4FFA5A2F" w14:textId="422872D7" w:rsidR="003F686D" w:rsidRPr="003F686D" w:rsidRDefault="003F686D" w:rsidP="003F686D">
            <w:pPr>
              <w:pStyle w:val="Z"/>
              <w:jc w:val="center"/>
              <w:rPr>
                <w:szCs w:val="18"/>
              </w:rPr>
            </w:pPr>
            <w:r w:rsidRPr="003F686D">
              <w:rPr>
                <w:color w:val="000000"/>
                <w:szCs w:val="18"/>
              </w:rPr>
              <w:t>87</w:t>
            </w:r>
          </w:p>
        </w:tc>
        <w:tc>
          <w:tcPr>
            <w:tcW w:w="745" w:type="dxa"/>
          </w:tcPr>
          <w:p w14:paraId="5262AF44" w14:textId="24CA81CA" w:rsidR="003F686D" w:rsidRPr="003F686D" w:rsidRDefault="003F686D" w:rsidP="003F686D">
            <w:pPr>
              <w:pStyle w:val="Z"/>
              <w:jc w:val="center"/>
              <w:rPr>
                <w:szCs w:val="18"/>
              </w:rPr>
            </w:pPr>
            <w:r w:rsidRPr="003F686D">
              <w:rPr>
                <w:color w:val="000000"/>
                <w:szCs w:val="18"/>
              </w:rPr>
              <w:t>83</w:t>
            </w:r>
          </w:p>
        </w:tc>
        <w:tc>
          <w:tcPr>
            <w:tcW w:w="745" w:type="dxa"/>
          </w:tcPr>
          <w:p w14:paraId="2EEA96A6" w14:textId="07E1FA81" w:rsidR="003F686D" w:rsidRPr="003F686D" w:rsidRDefault="003F686D" w:rsidP="003F686D">
            <w:pPr>
              <w:pStyle w:val="Z"/>
              <w:jc w:val="center"/>
              <w:rPr>
                <w:szCs w:val="18"/>
              </w:rPr>
            </w:pPr>
            <w:r w:rsidRPr="003F686D">
              <w:rPr>
                <w:color w:val="000000"/>
                <w:szCs w:val="18"/>
              </w:rPr>
              <w:t>84</w:t>
            </w:r>
          </w:p>
        </w:tc>
        <w:tc>
          <w:tcPr>
            <w:tcW w:w="745" w:type="dxa"/>
          </w:tcPr>
          <w:p w14:paraId="78A23B10" w14:textId="0353CB5B" w:rsidR="003F686D" w:rsidRPr="003F686D" w:rsidRDefault="003F686D" w:rsidP="003F686D">
            <w:pPr>
              <w:pStyle w:val="Z"/>
              <w:jc w:val="center"/>
              <w:rPr>
                <w:szCs w:val="18"/>
              </w:rPr>
            </w:pPr>
            <w:r w:rsidRPr="003F686D">
              <w:rPr>
                <w:color w:val="000000"/>
                <w:szCs w:val="18"/>
              </w:rPr>
              <w:t>82</w:t>
            </w:r>
          </w:p>
        </w:tc>
        <w:tc>
          <w:tcPr>
            <w:tcW w:w="745" w:type="dxa"/>
          </w:tcPr>
          <w:p w14:paraId="02C0D013" w14:textId="40AD2725" w:rsidR="003F686D" w:rsidRPr="003F686D" w:rsidRDefault="003F686D" w:rsidP="003F686D">
            <w:pPr>
              <w:pStyle w:val="Z"/>
              <w:jc w:val="center"/>
              <w:rPr>
                <w:szCs w:val="18"/>
              </w:rPr>
            </w:pPr>
            <w:r w:rsidRPr="003F686D">
              <w:rPr>
                <w:color w:val="000000"/>
                <w:szCs w:val="18"/>
              </w:rPr>
              <w:t>78</w:t>
            </w:r>
          </w:p>
        </w:tc>
        <w:tc>
          <w:tcPr>
            <w:tcW w:w="745" w:type="dxa"/>
          </w:tcPr>
          <w:p w14:paraId="39FB14BC" w14:textId="4DC37C0D" w:rsidR="003F686D" w:rsidRPr="003F686D" w:rsidRDefault="003F686D" w:rsidP="003F686D">
            <w:pPr>
              <w:pStyle w:val="Z"/>
              <w:jc w:val="center"/>
              <w:rPr>
                <w:szCs w:val="18"/>
              </w:rPr>
            </w:pPr>
            <w:r w:rsidRPr="003F686D">
              <w:rPr>
                <w:color w:val="000000"/>
                <w:szCs w:val="18"/>
              </w:rPr>
              <w:t>79</w:t>
            </w:r>
          </w:p>
        </w:tc>
        <w:tc>
          <w:tcPr>
            <w:tcW w:w="745" w:type="dxa"/>
          </w:tcPr>
          <w:p w14:paraId="7057541A" w14:textId="5F7AE5BF" w:rsidR="003F686D" w:rsidRPr="003F686D" w:rsidRDefault="003F686D" w:rsidP="003F686D">
            <w:pPr>
              <w:pStyle w:val="Z"/>
              <w:jc w:val="center"/>
              <w:rPr>
                <w:szCs w:val="18"/>
              </w:rPr>
            </w:pPr>
            <w:r w:rsidRPr="003F686D">
              <w:rPr>
                <w:color w:val="000000"/>
                <w:szCs w:val="18"/>
              </w:rPr>
              <w:t>85</w:t>
            </w:r>
          </w:p>
        </w:tc>
        <w:tc>
          <w:tcPr>
            <w:tcW w:w="745" w:type="dxa"/>
          </w:tcPr>
          <w:p w14:paraId="61425830" w14:textId="08CCC73A" w:rsidR="003F686D" w:rsidRPr="003F686D" w:rsidRDefault="003F686D" w:rsidP="003F686D">
            <w:pPr>
              <w:pStyle w:val="Z"/>
              <w:jc w:val="center"/>
              <w:rPr>
                <w:szCs w:val="18"/>
              </w:rPr>
            </w:pPr>
            <w:r w:rsidRPr="003F686D">
              <w:rPr>
                <w:color w:val="000000"/>
                <w:szCs w:val="18"/>
              </w:rPr>
              <w:t>81</w:t>
            </w:r>
          </w:p>
        </w:tc>
        <w:tc>
          <w:tcPr>
            <w:tcW w:w="746" w:type="dxa"/>
          </w:tcPr>
          <w:p w14:paraId="493E1542" w14:textId="3303B2B2" w:rsidR="003F686D" w:rsidRPr="003F686D" w:rsidRDefault="003F686D" w:rsidP="003F686D">
            <w:pPr>
              <w:pStyle w:val="Z"/>
              <w:jc w:val="center"/>
              <w:rPr>
                <w:szCs w:val="18"/>
              </w:rPr>
            </w:pPr>
            <w:r w:rsidRPr="003F686D">
              <w:rPr>
                <w:color w:val="000000"/>
                <w:szCs w:val="18"/>
              </w:rPr>
              <w:t>82</w:t>
            </w:r>
          </w:p>
        </w:tc>
      </w:tr>
      <w:tr w:rsidR="003F686D" w:rsidRPr="002B40B9" w14:paraId="37A277E7" w14:textId="77777777" w:rsidTr="009031C7">
        <w:trPr>
          <w:trHeight w:val="61"/>
        </w:trPr>
        <w:tc>
          <w:tcPr>
            <w:tcW w:w="3969" w:type="dxa"/>
          </w:tcPr>
          <w:p w14:paraId="56ECD061" w14:textId="5690C480" w:rsidR="003F686D" w:rsidRPr="00002713" w:rsidRDefault="003F686D" w:rsidP="003F686D">
            <w:pPr>
              <w:pStyle w:val="Z"/>
            </w:pPr>
            <w:r w:rsidRPr="00002713">
              <w:t>Quality of computing/IT resources</w:t>
            </w:r>
          </w:p>
        </w:tc>
        <w:tc>
          <w:tcPr>
            <w:tcW w:w="745" w:type="dxa"/>
          </w:tcPr>
          <w:p w14:paraId="5602F4BA" w14:textId="2FEB1A1A" w:rsidR="003F686D" w:rsidRPr="003F686D" w:rsidRDefault="003F686D" w:rsidP="003F686D">
            <w:pPr>
              <w:pStyle w:val="Z"/>
              <w:jc w:val="center"/>
              <w:rPr>
                <w:szCs w:val="18"/>
              </w:rPr>
            </w:pPr>
            <w:r w:rsidRPr="003F686D">
              <w:rPr>
                <w:color w:val="000000"/>
                <w:szCs w:val="18"/>
              </w:rPr>
              <w:t>84</w:t>
            </w:r>
          </w:p>
        </w:tc>
        <w:tc>
          <w:tcPr>
            <w:tcW w:w="745" w:type="dxa"/>
          </w:tcPr>
          <w:p w14:paraId="4A735518" w14:textId="69551D34" w:rsidR="003F686D" w:rsidRPr="003F686D" w:rsidRDefault="003F686D" w:rsidP="003F686D">
            <w:pPr>
              <w:pStyle w:val="Z"/>
              <w:jc w:val="center"/>
              <w:rPr>
                <w:szCs w:val="18"/>
              </w:rPr>
            </w:pPr>
            <w:r w:rsidRPr="003F686D">
              <w:rPr>
                <w:color w:val="000000"/>
                <w:szCs w:val="18"/>
              </w:rPr>
              <w:t>79</w:t>
            </w:r>
          </w:p>
        </w:tc>
        <w:tc>
          <w:tcPr>
            <w:tcW w:w="745" w:type="dxa"/>
          </w:tcPr>
          <w:p w14:paraId="4594452C" w14:textId="014E31DB" w:rsidR="003F686D" w:rsidRPr="003F686D" w:rsidRDefault="003F686D" w:rsidP="003F686D">
            <w:pPr>
              <w:pStyle w:val="Z"/>
              <w:jc w:val="center"/>
              <w:rPr>
                <w:szCs w:val="18"/>
              </w:rPr>
            </w:pPr>
            <w:r w:rsidRPr="003F686D">
              <w:rPr>
                <w:color w:val="000000"/>
                <w:szCs w:val="18"/>
              </w:rPr>
              <w:t>80</w:t>
            </w:r>
          </w:p>
        </w:tc>
        <w:tc>
          <w:tcPr>
            <w:tcW w:w="745" w:type="dxa"/>
          </w:tcPr>
          <w:p w14:paraId="642E7F73" w14:textId="2FDB497E" w:rsidR="003F686D" w:rsidRPr="003F686D" w:rsidRDefault="003F686D" w:rsidP="003F686D">
            <w:pPr>
              <w:pStyle w:val="Z"/>
              <w:jc w:val="center"/>
              <w:rPr>
                <w:szCs w:val="18"/>
              </w:rPr>
            </w:pPr>
            <w:r w:rsidRPr="003F686D">
              <w:rPr>
                <w:color w:val="000000"/>
                <w:szCs w:val="18"/>
              </w:rPr>
              <w:t>79</w:t>
            </w:r>
          </w:p>
        </w:tc>
        <w:tc>
          <w:tcPr>
            <w:tcW w:w="745" w:type="dxa"/>
          </w:tcPr>
          <w:p w14:paraId="66DC5024" w14:textId="0A9F43B0" w:rsidR="003F686D" w:rsidRPr="003F686D" w:rsidRDefault="003F686D" w:rsidP="003F686D">
            <w:pPr>
              <w:pStyle w:val="Z"/>
              <w:jc w:val="center"/>
              <w:rPr>
                <w:szCs w:val="18"/>
              </w:rPr>
            </w:pPr>
            <w:r w:rsidRPr="003F686D">
              <w:rPr>
                <w:color w:val="000000"/>
                <w:szCs w:val="18"/>
              </w:rPr>
              <w:t>73</w:t>
            </w:r>
          </w:p>
        </w:tc>
        <w:tc>
          <w:tcPr>
            <w:tcW w:w="745" w:type="dxa"/>
          </w:tcPr>
          <w:p w14:paraId="2CFB6E77" w14:textId="1AF47EE9" w:rsidR="003F686D" w:rsidRPr="003F686D" w:rsidRDefault="003F686D" w:rsidP="003F686D">
            <w:pPr>
              <w:pStyle w:val="Z"/>
              <w:jc w:val="center"/>
              <w:rPr>
                <w:szCs w:val="18"/>
              </w:rPr>
            </w:pPr>
            <w:r w:rsidRPr="003F686D">
              <w:rPr>
                <w:color w:val="000000"/>
                <w:szCs w:val="18"/>
              </w:rPr>
              <w:t>74</w:t>
            </w:r>
          </w:p>
        </w:tc>
        <w:tc>
          <w:tcPr>
            <w:tcW w:w="745" w:type="dxa"/>
          </w:tcPr>
          <w:p w14:paraId="44C98899" w14:textId="30B562CF" w:rsidR="003F686D" w:rsidRPr="003F686D" w:rsidRDefault="003F686D" w:rsidP="003F686D">
            <w:pPr>
              <w:pStyle w:val="Z"/>
              <w:jc w:val="center"/>
              <w:rPr>
                <w:szCs w:val="18"/>
              </w:rPr>
            </w:pPr>
            <w:r w:rsidRPr="003F686D">
              <w:rPr>
                <w:color w:val="000000"/>
                <w:szCs w:val="18"/>
              </w:rPr>
              <w:t>82</w:t>
            </w:r>
          </w:p>
        </w:tc>
        <w:tc>
          <w:tcPr>
            <w:tcW w:w="745" w:type="dxa"/>
          </w:tcPr>
          <w:p w14:paraId="028A265C" w14:textId="399C7D33" w:rsidR="003F686D" w:rsidRPr="003F686D" w:rsidRDefault="003F686D" w:rsidP="003F686D">
            <w:pPr>
              <w:pStyle w:val="Z"/>
              <w:jc w:val="center"/>
              <w:rPr>
                <w:szCs w:val="18"/>
              </w:rPr>
            </w:pPr>
            <w:r w:rsidRPr="003F686D">
              <w:rPr>
                <w:color w:val="000000"/>
                <w:szCs w:val="18"/>
              </w:rPr>
              <w:t>76</w:t>
            </w:r>
          </w:p>
        </w:tc>
        <w:tc>
          <w:tcPr>
            <w:tcW w:w="746" w:type="dxa"/>
          </w:tcPr>
          <w:p w14:paraId="08EE438F" w14:textId="437BCF21" w:rsidR="003F686D" w:rsidRPr="003F686D" w:rsidRDefault="003F686D" w:rsidP="003F686D">
            <w:pPr>
              <w:pStyle w:val="Z"/>
              <w:jc w:val="center"/>
              <w:rPr>
                <w:szCs w:val="18"/>
              </w:rPr>
            </w:pPr>
            <w:r w:rsidRPr="003F686D">
              <w:rPr>
                <w:color w:val="000000"/>
                <w:szCs w:val="18"/>
              </w:rPr>
              <w:t>78</w:t>
            </w:r>
          </w:p>
        </w:tc>
      </w:tr>
      <w:tr w:rsidR="003F686D" w:rsidRPr="002B40B9" w14:paraId="74C200AF" w14:textId="77777777" w:rsidTr="009031C7">
        <w:trPr>
          <w:trHeight w:val="61"/>
        </w:trPr>
        <w:tc>
          <w:tcPr>
            <w:tcW w:w="3969" w:type="dxa"/>
          </w:tcPr>
          <w:p w14:paraId="6EDEB72A" w14:textId="4C531B61" w:rsidR="003F686D" w:rsidRPr="00002713" w:rsidRDefault="003F686D" w:rsidP="003F686D">
            <w:pPr>
              <w:pStyle w:val="Z"/>
            </w:pPr>
            <w:r w:rsidRPr="00002713">
              <w:t xml:space="preserve">Quality of assigned books, </w:t>
            </w:r>
            <w:proofErr w:type="gramStart"/>
            <w:r w:rsidRPr="00002713">
              <w:t>notes</w:t>
            </w:r>
            <w:proofErr w:type="gramEnd"/>
            <w:r w:rsidRPr="00002713">
              <w:t xml:space="preserve"> and resources</w:t>
            </w:r>
          </w:p>
        </w:tc>
        <w:tc>
          <w:tcPr>
            <w:tcW w:w="745" w:type="dxa"/>
          </w:tcPr>
          <w:p w14:paraId="7125CA81" w14:textId="7FC5EC9E" w:rsidR="003F686D" w:rsidRPr="003F686D" w:rsidRDefault="003F686D" w:rsidP="003F686D">
            <w:pPr>
              <w:pStyle w:val="Z"/>
              <w:jc w:val="center"/>
              <w:rPr>
                <w:szCs w:val="18"/>
              </w:rPr>
            </w:pPr>
            <w:r w:rsidRPr="003F686D">
              <w:rPr>
                <w:color w:val="000000"/>
                <w:szCs w:val="18"/>
              </w:rPr>
              <w:t>81</w:t>
            </w:r>
          </w:p>
        </w:tc>
        <w:tc>
          <w:tcPr>
            <w:tcW w:w="745" w:type="dxa"/>
          </w:tcPr>
          <w:p w14:paraId="51D6A7A1" w14:textId="67135C1D" w:rsidR="003F686D" w:rsidRPr="003F686D" w:rsidRDefault="003F686D" w:rsidP="003F686D">
            <w:pPr>
              <w:pStyle w:val="Z"/>
              <w:jc w:val="center"/>
              <w:rPr>
                <w:szCs w:val="18"/>
              </w:rPr>
            </w:pPr>
            <w:r w:rsidRPr="003F686D">
              <w:rPr>
                <w:color w:val="000000"/>
                <w:szCs w:val="18"/>
              </w:rPr>
              <w:t>79</w:t>
            </w:r>
          </w:p>
        </w:tc>
        <w:tc>
          <w:tcPr>
            <w:tcW w:w="745" w:type="dxa"/>
          </w:tcPr>
          <w:p w14:paraId="32E9B391" w14:textId="6CC1A1F8" w:rsidR="003F686D" w:rsidRPr="003F686D" w:rsidRDefault="003F686D" w:rsidP="003F686D">
            <w:pPr>
              <w:pStyle w:val="Z"/>
              <w:jc w:val="center"/>
              <w:rPr>
                <w:szCs w:val="18"/>
              </w:rPr>
            </w:pPr>
            <w:r w:rsidRPr="003F686D">
              <w:rPr>
                <w:color w:val="000000"/>
                <w:szCs w:val="18"/>
              </w:rPr>
              <w:t>80</w:t>
            </w:r>
          </w:p>
        </w:tc>
        <w:tc>
          <w:tcPr>
            <w:tcW w:w="745" w:type="dxa"/>
          </w:tcPr>
          <w:p w14:paraId="4A9A809D" w14:textId="5B6F9456" w:rsidR="003F686D" w:rsidRPr="003F686D" w:rsidRDefault="003F686D" w:rsidP="003F686D">
            <w:pPr>
              <w:pStyle w:val="Z"/>
              <w:jc w:val="center"/>
              <w:rPr>
                <w:szCs w:val="18"/>
              </w:rPr>
            </w:pPr>
            <w:r w:rsidRPr="003F686D">
              <w:rPr>
                <w:color w:val="000000"/>
                <w:szCs w:val="18"/>
              </w:rPr>
              <w:t>76</w:t>
            </w:r>
          </w:p>
        </w:tc>
        <w:tc>
          <w:tcPr>
            <w:tcW w:w="745" w:type="dxa"/>
          </w:tcPr>
          <w:p w14:paraId="2444F70E" w14:textId="629AA126" w:rsidR="003F686D" w:rsidRPr="003F686D" w:rsidRDefault="003F686D" w:rsidP="003F686D">
            <w:pPr>
              <w:pStyle w:val="Z"/>
              <w:jc w:val="center"/>
              <w:rPr>
                <w:szCs w:val="18"/>
              </w:rPr>
            </w:pPr>
            <w:r w:rsidRPr="003F686D">
              <w:rPr>
                <w:color w:val="000000"/>
                <w:szCs w:val="18"/>
              </w:rPr>
              <w:t>74</w:t>
            </w:r>
          </w:p>
        </w:tc>
        <w:tc>
          <w:tcPr>
            <w:tcW w:w="745" w:type="dxa"/>
          </w:tcPr>
          <w:p w14:paraId="04C69CC5" w14:textId="61251CF3" w:rsidR="003F686D" w:rsidRPr="003F686D" w:rsidRDefault="003F686D" w:rsidP="003F686D">
            <w:pPr>
              <w:pStyle w:val="Z"/>
              <w:jc w:val="center"/>
              <w:rPr>
                <w:szCs w:val="18"/>
              </w:rPr>
            </w:pPr>
            <w:r w:rsidRPr="003F686D">
              <w:rPr>
                <w:color w:val="000000"/>
                <w:szCs w:val="18"/>
              </w:rPr>
              <w:t>75</w:t>
            </w:r>
          </w:p>
        </w:tc>
        <w:tc>
          <w:tcPr>
            <w:tcW w:w="745" w:type="dxa"/>
          </w:tcPr>
          <w:p w14:paraId="5278EC62" w14:textId="67D47090" w:rsidR="003F686D" w:rsidRPr="003F686D" w:rsidRDefault="003F686D" w:rsidP="003F686D">
            <w:pPr>
              <w:pStyle w:val="Z"/>
              <w:jc w:val="center"/>
              <w:rPr>
                <w:szCs w:val="18"/>
              </w:rPr>
            </w:pPr>
            <w:r w:rsidRPr="003F686D">
              <w:rPr>
                <w:color w:val="000000"/>
                <w:szCs w:val="18"/>
              </w:rPr>
              <w:t>79</w:t>
            </w:r>
          </w:p>
        </w:tc>
        <w:tc>
          <w:tcPr>
            <w:tcW w:w="745" w:type="dxa"/>
          </w:tcPr>
          <w:p w14:paraId="04115BFF" w14:textId="5BEF3FCB" w:rsidR="003F686D" w:rsidRPr="003F686D" w:rsidRDefault="003F686D" w:rsidP="003F686D">
            <w:pPr>
              <w:pStyle w:val="Z"/>
              <w:jc w:val="center"/>
              <w:rPr>
                <w:szCs w:val="18"/>
              </w:rPr>
            </w:pPr>
            <w:r w:rsidRPr="003F686D">
              <w:rPr>
                <w:color w:val="000000"/>
                <w:szCs w:val="18"/>
              </w:rPr>
              <w:t>77</w:t>
            </w:r>
          </w:p>
        </w:tc>
        <w:tc>
          <w:tcPr>
            <w:tcW w:w="746" w:type="dxa"/>
          </w:tcPr>
          <w:p w14:paraId="29030ACC" w14:textId="046F35C7" w:rsidR="003F686D" w:rsidRPr="003F686D" w:rsidRDefault="003F686D" w:rsidP="003F686D">
            <w:pPr>
              <w:pStyle w:val="Z"/>
              <w:jc w:val="center"/>
              <w:rPr>
                <w:szCs w:val="18"/>
              </w:rPr>
            </w:pPr>
            <w:r w:rsidRPr="003F686D">
              <w:rPr>
                <w:color w:val="000000"/>
                <w:szCs w:val="18"/>
              </w:rPr>
              <w:t>78</w:t>
            </w:r>
          </w:p>
        </w:tc>
      </w:tr>
      <w:tr w:rsidR="003F686D" w:rsidRPr="002B40B9" w14:paraId="19510F4B" w14:textId="77777777" w:rsidTr="009031C7">
        <w:trPr>
          <w:trHeight w:val="61"/>
        </w:trPr>
        <w:tc>
          <w:tcPr>
            <w:tcW w:w="3969" w:type="dxa"/>
          </w:tcPr>
          <w:p w14:paraId="51A12BD7" w14:textId="727F33F3" w:rsidR="003F686D" w:rsidRPr="00002713" w:rsidRDefault="003F686D" w:rsidP="003F686D">
            <w:pPr>
              <w:pStyle w:val="Z"/>
            </w:pPr>
            <w:r w:rsidRPr="00002713">
              <w:t>Quality of laboratory or studio equipment</w:t>
            </w:r>
          </w:p>
        </w:tc>
        <w:tc>
          <w:tcPr>
            <w:tcW w:w="745" w:type="dxa"/>
          </w:tcPr>
          <w:p w14:paraId="2F1BB119" w14:textId="396EBD67" w:rsidR="003F686D" w:rsidRPr="003F686D" w:rsidRDefault="003F686D" w:rsidP="003F686D">
            <w:pPr>
              <w:pStyle w:val="Z"/>
              <w:jc w:val="center"/>
              <w:rPr>
                <w:szCs w:val="18"/>
              </w:rPr>
            </w:pPr>
            <w:r w:rsidRPr="003F686D">
              <w:rPr>
                <w:color w:val="000000"/>
                <w:szCs w:val="18"/>
              </w:rPr>
              <w:t>85</w:t>
            </w:r>
          </w:p>
        </w:tc>
        <w:tc>
          <w:tcPr>
            <w:tcW w:w="745" w:type="dxa"/>
          </w:tcPr>
          <w:p w14:paraId="5465C554" w14:textId="6864F567" w:rsidR="003F686D" w:rsidRPr="003F686D" w:rsidRDefault="003F686D" w:rsidP="003F686D">
            <w:pPr>
              <w:pStyle w:val="Z"/>
              <w:jc w:val="center"/>
              <w:rPr>
                <w:szCs w:val="18"/>
              </w:rPr>
            </w:pPr>
            <w:r w:rsidRPr="003F686D">
              <w:rPr>
                <w:color w:val="000000"/>
                <w:szCs w:val="18"/>
              </w:rPr>
              <w:t>73</w:t>
            </w:r>
          </w:p>
        </w:tc>
        <w:tc>
          <w:tcPr>
            <w:tcW w:w="745" w:type="dxa"/>
          </w:tcPr>
          <w:p w14:paraId="5F4FF8A9" w14:textId="04275A38" w:rsidR="003F686D" w:rsidRPr="003F686D" w:rsidRDefault="003F686D" w:rsidP="003F686D">
            <w:pPr>
              <w:pStyle w:val="Z"/>
              <w:jc w:val="center"/>
              <w:rPr>
                <w:szCs w:val="18"/>
              </w:rPr>
            </w:pPr>
            <w:r w:rsidRPr="003F686D">
              <w:rPr>
                <w:color w:val="000000"/>
                <w:szCs w:val="18"/>
              </w:rPr>
              <w:t>81</w:t>
            </w:r>
          </w:p>
        </w:tc>
        <w:tc>
          <w:tcPr>
            <w:tcW w:w="745" w:type="dxa"/>
          </w:tcPr>
          <w:p w14:paraId="1A0360BC" w14:textId="74BCDC19" w:rsidR="003F686D" w:rsidRPr="003F686D" w:rsidRDefault="003F686D" w:rsidP="003F686D">
            <w:pPr>
              <w:pStyle w:val="Z"/>
              <w:jc w:val="center"/>
              <w:rPr>
                <w:szCs w:val="18"/>
              </w:rPr>
            </w:pPr>
            <w:r w:rsidRPr="003F686D">
              <w:rPr>
                <w:color w:val="000000"/>
                <w:szCs w:val="18"/>
              </w:rPr>
              <w:t>78</w:t>
            </w:r>
          </w:p>
        </w:tc>
        <w:tc>
          <w:tcPr>
            <w:tcW w:w="745" w:type="dxa"/>
          </w:tcPr>
          <w:p w14:paraId="0EA2D102" w14:textId="0C54AF69" w:rsidR="003F686D" w:rsidRPr="003F686D" w:rsidRDefault="003F686D" w:rsidP="003F686D">
            <w:pPr>
              <w:pStyle w:val="Z"/>
              <w:jc w:val="center"/>
              <w:rPr>
                <w:szCs w:val="18"/>
              </w:rPr>
            </w:pPr>
            <w:r w:rsidRPr="003F686D">
              <w:rPr>
                <w:color w:val="000000"/>
                <w:szCs w:val="18"/>
              </w:rPr>
              <w:t>67</w:t>
            </w:r>
          </w:p>
        </w:tc>
        <w:tc>
          <w:tcPr>
            <w:tcW w:w="745" w:type="dxa"/>
          </w:tcPr>
          <w:p w14:paraId="173902DC" w14:textId="27D9FA3B" w:rsidR="003F686D" w:rsidRPr="003F686D" w:rsidRDefault="003F686D" w:rsidP="003F686D">
            <w:pPr>
              <w:pStyle w:val="Z"/>
              <w:jc w:val="center"/>
              <w:rPr>
                <w:szCs w:val="18"/>
              </w:rPr>
            </w:pPr>
            <w:r w:rsidRPr="003F686D">
              <w:rPr>
                <w:color w:val="000000"/>
                <w:szCs w:val="18"/>
              </w:rPr>
              <w:t>72</w:t>
            </w:r>
          </w:p>
        </w:tc>
        <w:tc>
          <w:tcPr>
            <w:tcW w:w="745" w:type="dxa"/>
          </w:tcPr>
          <w:p w14:paraId="012F7031" w14:textId="70616DEA" w:rsidR="003F686D" w:rsidRPr="003F686D" w:rsidRDefault="003F686D" w:rsidP="003F686D">
            <w:pPr>
              <w:pStyle w:val="Z"/>
              <w:jc w:val="center"/>
              <w:rPr>
                <w:szCs w:val="18"/>
              </w:rPr>
            </w:pPr>
            <w:r w:rsidRPr="003F686D">
              <w:rPr>
                <w:color w:val="000000"/>
                <w:szCs w:val="18"/>
              </w:rPr>
              <w:t>82</w:t>
            </w:r>
          </w:p>
        </w:tc>
        <w:tc>
          <w:tcPr>
            <w:tcW w:w="745" w:type="dxa"/>
          </w:tcPr>
          <w:p w14:paraId="13EFB91B" w14:textId="64C2AAF5" w:rsidR="003F686D" w:rsidRPr="003F686D" w:rsidRDefault="003F686D" w:rsidP="003F686D">
            <w:pPr>
              <w:pStyle w:val="Z"/>
              <w:jc w:val="center"/>
              <w:rPr>
                <w:szCs w:val="18"/>
              </w:rPr>
            </w:pPr>
            <w:r w:rsidRPr="003F686D">
              <w:rPr>
                <w:color w:val="000000"/>
                <w:szCs w:val="18"/>
              </w:rPr>
              <w:t>71</w:t>
            </w:r>
          </w:p>
        </w:tc>
        <w:tc>
          <w:tcPr>
            <w:tcW w:w="746" w:type="dxa"/>
          </w:tcPr>
          <w:p w14:paraId="6E9D0837" w14:textId="1B256A13" w:rsidR="003F686D" w:rsidRPr="003F686D" w:rsidRDefault="003F686D" w:rsidP="003F686D">
            <w:pPr>
              <w:pStyle w:val="Z"/>
              <w:jc w:val="center"/>
              <w:rPr>
                <w:szCs w:val="18"/>
              </w:rPr>
            </w:pPr>
            <w:r w:rsidRPr="003F686D">
              <w:rPr>
                <w:color w:val="000000"/>
                <w:szCs w:val="18"/>
              </w:rPr>
              <w:t>77</w:t>
            </w:r>
          </w:p>
        </w:tc>
      </w:tr>
      <w:tr w:rsidR="003F686D" w:rsidRPr="002B40B9" w14:paraId="0637E815" w14:textId="77777777" w:rsidTr="009031C7">
        <w:trPr>
          <w:trHeight w:val="61"/>
        </w:trPr>
        <w:tc>
          <w:tcPr>
            <w:tcW w:w="3969" w:type="dxa"/>
          </w:tcPr>
          <w:p w14:paraId="55C4824B" w14:textId="2E68C104" w:rsidR="003F686D" w:rsidRPr="00002713" w:rsidRDefault="003F686D" w:rsidP="003F686D">
            <w:pPr>
              <w:pStyle w:val="Z"/>
            </w:pPr>
            <w:r w:rsidRPr="00002713">
              <w:t>Quality of library resources and facilities</w:t>
            </w:r>
          </w:p>
        </w:tc>
        <w:tc>
          <w:tcPr>
            <w:tcW w:w="745" w:type="dxa"/>
          </w:tcPr>
          <w:p w14:paraId="6EC74D1D" w14:textId="0563120E" w:rsidR="003F686D" w:rsidRPr="003F686D" w:rsidRDefault="003F686D" w:rsidP="003F686D">
            <w:pPr>
              <w:pStyle w:val="Z"/>
              <w:jc w:val="center"/>
              <w:rPr>
                <w:szCs w:val="18"/>
              </w:rPr>
            </w:pPr>
            <w:r w:rsidRPr="003F686D">
              <w:rPr>
                <w:color w:val="000000"/>
                <w:szCs w:val="18"/>
              </w:rPr>
              <w:t>88</w:t>
            </w:r>
          </w:p>
        </w:tc>
        <w:tc>
          <w:tcPr>
            <w:tcW w:w="745" w:type="dxa"/>
          </w:tcPr>
          <w:p w14:paraId="6EE63184" w14:textId="44B84A93" w:rsidR="003F686D" w:rsidRPr="003F686D" w:rsidRDefault="003F686D" w:rsidP="003F686D">
            <w:pPr>
              <w:pStyle w:val="Z"/>
              <w:jc w:val="center"/>
              <w:rPr>
                <w:szCs w:val="18"/>
              </w:rPr>
            </w:pPr>
            <w:r w:rsidRPr="003F686D">
              <w:rPr>
                <w:color w:val="000000"/>
                <w:szCs w:val="18"/>
              </w:rPr>
              <w:t>83</w:t>
            </w:r>
          </w:p>
        </w:tc>
        <w:tc>
          <w:tcPr>
            <w:tcW w:w="745" w:type="dxa"/>
          </w:tcPr>
          <w:p w14:paraId="10068905" w14:textId="6D11B8AD" w:rsidR="003F686D" w:rsidRPr="003F686D" w:rsidRDefault="003F686D" w:rsidP="003F686D">
            <w:pPr>
              <w:pStyle w:val="Z"/>
              <w:jc w:val="center"/>
              <w:rPr>
                <w:szCs w:val="18"/>
              </w:rPr>
            </w:pPr>
            <w:r w:rsidRPr="003F686D">
              <w:rPr>
                <w:color w:val="000000"/>
                <w:szCs w:val="18"/>
              </w:rPr>
              <w:t>86</w:t>
            </w:r>
          </w:p>
        </w:tc>
        <w:tc>
          <w:tcPr>
            <w:tcW w:w="745" w:type="dxa"/>
          </w:tcPr>
          <w:p w14:paraId="65C3463A" w14:textId="5BE6A56E" w:rsidR="003F686D" w:rsidRPr="003F686D" w:rsidRDefault="003F686D" w:rsidP="003F686D">
            <w:pPr>
              <w:pStyle w:val="Z"/>
              <w:jc w:val="center"/>
              <w:rPr>
                <w:szCs w:val="18"/>
              </w:rPr>
            </w:pPr>
            <w:r w:rsidRPr="003F686D">
              <w:rPr>
                <w:color w:val="000000"/>
                <w:szCs w:val="18"/>
              </w:rPr>
              <w:t>84</w:t>
            </w:r>
          </w:p>
        </w:tc>
        <w:tc>
          <w:tcPr>
            <w:tcW w:w="745" w:type="dxa"/>
          </w:tcPr>
          <w:p w14:paraId="0F6A0EDE" w14:textId="3A654C0C" w:rsidR="003F686D" w:rsidRPr="003F686D" w:rsidRDefault="003F686D" w:rsidP="003F686D">
            <w:pPr>
              <w:pStyle w:val="Z"/>
              <w:jc w:val="center"/>
              <w:rPr>
                <w:szCs w:val="18"/>
              </w:rPr>
            </w:pPr>
            <w:r w:rsidRPr="003F686D">
              <w:rPr>
                <w:color w:val="000000"/>
                <w:szCs w:val="18"/>
              </w:rPr>
              <w:t>77</w:t>
            </w:r>
          </w:p>
        </w:tc>
        <w:tc>
          <w:tcPr>
            <w:tcW w:w="745" w:type="dxa"/>
          </w:tcPr>
          <w:p w14:paraId="72C90E6C" w14:textId="5B232F17" w:rsidR="003F686D" w:rsidRPr="003F686D" w:rsidRDefault="003F686D" w:rsidP="003F686D">
            <w:pPr>
              <w:pStyle w:val="Z"/>
              <w:jc w:val="center"/>
              <w:rPr>
                <w:szCs w:val="18"/>
              </w:rPr>
            </w:pPr>
            <w:r w:rsidRPr="003F686D">
              <w:rPr>
                <w:color w:val="000000"/>
                <w:szCs w:val="18"/>
              </w:rPr>
              <w:t>80</w:t>
            </w:r>
          </w:p>
        </w:tc>
        <w:tc>
          <w:tcPr>
            <w:tcW w:w="745" w:type="dxa"/>
          </w:tcPr>
          <w:p w14:paraId="263B32C8" w14:textId="6FD2712D" w:rsidR="003F686D" w:rsidRPr="003F686D" w:rsidRDefault="003F686D" w:rsidP="003F686D">
            <w:pPr>
              <w:pStyle w:val="Z"/>
              <w:jc w:val="center"/>
              <w:rPr>
                <w:szCs w:val="18"/>
              </w:rPr>
            </w:pPr>
            <w:r w:rsidRPr="003F686D">
              <w:rPr>
                <w:color w:val="000000"/>
                <w:szCs w:val="18"/>
              </w:rPr>
              <w:t>86</w:t>
            </w:r>
          </w:p>
        </w:tc>
        <w:tc>
          <w:tcPr>
            <w:tcW w:w="745" w:type="dxa"/>
          </w:tcPr>
          <w:p w14:paraId="4817EBB6" w14:textId="774CB3CB" w:rsidR="003F686D" w:rsidRPr="003F686D" w:rsidRDefault="003F686D" w:rsidP="003F686D">
            <w:pPr>
              <w:pStyle w:val="Z"/>
              <w:jc w:val="center"/>
              <w:rPr>
                <w:szCs w:val="18"/>
              </w:rPr>
            </w:pPr>
            <w:r w:rsidRPr="003F686D">
              <w:rPr>
                <w:color w:val="000000"/>
                <w:szCs w:val="18"/>
              </w:rPr>
              <w:t>80</w:t>
            </w:r>
          </w:p>
        </w:tc>
        <w:tc>
          <w:tcPr>
            <w:tcW w:w="746" w:type="dxa"/>
          </w:tcPr>
          <w:p w14:paraId="58BA82C7" w14:textId="549A7B0A" w:rsidR="003F686D" w:rsidRPr="003F686D" w:rsidRDefault="003F686D" w:rsidP="003F686D">
            <w:pPr>
              <w:pStyle w:val="Z"/>
              <w:jc w:val="center"/>
              <w:rPr>
                <w:szCs w:val="18"/>
              </w:rPr>
            </w:pPr>
            <w:r w:rsidRPr="003F686D">
              <w:rPr>
                <w:color w:val="000000"/>
                <w:szCs w:val="18"/>
              </w:rPr>
              <w:t>83</w:t>
            </w:r>
          </w:p>
        </w:tc>
      </w:tr>
      <w:tr w:rsidR="003F686D" w:rsidRPr="002B40B9" w14:paraId="0B663E84" w14:textId="77777777" w:rsidTr="009031C7">
        <w:trPr>
          <w:trHeight w:val="61"/>
        </w:trPr>
        <w:tc>
          <w:tcPr>
            <w:tcW w:w="3969" w:type="dxa"/>
          </w:tcPr>
          <w:p w14:paraId="29CF34AA" w14:textId="32F7885C" w:rsidR="003F686D" w:rsidRPr="00002713" w:rsidRDefault="003F686D" w:rsidP="003F686D">
            <w:pPr>
              <w:pStyle w:val="Z"/>
            </w:pPr>
            <w:r w:rsidRPr="00002713">
              <w:t>Quality of online learning platform*</w:t>
            </w:r>
          </w:p>
        </w:tc>
        <w:tc>
          <w:tcPr>
            <w:tcW w:w="745" w:type="dxa"/>
          </w:tcPr>
          <w:p w14:paraId="0D2418BB" w14:textId="456F180F" w:rsidR="003F686D" w:rsidRPr="003F686D" w:rsidRDefault="003F686D" w:rsidP="003F686D">
            <w:pPr>
              <w:pStyle w:val="Z"/>
              <w:jc w:val="center"/>
              <w:rPr>
                <w:szCs w:val="18"/>
              </w:rPr>
            </w:pPr>
            <w:r w:rsidRPr="003F686D">
              <w:rPr>
                <w:color w:val="000000"/>
                <w:szCs w:val="18"/>
              </w:rPr>
              <w:t>n/a</w:t>
            </w:r>
          </w:p>
        </w:tc>
        <w:tc>
          <w:tcPr>
            <w:tcW w:w="745" w:type="dxa"/>
          </w:tcPr>
          <w:p w14:paraId="3CD56F89" w14:textId="51FAC0BA" w:rsidR="003F686D" w:rsidRPr="003F686D" w:rsidRDefault="003F686D" w:rsidP="003F686D">
            <w:pPr>
              <w:pStyle w:val="Z"/>
              <w:jc w:val="center"/>
              <w:rPr>
                <w:szCs w:val="18"/>
              </w:rPr>
            </w:pPr>
            <w:r w:rsidRPr="003F686D">
              <w:rPr>
                <w:color w:val="000000"/>
                <w:szCs w:val="18"/>
              </w:rPr>
              <w:t>86</w:t>
            </w:r>
          </w:p>
        </w:tc>
        <w:tc>
          <w:tcPr>
            <w:tcW w:w="745" w:type="dxa"/>
          </w:tcPr>
          <w:p w14:paraId="6324BE0C" w14:textId="1BC09223" w:rsidR="003F686D" w:rsidRPr="003F686D" w:rsidRDefault="003F686D" w:rsidP="003F686D">
            <w:pPr>
              <w:pStyle w:val="Z"/>
              <w:jc w:val="center"/>
              <w:rPr>
                <w:szCs w:val="18"/>
              </w:rPr>
            </w:pPr>
            <w:r w:rsidRPr="003F686D">
              <w:rPr>
                <w:color w:val="000000"/>
                <w:szCs w:val="18"/>
              </w:rPr>
              <w:t>87</w:t>
            </w:r>
          </w:p>
        </w:tc>
        <w:tc>
          <w:tcPr>
            <w:tcW w:w="745" w:type="dxa"/>
          </w:tcPr>
          <w:p w14:paraId="139BC60D" w14:textId="45B31824" w:rsidR="003F686D" w:rsidRPr="003F686D" w:rsidRDefault="003F686D" w:rsidP="003F686D">
            <w:pPr>
              <w:pStyle w:val="Z"/>
              <w:jc w:val="center"/>
              <w:rPr>
                <w:szCs w:val="18"/>
              </w:rPr>
            </w:pPr>
            <w:r w:rsidRPr="003F686D">
              <w:rPr>
                <w:color w:val="000000"/>
                <w:szCs w:val="18"/>
              </w:rPr>
              <w:t>n/a</w:t>
            </w:r>
          </w:p>
        </w:tc>
        <w:tc>
          <w:tcPr>
            <w:tcW w:w="745" w:type="dxa"/>
          </w:tcPr>
          <w:p w14:paraId="5A09A595" w14:textId="02B1E53D" w:rsidR="003F686D" w:rsidRPr="003F686D" w:rsidRDefault="003F686D" w:rsidP="003F686D">
            <w:pPr>
              <w:pStyle w:val="Z"/>
              <w:jc w:val="center"/>
              <w:rPr>
                <w:szCs w:val="18"/>
              </w:rPr>
            </w:pPr>
            <w:r w:rsidRPr="003F686D">
              <w:rPr>
                <w:color w:val="000000"/>
                <w:szCs w:val="18"/>
              </w:rPr>
              <w:t>82</w:t>
            </w:r>
          </w:p>
        </w:tc>
        <w:tc>
          <w:tcPr>
            <w:tcW w:w="745" w:type="dxa"/>
          </w:tcPr>
          <w:p w14:paraId="3F221C32" w14:textId="7DB4058F" w:rsidR="003F686D" w:rsidRPr="003F686D" w:rsidRDefault="003F686D" w:rsidP="003F686D">
            <w:pPr>
              <w:pStyle w:val="Z"/>
              <w:jc w:val="center"/>
              <w:rPr>
                <w:szCs w:val="18"/>
              </w:rPr>
            </w:pPr>
            <w:r w:rsidRPr="003F686D">
              <w:rPr>
                <w:color w:val="000000"/>
                <w:szCs w:val="18"/>
              </w:rPr>
              <w:t>83</w:t>
            </w:r>
          </w:p>
        </w:tc>
        <w:tc>
          <w:tcPr>
            <w:tcW w:w="745" w:type="dxa"/>
          </w:tcPr>
          <w:p w14:paraId="1AA0868E" w14:textId="7E464C30" w:rsidR="003F686D" w:rsidRPr="003F686D" w:rsidRDefault="003F686D" w:rsidP="003F686D">
            <w:pPr>
              <w:pStyle w:val="Z"/>
              <w:jc w:val="center"/>
              <w:rPr>
                <w:szCs w:val="18"/>
              </w:rPr>
            </w:pPr>
            <w:r w:rsidRPr="003F686D">
              <w:rPr>
                <w:color w:val="000000"/>
                <w:szCs w:val="18"/>
              </w:rPr>
              <w:t>n/a</w:t>
            </w:r>
          </w:p>
        </w:tc>
        <w:tc>
          <w:tcPr>
            <w:tcW w:w="745" w:type="dxa"/>
          </w:tcPr>
          <w:p w14:paraId="1B56A7A4" w14:textId="69E5CD56" w:rsidR="003F686D" w:rsidRPr="003F686D" w:rsidRDefault="003F686D" w:rsidP="003F686D">
            <w:pPr>
              <w:pStyle w:val="Z"/>
              <w:jc w:val="center"/>
              <w:rPr>
                <w:szCs w:val="18"/>
              </w:rPr>
            </w:pPr>
            <w:r w:rsidRPr="003F686D">
              <w:rPr>
                <w:color w:val="000000"/>
                <w:szCs w:val="18"/>
              </w:rPr>
              <w:t>84</w:t>
            </w:r>
          </w:p>
        </w:tc>
        <w:tc>
          <w:tcPr>
            <w:tcW w:w="746" w:type="dxa"/>
          </w:tcPr>
          <w:p w14:paraId="6669FEF1" w14:textId="30035ED8" w:rsidR="003F686D" w:rsidRPr="003F686D" w:rsidRDefault="003F686D" w:rsidP="003F686D">
            <w:pPr>
              <w:pStyle w:val="Z"/>
              <w:jc w:val="center"/>
              <w:rPr>
                <w:szCs w:val="18"/>
              </w:rPr>
            </w:pPr>
            <w:r w:rsidRPr="003F686D">
              <w:rPr>
                <w:color w:val="000000"/>
                <w:szCs w:val="18"/>
              </w:rPr>
              <w:t>85</w:t>
            </w:r>
          </w:p>
        </w:tc>
      </w:tr>
    </w:tbl>
    <w:p w14:paraId="6D6EE8AF" w14:textId="77777777" w:rsidR="00002713" w:rsidRPr="00002713" w:rsidRDefault="00002713" w:rsidP="00002713">
      <w:pPr>
        <w:pStyle w:val="Noteupdate"/>
      </w:pPr>
      <w:r w:rsidRPr="00002713">
        <w:t>* The Learning Resources item "Quality of online learning platform" (QLLMS) was introduced in 2020. Note that this item is not currently included in the calculation of the overall Learning Resources focus area score (RESOURCE, RESRSAT)</w:t>
      </w:r>
    </w:p>
    <w:p w14:paraId="40269099" w14:textId="77777777" w:rsidR="00AE1998" w:rsidRPr="00AE1998" w:rsidRDefault="00AE1998" w:rsidP="00AE1998">
      <w:pPr>
        <w:rPr>
          <w:highlight w:val="yellow"/>
        </w:rPr>
      </w:pPr>
    </w:p>
    <w:p w14:paraId="25A80E76" w14:textId="4C189232" w:rsidR="00BA3EC2" w:rsidRPr="002A1D96" w:rsidRDefault="00BA3EC2" w:rsidP="00C26D27">
      <w:pPr>
        <w:pStyle w:val="Tabletitle"/>
        <w:rPr>
          <w:i/>
        </w:rPr>
      </w:pPr>
      <w:bookmarkStart w:id="311" w:name="_Ref58485238"/>
      <w:bookmarkStart w:id="312" w:name="_Toc99375717"/>
      <w:r w:rsidRPr="002A1D96">
        <w:t xml:space="preserve">Table </w:t>
      </w:r>
      <w:r w:rsidRPr="002A1D96">
        <w:rPr>
          <w:i/>
        </w:rPr>
        <w:fldChar w:fldCharType="begin"/>
      </w:r>
      <w:r w:rsidRPr="002A1D96">
        <w:instrText xml:space="preserve"> SEQ Table \* ARABIC </w:instrText>
      </w:r>
      <w:r w:rsidRPr="002A1D96">
        <w:rPr>
          <w:i/>
        </w:rPr>
        <w:fldChar w:fldCharType="separate"/>
      </w:r>
      <w:r w:rsidR="004237DC">
        <w:rPr>
          <w:noProof/>
        </w:rPr>
        <w:t>41</w:t>
      </w:r>
      <w:r w:rsidRPr="002A1D96">
        <w:rPr>
          <w:i/>
        </w:rPr>
        <w:fldChar w:fldCharType="end"/>
      </w:r>
      <w:bookmarkEnd w:id="311"/>
      <w:r w:rsidRPr="002A1D96">
        <w:t xml:space="preserve"> Percentage positive scores for Learning Resources items, postgraduate coursework by stage of studies, 2019</w:t>
      </w:r>
      <w:r w:rsidR="002A1D96" w:rsidRPr="002A1D96">
        <w:t>-2021</w:t>
      </w:r>
      <w:bookmarkEnd w:id="312"/>
    </w:p>
    <w:tbl>
      <w:tblPr>
        <w:tblStyle w:val="TableGrid"/>
        <w:tblW w:w="10675" w:type="dxa"/>
        <w:tblLayout w:type="fixed"/>
        <w:tblLook w:val="0020" w:firstRow="1" w:lastRow="0" w:firstColumn="0" w:lastColumn="0" w:noHBand="0" w:noVBand="0"/>
      </w:tblPr>
      <w:tblGrid>
        <w:gridCol w:w="3969"/>
        <w:gridCol w:w="745"/>
        <w:gridCol w:w="745"/>
        <w:gridCol w:w="745"/>
        <w:gridCol w:w="745"/>
        <w:gridCol w:w="745"/>
        <w:gridCol w:w="745"/>
        <w:gridCol w:w="745"/>
        <w:gridCol w:w="745"/>
        <w:gridCol w:w="746"/>
      </w:tblGrid>
      <w:tr w:rsidR="009031C7" w:rsidRPr="002B40B9" w14:paraId="2318BFA1" w14:textId="77777777" w:rsidTr="009031C7">
        <w:trPr>
          <w:trHeight w:val="61"/>
        </w:trPr>
        <w:tc>
          <w:tcPr>
            <w:tcW w:w="3969" w:type="dxa"/>
          </w:tcPr>
          <w:p w14:paraId="755C97F5" w14:textId="77777777" w:rsidR="009031C7" w:rsidRPr="00002713" w:rsidRDefault="009031C7" w:rsidP="009031C7">
            <w:pPr>
              <w:pStyle w:val="Z"/>
            </w:pPr>
          </w:p>
        </w:tc>
        <w:tc>
          <w:tcPr>
            <w:tcW w:w="745" w:type="dxa"/>
          </w:tcPr>
          <w:p w14:paraId="7C3E93DA" w14:textId="5CDF9396" w:rsidR="009031C7" w:rsidRPr="00B7463F" w:rsidRDefault="009031C7" w:rsidP="009031C7">
            <w:pPr>
              <w:pStyle w:val="Z"/>
              <w:jc w:val="center"/>
              <w:rPr>
                <w:color w:val="000000"/>
                <w:szCs w:val="18"/>
              </w:rPr>
            </w:pPr>
            <w:r w:rsidRPr="00C73E70">
              <w:rPr>
                <w:b/>
                <w:bCs/>
              </w:rPr>
              <w:t>Commencing 2019</w:t>
            </w:r>
          </w:p>
        </w:tc>
        <w:tc>
          <w:tcPr>
            <w:tcW w:w="745" w:type="dxa"/>
          </w:tcPr>
          <w:p w14:paraId="07BB0A29" w14:textId="082DBBA2" w:rsidR="009031C7" w:rsidRPr="00B7463F" w:rsidRDefault="009031C7" w:rsidP="009031C7">
            <w:pPr>
              <w:pStyle w:val="Z"/>
              <w:jc w:val="center"/>
              <w:rPr>
                <w:color w:val="000000"/>
                <w:szCs w:val="18"/>
              </w:rPr>
            </w:pPr>
            <w:r w:rsidRPr="00C73E70">
              <w:rPr>
                <w:b/>
                <w:bCs/>
              </w:rPr>
              <w:t>Commencing 2020</w:t>
            </w:r>
          </w:p>
        </w:tc>
        <w:tc>
          <w:tcPr>
            <w:tcW w:w="745" w:type="dxa"/>
          </w:tcPr>
          <w:p w14:paraId="2D817307" w14:textId="5D83FD08" w:rsidR="009031C7" w:rsidRPr="00B7463F" w:rsidRDefault="009031C7" w:rsidP="009031C7">
            <w:pPr>
              <w:pStyle w:val="Z"/>
              <w:jc w:val="center"/>
              <w:rPr>
                <w:color w:val="000000"/>
                <w:szCs w:val="18"/>
              </w:rPr>
            </w:pPr>
            <w:r w:rsidRPr="00C73E70">
              <w:rPr>
                <w:b/>
                <w:bCs/>
              </w:rPr>
              <w:t>Commencing 2021</w:t>
            </w:r>
          </w:p>
        </w:tc>
        <w:tc>
          <w:tcPr>
            <w:tcW w:w="745" w:type="dxa"/>
          </w:tcPr>
          <w:p w14:paraId="5A26ACDB" w14:textId="2B8F0B2D" w:rsidR="009031C7" w:rsidRPr="00B7463F" w:rsidRDefault="009031C7" w:rsidP="009031C7">
            <w:pPr>
              <w:pStyle w:val="Z"/>
              <w:jc w:val="center"/>
              <w:rPr>
                <w:color w:val="000000"/>
                <w:szCs w:val="18"/>
              </w:rPr>
            </w:pPr>
            <w:r w:rsidRPr="00C73E70">
              <w:rPr>
                <w:b/>
                <w:bCs/>
              </w:rPr>
              <w:t>Later year 2019</w:t>
            </w:r>
          </w:p>
        </w:tc>
        <w:tc>
          <w:tcPr>
            <w:tcW w:w="745" w:type="dxa"/>
          </w:tcPr>
          <w:p w14:paraId="18C23B2E" w14:textId="29AC8D13" w:rsidR="009031C7" w:rsidRPr="00B7463F" w:rsidRDefault="009031C7" w:rsidP="009031C7">
            <w:pPr>
              <w:pStyle w:val="Z"/>
              <w:jc w:val="center"/>
              <w:rPr>
                <w:color w:val="000000"/>
                <w:szCs w:val="18"/>
              </w:rPr>
            </w:pPr>
            <w:r w:rsidRPr="00C73E70">
              <w:rPr>
                <w:b/>
                <w:bCs/>
              </w:rPr>
              <w:t>Later year 2020</w:t>
            </w:r>
          </w:p>
        </w:tc>
        <w:tc>
          <w:tcPr>
            <w:tcW w:w="745" w:type="dxa"/>
          </w:tcPr>
          <w:p w14:paraId="6E652395" w14:textId="5BACCF91" w:rsidR="009031C7" w:rsidRPr="00B7463F" w:rsidRDefault="009031C7" w:rsidP="009031C7">
            <w:pPr>
              <w:pStyle w:val="Z"/>
              <w:jc w:val="center"/>
              <w:rPr>
                <w:color w:val="000000"/>
                <w:szCs w:val="18"/>
              </w:rPr>
            </w:pPr>
            <w:r w:rsidRPr="00C73E70">
              <w:rPr>
                <w:b/>
                <w:bCs/>
              </w:rPr>
              <w:t>Later year 2021</w:t>
            </w:r>
          </w:p>
        </w:tc>
        <w:tc>
          <w:tcPr>
            <w:tcW w:w="745" w:type="dxa"/>
          </w:tcPr>
          <w:p w14:paraId="3912FD18" w14:textId="0FA3DA53" w:rsidR="009031C7" w:rsidRPr="00B7463F" w:rsidRDefault="009031C7" w:rsidP="009031C7">
            <w:pPr>
              <w:pStyle w:val="Z"/>
              <w:jc w:val="center"/>
              <w:rPr>
                <w:color w:val="000000"/>
                <w:szCs w:val="18"/>
              </w:rPr>
            </w:pPr>
            <w:r w:rsidRPr="00C73E70">
              <w:rPr>
                <w:b/>
                <w:bCs/>
              </w:rPr>
              <w:t>Total 2019</w:t>
            </w:r>
          </w:p>
        </w:tc>
        <w:tc>
          <w:tcPr>
            <w:tcW w:w="745" w:type="dxa"/>
          </w:tcPr>
          <w:p w14:paraId="28846633" w14:textId="1BFB642B" w:rsidR="009031C7" w:rsidRPr="00B7463F" w:rsidRDefault="009031C7" w:rsidP="009031C7">
            <w:pPr>
              <w:pStyle w:val="Z"/>
              <w:jc w:val="center"/>
              <w:rPr>
                <w:color w:val="000000"/>
                <w:szCs w:val="18"/>
              </w:rPr>
            </w:pPr>
            <w:r w:rsidRPr="00C73E70">
              <w:rPr>
                <w:b/>
                <w:bCs/>
              </w:rPr>
              <w:t>Total 2020</w:t>
            </w:r>
          </w:p>
        </w:tc>
        <w:tc>
          <w:tcPr>
            <w:tcW w:w="746" w:type="dxa"/>
          </w:tcPr>
          <w:p w14:paraId="7A517C41" w14:textId="163E7A13" w:rsidR="009031C7" w:rsidRPr="00B7463F" w:rsidRDefault="009031C7" w:rsidP="009031C7">
            <w:pPr>
              <w:pStyle w:val="Z"/>
              <w:jc w:val="center"/>
              <w:rPr>
                <w:color w:val="000000"/>
                <w:szCs w:val="18"/>
              </w:rPr>
            </w:pPr>
            <w:r w:rsidRPr="00C73E70">
              <w:rPr>
                <w:b/>
                <w:bCs/>
              </w:rPr>
              <w:t>Total 2021</w:t>
            </w:r>
          </w:p>
        </w:tc>
      </w:tr>
      <w:tr w:rsidR="00B7463F" w:rsidRPr="002B40B9" w14:paraId="393877E3" w14:textId="77777777" w:rsidTr="009031C7">
        <w:trPr>
          <w:trHeight w:val="61"/>
        </w:trPr>
        <w:tc>
          <w:tcPr>
            <w:tcW w:w="3969" w:type="dxa"/>
          </w:tcPr>
          <w:p w14:paraId="13F1F248" w14:textId="77777777" w:rsidR="00B7463F" w:rsidRPr="00002713" w:rsidRDefault="00B7463F" w:rsidP="00B7463F">
            <w:pPr>
              <w:pStyle w:val="Z"/>
            </w:pPr>
            <w:bookmarkStart w:id="313" w:name="_Toc531104127"/>
            <w:r w:rsidRPr="00002713">
              <w:t>Quality of teaching spaces</w:t>
            </w:r>
          </w:p>
        </w:tc>
        <w:tc>
          <w:tcPr>
            <w:tcW w:w="745" w:type="dxa"/>
          </w:tcPr>
          <w:p w14:paraId="43E87D5C" w14:textId="0BDEC59B" w:rsidR="00B7463F" w:rsidRPr="00B7463F" w:rsidRDefault="00B7463F" w:rsidP="00B7463F">
            <w:pPr>
              <w:pStyle w:val="Z"/>
              <w:jc w:val="center"/>
              <w:rPr>
                <w:szCs w:val="18"/>
              </w:rPr>
            </w:pPr>
            <w:r w:rsidRPr="00B7463F">
              <w:rPr>
                <w:color w:val="000000"/>
                <w:szCs w:val="18"/>
              </w:rPr>
              <w:t>85</w:t>
            </w:r>
          </w:p>
        </w:tc>
        <w:tc>
          <w:tcPr>
            <w:tcW w:w="745" w:type="dxa"/>
          </w:tcPr>
          <w:p w14:paraId="491E1E05" w14:textId="0F4727A3" w:rsidR="00B7463F" w:rsidRPr="00B7463F" w:rsidRDefault="00B7463F" w:rsidP="00B7463F">
            <w:pPr>
              <w:pStyle w:val="Z"/>
              <w:jc w:val="center"/>
              <w:rPr>
                <w:szCs w:val="18"/>
              </w:rPr>
            </w:pPr>
            <w:r w:rsidRPr="00B7463F">
              <w:rPr>
                <w:color w:val="000000"/>
                <w:szCs w:val="18"/>
              </w:rPr>
              <w:t>76</w:t>
            </w:r>
          </w:p>
        </w:tc>
        <w:tc>
          <w:tcPr>
            <w:tcW w:w="745" w:type="dxa"/>
          </w:tcPr>
          <w:p w14:paraId="2372795D" w14:textId="37C84E17" w:rsidR="00B7463F" w:rsidRPr="00B7463F" w:rsidRDefault="00B7463F" w:rsidP="00B7463F">
            <w:pPr>
              <w:pStyle w:val="Z"/>
              <w:jc w:val="center"/>
              <w:rPr>
                <w:szCs w:val="18"/>
              </w:rPr>
            </w:pPr>
            <w:r w:rsidRPr="00B7463F">
              <w:rPr>
                <w:color w:val="000000"/>
                <w:szCs w:val="18"/>
              </w:rPr>
              <w:t>80</w:t>
            </w:r>
          </w:p>
        </w:tc>
        <w:tc>
          <w:tcPr>
            <w:tcW w:w="745" w:type="dxa"/>
          </w:tcPr>
          <w:p w14:paraId="79A6AC90" w14:textId="38D5E459" w:rsidR="00B7463F" w:rsidRPr="00B7463F" w:rsidRDefault="00B7463F" w:rsidP="00B7463F">
            <w:pPr>
              <w:pStyle w:val="Z"/>
              <w:jc w:val="center"/>
              <w:rPr>
                <w:szCs w:val="18"/>
              </w:rPr>
            </w:pPr>
            <w:r w:rsidRPr="00B7463F">
              <w:rPr>
                <w:color w:val="000000"/>
                <w:szCs w:val="18"/>
              </w:rPr>
              <w:t>83</w:t>
            </w:r>
          </w:p>
        </w:tc>
        <w:tc>
          <w:tcPr>
            <w:tcW w:w="745" w:type="dxa"/>
          </w:tcPr>
          <w:p w14:paraId="0A3710F8" w14:textId="7C093D02" w:rsidR="00B7463F" w:rsidRPr="00B7463F" w:rsidRDefault="00B7463F" w:rsidP="00B7463F">
            <w:pPr>
              <w:pStyle w:val="Z"/>
              <w:jc w:val="center"/>
              <w:rPr>
                <w:szCs w:val="18"/>
              </w:rPr>
            </w:pPr>
            <w:r w:rsidRPr="00B7463F">
              <w:rPr>
                <w:color w:val="000000"/>
                <w:szCs w:val="18"/>
              </w:rPr>
              <w:t>73</w:t>
            </w:r>
          </w:p>
        </w:tc>
        <w:tc>
          <w:tcPr>
            <w:tcW w:w="745" w:type="dxa"/>
          </w:tcPr>
          <w:p w14:paraId="7D92A8EC" w14:textId="097660E1" w:rsidR="00B7463F" w:rsidRPr="00B7463F" w:rsidRDefault="00B7463F" w:rsidP="00B7463F">
            <w:pPr>
              <w:pStyle w:val="Z"/>
              <w:jc w:val="center"/>
              <w:rPr>
                <w:szCs w:val="18"/>
              </w:rPr>
            </w:pPr>
            <w:r w:rsidRPr="00B7463F">
              <w:rPr>
                <w:color w:val="000000"/>
                <w:szCs w:val="18"/>
              </w:rPr>
              <w:t>78</w:t>
            </w:r>
          </w:p>
        </w:tc>
        <w:tc>
          <w:tcPr>
            <w:tcW w:w="745" w:type="dxa"/>
          </w:tcPr>
          <w:p w14:paraId="7E6753BA" w14:textId="51EA4B8C" w:rsidR="00B7463F" w:rsidRPr="00B7463F" w:rsidRDefault="00B7463F" w:rsidP="00B7463F">
            <w:pPr>
              <w:pStyle w:val="Z"/>
              <w:jc w:val="center"/>
              <w:rPr>
                <w:szCs w:val="18"/>
              </w:rPr>
            </w:pPr>
            <w:r w:rsidRPr="00B7463F">
              <w:rPr>
                <w:color w:val="000000"/>
                <w:szCs w:val="18"/>
              </w:rPr>
              <w:t>84</w:t>
            </w:r>
          </w:p>
        </w:tc>
        <w:tc>
          <w:tcPr>
            <w:tcW w:w="745" w:type="dxa"/>
          </w:tcPr>
          <w:p w14:paraId="5D03F949" w14:textId="3D99308B" w:rsidR="00B7463F" w:rsidRPr="00B7463F" w:rsidRDefault="00B7463F" w:rsidP="00B7463F">
            <w:pPr>
              <w:pStyle w:val="Z"/>
              <w:jc w:val="center"/>
              <w:rPr>
                <w:szCs w:val="18"/>
              </w:rPr>
            </w:pPr>
            <w:r w:rsidRPr="00B7463F">
              <w:rPr>
                <w:color w:val="000000"/>
                <w:szCs w:val="18"/>
              </w:rPr>
              <w:t>74</w:t>
            </w:r>
          </w:p>
        </w:tc>
        <w:tc>
          <w:tcPr>
            <w:tcW w:w="746" w:type="dxa"/>
          </w:tcPr>
          <w:p w14:paraId="7C7F42F4" w14:textId="38E80875" w:rsidR="00B7463F" w:rsidRPr="00B7463F" w:rsidRDefault="00B7463F" w:rsidP="00B7463F">
            <w:pPr>
              <w:pStyle w:val="Z"/>
              <w:jc w:val="center"/>
              <w:rPr>
                <w:szCs w:val="18"/>
              </w:rPr>
            </w:pPr>
            <w:r w:rsidRPr="00B7463F">
              <w:rPr>
                <w:color w:val="000000"/>
                <w:szCs w:val="18"/>
              </w:rPr>
              <w:t>79</w:t>
            </w:r>
          </w:p>
        </w:tc>
      </w:tr>
      <w:tr w:rsidR="00B7463F" w:rsidRPr="002B40B9" w14:paraId="0FE58151" w14:textId="77777777" w:rsidTr="009031C7">
        <w:trPr>
          <w:trHeight w:val="61"/>
        </w:trPr>
        <w:tc>
          <w:tcPr>
            <w:tcW w:w="3969" w:type="dxa"/>
          </w:tcPr>
          <w:p w14:paraId="465C1303" w14:textId="77777777" w:rsidR="00B7463F" w:rsidRPr="00002713" w:rsidRDefault="00B7463F" w:rsidP="00B7463F">
            <w:pPr>
              <w:pStyle w:val="Z"/>
            </w:pPr>
            <w:r w:rsidRPr="00002713">
              <w:t>Quality of student spaces and common areas</w:t>
            </w:r>
          </w:p>
        </w:tc>
        <w:tc>
          <w:tcPr>
            <w:tcW w:w="745" w:type="dxa"/>
          </w:tcPr>
          <w:p w14:paraId="555221DF" w14:textId="6A531452" w:rsidR="00B7463F" w:rsidRPr="00B7463F" w:rsidRDefault="00B7463F" w:rsidP="00B7463F">
            <w:pPr>
              <w:pStyle w:val="Z"/>
              <w:jc w:val="center"/>
              <w:rPr>
                <w:szCs w:val="18"/>
              </w:rPr>
            </w:pPr>
            <w:r w:rsidRPr="00B7463F">
              <w:rPr>
                <w:color w:val="000000"/>
                <w:szCs w:val="18"/>
              </w:rPr>
              <w:t>80</w:t>
            </w:r>
          </w:p>
        </w:tc>
        <w:tc>
          <w:tcPr>
            <w:tcW w:w="745" w:type="dxa"/>
          </w:tcPr>
          <w:p w14:paraId="4AEA424D" w14:textId="70540529" w:rsidR="00B7463F" w:rsidRPr="00B7463F" w:rsidRDefault="00B7463F" w:rsidP="00B7463F">
            <w:pPr>
              <w:pStyle w:val="Z"/>
              <w:jc w:val="center"/>
              <w:rPr>
                <w:szCs w:val="18"/>
              </w:rPr>
            </w:pPr>
            <w:r w:rsidRPr="00B7463F">
              <w:rPr>
                <w:color w:val="000000"/>
                <w:szCs w:val="18"/>
              </w:rPr>
              <w:t>72</w:t>
            </w:r>
          </w:p>
        </w:tc>
        <w:tc>
          <w:tcPr>
            <w:tcW w:w="745" w:type="dxa"/>
          </w:tcPr>
          <w:p w14:paraId="17FE5918" w14:textId="6256E1F0" w:rsidR="00B7463F" w:rsidRPr="00B7463F" w:rsidRDefault="00B7463F" w:rsidP="00B7463F">
            <w:pPr>
              <w:pStyle w:val="Z"/>
              <w:jc w:val="center"/>
              <w:rPr>
                <w:szCs w:val="18"/>
              </w:rPr>
            </w:pPr>
            <w:r w:rsidRPr="00B7463F">
              <w:rPr>
                <w:color w:val="000000"/>
                <w:szCs w:val="18"/>
              </w:rPr>
              <w:t>74</w:t>
            </w:r>
          </w:p>
        </w:tc>
        <w:tc>
          <w:tcPr>
            <w:tcW w:w="745" w:type="dxa"/>
          </w:tcPr>
          <w:p w14:paraId="13ACAE63" w14:textId="797BB6A7" w:rsidR="00B7463F" w:rsidRPr="00B7463F" w:rsidRDefault="00B7463F" w:rsidP="00B7463F">
            <w:pPr>
              <w:pStyle w:val="Z"/>
              <w:jc w:val="center"/>
              <w:rPr>
                <w:szCs w:val="18"/>
              </w:rPr>
            </w:pPr>
            <w:r w:rsidRPr="00B7463F">
              <w:rPr>
                <w:color w:val="000000"/>
                <w:szCs w:val="18"/>
              </w:rPr>
              <w:t>77</w:t>
            </w:r>
          </w:p>
        </w:tc>
        <w:tc>
          <w:tcPr>
            <w:tcW w:w="745" w:type="dxa"/>
          </w:tcPr>
          <w:p w14:paraId="62AAB613" w14:textId="1D8D9A55" w:rsidR="00B7463F" w:rsidRPr="00B7463F" w:rsidRDefault="00B7463F" w:rsidP="00B7463F">
            <w:pPr>
              <w:pStyle w:val="Z"/>
              <w:jc w:val="center"/>
              <w:rPr>
                <w:szCs w:val="18"/>
              </w:rPr>
            </w:pPr>
            <w:r w:rsidRPr="00B7463F">
              <w:rPr>
                <w:color w:val="000000"/>
                <w:szCs w:val="18"/>
              </w:rPr>
              <w:t>69</w:t>
            </w:r>
          </w:p>
        </w:tc>
        <w:tc>
          <w:tcPr>
            <w:tcW w:w="745" w:type="dxa"/>
          </w:tcPr>
          <w:p w14:paraId="4A17D3E3" w14:textId="5C6666ED" w:rsidR="00B7463F" w:rsidRPr="00B7463F" w:rsidRDefault="00B7463F" w:rsidP="00B7463F">
            <w:pPr>
              <w:pStyle w:val="Z"/>
              <w:jc w:val="center"/>
              <w:rPr>
                <w:szCs w:val="18"/>
              </w:rPr>
            </w:pPr>
            <w:r w:rsidRPr="00B7463F">
              <w:rPr>
                <w:color w:val="000000"/>
                <w:szCs w:val="18"/>
              </w:rPr>
              <w:t>74</w:t>
            </w:r>
          </w:p>
        </w:tc>
        <w:tc>
          <w:tcPr>
            <w:tcW w:w="745" w:type="dxa"/>
          </w:tcPr>
          <w:p w14:paraId="0F289544" w14:textId="688130A7" w:rsidR="00B7463F" w:rsidRPr="00B7463F" w:rsidRDefault="00B7463F" w:rsidP="00B7463F">
            <w:pPr>
              <w:pStyle w:val="Z"/>
              <w:jc w:val="center"/>
              <w:rPr>
                <w:szCs w:val="18"/>
              </w:rPr>
            </w:pPr>
            <w:r w:rsidRPr="00B7463F">
              <w:rPr>
                <w:color w:val="000000"/>
                <w:szCs w:val="18"/>
              </w:rPr>
              <w:t>79</w:t>
            </w:r>
          </w:p>
        </w:tc>
        <w:tc>
          <w:tcPr>
            <w:tcW w:w="745" w:type="dxa"/>
          </w:tcPr>
          <w:p w14:paraId="22F31777" w14:textId="56B08980" w:rsidR="00B7463F" w:rsidRPr="00B7463F" w:rsidRDefault="00B7463F" w:rsidP="00B7463F">
            <w:pPr>
              <w:pStyle w:val="Z"/>
              <w:jc w:val="center"/>
              <w:rPr>
                <w:szCs w:val="18"/>
              </w:rPr>
            </w:pPr>
            <w:r w:rsidRPr="00B7463F">
              <w:rPr>
                <w:color w:val="000000"/>
                <w:szCs w:val="18"/>
              </w:rPr>
              <w:t>71</w:t>
            </w:r>
          </w:p>
        </w:tc>
        <w:tc>
          <w:tcPr>
            <w:tcW w:w="746" w:type="dxa"/>
          </w:tcPr>
          <w:p w14:paraId="62D7E7D3" w14:textId="4D97C88B" w:rsidR="00B7463F" w:rsidRPr="00B7463F" w:rsidRDefault="00B7463F" w:rsidP="00B7463F">
            <w:pPr>
              <w:pStyle w:val="Z"/>
              <w:jc w:val="center"/>
              <w:rPr>
                <w:szCs w:val="18"/>
              </w:rPr>
            </w:pPr>
            <w:r w:rsidRPr="00B7463F">
              <w:rPr>
                <w:color w:val="000000"/>
                <w:szCs w:val="18"/>
              </w:rPr>
              <w:t>74</w:t>
            </w:r>
          </w:p>
        </w:tc>
      </w:tr>
      <w:tr w:rsidR="00B7463F" w:rsidRPr="002B40B9" w14:paraId="56406080" w14:textId="77777777" w:rsidTr="009031C7">
        <w:trPr>
          <w:trHeight w:val="61"/>
        </w:trPr>
        <w:tc>
          <w:tcPr>
            <w:tcW w:w="3969" w:type="dxa"/>
          </w:tcPr>
          <w:p w14:paraId="729EB6F9" w14:textId="77777777" w:rsidR="00B7463F" w:rsidRPr="00002713" w:rsidRDefault="00B7463F" w:rsidP="00B7463F">
            <w:pPr>
              <w:pStyle w:val="Z"/>
            </w:pPr>
            <w:r w:rsidRPr="00002713">
              <w:t>Quality of online learning materials</w:t>
            </w:r>
          </w:p>
        </w:tc>
        <w:tc>
          <w:tcPr>
            <w:tcW w:w="745" w:type="dxa"/>
          </w:tcPr>
          <w:p w14:paraId="4DDE5149" w14:textId="52F55C8E" w:rsidR="00B7463F" w:rsidRPr="00B7463F" w:rsidRDefault="00B7463F" w:rsidP="00B7463F">
            <w:pPr>
              <w:pStyle w:val="Z"/>
              <w:jc w:val="center"/>
              <w:rPr>
                <w:szCs w:val="18"/>
              </w:rPr>
            </w:pPr>
            <w:r w:rsidRPr="00B7463F">
              <w:rPr>
                <w:color w:val="000000"/>
                <w:szCs w:val="18"/>
              </w:rPr>
              <w:t>86</w:t>
            </w:r>
          </w:p>
        </w:tc>
        <w:tc>
          <w:tcPr>
            <w:tcW w:w="745" w:type="dxa"/>
          </w:tcPr>
          <w:p w14:paraId="64E14DD6" w14:textId="29EC882F" w:rsidR="00B7463F" w:rsidRPr="00B7463F" w:rsidRDefault="00B7463F" w:rsidP="00B7463F">
            <w:pPr>
              <w:pStyle w:val="Z"/>
              <w:jc w:val="center"/>
              <w:rPr>
                <w:szCs w:val="18"/>
              </w:rPr>
            </w:pPr>
            <w:r w:rsidRPr="00B7463F">
              <w:rPr>
                <w:color w:val="000000"/>
                <w:szCs w:val="18"/>
              </w:rPr>
              <w:t>83</w:t>
            </w:r>
          </w:p>
        </w:tc>
        <w:tc>
          <w:tcPr>
            <w:tcW w:w="745" w:type="dxa"/>
          </w:tcPr>
          <w:p w14:paraId="3273EF4C" w14:textId="72312952" w:rsidR="00B7463F" w:rsidRPr="00B7463F" w:rsidRDefault="00B7463F" w:rsidP="00B7463F">
            <w:pPr>
              <w:pStyle w:val="Z"/>
              <w:jc w:val="center"/>
              <w:rPr>
                <w:szCs w:val="18"/>
              </w:rPr>
            </w:pPr>
            <w:r w:rsidRPr="00B7463F">
              <w:rPr>
                <w:color w:val="000000"/>
                <w:szCs w:val="18"/>
              </w:rPr>
              <w:t>85</w:t>
            </w:r>
          </w:p>
        </w:tc>
        <w:tc>
          <w:tcPr>
            <w:tcW w:w="745" w:type="dxa"/>
          </w:tcPr>
          <w:p w14:paraId="24B0074F" w14:textId="630B1C1C" w:rsidR="00B7463F" w:rsidRPr="00B7463F" w:rsidRDefault="00B7463F" w:rsidP="00B7463F">
            <w:pPr>
              <w:pStyle w:val="Z"/>
              <w:jc w:val="center"/>
              <w:rPr>
                <w:szCs w:val="18"/>
              </w:rPr>
            </w:pPr>
            <w:r w:rsidRPr="00B7463F">
              <w:rPr>
                <w:color w:val="000000"/>
                <w:szCs w:val="18"/>
              </w:rPr>
              <w:t>85</w:t>
            </w:r>
          </w:p>
        </w:tc>
        <w:tc>
          <w:tcPr>
            <w:tcW w:w="745" w:type="dxa"/>
          </w:tcPr>
          <w:p w14:paraId="10152D3B" w14:textId="3C42389C" w:rsidR="00B7463F" w:rsidRPr="00B7463F" w:rsidRDefault="00B7463F" w:rsidP="00B7463F">
            <w:pPr>
              <w:pStyle w:val="Z"/>
              <w:jc w:val="center"/>
              <w:rPr>
                <w:szCs w:val="18"/>
              </w:rPr>
            </w:pPr>
            <w:r w:rsidRPr="00B7463F">
              <w:rPr>
                <w:color w:val="000000"/>
                <w:szCs w:val="18"/>
              </w:rPr>
              <w:t>80</w:t>
            </w:r>
          </w:p>
        </w:tc>
        <w:tc>
          <w:tcPr>
            <w:tcW w:w="745" w:type="dxa"/>
          </w:tcPr>
          <w:p w14:paraId="1774E782" w14:textId="53829BBA" w:rsidR="00B7463F" w:rsidRPr="00B7463F" w:rsidRDefault="00B7463F" w:rsidP="00B7463F">
            <w:pPr>
              <w:pStyle w:val="Z"/>
              <w:jc w:val="center"/>
              <w:rPr>
                <w:szCs w:val="18"/>
              </w:rPr>
            </w:pPr>
            <w:r w:rsidRPr="00B7463F">
              <w:rPr>
                <w:color w:val="000000"/>
                <w:szCs w:val="18"/>
              </w:rPr>
              <w:t>82</w:t>
            </w:r>
          </w:p>
        </w:tc>
        <w:tc>
          <w:tcPr>
            <w:tcW w:w="745" w:type="dxa"/>
          </w:tcPr>
          <w:p w14:paraId="7AE22D1B" w14:textId="549D0D5B" w:rsidR="00B7463F" w:rsidRPr="00B7463F" w:rsidRDefault="00B7463F" w:rsidP="00B7463F">
            <w:pPr>
              <w:pStyle w:val="Z"/>
              <w:jc w:val="center"/>
              <w:rPr>
                <w:szCs w:val="18"/>
              </w:rPr>
            </w:pPr>
            <w:r w:rsidRPr="00B7463F">
              <w:rPr>
                <w:color w:val="000000"/>
                <w:szCs w:val="18"/>
              </w:rPr>
              <w:t>86</w:t>
            </w:r>
          </w:p>
        </w:tc>
        <w:tc>
          <w:tcPr>
            <w:tcW w:w="745" w:type="dxa"/>
          </w:tcPr>
          <w:p w14:paraId="51E95E91" w14:textId="28162D48" w:rsidR="00B7463F" w:rsidRPr="00B7463F" w:rsidRDefault="00B7463F" w:rsidP="00B7463F">
            <w:pPr>
              <w:pStyle w:val="Z"/>
              <w:jc w:val="center"/>
              <w:rPr>
                <w:szCs w:val="18"/>
              </w:rPr>
            </w:pPr>
            <w:r w:rsidRPr="00B7463F">
              <w:rPr>
                <w:color w:val="000000"/>
                <w:szCs w:val="18"/>
              </w:rPr>
              <w:t>81</w:t>
            </w:r>
          </w:p>
        </w:tc>
        <w:tc>
          <w:tcPr>
            <w:tcW w:w="746" w:type="dxa"/>
          </w:tcPr>
          <w:p w14:paraId="00DDC0F6" w14:textId="75D3F919" w:rsidR="00B7463F" w:rsidRPr="00B7463F" w:rsidRDefault="00B7463F" w:rsidP="00B7463F">
            <w:pPr>
              <w:pStyle w:val="Z"/>
              <w:jc w:val="center"/>
              <w:rPr>
                <w:szCs w:val="18"/>
              </w:rPr>
            </w:pPr>
            <w:r w:rsidRPr="00B7463F">
              <w:rPr>
                <w:color w:val="000000"/>
                <w:szCs w:val="18"/>
              </w:rPr>
              <w:t>83</w:t>
            </w:r>
          </w:p>
        </w:tc>
      </w:tr>
      <w:tr w:rsidR="00B7463F" w:rsidRPr="002B40B9" w14:paraId="58D8D85B" w14:textId="77777777" w:rsidTr="009031C7">
        <w:trPr>
          <w:trHeight w:val="61"/>
        </w:trPr>
        <w:tc>
          <w:tcPr>
            <w:tcW w:w="3969" w:type="dxa"/>
          </w:tcPr>
          <w:p w14:paraId="7EC3051C" w14:textId="77777777" w:rsidR="00B7463F" w:rsidRPr="00002713" w:rsidRDefault="00B7463F" w:rsidP="00B7463F">
            <w:pPr>
              <w:pStyle w:val="Z"/>
            </w:pPr>
            <w:r w:rsidRPr="00002713">
              <w:t>Quality of computing/IT resources</w:t>
            </w:r>
          </w:p>
        </w:tc>
        <w:tc>
          <w:tcPr>
            <w:tcW w:w="745" w:type="dxa"/>
          </w:tcPr>
          <w:p w14:paraId="1AA7FD15" w14:textId="60081B08" w:rsidR="00B7463F" w:rsidRPr="00B7463F" w:rsidRDefault="00B7463F" w:rsidP="00B7463F">
            <w:pPr>
              <w:pStyle w:val="Z"/>
              <w:jc w:val="center"/>
              <w:rPr>
                <w:szCs w:val="18"/>
              </w:rPr>
            </w:pPr>
            <w:r w:rsidRPr="00B7463F">
              <w:rPr>
                <w:color w:val="000000"/>
                <w:szCs w:val="18"/>
              </w:rPr>
              <w:t>83</w:t>
            </w:r>
          </w:p>
        </w:tc>
        <w:tc>
          <w:tcPr>
            <w:tcW w:w="745" w:type="dxa"/>
          </w:tcPr>
          <w:p w14:paraId="39A4D67C" w14:textId="3201F1ED" w:rsidR="00B7463F" w:rsidRPr="00B7463F" w:rsidRDefault="00B7463F" w:rsidP="00B7463F">
            <w:pPr>
              <w:pStyle w:val="Z"/>
              <w:jc w:val="center"/>
              <w:rPr>
                <w:szCs w:val="18"/>
              </w:rPr>
            </w:pPr>
            <w:r w:rsidRPr="00B7463F">
              <w:rPr>
                <w:color w:val="000000"/>
                <w:szCs w:val="18"/>
              </w:rPr>
              <w:t>78</w:t>
            </w:r>
          </w:p>
        </w:tc>
        <w:tc>
          <w:tcPr>
            <w:tcW w:w="745" w:type="dxa"/>
          </w:tcPr>
          <w:p w14:paraId="03C5344F" w14:textId="0FAAD9C8" w:rsidR="00B7463F" w:rsidRPr="00B7463F" w:rsidRDefault="00B7463F" w:rsidP="00B7463F">
            <w:pPr>
              <w:pStyle w:val="Z"/>
              <w:jc w:val="center"/>
              <w:rPr>
                <w:szCs w:val="18"/>
              </w:rPr>
            </w:pPr>
            <w:r w:rsidRPr="00B7463F">
              <w:rPr>
                <w:color w:val="000000"/>
                <w:szCs w:val="18"/>
              </w:rPr>
              <w:t>80</w:t>
            </w:r>
          </w:p>
        </w:tc>
        <w:tc>
          <w:tcPr>
            <w:tcW w:w="745" w:type="dxa"/>
          </w:tcPr>
          <w:p w14:paraId="3F746555" w14:textId="2871887A" w:rsidR="00B7463F" w:rsidRPr="00B7463F" w:rsidRDefault="00B7463F" w:rsidP="00B7463F">
            <w:pPr>
              <w:pStyle w:val="Z"/>
              <w:jc w:val="center"/>
              <w:rPr>
                <w:szCs w:val="18"/>
              </w:rPr>
            </w:pPr>
            <w:r w:rsidRPr="00B7463F">
              <w:rPr>
                <w:color w:val="000000"/>
                <w:szCs w:val="18"/>
              </w:rPr>
              <w:t>82</w:t>
            </w:r>
          </w:p>
        </w:tc>
        <w:tc>
          <w:tcPr>
            <w:tcW w:w="745" w:type="dxa"/>
          </w:tcPr>
          <w:p w14:paraId="6F605547" w14:textId="268D7A5A" w:rsidR="00B7463F" w:rsidRPr="00B7463F" w:rsidRDefault="00B7463F" w:rsidP="00B7463F">
            <w:pPr>
              <w:pStyle w:val="Z"/>
              <w:jc w:val="center"/>
              <w:rPr>
                <w:szCs w:val="18"/>
              </w:rPr>
            </w:pPr>
            <w:r w:rsidRPr="00B7463F">
              <w:rPr>
                <w:color w:val="000000"/>
                <w:szCs w:val="18"/>
              </w:rPr>
              <w:t>75</w:t>
            </w:r>
          </w:p>
        </w:tc>
        <w:tc>
          <w:tcPr>
            <w:tcW w:w="745" w:type="dxa"/>
          </w:tcPr>
          <w:p w14:paraId="5DB4781B" w14:textId="1C9B93DB" w:rsidR="00B7463F" w:rsidRPr="00B7463F" w:rsidRDefault="00B7463F" w:rsidP="00B7463F">
            <w:pPr>
              <w:pStyle w:val="Z"/>
              <w:jc w:val="center"/>
              <w:rPr>
                <w:szCs w:val="18"/>
              </w:rPr>
            </w:pPr>
            <w:r w:rsidRPr="00B7463F">
              <w:rPr>
                <w:color w:val="000000"/>
                <w:szCs w:val="18"/>
              </w:rPr>
              <w:t>78</w:t>
            </w:r>
          </w:p>
        </w:tc>
        <w:tc>
          <w:tcPr>
            <w:tcW w:w="745" w:type="dxa"/>
          </w:tcPr>
          <w:p w14:paraId="6F7092A0" w14:textId="17840523" w:rsidR="00B7463F" w:rsidRPr="00B7463F" w:rsidRDefault="00B7463F" w:rsidP="00B7463F">
            <w:pPr>
              <w:pStyle w:val="Z"/>
              <w:jc w:val="center"/>
              <w:rPr>
                <w:szCs w:val="18"/>
              </w:rPr>
            </w:pPr>
            <w:r w:rsidRPr="00B7463F">
              <w:rPr>
                <w:color w:val="000000"/>
                <w:szCs w:val="18"/>
              </w:rPr>
              <w:t>83</w:t>
            </w:r>
          </w:p>
        </w:tc>
        <w:tc>
          <w:tcPr>
            <w:tcW w:w="745" w:type="dxa"/>
          </w:tcPr>
          <w:p w14:paraId="4CB5F6C4" w14:textId="3EC5DB9E" w:rsidR="00B7463F" w:rsidRPr="00B7463F" w:rsidRDefault="00B7463F" w:rsidP="00B7463F">
            <w:pPr>
              <w:pStyle w:val="Z"/>
              <w:jc w:val="center"/>
              <w:rPr>
                <w:szCs w:val="18"/>
              </w:rPr>
            </w:pPr>
            <w:r w:rsidRPr="00B7463F">
              <w:rPr>
                <w:color w:val="000000"/>
                <w:szCs w:val="18"/>
              </w:rPr>
              <w:t>76</w:t>
            </w:r>
          </w:p>
        </w:tc>
        <w:tc>
          <w:tcPr>
            <w:tcW w:w="746" w:type="dxa"/>
          </w:tcPr>
          <w:p w14:paraId="7BC893BE" w14:textId="47871650" w:rsidR="00B7463F" w:rsidRPr="00B7463F" w:rsidRDefault="00B7463F" w:rsidP="00B7463F">
            <w:pPr>
              <w:pStyle w:val="Z"/>
              <w:jc w:val="center"/>
              <w:rPr>
                <w:szCs w:val="18"/>
              </w:rPr>
            </w:pPr>
            <w:r w:rsidRPr="00B7463F">
              <w:rPr>
                <w:color w:val="000000"/>
                <w:szCs w:val="18"/>
              </w:rPr>
              <w:t>79</w:t>
            </w:r>
          </w:p>
        </w:tc>
      </w:tr>
      <w:tr w:rsidR="00B7463F" w:rsidRPr="002B40B9" w14:paraId="1D4E016F" w14:textId="77777777" w:rsidTr="009031C7">
        <w:trPr>
          <w:trHeight w:val="61"/>
        </w:trPr>
        <w:tc>
          <w:tcPr>
            <w:tcW w:w="3969" w:type="dxa"/>
          </w:tcPr>
          <w:p w14:paraId="11F11079" w14:textId="77777777" w:rsidR="00B7463F" w:rsidRPr="00002713" w:rsidRDefault="00B7463F" w:rsidP="00B7463F">
            <w:pPr>
              <w:pStyle w:val="Z"/>
            </w:pPr>
            <w:r w:rsidRPr="00002713">
              <w:t xml:space="preserve">Quality of assigned books, </w:t>
            </w:r>
            <w:proofErr w:type="gramStart"/>
            <w:r w:rsidRPr="00002713">
              <w:t>notes</w:t>
            </w:r>
            <w:proofErr w:type="gramEnd"/>
            <w:r w:rsidRPr="00002713">
              <w:t xml:space="preserve"> and resources</w:t>
            </w:r>
          </w:p>
        </w:tc>
        <w:tc>
          <w:tcPr>
            <w:tcW w:w="745" w:type="dxa"/>
          </w:tcPr>
          <w:p w14:paraId="6811BDA2" w14:textId="246FD3B4" w:rsidR="00B7463F" w:rsidRPr="00B7463F" w:rsidRDefault="00B7463F" w:rsidP="00B7463F">
            <w:pPr>
              <w:pStyle w:val="Z"/>
              <w:jc w:val="center"/>
              <w:rPr>
                <w:szCs w:val="18"/>
              </w:rPr>
            </w:pPr>
            <w:r w:rsidRPr="00B7463F">
              <w:rPr>
                <w:color w:val="000000"/>
                <w:szCs w:val="18"/>
              </w:rPr>
              <w:t>83</w:t>
            </w:r>
          </w:p>
        </w:tc>
        <w:tc>
          <w:tcPr>
            <w:tcW w:w="745" w:type="dxa"/>
          </w:tcPr>
          <w:p w14:paraId="0BA4DB3A" w14:textId="711975A8" w:rsidR="00B7463F" w:rsidRPr="00B7463F" w:rsidRDefault="00B7463F" w:rsidP="00B7463F">
            <w:pPr>
              <w:pStyle w:val="Z"/>
              <w:jc w:val="center"/>
              <w:rPr>
                <w:szCs w:val="18"/>
              </w:rPr>
            </w:pPr>
            <w:r w:rsidRPr="00B7463F">
              <w:rPr>
                <w:color w:val="000000"/>
                <w:szCs w:val="18"/>
              </w:rPr>
              <w:t>80</w:t>
            </w:r>
          </w:p>
        </w:tc>
        <w:tc>
          <w:tcPr>
            <w:tcW w:w="745" w:type="dxa"/>
          </w:tcPr>
          <w:p w14:paraId="4E7AFEB6" w14:textId="78C3A2FE" w:rsidR="00B7463F" w:rsidRPr="00B7463F" w:rsidRDefault="00B7463F" w:rsidP="00B7463F">
            <w:pPr>
              <w:pStyle w:val="Z"/>
              <w:jc w:val="center"/>
              <w:rPr>
                <w:szCs w:val="18"/>
              </w:rPr>
            </w:pPr>
            <w:r w:rsidRPr="00B7463F">
              <w:rPr>
                <w:color w:val="000000"/>
                <w:szCs w:val="18"/>
              </w:rPr>
              <w:t>83</w:t>
            </w:r>
          </w:p>
        </w:tc>
        <w:tc>
          <w:tcPr>
            <w:tcW w:w="745" w:type="dxa"/>
          </w:tcPr>
          <w:p w14:paraId="5F8A6043" w14:textId="0450D8F2" w:rsidR="00B7463F" w:rsidRPr="00B7463F" w:rsidRDefault="00B7463F" w:rsidP="00B7463F">
            <w:pPr>
              <w:pStyle w:val="Z"/>
              <w:jc w:val="center"/>
              <w:rPr>
                <w:szCs w:val="18"/>
              </w:rPr>
            </w:pPr>
            <w:r w:rsidRPr="00B7463F">
              <w:rPr>
                <w:color w:val="000000"/>
                <w:szCs w:val="18"/>
              </w:rPr>
              <w:t>80</w:t>
            </w:r>
          </w:p>
        </w:tc>
        <w:tc>
          <w:tcPr>
            <w:tcW w:w="745" w:type="dxa"/>
          </w:tcPr>
          <w:p w14:paraId="5A9BC381" w14:textId="2C9F7A55" w:rsidR="00B7463F" w:rsidRPr="00B7463F" w:rsidRDefault="00B7463F" w:rsidP="00B7463F">
            <w:pPr>
              <w:pStyle w:val="Z"/>
              <w:jc w:val="center"/>
              <w:rPr>
                <w:szCs w:val="18"/>
              </w:rPr>
            </w:pPr>
            <w:r w:rsidRPr="00B7463F">
              <w:rPr>
                <w:color w:val="000000"/>
                <w:szCs w:val="18"/>
              </w:rPr>
              <w:t>77</w:t>
            </w:r>
          </w:p>
        </w:tc>
        <w:tc>
          <w:tcPr>
            <w:tcW w:w="745" w:type="dxa"/>
          </w:tcPr>
          <w:p w14:paraId="24A80B8C" w14:textId="7D24CE1D" w:rsidR="00B7463F" w:rsidRPr="00B7463F" w:rsidRDefault="00B7463F" w:rsidP="00B7463F">
            <w:pPr>
              <w:pStyle w:val="Z"/>
              <w:jc w:val="center"/>
              <w:rPr>
                <w:szCs w:val="18"/>
              </w:rPr>
            </w:pPr>
            <w:r w:rsidRPr="00B7463F">
              <w:rPr>
                <w:color w:val="000000"/>
                <w:szCs w:val="18"/>
              </w:rPr>
              <w:t>80</w:t>
            </w:r>
          </w:p>
        </w:tc>
        <w:tc>
          <w:tcPr>
            <w:tcW w:w="745" w:type="dxa"/>
          </w:tcPr>
          <w:p w14:paraId="5DCFD1F9" w14:textId="08043A6E" w:rsidR="00B7463F" w:rsidRPr="00B7463F" w:rsidRDefault="00B7463F" w:rsidP="00B7463F">
            <w:pPr>
              <w:pStyle w:val="Z"/>
              <w:jc w:val="center"/>
              <w:rPr>
                <w:szCs w:val="18"/>
              </w:rPr>
            </w:pPr>
            <w:r w:rsidRPr="00B7463F">
              <w:rPr>
                <w:color w:val="000000"/>
                <w:szCs w:val="18"/>
              </w:rPr>
              <w:t>82</w:t>
            </w:r>
          </w:p>
        </w:tc>
        <w:tc>
          <w:tcPr>
            <w:tcW w:w="745" w:type="dxa"/>
          </w:tcPr>
          <w:p w14:paraId="08B72EAD" w14:textId="2542463C" w:rsidR="00B7463F" w:rsidRPr="00B7463F" w:rsidRDefault="00B7463F" w:rsidP="00B7463F">
            <w:pPr>
              <w:pStyle w:val="Z"/>
              <w:jc w:val="center"/>
              <w:rPr>
                <w:szCs w:val="18"/>
              </w:rPr>
            </w:pPr>
            <w:r w:rsidRPr="00B7463F">
              <w:rPr>
                <w:color w:val="000000"/>
                <w:szCs w:val="18"/>
              </w:rPr>
              <w:t>79</w:t>
            </w:r>
          </w:p>
        </w:tc>
        <w:tc>
          <w:tcPr>
            <w:tcW w:w="746" w:type="dxa"/>
          </w:tcPr>
          <w:p w14:paraId="768667EE" w14:textId="7A8D2F14" w:rsidR="00B7463F" w:rsidRPr="00B7463F" w:rsidRDefault="00B7463F" w:rsidP="00B7463F">
            <w:pPr>
              <w:pStyle w:val="Z"/>
              <w:jc w:val="center"/>
              <w:rPr>
                <w:szCs w:val="18"/>
              </w:rPr>
            </w:pPr>
            <w:r w:rsidRPr="00B7463F">
              <w:rPr>
                <w:color w:val="000000"/>
                <w:szCs w:val="18"/>
              </w:rPr>
              <w:t>81</w:t>
            </w:r>
          </w:p>
        </w:tc>
      </w:tr>
      <w:tr w:rsidR="00B7463F" w:rsidRPr="002B40B9" w14:paraId="70234B2B" w14:textId="77777777" w:rsidTr="009031C7">
        <w:trPr>
          <w:trHeight w:val="61"/>
        </w:trPr>
        <w:tc>
          <w:tcPr>
            <w:tcW w:w="3969" w:type="dxa"/>
          </w:tcPr>
          <w:p w14:paraId="5499CF6C" w14:textId="77777777" w:rsidR="00B7463F" w:rsidRPr="00002713" w:rsidRDefault="00B7463F" w:rsidP="00B7463F">
            <w:pPr>
              <w:pStyle w:val="Z"/>
            </w:pPr>
            <w:r w:rsidRPr="00002713">
              <w:t>Quality of laboratory or studio equipment</w:t>
            </w:r>
          </w:p>
        </w:tc>
        <w:tc>
          <w:tcPr>
            <w:tcW w:w="745" w:type="dxa"/>
          </w:tcPr>
          <w:p w14:paraId="2BB742BE" w14:textId="155416D1" w:rsidR="00B7463F" w:rsidRPr="00B7463F" w:rsidRDefault="00B7463F" w:rsidP="00B7463F">
            <w:pPr>
              <w:pStyle w:val="Z"/>
              <w:jc w:val="center"/>
              <w:rPr>
                <w:szCs w:val="18"/>
              </w:rPr>
            </w:pPr>
            <w:r w:rsidRPr="00B7463F">
              <w:rPr>
                <w:color w:val="000000"/>
                <w:szCs w:val="18"/>
              </w:rPr>
              <w:t>81</w:t>
            </w:r>
          </w:p>
        </w:tc>
        <w:tc>
          <w:tcPr>
            <w:tcW w:w="745" w:type="dxa"/>
          </w:tcPr>
          <w:p w14:paraId="30884B11" w14:textId="55FC0FD7" w:rsidR="00B7463F" w:rsidRPr="00B7463F" w:rsidRDefault="00B7463F" w:rsidP="00B7463F">
            <w:pPr>
              <w:pStyle w:val="Z"/>
              <w:jc w:val="center"/>
              <w:rPr>
                <w:szCs w:val="18"/>
              </w:rPr>
            </w:pPr>
            <w:r w:rsidRPr="00B7463F">
              <w:rPr>
                <w:color w:val="000000"/>
                <w:szCs w:val="18"/>
              </w:rPr>
              <w:t>65</w:t>
            </w:r>
          </w:p>
        </w:tc>
        <w:tc>
          <w:tcPr>
            <w:tcW w:w="745" w:type="dxa"/>
          </w:tcPr>
          <w:p w14:paraId="77B48F0F" w14:textId="41F8829F" w:rsidR="00B7463F" w:rsidRPr="00B7463F" w:rsidRDefault="00B7463F" w:rsidP="00B7463F">
            <w:pPr>
              <w:pStyle w:val="Z"/>
              <w:jc w:val="center"/>
              <w:rPr>
                <w:szCs w:val="18"/>
              </w:rPr>
            </w:pPr>
            <w:r w:rsidRPr="00B7463F">
              <w:rPr>
                <w:color w:val="000000"/>
                <w:szCs w:val="18"/>
              </w:rPr>
              <w:t>71</w:t>
            </w:r>
          </w:p>
        </w:tc>
        <w:tc>
          <w:tcPr>
            <w:tcW w:w="745" w:type="dxa"/>
          </w:tcPr>
          <w:p w14:paraId="64E12204" w14:textId="75B7ED98" w:rsidR="00B7463F" w:rsidRPr="00B7463F" w:rsidRDefault="00B7463F" w:rsidP="00B7463F">
            <w:pPr>
              <w:pStyle w:val="Z"/>
              <w:jc w:val="center"/>
              <w:rPr>
                <w:szCs w:val="18"/>
              </w:rPr>
            </w:pPr>
            <w:r w:rsidRPr="00B7463F">
              <w:rPr>
                <w:color w:val="000000"/>
                <w:szCs w:val="18"/>
              </w:rPr>
              <w:t>77</w:t>
            </w:r>
          </w:p>
        </w:tc>
        <w:tc>
          <w:tcPr>
            <w:tcW w:w="745" w:type="dxa"/>
          </w:tcPr>
          <w:p w14:paraId="2BE2DF20" w14:textId="2C22C646" w:rsidR="00B7463F" w:rsidRPr="00B7463F" w:rsidRDefault="00B7463F" w:rsidP="00B7463F">
            <w:pPr>
              <w:pStyle w:val="Z"/>
              <w:jc w:val="center"/>
              <w:rPr>
                <w:szCs w:val="18"/>
              </w:rPr>
            </w:pPr>
            <w:r w:rsidRPr="00B7463F">
              <w:rPr>
                <w:color w:val="000000"/>
                <w:szCs w:val="18"/>
              </w:rPr>
              <w:t>63</w:t>
            </w:r>
          </w:p>
        </w:tc>
        <w:tc>
          <w:tcPr>
            <w:tcW w:w="745" w:type="dxa"/>
          </w:tcPr>
          <w:p w14:paraId="3996A924" w14:textId="4D1D2E31" w:rsidR="00B7463F" w:rsidRPr="00B7463F" w:rsidRDefault="00B7463F" w:rsidP="00B7463F">
            <w:pPr>
              <w:pStyle w:val="Z"/>
              <w:jc w:val="center"/>
              <w:rPr>
                <w:szCs w:val="18"/>
              </w:rPr>
            </w:pPr>
            <w:r w:rsidRPr="00B7463F">
              <w:rPr>
                <w:color w:val="000000"/>
                <w:szCs w:val="18"/>
              </w:rPr>
              <w:t>70</w:t>
            </w:r>
          </w:p>
        </w:tc>
        <w:tc>
          <w:tcPr>
            <w:tcW w:w="745" w:type="dxa"/>
          </w:tcPr>
          <w:p w14:paraId="63E38DBD" w14:textId="7381E191" w:rsidR="00B7463F" w:rsidRPr="00B7463F" w:rsidRDefault="00B7463F" w:rsidP="00B7463F">
            <w:pPr>
              <w:pStyle w:val="Z"/>
              <w:jc w:val="center"/>
              <w:rPr>
                <w:szCs w:val="18"/>
              </w:rPr>
            </w:pPr>
            <w:r w:rsidRPr="00B7463F">
              <w:rPr>
                <w:color w:val="000000"/>
                <w:szCs w:val="18"/>
              </w:rPr>
              <w:t>79</w:t>
            </w:r>
          </w:p>
        </w:tc>
        <w:tc>
          <w:tcPr>
            <w:tcW w:w="745" w:type="dxa"/>
          </w:tcPr>
          <w:p w14:paraId="2BC16653" w14:textId="58B77AB9" w:rsidR="00B7463F" w:rsidRPr="00B7463F" w:rsidRDefault="00B7463F" w:rsidP="00B7463F">
            <w:pPr>
              <w:pStyle w:val="Z"/>
              <w:jc w:val="center"/>
              <w:rPr>
                <w:szCs w:val="18"/>
              </w:rPr>
            </w:pPr>
            <w:r w:rsidRPr="00B7463F">
              <w:rPr>
                <w:color w:val="000000"/>
                <w:szCs w:val="18"/>
              </w:rPr>
              <w:t>64</w:t>
            </w:r>
          </w:p>
        </w:tc>
        <w:tc>
          <w:tcPr>
            <w:tcW w:w="746" w:type="dxa"/>
          </w:tcPr>
          <w:p w14:paraId="357F4FC0" w14:textId="11EBFF93" w:rsidR="00B7463F" w:rsidRPr="00B7463F" w:rsidRDefault="00B7463F" w:rsidP="00B7463F">
            <w:pPr>
              <w:pStyle w:val="Z"/>
              <w:jc w:val="center"/>
              <w:rPr>
                <w:szCs w:val="18"/>
              </w:rPr>
            </w:pPr>
            <w:r w:rsidRPr="00B7463F">
              <w:rPr>
                <w:color w:val="000000"/>
                <w:szCs w:val="18"/>
              </w:rPr>
              <w:t>70</w:t>
            </w:r>
          </w:p>
        </w:tc>
      </w:tr>
      <w:tr w:rsidR="00B7463F" w:rsidRPr="002B40B9" w14:paraId="6E1932AC" w14:textId="77777777" w:rsidTr="009031C7">
        <w:trPr>
          <w:trHeight w:val="61"/>
        </w:trPr>
        <w:tc>
          <w:tcPr>
            <w:tcW w:w="3969" w:type="dxa"/>
          </w:tcPr>
          <w:p w14:paraId="1507A955" w14:textId="77777777" w:rsidR="00B7463F" w:rsidRPr="00002713" w:rsidRDefault="00B7463F" w:rsidP="00B7463F">
            <w:pPr>
              <w:pStyle w:val="Z"/>
            </w:pPr>
            <w:r w:rsidRPr="00002713">
              <w:t>Quality of library resources and facilities</w:t>
            </w:r>
          </w:p>
        </w:tc>
        <w:tc>
          <w:tcPr>
            <w:tcW w:w="745" w:type="dxa"/>
          </w:tcPr>
          <w:p w14:paraId="61F7ED54" w14:textId="25B86140" w:rsidR="00B7463F" w:rsidRPr="00B7463F" w:rsidRDefault="00B7463F" w:rsidP="00B7463F">
            <w:pPr>
              <w:pStyle w:val="Z"/>
              <w:jc w:val="center"/>
              <w:rPr>
                <w:szCs w:val="18"/>
              </w:rPr>
            </w:pPr>
            <w:r w:rsidRPr="00B7463F">
              <w:rPr>
                <w:color w:val="000000"/>
                <w:szCs w:val="18"/>
              </w:rPr>
              <w:t>86</w:t>
            </w:r>
          </w:p>
        </w:tc>
        <w:tc>
          <w:tcPr>
            <w:tcW w:w="745" w:type="dxa"/>
          </w:tcPr>
          <w:p w14:paraId="7F58AC58" w14:textId="2D77AC98" w:rsidR="00B7463F" w:rsidRPr="00B7463F" w:rsidRDefault="00B7463F" w:rsidP="00B7463F">
            <w:pPr>
              <w:pStyle w:val="Z"/>
              <w:jc w:val="center"/>
              <w:rPr>
                <w:szCs w:val="18"/>
              </w:rPr>
            </w:pPr>
            <w:r w:rsidRPr="00B7463F">
              <w:rPr>
                <w:color w:val="000000"/>
                <w:szCs w:val="18"/>
              </w:rPr>
              <w:t>80</w:t>
            </w:r>
          </w:p>
        </w:tc>
        <w:tc>
          <w:tcPr>
            <w:tcW w:w="745" w:type="dxa"/>
          </w:tcPr>
          <w:p w14:paraId="07D89D57" w14:textId="6324FC9D" w:rsidR="00B7463F" w:rsidRPr="00B7463F" w:rsidRDefault="00B7463F" w:rsidP="00B7463F">
            <w:pPr>
              <w:pStyle w:val="Z"/>
              <w:jc w:val="center"/>
              <w:rPr>
                <w:szCs w:val="18"/>
              </w:rPr>
            </w:pPr>
            <w:r w:rsidRPr="00B7463F">
              <w:rPr>
                <w:color w:val="000000"/>
                <w:szCs w:val="18"/>
              </w:rPr>
              <w:t>84</w:t>
            </w:r>
          </w:p>
        </w:tc>
        <w:tc>
          <w:tcPr>
            <w:tcW w:w="745" w:type="dxa"/>
          </w:tcPr>
          <w:p w14:paraId="1C18BF57" w14:textId="1CFBF21F" w:rsidR="00B7463F" w:rsidRPr="00B7463F" w:rsidRDefault="00B7463F" w:rsidP="00B7463F">
            <w:pPr>
              <w:pStyle w:val="Z"/>
              <w:jc w:val="center"/>
              <w:rPr>
                <w:szCs w:val="18"/>
              </w:rPr>
            </w:pPr>
            <w:r w:rsidRPr="00B7463F">
              <w:rPr>
                <w:color w:val="000000"/>
                <w:szCs w:val="18"/>
              </w:rPr>
              <w:t>85</w:t>
            </w:r>
          </w:p>
        </w:tc>
        <w:tc>
          <w:tcPr>
            <w:tcW w:w="745" w:type="dxa"/>
          </w:tcPr>
          <w:p w14:paraId="7C7130F0" w14:textId="088455FF" w:rsidR="00B7463F" w:rsidRPr="00B7463F" w:rsidRDefault="00B7463F" w:rsidP="00B7463F">
            <w:pPr>
              <w:pStyle w:val="Z"/>
              <w:jc w:val="center"/>
              <w:rPr>
                <w:szCs w:val="18"/>
              </w:rPr>
            </w:pPr>
            <w:r w:rsidRPr="00B7463F">
              <w:rPr>
                <w:color w:val="000000"/>
                <w:szCs w:val="18"/>
              </w:rPr>
              <w:t>78</w:t>
            </w:r>
          </w:p>
        </w:tc>
        <w:tc>
          <w:tcPr>
            <w:tcW w:w="745" w:type="dxa"/>
          </w:tcPr>
          <w:p w14:paraId="1D6F5A34" w14:textId="57E3DD18" w:rsidR="00B7463F" w:rsidRPr="00B7463F" w:rsidRDefault="00B7463F" w:rsidP="00B7463F">
            <w:pPr>
              <w:pStyle w:val="Z"/>
              <w:jc w:val="center"/>
              <w:rPr>
                <w:szCs w:val="18"/>
              </w:rPr>
            </w:pPr>
            <w:r w:rsidRPr="00B7463F">
              <w:rPr>
                <w:color w:val="000000"/>
                <w:szCs w:val="18"/>
              </w:rPr>
              <w:t>82</w:t>
            </w:r>
          </w:p>
        </w:tc>
        <w:tc>
          <w:tcPr>
            <w:tcW w:w="745" w:type="dxa"/>
          </w:tcPr>
          <w:p w14:paraId="53E44FD6" w14:textId="5BA5CA2B" w:rsidR="00B7463F" w:rsidRPr="00B7463F" w:rsidRDefault="00B7463F" w:rsidP="00B7463F">
            <w:pPr>
              <w:pStyle w:val="Z"/>
              <w:jc w:val="center"/>
              <w:rPr>
                <w:szCs w:val="18"/>
              </w:rPr>
            </w:pPr>
            <w:r w:rsidRPr="00B7463F">
              <w:rPr>
                <w:color w:val="000000"/>
                <w:szCs w:val="18"/>
              </w:rPr>
              <w:t>86</w:t>
            </w:r>
          </w:p>
        </w:tc>
        <w:tc>
          <w:tcPr>
            <w:tcW w:w="745" w:type="dxa"/>
          </w:tcPr>
          <w:p w14:paraId="78D7A180" w14:textId="0249B568" w:rsidR="00B7463F" w:rsidRPr="00B7463F" w:rsidRDefault="00B7463F" w:rsidP="00B7463F">
            <w:pPr>
              <w:pStyle w:val="Z"/>
              <w:jc w:val="center"/>
              <w:rPr>
                <w:szCs w:val="18"/>
              </w:rPr>
            </w:pPr>
            <w:r w:rsidRPr="00B7463F">
              <w:rPr>
                <w:color w:val="000000"/>
                <w:szCs w:val="18"/>
              </w:rPr>
              <w:t>79</w:t>
            </w:r>
          </w:p>
        </w:tc>
        <w:tc>
          <w:tcPr>
            <w:tcW w:w="746" w:type="dxa"/>
          </w:tcPr>
          <w:p w14:paraId="035BA6C3" w14:textId="60C10BD4" w:rsidR="00B7463F" w:rsidRPr="00B7463F" w:rsidRDefault="00B7463F" w:rsidP="00B7463F">
            <w:pPr>
              <w:pStyle w:val="Z"/>
              <w:jc w:val="center"/>
              <w:rPr>
                <w:szCs w:val="18"/>
              </w:rPr>
            </w:pPr>
            <w:r w:rsidRPr="00B7463F">
              <w:rPr>
                <w:color w:val="000000"/>
                <w:szCs w:val="18"/>
              </w:rPr>
              <w:t>83</w:t>
            </w:r>
          </w:p>
        </w:tc>
      </w:tr>
      <w:tr w:rsidR="00B7463F" w:rsidRPr="002B40B9" w14:paraId="06D94DB3" w14:textId="77777777" w:rsidTr="009031C7">
        <w:trPr>
          <w:trHeight w:val="61"/>
        </w:trPr>
        <w:tc>
          <w:tcPr>
            <w:tcW w:w="3969" w:type="dxa"/>
          </w:tcPr>
          <w:p w14:paraId="57B9D44A" w14:textId="77777777" w:rsidR="00B7463F" w:rsidRPr="00002713" w:rsidRDefault="00B7463F" w:rsidP="00B7463F">
            <w:pPr>
              <w:pStyle w:val="Z"/>
            </w:pPr>
            <w:r w:rsidRPr="00002713">
              <w:t>Quality of online learning platform*</w:t>
            </w:r>
          </w:p>
        </w:tc>
        <w:tc>
          <w:tcPr>
            <w:tcW w:w="745" w:type="dxa"/>
          </w:tcPr>
          <w:p w14:paraId="0F11F2A1" w14:textId="68EFB4EF" w:rsidR="00B7463F" w:rsidRPr="00B7463F" w:rsidRDefault="00B7463F" w:rsidP="00B7463F">
            <w:pPr>
              <w:pStyle w:val="Z"/>
              <w:jc w:val="center"/>
              <w:rPr>
                <w:szCs w:val="18"/>
              </w:rPr>
            </w:pPr>
            <w:r w:rsidRPr="00B7463F">
              <w:rPr>
                <w:color w:val="000000"/>
                <w:szCs w:val="18"/>
              </w:rPr>
              <w:t>n/a</w:t>
            </w:r>
          </w:p>
        </w:tc>
        <w:tc>
          <w:tcPr>
            <w:tcW w:w="745" w:type="dxa"/>
          </w:tcPr>
          <w:p w14:paraId="3E95B280" w14:textId="4EFD1B67" w:rsidR="00B7463F" w:rsidRPr="00B7463F" w:rsidRDefault="00B7463F" w:rsidP="00B7463F">
            <w:pPr>
              <w:pStyle w:val="Z"/>
              <w:jc w:val="center"/>
              <w:rPr>
                <w:szCs w:val="18"/>
              </w:rPr>
            </w:pPr>
            <w:r w:rsidRPr="00B7463F">
              <w:rPr>
                <w:color w:val="000000"/>
                <w:szCs w:val="18"/>
              </w:rPr>
              <w:t>85</w:t>
            </w:r>
          </w:p>
        </w:tc>
        <w:tc>
          <w:tcPr>
            <w:tcW w:w="745" w:type="dxa"/>
          </w:tcPr>
          <w:p w14:paraId="0FEDB231" w14:textId="5F110B71" w:rsidR="00B7463F" w:rsidRPr="00B7463F" w:rsidRDefault="00B7463F" w:rsidP="00B7463F">
            <w:pPr>
              <w:pStyle w:val="Z"/>
              <w:jc w:val="center"/>
              <w:rPr>
                <w:szCs w:val="18"/>
              </w:rPr>
            </w:pPr>
            <w:r w:rsidRPr="00B7463F">
              <w:rPr>
                <w:color w:val="000000"/>
                <w:szCs w:val="18"/>
              </w:rPr>
              <w:t>86</w:t>
            </w:r>
          </w:p>
        </w:tc>
        <w:tc>
          <w:tcPr>
            <w:tcW w:w="745" w:type="dxa"/>
          </w:tcPr>
          <w:p w14:paraId="2CD9C58A" w14:textId="2BF0E3C4" w:rsidR="00B7463F" w:rsidRPr="00B7463F" w:rsidRDefault="00B7463F" w:rsidP="00B7463F">
            <w:pPr>
              <w:pStyle w:val="Z"/>
              <w:jc w:val="center"/>
              <w:rPr>
                <w:szCs w:val="18"/>
              </w:rPr>
            </w:pPr>
            <w:r w:rsidRPr="00B7463F">
              <w:rPr>
                <w:color w:val="000000"/>
                <w:szCs w:val="18"/>
              </w:rPr>
              <w:t>n/a</w:t>
            </w:r>
          </w:p>
        </w:tc>
        <w:tc>
          <w:tcPr>
            <w:tcW w:w="745" w:type="dxa"/>
          </w:tcPr>
          <w:p w14:paraId="397BFA67" w14:textId="535E9764" w:rsidR="00B7463F" w:rsidRPr="00B7463F" w:rsidRDefault="00B7463F" w:rsidP="00B7463F">
            <w:pPr>
              <w:pStyle w:val="Z"/>
              <w:jc w:val="center"/>
              <w:rPr>
                <w:szCs w:val="18"/>
              </w:rPr>
            </w:pPr>
            <w:r w:rsidRPr="00B7463F">
              <w:rPr>
                <w:color w:val="000000"/>
                <w:szCs w:val="18"/>
              </w:rPr>
              <w:t>83</w:t>
            </w:r>
          </w:p>
        </w:tc>
        <w:tc>
          <w:tcPr>
            <w:tcW w:w="745" w:type="dxa"/>
          </w:tcPr>
          <w:p w14:paraId="64420EE4" w14:textId="6EE2B237" w:rsidR="00B7463F" w:rsidRPr="00B7463F" w:rsidRDefault="00B7463F" w:rsidP="00B7463F">
            <w:pPr>
              <w:pStyle w:val="Z"/>
              <w:jc w:val="center"/>
              <w:rPr>
                <w:szCs w:val="18"/>
              </w:rPr>
            </w:pPr>
            <w:r w:rsidRPr="00B7463F">
              <w:rPr>
                <w:color w:val="000000"/>
                <w:szCs w:val="18"/>
              </w:rPr>
              <w:t>85</w:t>
            </w:r>
          </w:p>
        </w:tc>
        <w:tc>
          <w:tcPr>
            <w:tcW w:w="745" w:type="dxa"/>
          </w:tcPr>
          <w:p w14:paraId="554239FC" w14:textId="09DBCE7C" w:rsidR="00B7463F" w:rsidRPr="00B7463F" w:rsidRDefault="00B7463F" w:rsidP="00B7463F">
            <w:pPr>
              <w:pStyle w:val="Z"/>
              <w:jc w:val="center"/>
              <w:rPr>
                <w:szCs w:val="18"/>
              </w:rPr>
            </w:pPr>
            <w:r w:rsidRPr="00B7463F">
              <w:rPr>
                <w:color w:val="000000"/>
                <w:szCs w:val="18"/>
              </w:rPr>
              <w:t>n/a</w:t>
            </w:r>
          </w:p>
        </w:tc>
        <w:tc>
          <w:tcPr>
            <w:tcW w:w="745" w:type="dxa"/>
          </w:tcPr>
          <w:p w14:paraId="68B76DBC" w14:textId="508D311B" w:rsidR="00B7463F" w:rsidRPr="00B7463F" w:rsidRDefault="00B7463F" w:rsidP="00B7463F">
            <w:pPr>
              <w:pStyle w:val="Z"/>
              <w:jc w:val="center"/>
              <w:rPr>
                <w:szCs w:val="18"/>
              </w:rPr>
            </w:pPr>
            <w:r w:rsidRPr="00B7463F">
              <w:rPr>
                <w:color w:val="000000"/>
                <w:szCs w:val="18"/>
              </w:rPr>
              <w:t>84</w:t>
            </w:r>
          </w:p>
        </w:tc>
        <w:tc>
          <w:tcPr>
            <w:tcW w:w="746" w:type="dxa"/>
          </w:tcPr>
          <w:p w14:paraId="5FF9A26E" w14:textId="53A1AC47" w:rsidR="00B7463F" w:rsidRPr="00B7463F" w:rsidRDefault="00B7463F" w:rsidP="00B7463F">
            <w:pPr>
              <w:pStyle w:val="Z"/>
              <w:jc w:val="center"/>
              <w:rPr>
                <w:szCs w:val="18"/>
              </w:rPr>
            </w:pPr>
            <w:r w:rsidRPr="00B7463F">
              <w:rPr>
                <w:color w:val="000000"/>
                <w:szCs w:val="18"/>
              </w:rPr>
              <w:t>85</w:t>
            </w:r>
          </w:p>
        </w:tc>
      </w:tr>
    </w:tbl>
    <w:p w14:paraId="5986898B" w14:textId="77777777" w:rsidR="005D5233" w:rsidRPr="00002713" w:rsidRDefault="005D5233" w:rsidP="005D5233">
      <w:pPr>
        <w:pStyle w:val="Noteupdate"/>
      </w:pPr>
      <w:r w:rsidRPr="00002713">
        <w:t>* The Learning Resources item "Quality of online learning platform" (QLLMS) was introduced in 2020. Note that this item is not currently included in the calculation of the overall Learning Resources focus area score (RESOURCE, RESRSAT)</w:t>
      </w:r>
    </w:p>
    <w:p w14:paraId="06742B49" w14:textId="3F40B1BB" w:rsidR="002A1D96" w:rsidRDefault="002A1D96">
      <w:pPr>
        <w:rPr>
          <w:rFonts w:ascii="Calibri" w:eastAsiaTheme="majorEastAsia" w:hAnsi="Calibri" w:cs="Calibri"/>
          <w:b/>
          <w:bCs/>
          <w:spacing w:val="1"/>
          <w:sz w:val="28"/>
          <w:szCs w:val="28"/>
          <w:highlight w:val="yellow"/>
          <w:lang w:val="en-GB"/>
        </w:rPr>
      </w:pPr>
      <w:r>
        <w:rPr>
          <w:rFonts w:ascii="Calibri" w:eastAsiaTheme="majorEastAsia" w:hAnsi="Calibri" w:cs="Calibri"/>
          <w:b/>
          <w:bCs/>
          <w:sz w:val="28"/>
          <w:szCs w:val="28"/>
          <w:highlight w:val="yellow"/>
        </w:rPr>
        <w:br w:type="page"/>
      </w:r>
    </w:p>
    <w:p w14:paraId="31AD4984" w14:textId="7E01180A" w:rsidR="00BA3EC2" w:rsidRPr="004E7B5B" w:rsidRDefault="00C26D27" w:rsidP="00C26D27">
      <w:pPr>
        <w:pStyle w:val="Heading1"/>
      </w:pPr>
      <w:bookmarkStart w:id="314" w:name="_Ref58491597"/>
      <w:bookmarkStart w:id="315" w:name="_Toc99375758"/>
      <w:r w:rsidRPr="004E7B5B">
        <w:lastRenderedPageBreak/>
        <w:t xml:space="preserve">Appendix 7: </w:t>
      </w:r>
      <w:r w:rsidR="00BA3EC2" w:rsidRPr="004E7B5B">
        <w:t>Additional tables</w:t>
      </w:r>
      <w:bookmarkEnd w:id="313"/>
      <w:bookmarkEnd w:id="314"/>
      <w:bookmarkEnd w:id="315"/>
    </w:p>
    <w:p w14:paraId="5FEA170E" w14:textId="77777777" w:rsidR="00BA3EC2" w:rsidRPr="004E7B5B" w:rsidRDefault="00BA3EC2" w:rsidP="009F58E1">
      <w:pPr>
        <w:pStyle w:val="Body"/>
      </w:pPr>
      <w:bookmarkStart w:id="316" w:name="_Toc509240192"/>
      <w:bookmarkStart w:id="317" w:name="_Toc531104128"/>
      <w:r w:rsidRPr="004E7B5B">
        <w:t>This report is accompanied by additional benchmarking tables which may be used alongside this report and data visualisation to support institutional benchmarking and analysis.</w:t>
      </w:r>
    </w:p>
    <w:p w14:paraId="32836694" w14:textId="77777777" w:rsidR="00BA3EC2" w:rsidRPr="004E7B5B" w:rsidRDefault="00BA3EC2" w:rsidP="009F58E1">
      <w:pPr>
        <w:pStyle w:val="Body"/>
      </w:pPr>
      <w:r w:rsidRPr="004E7B5B">
        <w:t>Listed below are tables related to specific concepts relevant to the Student Experience Survey (SES) as well as a listing of tables that can be used to explore and benchmark additional themes related to the SES.</w:t>
      </w:r>
    </w:p>
    <w:p w14:paraId="76030438" w14:textId="40BE5854" w:rsidR="00BA3EC2" w:rsidRPr="00926099" w:rsidRDefault="00BA3EC2" w:rsidP="00BA3EC2">
      <w:pPr>
        <w:pStyle w:val="Heading2"/>
      </w:pPr>
      <w:bookmarkStart w:id="318" w:name="_Toc99375759"/>
      <w:r w:rsidRPr="00926099">
        <w:t xml:space="preserve">7.1: </w:t>
      </w:r>
      <w:bookmarkEnd w:id="316"/>
      <w:bookmarkEnd w:id="317"/>
      <w:r w:rsidRPr="00926099">
        <w:t>SES results</w:t>
      </w:r>
      <w:bookmarkEnd w:id="318"/>
    </w:p>
    <w:p w14:paraId="6CC5CAFB" w14:textId="2F1FA884" w:rsidR="00BA3EC2" w:rsidRPr="00926099" w:rsidRDefault="00BA3EC2" w:rsidP="00BA3EC2">
      <w:pPr>
        <w:pStyle w:val="Heading3"/>
      </w:pPr>
      <w:bookmarkStart w:id="319" w:name="_Toc99375760"/>
      <w:r w:rsidRPr="00926099">
        <w:t>7.1.1. Focus areas</w:t>
      </w:r>
      <w:bookmarkEnd w:id="319"/>
    </w:p>
    <w:p w14:paraId="7B08FC16" w14:textId="77777777" w:rsidR="00BA3EC2" w:rsidRPr="00926099" w:rsidRDefault="00BA3EC2" w:rsidP="009F58E1">
      <w:pPr>
        <w:pStyle w:val="Body"/>
      </w:pPr>
      <w:r w:rsidRPr="00926099">
        <w:t xml:space="preserve">This group of tables outline SES Focus Areas for undergraduate and postgraduate coursework students by </w:t>
      </w:r>
      <w:proofErr w:type="gramStart"/>
      <w:r w:rsidRPr="00926099">
        <w:t>a number of</w:t>
      </w:r>
      <w:proofErr w:type="gramEnd"/>
      <w:r w:rsidRPr="00926099">
        <w:t xml:space="preserve"> parameters including demographic characteristics, study area and institution type.</w:t>
      </w:r>
    </w:p>
    <w:p w14:paraId="22BBD067" w14:textId="0B2E522C" w:rsidR="00BA3EC2" w:rsidRPr="00926099" w:rsidRDefault="00BA3EC2" w:rsidP="009F58E1">
      <w:pPr>
        <w:pStyle w:val="Body"/>
      </w:pPr>
      <w:r w:rsidRPr="00926099">
        <w:t xml:space="preserve">The SES Focus Areas are comprised of </w:t>
      </w:r>
      <w:proofErr w:type="gramStart"/>
      <w:r w:rsidRPr="00926099">
        <w:t>a number of</w:t>
      </w:r>
      <w:proofErr w:type="gramEnd"/>
      <w:r w:rsidRPr="00926099">
        <w:t xml:space="preserve"> underlying items as seen in </w:t>
      </w:r>
      <w:r w:rsidR="00AF4A7C" w:rsidRPr="00926099">
        <w:t>Appendix 2</w:t>
      </w:r>
      <w:r w:rsidRPr="00926099">
        <w:t xml:space="preserve">. Results at the item level for each focus area is available in </w:t>
      </w:r>
      <w:r w:rsidRPr="00926099">
        <w:fldChar w:fldCharType="begin"/>
      </w:r>
      <w:r w:rsidRPr="00926099">
        <w:instrText xml:space="preserve"> REF _Ref58493947 </w:instrText>
      </w:r>
      <w:r w:rsidR="00DE1D68" w:rsidRPr="00926099">
        <w:instrText xml:space="preserve"> \* MERGEFORMAT </w:instrText>
      </w:r>
      <w:r w:rsidRPr="00926099">
        <w:fldChar w:fldCharType="separate"/>
      </w:r>
      <w:r w:rsidR="00757A78" w:rsidRPr="00C64504">
        <w:t>7.1.</w:t>
      </w:r>
      <w:r w:rsidR="00757A78">
        <w:t>4</w:t>
      </w:r>
      <w:r w:rsidR="00757A78" w:rsidRPr="00C64504">
        <w:t xml:space="preserve"> Detailed focus area items</w:t>
      </w:r>
      <w:r w:rsidRPr="00926099">
        <w:fldChar w:fldCharType="end"/>
      </w:r>
      <w:r w:rsidRPr="00926099">
        <w:t xml:space="preserve">. </w:t>
      </w:r>
    </w:p>
    <w:p w14:paraId="1A36D55D" w14:textId="70CF18C8" w:rsidR="00BA3EC2" w:rsidRDefault="00AF4A7C" w:rsidP="009F58E1">
      <w:pPr>
        <w:pStyle w:val="Body"/>
      </w:pPr>
      <w:r w:rsidRPr="00926099">
        <w:t>Appendix 3</w:t>
      </w:r>
      <w:r w:rsidR="00BA3EC2" w:rsidRPr="00926099">
        <w:t xml:space="preserve"> gives examples of how these focus area scores are calculated.</w:t>
      </w:r>
    </w:p>
    <w:tbl>
      <w:tblPr>
        <w:tblStyle w:val="QILTTableStylePH"/>
        <w:tblW w:w="0" w:type="auto"/>
        <w:tblLook w:val="04A0" w:firstRow="1" w:lastRow="0" w:firstColumn="1" w:lastColumn="0" w:noHBand="0" w:noVBand="1"/>
      </w:tblPr>
      <w:tblGrid>
        <w:gridCol w:w="1555"/>
        <w:gridCol w:w="1559"/>
        <w:gridCol w:w="3260"/>
        <w:gridCol w:w="4246"/>
      </w:tblGrid>
      <w:tr w:rsidR="00543776" w14:paraId="04DB7825" w14:textId="77777777" w:rsidTr="00543776">
        <w:tc>
          <w:tcPr>
            <w:tcW w:w="1555" w:type="dxa"/>
          </w:tcPr>
          <w:p w14:paraId="0554C389" w14:textId="0264A053" w:rsidR="00543776" w:rsidRPr="00FD4422" w:rsidRDefault="00543776" w:rsidP="00543776">
            <w:pPr>
              <w:pStyle w:val="Body"/>
              <w:rPr>
                <w:sz w:val="18"/>
                <w:szCs w:val="18"/>
              </w:rPr>
            </w:pPr>
            <w:r w:rsidRPr="00FD4422">
              <w:rPr>
                <w:rFonts w:cs="Arial"/>
                <w:b/>
                <w:bCs/>
                <w:sz w:val="18"/>
                <w:szCs w:val="18"/>
              </w:rPr>
              <w:t>Course level</w:t>
            </w:r>
          </w:p>
        </w:tc>
        <w:tc>
          <w:tcPr>
            <w:tcW w:w="1559" w:type="dxa"/>
          </w:tcPr>
          <w:p w14:paraId="1FDE0FC6" w14:textId="69674340" w:rsidR="00543776" w:rsidRPr="003D0DDB" w:rsidRDefault="00543776" w:rsidP="00543776">
            <w:pPr>
              <w:pStyle w:val="Body"/>
              <w:rPr>
                <w:sz w:val="18"/>
                <w:szCs w:val="18"/>
              </w:rPr>
            </w:pPr>
            <w:r w:rsidRPr="003D0DDB">
              <w:rPr>
                <w:rFonts w:cs="Arial"/>
                <w:b/>
                <w:bCs/>
                <w:sz w:val="18"/>
                <w:szCs w:val="18"/>
              </w:rPr>
              <w:t>Report table</w:t>
            </w:r>
          </w:p>
        </w:tc>
        <w:tc>
          <w:tcPr>
            <w:tcW w:w="3260" w:type="dxa"/>
          </w:tcPr>
          <w:p w14:paraId="250FF0D4" w14:textId="398BE9CF" w:rsidR="00543776" w:rsidRPr="00FD4422" w:rsidRDefault="00543776" w:rsidP="00543776">
            <w:pPr>
              <w:pStyle w:val="Body"/>
              <w:rPr>
                <w:sz w:val="18"/>
                <w:szCs w:val="18"/>
              </w:rPr>
            </w:pPr>
            <w:r w:rsidRPr="00FD4422">
              <w:rPr>
                <w:rFonts w:cs="Arial"/>
                <w:b/>
                <w:bCs/>
                <w:sz w:val="18"/>
                <w:szCs w:val="18"/>
              </w:rPr>
              <w:t>Sheet name</w:t>
            </w:r>
          </w:p>
        </w:tc>
        <w:tc>
          <w:tcPr>
            <w:tcW w:w="4246" w:type="dxa"/>
          </w:tcPr>
          <w:p w14:paraId="6F96BCF2" w14:textId="479588D5" w:rsidR="00543776" w:rsidRPr="00FD4422" w:rsidRDefault="00543776" w:rsidP="00543776">
            <w:pPr>
              <w:pStyle w:val="Body"/>
              <w:rPr>
                <w:sz w:val="18"/>
                <w:szCs w:val="18"/>
              </w:rPr>
            </w:pPr>
            <w:r w:rsidRPr="00FD4422">
              <w:rPr>
                <w:rFonts w:cs="Arial"/>
                <w:b/>
                <w:bCs/>
                <w:sz w:val="18"/>
                <w:szCs w:val="18"/>
              </w:rPr>
              <w:t>Table title</w:t>
            </w:r>
          </w:p>
        </w:tc>
      </w:tr>
      <w:tr w:rsidR="00543776" w14:paraId="10347205" w14:textId="77777777" w:rsidTr="00543776">
        <w:tc>
          <w:tcPr>
            <w:tcW w:w="1555" w:type="dxa"/>
            <w:vAlign w:val="center"/>
          </w:tcPr>
          <w:p w14:paraId="729CCA07" w14:textId="035A86DC" w:rsidR="00543776" w:rsidRPr="00FD4422" w:rsidRDefault="00543776" w:rsidP="00543776">
            <w:pPr>
              <w:pStyle w:val="Body"/>
              <w:rPr>
                <w:sz w:val="18"/>
                <w:szCs w:val="18"/>
              </w:rPr>
            </w:pPr>
            <w:r w:rsidRPr="00FD4422">
              <w:rPr>
                <w:rFonts w:cs="Arial"/>
                <w:sz w:val="18"/>
                <w:szCs w:val="18"/>
              </w:rPr>
              <w:t>ALL</w:t>
            </w:r>
          </w:p>
        </w:tc>
        <w:tc>
          <w:tcPr>
            <w:tcW w:w="1559" w:type="dxa"/>
            <w:vAlign w:val="center"/>
          </w:tcPr>
          <w:p w14:paraId="03FF5D4A" w14:textId="77777777" w:rsidR="00543776" w:rsidRPr="003D0DDB" w:rsidRDefault="00543776" w:rsidP="00543776">
            <w:pPr>
              <w:pStyle w:val="Body"/>
              <w:rPr>
                <w:sz w:val="18"/>
                <w:szCs w:val="18"/>
              </w:rPr>
            </w:pPr>
          </w:p>
        </w:tc>
        <w:tc>
          <w:tcPr>
            <w:tcW w:w="3260" w:type="dxa"/>
            <w:vAlign w:val="center"/>
          </w:tcPr>
          <w:p w14:paraId="76AAA557" w14:textId="33B7687C" w:rsidR="00543776" w:rsidRPr="00FD4422" w:rsidRDefault="003B4870" w:rsidP="00543776">
            <w:pPr>
              <w:pStyle w:val="Body"/>
              <w:rPr>
                <w:sz w:val="18"/>
                <w:szCs w:val="18"/>
              </w:rPr>
            </w:pPr>
            <w:hyperlink r:id="rId17" w:anchor="'FOCUS_ALL_ALL_1Y'!A1" w:tgtFrame="_parent" w:history="1">
              <w:r w:rsidR="00543776" w:rsidRPr="00FD4422">
                <w:rPr>
                  <w:rStyle w:val="Hyperlink"/>
                  <w:rFonts w:cs="Arial"/>
                  <w:sz w:val="18"/>
                  <w:szCs w:val="18"/>
                  <w:u w:val="none"/>
                </w:rPr>
                <w:t>FOCUS_ALL_ALL_1Y</w:t>
              </w:r>
            </w:hyperlink>
          </w:p>
        </w:tc>
        <w:tc>
          <w:tcPr>
            <w:tcW w:w="4246" w:type="dxa"/>
            <w:vAlign w:val="center"/>
          </w:tcPr>
          <w:p w14:paraId="0B95E30F" w14:textId="3A8E35F3" w:rsidR="00543776" w:rsidRPr="00FD4422" w:rsidRDefault="00543776" w:rsidP="00543776">
            <w:pPr>
              <w:pStyle w:val="Body"/>
              <w:rPr>
                <w:sz w:val="18"/>
                <w:szCs w:val="18"/>
              </w:rPr>
            </w:pPr>
            <w:r w:rsidRPr="00FD4422">
              <w:rPr>
                <w:rFonts w:cs="Arial"/>
                <w:sz w:val="18"/>
                <w:szCs w:val="18"/>
              </w:rPr>
              <w:t>Student experience (% positive rating, 2021) among all course levels from all provider types by level and stage of study</w:t>
            </w:r>
          </w:p>
        </w:tc>
      </w:tr>
      <w:tr w:rsidR="00543776" w14:paraId="12E64B50" w14:textId="77777777" w:rsidTr="00543776">
        <w:tc>
          <w:tcPr>
            <w:tcW w:w="1555" w:type="dxa"/>
            <w:vAlign w:val="center"/>
          </w:tcPr>
          <w:p w14:paraId="4706ECCD" w14:textId="4AEC4332" w:rsidR="00543776" w:rsidRPr="00FD4422" w:rsidRDefault="00543776" w:rsidP="00543776">
            <w:pPr>
              <w:pStyle w:val="Body"/>
              <w:rPr>
                <w:sz w:val="18"/>
                <w:szCs w:val="18"/>
              </w:rPr>
            </w:pPr>
            <w:r w:rsidRPr="00FD4422">
              <w:rPr>
                <w:rFonts w:cs="Arial"/>
                <w:sz w:val="18"/>
                <w:szCs w:val="18"/>
              </w:rPr>
              <w:t>ALL</w:t>
            </w:r>
          </w:p>
        </w:tc>
        <w:tc>
          <w:tcPr>
            <w:tcW w:w="1559" w:type="dxa"/>
            <w:vAlign w:val="center"/>
          </w:tcPr>
          <w:p w14:paraId="6FB75D25" w14:textId="34059036" w:rsidR="00543776" w:rsidRPr="003D0DDB" w:rsidRDefault="00543776" w:rsidP="00543776">
            <w:pPr>
              <w:pStyle w:val="Body"/>
              <w:rPr>
                <w:sz w:val="18"/>
                <w:szCs w:val="18"/>
              </w:rPr>
            </w:pPr>
            <w:r w:rsidRPr="003D0DDB">
              <w:rPr>
                <w:rFonts w:cs="Arial"/>
                <w:sz w:val="18"/>
                <w:szCs w:val="18"/>
              </w:rPr>
              <w:t>Table 2</w:t>
            </w:r>
          </w:p>
        </w:tc>
        <w:tc>
          <w:tcPr>
            <w:tcW w:w="3260" w:type="dxa"/>
            <w:vAlign w:val="center"/>
          </w:tcPr>
          <w:p w14:paraId="687D4B20" w14:textId="6D11E682" w:rsidR="00543776" w:rsidRPr="00FD4422" w:rsidRDefault="003B4870" w:rsidP="00543776">
            <w:pPr>
              <w:pStyle w:val="Body"/>
              <w:rPr>
                <w:sz w:val="18"/>
                <w:szCs w:val="18"/>
              </w:rPr>
            </w:pPr>
            <w:hyperlink r:id="rId18" w:anchor="'FOCUS_ALL_ALL_3Y'!A1" w:tgtFrame="_parent" w:history="1">
              <w:r w:rsidR="00543776" w:rsidRPr="00FD4422">
                <w:rPr>
                  <w:rStyle w:val="Hyperlink"/>
                  <w:rFonts w:cs="Arial"/>
                  <w:sz w:val="18"/>
                  <w:szCs w:val="18"/>
                  <w:u w:val="none"/>
                </w:rPr>
                <w:t>FOCUS_ALL_ALL_3Y</w:t>
              </w:r>
            </w:hyperlink>
          </w:p>
        </w:tc>
        <w:tc>
          <w:tcPr>
            <w:tcW w:w="4246" w:type="dxa"/>
            <w:vAlign w:val="center"/>
          </w:tcPr>
          <w:p w14:paraId="29B8000A" w14:textId="380840C0" w:rsidR="00543776" w:rsidRPr="00FD4422" w:rsidRDefault="00543776" w:rsidP="00543776">
            <w:pPr>
              <w:pStyle w:val="Body"/>
              <w:rPr>
                <w:sz w:val="18"/>
                <w:szCs w:val="18"/>
              </w:rPr>
            </w:pPr>
            <w:r w:rsidRPr="00FD4422">
              <w:rPr>
                <w:rFonts w:cs="Arial"/>
                <w:sz w:val="18"/>
                <w:szCs w:val="18"/>
              </w:rPr>
              <w:t>Student experience (% positive rating, 2019-2021) among all course levels from all provider types by level and stage of study</w:t>
            </w:r>
          </w:p>
        </w:tc>
      </w:tr>
      <w:tr w:rsidR="00543776" w14:paraId="1C132094" w14:textId="77777777" w:rsidTr="00543776">
        <w:tc>
          <w:tcPr>
            <w:tcW w:w="1555" w:type="dxa"/>
            <w:vAlign w:val="center"/>
          </w:tcPr>
          <w:p w14:paraId="27E40113" w14:textId="79353C74" w:rsidR="00543776" w:rsidRPr="00FD4422" w:rsidRDefault="00543776" w:rsidP="00543776">
            <w:pPr>
              <w:pStyle w:val="Body"/>
              <w:rPr>
                <w:sz w:val="18"/>
                <w:szCs w:val="18"/>
              </w:rPr>
            </w:pPr>
            <w:r w:rsidRPr="00FD4422">
              <w:rPr>
                <w:rFonts w:cs="Arial"/>
                <w:sz w:val="18"/>
                <w:szCs w:val="18"/>
              </w:rPr>
              <w:t>UG</w:t>
            </w:r>
          </w:p>
        </w:tc>
        <w:tc>
          <w:tcPr>
            <w:tcW w:w="1559" w:type="dxa"/>
            <w:vAlign w:val="center"/>
          </w:tcPr>
          <w:p w14:paraId="7109F48A" w14:textId="2FE24485" w:rsidR="00543776" w:rsidRPr="003D0DDB" w:rsidRDefault="00543776" w:rsidP="00543776">
            <w:pPr>
              <w:pStyle w:val="Body"/>
              <w:rPr>
                <w:sz w:val="18"/>
                <w:szCs w:val="18"/>
              </w:rPr>
            </w:pPr>
            <w:r w:rsidRPr="003D0DDB">
              <w:rPr>
                <w:rFonts w:cs="Arial"/>
                <w:sz w:val="18"/>
                <w:szCs w:val="18"/>
              </w:rPr>
              <w:t>Table 1</w:t>
            </w:r>
          </w:p>
        </w:tc>
        <w:tc>
          <w:tcPr>
            <w:tcW w:w="3260" w:type="dxa"/>
            <w:vAlign w:val="center"/>
          </w:tcPr>
          <w:p w14:paraId="25F74CA4" w14:textId="304B2CF6" w:rsidR="00543776" w:rsidRPr="00FD4422" w:rsidRDefault="003B4870" w:rsidP="00543776">
            <w:pPr>
              <w:pStyle w:val="Body"/>
              <w:rPr>
                <w:sz w:val="18"/>
                <w:szCs w:val="18"/>
              </w:rPr>
            </w:pPr>
            <w:hyperlink r:id="rId19" w:anchor="'FOCUS_UG_ALL_11-YY_YEAR'!A1" w:tgtFrame="_parent" w:history="1">
              <w:r w:rsidR="00543776" w:rsidRPr="00FD4422">
                <w:rPr>
                  <w:rStyle w:val="Hyperlink"/>
                  <w:rFonts w:cs="Arial"/>
                  <w:sz w:val="18"/>
                  <w:szCs w:val="18"/>
                  <w:u w:val="none"/>
                </w:rPr>
                <w:t>FOCUS_UG_ALL_11-YY_YEAR</w:t>
              </w:r>
            </w:hyperlink>
          </w:p>
        </w:tc>
        <w:tc>
          <w:tcPr>
            <w:tcW w:w="4246" w:type="dxa"/>
            <w:vAlign w:val="center"/>
          </w:tcPr>
          <w:p w14:paraId="1B4408D2" w14:textId="18DBCBF1" w:rsidR="00543776" w:rsidRPr="00FD4422" w:rsidRDefault="00543776" w:rsidP="00543776">
            <w:pPr>
              <w:pStyle w:val="Body"/>
              <w:rPr>
                <w:sz w:val="18"/>
                <w:szCs w:val="18"/>
              </w:rPr>
            </w:pPr>
            <w:r w:rsidRPr="00FD4422">
              <w:rPr>
                <w:rFonts w:cs="Arial"/>
                <w:sz w:val="18"/>
                <w:szCs w:val="18"/>
              </w:rPr>
              <w:t>Student experience (% positive rating) among undergraduates from all provider types by year</w:t>
            </w:r>
          </w:p>
        </w:tc>
      </w:tr>
      <w:tr w:rsidR="00543776" w14:paraId="6D0FE29B" w14:textId="77777777" w:rsidTr="00543776">
        <w:tc>
          <w:tcPr>
            <w:tcW w:w="1555" w:type="dxa"/>
            <w:vAlign w:val="center"/>
          </w:tcPr>
          <w:p w14:paraId="24D5A1C3" w14:textId="7AA2BE4E" w:rsidR="00543776" w:rsidRPr="00FD4422" w:rsidRDefault="00543776" w:rsidP="00543776">
            <w:pPr>
              <w:pStyle w:val="Body"/>
              <w:rPr>
                <w:sz w:val="18"/>
                <w:szCs w:val="18"/>
              </w:rPr>
            </w:pPr>
            <w:r w:rsidRPr="00FD4422">
              <w:rPr>
                <w:rFonts w:cs="Arial"/>
                <w:sz w:val="18"/>
                <w:szCs w:val="18"/>
              </w:rPr>
              <w:t>PGC</w:t>
            </w:r>
          </w:p>
        </w:tc>
        <w:tc>
          <w:tcPr>
            <w:tcW w:w="1559" w:type="dxa"/>
            <w:vAlign w:val="center"/>
          </w:tcPr>
          <w:p w14:paraId="32AB8112" w14:textId="77777777" w:rsidR="00543776" w:rsidRPr="003D0DDB" w:rsidRDefault="00543776" w:rsidP="00543776">
            <w:pPr>
              <w:pStyle w:val="Body"/>
              <w:rPr>
                <w:sz w:val="18"/>
                <w:szCs w:val="18"/>
              </w:rPr>
            </w:pPr>
          </w:p>
        </w:tc>
        <w:tc>
          <w:tcPr>
            <w:tcW w:w="3260" w:type="dxa"/>
            <w:vAlign w:val="center"/>
          </w:tcPr>
          <w:p w14:paraId="78835119" w14:textId="4DFC0CAD" w:rsidR="00543776" w:rsidRPr="00FD4422" w:rsidRDefault="003B4870" w:rsidP="00543776">
            <w:pPr>
              <w:pStyle w:val="Body"/>
              <w:rPr>
                <w:sz w:val="18"/>
                <w:szCs w:val="18"/>
              </w:rPr>
            </w:pPr>
            <w:hyperlink r:id="rId20" w:anchor="'FOCUS_PGC_ALL_17-YY_YEAR'!A1" w:tgtFrame="_parent" w:history="1">
              <w:r w:rsidR="00543776" w:rsidRPr="00FD4422">
                <w:rPr>
                  <w:rStyle w:val="Hyperlink"/>
                  <w:rFonts w:cs="Arial"/>
                  <w:sz w:val="18"/>
                  <w:szCs w:val="18"/>
                  <w:u w:val="none"/>
                </w:rPr>
                <w:t>FOCUS_PGC_ALL_17-YY_YEAR</w:t>
              </w:r>
            </w:hyperlink>
          </w:p>
        </w:tc>
        <w:tc>
          <w:tcPr>
            <w:tcW w:w="4246" w:type="dxa"/>
            <w:vAlign w:val="center"/>
          </w:tcPr>
          <w:p w14:paraId="60CB29CF" w14:textId="7F5994F9" w:rsidR="00543776" w:rsidRPr="00FD4422" w:rsidRDefault="00543776" w:rsidP="00543776">
            <w:pPr>
              <w:pStyle w:val="Body"/>
              <w:rPr>
                <w:sz w:val="18"/>
                <w:szCs w:val="18"/>
              </w:rPr>
            </w:pPr>
            <w:r w:rsidRPr="00FD4422">
              <w:rPr>
                <w:rFonts w:cs="Arial"/>
                <w:sz w:val="18"/>
                <w:szCs w:val="18"/>
              </w:rPr>
              <w:t>Student experience (% positive rating) among postgraduate coursework students from all provider types by year</w:t>
            </w:r>
          </w:p>
        </w:tc>
      </w:tr>
      <w:tr w:rsidR="00543776" w14:paraId="1B4B0C80" w14:textId="77777777" w:rsidTr="00543776">
        <w:tc>
          <w:tcPr>
            <w:tcW w:w="1555" w:type="dxa"/>
            <w:vAlign w:val="center"/>
          </w:tcPr>
          <w:p w14:paraId="1575508B" w14:textId="00FD3C87" w:rsidR="00543776" w:rsidRPr="00FD4422" w:rsidRDefault="00543776" w:rsidP="00543776">
            <w:pPr>
              <w:pStyle w:val="Body"/>
              <w:rPr>
                <w:sz w:val="18"/>
                <w:szCs w:val="18"/>
              </w:rPr>
            </w:pPr>
            <w:r w:rsidRPr="00FD4422">
              <w:rPr>
                <w:rFonts w:cs="Arial"/>
                <w:sz w:val="18"/>
                <w:szCs w:val="18"/>
              </w:rPr>
              <w:t>UG</w:t>
            </w:r>
          </w:p>
        </w:tc>
        <w:tc>
          <w:tcPr>
            <w:tcW w:w="1559" w:type="dxa"/>
            <w:vAlign w:val="center"/>
          </w:tcPr>
          <w:p w14:paraId="509F9E44" w14:textId="77777777" w:rsidR="00543776" w:rsidRPr="003D0DDB" w:rsidRDefault="00543776" w:rsidP="00543776">
            <w:pPr>
              <w:pStyle w:val="Body"/>
              <w:rPr>
                <w:sz w:val="18"/>
                <w:szCs w:val="18"/>
              </w:rPr>
            </w:pPr>
          </w:p>
        </w:tc>
        <w:tc>
          <w:tcPr>
            <w:tcW w:w="3260" w:type="dxa"/>
            <w:vAlign w:val="center"/>
          </w:tcPr>
          <w:p w14:paraId="16877245" w14:textId="57100E92" w:rsidR="00543776" w:rsidRPr="00FD4422" w:rsidRDefault="003B4870" w:rsidP="00543776">
            <w:pPr>
              <w:pStyle w:val="Body"/>
              <w:rPr>
                <w:sz w:val="18"/>
                <w:szCs w:val="18"/>
              </w:rPr>
            </w:pPr>
            <w:hyperlink r:id="rId21" w:anchor="'FOCUS_UG_ALL_1Y_STAGE'!A1" w:tgtFrame="_parent" w:history="1">
              <w:r w:rsidR="00543776" w:rsidRPr="00FD4422">
                <w:rPr>
                  <w:rStyle w:val="Hyperlink"/>
                  <w:rFonts w:cs="Arial"/>
                  <w:sz w:val="18"/>
                  <w:szCs w:val="18"/>
                  <w:u w:val="none"/>
                </w:rPr>
                <w:t>FOCUS_UG_ALL_1Y_STAGE</w:t>
              </w:r>
            </w:hyperlink>
          </w:p>
        </w:tc>
        <w:tc>
          <w:tcPr>
            <w:tcW w:w="4246" w:type="dxa"/>
            <w:vAlign w:val="center"/>
          </w:tcPr>
          <w:p w14:paraId="65377331" w14:textId="4682C77F" w:rsidR="00543776" w:rsidRPr="00FD4422" w:rsidRDefault="00543776" w:rsidP="00543776">
            <w:pPr>
              <w:pStyle w:val="Body"/>
              <w:rPr>
                <w:sz w:val="18"/>
                <w:szCs w:val="18"/>
              </w:rPr>
            </w:pPr>
            <w:r w:rsidRPr="00FD4422">
              <w:rPr>
                <w:rFonts w:cs="Arial"/>
                <w:sz w:val="18"/>
                <w:szCs w:val="18"/>
              </w:rPr>
              <w:t>Student experience (% positive rating, 2021) among undergraduates from all provider types by stage of study</w:t>
            </w:r>
          </w:p>
        </w:tc>
      </w:tr>
      <w:tr w:rsidR="00543776" w14:paraId="45B2B6FC" w14:textId="77777777" w:rsidTr="00543776">
        <w:tc>
          <w:tcPr>
            <w:tcW w:w="1555" w:type="dxa"/>
            <w:vAlign w:val="center"/>
          </w:tcPr>
          <w:p w14:paraId="292B3AFB" w14:textId="15BA6DFE" w:rsidR="00543776" w:rsidRPr="00FD4422" w:rsidRDefault="00543776" w:rsidP="00543776">
            <w:pPr>
              <w:pStyle w:val="Body"/>
              <w:rPr>
                <w:sz w:val="18"/>
                <w:szCs w:val="18"/>
              </w:rPr>
            </w:pPr>
            <w:r w:rsidRPr="00FD4422">
              <w:rPr>
                <w:rFonts w:cs="Arial"/>
                <w:sz w:val="18"/>
                <w:szCs w:val="18"/>
              </w:rPr>
              <w:t>PGC</w:t>
            </w:r>
          </w:p>
        </w:tc>
        <w:tc>
          <w:tcPr>
            <w:tcW w:w="1559" w:type="dxa"/>
            <w:vAlign w:val="center"/>
          </w:tcPr>
          <w:p w14:paraId="7A8276A9" w14:textId="77777777" w:rsidR="00543776" w:rsidRPr="003D0DDB" w:rsidRDefault="00543776" w:rsidP="00543776">
            <w:pPr>
              <w:pStyle w:val="Body"/>
              <w:rPr>
                <w:sz w:val="18"/>
                <w:szCs w:val="18"/>
              </w:rPr>
            </w:pPr>
          </w:p>
        </w:tc>
        <w:tc>
          <w:tcPr>
            <w:tcW w:w="3260" w:type="dxa"/>
            <w:vAlign w:val="center"/>
          </w:tcPr>
          <w:p w14:paraId="7A0F3C88" w14:textId="0C19EFC5" w:rsidR="00543776" w:rsidRPr="00FD4422" w:rsidRDefault="003B4870" w:rsidP="00543776">
            <w:pPr>
              <w:pStyle w:val="Body"/>
              <w:rPr>
                <w:sz w:val="18"/>
                <w:szCs w:val="18"/>
              </w:rPr>
            </w:pPr>
            <w:hyperlink r:id="rId22" w:anchor="'FOCUS_PGC_ALL_1Y_STAGE'!A1" w:tgtFrame="_parent" w:history="1">
              <w:r w:rsidR="00543776" w:rsidRPr="00FD4422">
                <w:rPr>
                  <w:rStyle w:val="Hyperlink"/>
                  <w:rFonts w:cs="Arial"/>
                  <w:sz w:val="18"/>
                  <w:szCs w:val="18"/>
                  <w:u w:val="none"/>
                </w:rPr>
                <w:t>FOCUS_PGC_ALL_1Y_STAGE</w:t>
              </w:r>
            </w:hyperlink>
          </w:p>
        </w:tc>
        <w:tc>
          <w:tcPr>
            <w:tcW w:w="4246" w:type="dxa"/>
            <w:vAlign w:val="center"/>
          </w:tcPr>
          <w:p w14:paraId="35923973" w14:textId="32B6AA2C" w:rsidR="00543776" w:rsidRPr="00FD4422" w:rsidRDefault="00543776" w:rsidP="00543776">
            <w:pPr>
              <w:pStyle w:val="Body"/>
              <w:rPr>
                <w:sz w:val="18"/>
                <w:szCs w:val="18"/>
              </w:rPr>
            </w:pPr>
            <w:r w:rsidRPr="00FD4422">
              <w:rPr>
                <w:rFonts w:cs="Arial"/>
                <w:sz w:val="18"/>
                <w:szCs w:val="18"/>
              </w:rPr>
              <w:t>Student experience (% positive rating, 2021) among postgraduate coursework students from all provider types by stage of study</w:t>
            </w:r>
          </w:p>
        </w:tc>
      </w:tr>
      <w:tr w:rsidR="00543776" w14:paraId="5BB2618D" w14:textId="77777777" w:rsidTr="00543776">
        <w:tc>
          <w:tcPr>
            <w:tcW w:w="1555" w:type="dxa"/>
            <w:vAlign w:val="center"/>
          </w:tcPr>
          <w:p w14:paraId="7422C2F3" w14:textId="55188C88" w:rsidR="00543776" w:rsidRPr="00FD4422" w:rsidRDefault="00543776" w:rsidP="00543776">
            <w:pPr>
              <w:pStyle w:val="Body"/>
              <w:rPr>
                <w:sz w:val="18"/>
                <w:szCs w:val="18"/>
              </w:rPr>
            </w:pPr>
            <w:r w:rsidRPr="00FD4422">
              <w:rPr>
                <w:rFonts w:cs="Arial"/>
                <w:sz w:val="18"/>
                <w:szCs w:val="18"/>
              </w:rPr>
              <w:t>UG</w:t>
            </w:r>
          </w:p>
        </w:tc>
        <w:tc>
          <w:tcPr>
            <w:tcW w:w="1559" w:type="dxa"/>
            <w:vAlign w:val="center"/>
          </w:tcPr>
          <w:p w14:paraId="749DE992" w14:textId="30D6233A" w:rsidR="00543776" w:rsidRPr="003D0DDB" w:rsidRDefault="00543776" w:rsidP="00543776">
            <w:pPr>
              <w:pStyle w:val="Body"/>
              <w:rPr>
                <w:sz w:val="18"/>
                <w:szCs w:val="18"/>
              </w:rPr>
            </w:pPr>
            <w:r w:rsidRPr="003D0DDB">
              <w:rPr>
                <w:rFonts w:cs="Arial"/>
                <w:sz w:val="18"/>
                <w:szCs w:val="18"/>
              </w:rPr>
              <w:t>Table 3</w:t>
            </w:r>
          </w:p>
        </w:tc>
        <w:tc>
          <w:tcPr>
            <w:tcW w:w="3260" w:type="dxa"/>
            <w:vAlign w:val="center"/>
          </w:tcPr>
          <w:p w14:paraId="69168BA2" w14:textId="4C07B578" w:rsidR="00543776" w:rsidRPr="00FD4422" w:rsidRDefault="003B4870" w:rsidP="00543776">
            <w:pPr>
              <w:pStyle w:val="Body"/>
              <w:rPr>
                <w:sz w:val="18"/>
                <w:szCs w:val="18"/>
              </w:rPr>
            </w:pPr>
            <w:hyperlink r:id="rId23" w:anchor="'FOCUS_UG_ALL_1Y_SG'!A1" w:tgtFrame="_parent" w:history="1">
              <w:r w:rsidR="00543776" w:rsidRPr="00FD4422">
                <w:rPr>
                  <w:rStyle w:val="Hyperlink"/>
                  <w:rFonts w:cs="Arial"/>
                  <w:sz w:val="18"/>
                  <w:szCs w:val="18"/>
                  <w:u w:val="none"/>
                </w:rPr>
                <w:t>FOCUS_UG_ALL_1Y_SG</w:t>
              </w:r>
            </w:hyperlink>
          </w:p>
        </w:tc>
        <w:tc>
          <w:tcPr>
            <w:tcW w:w="4246" w:type="dxa"/>
            <w:vAlign w:val="center"/>
          </w:tcPr>
          <w:p w14:paraId="20F7C0F6" w14:textId="74D106AF" w:rsidR="00543776" w:rsidRPr="00FD4422" w:rsidRDefault="00543776" w:rsidP="00543776">
            <w:pPr>
              <w:pStyle w:val="Body"/>
              <w:rPr>
                <w:sz w:val="18"/>
                <w:szCs w:val="18"/>
              </w:rPr>
            </w:pPr>
            <w:r w:rsidRPr="00FD4422">
              <w:rPr>
                <w:rFonts w:cs="Arial"/>
                <w:sz w:val="18"/>
                <w:szCs w:val="18"/>
              </w:rPr>
              <w:t>Student experience (% positive rating, 2021) among undergraduates from all provider types by demographic and contextual group</w:t>
            </w:r>
          </w:p>
        </w:tc>
      </w:tr>
      <w:tr w:rsidR="00D259C7" w14:paraId="76D0E292" w14:textId="77777777" w:rsidTr="00543776">
        <w:tc>
          <w:tcPr>
            <w:tcW w:w="1555" w:type="dxa"/>
            <w:vAlign w:val="center"/>
          </w:tcPr>
          <w:p w14:paraId="6269433E" w14:textId="506906FB"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7B457DAF" w14:textId="77777777" w:rsidR="00D259C7" w:rsidRPr="003D0DDB" w:rsidRDefault="00D259C7" w:rsidP="00D259C7">
            <w:pPr>
              <w:pStyle w:val="Body"/>
              <w:rPr>
                <w:rFonts w:cs="Arial"/>
                <w:sz w:val="18"/>
                <w:szCs w:val="18"/>
              </w:rPr>
            </w:pPr>
          </w:p>
        </w:tc>
        <w:tc>
          <w:tcPr>
            <w:tcW w:w="3260" w:type="dxa"/>
            <w:vAlign w:val="center"/>
          </w:tcPr>
          <w:p w14:paraId="33F38C73" w14:textId="683DB3A2" w:rsidR="00D259C7" w:rsidRPr="00FD4422" w:rsidRDefault="003B4870" w:rsidP="00D259C7">
            <w:pPr>
              <w:pStyle w:val="Body"/>
              <w:rPr>
                <w:sz w:val="18"/>
                <w:szCs w:val="18"/>
              </w:rPr>
            </w:pPr>
            <w:hyperlink r:id="rId24" w:anchor="'FOCUS_UG_UNI_1Y_SG'!A1" w:tgtFrame="_parent" w:history="1">
              <w:r w:rsidR="00D259C7" w:rsidRPr="00FD4422">
                <w:rPr>
                  <w:rStyle w:val="Hyperlink"/>
                  <w:rFonts w:cs="Arial"/>
                  <w:sz w:val="18"/>
                  <w:szCs w:val="18"/>
                  <w:u w:val="none"/>
                </w:rPr>
                <w:t>FOCUS_UG_UNI_1Y_SG</w:t>
              </w:r>
            </w:hyperlink>
          </w:p>
        </w:tc>
        <w:tc>
          <w:tcPr>
            <w:tcW w:w="4246" w:type="dxa"/>
            <w:vAlign w:val="center"/>
          </w:tcPr>
          <w:p w14:paraId="215FE495" w14:textId="22212FA3" w:rsidR="00D259C7" w:rsidRPr="00FD4422" w:rsidRDefault="00D259C7" w:rsidP="00D259C7">
            <w:pPr>
              <w:pStyle w:val="Body"/>
              <w:rPr>
                <w:rFonts w:cs="Arial"/>
                <w:sz w:val="18"/>
                <w:szCs w:val="18"/>
              </w:rPr>
            </w:pPr>
            <w:r w:rsidRPr="00FD4422">
              <w:rPr>
                <w:rFonts w:cs="Arial"/>
                <w:sz w:val="18"/>
                <w:szCs w:val="18"/>
              </w:rPr>
              <w:t>Student experience (% positive rating, 2021) among undergraduates from universities by demographic and contextual group</w:t>
            </w:r>
          </w:p>
        </w:tc>
      </w:tr>
      <w:tr w:rsidR="00D259C7" w14:paraId="2D4F8C7F" w14:textId="77777777" w:rsidTr="00543776">
        <w:tc>
          <w:tcPr>
            <w:tcW w:w="1555" w:type="dxa"/>
            <w:vAlign w:val="center"/>
          </w:tcPr>
          <w:p w14:paraId="2CC9B601" w14:textId="6E2D3543"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5158101D" w14:textId="77777777" w:rsidR="00D259C7" w:rsidRPr="003D0DDB" w:rsidRDefault="00D259C7" w:rsidP="00D259C7">
            <w:pPr>
              <w:pStyle w:val="Body"/>
              <w:rPr>
                <w:rFonts w:cs="Arial"/>
                <w:sz w:val="18"/>
                <w:szCs w:val="18"/>
              </w:rPr>
            </w:pPr>
          </w:p>
        </w:tc>
        <w:tc>
          <w:tcPr>
            <w:tcW w:w="3260" w:type="dxa"/>
            <w:vAlign w:val="center"/>
          </w:tcPr>
          <w:p w14:paraId="3A6F1AE0" w14:textId="57613C41" w:rsidR="00D259C7" w:rsidRPr="00FD4422" w:rsidRDefault="003B4870" w:rsidP="00D259C7">
            <w:pPr>
              <w:pStyle w:val="Body"/>
              <w:rPr>
                <w:sz w:val="18"/>
                <w:szCs w:val="18"/>
              </w:rPr>
            </w:pPr>
            <w:hyperlink r:id="rId25" w:anchor="'FOCUS_UG_NUHEI_1Y_SG'!A1" w:tgtFrame="_parent" w:history="1">
              <w:r w:rsidR="00D259C7" w:rsidRPr="00FD4422">
                <w:rPr>
                  <w:rStyle w:val="Hyperlink"/>
                  <w:rFonts w:cs="Arial"/>
                  <w:sz w:val="18"/>
                  <w:szCs w:val="18"/>
                  <w:u w:val="none"/>
                </w:rPr>
                <w:t>FOCUS_UG_NUHEI_1Y_SG</w:t>
              </w:r>
            </w:hyperlink>
          </w:p>
        </w:tc>
        <w:tc>
          <w:tcPr>
            <w:tcW w:w="4246" w:type="dxa"/>
            <w:vAlign w:val="center"/>
          </w:tcPr>
          <w:p w14:paraId="5366E442" w14:textId="48517FA0" w:rsidR="00D259C7" w:rsidRPr="00FD4422" w:rsidRDefault="00D259C7" w:rsidP="00D259C7">
            <w:pPr>
              <w:pStyle w:val="Body"/>
              <w:rPr>
                <w:rFonts w:cs="Arial"/>
                <w:sz w:val="18"/>
                <w:szCs w:val="18"/>
              </w:rPr>
            </w:pPr>
            <w:r w:rsidRPr="00FD4422">
              <w:rPr>
                <w:rFonts w:cs="Arial"/>
                <w:sz w:val="18"/>
                <w:szCs w:val="18"/>
              </w:rPr>
              <w:t xml:space="preserve">Student experience (% positive rating, 2021) among undergraduates from non-university higher </w:t>
            </w:r>
            <w:r w:rsidRPr="00FD4422">
              <w:rPr>
                <w:rFonts w:cs="Arial"/>
                <w:sz w:val="18"/>
                <w:szCs w:val="18"/>
              </w:rPr>
              <w:lastRenderedPageBreak/>
              <w:t>education institutes (NUHEIs) by demographic and contextual group</w:t>
            </w:r>
          </w:p>
        </w:tc>
      </w:tr>
      <w:tr w:rsidR="00D259C7" w14:paraId="28B3791C" w14:textId="77777777" w:rsidTr="00543776">
        <w:tc>
          <w:tcPr>
            <w:tcW w:w="1555" w:type="dxa"/>
            <w:vAlign w:val="center"/>
          </w:tcPr>
          <w:p w14:paraId="2130671B" w14:textId="7999FA2F" w:rsidR="00D259C7" w:rsidRPr="00FD4422" w:rsidRDefault="00D259C7" w:rsidP="00D259C7">
            <w:pPr>
              <w:pStyle w:val="Body"/>
              <w:rPr>
                <w:rFonts w:cs="Arial"/>
                <w:sz w:val="18"/>
                <w:szCs w:val="18"/>
              </w:rPr>
            </w:pPr>
            <w:r w:rsidRPr="00FD4422">
              <w:rPr>
                <w:rFonts w:cs="Arial"/>
                <w:sz w:val="18"/>
                <w:szCs w:val="18"/>
              </w:rPr>
              <w:lastRenderedPageBreak/>
              <w:t>PGC</w:t>
            </w:r>
          </w:p>
        </w:tc>
        <w:tc>
          <w:tcPr>
            <w:tcW w:w="1559" w:type="dxa"/>
            <w:vAlign w:val="center"/>
          </w:tcPr>
          <w:p w14:paraId="58F03CCA" w14:textId="77777777" w:rsidR="00D259C7" w:rsidRPr="003D0DDB" w:rsidRDefault="00D259C7" w:rsidP="00D259C7">
            <w:pPr>
              <w:pStyle w:val="Body"/>
              <w:rPr>
                <w:rFonts w:cs="Arial"/>
                <w:sz w:val="18"/>
                <w:szCs w:val="18"/>
              </w:rPr>
            </w:pPr>
          </w:p>
        </w:tc>
        <w:tc>
          <w:tcPr>
            <w:tcW w:w="3260" w:type="dxa"/>
            <w:vAlign w:val="center"/>
          </w:tcPr>
          <w:p w14:paraId="13590440" w14:textId="231FCDD8" w:rsidR="00D259C7" w:rsidRPr="00FD4422" w:rsidRDefault="003B4870" w:rsidP="00D259C7">
            <w:pPr>
              <w:pStyle w:val="Body"/>
              <w:rPr>
                <w:sz w:val="18"/>
                <w:szCs w:val="18"/>
              </w:rPr>
            </w:pPr>
            <w:hyperlink r:id="rId26" w:anchor="'FOCUS_PGC_ALL_1Y_SG'!A1" w:tgtFrame="_parent" w:history="1">
              <w:r w:rsidR="00D259C7" w:rsidRPr="00FD4422">
                <w:rPr>
                  <w:rStyle w:val="Hyperlink"/>
                  <w:rFonts w:cs="Arial"/>
                  <w:sz w:val="18"/>
                  <w:szCs w:val="18"/>
                  <w:u w:val="none"/>
                </w:rPr>
                <w:t>FOCUS_PGC_ALL_1Y_SG</w:t>
              </w:r>
            </w:hyperlink>
          </w:p>
        </w:tc>
        <w:tc>
          <w:tcPr>
            <w:tcW w:w="4246" w:type="dxa"/>
            <w:vAlign w:val="center"/>
          </w:tcPr>
          <w:p w14:paraId="5904D02F" w14:textId="1628992F"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all provider types by demographic and contextual group</w:t>
            </w:r>
          </w:p>
        </w:tc>
      </w:tr>
      <w:tr w:rsidR="00D259C7" w14:paraId="5EDE6F64" w14:textId="77777777" w:rsidTr="00543776">
        <w:tc>
          <w:tcPr>
            <w:tcW w:w="1555" w:type="dxa"/>
            <w:vAlign w:val="center"/>
          </w:tcPr>
          <w:p w14:paraId="05776558" w14:textId="2E895F04"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5077938B" w14:textId="77777777" w:rsidR="00D259C7" w:rsidRPr="003D0DDB" w:rsidRDefault="00D259C7" w:rsidP="00D259C7">
            <w:pPr>
              <w:pStyle w:val="Body"/>
              <w:rPr>
                <w:rFonts w:cs="Arial"/>
                <w:sz w:val="18"/>
                <w:szCs w:val="18"/>
              </w:rPr>
            </w:pPr>
          </w:p>
        </w:tc>
        <w:tc>
          <w:tcPr>
            <w:tcW w:w="3260" w:type="dxa"/>
            <w:vAlign w:val="center"/>
          </w:tcPr>
          <w:p w14:paraId="16642CA4" w14:textId="670EE61B" w:rsidR="00D259C7" w:rsidRPr="00FD4422" w:rsidRDefault="003B4870" w:rsidP="00D259C7">
            <w:pPr>
              <w:pStyle w:val="Body"/>
              <w:rPr>
                <w:sz w:val="18"/>
                <w:szCs w:val="18"/>
              </w:rPr>
            </w:pPr>
            <w:hyperlink r:id="rId27" w:anchor="'FOCUS_PGC_UNI_1Y_SG'!A1" w:tgtFrame="_parent" w:history="1">
              <w:r w:rsidR="00D259C7" w:rsidRPr="00FD4422">
                <w:rPr>
                  <w:rStyle w:val="Hyperlink"/>
                  <w:rFonts w:cs="Arial"/>
                  <w:sz w:val="18"/>
                  <w:szCs w:val="18"/>
                  <w:u w:val="none"/>
                </w:rPr>
                <w:t>FOCUS_PGC_UNI_1Y_SG</w:t>
              </w:r>
            </w:hyperlink>
          </w:p>
        </w:tc>
        <w:tc>
          <w:tcPr>
            <w:tcW w:w="4246" w:type="dxa"/>
            <w:vAlign w:val="center"/>
          </w:tcPr>
          <w:p w14:paraId="1C114DB2" w14:textId="419E88DA"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universities by demographic and contextual group</w:t>
            </w:r>
          </w:p>
        </w:tc>
      </w:tr>
      <w:tr w:rsidR="00D259C7" w14:paraId="53297473" w14:textId="77777777" w:rsidTr="00543776">
        <w:tc>
          <w:tcPr>
            <w:tcW w:w="1555" w:type="dxa"/>
            <w:vAlign w:val="center"/>
          </w:tcPr>
          <w:p w14:paraId="33C68A8C" w14:textId="79F4F460"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62BDEAA2" w14:textId="77777777" w:rsidR="00D259C7" w:rsidRPr="003D0DDB" w:rsidRDefault="00D259C7" w:rsidP="00D259C7">
            <w:pPr>
              <w:pStyle w:val="Body"/>
              <w:rPr>
                <w:rFonts w:cs="Arial"/>
                <w:sz w:val="18"/>
                <w:szCs w:val="18"/>
              </w:rPr>
            </w:pPr>
          </w:p>
        </w:tc>
        <w:tc>
          <w:tcPr>
            <w:tcW w:w="3260" w:type="dxa"/>
            <w:vAlign w:val="center"/>
          </w:tcPr>
          <w:p w14:paraId="2ADF3786" w14:textId="454FF744" w:rsidR="00D259C7" w:rsidRPr="00FD4422" w:rsidRDefault="003B4870" w:rsidP="00D259C7">
            <w:pPr>
              <w:pStyle w:val="Body"/>
              <w:rPr>
                <w:sz w:val="18"/>
                <w:szCs w:val="18"/>
              </w:rPr>
            </w:pPr>
            <w:hyperlink r:id="rId28" w:anchor="'FOCUS_PGC_NUHEI_1Y_SG'!A1" w:tgtFrame="_parent" w:history="1">
              <w:r w:rsidR="00D259C7" w:rsidRPr="00FD4422">
                <w:rPr>
                  <w:rStyle w:val="Hyperlink"/>
                  <w:rFonts w:cs="Arial"/>
                  <w:sz w:val="18"/>
                  <w:szCs w:val="18"/>
                  <w:u w:val="none"/>
                </w:rPr>
                <w:t>FOCUS_PGC_NUHEI_1Y_SG</w:t>
              </w:r>
            </w:hyperlink>
          </w:p>
        </w:tc>
        <w:tc>
          <w:tcPr>
            <w:tcW w:w="4246" w:type="dxa"/>
            <w:vAlign w:val="center"/>
          </w:tcPr>
          <w:p w14:paraId="5061CE05" w14:textId="27CDD73A"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non-university higher education institutes (NUHEIs) by demographic and contextual group</w:t>
            </w:r>
          </w:p>
        </w:tc>
      </w:tr>
      <w:tr w:rsidR="00D259C7" w14:paraId="47E5784A" w14:textId="77777777" w:rsidTr="00543776">
        <w:tc>
          <w:tcPr>
            <w:tcW w:w="1555" w:type="dxa"/>
            <w:vAlign w:val="center"/>
          </w:tcPr>
          <w:p w14:paraId="5CBED770" w14:textId="1EC698A6"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205BC9BE" w14:textId="77777777" w:rsidR="00D259C7" w:rsidRPr="003D0DDB" w:rsidRDefault="00D259C7" w:rsidP="00D259C7">
            <w:pPr>
              <w:pStyle w:val="Body"/>
              <w:rPr>
                <w:rFonts w:cs="Arial"/>
                <w:sz w:val="18"/>
                <w:szCs w:val="18"/>
              </w:rPr>
            </w:pPr>
          </w:p>
        </w:tc>
        <w:tc>
          <w:tcPr>
            <w:tcW w:w="3260" w:type="dxa"/>
            <w:vAlign w:val="center"/>
          </w:tcPr>
          <w:p w14:paraId="7C5740A2" w14:textId="43DAE435" w:rsidR="00D259C7" w:rsidRPr="00FD4422" w:rsidRDefault="003B4870" w:rsidP="00D259C7">
            <w:pPr>
              <w:pStyle w:val="Body"/>
              <w:rPr>
                <w:sz w:val="18"/>
                <w:szCs w:val="18"/>
              </w:rPr>
            </w:pPr>
            <w:hyperlink r:id="rId29" w:anchor="'FOCUS_UG_ALL_1Y_AREA'!A1" w:tgtFrame="_parent" w:history="1">
              <w:r w:rsidR="00D259C7" w:rsidRPr="00FD4422">
                <w:rPr>
                  <w:rStyle w:val="Hyperlink"/>
                  <w:rFonts w:cs="Arial"/>
                  <w:sz w:val="18"/>
                  <w:szCs w:val="18"/>
                  <w:u w:val="none"/>
                </w:rPr>
                <w:t>FOCUS_UG_ALL_1Y_AREA</w:t>
              </w:r>
            </w:hyperlink>
          </w:p>
        </w:tc>
        <w:tc>
          <w:tcPr>
            <w:tcW w:w="4246" w:type="dxa"/>
            <w:vAlign w:val="center"/>
          </w:tcPr>
          <w:p w14:paraId="3A57730C" w14:textId="3F719F2B" w:rsidR="00D259C7" w:rsidRPr="00FD4422" w:rsidRDefault="00D259C7" w:rsidP="00D259C7">
            <w:pPr>
              <w:pStyle w:val="Body"/>
              <w:rPr>
                <w:rFonts w:cs="Arial"/>
                <w:sz w:val="18"/>
                <w:szCs w:val="18"/>
              </w:rPr>
            </w:pPr>
            <w:r w:rsidRPr="00FD4422">
              <w:rPr>
                <w:rFonts w:cs="Arial"/>
                <w:sz w:val="18"/>
                <w:szCs w:val="18"/>
              </w:rPr>
              <w:t>Student experience (% positive rating, 2021) among undergraduates from all provider types by 21 study areas</w:t>
            </w:r>
          </w:p>
        </w:tc>
      </w:tr>
      <w:tr w:rsidR="00D259C7" w14:paraId="245D2F3D" w14:textId="77777777" w:rsidTr="00543776">
        <w:tc>
          <w:tcPr>
            <w:tcW w:w="1555" w:type="dxa"/>
            <w:vAlign w:val="center"/>
          </w:tcPr>
          <w:p w14:paraId="6FBC2F5F" w14:textId="04F40D44"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2172393D" w14:textId="21AD989C" w:rsidR="00D259C7" w:rsidRPr="003D0DDB" w:rsidRDefault="00D259C7" w:rsidP="00D259C7">
            <w:pPr>
              <w:pStyle w:val="Body"/>
              <w:rPr>
                <w:rFonts w:cs="Arial"/>
                <w:sz w:val="18"/>
                <w:szCs w:val="18"/>
              </w:rPr>
            </w:pPr>
            <w:r w:rsidRPr="003D0DDB">
              <w:rPr>
                <w:rFonts w:cs="Arial"/>
                <w:sz w:val="18"/>
                <w:szCs w:val="18"/>
              </w:rPr>
              <w:t>Table 4</w:t>
            </w:r>
          </w:p>
        </w:tc>
        <w:tc>
          <w:tcPr>
            <w:tcW w:w="3260" w:type="dxa"/>
            <w:vAlign w:val="center"/>
          </w:tcPr>
          <w:p w14:paraId="360A9807" w14:textId="1BC46746" w:rsidR="00D259C7" w:rsidRPr="00FD4422" w:rsidRDefault="003B4870" w:rsidP="00D259C7">
            <w:pPr>
              <w:pStyle w:val="Body"/>
              <w:rPr>
                <w:sz w:val="18"/>
                <w:szCs w:val="18"/>
              </w:rPr>
            </w:pPr>
            <w:hyperlink r:id="rId30" w:anchor="'FOCUS_UG_ALL_3Y_AREA'!A1" w:tgtFrame="_parent" w:history="1">
              <w:r w:rsidR="00D259C7" w:rsidRPr="00FD4422">
                <w:rPr>
                  <w:rStyle w:val="Hyperlink"/>
                  <w:rFonts w:cs="Arial"/>
                  <w:sz w:val="18"/>
                  <w:szCs w:val="18"/>
                  <w:u w:val="none"/>
                </w:rPr>
                <w:t>FOCUS_UG_ALL_3Y_AREA</w:t>
              </w:r>
            </w:hyperlink>
          </w:p>
        </w:tc>
        <w:tc>
          <w:tcPr>
            <w:tcW w:w="4246" w:type="dxa"/>
            <w:vAlign w:val="center"/>
          </w:tcPr>
          <w:p w14:paraId="4F77073B" w14:textId="58BAB0A9" w:rsidR="00D259C7" w:rsidRPr="00FD4422" w:rsidRDefault="00D259C7" w:rsidP="00D259C7">
            <w:pPr>
              <w:pStyle w:val="Body"/>
              <w:rPr>
                <w:rFonts w:cs="Arial"/>
                <w:sz w:val="18"/>
                <w:szCs w:val="18"/>
              </w:rPr>
            </w:pPr>
            <w:r w:rsidRPr="00FD4422">
              <w:rPr>
                <w:rFonts w:cs="Arial"/>
                <w:sz w:val="18"/>
                <w:szCs w:val="18"/>
              </w:rPr>
              <w:t>Student experience (% positive rating, 2019-2021) among undergraduates from all provider types by 21 study areas</w:t>
            </w:r>
          </w:p>
        </w:tc>
      </w:tr>
      <w:tr w:rsidR="00D259C7" w14:paraId="4D8B5835" w14:textId="77777777" w:rsidTr="00543776">
        <w:tc>
          <w:tcPr>
            <w:tcW w:w="1555" w:type="dxa"/>
            <w:vAlign w:val="center"/>
          </w:tcPr>
          <w:p w14:paraId="0802B018" w14:textId="0D182122"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6A2A3034" w14:textId="77777777" w:rsidR="00D259C7" w:rsidRPr="003D0DDB" w:rsidRDefault="00D259C7" w:rsidP="00D259C7">
            <w:pPr>
              <w:pStyle w:val="Body"/>
              <w:rPr>
                <w:rFonts w:cs="Arial"/>
                <w:sz w:val="18"/>
                <w:szCs w:val="18"/>
              </w:rPr>
            </w:pPr>
          </w:p>
        </w:tc>
        <w:tc>
          <w:tcPr>
            <w:tcW w:w="3260" w:type="dxa"/>
            <w:vAlign w:val="center"/>
          </w:tcPr>
          <w:p w14:paraId="6F883087" w14:textId="71BBD1BE" w:rsidR="00D259C7" w:rsidRPr="00FD4422" w:rsidRDefault="003B4870" w:rsidP="00D259C7">
            <w:pPr>
              <w:pStyle w:val="Body"/>
              <w:rPr>
                <w:sz w:val="18"/>
                <w:szCs w:val="18"/>
              </w:rPr>
            </w:pPr>
            <w:hyperlink r:id="rId31" w:anchor="'FOCUS_UG_UNI_1Y_AREA'!A1" w:tgtFrame="_parent" w:history="1">
              <w:r w:rsidR="00D259C7" w:rsidRPr="00FD4422">
                <w:rPr>
                  <w:rStyle w:val="Hyperlink"/>
                  <w:rFonts w:cs="Arial"/>
                  <w:sz w:val="18"/>
                  <w:szCs w:val="18"/>
                  <w:u w:val="none"/>
                </w:rPr>
                <w:t>FOCUS_UG_UNI_1Y_AREA</w:t>
              </w:r>
            </w:hyperlink>
          </w:p>
        </w:tc>
        <w:tc>
          <w:tcPr>
            <w:tcW w:w="4246" w:type="dxa"/>
            <w:vAlign w:val="center"/>
          </w:tcPr>
          <w:p w14:paraId="56BA8BA0" w14:textId="4D6A4F4C" w:rsidR="00D259C7" w:rsidRPr="00FD4422" w:rsidRDefault="00D259C7" w:rsidP="00D259C7">
            <w:pPr>
              <w:pStyle w:val="Body"/>
              <w:rPr>
                <w:rFonts w:cs="Arial"/>
                <w:sz w:val="18"/>
                <w:szCs w:val="18"/>
              </w:rPr>
            </w:pPr>
            <w:r w:rsidRPr="00FD4422">
              <w:rPr>
                <w:rFonts w:cs="Arial"/>
                <w:sz w:val="18"/>
                <w:szCs w:val="18"/>
              </w:rPr>
              <w:t>Student experience (% positive rating, 2021) among undergraduates from universities by 21 study areas</w:t>
            </w:r>
          </w:p>
        </w:tc>
      </w:tr>
      <w:tr w:rsidR="00D259C7" w14:paraId="1EDA6BA0" w14:textId="77777777" w:rsidTr="00543776">
        <w:tc>
          <w:tcPr>
            <w:tcW w:w="1555" w:type="dxa"/>
            <w:vAlign w:val="center"/>
          </w:tcPr>
          <w:p w14:paraId="4D66BCE2" w14:textId="0270F865"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79691745" w14:textId="77777777" w:rsidR="00D259C7" w:rsidRPr="003D0DDB" w:rsidRDefault="00D259C7" w:rsidP="00D259C7">
            <w:pPr>
              <w:pStyle w:val="Body"/>
              <w:rPr>
                <w:rFonts w:cs="Arial"/>
                <w:sz w:val="18"/>
                <w:szCs w:val="18"/>
              </w:rPr>
            </w:pPr>
          </w:p>
        </w:tc>
        <w:tc>
          <w:tcPr>
            <w:tcW w:w="3260" w:type="dxa"/>
            <w:vAlign w:val="center"/>
          </w:tcPr>
          <w:p w14:paraId="4FAEA4DB" w14:textId="42F5EFBE" w:rsidR="00D259C7" w:rsidRPr="00FD4422" w:rsidRDefault="003B4870" w:rsidP="00D259C7">
            <w:pPr>
              <w:pStyle w:val="Body"/>
              <w:rPr>
                <w:sz w:val="18"/>
                <w:szCs w:val="18"/>
              </w:rPr>
            </w:pPr>
            <w:hyperlink r:id="rId32" w:anchor="'FOCUS_UG_NUHEI_1Y_AREA'!A1" w:tgtFrame="_parent" w:history="1">
              <w:r w:rsidR="00D259C7" w:rsidRPr="00FD4422">
                <w:rPr>
                  <w:rStyle w:val="Hyperlink"/>
                  <w:rFonts w:cs="Arial"/>
                  <w:sz w:val="18"/>
                  <w:szCs w:val="18"/>
                  <w:u w:val="none"/>
                </w:rPr>
                <w:t>FOCUS_UG_NUHEI_1Y_AREA</w:t>
              </w:r>
            </w:hyperlink>
          </w:p>
        </w:tc>
        <w:tc>
          <w:tcPr>
            <w:tcW w:w="4246" w:type="dxa"/>
            <w:vAlign w:val="center"/>
          </w:tcPr>
          <w:p w14:paraId="79F749E2" w14:textId="6FFB1694" w:rsidR="00D259C7" w:rsidRPr="00FD4422" w:rsidRDefault="00D259C7" w:rsidP="00D259C7">
            <w:pPr>
              <w:pStyle w:val="Body"/>
              <w:rPr>
                <w:rFonts w:cs="Arial"/>
                <w:sz w:val="18"/>
                <w:szCs w:val="18"/>
              </w:rPr>
            </w:pPr>
            <w:r w:rsidRPr="00FD4422">
              <w:rPr>
                <w:rFonts w:cs="Arial"/>
                <w:sz w:val="18"/>
                <w:szCs w:val="18"/>
              </w:rPr>
              <w:t>Student experience (% positive rating, 2021) among undergraduates from non-university higher education institutes (NUHEIs) by 21 study areas</w:t>
            </w:r>
          </w:p>
        </w:tc>
      </w:tr>
      <w:tr w:rsidR="00D259C7" w14:paraId="46E4E668" w14:textId="77777777" w:rsidTr="00543776">
        <w:tc>
          <w:tcPr>
            <w:tcW w:w="1555" w:type="dxa"/>
            <w:vAlign w:val="center"/>
          </w:tcPr>
          <w:p w14:paraId="0D13DD92" w14:textId="0E9E1259"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4E27F1E5" w14:textId="77777777" w:rsidR="00D259C7" w:rsidRPr="003D0DDB" w:rsidRDefault="00D259C7" w:rsidP="00D259C7">
            <w:pPr>
              <w:pStyle w:val="Body"/>
              <w:rPr>
                <w:rFonts w:cs="Arial"/>
                <w:sz w:val="18"/>
                <w:szCs w:val="18"/>
              </w:rPr>
            </w:pPr>
          </w:p>
        </w:tc>
        <w:tc>
          <w:tcPr>
            <w:tcW w:w="3260" w:type="dxa"/>
            <w:vAlign w:val="center"/>
          </w:tcPr>
          <w:p w14:paraId="6D77BF72" w14:textId="61328711" w:rsidR="00D259C7" w:rsidRPr="00FD4422" w:rsidRDefault="003B4870" w:rsidP="00D259C7">
            <w:pPr>
              <w:pStyle w:val="Body"/>
              <w:rPr>
                <w:sz w:val="18"/>
                <w:szCs w:val="18"/>
              </w:rPr>
            </w:pPr>
            <w:hyperlink r:id="rId33" w:anchor="'FOCUS_PGC_ALL_1Y_AREA'!A1" w:tgtFrame="_parent" w:history="1">
              <w:r w:rsidR="00D259C7" w:rsidRPr="00FD4422">
                <w:rPr>
                  <w:rStyle w:val="Hyperlink"/>
                  <w:rFonts w:cs="Arial"/>
                  <w:sz w:val="18"/>
                  <w:szCs w:val="18"/>
                  <w:u w:val="none"/>
                </w:rPr>
                <w:t>FOCUS_PGC_ALL_1Y_AREA</w:t>
              </w:r>
            </w:hyperlink>
          </w:p>
        </w:tc>
        <w:tc>
          <w:tcPr>
            <w:tcW w:w="4246" w:type="dxa"/>
            <w:vAlign w:val="center"/>
          </w:tcPr>
          <w:p w14:paraId="25F86FC7" w14:textId="6A7493DB"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all provider types by 21 study areas</w:t>
            </w:r>
          </w:p>
        </w:tc>
      </w:tr>
      <w:tr w:rsidR="00D259C7" w14:paraId="7CD80934" w14:textId="77777777" w:rsidTr="00543776">
        <w:tc>
          <w:tcPr>
            <w:tcW w:w="1555" w:type="dxa"/>
            <w:vAlign w:val="center"/>
          </w:tcPr>
          <w:p w14:paraId="6208A018" w14:textId="15591BFE"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7FF2B35F" w14:textId="77777777" w:rsidR="00D259C7" w:rsidRPr="003D0DDB" w:rsidRDefault="00D259C7" w:rsidP="00D259C7">
            <w:pPr>
              <w:pStyle w:val="Body"/>
              <w:rPr>
                <w:rFonts w:cs="Arial"/>
                <w:sz w:val="18"/>
                <w:szCs w:val="18"/>
              </w:rPr>
            </w:pPr>
          </w:p>
        </w:tc>
        <w:tc>
          <w:tcPr>
            <w:tcW w:w="3260" w:type="dxa"/>
            <w:vAlign w:val="center"/>
          </w:tcPr>
          <w:p w14:paraId="1CD850FB" w14:textId="1693942D" w:rsidR="00D259C7" w:rsidRPr="00FD4422" w:rsidRDefault="003B4870" w:rsidP="00D259C7">
            <w:pPr>
              <w:pStyle w:val="Body"/>
              <w:rPr>
                <w:sz w:val="18"/>
                <w:szCs w:val="18"/>
              </w:rPr>
            </w:pPr>
            <w:hyperlink r:id="rId34" w:anchor="'FOCUS_PGC_ALL_3Y_AREA'!A1" w:tgtFrame="_parent" w:history="1">
              <w:r w:rsidR="00D259C7" w:rsidRPr="00FD4422">
                <w:rPr>
                  <w:rStyle w:val="Hyperlink"/>
                  <w:rFonts w:cs="Arial"/>
                  <w:sz w:val="18"/>
                  <w:szCs w:val="18"/>
                  <w:u w:val="none"/>
                </w:rPr>
                <w:t>FOCUS_PGC_ALL_3Y_AREA</w:t>
              </w:r>
            </w:hyperlink>
          </w:p>
        </w:tc>
        <w:tc>
          <w:tcPr>
            <w:tcW w:w="4246" w:type="dxa"/>
            <w:vAlign w:val="center"/>
          </w:tcPr>
          <w:p w14:paraId="31A75E43" w14:textId="36A83EF7" w:rsidR="00D259C7" w:rsidRPr="00FD4422" w:rsidRDefault="00D259C7" w:rsidP="00D259C7">
            <w:pPr>
              <w:pStyle w:val="Body"/>
              <w:rPr>
                <w:rFonts w:cs="Arial"/>
                <w:sz w:val="18"/>
                <w:szCs w:val="18"/>
              </w:rPr>
            </w:pPr>
            <w:r w:rsidRPr="00FD4422">
              <w:rPr>
                <w:rFonts w:cs="Arial"/>
                <w:sz w:val="18"/>
                <w:szCs w:val="18"/>
              </w:rPr>
              <w:t>Student experience (% positive rating, 2019-2021) among postgraduate coursework students from all provider types by 21 study areas</w:t>
            </w:r>
          </w:p>
        </w:tc>
      </w:tr>
      <w:tr w:rsidR="00D259C7" w14:paraId="39A7BF40" w14:textId="77777777" w:rsidTr="00543776">
        <w:tc>
          <w:tcPr>
            <w:tcW w:w="1555" w:type="dxa"/>
            <w:vAlign w:val="center"/>
          </w:tcPr>
          <w:p w14:paraId="08361417" w14:textId="6F84618B"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1DAD5BF9" w14:textId="77777777" w:rsidR="00D259C7" w:rsidRPr="003D0DDB" w:rsidRDefault="00D259C7" w:rsidP="00D259C7">
            <w:pPr>
              <w:pStyle w:val="Body"/>
              <w:rPr>
                <w:rFonts w:cs="Arial"/>
                <w:sz w:val="18"/>
                <w:szCs w:val="18"/>
              </w:rPr>
            </w:pPr>
          </w:p>
        </w:tc>
        <w:tc>
          <w:tcPr>
            <w:tcW w:w="3260" w:type="dxa"/>
            <w:vAlign w:val="center"/>
          </w:tcPr>
          <w:p w14:paraId="1EAE19FA" w14:textId="449F0D34" w:rsidR="00D259C7" w:rsidRPr="00FD4422" w:rsidRDefault="003B4870" w:rsidP="00D259C7">
            <w:pPr>
              <w:pStyle w:val="Body"/>
              <w:rPr>
                <w:sz w:val="18"/>
                <w:szCs w:val="18"/>
              </w:rPr>
            </w:pPr>
            <w:hyperlink r:id="rId35" w:anchor="'FOCUS_PGC_UNI_1Y_AREA'!A1" w:tgtFrame="_parent" w:history="1">
              <w:r w:rsidR="00D259C7" w:rsidRPr="00FD4422">
                <w:rPr>
                  <w:rStyle w:val="Hyperlink"/>
                  <w:rFonts w:cs="Arial"/>
                  <w:sz w:val="18"/>
                  <w:szCs w:val="18"/>
                  <w:u w:val="none"/>
                </w:rPr>
                <w:t>FOCUS_PGC_UNI_1Y_AREA</w:t>
              </w:r>
            </w:hyperlink>
          </w:p>
        </w:tc>
        <w:tc>
          <w:tcPr>
            <w:tcW w:w="4246" w:type="dxa"/>
            <w:vAlign w:val="center"/>
          </w:tcPr>
          <w:p w14:paraId="18276058" w14:textId="24CA5989"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universities by 21 study areas</w:t>
            </w:r>
          </w:p>
        </w:tc>
      </w:tr>
      <w:tr w:rsidR="00D259C7" w14:paraId="717A78DE" w14:textId="77777777" w:rsidTr="00543776">
        <w:tc>
          <w:tcPr>
            <w:tcW w:w="1555" w:type="dxa"/>
            <w:vAlign w:val="center"/>
          </w:tcPr>
          <w:p w14:paraId="529764AC" w14:textId="01D9A7DA"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14FE05EF" w14:textId="77777777" w:rsidR="00D259C7" w:rsidRPr="003D0DDB" w:rsidRDefault="00D259C7" w:rsidP="00D259C7">
            <w:pPr>
              <w:pStyle w:val="Body"/>
              <w:rPr>
                <w:rFonts w:cs="Arial"/>
                <w:sz w:val="18"/>
                <w:szCs w:val="18"/>
              </w:rPr>
            </w:pPr>
          </w:p>
        </w:tc>
        <w:tc>
          <w:tcPr>
            <w:tcW w:w="3260" w:type="dxa"/>
            <w:vAlign w:val="center"/>
          </w:tcPr>
          <w:p w14:paraId="7036676E" w14:textId="160909D3" w:rsidR="00D259C7" w:rsidRPr="00FD4422" w:rsidRDefault="003B4870" w:rsidP="00D259C7">
            <w:pPr>
              <w:pStyle w:val="Body"/>
              <w:rPr>
                <w:sz w:val="18"/>
                <w:szCs w:val="18"/>
              </w:rPr>
            </w:pPr>
            <w:hyperlink r:id="rId36" w:anchor="'FOCUS_PGC_NUHEI_1Y_AREA'!A1" w:tgtFrame="_parent" w:history="1">
              <w:r w:rsidR="00D259C7" w:rsidRPr="00FD4422">
                <w:rPr>
                  <w:rStyle w:val="Hyperlink"/>
                  <w:rFonts w:cs="Arial"/>
                  <w:sz w:val="18"/>
                  <w:szCs w:val="18"/>
                  <w:u w:val="none"/>
                </w:rPr>
                <w:t>FOCUS_PGC_NUHEI_1Y_AREA</w:t>
              </w:r>
            </w:hyperlink>
          </w:p>
        </w:tc>
        <w:tc>
          <w:tcPr>
            <w:tcW w:w="4246" w:type="dxa"/>
            <w:vAlign w:val="center"/>
          </w:tcPr>
          <w:p w14:paraId="722ADD58" w14:textId="73CA9CE6"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non-university higher education institutes (NUHEIs) by 21 study areas</w:t>
            </w:r>
          </w:p>
        </w:tc>
      </w:tr>
      <w:tr w:rsidR="00D259C7" w14:paraId="12849D2C" w14:textId="77777777" w:rsidTr="00543776">
        <w:tc>
          <w:tcPr>
            <w:tcW w:w="1555" w:type="dxa"/>
            <w:vAlign w:val="center"/>
          </w:tcPr>
          <w:p w14:paraId="1B71BA5B" w14:textId="51EB61D5"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7506F3FF" w14:textId="77777777" w:rsidR="00D259C7" w:rsidRPr="003D0DDB" w:rsidRDefault="00D259C7" w:rsidP="00D259C7">
            <w:pPr>
              <w:pStyle w:val="Body"/>
              <w:rPr>
                <w:rFonts w:cs="Arial"/>
                <w:sz w:val="18"/>
                <w:szCs w:val="18"/>
              </w:rPr>
            </w:pPr>
          </w:p>
        </w:tc>
        <w:tc>
          <w:tcPr>
            <w:tcW w:w="3260" w:type="dxa"/>
            <w:vAlign w:val="center"/>
          </w:tcPr>
          <w:p w14:paraId="26CB6DA8" w14:textId="4E1501B2" w:rsidR="00D259C7" w:rsidRPr="00FD4422" w:rsidRDefault="003B4870" w:rsidP="00D259C7">
            <w:pPr>
              <w:pStyle w:val="Body"/>
              <w:rPr>
                <w:sz w:val="18"/>
                <w:szCs w:val="18"/>
              </w:rPr>
            </w:pPr>
            <w:hyperlink r:id="rId37" w:anchor="'FOCUS_UG_ALL_1Y_AREA45'!A1" w:tgtFrame="_parent" w:history="1">
              <w:r w:rsidR="00D259C7" w:rsidRPr="00FD4422">
                <w:rPr>
                  <w:rStyle w:val="Hyperlink"/>
                  <w:rFonts w:cs="Arial"/>
                  <w:sz w:val="18"/>
                  <w:szCs w:val="18"/>
                  <w:u w:val="none"/>
                </w:rPr>
                <w:t>FOCUS_UG_ALL_1Y_AREA45</w:t>
              </w:r>
            </w:hyperlink>
          </w:p>
        </w:tc>
        <w:tc>
          <w:tcPr>
            <w:tcW w:w="4246" w:type="dxa"/>
            <w:vAlign w:val="center"/>
          </w:tcPr>
          <w:p w14:paraId="653A8EC9" w14:textId="16EEDC63" w:rsidR="00D259C7" w:rsidRPr="00FD4422" w:rsidRDefault="00D259C7" w:rsidP="00D259C7">
            <w:pPr>
              <w:pStyle w:val="Body"/>
              <w:rPr>
                <w:rFonts w:cs="Arial"/>
                <w:sz w:val="18"/>
                <w:szCs w:val="18"/>
              </w:rPr>
            </w:pPr>
            <w:r w:rsidRPr="00FD4422">
              <w:rPr>
                <w:rFonts w:cs="Arial"/>
                <w:sz w:val="18"/>
                <w:szCs w:val="18"/>
              </w:rPr>
              <w:t>Student experience (% positive rating, 2021) among undergraduates from all provider types by 45 study areas</w:t>
            </w:r>
          </w:p>
        </w:tc>
      </w:tr>
      <w:tr w:rsidR="00D259C7" w14:paraId="7668952D" w14:textId="77777777" w:rsidTr="00543776">
        <w:tc>
          <w:tcPr>
            <w:tcW w:w="1555" w:type="dxa"/>
            <w:vAlign w:val="center"/>
          </w:tcPr>
          <w:p w14:paraId="54D1B1CE" w14:textId="648989D2" w:rsidR="00D259C7" w:rsidRPr="00FD4422" w:rsidRDefault="00D259C7" w:rsidP="00D259C7">
            <w:pPr>
              <w:pStyle w:val="Body"/>
              <w:rPr>
                <w:rFonts w:cs="Arial"/>
                <w:sz w:val="18"/>
                <w:szCs w:val="18"/>
              </w:rPr>
            </w:pPr>
            <w:r w:rsidRPr="00FD4422">
              <w:rPr>
                <w:rFonts w:cs="Arial"/>
                <w:sz w:val="18"/>
                <w:szCs w:val="18"/>
              </w:rPr>
              <w:lastRenderedPageBreak/>
              <w:t>PGC</w:t>
            </w:r>
          </w:p>
        </w:tc>
        <w:tc>
          <w:tcPr>
            <w:tcW w:w="1559" w:type="dxa"/>
            <w:vAlign w:val="center"/>
          </w:tcPr>
          <w:p w14:paraId="0B9F194F" w14:textId="77777777" w:rsidR="00D259C7" w:rsidRPr="003D0DDB" w:rsidRDefault="00D259C7" w:rsidP="00D259C7">
            <w:pPr>
              <w:pStyle w:val="Body"/>
              <w:rPr>
                <w:rFonts w:cs="Arial"/>
                <w:sz w:val="18"/>
                <w:szCs w:val="18"/>
              </w:rPr>
            </w:pPr>
          </w:p>
        </w:tc>
        <w:tc>
          <w:tcPr>
            <w:tcW w:w="3260" w:type="dxa"/>
            <w:vAlign w:val="center"/>
          </w:tcPr>
          <w:p w14:paraId="719AADA2" w14:textId="0B791E8D" w:rsidR="00D259C7" w:rsidRPr="00FD4422" w:rsidRDefault="003B4870" w:rsidP="00D259C7">
            <w:pPr>
              <w:pStyle w:val="Body"/>
              <w:rPr>
                <w:sz w:val="18"/>
                <w:szCs w:val="18"/>
              </w:rPr>
            </w:pPr>
            <w:hyperlink r:id="rId38" w:anchor="'FOCUS_PGC_ALL_1Y_AREA45'!A1" w:tgtFrame="_parent" w:history="1">
              <w:r w:rsidR="00D259C7" w:rsidRPr="00FD4422">
                <w:rPr>
                  <w:rStyle w:val="Hyperlink"/>
                  <w:rFonts w:cs="Arial"/>
                  <w:sz w:val="18"/>
                  <w:szCs w:val="18"/>
                  <w:u w:val="none"/>
                </w:rPr>
                <w:t>FOCUS_PGC_ALL_1Y_AREA45</w:t>
              </w:r>
            </w:hyperlink>
          </w:p>
        </w:tc>
        <w:tc>
          <w:tcPr>
            <w:tcW w:w="4246" w:type="dxa"/>
            <w:vAlign w:val="center"/>
          </w:tcPr>
          <w:p w14:paraId="56041A0F" w14:textId="4095B1DB"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all provider types by 45 study areas</w:t>
            </w:r>
          </w:p>
        </w:tc>
      </w:tr>
      <w:tr w:rsidR="00D259C7" w14:paraId="13011069" w14:textId="77777777" w:rsidTr="00543776">
        <w:tc>
          <w:tcPr>
            <w:tcW w:w="1555" w:type="dxa"/>
            <w:vAlign w:val="center"/>
          </w:tcPr>
          <w:p w14:paraId="140E6092" w14:textId="49D505F6"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069B859A" w14:textId="0C527B52" w:rsidR="00D259C7" w:rsidRPr="003D0DDB" w:rsidRDefault="00D259C7" w:rsidP="00D259C7">
            <w:pPr>
              <w:pStyle w:val="Body"/>
              <w:rPr>
                <w:rFonts w:cs="Arial"/>
                <w:sz w:val="18"/>
                <w:szCs w:val="18"/>
              </w:rPr>
            </w:pPr>
            <w:r w:rsidRPr="003D0DDB">
              <w:rPr>
                <w:rFonts w:cs="Arial"/>
                <w:sz w:val="18"/>
                <w:szCs w:val="18"/>
              </w:rPr>
              <w:t>Table 5</w:t>
            </w:r>
          </w:p>
        </w:tc>
        <w:tc>
          <w:tcPr>
            <w:tcW w:w="3260" w:type="dxa"/>
            <w:vAlign w:val="center"/>
          </w:tcPr>
          <w:p w14:paraId="17612024" w14:textId="5351C12B" w:rsidR="00D259C7" w:rsidRPr="00FD4422" w:rsidRDefault="003B4870" w:rsidP="00D259C7">
            <w:pPr>
              <w:pStyle w:val="Body"/>
              <w:rPr>
                <w:sz w:val="18"/>
                <w:szCs w:val="18"/>
              </w:rPr>
            </w:pPr>
            <w:hyperlink r:id="rId39" w:anchor="'FOCUS_UG_ALL_1Y_HEPTYPE'!A1" w:tgtFrame="_parent" w:history="1">
              <w:r w:rsidR="00D259C7" w:rsidRPr="00FD4422">
                <w:rPr>
                  <w:rStyle w:val="Hyperlink"/>
                  <w:rFonts w:cs="Arial"/>
                  <w:sz w:val="18"/>
                  <w:szCs w:val="18"/>
                  <w:u w:val="none"/>
                </w:rPr>
                <w:t>FOCUS_UG_ALL_1Y_HEPTYPE</w:t>
              </w:r>
            </w:hyperlink>
          </w:p>
        </w:tc>
        <w:tc>
          <w:tcPr>
            <w:tcW w:w="4246" w:type="dxa"/>
            <w:vAlign w:val="center"/>
          </w:tcPr>
          <w:p w14:paraId="041ACB97" w14:textId="026C7A4C" w:rsidR="00D259C7" w:rsidRPr="00FD4422" w:rsidRDefault="00D259C7" w:rsidP="00D259C7">
            <w:pPr>
              <w:pStyle w:val="Body"/>
              <w:rPr>
                <w:rFonts w:cs="Arial"/>
                <w:sz w:val="18"/>
                <w:szCs w:val="18"/>
              </w:rPr>
            </w:pPr>
            <w:r w:rsidRPr="00FD4422">
              <w:rPr>
                <w:rFonts w:cs="Arial"/>
                <w:sz w:val="18"/>
                <w:szCs w:val="18"/>
              </w:rPr>
              <w:t>Student experience (% positive rating, 2021) among undergraduates from all provider types by type of institution</w:t>
            </w:r>
          </w:p>
        </w:tc>
      </w:tr>
      <w:tr w:rsidR="00D259C7" w14:paraId="4099CA4A" w14:textId="77777777" w:rsidTr="00543776">
        <w:tc>
          <w:tcPr>
            <w:tcW w:w="1555" w:type="dxa"/>
            <w:vAlign w:val="center"/>
          </w:tcPr>
          <w:p w14:paraId="70BF1558" w14:textId="169C69C3"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6DA2B585" w14:textId="77777777" w:rsidR="00D259C7" w:rsidRPr="003D0DDB" w:rsidRDefault="00D259C7" w:rsidP="00D259C7">
            <w:pPr>
              <w:pStyle w:val="Body"/>
              <w:rPr>
                <w:rFonts w:cs="Arial"/>
                <w:sz w:val="18"/>
                <w:szCs w:val="18"/>
              </w:rPr>
            </w:pPr>
          </w:p>
        </w:tc>
        <w:tc>
          <w:tcPr>
            <w:tcW w:w="3260" w:type="dxa"/>
            <w:vAlign w:val="center"/>
          </w:tcPr>
          <w:p w14:paraId="161AA688" w14:textId="09922182" w:rsidR="00D259C7" w:rsidRPr="00FD4422" w:rsidRDefault="003B4870" w:rsidP="00D259C7">
            <w:pPr>
              <w:pStyle w:val="Body"/>
              <w:rPr>
                <w:sz w:val="18"/>
                <w:szCs w:val="18"/>
              </w:rPr>
            </w:pPr>
            <w:hyperlink r:id="rId40" w:anchor="'FOCUS_PGC_ALL_1Y_HEPTYPE'!A1" w:tgtFrame="_parent" w:history="1">
              <w:r w:rsidR="00D259C7" w:rsidRPr="00FD4422">
                <w:rPr>
                  <w:rStyle w:val="Hyperlink"/>
                  <w:rFonts w:cs="Arial"/>
                  <w:sz w:val="18"/>
                  <w:szCs w:val="18"/>
                  <w:u w:val="none"/>
                </w:rPr>
                <w:t>FOCUS_PGC_ALL_1Y_HEPTYPE</w:t>
              </w:r>
            </w:hyperlink>
          </w:p>
        </w:tc>
        <w:tc>
          <w:tcPr>
            <w:tcW w:w="4246" w:type="dxa"/>
            <w:vAlign w:val="center"/>
          </w:tcPr>
          <w:p w14:paraId="17736296" w14:textId="461C1D2B" w:rsidR="00D259C7" w:rsidRPr="00FD4422" w:rsidRDefault="00D259C7" w:rsidP="00D259C7">
            <w:pPr>
              <w:pStyle w:val="Body"/>
              <w:rPr>
                <w:rFonts w:cs="Arial"/>
                <w:sz w:val="18"/>
                <w:szCs w:val="18"/>
              </w:rPr>
            </w:pPr>
            <w:r w:rsidRPr="00FD4422">
              <w:rPr>
                <w:rFonts w:cs="Arial"/>
                <w:sz w:val="18"/>
                <w:szCs w:val="18"/>
              </w:rPr>
              <w:t>Student experience (% positive rating, 2021) among postgraduate coursework students from all provider types by type of institution</w:t>
            </w:r>
          </w:p>
        </w:tc>
      </w:tr>
      <w:tr w:rsidR="00D259C7" w14:paraId="719C3E69" w14:textId="77777777" w:rsidTr="00543776">
        <w:tc>
          <w:tcPr>
            <w:tcW w:w="1555" w:type="dxa"/>
            <w:vAlign w:val="center"/>
          </w:tcPr>
          <w:p w14:paraId="41892F92" w14:textId="3F97C327"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46F2BE25" w14:textId="77777777" w:rsidR="00D259C7" w:rsidRPr="003D0DDB" w:rsidRDefault="00D259C7" w:rsidP="00D259C7">
            <w:pPr>
              <w:pStyle w:val="Body"/>
              <w:rPr>
                <w:rFonts w:cs="Arial"/>
                <w:sz w:val="18"/>
                <w:szCs w:val="18"/>
              </w:rPr>
            </w:pPr>
          </w:p>
        </w:tc>
        <w:tc>
          <w:tcPr>
            <w:tcW w:w="3260" w:type="dxa"/>
            <w:vAlign w:val="center"/>
          </w:tcPr>
          <w:p w14:paraId="69755D91" w14:textId="3C26826A" w:rsidR="00D259C7" w:rsidRPr="00FD4422" w:rsidRDefault="003B4870" w:rsidP="00D259C7">
            <w:pPr>
              <w:pStyle w:val="Body"/>
              <w:rPr>
                <w:sz w:val="18"/>
                <w:szCs w:val="18"/>
              </w:rPr>
            </w:pPr>
            <w:hyperlink r:id="rId41" w:anchor="'FOCUS_UG_ALL_3Y_E942'!A1" w:tgtFrame="_parent" w:history="1">
              <w:r w:rsidR="00D259C7" w:rsidRPr="00FD4422">
                <w:rPr>
                  <w:rStyle w:val="Hyperlink"/>
                  <w:rFonts w:cs="Arial"/>
                  <w:sz w:val="18"/>
                  <w:szCs w:val="18"/>
                  <w:u w:val="none"/>
                </w:rPr>
                <w:t>FOCUS_UG_ALL_3Y_E942</w:t>
              </w:r>
            </w:hyperlink>
          </w:p>
        </w:tc>
        <w:tc>
          <w:tcPr>
            <w:tcW w:w="4246" w:type="dxa"/>
            <w:vAlign w:val="center"/>
          </w:tcPr>
          <w:p w14:paraId="5693727E" w14:textId="2C65EEC8" w:rsidR="00D259C7" w:rsidRPr="00FD4422" w:rsidRDefault="00D259C7" w:rsidP="00D259C7">
            <w:pPr>
              <w:pStyle w:val="Body"/>
              <w:rPr>
                <w:rFonts w:cs="Arial"/>
                <w:sz w:val="18"/>
                <w:szCs w:val="18"/>
              </w:rPr>
            </w:pPr>
            <w:r w:rsidRPr="00FD4422">
              <w:rPr>
                <w:rFonts w:cs="Arial"/>
                <w:sz w:val="18"/>
                <w:szCs w:val="18"/>
              </w:rPr>
              <w:t>Student experience (% positive rating, 2019-2021) among undergraduates from all provider types by citizenship status</w:t>
            </w:r>
          </w:p>
        </w:tc>
      </w:tr>
      <w:tr w:rsidR="00D259C7" w14:paraId="551058C4" w14:textId="77777777" w:rsidTr="00543776">
        <w:tc>
          <w:tcPr>
            <w:tcW w:w="1555" w:type="dxa"/>
            <w:vAlign w:val="center"/>
          </w:tcPr>
          <w:p w14:paraId="43C4E596" w14:textId="5D863310"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73A88F38" w14:textId="77777777" w:rsidR="00D259C7" w:rsidRPr="003D0DDB" w:rsidRDefault="00D259C7" w:rsidP="00D259C7">
            <w:pPr>
              <w:pStyle w:val="Body"/>
              <w:rPr>
                <w:rFonts w:cs="Arial"/>
                <w:sz w:val="18"/>
                <w:szCs w:val="18"/>
              </w:rPr>
            </w:pPr>
          </w:p>
        </w:tc>
        <w:tc>
          <w:tcPr>
            <w:tcW w:w="3260" w:type="dxa"/>
            <w:vAlign w:val="center"/>
          </w:tcPr>
          <w:p w14:paraId="248B4E7B" w14:textId="0061E6CD" w:rsidR="00D259C7" w:rsidRPr="00FD4422" w:rsidRDefault="003B4870" w:rsidP="00D259C7">
            <w:pPr>
              <w:pStyle w:val="Body"/>
              <w:rPr>
                <w:sz w:val="18"/>
                <w:szCs w:val="18"/>
              </w:rPr>
            </w:pPr>
            <w:hyperlink r:id="rId42" w:anchor="'FOCUS_PGC_ALL_3Y_E942'!A1" w:tgtFrame="_parent" w:history="1">
              <w:r w:rsidR="00D259C7" w:rsidRPr="00FD4422">
                <w:rPr>
                  <w:rStyle w:val="Hyperlink"/>
                  <w:rFonts w:cs="Arial"/>
                  <w:sz w:val="18"/>
                  <w:szCs w:val="18"/>
                  <w:u w:val="none"/>
                </w:rPr>
                <w:t>FOCUS_PGC_ALL_3Y_E942</w:t>
              </w:r>
            </w:hyperlink>
          </w:p>
        </w:tc>
        <w:tc>
          <w:tcPr>
            <w:tcW w:w="4246" w:type="dxa"/>
            <w:vAlign w:val="center"/>
          </w:tcPr>
          <w:p w14:paraId="0F4E9755" w14:textId="46DFEEDC" w:rsidR="00D259C7" w:rsidRPr="00FD4422" w:rsidRDefault="00D259C7" w:rsidP="00D259C7">
            <w:pPr>
              <w:pStyle w:val="Body"/>
              <w:rPr>
                <w:rFonts w:cs="Arial"/>
                <w:sz w:val="18"/>
                <w:szCs w:val="18"/>
              </w:rPr>
            </w:pPr>
            <w:r w:rsidRPr="00FD4422">
              <w:rPr>
                <w:rFonts w:cs="Arial"/>
                <w:sz w:val="18"/>
                <w:szCs w:val="18"/>
              </w:rPr>
              <w:t>Student experience (% positive rating, 2019-2021) among postgraduate coursework students from all provider types by citizenship status</w:t>
            </w:r>
          </w:p>
        </w:tc>
      </w:tr>
      <w:tr w:rsidR="00D259C7" w14:paraId="7AAD0113" w14:textId="77777777" w:rsidTr="00543776">
        <w:tc>
          <w:tcPr>
            <w:tcW w:w="1555" w:type="dxa"/>
            <w:vAlign w:val="center"/>
          </w:tcPr>
          <w:p w14:paraId="07235482" w14:textId="17DB4418"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716DAFC7" w14:textId="77777777" w:rsidR="00D259C7" w:rsidRPr="003D0DDB" w:rsidRDefault="00D259C7" w:rsidP="00D259C7">
            <w:pPr>
              <w:pStyle w:val="Body"/>
              <w:rPr>
                <w:rFonts w:cs="Arial"/>
                <w:sz w:val="18"/>
                <w:szCs w:val="18"/>
              </w:rPr>
            </w:pPr>
          </w:p>
        </w:tc>
        <w:tc>
          <w:tcPr>
            <w:tcW w:w="3260" w:type="dxa"/>
            <w:vAlign w:val="center"/>
          </w:tcPr>
          <w:p w14:paraId="17FD5A1C" w14:textId="51D00A3C" w:rsidR="00D259C7" w:rsidRPr="00FD4422" w:rsidRDefault="003B4870" w:rsidP="00D259C7">
            <w:pPr>
              <w:pStyle w:val="Body"/>
              <w:rPr>
                <w:sz w:val="18"/>
                <w:szCs w:val="18"/>
              </w:rPr>
            </w:pPr>
            <w:hyperlink r:id="rId43" w:anchor="'FOCUS_UG_UNI_1Y_INST_CI'!A1" w:tgtFrame="_parent" w:history="1">
              <w:r w:rsidR="00D259C7" w:rsidRPr="00FD4422">
                <w:rPr>
                  <w:rStyle w:val="Hyperlink"/>
                  <w:rFonts w:cs="Arial"/>
                  <w:sz w:val="18"/>
                  <w:szCs w:val="18"/>
                  <w:u w:val="none"/>
                </w:rPr>
                <w:t>FOCUS_UG_UNI_1Y_INST_CI</w:t>
              </w:r>
            </w:hyperlink>
          </w:p>
        </w:tc>
        <w:tc>
          <w:tcPr>
            <w:tcW w:w="4246" w:type="dxa"/>
            <w:vAlign w:val="center"/>
          </w:tcPr>
          <w:p w14:paraId="6D769E8A" w14:textId="35257E82" w:rsidR="00D259C7" w:rsidRPr="00FD4422" w:rsidRDefault="00D259C7" w:rsidP="00D259C7">
            <w:pPr>
              <w:pStyle w:val="Body"/>
              <w:rPr>
                <w:rFonts w:cs="Arial"/>
                <w:sz w:val="18"/>
                <w:szCs w:val="18"/>
              </w:rPr>
            </w:pPr>
            <w:r w:rsidRPr="00FD4422">
              <w:rPr>
                <w:rFonts w:cs="Arial"/>
                <w:sz w:val="18"/>
                <w:szCs w:val="18"/>
              </w:rPr>
              <w:t>Student experience (% positive rating, 2021, with 90% confidence intervals) among undergraduates from universities by institution</w:t>
            </w:r>
          </w:p>
        </w:tc>
      </w:tr>
      <w:tr w:rsidR="00D259C7" w14:paraId="1B078502" w14:textId="77777777" w:rsidTr="00543776">
        <w:tc>
          <w:tcPr>
            <w:tcW w:w="1555" w:type="dxa"/>
            <w:vAlign w:val="center"/>
          </w:tcPr>
          <w:p w14:paraId="14DFC49C" w14:textId="7A730B7A"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67865A21" w14:textId="77777777" w:rsidR="00D259C7" w:rsidRPr="003D0DDB" w:rsidRDefault="00D259C7" w:rsidP="00D259C7">
            <w:pPr>
              <w:pStyle w:val="Body"/>
              <w:rPr>
                <w:rFonts w:cs="Arial"/>
                <w:sz w:val="18"/>
                <w:szCs w:val="18"/>
              </w:rPr>
            </w:pPr>
          </w:p>
        </w:tc>
        <w:tc>
          <w:tcPr>
            <w:tcW w:w="3260" w:type="dxa"/>
            <w:vAlign w:val="center"/>
          </w:tcPr>
          <w:p w14:paraId="283C8C71" w14:textId="2A8C47C0" w:rsidR="00D259C7" w:rsidRPr="00FD4422" w:rsidRDefault="003B4870" w:rsidP="00D259C7">
            <w:pPr>
              <w:pStyle w:val="Body"/>
              <w:rPr>
                <w:sz w:val="18"/>
                <w:szCs w:val="18"/>
              </w:rPr>
            </w:pPr>
            <w:hyperlink r:id="rId44" w:anchor="'FOCUS_UG_UNI_1YP_INST_CI'!A1" w:tgtFrame="_parent" w:history="1">
              <w:r w:rsidR="00D259C7" w:rsidRPr="00FD4422">
                <w:rPr>
                  <w:rStyle w:val="Hyperlink"/>
                  <w:rFonts w:cs="Arial"/>
                  <w:sz w:val="18"/>
                  <w:szCs w:val="18"/>
                  <w:u w:val="none"/>
                </w:rPr>
                <w:t>FOCUS_UG_UNI_1YP_INST_CI</w:t>
              </w:r>
            </w:hyperlink>
          </w:p>
        </w:tc>
        <w:tc>
          <w:tcPr>
            <w:tcW w:w="4246" w:type="dxa"/>
            <w:vAlign w:val="center"/>
          </w:tcPr>
          <w:p w14:paraId="35E48678" w14:textId="62A9511D" w:rsidR="00D259C7" w:rsidRPr="00FD4422" w:rsidRDefault="00D259C7" w:rsidP="00D259C7">
            <w:pPr>
              <w:pStyle w:val="Body"/>
              <w:rPr>
                <w:rFonts w:cs="Arial"/>
                <w:sz w:val="18"/>
                <w:szCs w:val="18"/>
              </w:rPr>
            </w:pPr>
            <w:r w:rsidRPr="00FD4422">
              <w:rPr>
                <w:rFonts w:cs="Arial"/>
                <w:sz w:val="18"/>
                <w:szCs w:val="18"/>
              </w:rPr>
              <w:t>Student experience (% positive rating, pooled 2020 and 2021, with 90% confidence intervals) among undergraduates from universities by institution</w:t>
            </w:r>
          </w:p>
        </w:tc>
      </w:tr>
      <w:tr w:rsidR="00D259C7" w14:paraId="37E02FDC" w14:textId="77777777" w:rsidTr="00543776">
        <w:tc>
          <w:tcPr>
            <w:tcW w:w="1555" w:type="dxa"/>
            <w:vAlign w:val="center"/>
          </w:tcPr>
          <w:p w14:paraId="5CABA3CD" w14:textId="1499A080"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3FB7D154" w14:textId="64AF159B" w:rsidR="00D259C7" w:rsidRPr="003D0DDB" w:rsidRDefault="00D259C7" w:rsidP="00D259C7">
            <w:pPr>
              <w:pStyle w:val="Body"/>
              <w:rPr>
                <w:rFonts w:cs="Arial"/>
                <w:sz w:val="18"/>
                <w:szCs w:val="18"/>
              </w:rPr>
            </w:pPr>
            <w:r w:rsidRPr="003D0DDB">
              <w:rPr>
                <w:rFonts w:cs="Arial"/>
                <w:sz w:val="18"/>
                <w:szCs w:val="18"/>
              </w:rPr>
              <w:t>Table 6</w:t>
            </w:r>
          </w:p>
        </w:tc>
        <w:tc>
          <w:tcPr>
            <w:tcW w:w="3260" w:type="dxa"/>
            <w:vAlign w:val="center"/>
          </w:tcPr>
          <w:p w14:paraId="09E665E6" w14:textId="2BDCC39C" w:rsidR="00D259C7" w:rsidRPr="00FD4422" w:rsidRDefault="003B4870" w:rsidP="00D259C7">
            <w:pPr>
              <w:pStyle w:val="Body"/>
              <w:rPr>
                <w:sz w:val="18"/>
                <w:szCs w:val="18"/>
              </w:rPr>
            </w:pPr>
            <w:hyperlink r:id="rId45" w:anchor="'FOCUS_UG_UNI_3Y_INST_CI'!A1" w:tgtFrame="_parent" w:history="1">
              <w:r w:rsidR="00D259C7" w:rsidRPr="00FD4422">
                <w:rPr>
                  <w:rStyle w:val="Hyperlink"/>
                  <w:rFonts w:cs="Arial"/>
                  <w:sz w:val="18"/>
                  <w:szCs w:val="18"/>
                  <w:u w:val="none"/>
                </w:rPr>
                <w:t>FOCUS_UG_UNI_3Y_INST_CI</w:t>
              </w:r>
            </w:hyperlink>
          </w:p>
        </w:tc>
        <w:tc>
          <w:tcPr>
            <w:tcW w:w="4246" w:type="dxa"/>
            <w:vAlign w:val="center"/>
          </w:tcPr>
          <w:p w14:paraId="66DFEEFC" w14:textId="4F490B84" w:rsidR="00D259C7" w:rsidRPr="00FD4422" w:rsidRDefault="00D259C7" w:rsidP="00D259C7">
            <w:pPr>
              <w:pStyle w:val="Body"/>
              <w:rPr>
                <w:rFonts w:cs="Arial"/>
                <w:sz w:val="18"/>
                <w:szCs w:val="18"/>
              </w:rPr>
            </w:pPr>
            <w:r w:rsidRPr="00FD4422">
              <w:rPr>
                <w:rFonts w:cs="Arial"/>
                <w:sz w:val="18"/>
                <w:szCs w:val="18"/>
              </w:rPr>
              <w:t>Student experience (% positive rating, 2019-2021, with 90% confidence intervals) among undergraduates from universities by institution</w:t>
            </w:r>
          </w:p>
        </w:tc>
      </w:tr>
      <w:tr w:rsidR="00D259C7" w14:paraId="067ACEA3" w14:textId="77777777" w:rsidTr="00543776">
        <w:tc>
          <w:tcPr>
            <w:tcW w:w="1555" w:type="dxa"/>
            <w:vAlign w:val="center"/>
          </w:tcPr>
          <w:p w14:paraId="6E1FEC1A" w14:textId="404BAA9C"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59B1A31C" w14:textId="77777777" w:rsidR="00D259C7" w:rsidRPr="003D0DDB" w:rsidRDefault="00D259C7" w:rsidP="00D259C7">
            <w:pPr>
              <w:pStyle w:val="Body"/>
              <w:rPr>
                <w:rFonts w:cs="Arial"/>
                <w:sz w:val="18"/>
                <w:szCs w:val="18"/>
              </w:rPr>
            </w:pPr>
          </w:p>
        </w:tc>
        <w:tc>
          <w:tcPr>
            <w:tcW w:w="3260" w:type="dxa"/>
            <w:vAlign w:val="center"/>
          </w:tcPr>
          <w:p w14:paraId="0ECB3C92" w14:textId="31DCEC7A" w:rsidR="00D259C7" w:rsidRPr="00FD4422" w:rsidRDefault="003B4870" w:rsidP="00D259C7">
            <w:pPr>
              <w:pStyle w:val="Body"/>
              <w:rPr>
                <w:sz w:val="18"/>
                <w:szCs w:val="18"/>
              </w:rPr>
            </w:pPr>
            <w:hyperlink r:id="rId46" w:anchor="'FOCUS_UG_UNI_2YD_INST_CI'!A1" w:tgtFrame="_parent" w:history="1">
              <w:r w:rsidR="00D259C7" w:rsidRPr="00FD4422">
                <w:rPr>
                  <w:rStyle w:val="Hyperlink"/>
                  <w:rFonts w:cs="Arial"/>
                  <w:sz w:val="18"/>
                  <w:szCs w:val="18"/>
                  <w:u w:val="none"/>
                </w:rPr>
                <w:t>FOCUS_UG_UNI_2YD_INST_CI</w:t>
              </w:r>
            </w:hyperlink>
          </w:p>
        </w:tc>
        <w:tc>
          <w:tcPr>
            <w:tcW w:w="4246" w:type="dxa"/>
            <w:vAlign w:val="center"/>
          </w:tcPr>
          <w:p w14:paraId="25DF66E3" w14:textId="05D4F59F" w:rsidR="00D259C7" w:rsidRPr="00FD4422" w:rsidRDefault="00D259C7" w:rsidP="00D259C7">
            <w:pPr>
              <w:pStyle w:val="Body"/>
              <w:rPr>
                <w:rFonts w:cs="Arial"/>
                <w:sz w:val="18"/>
                <w:szCs w:val="18"/>
              </w:rPr>
            </w:pPr>
            <w:r w:rsidRPr="00FD4422">
              <w:rPr>
                <w:rFonts w:cs="Arial"/>
                <w:sz w:val="18"/>
                <w:szCs w:val="18"/>
              </w:rPr>
              <w:t>Student experience (% positive rating, pooled 2018-2019 and 2020-2021, with 90% confidence intervals) among undergraduates from universities by institution</w:t>
            </w:r>
          </w:p>
        </w:tc>
      </w:tr>
      <w:tr w:rsidR="00D259C7" w14:paraId="1C4BBA80" w14:textId="77777777" w:rsidTr="00543776">
        <w:tc>
          <w:tcPr>
            <w:tcW w:w="1555" w:type="dxa"/>
            <w:vAlign w:val="center"/>
          </w:tcPr>
          <w:p w14:paraId="0F868245" w14:textId="68A40220"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36403EB3" w14:textId="77777777" w:rsidR="00D259C7" w:rsidRPr="003D0DDB" w:rsidRDefault="00D259C7" w:rsidP="00D259C7">
            <w:pPr>
              <w:pStyle w:val="Body"/>
              <w:rPr>
                <w:rFonts w:cs="Arial"/>
                <w:sz w:val="18"/>
                <w:szCs w:val="18"/>
              </w:rPr>
            </w:pPr>
          </w:p>
        </w:tc>
        <w:tc>
          <w:tcPr>
            <w:tcW w:w="3260" w:type="dxa"/>
            <w:vAlign w:val="center"/>
          </w:tcPr>
          <w:p w14:paraId="59B22441" w14:textId="76F276C4" w:rsidR="00D259C7" w:rsidRPr="00FD4422" w:rsidRDefault="003B4870" w:rsidP="00D259C7">
            <w:pPr>
              <w:pStyle w:val="Body"/>
              <w:rPr>
                <w:sz w:val="18"/>
                <w:szCs w:val="18"/>
              </w:rPr>
            </w:pPr>
            <w:hyperlink r:id="rId47" w:anchor="'FOCUS_PGC_UNI_1Y_INST_CI'!A1" w:tgtFrame="_parent" w:history="1">
              <w:r w:rsidR="00D259C7" w:rsidRPr="00FD4422">
                <w:rPr>
                  <w:rStyle w:val="Hyperlink"/>
                  <w:rFonts w:cs="Arial"/>
                  <w:sz w:val="18"/>
                  <w:szCs w:val="18"/>
                  <w:u w:val="none"/>
                </w:rPr>
                <w:t>FOCUS_PGC_UNI_1Y_INST_CI</w:t>
              </w:r>
            </w:hyperlink>
          </w:p>
        </w:tc>
        <w:tc>
          <w:tcPr>
            <w:tcW w:w="4246" w:type="dxa"/>
            <w:vAlign w:val="center"/>
          </w:tcPr>
          <w:p w14:paraId="2225B98A" w14:textId="4EC321AE" w:rsidR="00D259C7" w:rsidRPr="00FD4422" w:rsidRDefault="00D259C7" w:rsidP="00D259C7">
            <w:pPr>
              <w:pStyle w:val="Body"/>
              <w:rPr>
                <w:rFonts w:cs="Arial"/>
                <w:sz w:val="18"/>
                <w:szCs w:val="18"/>
              </w:rPr>
            </w:pPr>
            <w:r w:rsidRPr="00FD4422">
              <w:rPr>
                <w:rFonts w:cs="Arial"/>
                <w:sz w:val="18"/>
                <w:szCs w:val="18"/>
              </w:rPr>
              <w:t>Student experience (% positive rating, 2021, with 90% confidence intervals) among postgraduate coursework students from universities by institution</w:t>
            </w:r>
          </w:p>
        </w:tc>
      </w:tr>
      <w:tr w:rsidR="00D259C7" w14:paraId="25DD8EDE" w14:textId="77777777" w:rsidTr="00543776">
        <w:tc>
          <w:tcPr>
            <w:tcW w:w="1555" w:type="dxa"/>
            <w:vAlign w:val="center"/>
          </w:tcPr>
          <w:p w14:paraId="0350239E" w14:textId="2EF00061"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34730777" w14:textId="77777777" w:rsidR="00D259C7" w:rsidRPr="003D0DDB" w:rsidRDefault="00D259C7" w:rsidP="00D259C7">
            <w:pPr>
              <w:pStyle w:val="Body"/>
              <w:rPr>
                <w:rFonts w:cs="Arial"/>
                <w:sz w:val="18"/>
                <w:szCs w:val="18"/>
              </w:rPr>
            </w:pPr>
          </w:p>
        </w:tc>
        <w:tc>
          <w:tcPr>
            <w:tcW w:w="3260" w:type="dxa"/>
            <w:vAlign w:val="center"/>
          </w:tcPr>
          <w:p w14:paraId="3BF23A5F" w14:textId="484B5FDB" w:rsidR="00D259C7" w:rsidRPr="00FD4422" w:rsidRDefault="003B4870" w:rsidP="00D259C7">
            <w:pPr>
              <w:pStyle w:val="Body"/>
              <w:rPr>
                <w:sz w:val="18"/>
                <w:szCs w:val="18"/>
              </w:rPr>
            </w:pPr>
            <w:hyperlink r:id="rId48" w:anchor="'FOCUS_PGC_UNI_1YP_INST_CI'!A1" w:tgtFrame="_parent" w:history="1">
              <w:r w:rsidR="00D259C7" w:rsidRPr="00FD4422">
                <w:rPr>
                  <w:rStyle w:val="Hyperlink"/>
                  <w:rFonts w:cs="Arial"/>
                  <w:sz w:val="18"/>
                  <w:szCs w:val="18"/>
                  <w:u w:val="none"/>
                </w:rPr>
                <w:t>FOCUS_PGC_UNI_1YP_INST_CI</w:t>
              </w:r>
            </w:hyperlink>
          </w:p>
        </w:tc>
        <w:tc>
          <w:tcPr>
            <w:tcW w:w="4246" w:type="dxa"/>
            <w:vAlign w:val="center"/>
          </w:tcPr>
          <w:p w14:paraId="56B62CB2" w14:textId="0EA92D80" w:rsidR="00D259C7" w:rsidRPr="00FD4422" w:rsidRDefault="00D259C7" w:rsidP="00D259C7">
            <w:pPr>
              <w:pStyle w:val="Body"/>
              <w:rPr>
                <w:rFonts w:cs="Arial"/>
                <w:sz w:val="18"/>
                <w:szCs w:val="18"/>
              </w:rPr>
            </w:pPr>
            <w:r w:rsidRPr="00FD4422">
              <w:rPr>
                <w:rFonts w:cs="Arial"/>
                <w:sz w:val="18"/>
                <w:szCs w:val="18"/>
              </w:rPr>
              <w:t>Student experience (% positive rating, pooled 2020 and 2021, with 90% confidence intervals) among postgraduate coursework students from universities by institution</w:t>
            </w:r>
          </w:p>
        </w:tc>
      </w:tr>
      <w:tr w:rsidR="00D259C7" w14:paraId="02B9701C" w14:textId="77777777" w:rsidTr="00543776">
        <w:tc>
          <w:tcPr>
            <w:tcW w:w="1555" w:type="dxa"/>
            <w:vAlign w:val="center"/>
          </w:tcPr>
          <w:p w14:paraId="35DBA1FE" w14:textId="0B435248"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45E27054" w14:textId="77777777" w:rsidR="00D259C7" w:rsidRPr="003D0DDB" w:rsidRDefault="00D259C7" w:rsidP="00D259C7">
            <w:pPr>
              <w:pStyle w:val="Body"/>
              <w:rPr>
                <w:rFonts w:cs="Arial"/>
                <w:sz w:val="18"/>
                <w:szCs w:val="18"/>
              </w:rPr>
            </w:pPr>
          </w:p>
        </w:tc>
        <w:tc>
          <w:tcPr>
            <w:tcW w:w="3260" w:type="dxa"/>
            <w:vAlign w:val="center"/>
          </w:tcPr>
          <w:p w14:paraId="1AFC254D" w14:textId="30B85246" w:rsidR="00D259C7" w:rsidRPr="00FD4422" w:rsidRDefault="003B4870" w:rsidP="00D259C7">
            <w:pPr>
              <w:pStyle w:val="Body"/>
              <w:rPr>
                <w:sz w:val="18"/>
                <w:szCs w:val="18"/>
              </w:rPr>
            </w:pPr>
            <w:hyperlink r:id="rId49" w:anchor="'FOCUS_PGC_UNI_3Y_INST_CI'!A1" w:tgtFrame="_parent" w:history="1">
              <w:r w:rsidR="00D259C7" w:rsidRPr="00FD4422">
                <w:rPr>
                  <w:rStyle w:val="Hyperlink"/>
                  <w:rFonts w:cs="Arial"/>
                  <w:sz w:val="18"/>
                  <w:szCs w:val="18"/>
                  <w:u w:val="none"/>
                </w:rPr>
                <w:t>FOCUS_PGC_UNI_3Y_INST_CI</w:t>
              </w:r>
            </w:hyperlink>
          </w:p>
        </w:tc>
        <w:tc>
          <w:tcPr>
            <w:tcW w:w="4246" w:type="dxa"/>
            <w:vAlign w:val="center"/>
          </w:tcPr>
          <w:p w14:paraId="562FCC32" w14:textId="2A391129" w:rsidR="00D259C7" w:rsidRPr="00FD4422" w:rsidRDefault="00D259C7" w:rsidP="00D259C7">
            <w:pPr>
              <w:pStyle w:val="Body"/>
              <w:rPr>
                <w:rFonts w:cs="Arial"/>
                <w:sz w:val="18"/>
                <w:szCs w:val="18"/>
              </w:rPr>
            </w:pPr>
            <w:r w:rsidRPr="00FD4422">
              <w:rPr>
                <w:rFonts w:cs="Arial"/>
                <w:sz w:val="18"/>
                <w:szCs w:val="18"/>
              </w:rPr>
              <w:t>Student experience (% positive rating, 2019-2021, with 90% confidence intervals) among postgraduate coursework students from universities by institution</w:t>
            </w:r>
          </w:p>
        </w:tc>
      </w:tr>
      <w:tr w:rsidR="00D259C7" w14:paraId="269477DD" w14:textId="77777777" w:rsidTr="00543776">
        <w:tc>
          <w:tcPr>
            <w:tcW w:w="1555" w:type="dxa"/>
            <w:vAlign w:val="center"/>
          </w:tcPr>
          <w:p w14:paraId="37967B3B" w14:textId="6A54218B"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23025290" w14:textId="77777777" w:rsidR="00D259C7" w:rsidRPr="003D0DDB" w:rsidRDefault="00D259C7" w:rsidP="00D259C7">
            <w:pPr>
              <w:pStyle w:val="Body"/>
              <w:rPr>
                <w:rFonts w:cs="Arial"/>
                <w:sz w:val="18"/>
                <w:szCs w:val="18"/>
              </w:rPr>
            </w:pPr>
          </w:p>
        </w:tc>
        <w:tc>
          <w:tcPr>
            <w:tcW w:w="3260" w:type="dxa"/>
            <w:vAlign w:val="center"/>
          </w:tcPr>
          <w:p w14:paraId="2B2626C5" w14:textId="3897AE8F" w:rsidR="00D259C7" w:rsidRPr="00FD4422" w:rsidRDefault="003B4870" w:rsidP="00D259C7">
            <w:pPr>
              <w:pStyle w:val="Body"/>
              <w:rPr>
                <w:sz w:val="18"/>
                <w:szCs w:val="18"/>
              </w:rPr>
            </w:pPr>
            <w:hyperlink r:id="rId50" w:anchor="'FOCUS_PGC_UNI_2YD_INST_CI'!A1" w:tgtFrame="_parent" w:history="1">
              <w:r w:rsidR="00D259C7" w:rsidRPr="00FD4422">
                <w:rPr>
                  <w:rStyle w:val="Hyperlink"/>
                  <w:rFonts w:cs="Arial"/>
                  <w:sz w:val="18"/>
                  <w:szCs w:val="18"/>
                  <w:u w:val="none"/>
                </w:rPr>
                <w:t>FOCUS_PGC_UNI_2YD_INST_CI</w:t>
              </w:r>
            </w:hyperlink>
          </w:p>
        </w:tc>
        <w:tc>
          <w:tcPr>
            <w:tcW w:w="4246" w:type="dxa"/>
            <w:vAlign w:val="center"/>
          </w:tcPr>
          <w:p w14:paraId="71AA1FD7" w14:textId="55DF77C1" w:rsidR="00D259C7" w:rsidRPr="00FD4422" w:rsidRDefault="00D259C7" w:rsidP="00D259C7">
            <w:pPr>
              <w:pStyle w:val="Body"/>
              <w:rPr>
                <w:rFonts w:cs="Arial"/>
                <w:sz w:val="18"/>
                <w:szCs w:val="18"/>
              </w:rPr>
            </w:pPr>
            <w:r w:rsidRPr="00FD4422">
              <w:rPr>
                <w:rFonts w:cs="Arial"/>
                <w:sz w:val="18"/>
                <w:szCs w:val="18"/>
              </w:rPr>
              <w:t xml:space="preserve">Student experience (% positive rating, pooled 2018-2019 and 2020-2021, with 90% confidence </w:t>
            </w:r>
            <w:r w:rsidRPr="00FD4422">
              <w:rPr>
                <w:rFonts w:cs="Arial"/>
                <w:sz w:val="18"/>
                <w:szCs w:val="18"/>
              </w:rPr>
              <w:lastRenderedPageBreak/>
              <w:t>intervals) among postgraduate coursework students from universities by institution</w:t>
            </w:r>
          </w:p>
        </w:tc>
      </w:tr>
      <w:tr w:rsidR="00D259C7" w14:paraId="7F315561" w14:textId="77777777" w:rsidTr="00543776">
        <w:tc>
          <w:tcPr>
            <w:tcW w:w="1555" w:type="dxa"/>
            <w:vAlign w:val="center"/>
          </w:tcPr>
          <w:p w14:paraId="0255D2B0" w14:textId="47665AB2" w:rsidR="00D259C7" w:rsidRPr="00FD4422" w:rsidRDefault="00D259C7" w:rsidP="00D259C7">
            <w:pPr>
              <w:pStyle w:val="Body"/>
              <w:rPr>
                <w:rFonts w:cs="Arial"/>
                <w:sz w:val="18"/>
                <w:szCs w:val="18"/>
              </w:rPr>
            </w:pPr>
            <w:r w:rsidRPr="00FD4422">
              <w:rPr>
                <w:rFonts w:cs="Arial"/>
                <w:sz w:val="18"/>
                <w:szCs w:val="18"/>
              </w:rPr>
              <w:lastRenderedPageBreak/>
              <w:t>UG</w:t>
            </w:r>
          </w:p>
        </w:tc>
        <w:tc>
          <w:tcPr>
            <w:tcW w:w="1559" w:type="dxa"/>
            <w:vAlign w:val="center"/>
          </w:tcPr>
          <w:p w14:paraId="318068A7" w14:textId="77777777" w:rsidR="00D259C7" w:rsidRPr="003D0DDB" w:rsidRDefault="00D259C7" w:rsidP="00D259C7">
            <w:pPr>
              <w:pStyle w:val="Body"/>
              <w:rPr>
                <w:rFonts w:cs="Arial"/>
                <w:sz w:val="18"/>
                <w:szCs w:val="18"/>
              </w:rPr>
            </w:pPr>
          </w:p>
        </w:tc>
        <w:tc>
          <w:tcPr>
            <w:tcW w:w="3260" w:type="dxa"/>
            <w:vAlign w:val="center"/>
          </w:tcPr>
          <w:p w14:paraId="263BA9C9" w14:textId="3CB23D00" w:rsidR="00D259C7" w:rsidRPr="00FD4422" w:rsidRDefault="003B4870" w:rsidP="00D259C7">
            <w:pPr>
              <w:pStyle w:val="Body"/>
              <w:rPr>
                <w:sz w:val="18"/>
                <w:szCs w:val="18"/>
              </w:rPr>
            </w:pPr>
            <w:hyperlink r:id="rId51" w:anchor="'FOCUS_UG_NUHEI_1Y_INST_CI'!A1" w:tgtFrame="_parent" w:history="1">
              <w:r w:rsidR="00D259C7" w:rsidRPr="00FD4422">
                <w:rPr>
                  <w:rStyle w:val="Hyperlink"/>
                  <w:rFonts w:cs="Arial"/>
                  <w:sz w:val="18"/>
                  <w:szCs w:val="18"/>
                  <w:u w:val="none"/>
                </w:rPr>
                <w:t>FOCUS_UG_NUHEI_1Y_INST_CI</w:t>
              </w:r>
            </w:hyperlink>
          </w:p>
        </w:tc>
        <w:tc>
          <w:tcPr>
            <w:tcW w:w="4246" w:type="dxa"/>
            <w:vAlign w:val="center"/>
          </w:tcPr>
          <w:p w14:paraId="59ED49B4" w14:textId="1CDAF6C7" w:rsidR="00D259C7" w:rsidRPr="00FD4422" w:rsidRDefault="00D259C7" w:rsidP="00D259C7">
            <w:pPr>
              <w:pStyle w:val="Body"/>
              <w:rPr>
                <w:rFonts w:cs="Arial"/>
                <w:sz w:val="18"/>
                <w:szCs w:val="18"/>
              </w:rPr>
            </w:pPr>
            <w:r w:rsidRPr="00FD4422">
              <w:rPr>
                <w:rFonts w:cs="Arial"/>
                <w:sz w:val="18"/>
                <w:szCs w:val="18"/>
              </w:rPr>
              <w:t>Student experience (% positive rating, 2021, with 90% confidence intervals) among undergraduates from non-university higher education institutes (NUHEIs) by institution</w:t>
            </w:r>
          </w:p>
        </w:tc>
      </w:tr>
      <w:tr w:rsidR="00D259C7" w14:paraId="1B3313DB" w14:textId="77777777" w:rsidTr="00543776">
        <w:tc>
          <w:tcPr>
            <w:tcW w:w="1555" w:type="dxa"/>
            <w:vAlign w:val="center"/>
          </w:tcPr>
          <w:p w14:paraId="0EC2092F" w14:textId="1739F89A"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44E71024" w14:textId="77777777" w:rsidR="00D259C7" w:rsidRPr="003D0DDB" w:rsidRDefault="00D259C7" w:rsidP="00D259C7">
            <w:pPr>
              <w:pStyle w:val="Body"/>
              <w:rPr>
                <w:rFonts w:cs="Arial"/>
                <w:sz w:val="18"/>
                <w:szCs w:val="18"/>
              </w:rPr>
            </w:pPr>
          </w:p>
        </w:tc>
        <w:tc>
          <w:tcPr>
            <w:tcW w:w="3260" w:type="dxa"/>
            <w:vAlign w:val="center"/>
          </w:tcPr>
          <w:p w14:paraId="6F630B2B" w14:textId="2602EA4A" w:rsidR="00D259C7" w:rsidRPr="00FD4422" w:rsidRDefault="003B4870" w:rsidP="00D259C7">
            <w:pPr>
              <w:pStyle w:val="Body"/>
              <w:rPr>
                <w:sz w:val="18"/>
                <w:szCs w:val="18"/>
              </w:rPr>
            </w:pPr>
            <w:hyperlink r:id="rId52" w:anchor="'FOCUS_UG_NUHEI_1YP_INST_CI'!A1" w:tgtFrame="_parent" w:history="1">
              <w:r w:rsidR="00D259C7" w:rsidRPr="00FD4422">
                <w:rPr>
                  <w:rStyle w:val="Hyperlink"/>
                  <w:rFonts w:cs="Arial"/>
                  <w:sz w:val="18"/>
                  <w:szCs w:val="18"/>
                  <w:u w:val="none"/>
                </w:rPr>
                <w:t>FOCUS_UG_NUHEI_1YP_INST_CI</w:t>
              </w:r>
            </w:hyperlink>
          </w:p>
        </w:tc>
        <w:tc>
          <w:tcPr>
            <w:tcW w:w="4246" w:type="dxa"/>
            <w:vAlign w:val="center"/>
          </w:tcPr>
          <w:p w14:paraId="45B06582" w14:textId="58E2D127" w:rsidR="00D259C7" w:rsidRPr="00FD4422" w:rsidRDefault="00D259C7" w:rsidP="00D259C7">
            <w:pPr>
              <w:pStyle w:val="Body"/>
              <w:rPr>
                <w:rFonts w:cs="Arial"/>
                <w:sz w:val="18"/>
                <w:szCs w:val="18"/>
              </w:rPr>
            </w:pPr>
            <w:r w:rsidRPr="00FD4422">
              <w:rPr>
                <w:rFonts w:cs="Arial"/>
                <w:sz w:val="18"/>
                <w:szCs w:val="18"/>
              </w:rPr>
              <w:t>Student experience (% positive rating, pooled 2020 and 2021, with 90% confidence intervals) among undergraduates from non-university higher education institutes (NUHEIs) by institution</w:t>
            </w:r>
          </w:p>
        </w:tc>
      </w:tr>
      <w:tr w:rsidR="00D259C7" w14:paraId="5E8C36C1" w14:textId="77777777" w:rsidTr="00543776">
        <w:tc>
          <w:tcPr>
            <w:tcW w:w="1555" w:type="dxa"/>
            <w:vAlign w:val="center"/>
          </w:tcPr>
          <w:p w14:paraId="7E1B2586" w14:textId="107EAED2"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727B8C53" w14:textId="6705661C" w:rsidR="00D259C7" w:rsidRPr="003D0DDB" w:rsidRDefault="00D259C7" w:rsidP="00D259C7">
            <w:pPr>
              <w:pStyle w:val="Body"/>
              <w:rPr>
                <w:rFonts w:cs="Arial"/>
                <w:sz w:val="18"/>
                <w:szCs w:val="18"/>
              </w:rPr>
            </w:pPr>
            <w:r w:rsidRPr="003D0DDB">
              <w:rPr>
                <w:rFonts w:cs="Arial"/>
                <w:sz w:val="18"/>
                <w:szCs w:val="18"/>
              </w:rPr>
              <w:t>Table 7</w:t>
            </w:r>
          </w:p>
        </w:tc>
        <w:tc>
          <w:tcPr>
            <w:tcW w:w="3260" w:type="dxa"/>
            <w:vAlign w:val="center"/>
          </w:tcPr>
          <w:p w14:paraId="08C34CA8" w14:textId="552B2660" w:rsidR="00D259C7" w:rsidRPr="00FD4422" w:rsidRDefault="003B4870" w:rsidP="00D259C7">
            <w:pPr>
              <w:pStyle w:val="Body"/>
              <w:rPr>
                <w:sz w:val="18"/>
                <w:szCs w:val="18"/>
              </w:rPr>
            </w:pPr>
            <w:hyperlink r:id="rId53" w:anchor="'FOCUS_UG_NUHEI_3Y_INST_CI'!A1" w:tgtFrame="_parent" w:history="1">
              <w:r w:rsidR="00D259C7" w:rsidRPr="00FD4422">
                <w:rPr>
                  <w:rStyle w:val="Hyperlink"/>
                  <w:rFonts w:cs="Arial"/>
                  <w:sz w:val="18"/>
                  <w:szCs w:val="18"/>
                  <w:u w:val="none"/>
                </w:rPr>
                <w:t>FOCUS_UG_NUHEI_3Y_INST_CI</w:t>
              </w:r>
            </w:hyperlink>
          </w:p>
        </w:tc>
        <w:tc>
          <w:tcPr>
            <w:tcW w:w="4246" w:type="dxa"/>
            <w:vAlign w:val="center"/>
          </w:tcPr>
          <w:p w14:paraId="4760904A" w14:textId="736C016C" w:rsidR="00D259C7" w:rsidRPr="00FD4422" w:rsidRDefault="00D259C7" w:rsidP="00D259C7">
            <w:pPr>
              <w:pStyle w:val="Body"/>
              <w:rPr>
                <w:rFonts w:cs="Arial"/>
                <w:sz w:val="18"/>
                <w:szCs w:val="18"/>
              </w:rPr>
            </w:pPr>
            <w:r w:rsidRPr="00FD4422">
              <w:rPr>
                <w:rFonts w:cs="Arial"/>
                <w:sz w:val="18"/>
                <w:szCs w:val="18"/>
              </w:rPr>
              <w:t>Student experience (% positive rating, 2019-2021, with 90% confidence intervals) among undergraduates from non-university higher education institutes (NUHEIs) by institution</w:t>
            </w:r>
          </w:p>
        </w:tc>
      </w:tr>
      <w:tr w:rsidR="00D259C7" w14:paraId="018C6BA7" w14:textId="77777777" w:rsidTr="00543776">
        <w:tc>
          <w:tcPr>
            <w:tcW w:w="1555" w:type="dxa"/>
            <w:vAlign w:val="center"/>
          </w:tcPr>
          <w:p w14:paraId="3E58F9B8" w14:textId="117F7031" w:rsidR="00D259C7" w:rsidRPr="00FD4422" w:rsidRDefault="00D259C7" w:rsidP="00D259C7">
            <w:pPr>
              <w:pStyle w:val="Body"/>
              <w:rPr>
                <w:rFonts w:cs="Arial"/>
                <w:sz w:val="18"/>
                <w:szCs w:val="18"/>
              </w:rPr>
            </w:pPr>
            <w:r w:rsidRPr="00FD4422">
              <w:rPr>
                <w:rFonts w:cs="Arial"/>
                <w:sz w:val="18"/>
                <w:szCs w:val="18"/>
              </w:rPr>
              <w:t>UG</w:t>
            </w:r>
          </w:p>
        </w:tc>
        <w:tc>
          <w:tcPr>
            <w:tcW w:w="1559" w:type="dxa"/>
            <w:vAlign w:val="center"/>
          </w:tcPr>
          <w:p w14:paraId="7670D5C4" w14:textId="77777777" w:rsidR="00D259C7" w:rsidRPr="003D0DDB" w:rsidRDefault="00D259C7" w:rsidP="00D259C7">
            <w:pPr>
              <w:pStyle w:val="Body"/>
              <w:rPr>
                <w:rFonts w:cs="Arial"/>
                <w:sz w:val="18"/>
                <w:szCs w:val="18"/>
              </w:rPr>
            </w:pPr>
          </w:p>
        </w:tc>
        <w:tc>
          <w:tcPr>
            <w:tcW w:w="3260" w:type="dxa"/>
            <w:vAlign w:val="center"/>
          </w:tcPr>
          <w:p w14:paraId="61C5BCCF" w14:textId="60FFC743" w:rsidR="00D259C7" w:rsidRPr="00FD4422" w:rsidRDefault="003B4870" w:rsidP="00D259C7">
            <w:pPr>
              <w:pStyle w:val="Body"/>
              <w:rPr>
                <w:sz w:val="18"/>
                <w:szCs w:val="18"/>
              </w:rPr>
            </w:pPr>
            <w:hyperlink r:id="rId54" w:anchor="'FOCUS_UG_NUHEI_2YD_INST_CI'!A1" w:tgtFrame="_parent" w:history="1">
              <w:r w:rsidR="00D259C7" w:rsidRPr="00FD4422">
                <w:rPr>
                  <w:rStyle w:val="Hyperlink"/>
                  <w:rFonts w:cs="Arial"/>
                  <w:sz w:val="18"/>
                  <w:szCs w:val="18"/>
                  <w:u w:val="none"/>
                </w:rPr>
                <w:t>FOCUS_UG_NUHEI_2YD_INST_CI</w:t>
              </w:r>
            </w:hyperlink>
          </w:p>
        </w:tc>
        <w:tc>
          <w:tcPr>
            <w:tcW w:w="4246" w:type="dxa"/>
            <w:vAlign w:val="center"/>
          </w:tcPr>
          <w:p w14:paraId="79E92DBC" w14:textId="7901FA48" w:rsidR="00D259C7" w:rsidRPr="00FD4422" w:rsidRDefault="00D259C7" w:rsidP="00D259C7">
            <w:pPr>
              <w:pStyle w:val="Body"/>
              <w:rPr>
                <w:rFonts w:cs="Arial"/>
                <w:sz w:val="18"/>
                <w:szCs w:val="18"/>
              </w:rPr>
            </w:pPr>
            <w:r w:rsidRPr="00FD4422">
              <w:rPr>
                <w:rFonts w:cs="Arial"/>
                <w:sz w:val="18"/>
                <w:szCs w:val="18"/>
              </w:rPr>
              <w:t>Student experience (% positive rating, pooled 2018-2019 and 2020-2021, with 90% confidence intervals) among undergraduates from non-university higher education institutes (NUHEIs) by institution</w:t>
            </w:r>
          </w:p>
        </w:tc>
      </w:tr>
      <w:tr w:rsidR="00D259C7" w14:paraId="3784DCA4" w14:textId="77777777" w:rsidTr="00543776">
        <w:tc>
          <w:tcPr>
            <w:tcW w:w="1555" w:type="dxa"/>
            <w:vAlign w:val="center"/>
          </w:tcPr>
          <w:p w14:paraId="52B68660" w14:textId="54DD3120"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3F4DF1E8" w14:textId="77777777" w:rsidR="00D259C7" w:rsidRPr="003D0DDB" w:rsidRDefault="00D259C7" w:rsidP="00D259C7">
            <w:pPr>
              <w:pStyle w:val="Body"/>
              <w:rPr>
                <w:rFonts w:cs="Arial"/>
                <w:sz w:val="18"/>
                <w:szCs w:val="18"/>
              </w:rPr>
            </w:pPr>
          </w:p>
        </w:tc>
        <w:tc>
          <w:tcPr>
            <w:tcW w:w="3260" w:type="dxa"/>
            <w:vAlign w:val="center"/>
          </w:tcPr>
          <w:p w14:paraId="2C4633BD" w14:textId="44B27C6E" w:rsidR="00D259C7" w:rsidRPr="00FD4422" w:rsidRDefault="003B4870" w:rsidP="00D259C7">
            <w:pPr>
              <w:pStyle w:val="Body"/>
              <w:rPr>
                <w:sz w:val="18"/>
                <w:szCs w:val="18"/>
              </w:rPr>
            </w:pPr>
            <w:hyperlink r:id="rId55" w:anchor="'FOCUS_PGC_NUHEI_1Y_INST_CI'!A1" w:tgtFrame="_parent" w:history="1">
              <w:r w:rsidR="00D259C7" w:rsidRPr="00FD4422">
                <w:rPr>
                  <w:rStyle w:val="Hyperlink"/>
                  <w:rFonts w:cs="Arial"/>
                  <w:sz w:val="18"/>
                  <w:szCs w:val="18"/>
                  <w:u w:val="none"/>
                </w:rPr>
                <w:t>FOCUS_PGC_NUHEI_1Y_INST_CI</w:t>
              </w:r>
            </w:hyperlink>
          </w:p>
        </w:tc>
        <w:tc>
          <w:tcPr>
            <w:tcW w:w="4246" w:type="dxa"/>
            <w:vAlign w:val="center"/>
          </w:tcPr>
          <w:p w14:paraId="1C3BA710" w14:textId="0E5C5FB5" w:rsidR="00D259C7" w:rsidRPr="00FD4422" w:rsidRDefault="00D259C7" w:rsidP="00D259C7">
            <w:pPr>
              <w:pStyle w:val="Body"/>
              <w:rPr>
                <w:rFonts w:cs="Arial"/>
                <w:sz w:val="18"/>
                <w:szCs w:val="18"/>
              </w:rPr>
            </w:pPr>
            <w:r w:rsidRPr="00FD4422">
              <w:rPr>
                <w:rFonts w:cs="Arial"/>
                <w:sz w:val="18"/>
                <w:szCs w:val="18"/>
              </w:rPr>
              <w:t>Student experience (% positive rating, 2021, with 90% confidence intervals) among postgraduate coursework students from non-university higher education institutes (NUHEIs) by institution</w:t>
            </w:r>
          </w:p>
        </w:tc>
      </w:tr>
      <w:tr w:rsidR="00D259C7" w14:paraId="3B6033A0" w14:textId="77777777" w:rsidTr="00543776">
        <w:tc>
          <w:tcPr>
            <w:tcW w:w="1555" w:type="dxa"/>
            <w:vAlign w:val="center"/>
          </w:tcPr>
          <w:p w14:paraId="3E17C9E3" w14:textId="08D04AC5"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31A8E614" w14:textId="77777777" w:rsidR="00D259C7" w:rsidRPr="003D0DDB" w:rsidRDefault="00D259C7" w:rsidP="00D259C7">
            <w:pPr>
              <w:pStyle w:val="Body"/>
              <w:rPr>
                <w:rFonts w:cs="Arial"/>
                <w:sz w:val="18"/>
                <w:szCs w:val="18"/>
              </w:rPr>
            </w:pPr>
          </w:p>
        </w:tc>
        <w:tc>
          <w:tcPr>
            <w:tcW w:w="3260" w:type="dxa"/>
            <w:vAlign w:val="center"/>
          </w:tcPr>
          <w:p w14:paraId="378F5439" w14:textId="39D11AE5" w:rsidR="00D259C7" w:rsidRPr="00FD4422" w:rsidRDefault="003B4870" w:rsidP="00D259C7">
            <w:pPr>
              <w:pStyle w:val="Body"/>
              <w:rPr>
                <w:sz w:val="18"/>
                <w:szCs w:val="18"/>
              </w:rPr>
            </w:pPr>
            <w:hyperlink r:id="rId56" w:anchor="'FOCUS_PGC_NUHEI_1YP_INST_CI'!A1" w:tgtFrame="_parent" w:history="1">
              <w:r w:rsidR="00D259C7" w:rsidRPr="00FD4422">
                <w:rPr>
                  <w:rStyle w:val="Hyperlink"/>
                  <w:rFonts w:cs="Arial"/>
                  <w:sz w:val="18"/>
                  <w:szCs w:val="18"/>
                  <w:u w:val="none"/>
                </w:rPr>
                <w:t>FOCUS_PGC_NUHEI_1YP_INST_CI</w:t>
              </w:r>
            </w:hyperlink>
          </w:p>
        </w:tc>
        <w:tc>
          <w:tcPr>
            <w:tcW w:w="4246" w:type="dxa"/>
            <w:vAlign w:val="center"/>
          </w:tcPr>
          <w:p w14:paraId="109EE913" w14:textId="260186EE" w:rsidR="00D259C7" w:rsidRPr="00FD4422" w:rsidRDefault="00D259C7" w:rsidP="00D259C7">
            <w:pPr>
              <w:pStyle w:val="Body"/>
              <w:rPr>
                <w:rFonts w:cs="Arial"/>
                <w:sz w:val="18"/>
                <w:szCs w:val="18"/>
              </w:rPr>
            </w:pPr>
            <w:r w:rsidRPr="00FD4422">
              <w:rPr>
                <w:rFonts w:cs="Arial"/>
                <w:sz w:val="18"/>
                <w:szCs w:val="18"/>
              </w:rPr>
              <w:t>Student experience (% positive rating, pooled 2020 and 2021, with 90% confidence intervals) among postgraduate coursework students from non-university higher education institutes (NUHEIs) by institution</w:t>
            </w:r>
          </w:p>
        </w:tc>
      </w:tr>
      <w:tr w:rsidR="00D259C7" w14:paraId="3929BF9B" w14:textId="77777777" w:rsidTr="00543776">
        <w:tc>
          <w:tcPr>
            <w:tcW w:w="1555" w:type="dxa"/>
            <w:vAlign w:val="center"/>
          </w:tcPr>
          <w:p w14:paraId="14DD28E4" w14:textId="23A213BB"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03767F8F" w14:textId="77777777" w:rsidR="00D259C7" w:rsidRPr="003D0DDB" w:rsidRDefault="00D259C7" w:rsidP="00D259C7">
            <w:pPr>
              <w:pStyle w:val="Body"/>
              <w:rPr>
                <w:rFonts w:cs="Arial"/>
                <w:sz w:val="18"/>
                <w:szCs w:val="18"/>
              </w:rPr>
            </w:pPr>
          </w:p>
        </w:tc>
        <w:tc>
          <w:tcPr>
            <w:tcW w:w="3260" w:type="dxa"/>
            <w:vAlign w:val="center"/>
          </w:tcPr>
          <w:p w14:paraId="7408446C" w14:textId="1BDBBA69" w:rsidR="00D259C7" w:rsidRPr="00FD4422" w:rsidRDefault="003B4870" w:rsidP="00D259C7">
            <w:pPr>
              <w:pStyle w:val="Body"/>
              <w:rPr>
                <w:sz w:val="18"/>
                <w:szCs w:val="18"/>
              </w:rPr>
            </w:pPr>
            <w:hyperlink r:id="rId57" w:anchor="'FOCUS_PGC_NUHEI_3Y_INST_CI'!A1" w:tgtFrame="_parent" w:history="1">
              <w:r w:rsidR="00D259C7" w:rsidRPr="00FD4422">
                <w:rPr>
                  <w:rStyle w:val="Hyperlink"/>
                  <w:rFonts w:cs="Arial"/>
                  <w:sz w:val="18"/>
                  <w:szCs w:val="18"/>
                  <w:u w:val="none"/>
                </w:rPr>
                <w:t>FOCUS_PGC_NUHEI_3Y_INST_CI</w:t>
              </w:r>
            </w:hyperlink>
          </w:p>
        </w:tc>
        <w:tc>
          <w:tcPr>
            <w:tcW w:w="4246" w:type="dxa"/>
            <w:vAlign w:val="center"/>
          </w:tcPr>
          <w:p w14:paraId="7C35DB44" w14:textId="578B20F0" w:rsidR="00D259C7" w:rsidRPr="00FD4422" w:rsidRDefault="00D259C7" w:rsidP="00D259C7">
            <w:pPr>
              <w:pStyle w:val="Body"/>
              <w:rPr>
                <w:rFonts w:cs="Arial"/>
                <w:sz w:val="18"/>
                <w:szCs w:val="18"/>
              </w:rPr>
            </w:pPr>
            <w:r w:rsidRPr="00FD4422">
              <w:rPr>
                <w:rFonts w:cs="Arial"/>
                <w:sz w:val="18"/>
                <w:szCs w:val="18"/>
              </w:rPr>
              <w:t>Student experience (% positive rating, 2019-2021, with 90% confidence intervals) among postgraduate coursework students from non-university higher education institutes (NUHEIs) by institution</w:t>
            </w:r>
          </w:p>
        </w:tc>
      </w:tr>
      <w:tr w:rsidR="00D259C7" w14:paraId="3F587CDB" w14:textId="77777777" w:rsidTr="00543776">
        <w:tc>
          <w:tcPr>
            <w:tcW w:w="1555" w:type="dxa"/>
            <w:vAlign w:val="center"/>
          </w:tcPr>
          <w:p w14:paraId="2EA8CA88" w14:textId="0F7B8C61" w:rsidR="00D259C7" w:rsidRPr="00FD4422" w:rsidRDefault="00D259C7" w:rsidP="00D259C7">
            <w:pPr>
              <w:pStyle w:val="Body"/>
              <w:rPr>
                <w:rFonts w:cs="Arial"/>
                <w:sz w:val="18"/>
                <w:szCs w:val="18"/>
              </w:rPr>
            </w:pPr>
            <w:r w:rsidRPr="00FD4422">
              <w:rPr>
                <w:rFonts w:cs="Arial"/>
                <w:sz w:val="18"/>
                <w:szCs w:val="18"/>
              </w:rPr>
              <w:t>PGC</w:t>
            </w:r>
          </w:p>
        </w:tc>
        <w:tc>
          <w:tcPr>
            <w:tcW w:w="1559" w:type="dxa"/>
            <w:vAlign w:val="center"/>
          </w:tcPr>
          <w:p w14:paraId="1C6E8831" w14:textId="77777777" w:rsidR="00D259C7" w:rsidRPr="003D0DDB" w:rsidRDefault="00D259C7" w:rsidP="00D259C7">
            <w:pPr>
              <w:pStyle w:val="Body"/>
              <w:rPr>
                <w:rFonts w:cs="Arial"/>
                <w:sz w:val="18"/>
                <w:szCs w:val="18"/>
              </w:rPr>
            </w:pPr>
          </w:p>
        </w:tc>
        <w:tc>
          <w:tcPr>
            <w:tcW w:w="3260" w:type="dxa"/>
            <w:vAlign w:val="center"/>
          </w:tcPr>
          <w:p w14:paraId="576B8FE6" w14:textId="11C51C04" w:rsidR="00D259C7" w:rsidRPr="00FD4422" w:rsidRDefault="003B4870" w:rsidP="00D259C7">
            <w:pPr>
              <w:pStyle w:val="Body"/>
              <w:rPr>
                <w:sz w:val="18"/>
                <w:szCs w:val="18"/>
              </w:rPr>
            </w:pPr>
            <w:hyperlink r:id="rId58" w:anchor="'FOCUS_PGC_NUHEI_2YD_INST_CI'!A1" w:tgtFrame="_parent" w:history="1">
              <w:r w:rsidR="00D259C7" w:rsidRPr="00FD4422">
                <w:rPr>
                  <w:rStyle w:val="Hyperlink"/>
                  <w:rFonts w:cs="Arial"/>
                  <w:sz w:val="18"/>
                  <w:szCs w:val="18"/>
                  <w:u w:val="none"/>
                </w:rPr>
                <w:t>FOCUS_PGC_NUHEI_2YD_INST_CI</w:t>
              </w:r>
            </w:hyperlink>
          </w:p>
        </w:tc>
        <w:tc>
          <w:tcPr>
            <w:tcW w:w="4246" w:type="dxa"/>
            <w:vAlign w:val="center"/>
          </w:tcPr>
          <w:p w14:paraId="547C4B10" w14:textId="5BEB8DD2" w:rsidR="00D259C7" w:rsidRPr="00FD4422" w:rsidRDefault="00D259C7" w:rsidP="00D259C7">
            <w:pPr>
              <w:pStyle w:val="Body"/>
              <w:rPr>
                <w:rFonts w:cs="Arial"/>
                <w:sz w:val="18"/>
                <w:szCs w:val="18"/>
              </w:rPr>
            </w:pPr>
            <w:r w:rsidRPr="00FD4422">
              <w:rPr>
                <w:rFonts w:cs="Arial"/>
                <w:sz w:val="18"/>
                <w:szCs w:val="18"/>
              </w:rPr>
              <w:t>Student experience (% positive rating, pooled 2018-2019 and 2020-2021, with 90% confidence intervals) among postgraduate coursework students from non-university higher education institutes (NUHEIs) by institution</w:t>
            </w:r>
          </w:p>
        </w:tc>
      </w:tr>
    </w:tbl>
    <w:p w14:paraId="3BE8F283" w14:textId="351FE575" w:rsidR="00BA3EC2" w:rsidRPr="00C64504" w:rsidRDefault="00BA3EC2" w:rsidP="00BA3EC2">
      <w:pPr>
        <w:pStyle w:val="Heading3"/>
      </w:pPr>
      <w:bookmarkStart w:id="320" w:name="_Toc99375761"/>
      <w:r w:rsidRPr="00C64504">
        <w:t>7.1.2 Considered leaving</w:t>
      </w:r>
      <w:bookmarkEnd w:id="320"/>
    </w:p>
    <w:p w14:paraId="72AC59F6" w14:textId="77777777" w:rsidR="00BA3EC2" w:rsidRPr="00C64504" w:rsidRDefault="00BA3EC2" w:rsidP="009F58E1">
      <w:pPr>
        <w:pStyle w:val="Body"/>
      </w:pPr>
      <w:r w:rsidRPr="00C64504">
        <w:t>One item in the Student Experience Survey asks students whether they have in that year “seriously considered leaving” their institution and if so to indicate one or more of the reasons for seriously considering leaving. The following group of tables give details of students who have indicated that they have or have not considered leaving in that year and the reasons broken down by various factors including demographic characteristics, academic grades, study area and type of institution.</w:t>
      </w:r>
    </w:p>
    <w:p w14:paraId="5904326B" w14:textId="77777777" w:rsidR="00BA3EC2" w:rsidRPr="00DE1D68" w:rsidRDefault="00BA3EC2" w:rsidP="00EF3FFB">
      <w:pPr>
        <w:pStyle w:val="BodyText"/>
        <w:rPr>
          <w:highlight w:val="yellow"/>
        </w:rPr>
      </w:pPr>
    </w:p>
    <w:tbl>
      <w:tblPr>
        <w:tblStyle w:val="TableGrid"/>
        <w:tblW w:w="0" w:type="auto"/>
        <w:tblLook w:val="04A0" w:firstRow="1" w:lastRow="0" w:firstColumn="1" w:lastColumn="0" w:noHBand="0" w:noVBand="1"/>
      </w:tblPr>
      <w:tblGrid>
        <w:gridCol w:w="852"/>
        <w:gridCol w:w="818"/>
        <w:gridCol w:w="3840"/>
        <w:gridCol w:w="5110"/>
      </w:tblGrid>
      <w:tr w:rsidR="00BA3EC2" w:rsidRPr="009031C7" w14:paraId="42724FBA" w14:textId="77777777" w:rsidTr="009031C7">
        <w:trPr>
          <w:trHeight w:val="315"/>
        </w:trPr>
        <w:tc>
          <w:tcPr>
            <w:tcW w:w="852" w:type="dxa"/>
            <w:noWrap/>
          </w:tcPr>
          <w:p w14:paraId="110F1D0C" w14:textId="77777777" w:rsidR="00BA3EC2" w:rsidRPr="009031C7" w:rsidRDefault="00BA3EC2" w:rsidP="00EF3FFB">
            <w:pPr>
              <w:pStyle w:val="BodyText"/>
              <w:rPr>
                <w:rFonts w:ascii="Arial" w:hAnsi="Arial" w:cs="Arial"/>
                <w:b/>
                <w:bCs/>
                <w:sz w:val="18"/>
                <w:szCs w:val="18"/>
              </w:rPr>
            </w:pPr>
            <w:r w:rsidRPr="009031C7">
              <w:rPr>
                <w:rFonts w:ascii="Arial" w:hAnsi="Arial" w:cs="Arial"/>
                <w:b/>
                <w:bCs/>
                <w:sz w:val="18"/>
                <w:szCs w:val="18"/>
              </w:rPr>
              <w:t>Course level</w:t>
            </w:r>
          </w:p>
        </w:tc>
        <w:tc>
          <w:tcPr>
            <w:tcW w:w="818" w:type="dxa"/>
            <w:noWrap/>
          </w:tcPr>
          <w:p w14:paraId="0BDA1799" w14:textId="77777777" w:rsidR="00BA3EC2" w:rsidRPr="009031C7" w:rsidRDefault="00BA3EC2" w:rsidP="00EF3FFB">
            <w:pPr>
              <w:pStyle w:val="BodyText"/>
              <w:rPr>
                <w:rFonts w:ascii="Arial" w:hAnsi="Arial" w:cs="Arial"/>
                <w:b/>
                <w:bCs/>
                <w:sz w:val="18"/>
                <w:szCs w:val="18"/>
              </w:rPr>
            </w:pPr>
            <w:r w:rsidRPr="009031C7">
              <w:rPr>
                <w:rFonts w:ascii="Arial" w:hAnsi="Arial" w:cs="Arial"/>
                <w:b/>
                <w:bCs/>
                <w:sz w:val="18"/>
                <w:szCs w:val="18"/>
              </w:rPr>
              <w:t>Report table</w:t>
            </w:r>
          </w:p>
        </w:tc>
        <w:tc>
          <w:tcPr>
            <w:tcW w:w="3840" w:type="dxa"/>
          </w:tcPr>
          <w:p w14:paraId="48C811F0" w14:textId="77777777" w:rsidR="00BA3EC2" w:rsidRPr="009031C7" w:rsidRDefault="00BA3EC2" w:rsidP="00EF3FFB">
            <w:pPr>
              <w:pStyle w:val="BodyText"/>
              <w:rPr>
                <w:rFonts w:ascii="Arial" w:hAnsi="Arial" w:cs="Arial"/>
                <w:b/>
                <w:bCs/>
                <w:sz w:val="18"/>
                <w:szCs w:val="18"/>
              </w:rPr>
            </w:pPr>
            <w:r w:rsidRPr="009031C7">
              <w:rPr>
                <w:rFonts w:ascii="Arial" w:hAnsi="Arial" w:cs="Arial"/>
                <w:b/>
                <w:bCs/>
                <w:sz w:val="18"/>
                <w:szCs w:val="18"/>
              </w:rPr>
              <w:t>Sheet name</w:t>
            </w:r>
          </w:p>
        </w:tc>
        <w:tc>
          <w:tcPr>
            <w:tcW w:w="5110" w:type="dxa"/>
            <w:noWrap/>
          </w:tcPr>
          <w:p w14:paraId="3E64F75C" w14:textId="77777777" w:rsidR="00BA3EC2" w:rsidRPr="009031C7" w:rsidRDefault="00BA3EC2" w:rsidP="00EF3FFB">
            <w:pPr>
              <w:pStyle w:val="BodyText"/>
              <w:rPr>
                <w:rFonts w:ascii="Arial" w:hAnsi="Arial" w:cs="Arial"/>
                <w:b/>
                <w:bCs/>
                <w:sz w:val="18"/>
                <w:szCs w:val="18"/>
              </w:rPr>
            </w:pPr>
            <w:r w:rsidRPr="009031C7">
              <w:rPr>
                <w:rFonts w:ascii="Arial" w:hAnsi="Arial" w:cs="Arial"/>
                <w:b/>
                <w:bCs/>
                <w:sz w:val="18"/>
                <w:szCs w:val="18"/>
              </w:rPr>
              <w:t>Table title</w:t>
            </w:r>
          </w:p>
        </w:tc>
      </w:tr>
      <w:tr w:rsidR="00C64504" w:rsidRPr="009031C7" w14:paraId="1581D030" w14:textId="77777777" w:rsidTr="009031C7">
        <w:trPr>
          <w:trHeight w:val="300"/>
        </w:trPr>
        <w:tc>
          <w:tcPr>
            <w:tcW w:w="852" w:type="dxa"/>
            <w:noWrap/>
            <w:hideMark/>
          </w:tcPr>
          <w:p w14:paraId="36695B1A" w14:textId="46119897"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02D8C7B2" w14:textId="77777777" w:rsidR="00C64504" w:rsidRPr="009031C7" w:rsidRDefault="00C64504" w:rsidP="00A62325">
            <w:pPr>
              <w:pStyle w:val="BodyText"/>
              <w:rPr>
                <w:rFonts w:ascii="Arial" w:hAnsi="Arial" w:cs="Arial"/>
                <w:sz w:val="18"/>
                <w:szCs w:val="18"/>
                <w:highlight w:val="yellow"/>
              </w:rPr>
            </w:pPr>
          </w:p>
        </w:tc>
        <w:tc>
          <w:tcPr>
            <w:tcW w:w="3840" w:type="dxa"/>
          </w:tcPr>
          <w:p w14:paraId="5171A392" w14:textId="1F856610" w:rsidR="00C64504" w:rsidRPr="009031C7" w:rsidRDefault="003B4870" w:rsidP="00A62325">
            <w:pPr>
              <w:pStyle w:val="BodyText"/>
              <w:rPr>
                <w:rFonts w:ascii="Arial" w:hAnsi="Arial" w:cs="Arial"/>
                <w:sz w:val="18"/>
                <w:szCs w:val="18"/>
                <w:highlight w:val="yellow"/>
              </w:rPr>
            </w:pPr>
            <w:hyperlink r:id="rId59" w:anchor="'CONSID_UG_ALL_1Y_SG'!A1" w:tgtFrame="_parent" w:history="1">
              <w:r w:rsidR="00C64504" w:rsidRPr="009031C7">
                <w:rPr>
                  <w:rStyle w:val="Hyperlink"/>
                  <w:rFonts w:cs="Arial"/>
                  <w:sz w:val="18"/>
                  <w:szCs w:val="18"/>
                  <w:u w:val="none"/>
                </w:rPr>
                <w:t>CONSID_UG_ALL_1Y_SG</w:t>
              </w:r>
            </w:hyperlink>
          </w:p>
        </w:tc>
        <w:tc>
          <w:tcPr>
            <w:tcW w:w="5110" w:type="dxa"/>
            <w:noWrap/>
            <w:hideMark/>
          </w:tcPr>
          <w:p w14:paraId="0F9D02D1" w14:textId="0EDC151D"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undergraduates from all provider types by demographic and contextual group</w:t>
            </w:r>
          </w:p>
        </w:tc>
      </w:tr>
      <w:tr w:rsidR="00C64504" w:rsidRPr="009031C7" w14:paraId="27865668" w14:textId="77777777" w:rsidTr="009031C7">
        <w:trPr>
          <w:trHeight w:val="300"/>
        </w:trPr>
        <w:tc>
          <w:tcPr>
            <w:tcW w:w="852" w:type="dxa"/>
            <w:noWrap/>
            <w:hideMark/>
          </w:tcPr>
          <w:p w14:paraId="301C871F" w14:textId="23129524"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51788741" w14:textId="77777777" w:rsidR="00C64504" w:rsidRPr="009031C7" w:rsidRDefault="00C64504" w:rsidP="00A62325">
            <w:pPr>
              <w:pStyle w:val="BodyText"/>
              <w:rPr>
                <w:rFonts w:ascii="Arial" w:hAnsi="Arial" w:cs="Arial"/>
                <w:sz w:val="18"/>
                <w:szCs w:val="18"/>
                <w:highlight w:val="yellow"/>
              </w:rPr>
            </w:pPr>
          </w:p>
        </w:tc>
        <w:tc>
          <w:tcPr>
            <w:tcW w:w="3840" w:type="dxa"/>
          </w:tcPr>
          <w:p w14:paraId="17E99E09" w14:textId="0693CE2F" w:rsidR="00C64504" w:rsidRPr="009031C7" w:rsidRDefault="003B4870" w:rsidP="00A62325">
            <w:pPr>
              <w:pStyle w:val="BodyText"/>
              <w:rPr>
                <w:rFonts w:ascii="Arial" w:hAnsi="Arial" w:cs="Arial"/>
                <w:sz w:val="18"/>
                <w:szCs w:val="18"/>
                <w:highlight w:val="yellow"/>
              </w:rPr>
            </w:pPr>
            <w:hyperlink r:id="rId60" w:anchor="'CONSID_UG_UNI_1Y_SG'!A1" w:tgtFrame="_parent" w:history="1">
              <w:r w:rsidR="00C64504" w:rsidRPr="009031C7">
                <w:rPr>
                  <w:rStyle w:val="Hyperlink"/>
                  <w:rFonts w:cs="Arial"/>
                  <w:sz w:val="18"/>
                  <w:szCs w:val="18"/>
                  <w:u w:val="none"/>
                </w:rPr>
                <w:t>CONSID_UG_UNI_1Y_SG</w:t>
              </w:r>
            </w:hyperlink>
          </w:p>
        </w:tc>
        <w:tc>
          <w:tcPr>
            <w:tcW w:w="5110" w:type="dxa"/>
            <w:noWrap/>
            <w:hideMark/>
          </w:tcPr>
          <w:p w14:paraId="78607571" w14:textId="47DB8EB4"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undergraduates from universities by demographic and contextual group</w:t>
            </w:r>
          </w:p>
        </w:tc>
      </w:tr>
      <w:tr w:rsidR="00C64504" w:rsidRPr="009031C7" w14:paraId="77E12131" w14:textId="77777777" w:rsidTr="009031C7">
        <w:trPr>
          <w:trHeight w:val="300"/>
        </w:trPr>
        <w:tc>
          <w:tcPr>
            <w:tcW w:w="852" w:type="dxa"/>
            <w:noWrap/>
            <w:hideMark/>
          </w:tcPr>
          <w:p w14:paraId="67AD8C0D" w14:textId="1071C502"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07E2B860" w14:textId="40347060" w:rsidR="00C64504" w:rsidRPr="009031C7" w:rsidRDefault="00C64504" w:rsidP="00A62325">
            <w:pPr>
              <w:pStyle w:val="BodyText"/>
              <w:rPr>
                <w:rFonts w:ascii="Arial" w:hAnsi="Arial" w:cs="Arial"/>
                <w:sz w:val="18"/>
                <w:szCs w:val="18"/>
                <w:highlight w:val="yellow"/>
              </w:rPr>
            </w:pPr>
          </w:p>
        </w:tc>
        <w:tc>
          <w:tcPr>
            <w:tcW w:w="3840" w:type="dxa"/>
          </w:tcPr>
          <w:p w14:paraId="1FC7F2B3" w14:textId="5A515AA5" w:rsidR="00C64504" w:rsidRPr="009031C7" w:rsidRDefault="003B4870" w:rsidP="00A62325">
            <w:pPr>
              <w:pStyle w:val="BodyText"/>
              <w:rPr>
                <w:rFonts w:ascii="Arial" w:hAnsi="Arial" w:cs="Arial"/>
                <w:sz w:val="18"/>
                <w:szCs w:val="18"/>
                <w:highlight w:val="yellow"/>
              </w:rPr>
            </w:pPr>
            <w:hyperlink r:id="rId61" w:anchor="'CONSID_UG_NUHEI_1Y_SG'!A1" w:tgtFrame="_parent" w:history="1">
              <w:r w:rsidR="00C64504" w:rsidRPr="009031C7">
                <w:rPr>
                  <w:rStyle w:val="Hyperlink"/>
                  <w:rFonts w:cs="Arial"/>
                  <w:sz w:val="18"/>
                  <w:szCs w:val="18"/>
                  <w:u w:val="none"/>
                </w:rPr>
                <w:t>CONSID_UG_NUHEI_1Y_SG</w:t>
              </w:r>
            </w:hyperlink>
          </w:p>
        </w:tc>
        <w:tc>
          <w:tcPr>
            <w:tcW w:w="5110" w:type="dxa"/>
            <w:noWrap/>
            <w:hideMark/>
          </w:tcPr>
          <w:p w14:paraId="54B67CDE" w14:textId="5770EA18"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undergraduates from non-university higher education institutes (NUHEIs) by demographic and contextual group</w:t>
            </w:r>
          </w:p>
        </w:tc>
      </w:tr>
      <w:tr w:rsidR="00C64504" w:rsidRPr="009031C7" w14:paraId="47100E7A" w14:textId="77777777" w:rsidTr="009031C7">
        <w:trPr>
          <w:trHeight w:val="300"/>
        </w:trPr>
        <w:tc>
          <w:tcPr>
            <w:tcW w:w="852" w:type="dxa"/>
            <w:noWrap/>
            <w:hideMark/>
          </w:tcPr>
          <w:p w14:paraId="12C35F1F" w14:textId="3DF73C0E"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6C24E7B9" w14:textId="77777777" w:rsidR="00C64504" w:rsidRPr="009031C7" w:rsidRDefault="00C64504" w:rsidP="00A62325">
            <w:pPr>
              <w:pStyle w:val="BodyText"/>
              <w:rPr>
                <w:rFonts w:ascii="Arial" w:hAnsi="Arial" w:cs="Arial"/>
                <w:sz w:val="18"/>
                <w:szCs w:val="18"/>
                <w:highlight w:val="yellow"/>
              </w:rPr>
            </w:pPr>
          </w:p>
        </w:tc>
        <w:tc>
          <w:tcPr>
            <w:tcW w:w="3840" w:type="dxa"/>
          </w:tcPr>
          <w:p w14:paraId="5EDA9EA3" w14:textId="2B901459" w:rsidR="00C64504" w:rsidRPr="009031C7" w:rsidRDefault="003B4870" w:rsidP="00A62325">
            <w:pPr>
              <w:pStyle w:val="BodyText"/>
              <w:rPr>
                <w:rFonts w:ascii="Arial" w:hAnsi="Arial" w:cs="Arial"/>
                <w:sz w:val="18"/>
                <w:szCs w:val="18"/>
                <w:highlight w:val="yellow"/>
              </w:rPr>
            </w:pPr>
            <w:hyperlink r:id="rId62" w:anchor="'CONSID_PGC_ALL_1Y_SG'!A1" w:tgtFrame="_parent" w:history="1">
              <w:r w:rsidR="00C64504" w:rsidRPr="009031C7">
                <w:rPr>
                  <w:rStyle w:val="Hyperlink"/>
                  <w:rFonts w:cs="Arial"/>
                  <w:sz w:val="18"/>
                  <w:szCs w:val="18"/>
                  <w:u w:val="none"/>
                </w:rPr>
                <w:t>CONSID_PGC_ALL_1Y_SG</w:t>
              </w:r>
            </w:hyperlink>
          </w:p>
        </w:tc>
        <w:tc>
          <w:tcPr>
            <w:tcW w:w="5110" w:type="dxa"/>
            <w:noWrap/>
            <w:hideMark/>
          </w:tcPr>
          <w:p w14:paraId="0404CBEE" w14:textId="7F3A1809"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postgraduate coursework students from all provider types by demographic and contextual group</w:t>
            </w:r>
          </w:p>
        </w:tc>
      </w:tr>
      <w:tr w:rsidR="00C64504" w:rsidRPr="009031C7" w14:paraId="028E8E67" w14:textId="77777777" w:rsidTr="009031C7">
        <w:trPr>
          <w:trHeight w:val="300"/>
        </w:trPr>
        <w:tc>
          <w:tcPr>
            <w:tcW w:w="852" w:type="dxa"/>
            <w:noWrap/>
            <w:hideMark/>
          </w:tcPr>
          <w:p w14:paraId="4E082DD2" w14:textId="1BF9C47E"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2AD2A06A" w14:textId="77777777" w:rsidR="00C64504" w:rsidRPr="009031C7" w:rsidRDefault="00C64504" w:rsidP="00A62325">
            <w:pPr>
              <w:pStyle w:val="BodyText"/>
              <w:rPr>
                <w:rFonts w:ascii="Arial" w:hAnsi="Arial" w:cs="Arial"/>
                <w:sz w:val="18"/>
                <w:szCs w:val="18"/>
                <w:highlight w:val="yellow"/>
              </w:rPr>
            </w:pPr>
          </w:p>
        </w:tc>
        <w:tc>
          <w:tcPr>
            <w:tcW w:w="3840" w:type="dxa"/>
          </w:tcPr>
          <w:p w14:paraId="6D60D527" w14:textId="50EEC374" w:rsidR="00C64504" w:rsidRPr="009031C7" w:rsidRDefault="003B4870" w:rsidP="00A62325">
            <w:pPr>
              <w:pStyle w:val="BodyText"/>
              <w:rPr>
                <w:rFonts w:ascii="Arial" w:hAnsi="Arial" w:cs="Arial"/>
                <w:sz w:val="18"/>
                <w:szCs w:val="18"/>
                <w:highlight w:val="yellow"/>
              </w:rPr>
            </w:pPr>
            <w:hyperlink r:id="rId63" w:anchor="'CONSID_PGC_UNI_1Y_SG'!A1" w:tgtFrame="_parent" w:history="1">
              <w:r w:rsidR="00C64504" w:rsidRPr="009031C7">
                <w:rPr>
                  <w:rStyle w:val="Hyperlink"/>
                  <w:rFonts w:cs="Arial"/>
                  <w:sz w:val="18"/>
                  <w:szCs w:val="18"/>
                  <w:u w:val="none"/>
                </w:rPr>
                <w:t>CONSID_PGC_UNI_1Y_SG</w:t>
              </w:r>
            </w:hyperlink>
          </w:p>
        </w:tc>
        <w:tc>
          <w:tcPr>
            <w:tcW w:w="5110" w:type="dxa"/>
            <w:noWrap/>
            <w:hideMark/>
          </w:tcPr>
          <w:p w14:paraId="36DE206C" w14:textId="3FA6CEE0"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postgraduate coursework students from universities by demographic and contextual group</w:t>
            </w:r>
          </w:p>
        </w:tc>
      </w:tr>
      <w:tr w:rsidR="00C64504" w:rsidRPr="009031C7" w14:paraId="4DBE617C" w14:textId="77777777" w:rsidTr="009031C7">
        <w:trPr>
          <w:trHeight w:val="300"/>
        </w:trPr>
        <w:tc>
          <w:tcPr>
            <w:tcW w:w="852" w:type="dxa"/>
            <w:noWrap/>
            <w:hideMark/>
          </w:tcPr>
          <w:p w14:paraId="31F9BD9E" w14:textId="423C82BA"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54EC12B8" w14:textId="77777777" w:rsidR="00C64504" w:rsidRPr="009031C7" w:rsidRDefault="00C64504" w:rsidP="00A62325">
            <w:pPr>
              <w:pStyle w:val="BodyText"/>
              <w:rPr>
                <w:rFonts w:ascii="Arial" w:hAnsi="Arial" w:cs="Arial"/>
                <w:sz w:val="18"/>
                <w:szCs w:val="18"/>
                <w:highlight w:val="yellow"/>
              </w:rPr>
            </w:pPr>
          </w:p>
        </w:tc>
        <w:tc>
          <w:tcPr>
            <w:tcW w:w="3840" w:type="dxa"/>
          </w:tcPr>
          <w:p w14:paraId="7F96EFC9" w14:textId="44408C1C" w:rsidR="00C64504" w:rsidRPr="009031C7" w:rsidRDefault="003B4870" w:rsidP="00A62325">
            <w:pPr>
              <w:pStyle w:val="BodyText"/>
              <w:rPr>
                <w:rFonts w:ascii="Arial" w:hAnsi="Arial" w:cs="Arial"/>
                <w:sz w:val="18"/>
                <w:szCs w:val="18"/>
                <w:highlight w:val="yellow"/>
              </w:rPr>
            </w:pPr>
            <w:hyperlink r:id="rId64" w:anchor="'CONSID_PGC_NUHEI_1Y_SG'!A1" w:tgtFrame="_parent" w:history="1">
              <w:r w:rsidR="00C64504" w:rsidRPr="009031C7">
                <w:rPr>
                  <w:rStyle w:val="Hyperlink"/>
                  <w:rFonts w:cs="Arial"/>
                  <w:sz w:val="18"/>
                  <w:szCs w:val="18"/>
                  <w:u w:val="none"/>
                </w:rPr>
                <w:t>CONSID_PGC_NUHEI_1Y_SG</w:t>
              </w:r>
            </w:hyperlink>
          </w:p>
        </w:tc>
        <w:tc>
          <w:tcPr>
            <w:tcW w:w="5110" w:type="dxa"/>
            <w:noWrap/>
            <w:hideMark/>
          </w:tcPr>
          <w:p w14:paraId="5C79F525" w14:textId="313DA884"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postgraduate coursework students from non-university higher education institutes (NUHEIs) by demographic and contextual group</w:t>
            </w:r>
          </w:p>
        </w:tc>
      </w:tr>
      <w:tr w:rsidR="00C64504" w:rsidRPr="009031C7" w14:paraId="5D1CCBB9" w14:textId="77777777" w:rsidTr="009031C7">
        <w:trPr>
          <w:trHeight w:val="300"/>
        </w:trPr>
        <w:tc>
          <w:tcPr>
            <w:tcW w:w="852" w:type="dxa"/>
            <w:noWrap/>
            <w:hideMark/>
          </w:tcPr>
          <w:p w14:paraId="1BAEB21C" w14:textId="307ACD93"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17F38A68" w14:textId="36C7DF3A"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Table 8</w:t>
            </w:r>
          </w:p>
        </w:tc>
        <w:tc>
          <w:tcPr>
            <w:tcW w:w="3840" w:type="dxa"/>
          </w:tcPr>
          <w:p w14:paraId="75116E07" w14:textId="290818A9" w:rsidR="00C64504" w:rsidRPr="009031C7" w:rsidRDefault="003B4870" w:rsidP="00A62325">
            <w:pPr>
              <w:pStyle w:val="BodyText"/>
              <w:rPr>
                <w:rFonts w:ascii="Arial" w:hAnsi="Arial" w:cs="Arial"/>
                <w:sz w:val="18"/>
                <w:szCs w:val="18"/>
                <w:highlight w:val="yellow"/>
              </w:rPr>
            </w:pPr>
            <w:hyperlink r:id="rId65" w:anchor="'CONSID_UG_ALL_3Y_CH'!A1" w:tgtFrame="_parent" w:history="1">
              <w:r w:rsidR="00C64504" w:rsidRPr="009031C7">
                <w:rPr>
                  <w:rStyle w:val="Hyperlink"/>
                  <w:rFonts w:cs="Arial"/>
                  <w:sz w:val="18"/>
                  <w:szCs w:val="18"/>
                  <w:u w:val="none"/>
                </w:rPr>
                <w:t>CONSID_UG_ALL_3Y_CH</w:t>
              </w:r>
            </w:hyperlink>
          </w:p>
        </w:tc>
        <w:tc>
          <w:tcPr>
            <w:tcW w:w="5110" w:type="dxa"/>
            <w:noWrap/>
            <w:hideMark/>
          </w:tcPr>
          <w:p w14:paraId="38B6EFDD" w14:textId="51CD3FE7"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selected reasons for considered early departure among undergraduates and all provider types by year</w:t>
            </w:r>
          </w:p>
        </w:tc>
      </w:tr>
      <w:tr w:rsidR="00C64504" w:rsidRPr="009031C7" w14:paraId="292198E2" w14:textId="77777777" w:rsidTr="009031C7">
        <w:trPr>
          <w:trHeight w:val="300"/>
        </w:trPr>
        <w:tc>
          <w:tcPr>
            <w:tcW w:w="852" w:type="dxa"/>
            <w:noWrap/>
            <w:hideMark/>
          </w:tcPr>
          <w:p w14:paraId="34C05B43" w14:textId="50C39001"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5279F820" w14:textId="77777777" w:rsidR="00C64504" w:rsidRPr="009031C7" w:rsidRDefault="00C64504" w:rsidP="00A62325">
            <w:pPr>
              <w:pStyle w:val="BodyText"/>
              <w:rPr>
                <w:rFonts w:ascii="Arial" w:hAnsi="Arial" w:cs="Arial"/>
                <w:sz w:val="18"/>
                <w:szCs w:val="18"/>
                <w:highlight w:val="yellow"/>
              </w:rPr>
            </w:pPr>
          </w:p>
        </w:tc>
        <w:tc>
          <w:tcPr>
            <w:tcW w:w="3840" w:type="dxa"/>
          </w:tcPr>
          <w:p w14:paraId="2C30B4D9" w14:textId="3AFD08BF" w:rsidR="00C64504" w:rsidRPr="009031C7" w:rsidRDefault="003B4870" w:rsidP="00A62325">
            <w:pPr>
              <w:pStyle w:val="BodyText"/>
              <w:rPr>
                <w:rFonts w:ascii="Arial" w:hAnsi="Arial" w:cs="Arial"/>
                <w:sz w:val="18"/>
                <w:szCs w:val="18"/>
                <w:highlight w:val="yellow"/>
              </w:rPr>
            </w:pPr>
            <w:hyperlink r:id="rId66" w:anchor="'CONSID_UG_UNI_3Y_CH'!A1" w:tgtFrame="_parent" w:history="1">
              <w:r w:rsidR="00C64504" w:rsidRPr="009031C7">
                <w:rPr>
                  <w:rStyle w:val="Hyperlink"/>
                  <w:rFonts w:cs="Arial"/>
                  <w:sz w:val="18"/>
                  <w:szCs w:val="18"/>
                  <w:u w:val="none"/>
                </w:rPr>
                <w:t>CONSID_UG_UNI_3Y_CH</w:t>
              </w:r>
            </w:hyperlink>
          </w:p>
        </w:tc>
        <w:tc>
          <w:tcPr>
            <w:tcW w:w="5110" w:type="dxa"/>
            <w:noWrap/>
            <w:hideMark/>
          </w:tcPr>
          <w:p w14:paraId="6396BEC6" w14:textId="4C7EB655"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selected reasons for considered early departure among undergraduates and universities by year</w:t>
            </w:r>
          </w:p>
        </w:tc>
      </w:tr>
      <w:tr w:rsidR="00C64504" w:rsidRPr="009031C7" w14:paraId="16DCC303" w14:textId="77777777" w:rsidTr="009031C7">
        <w:trPr>
          <w:trHeight w:val="300"/>
        </w:trPr>
        <w:tc>
          <w:tcPr>
            <w:tcW w:w="852" w:type="dxa"/>
            <w:noWrap/>
            <w:hideMark/>
          </w:tcPr>
          <w:p w14:paraId="08F2DF9C" w14:textId="1A7E0BFA"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68791E6A" w14:textId="77777777" w:rsidR="00C64504" w:rsidRPr="009031C7" w:rsidRDefault="00C64504" w:rsidP="00A62325">
            <w:pPr>
              <w:pStyle w:val="BodyText"/>
              <w:rPr>
                <w:rFonts w:ascii="Arial" w:hAnsi="Arial" w:cs="Arial"/>
                <w:sz w:val="18"/>
                <w:szCs w:val="18"/>
                <w:highlight w:val="yellow"/>
              </w:rPr>
            </w:pPr>
          </w:p>
        </w:tc>
        <w:tc>
          <w:tcPr>
            <w:tcW w:w="3840" w:type="dxa"/>
          </w:tcPr>
          <w:p w14:paraId="0990B1F0" w14:textId="37E688CC" w:rsidR="00C64504" w:rsidRPr="009031C7" w:rsidRDefault="003B4870" w:rsidP="00A62325">
            <w:pPr>
              <w:pStyle w:val="BodyText"/>
              <w:rPr>
                <w:rFonts w:ascii="Arial" w:hAnsi="Arial" w:cs="Arial"/>
                <w:sz w:val="18"/>
                <w:szCs w:val="18"/>
                <w:highlight w:val="yellow"/>
              </w:rPr>
            </w:pPr>
            <w:hyperlink r:id="rId67" w:anchor="'CONSID_UG_NUHEI_3Y_CH'!A1" w:tgtFrame="_parent" w:history="1">
              <w:r w:rsidR="00C64504" w:rsidRPr="009031C7">
                <w:rPr>
                  <w:rStyle w:val="Hyperlink"/>
                  <w:rFonts w:cs="Arial"/>
                  <w:sz w:val="18"/>
                  <w:szCs w:val="18"/>
                  <w:u w:val="none"/>
                </w:rPr>
                <w:t>CONSID_UG_NUHEI_3Y_CH</w:t>
              </w:r>
            </w:hyperlink>
          </w:p>
        </w:tc>
        <w:tc>
          <w:tcPr>
            <w:tcW w:w="5110" w:type="dxa"/>
            <w:noWrap/>
            <w:hideMark/>
          </w:tcPr>
          <w:p w14:paraId="0F06E71B" w14:textId="28CEA345"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selected reasons for considered early departure among undergraduates and non-university higher education institutes (NUHEIs) by year</w:t>
            </w:r>
          </w:p>
        </w:tc>
      </w:tr>
      <w:tr w:rsidR="00C64504" w:rsidRPr="009031C7" w14:paraId="2F2375B7" w14:textId="77777777" w:rsidTr="009031C7">
        <w:trPr>
          <w:trHeight w:val="300"/>
        </w:trPr>
        <w:tc>
          <w:tcPr>
            <w:tcW w:w="852" w:type="dxa"/>
            <w:noWrap/>
            <w:hideMark/>
          </w:tcPr>
          <w:p w14:paraId="2E321984" w14:textId="7E301F73"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5309A51C" w14:textId="77777777" w:rsidR="00C64504" w:rsidRPr="009031C7" w:rsidRDefault="00C64504" w:rsidP="00A62325">
            <w:pPr>
              <w:pStyle w:val="BodyText"/>
              <w:rPr>
                <w:rFonts w:ascii="Arial" w:hAnsi="Arial" w:cs="Arial"/>
                <w:sz w:val="18"/>
                <w:szCs w:val="18"/>
                <w:highlight w:val="yellow"/>
              </w:rPr>
            </w:pPr>
          </w:p>
        </w:tc>
        <w:tc>
          <w:tcPr>
            <w:tcW w:w="3840" w:type="dxa"/>
          </w:tcPr>
          <w:p w14:paraId="340FF9F1" w14:textId="776D8389" w:rsidR="00C64504" w:rsidRPr="009031C7" w:rsidRDefault="003B4870" w:rsidP="00A62325">
            <w:pPr>
              <w:pStyle w:val="BodyText"/>
              <w:rPr>
                <w:rFonts w:ascii="Arial" w:hAnsi="Arial" w:cs="Arial"/>
                <w:sz w:val="18"/>
                <w:szCs w:val="18"/>
                <w:highlight w:val="yellow"/>
              </w:rPr>
            </w:pPr>
            <w:hyperlink r:id="rId68" w:anchor="'CONSID_PGC_ALL_3Y_CH'!A1" w:tgtFrame="_parent" w:history="1">
              <w:r w:rsidR="00C64504" w:rsidRPr="009031C7">
                <w:rPr>
                  <w:rStyle w:val="Hyperlink"/>
                  <w:rFonts w:cs="Arial"/>
                  <w:sz w:val="18"/>
                  <w:szCs w:val="18"/>
                  <w:u w:val="none"/>
                </w:rPr>
                <w:t>CONSID_PGC_ALL_3Y_CH</w:t>
              </w:r>
            </w:hyperlink>
          </w:p>
        </w:tc>
        <w:tc>
          <w:tcPr>
            <w:tcW w:w="5110" w:type="dxa"/>
            <w:noWrap/>
            <w:hideMark/>
          </w:tcPr>
          <w:p w14:paraId="63F45310" w14:textId="199BBD98"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selected reasons for considered early departure among postgraduate coursework students and all provider types by year</w:t>
            </w:r>
          </w:p>
        </w:tc>
      </w:tr>
      <w:tr w:rsidR="00C64504" w:rsidRPr="009031C7" w14:paraId="61DDFDBC" w14:textId="77777777" w:rsidTr="009031C7">
        <w:trPr>
          <w:trHeight w:val="300"/>
        </w:trPr>
        <w:tc>
          <w:tcPr>
            <w:tcW w:w="852" w:type="dxa"/>
            <w:noWrap/>
            <w:hideMark/>
          </w:tcPr>
          <w:p w14:paraId="7E67AC58" w14:textId="2F44A1CB"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6A4B9504" w14:textId="77777777" w:rsidR="00C64504" w:rsidRPr="009031C7" w:rsidRDefault="00C64504" w:rsidP="00A62325">
            <w:pPr>
              <w:pStyle w:val="BodyText"/>
              <w:rPr>
                <w:rFonts w:ascii="Arial" w:hAnsi="Arial" w:cs="Arial"/>
                <w:sz w:val="18"/>
                <w:szCs w:val="18"/>
                <w:highlight w:val="yellow"/>
              </w:rPr>
            </w:pPr>
          </w:p>
        </w:tc>
        <w:tc>
          <w:tcPr>
            <w:tcW w:w="3840" w:type="dxa"/>
          </w:tcPr>
          <w:p w14:paraId="70A0ADC4" w14:textId="4C734453" w:rsidR="00C64504" w:rsidRPr="009031C7" w:rsidRDefault="003B4870" w:rsidP="00A62325">
            <w:pPr>
              <w:pStyle w:val="BodyText"/>
              <w:rPr>
                <w:rFonts w:ascii="Arial" w:hAnsi="Arial" w:cs="Arial"/>
                <w:sz w:val="18"/>
                <w:szCs w:val="18"/>
                <w:highlight w:val="yellow"/>
              </w:rPr>
            </w:pPr>
            <w:hyperlink r:id="rId69" w:anchor="'CONSID_PGC_UNI_3Y_CH'!A1" w:tgtFrame="_parent" w:history="1">
              <w:r w:rsidR="00C64504" w:rsidRPr="009031C7">
                <w:rPr>
                  <w:rStyle w:val="Hyperlink"/>
                  <w:rFonts w:cs="Arial"/>
                  <w:sz w:val="18"/>
                  <w:szCs w:val="18"/>
                  <w:u w:val="none"/>
                </w:rPr>
                <w:t>CONSID_PGC_UNI_3Y_CH</w:t>
              </w:r>
            </w:hyperlink>
          </w:p>
        </w:tc>
        <w:tc>
          <w:tcPr>
            <w:tcW w:w="5110" w:type="dxa"/>
            <w:noWrap/>
            <w:hideMark/>
          </w:tcPr>
          <w:p w14:paraId="5F3726F2" w14:textId="5516A867"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selected reasons for considered early departure among postgraduate coursework students and universities by year</w:t>
            </w:r>
          </w:p>
        </w:tc>
      </w:tr>
      <w:tr w:rsidR="00C64504" w:rsidRPr="009031C7" w14:paraId="0EFDAC3B" w14:textId="77777777" w:rsidTr="009031C7">
        <w:trPr>
          <w:trHeight w:val="300"/>
        </w:trPr>
        <w:tc>
          <w:tcPr>
            <w:tcW w:w="852" w:type="dxa"/>
            <w:noWrap/>
            <w:hideMark/>
          </w:tcPr>
          <w:p w14:paraId="1C5BFDC0" w14:textId="48A89667"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10226A2C" w14:textId="77777777" w:rsidR="00C64504" w:rsidRPr="009031C7" w:rsidRDefault="00C64504" w:rsidP="00A62325">
            <w:pPr>
              <w:pStyle w:val="BodyText"/>
              <w:rPr>
                <w:rFonts w:ascii="Arial" w:hAnsi="Arial" w:cs="Arial"/>
                <w:sz w:val="18"/>
                <w:szCs w:val="18"/>
                <w:highlight w:val="yellow"/>
              </w:rPr>
            </w:pPr>
          </w:p>
        </w:tc>
        <w:tc>
          <w:tcPr>
            <w:tcW w:w="3840" w:type="dxa"/>
          </w:tcPr>
          <w:p w14:paraId="134FCF09" w14:textId="0F9F2E71" w:rsidR="00C64504" w:rsidRPr="009031C7" w:rsidRDefault="003B4870" w:rsidP="00A62325">
            <w:pPr>
              <w:pStyle w:val="BodyText"/>
              <w:rPr>
                <w:rFonts w:ascii="Arial" w:hAnsi="Arial" w:cs="Arial"/>
                <w:sz w:val="18"/>
                <w:szCs w:val="18"/>
                <w:highlight w:val="yellow"/>
              </w:rPr>
            </w:pPr>
            <w:hyperlink r:id="rId70" w:anchor="'CONSID_PGC_NUHEI_3Y_CH'!A1" w:tgtFrame="_parent" w:history="1">
              <w:r w:rsidR="00C64504" w:rsidRPr="009031C7">
                <w:rPr>
                  <w:rStyle w:val="Hyperlink"/>
                  <w:rFonts w:cs="Arial"/>
                  <w:sz w:val="18"/>
                  <w:szCs w:val="18"/>
                  <w:u w:val="none"/>
                </w:rPr>
                <w:t>CONSID_PGC_NUHEI_3Y_CH</w:t>
              </w:r>
            </w:hyperlink>
          </w:p>
        </w:tc>
        <w:tc>
          <w:tcPr>
            <w:tcW w:w="5110" w:type="dxa"/>
            <w:noWrap/>
            <w:hideMark/>
          </w:tcPr>
          <w:p w14:paraId="77C656D2" w14:textId="096F525B"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selected reasons for considered early departure among postgraduate coursework students and non-university higher education institutes (NUHEIs) by year</w:t>
            </w:r>
          </w:p>
        </w:tc>
      </w:tr>
      <w:tr w:rsidR="00C64504" w:rsidRPr="009031C7" w14:paraId="666E5035" w14:textId="77777777" w:rsidTr="009031C7">
        <w:trPr>
          <w:trHeight w:val="300"/>
        </w:trPr>
        <w:tc>
          <w:tcPr>
            <w:tcW w:w="852" w:type="dxa"/>
            <w:noWrap/>
            <w:hideMark/>
          </w:tcPr>
          <w:p w14:paraId="34C50350" w14:textId="14A53CC6"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051CF087" w14:textId="77777777" w:rsidR="00C64504" w:rsidRPr="009031C7" w:rsidRDefault="00C64504" w:rsidP="00A62325">
            <w:pPr>
              <w:pStyle w:val="BodyText"/>
              <w:rPr>
                <w:rFonts w:ascii="Arial" w:hAnsi="Arial" w:cs="Arial"/>
                <w:sz w:val="18"/>
                <w:szCs w:val="18"/>
                <w:highlight w:val="yellow"/>
              </w:rPr>
            </w:pPr>
          </w:p>
        </w:tc>
        <w:tc>
          <w:tcPr>
            <w:tcW w:w="3840" w:type="dxa"/>
          </w:tcPr>
          <w:p w14:paraId="42442410" w14:textId="75410BF4" w:rsidR="00C64504" w:rsidRPr="009031C7" w:rsidRDefault="003B4870" w:rsidP="00A62325">
            <w:pPr>
              <w:pStyle w:val="BodyText"/>
              <w:rPr>
                <w:rFonts w:ascii="Arial" w:hAnsi="Arial" w:cs="Arial"/>
                <w:sz w:val="18"/>
                <w:szCs w:val="18"/>
                <w:highlight w:val="yellow"/>
              </w:rPr>
            </w:pPr>
            <w:hyperlink r:id="rId71" w:anchor="'CONSID_UG_ALL_1Y_GRADE_FIG'!A1" w:tgtFrame="_parent" w:history="1">
              <w:r w:rsidR="00C64504" w:rsidRPr="009031C7">
                <w:rPr>
                  <w:rStyle w:val="Hyperlink"/>
                  <w:rFonts w:cs="Arial"/>
                  <w:sz w:val="18"/>
                  <w:szCs w:val="18"/>
                  <w:u w:val="none"/>
                </w:rPr>
                <w:t>CONSID_UG_ALL_1Y_GRADE_FIG</w:t>
              </w:r>
            </w:hyperlink>
          </w:p>
        </w:tc>
        <w:tc>
          <w:tcPr>
            <w:tcW w:w="5110" w:type="dxa"/>
            <w:noWrap/>
            <w:hideMark/>
          </w:tcPr>
          <w:p w14:paraId="4B285C6B" w14:textId="2502DB71"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undergraduates from all provider types by average grades to date</w:t>
            </w:r>
          </w:p>
        </w:tc>
      </w:tr>
      <w:tr w:rsidR="00C64504" w:rsidRPr="009031C7" w14:paraId="10F9B5A1" w14:textId="77777777" w:rsidTr="009031C7">
        <w:trPr>
          <w:trHeight w:val="300"/>
        </w:trPr>
        <w:tc>
          <w:tcPr>
            <w:tcW w:w="852" w:type="dxa"/>
            <w:noWrap/>
            <w:hideMark/>
          </w:tcPr>
          <w:p w14:paraId="3107EB34" w14:textId="394A15F9"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17D6FD97" w14:textId="77777777" w:rsidR="00C64504" w:rsidRPr="009031C7" w:rsidRDefault="00C64504" w:rsidP="00A62325">
            <w:pPr>
              <w:pStyle w:val="BodyText"/>
              <w:rPr>
                <w:rFonts w:ascii="Arial" w:hAnsi="Arial" w:cs="Arial"/>
                <w:sz w:val="18"/>
                <w:szCs w:val="18"/>
                <w:highlight w:val="yellow"/>
              </w:rPr>
            </w:pPr>
          </w:p>
        </w:tc>
        <w:tc>
          <w:tcPr>
            <w:tcW w:w="3840" w:type="dxa"/>
          </w:tcPr>
          <w:p w14:paraId="2DCB3936" w14:textId="21C4E2F6" w:rsidR="00C64504" w:rsidRPr="009031C7" w:rsidRDefault="003B4870" w:rsidP="00A62325">
            <w:pPr>
              <w:pStyle w:val="BodyText"/>
              <w:rPr>
                <w:rFonts w:ascii="Arial" w:hAnsi="Arial" w:cs="Arial"/>
                <w:sz w:val="18"/>
                <w:szCs w:val="18"/>
                <w:highlight w:val="yellow"/>
              </w:rPr>
            </w:pPr>
            <w:hyperlink r:id="rId72" w:anchor="'CONSID_UG_UNI_1Y_GRADE_FIG'!A1" w:tgtFrame="_parent" w:history="1">
              <w:r w:rsidR="00C64504" w:rsidRPr="009031C7">
                <w:rPr>
                  <w:rStyle w:val="Hyperlink"/>
                  <w:rFonts w:cs="Arial"/>
                  <w:sz w:val="18"/>
                  <w:szCs w:val="18"/>
                  <w:u w:val="none"/>
                </w:rPr>
                <w:t>CONSID_UG_UNI_1Y_GRADE_FIG</w:t>
              </w:r>
            </w:hyperlink>
          </w:p>
        </w:tc>
        <w:tc>
          <w:tcPr>
            <w:tcW w:w="5110" w:type="dxa"/>
            <w:noWrap/>
            <w:hideMark/>
          </w:tcPr>
          <w:p w14:paraId="685E9EA9" w14:textId="6B3F9551"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undergraduates from universities by average grades to date</w:t>
            </w:r>
          </w:p>
        </w:tc>
      </w:tr>
      <w:tr w:rsidR="00C64504" w:rsidRPr="009031C7" w14:paraId="7AAB499B" w14:textId="77777777" w:rsidTr="009031C7">
        <w:trPr>
          <w:trHeight w:val="300"/>
        </w:trPr>
        <w:tc>
          <w:tcPr>
            <w:tcW w:w="852" w:type="dxa"/>
            <w:noWrap/>
            <w:hideMark/>
          </w:tcPr>
          <w:p w14:paraId="56B99B1B" w14:textId="4586BC4D"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UG</w:t>
            </w:r>
          </w:p>
        </w:tc>
        <w:tc>
          <w:tcPr>
            <w:tcW w:w="818" w:type="dxa"/>
            <w:noWrap/>
            <w:hideMark/>
          </w:tcPr>
          <w:p w14:paraId="29804ECD" w14:textId="77777777" w:rsidR="00C64504" w:rsidRPr="009031C7" w:rsidRDefault="00C64504" w:rsidP="00A62325">
            <w:pPr>
              <w:pStyle w:val="BodyText"/>
              <w:rPr>
                <w:rFonts w:ascii="Arial" w:hAnsi="Arial" w:cs="Arial"/>
                <w:sz w:val="18"/>
                <w:szCs w:val="18"/>
                <w:highlight w:val="yellow"/>
              </w:rPr>
            </w:pPr>
          </w:p>
        </w:tc>
        <w:tc>
          <w:tcPr>
            <w:tcW w:w="3840" w:type="dxa"/>
          </w:tcPr>
          <w:p w14:paraId="3A5BC8D8" w14:textId="53BBD51D" w:rsidR="00C64504" w:rsidRPr="009031C7" w:rsidRDefault="003B4870" w:rsidP="00A62325">
            <w:pPr>
              <w:pStyle w:val="BodyText"/>
              <w:rPr>
                <w:rFonts w:ascii="Arial" w:hAnsi="Arial" w:cs="Arial"/>
                <w:sz w:val="18"/>
                <w:szCs w:val="18"/>
                <w:highlight w:val="yellow"/>
              </w:rPr>
            </w:pPr>
            <w:hyperlink r:id="rId73" w:anchor="'CONSID_UG_NUHEI_1Y_GRADE_FIG'!A1" w:tgtFrame="_parent" w:history="1">
              <w:r w:rsidR="00C64504" w:rsidRPr="009031C7">
                <w:rPr>
                  <w:rStyle w:val="Hyperlink"/>
                  <w:rFonts w:cs="Arial"/>
                  <w:sz w:val="18"/>
                  <w:szCs w:val="18"/>
                  <w:u w:val="none"/>
                </w:rPr>
                <w:t>CONSID_UG_NUHEI_1Y_GRADE_FIG</w:t>
              </w:r>
            </w:hyperlink>
          </w:p>
        </w:tc>
        <w:tc>
          <w:tcPr>
            <w:tcW w:w="5110" w:type="dxa"/>
            <w:noWrap/>
            <w:hideMark/>
          </w:tcPr>
          <w:p w14:paraId="6E34CD0C" w14:textId="7B945234"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undergraduates from non-university higher education institutes (NUHEIs) by average grades to date</w:t>
            </w:r>
          </w:p>
        </w:tc>
      </w:tr>
      <w:tr w:rsidR="00C64504" w:rsidRPr="009031C7" w14:paraId="5C605FD6" w14:textId="77777777" w:rsidTr="009031C7">
        <w:trPr>
          <w:trHeight w:val="300"/>
        </w:trPr>
        <w:tc>
          <w:tcPr>
            <w:tcW w:w="852" w:type="dxa"/>
            <w:noWrap/>
            <w:hideMark/>
          </w:tcPr>
          <w:p w14:paraId="1833B014" w14:textId="634A2783"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11F6B0FB" w14:textId="77777777" w:rsidR="00C64504" w:rsidRPr="009031C7" w:rsidRDefault="00C64504" w:rsidP="00A62325">
            <w:pPr>
              <w:pStyle w:val="BodyText"/>
              <w:rPr>
                <w:rFonts w:ascii="Arial" w:hAnsi="Arial" w:cs="Arial"/>
                <w:sz w:val="18"/>
                <w:szCs w:val="18"/>
                <w:highlight w:val="yellow"/>
              </w:rPr>
            </w:pPr>
          </w:p>
        </w:tc>
        <w:tc>
          <w:tcPr>
            <w:tcW w:w="3840" w:type="dxa"/>
          </w:tcPr>
          <w:p w14:paraId="3FF04C20" w14:textId="56251D27" w:rsidR="00C64504" w:rsidRPr="009031C7" w:rsidRDefault="003B4870" w:rsidP="00A62325">
            <w:pPr>
              <w:pStyle w:val="BodyText"/>
              <w:rPr>
                <w:rFonts w:ascii="Arial" w:hAnsi="Arial" w:cs="Arial"/>
                <w:sz w:val="18"/>
                <w:szCs w:val="18"/>
                <w:highlight w:val="yellow"/>
              </w:rPr>
            </w:pPr>
            <w:hyperlink r:id="rId74" w:anchor="'CONSID_PGC_ALL_1Y_GRADE_FIG'!A1" w:tgtFrame="_parent" w:history="1">
              <w:r w:rsidR="00C64504" w:rsidRPr="009031C7">
                <w:rPr>
                  <w:rStyle w:val="Hyperlink"/>
                  <w:rFonts w:cs="Arial"/>
                  <w:sz w:val="18"/>
                  <w:szCs w:val="18"/>
                  <w:u w:val="none"/>
                </w:rPr>
                <w:t>CONSID_PGC_ALL_1Y_GRADE_FIG</w:t>
              </w:r>
            </w:hyperlink>
          </w:p>
        </w:tc>
        <w:tc>
          <w:tcPr>
            <w:tcW w:w="5110" w:type="dxa"/>
            <w:noWrap/>
            <w:hideMark/>
          </w:tcPr>
          <w:p w14:paraId="00A53149" w14:textId="3BFB4B3C"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postgraduate coursework students from all provider types by average grades to date</w:t>
            </w:r>
          </w:p>
        </w:tc>
      </w:tr>
      <w:tr w:rsidR="00C64504" w:rsidRPr="009031C7" w14:paraId="655A546A" w14:textId="77777777" w:rsidTr="009031C7">
        <w:trPr>
          <w:trHeight w:val="300"/>
        </w:trPr>
        <w:tc>
          <w:tcPr>
            <w:tcW w:w="852" w:type="dxa"/>
            <w:noWrap/>
            <w:hideMark/>
          </w:tcPr>
          <w:p w14:paraId="784975EC" w14:textId="170CC62B"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PGC</w:t>
            </w:r>
          </w:p>
        </w:tc>
        <w:tc>
          <w:tcPr>
            <w:tcW w:w="818" w:type="dxa"/>
            <w:noWrap/>
            <w:hideMark/>
          </w:tcPr>
          <w:p w14:paraId="353DDA98" w14:textId="77777777" w:rsidR="00C64504" w:rsidRPr="009031C7" w:rsidRDefault="00C64504" w:rsidP="00A62325">
            <w:pPr>
              <w:pStyle w:val="BodyText"/>
              <w:rPr>
                <w:rFonts w:ascii="Arial" w:hAnsi="Arial" w:cs="Arial"/>
                <w:sz w:val="18"/>
                <w:szCs w:val="18"/>
                <w:highlight w:val="yellow"/>
              </w:rPr>
            </w:pPr>
          </w:p>
        </w:tc>
        <w:tc>
          <w:tcPr>
            <w:tcW w:w="3840" w:type="dxa"/>
          </w:tcPr>
          <w:p w14:paraId="20F7B670" w14:textId="6817BC20" w:rsidR="00C64504" w:rsidRPr="009031C7" w:rsidRDefault="003B4870" w:rsidP="00A62325">
            <w:pPr>
              <w:pStyle w:val="BodyText"/>
              <w:rPr>
                <w:rFonts w:ascii="Arial" w:hAnsi="Arial" w:cs="Arial"/>
                <w:sz w:val="18"/>
                <w:szCs w:val="18"/>
                <w:highlight w:val="yellow"/>
              </w:rPr>
            </w:pPr>
            <w:hyperlink r:id="rId75" w:anchor="'CONSID_PGC_UNI_1Y_GRADE_FIG'!A1" w:tgtFrame="_parent" w:history="1">
              <w:r w:rsidR="00C64504" w:rsidRPr="009031C7">
                <w:rPr>
                  <w:rStyle w:val="Hyperlink"/>
                  <w:rFonts w:cs="Arial"/>
                  <w:sz w:val="18"/>
                  <w:szCs w:val="18"/>
                  <w:u w:val="none"/>
                </w:rPr>
                <w:t>CONSID_PGC_UNI_1Y_GRADE_FIG</w:t>
              </w:r>
            </w:hyperlink>
          </w:p>
        </w:tc>
        <w:tc>
          <w:tcPr>
            <w:tcW w:w="5110" w:type="dxa"/>
            <w:noWrap/>
            <w:hideMark/>
          </w:tcPr>
          <w:p w14:paraId="5A1EA986" w14:textId="42AB6866"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postgraduate coursework students from universities by average grades to date</w:t>
            </w:r>
          </w:p>
        </w:tc>
      </w:tr>
      <w:tr w:rsidR="00C64504" w:rsidRPr="009031C7" w14:paraId="75821602" w14:textId="77777777" w:rsidTr="009031C7">
        <w:trPr>
          <w:trHeight w:val="300"/>
        </w:trPr>
        <w:tc>
          <w:tcPr>
            <w:tcW w:w="852" w:type="dxa"/>
            <w:noWrap/>
            <w:hideMark/>
          </w:tcPr>
          <w:p w14:paraId="5565656F" w14:textId="0A9E6D69"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lastRenderedPageBreak/>
              <w:t>PGC</w:t>
            </w:r>
          </w:p>
        </w:tc>
        <w:tc>
          <w:tcPr>
            <w:tcW w:w="818" w:type="dxa"/>
            <w:noWrap/>
            <w:hideMark/>
          </w:tcPr>
          <w:p w14:paraId="2DF147FD" w14:textId="77777777" w:rsidR="00C64504" w:rsidRPr="009031C7" w:rsidRDefault="00C64504" w:rsidP="00A62325">
            <w:pPr>
              <w:pStyle w:val="BodyText"/>
              <w:rPr>
                <w:rFonts w:ascii="Arial" w:hAnsi="Arial" w:cs="Arial"/>
                <w:sz w:val="18"/>
                <w:szCs w:val="18"/>
                <w:highlight w:val="yellow"/>
              </w:rPr>
            </w:pPr>
          </w:p>
        </w:tc>
        <w:tc>
          <w:tcPr>
            <w:tcW w:w="3840" w:type="dxa"/>
          </w:tcPr>
          <w:p w14:paraId="1C6387A2" w14:textId="13CD4FE5" w:rsidR="00C64504" w:rsidRPr="009031C7" w:rsidRDefault="003B4870" w:rsidP="00A62325">
            <w:pPr>
              <w:pStyle w:val="BodyText"/>
              <w:rPr>
                <w:rFonts w:ascii="Arial" w:hAnsi="Arial" w:cs="Arial"/>
                <w:sz w:val="18"/>
                <w:szCs w:val="18"/>
                <w:highlight w:val="yellow"/>
              </w:rPr>
            </w:pPr>
            <w:hyperlink r:id="rId76" w:anchor="'CONSID_PGC_NUHEI_1Y_GRADE_FIG'!A1" w:tgtFrame="_parent" w:history="1">
              <w:r w:rsidR="00C64504" w:rsidRPr="009031C7">
                <w:rPr>
                  <w:rStyle w:val="Hyperlink"/>
                  <w:rFonts w:cs="Arial"/>
                  <w:sz w:val="18"/>
                  <w:szCs w:val="18"/>
                  <w:u w:val="none"/>
                </w:rPr>
                <w:t>CONSID_PGC_NUHEI_1Y_GRADE_FIG</w:t>
              </w:r>
            </w:hyperlink>
          </w:p>
        </w:tc>
        <w:tc>
          <w:tcPr>
            <w:tcW w:w="5110" w:type="dxa"/>
            <w:noWrap/>
            <w:hideMark/>
          </w:tcPr>
          <w:p w14:paraId="315719B6" w14:textId="1B3822BD" w:rsidR="00C64504" w:rsidRPr="009031C7" w:rsidRDefault="00C64504" w:rsidP="00A62325">
            <w:pPr>
              <w:pStyle w:val="BodyText"/>
              <w:rPr>
                <w:rFonts w:ascii="Arial" w:hAnsi="Arial" w:cs="Arial"/>
                <w:sz w:val="18"/>
                <w:szCs w:val="18"/>
                <w:highlight w:val="yellow"/>
              </w:rPr>
            </w:pPr>
            <w:r w:rsidRPr="009031C7">
              <w:rPr>
                <w:rFonts w:ascii="Arial" w:hAnsi="Arial" w:cs="Arial"/>
                <w:sz w:val="18"/>
                <w:szCs w:val="18"/>
              </w:rPr>
              <w:t>Percentage who considered early departure (2021) among postgraduate coursework students from non-university higher education institutes (NUHEIs) by average grades to date</w:t>
            </w:r>
          </w:p>
        </w:tc>
      </w:tr>
    </w:tbl>
    <w:p w14:paraId="79D852B2" w14:textId="2089D6CA" w:rsidR="00E13291" w:rsidRDefault="00E13291" w:rsidP="00E13291">
      <w:pPr>
        <w:pStyle w:val="Heading3"/>
      </w:pPr>
      <w:bookmarkStart w:id="321" w:name="_Toc99375762"/>
      <w:r w:rsidRPr="00C64504">
        <w:t>7.1.</w:t>
      </w:r>
      <w:r>
        <w:t>3</w:t>
      </w:r>
      <w:r w:rsidRPr="00C64504">
        <w:t xml:space="preserve"> </w:t>
      </w:r>
      <w:r>
        <w:t>Negative effects on study</w:t>
      </w:r>
      <w:bookmarkEnd w:id="321"/>
    </w:p>
    <w:p w14:paraId="74C0F1D5" w14:textId="034A2A27" w:rsidR="00757A78" w:rsidRPr="00C64504" w:rsidRDefault="00757A78" w:rsidP="00757A78">
      <w:pPr>
        <w:pStyle w:val="Body"/>
      </w:pPr>
      <w:r>
        <w:t xml:space="preserve">Students are also asked whether their current living arrangements, financial circumstances and paid work commitments have negatively affected their study. </w:t>
      </w:r>
      <w:r w:rsidRPr="00C64504">
        <w:t xml:space="preserve">The following tables give </w:t>
      </w:r>
      <w:r>
        <w:t>a breakdown of responses to these items by course level.</w:t>
      </w:r>
    </w:p>
    <w:tbl>
      <w:tblPr>
        <w:tblStyle w:val="TableGrid"/>
        <w:tblW w:w="9882" w:type="dxa"/>
        <w:tblLook w:val="04A0" w:firstRow="1" w:lastRow="0" w:firstColumn="1" w:lastColumn="0" w:noHBand="0" w:noVBand="1"/>
      </w:tblPr>
      <w:tblGrid>
        <w:gridCol w:w="914"/>
        <w:gridCol w:w="827"/>
        <w:gridCol w:w="3783"/>
        <w:gridCol w:w="4358"/>
      </w:tblGrid>
      <w:tr w:rsidR="00EF3FFB" w:rsidRPr="007B49DE" w14:paraId="005DFA7A" w14:textId="77777777" w:rsidTr="007B49DE">
        <w:trPr>
          <w:trHeight w:val="300"/>
        </w:trPr>
        <w:tc>
          <w:tcPr>
            <w:tcW w:w="914" w:type="dxa"/>
            <w:noWrap/>
          </w:tcPr>
          <w:p w14:paraId="69184443" w14:textId="77777777" w:rsidR="00EF3FFB" w:rsidRPr="007B49DE" w:rsidRDefault="00EF3FFB" w:rsidP="00543776">
            <w:pPr>
              <w:pStyle w:val="BodyText"/>
              <w:rPr>
                <w:rFonts w:ascii="Arial" w:hAnsi="Arial" w:cs="Arial"/>
                <w:b/>
                <w:bCs/>
                <w:sz w:val="18"/>
                <w:szCs w:val="18"/>
              </w:rPr>
            </w:pPr>
            <w:r w:rsidRPr="007B49DE">
              <w:rPr>
                <w:rFonts w:ascii="Arial" w:hAnsi="Arial" w:cs="Arial"/>
                <w:b/>
                <w:bCs/>
                <w:sz w:val="18"/>
                <w:szCs w:val="18"/>
              </w:rPr>
              <w:t>Course level</w:t>
            </w:r>
          </w:p>
        </w:tc>
        <w:tc>
          <w:tcPr>
            <w:tcW w:w="827" w:type="dxa"/>
            <w:noWrap/>
          </w:tcPr>
          <w:p w14:paraId="62FFB7F2" w14:textId="77777777" w:rsidR="00EF3FFB" w:rsidRPr="007B49DE" w:rsidRDefault="00EF3FFB" w:rsidP="00543776">
            <w:pPr>
              <w:pStyle w:val="BodyText"/>
              <w:rPr>
                <w:rFonts w:ascii="Arial" w:hAnsi="Arial" w:cs="Arial"/>
                <w:b/>
                <w:bCs/>
                <w:sz w:val="18"/>
                <w:szCs w:val="18"/>
              </w:rPr>
            </w:pPr>
            <w:r w:rsidRPr="007B49DE">
              <w:rPr>
                <w:rFonts w:ascii="Arial" w:hAnsi="Arial" w:cs="Arial"/>
                <w:b/>
                <w:bCs/>
                <w:sz w:val="18"/>
                <w:szCs w:val="18"/>
              </w:rPr>
              <w:t>Report table</w:t>
            </w:r>
          </w:p>
        </w:tc>
        <w:tc>
          <w:tcPr>
            <w:tcW w:w="3783" w:type="dxa"/>
          </w:tcPr>
          <w:p w14:paraId="0740B78D" w14:textId="77777777" w:rsidR="00EF3FFB" w:rsidRPr="007B49DE" w:rsidRDefault="00EF3FFB" w:rsidP="00543776">
            <w:pPr>
              <w:pStyle w:val="BodyText"/>
              <w:rPr>
                <w:rFonts w:ascii="Arial" w:hAnsi="Arial" w:cs="Arial"/>
                <w:b/>
                <w:bCs/>
                <w:sz w:val="18"/>
                <w:szCs w:val="18"/>
              </w:rPr>
            </w:pPr>
            <w:r w:rsidRPr="007B49DE">
              <w:rPr>
                <w:rFonts w:ascii="Arial" w:hAnsi="Arial" w:cs="Arial"/>
                <w:b/>
                <w:bCs/>
                <w:sz w:val="18"/>
                <w:szCs w:val="18"/>
              </w:rPr>
              <w:t>Sheet name</w:t>
            </w:r>
          </w:p>
        </w:tc>
        <w:tc>
          <w:tcPr>
            <w:tcW w:w="4358" w:type="dxa"/>
            <w:noWrap/>
          </w:tcPr>
          <w:p w14:paraId="58CE60A2" w14:textId="77777777" w:rsidR="00EF3FFB" w:rsidRPr="007B49DE" w:rsidRDefault="00EF3FFB" w:rsidP="00543776">
            <w:pPr>
              <w:pStyle w:val="BodyText"/>
              <w:rPr>
                <w:rFonts w:ascii="Arial" w:hAnsi="Arial" w:cs="Arial"/>
                <w:b/>
                <w:bCs/>
                <w:sz w:val="18"/>
                <w:szCs w:val="18"/>
              </w:rPr>
            </w:pPr>
            <w:r w:rsidRPr="007B49DE">
              <w:rPr>
                <w:rFonts w:ascii="Arial" w:hAnsi="Arial" w:cs="Arial"/>
                <w:b/>
                <w:bCs/>
                <w:sz w:val="18"/>
                <w:szCs w:val="18"/>
              </w:rPr>
              <w:t>Table title</w:t>
            </w:r>
          </w:p>
        </w:tc>
      </w:tr>
      <w:tr w:rsidR="007A460E" w:rsidRPr="007B49DE" w14:paraId="61DA4EA4" w14:textId="77777777" w:rsidTr="007B49DE">
        <w:trPr>
          <w:trHeight w:val="300"/>
        </w:trPr>
        <w:tc>
          <w:tcPr>
            <w:tcW w:w="914" w:type="dxa"/>
            <w:noWrap/>
            <w:hideMark/>
          </w:tcPr>
          <w:p w14:paraId="305EC2B5" w14:textId="08E5CD7E" w:rsidR="007A460E" w:rsidRPr="007B49DE" w:rsidRDefault="007A460E" w:rsidP="00A62325">
            <w:pPr>
              <w:pStyle w:val="BodyText"/>
              <w:rPr>
                <w:rFonts w:ascii="Arial" w:hAnsi="Arial" w:cs="Arial"/>
                <w:sz w:val="18"/>
                <w:szCs w:val="18"/>
              </w:rPr>
            </w:pPr>
            <w:r w:rsidRPr="007B49DE">
              <w:rPr>
                <w:rFonts w:ascii="Arial" w:hAnsi="Arial" w:cs="Arial"/>
                <w:sz w:val="18"/>
                <w:szCs w:val="18"/>
              </w:rPr>
              <w:t>UG</w:t>
            </w:r>
          </w:p>
        </w:tc>
        <w:tc>
          <w:tcPr>
            <w:tcW w:w="827" w:type="dxa"/>
            <w:noWrap/>
          </w:tcPr>
          <w:p w14:paraId="3E606FEC" w14:textId="0DE90697" w:rsidR="007A460E" w:rsidRPr="007B49DE" w:rsidRDefault="007A460E" w:rsidP="00A62325">
            <w:pPr>
              <w:pStyle w:val="BodyText"/>
              <w:rPr>
                <w:rFonts w:ascii="Arial" w:hAnsi="Arial" w:cs="Arial"/>
                <w:sz w:val="18"/>
                <w:szCs w:val="18"/>
              </w:rPr>
            </w:pPr>
          </w:p>
        </w:tc>
        <w:tc>
          <w:tcPr>
            <w:tcW w:w="3783" w:type="dxa"/>
          </w:tcPr>
          <w:p w14:paraId="14B2949E" w14:textId="3097EF09" w:rsidR="007A460E" w:rsidRPr="007B49DE" w:rsidRDefault="007A460E" w:rsidP="00A62325">
            <w:pPr>
              <w:pStyle w:val="BodyText"/>
              <w:rPr>
                <w:rFonts w:ascii="Arial" w:hAnsi="Arial" w:cs="Arial"/>
                <w:sz w:val="18"/>
                <w:szCs w:val="18"/>
              </w:rPr>
            </w:pPr>
            <w:r w:rsidRPr="007B49DE">
              <w:rPr>
                <w:rFonts w:ascii="Arial" w:hAnsi="Arial" w:cs="Arial"/>
                <w:sz w:val="18"/>
                <w:szCs w:val="18"/>
              </w:rPr>
              <w:t>ASTD_UG_ALL_3Y_E942</w:t>
            </w:r>
          </w:p>
        </w:tc>
        <w:tc>
          <w:tcPr>
            <w:tcW w:w="4358" w:type="dxa"/>
            <w:noWrap/>
            <w:hideMark/>
          </w:tcPr>
          <w:p w14:paraId="21FC29BF" w14:textId="7C505A82" w:rsidR="007A460E" w:rsidRPr="007B49DE" w:rsidRDefault="007A460E" w:rsidP="00A62325">
            <w:pPr>
              <w:pStyle w:val="BodyText"/>
              <w:rPr>
                <w:rFonts w:ascii="Arial" w:hAnsi="Arial" w:cs="Arial"/>
                <w:sz w:val="18"/>
                <w:szCs w:val="18"/>
                <w:highlight w:val="yellow"/>
              </w:rPr>
            </w:pPr>
            <w:r w:rsidRPr="007B49DE">
              <w:rPr>
                <w:rFonts w:ascii="Arial" w:hAnsi="Arial" w:cs="Arial"/>
                <w:sz w:val="18"/>
                <w:szCs w:val="18"/>
              </w:rPr>
              <w:t>Negative effects on study (% negatively affected) among undergraduates and all provider types by citizenship status, 2019-2021</w:t>
            </w:r>
          </w:p>
        </w:tc>
      </w:tr>
      <w:tr w:rsidR="007A460E" w:rsidRPr="007B49DE" w14:paraId="440D6C29" w14:textId="77777777" w:rsidTr="007B49DE">
        <w:trPr>
          <w:trHeight w:val="300"/>
        </w:trPr>
        <w:tc>
          <w:tcPr>
            <w:tcW w:w="914" w:type="dxa"/>
            <w:noWrap/>
            <w:hideMark/>
          </w:tcPr>
          <w:p w14:paraId="0F07C3A5" w14:textId="3D520079" w:rsidR="007A460E" w:rsidRPr="007B49DE" w:rsidRDefault="007A460E" w:rsidP="00A62325">
            <w:pPr>
              <w:pStyle w:val="BodyText"/>
              <w:rPr>
                <w:rFonts w:ascii="Arial" w:hAnsi="Arial" w:cs="Arial"/>
                <w:sz w:val="18"/>
                <w:szCs w:val="18"/>
              </w:rPr>
            </w:pPr>
            <w:r w:rsidRPr="007B49DE">
              <w:rPr>
                <w:rFonts w:ascii="Arial" w:hAnsi="Arial" w:cs="Arial"/>
                <w:sz w:val="18"/>
                <w:szCs w:val="18"/>
              </w:rPr>
              <w:t>PGC</w:t>
            </w:r>
          </w:p>
        </w:tc>
        <w:tc>
          <w:tcPr>
            <w:tcW w:w="827" w:type="dxa"/>
            <w:noWrap/>
          </w:tcPr>
          <w:p w14:paraId="37E95128" w14:textId="3FAE8029" w:rsidR="007A460E" w:rsidRPr="007B49DE" w:rsidRDefault="007A460E" w:rsidP="00A62325">
            <w:pPr>
              <w:pStyle w:val="BodyText"/>
              <w:rPr>
                <w:rFonts w:ascii="Arial" w:hAnsi="Arial" w:cs="Arial"/>
                <w:sz w:val="18"/>
                <w:szCs w:val="18"/>
              </w:rPr>
            </w:pPr>
          </w:p>
        </w:tc>
        <w:tc>
          <w:tcPr>
            <w:tcW w:w="3783" w:type="dxa"/>
          </w:tcPr>
          <w:p w14:paraId="0CDB3890" w14:textId="2BB23D4E" w:rsidR="007A460E" w:rsidRPr="007B49DE" w:rsidRDefault="007A460E" w:rsidP="00A62325">
            <w:pPr>
              <w:pStyle w:val="BodyText"/>
              <w:rPr>
                <w:rFonts w:ascii="Arial" w:hAnsi="Arial" w:cs="Arial"/>
                <w:sz w:val="18"/>
                <w:szCs w:val="18"/>
              </w:rPr>
            </w:pPr>
            <w:r w:rsidRPr="007B49DE">
              <w:rPr>
                <w:rFonts w:ascii="Arial" w:hAnsi="Arial" w:cs="Arial"/>
                <w:sz w:val="18"/>
                <w:szCs w:val="18"/>
              </w:rPr>
              <w:t>ASTD_PGC_ALL_3Y_E942</w:t>
            </w:r>
          </w:p>
        </w:tc>
        <w:tc>
          <w:tcPr>
            <w:tcW w:w="4358" w:type="dxa"/>
            <w:noWrap/>
            <w:hideMark/>
          </w:tcPr>
          <w:p w14:paraId="5115954C" w14:textId="5B0B0E43" w:rsidR="007A460E" w:rsidRPr="007B49DE" w:rsidRDefault="007A460E" w:rsidP="00A62325">
            <w:pPr>
              <w:pStyle w:val="BodyText"/>
              <w:rPr>
                <w:rFonts w:ascii="Arial" w:hAnsi="Arial" w:cs="Arial"/>
                <w:sz w:val="18"/>
                <w:szCs w:val="18"/>
                <w:highlight w:val="yellow"/>
              </w:rPr>
            </w:pPr>
            <w:r w:rsidRPr="007B49DE">
              <w:rPr>
                <w:rFonts w:ascii="Arial" w:hAnsi="Arial" w:cs="Arial"/>
                <w:sz w:val="18"/>
                <w:szCs w:val="18"/>
              </w:rPr>
              <w:t>Negative effects on study (% negatively affected) among postgraduate coursework students and all provider types by citizenship status, 2019-2021</w:t>
            </w:r>
          </w:p>
        </w:tc>
      </w:tr>
    </w:tbl>
    <w:p w14:paraId="1E5B2D78" w14:textId="3A58F5B2" w:rsidR="00BA3EC2" w:rsidRPr="00C64504" w:rsidRDefault="00BA3EC2" w:rsidP="00BA3EC2">
      <w:pPr>
        <w:pStyle w:val="Heading3"/>
      </w:pPr>
      <w:bookmarkStart w:id="322" w:name="_Ref58493947"/>
      <w:bookmarkStart w:id="323" w:name="_Toc99375763"/>
      <w:r w:rsidRPr="00C64504">
        <w:t>7.1.</w:t>
      </w:r>
      <w:r w:rsidR="00E13291">
        <w:t>4</w:t>
      </w:r>
      <w:r w:rsidRPr="00C64504">
        <w:t xml:space="preserve"> Detailed focus area items</w:t>
      </w:r>
      <w:bookmarkEnd w:id="322"/>
      <w:bookmarkEnd w:id="323"/>
    </w:p>
    <w:p w14:paraId="2AEC2884" w14:textId="77777777" w:rsidR="00BA3EC2" w:rsidRPr="00C64504" w:rsidRDefault="00BA3EC2" w:rsidP="00757A78">
      <w:pPr>
        <w:pStyle w:val="Body"/>
      </w:pPr>
      <w:r w:rsidRPr="00C64504">
        <w:t>The following tables give the breakdown of items within the Skills Development, Learner Engagement, Teaching Quality, Student Support and Learning Resources focus areas.  Please note that the Quality of Entire Educational Experience is a single item and is grouped within the Teaching Quality focus area.</w:t>
      </w:r>
    </w:p>
    <w:p w14:paraId="40DB1437" w14:textId="0AC468FF" w:rsidR="00BA3EC2" w:rsidRPr="00C64504" w:rsidRDefault="00C64504" w:rsidP="00757A78">
      <w:pPr>
        <w:pStyle w:val="Body"/>
      </w:pPr>
      <w:r>
        <w:t>Appendix 3</w:t>
      </w:r>
      <w:r w:rsidR="00BA3EC2" w:rsidRPr="00C64504">
        <w:t xml:space="preserve"> gives examples of how these item scores are calculated.</w:t>
      </w:r>
    </w:p>
    <w:p w14:paraId="2FA347AA" w14:textId="77777777" w:rsidR="00BA3EC2" w:rsidRPr="00DE1D68" w:rsidRDefault="00BA3EC2" w:rsidP="00EF3FFB">
      <w:pPr>
        <w:pStyle w:val="BodyText"/>
        <w:rPr>
          <w:highlight w:val="yellow"/>
        </w:rPr>
      </w:pPr>
    </w:p>
    <w:tbl>
      <w:tblPr>
        <w:tblStyle w:val="TableGrid"/>
        <w:tblW w:w="0" w:type="auto"/>
        <w:tblLook w:val="04A0" w:firstRow="1" w:lastRow="0" w:firstColumn="1" w:lastColumn="0" w:noHBand="0" w:noVBand="1"/>
      </w:tblPr>
      <w:tblGrid>
        <w:gridCol w:w="855"/>
        <w:gridCol w:w="822"/>
        <w:gridCol w:w="3705"/>
        <w:gridCol w:w="5238"/>
      </w:tblGrid>
      <w:tr w:rsidR="00BA3EC2" w:rsidRPr="007B49DE" w14:paraId="164DE0BD" w14:textId="77777777" w:rsidTr="007B49DE">
        <w:trPr>
          <w:trHeight w:val="315"/>
        </w:trPr>
        <w:tc>
          <w:tcPr>
            <w:tcW w:w="855" w:type="dxa"/>
            <w:noWrap/>
          </w:tcPr>
          <w:p w14:paraId="26011BC0" w14:textId="77777777" w:rsidR="00BA3EC2" w:rsidRPr="007B49DE" w:rsidRDefault="00BA3EC2" w:rsidP="00EF3FFB">
            <w:pPr>
              <w:pStyle w:val="BodyText"/>
              <w:rPr>
                <w:rFonts w:ascii="Arial" w:hAnsi="Arial" w:cs="Arial"/>
                <w:b/>
                <w:bCs/>
                <w:sz w:val="18"/>
                <w:szCs w:val="18"/>
              </w:rPr>
            </w:pPr>
            <w:r w:rsidRPr="007B49DE">
              <w:rPr>
                <w:rFonts w:ascii="Arial" w:hAnsi="Arial" w:cs="Arial"/>
                <w:b/>
                <w:bCs/>
                <w:sz w:val="18"/>
                <w:szCs w:val="18"/>
              </w:rPr>
              <w:t>Course level</w:t>
            </w:r>
          </w:p>
        </w:tc>
        <w:tc>
          <w:tcPr>
            <w:tcW w:w="822" w:type="dxa"/>
            <w:noWrap/>
          </w:tcPr>
          <w:p w14:paraId="13926A2C" w14:textId="77777777" w:rsidR="00BA3EC2" w:rsidRPr="007B49DE" w:rsidRDefault="00BA3EC2" w:rsidP="00EF3FFB">
            <w:pPr>
              <w:pStyle w:val="BodyText"/>
              <w:rPr>
                <w:rFonts w:ascii="Arial" w:hAnsi="Arial" w:cs="Arial"/>
                <w:b/>
                <w:bCs/>
                <w:sz w:val="18"/>
                <w:szCs w:val="18"/>
              </w:rPr>
            </w:pPr>
            <w:r w:rsidRPr="007B49DE">
              <w:rPr>
                <w:rFonts w:ascii="Arial" w:hAnsi="Arial" w:cs="Arial"/>
                <w:b/>
                <w:bCs/>
                <w:sz w:val="18"/>
                <w:szCs w:val="18"/>
              </w:rPr>
              <w:t>Report table</w:t>
            </w:r>
          </w:p>
        </w:tc>
        <w:tc>
          <w:tcPr>
            <w:tcW w:w="3705" w:type="dxa"/>
          </w:tcPr>
          <w:p w14:paraId="72FFD028" w14:textId="77777777" w:rsidR="00BA3EC2" w:rsidRPr="007B49DE" w:rsidRDefault="00BA3EC2" w:rsidP="00EF3FFB">
            <w:pPr>
              <w:pStyle w:val="BodyText"/>
              <w:rPr>
                <w:rFonts w:ascii="Arial" w:hAnsi="Arial" w:cs="Arial"/>
                <w:b/>
                <w:bCs/>
                <w:sz w:val="18"/>
                <w:szCs w:val="18"/>
              </w:rPr>
            </w:pPr>
            <w:r w:rsidRPr="007B49DE">
              <w:rPr>
                <w:rFonts w:ascii="Arial" w:hAnsi="Arial" w:cs="Arial"/>
                <w:b/>
                <w:bCs/>
                <w:sz w:val="18"/>
                <w:szCs w:val="18"/>
              </w:rPr>
              <w:t>Sheet name</w:t>
            </w:r>
          </w:p>
        </w:tc>
        <w:tc>
          <w:tcPr>
            <w:tcW w:w="5238" w:type="dxa"/>
            <w:noWrap/>
          </w:tcPr>
          <w:p w14:paraId="5AE174E2" w14:textId="77777777" w:rsidR="00BA3EC2" w:rsidRPr="007B49DE" w:rsidRDefault="00BA3EC2" w:rsidP="00EF3FFB">
            <w:pPr>
              <w:pStyle w:val="BodyText"/>
              <w:rPr>
                <w:rFonts w:ascii="Arial" w:hAnsi="Arial" w:cs="Arial"/>
                <w:b/>
                <w:bCs/>
                <w:sz w:val="18"/>
                <w:szCs w:val="18"/>
              </w:rPr>
            </w:pPr>
            <w:r w:rsidRPr="007B49DE">
              <w:rPr>
                <w:rFonts w:ascii="Arial" w:hAnsi="Arial" w:cs="Arial"/>
                <w:b/>
                <w:bCs/>
                <w:sz w:val="18"/>
                <w:szCs w:val="18"/>
              </w:rPr>
              <w:t>Table title</w:t>
            </w:r>
          </w:p>
        </w:tc>
      </w:tr>
      <w:tr w:rsidR="006B1A1B" w:rsidRPr="007B49DE" w14:paraId="79544921" w14:textId="77777777" w:rsidTr="007B49DE">
        <w:trPr>
          <w:trHeight w:val="300"/>
        </w:trPr>
        <w:tc>
          <w:tcPr>
            <w:tcW w:w="855" w:type="dxa"/>
            <w:noWrap/>
            <w:hideMark/>
          </w:tcPr>
          <w:p w14:paraId="44B375F2" w14:textId="137BBCD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33C0A31A" w14:textId="56BA58C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31</w:t>
            </w:r>
          </w:p>
        </w:tc>
        <w:tc>
          <w:tcPr>
            <w:tcW w:w="3705" w:type="dxa"/>
          </w:tcPr>
          <w:p w14:paraId="003DDC4A" w14:textId="398C10DD"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DEVEL_UG_ALL_3Y_STAGE</w:t>
            </w:r>
          </w:p>
        </w:tc>
        <w:tc>
          <w:tcPr>
            <w:tcW w:w="5238" w:type="dxa"/>
            <w:noWrap/>
            <w:hideMark/>
          </w:tcPr>
          <w:p w14:paraId="6038AD11" w14:textId="02A95606"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Skills Development items among undergraduates and all provider types by stage of study, 2020-2021</w:t>
            </w:r>
          </w:p>
        </w:tc>
      </w:tr>
      <w:tr w:rsidR="006B1A1B" w:rsidRPr="007B49DE" w14:paraId="11345B21" w14:textId="77777777" w:rsidTr="007B49DE">
        <w:trPr>
          <w:trHeight w:val="300"/>
        </w:trPr>
        <w:tc>
          <w:tcPr>
            <w:tcW w:w="855" w:type="dxa"/>
            <w:noWrap/>
            <w:hideMark/>
          </w:tcPr>
          <w:p w14:paraId="31866B0E" w14:textId="3998398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0CC5B980" w14:textId="77777777" w:rsidR="006B1A1B" w:rsidRPr="007B49DE" w:rsidRDefault="006B1A1B" w:rsidP="00A62325">
            <w:pPr>
              <w:pStyle w:val="BodyText"/>
              <w:rPr>
                <w:rFonts w:ascii="Arial" w:hAnsi="Arial" w:cs="Arial"/>
                <w:sz w:val="18"/>
                <w:szCs w:val="18"/>
                <w:highlight w:val="yellow"/>
              </w:rPr>
            </w:pPr>
          </w:p>
        </w:tc>
        <w:tc>
          <w:tcPr>
            <w:tcW w:w="3705" w:type="dxa"/>
          </w:tcPr>
          <w:p w14:paraId="186A2CEF" w14:textId="490EA65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DEVEL_UG_UNI_3Y_STAGE</w:t>
            </w:r>
          </w:p>
        </w:tc>
        <w:tc>
          <w:tcPr>
            <w:tcW w:w="5238" w:type="dxa"/>
            <w:noWrap/>
            <w:hideMark/>
          </w:tcPr>
          <w:p w14:paraId="3C4A809A" w14:textId="3864A389"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Skills Development items among undergraduates and universities by stage of study, 2020-2021</w:t>
            </w:r>
          </w:p>
        </w:tc>
      </w:tr>
      <w:tr w:rsidR="006B1A1B" w:rsidRPr="007B49DE" w14:paraId="07AC2063" w14:textId="77777777" w:rsidTr="007B49DE">
        <w:trPr>
          <w:trHeight w:val="300"/>
        </w:trPr>
        <w:tc>
          <w:tcPr>
            <w:tcW w:w="855" w:type="dxa"/>
            <w:noWrap/>
            <w:hideMark/>
          </w:tcPr>
          <w:p w14:paraId="2098C9E5" w14:textId="59CE3588"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208625EB" w14:textId="77777777" w:rsidR="006B1A1B" w:rsidRPr="007B49DE" w:rsidRDefault="006B1A1B" w:rsidP="00A62325">
            <w:pPr>
              <w:pStyle w:val="BodyText"/>
              <w:rPr>
                <w:rFonts w:ascii="Arial" w:hAnsi="Arial" w:cs="Arial"/>
                <w:sz w:val="18"/>
                <w:szCs w:val="18"/>
                <w:highlight w:val="yellow"/>
              </w:rPr>
            </w:pPr>
          </w:p>
        </w:tc>
        <w:tc>
          <w:tcPr>
            <w:tcW w:w="3705" w:type="dxa"/>
          </w:tcPr>
          <w:p w14:paraId="55696609" w14:textId="18FD98D2"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DEVEL_UG_NUHEI_3Y_STAGE</w:t>
            </w:r>
          </w:p>
        </w:tc>
        <w:tc>
          <w:tcPr>
            <w:tcW w:w="5238" w:type="dxa"/>
            <w:noWrap/>
            <w:hideMark/>
          </w:tcPr>
          <w:p w14:paraId="477C53EA" w14:textId="19985AC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Skills Development items among undergraduates and non-university higher education institutes (NUHEIs) by stage of study, 2020-2021</w:t>
            </w:r>
          </w:p>
        </w:tc>
      </w:tr>
      <w:tr w:rsidR="006B1A1B" w:rsidRPr="007B49DE" w14:paraId="5B06F4A3" w14:textId="77777777" w:rsidTr="007B49DE">
        <w:trPr>
          <w:trHeight w:val="300"/>
        </w:trPr>
        <w:tc>
          <w:tcPr>
            <w:tcW w:w="855" w:type="dxa"/>
            <w:noWrap/>
            <w:hideMark/>
          </w:tcPr>
          <w:p w14:paraId="71632A69" w14:textId="34379D6A"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045F040C" w14:textId="1874705A"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32</w:t>
            </w:r>
          </w:p>
        </w:tc>
        <w:tc>
          <w:tcPr>
            <w:tcW w:w="3705" w:type="dxa"/>
          </w:tcPr>
          <w:p w14:paraId="4C2AE440" w14:textId="0BD4190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DEVEL_PGC_ALL_3Y_STAGE</w:t>
            </w:r>
          </w:p>
        </w:tc>
        <w:tc>
          <w:tcPr>
            <w:tcW w:w="5238" w:type="dxa"/>
            <w:noWrap/>
            <w:hideMark/>
          </w:tcPr>
          <w:p w14:paraId="24834551" w14:textId="7A8C4CE4"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Skills Development items among postgraduate coursework students and all provider types by stage of study, 2020-2021</w:t>
            </w:r>
          </w:p>
        </w:tc>
      </w:tr>
      <w:tr w:rsidR="006B1A1B" w:rsidRPr="007B49DE" w14:paraId="0EF8B7F5" w14:textId="77777777" w:rsidTr="007B49DE">
        <w:trPr>
          <w:trHeight w:val="300"/>
        </w:trPr>
        <w:tc>
          <w:tcPr>
            <w:tcW w:w="855" w:type="dxa"/>
            <w:noWrap/>
            <w:hideMark/>
          </w:tcPr>
          <w:p w14:paraId="34E4049B" w14:textId="6AFCEDE1"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2A917DA9" w14:textId="77777777" w:rsidR="006B1A1B" w:rsidRPr="007B49DE" w:rsidRDefault="006B1A1B" w:rsidP="00A62325">
            <w:pPr>
              <w:pStyle w:val="BodyText"/>
              <w:rPr>
                <w:rFonts w:ascii="Arial" w:hAnsi="Arial" w:cs="Arial"/>
                <w:sz w:val="18"/>
                <w:szCs w:val="18"/>
                <w:highlight w:val="yellow"/>
              </w:rPr>
            </w:pPr>
          </w:p>
        </w:tc>
        <w:tc>
          <w:tcPr>
            <w:tcW w:w="3705" w:type="dxa"/>
          </w:tcPr>
          <w:p w14:paraId="2A8E7D95" w14:textId="2418747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DEVEL_PGC_UNI_3Y_STAGE</w:t>
            </w:r>
          </w:p>
        </w:tc>
        <w:tc>
          <w:tcPr>
            <w:tcW w:w="5238" w:type="dxa"/>
            <w:noWrap/>
            <w:hideMark/>
          </w:tcPr>
          <w:p w14:paraId="37749805" w14:textId="7D829C4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Skills Development items among postgraduate coursework students and universities by stage of study, 2020-2021</w:t>
            </w:r>
          </w:p>
        </w:tc>
      </w:tr>
      <w:tr w:rsidR="006B1A1B" w:rsidRPr="007B49DE" w14:paraId="77669C68" w14:textId="77777777" w:rsidTr="007B49DE">
        <w:trPr>
          <w:trHeight w:val="300"/>
        </w:trPr>
        <w:tc>
          <w:tcPr>
            <w:tcW w:w="855" w:type="dxa"/>
            <w:noWrap/>
            <w:hideMark/>
          </w:tcPr>
          <w:p w14:paraId="76B5F80F" w14:textId="77728FD9"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3DFA5148" w14:textId="77777777" w:rsidR="006B1A1B" w:rsidRPr="007B49DE" w:rsidRDefault="006B1A1B" w:rsidP="00A62325">
            <w:pPr>
              <w:pStyle w:val="BodyText"/>
              <w:rPr>
                <w:rFonts w:ascii="Arial" w:hAnsi="Arial" w:cs="Arial"/>
                <w:sz w:val="18"/>
                <w:szCs w:val="18"/>
                <w:highlight w:val="yellow"/>
              </w:rPr>
            </w:pPr>
          </w:p>
        </w:tc>
        <w:tc>
          <w:tcPr>
            <w:tcW w:w="3705" w:type="dxa"/>
          </w:tcPr>
          <w:p w14:paraId="470D1E7B" w14:textId="0CDE70A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DEVEL_PGC_NUHEI_3Y_STAGE</w:t>
            </w:r>
          </w:p>
        </w:tc>
        <w:tc>
          <w:tcPr>
            <w:tcW w:w="5238" w:type="dxa"/>
            <w:noWrap/>
            <w:hideMark/>
          </w:tcPr>
          <w:p w14:paraId="5D574107" w14:textId="79DAECE9"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Skills Development items among postgraduate coursework students and non-university higher education institutes (NUHEIs) by stage of study, 2020-2021</w:t>
            </w:r>
          </w:p>
        </w:tc>
      </w:tr>
      <w:tr w:rsidR="006B1A1B" w:rsidRPr="007B49DE" w14:paraId="53C6D98E" w14:textId="77777777" w:rsidTr="007B49DE">
        <w:trPr>
          <w:trHeight w:val="300"/>
        </w:trPr>
        <w:tc>
          <w:tcPr>
            <w:tcW w:w="855" w:type="dxa"/>
            <w:noWrap/>
            <w:hideMark/>
          </w:tcPr>
          <w:p w14:paraId="368B2D14" w14:textId="4964E86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144D364E" w14:textId="10880D06"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33</w:t>
            </w:r>
          </w:p>
        </w:tc>
        <w:tc>
          <w:tcPr>
            <w:tcW w:w="3705" w:type="dxa"/>
          </w:tcPr>
          <w:p w14:paraId="7129003C" w14:textId="62B632C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ENGAG_UG_ALL_3Y_STAGE</w:t>
            </w:r>
          </w:p>
        </w:tc>
        <w:tc>
          <w:tcPr>
            <w:tcW w:w="5238" w:type="dxa"/>
            <w:noWrap/>
            <w:hideMark/>
          </w:tcPr>
          <w:p w14:paraId="4CFAFCF3" w14:textId="799BC2B6"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Learner Engagement items among undergraduates and all provider types by stage of study, 2020-2021</w:t>
            </w:r>
          </w:p>
        </w:tc>
      </w:tr>
      <w:tr w:rsidR="006B1A1B" w:rsidRPr="007B49DE" w14:paraId="21F996FE" w14:textId="77777777" w:rsidTr="007B49DE">
        <w:trPr>
          <w:trHeight w:val="300"/>
        </w:trPr>
        <w:tc>
          <w:tcPr>
            <w:tcW w:w="855" w:type="dxa"/>
            <w:noWrap/>
            <w:hideMark/>
          </w:tcPr>
          <w:p w14:paraId="0E951047" w14:textId="51CEA2B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079E38A8" w14:textId="77777777" w:rsidR="006B1A1B" w:rsidRPr="007B49DE" w:rsidRDefault="006B1A1B" w:rsidP="00A62325">
            <w:pPr>
              <w:pStyle w:val="BodyText"/>
              <w:rPr>
                <w:rFonts w:ascii="Arial" w:hAnsi="Arial" w:cs="Arial"/>
                <w:sz w:val="18"/>
                <w:szCs w:val="18"/>
                <w:highlight w:val="yellow"/>
              </w:rPr>
            </w:pPr>
          </w:p>
        </w:tc>
        <w:tc>
          <w:tcPr>
            <w:tcW w:w="3705" w:type="dxa"/>
          </w:tcPr>
          <w:p w14:paraId="5BF035BC" w14:textId="66BDEAE2"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ENGAG_UG_UNI_3Y_STAGE</w:t>
            </w:r>
          </w:p>
        </w:tc>
        <w:tc>
          <w:tcPr>
            <w:tcW w:w="5238" w:type="dxa"/>
            <w:noWrap/>
            <w:hideMark/>
          </w:tcPr>
          <w:p w14:paraId="294A49AF" w14:textId="29258CD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Learner Engagement items among undergraduates and universities by stage of study, 2020-2021</w:t>
            </w:r>
          </w:p>
        </w:tc>
      </w:tr>
      <w:tr w:rsidR="006B1A1B" w:rsidRPr="007B49DE" w14:paraId="1C5DC3B3" w14:textId="77777777" w:rsidTr="007B49DE">
        <w:trPr>
          <w:trHeight w:val="300"/>
        </w:trPr>
        <w:tc>
          <w:tcPr>
            <w:tcW w:w="855" w:type="dxa"/>
            <w:noWrap/>
            <w:hideMark/>
          </w:tcPr>
          <w:p w14:paraId="7F224EA2" w14:textId="0FA6F22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lastRenderedPageBreak/>
              <w:t>UG</w:t>
            </w:r>
          </w:p>
        </w:tc>
        <w:tc>
          <w:tcPr>
            <w:tcW w:w="822" w:type="dxa"/>
            <w:noWrap/>
            <w:hideMark/>
          </w:tcPr>
          <w:p w14:paraId="622F9E2D" w14:textId="77777777" w:rsidR="006B1A1B" w:rsidRPr="007B49DE" w:rsidRDefault="006B1A1B" w:rsidP="00A62325">
            <w:pPr>
              <w:pStyle w:val="BodyText"/>
              <w:rPr>
                <w:rFonts w:ascii="Arial" w:hAnsi="Arial" w:cs="Arial"/>
                <w:sz w:val="18"/>
                <w:szCs w:val="18"/>
                <w:highlight w:val="yellow"/>
              </w:rPr>
            </w:pPr>
          </w:p>
        </w:tc>
        <w:tc>
          <w:tcPr>
            <w:tcW w:w="3705" w:type="dxa"/>
          </w:tcPr>
          <w:p w14:paraId="57D411F7" w14:textId="5BF186E2"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ENGAG_UG_NUHEI_3Y_STAGE</w:t>
            </w:r>
          </w:p>
        </w:tc>
        <w:tc>
          <w:tcPr>
            <w:tcW w:w="5238" w:type="dxa"/>
            <w:noWrap/>
            <w:hideMark/>
          </w:tcPr>
          <w:p w14:paraId="7DC226F7" w14:textId="7B9B360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Learner Engagement items among undergraduates and non-university higher education institutes (NUHEIs) by stage of study, 2020-2021</w:t>
            </w:r>
          </w:p>
        </w:tc>
      </w:tr>
      <w:tr w:rsidR="006B1A1B" w:rsidRPr="007B49DE" w14:paraId="3090026A" w14:textId="77777777" w:rsidTr="007B49DE">
        <w:trPr>
          <w:trHeight w:val="300"/>
        </w:trPr>
        <w:tc>
          <w:tcPr>
            <w:tcW w:w="855" w:type="dxa"/>
            <w:noWrap/>
            <w:hideMark/>
          </w:tcPr>
          <w:p w14:paraId="54296824" w14:textId="7BB5530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538D1D2C" w14:textId="11F5D731"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34</w:t>
            </w:r>
          </w:p>
        </w:tc>
        <w:tc>
          <w:tcPr>
            <w:tcW w:w="3705" w:type="dxa"/>
          </w:tcPr>
          <w:p w14:paraId="67A4F0A2" w14:textId="08D0D6B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ENGAG_PGC_ALL_3Y_STAGE</w:t>
            </w:r>
          </w:p>
        </w:tc>
        <w:tc>
          <w:tcPr>
            <w:tcW w:w="5238" w:type="dxa"/>
            <w:noWrap/>
            <w:hideMark/>
          </w:tcPr>
          <w:p w14:paraId="3DB053EA" w14:textId="5AFC2519"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Learner Engagement items among postgraduate coursework students and all provider types by stage of study, 2020-2021</w:t>
            </w:r>
          </w:p>
        </w:tc>
      </w:tr>
      <w:tr w:rsidR="006B1A1B" w:rsidRPr="007B49DE" w14:paraId="180C002D" w14:textId="77777777" w:rsidTr="007B49DE">
        <w:trPr>
          <w:trHeight w:val="300"/>
        </w:trPr>
        <w:tc>
          <w:tcPr>
            <w:tcW w:w="855" w:type="dxa"/>
            <w:noWrap/>
            <w:hideMark/>
          </w:tcPr>
          <w:p w14:paraId="1FB95E26" w14:textId="1F1F2CE2"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255D8FC7" w14:textId="77777777" w:rsidR="006B1A1B" w:rsidRPr="007B49DE" w:rsidRDefault="006B1A1B" w:rsidP="00A62325">
            <w:pPr>
              <w:pStyle w:val="BodyText"/>
              <w:rPr>
                <w:rFonts w:ascii="Arial" w:hAnsi="Arial" w:cs="Arial"/>
                <w:sz w:val="18"/>
                <w:szCs w:val="18"/>
                <w:highlight w:val="yellow"/>
              </w:rPr>
            </w:pPr>
          </w:p>
        </w:tc>
        <w:tc>
          <w:tcPr>
            <w:tcW w:w="3705" w:type="dxa"/>
          </w:tcPr>
          <w:p w14:paraId="11619312" w14:textId="571CE47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ENGAG_PGC_UNI_3Y_STAGE</w:t>
            </w:r>
          </w:p>
        </w:tc>
        <w:tc>
          <w:tcPr>
            <w:tcW w:w="5238" w:type="dxa"/>
            <w:noWrap/>
            <w:hideMark/>
          </w:tcPr>
          <w:p w14:paraId="6753E1D8" w14:textId="1C9AEBA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Learner Engagement items among postgraduate coursework students and universities by stage of study, 2020-2021</w:t>
            </w:r>
          </w:p>
        </w:tc>
      </w:tr>
      <w:tr w:rsidR="006B1A1B" w:rsidRPr="007B49DE" w14:paraId="3531F894" w14:textId="77777777" w:rsidTr="007B49DE">
        <w:trPr>
          <w:trHeight w:val="300"/>
        </w:trPr>
        <w:tc>
          <w:tcPr>
            <w:tcW w:w="855" w:type="dxa"/>
            <w:noWrap/>
            <w:hideMark/>
          </w:tcPr>
          <w:p w14:paraId="1F6F769F" w14:textId="2EA8547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1226750D" w14:textId="77777777" w:rsidR="006B1A1B" w:rsidRPr="007B49DE" w:rsidRDefault="006B1A1B" w:rsidP="00A62325">
            <w:pPr>
              <w:pStyle w:val="BodyText"/>
              <w:rPr>
                <w:rFonts w:ascii="Arial" w:hAnsi="Arial" w:cs="Arial"/>
                <w:sz w:val="18"/>
                <w:szCs w:val="18"/>
                <w:highlight w:val="yellow"/>
              </w:rPr>
            </w:pPr>
          </w:p>
        </w:tc>
        <w:tc>
          <w:tcPr>
            <w:tcW w:w="3705" w:type="dxa"/>
          </w:tcPr>
          <w:p w14:paraId="68652B8B" w14:textId="5FC7C4B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ENGAG_PGC_NUHEI_3Y_STAGE</w:t>
            </w:r>
          </w:p>
        </w:tc>
        <w:tc>
          <w:tcPr>
            <w:tcW w:w="5238" w:type="dxa"/>
            <w:noWrap/>
            <w:hideMark/>
          </w:tcPr>
          <w:p w14:paraId="0C4459B4" w14:textId="59207D14"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Learner Engagement items among postgraduate coursework students and non-university higher education institutes (NUHEIs) by stage of study, 2020-2021</w:t>
            </w:r>
          </w:p>
        </w:tc>
      </w:tr>
      <w:tr w:rsidR="006B1A1B" w:rsidRPr="007B49DE" w14:paraId="67624F21" w14:textId="77777777" w:rsidTr="007B49DE">
        <w:trPr>
          <w:trHeight w:val="300"/>
        </w:trPr>
        <w:tc>
          <w:tcPr>
            <w:tcW w:w="855" w:type="dxa"/>
            <w:noWrap/>
            <w:hideMark/>
          </w:tcPr>
          <w:p w14:paraId="591A035B" w14:textId="34D3B7D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55FF9FBC" w14:textId="6DDF022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35</w:t>
            </w:r>
          </w:p>
        </w:tc>
        <w:tc>
          <w:tcPr>
            <w:tcW w:w="3705" w:type="dxa"/>
          </w:tcPr>
          <w:p w14:paraId="4A9FDBCB" w14:textId="5ED55B6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TEACH_UG_ALL_3Y_STAGE</w:t>
            </w:r>
          </w:p>
        </w:tc>
        <w:tc>
          <w:tcPr>
            <w:tcW w:w="5238" w:type="dxa"/>
            <w:noWrap/>
            <w:hideMark/>
          </w:tcPr>
          <w:p w14:paraId="71BFD52F" w14:textId="07F5A7E4"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Teaching Quality items among undergraduates and all provider types by stage of study, 2020-2021</w:t>
            </w:r>
          </w:p>
        </w:tc>
      </w:tr>
      <w:tr w:rsidR="006B1A1B" w:rsidRPr="007B49DE" w14:paraId="041E5ADF" w14:textId="77777777" w:rsidTr="007B49DE">
        <w:trPr>
          <w:trHeight w:val="300"/>
        </w:trPr>
        <w:tc>
          <w:tcPr>
            <w:tcW w:w="855" w:type="dxa"/>
            <w:noWrap/>
            <w:hideMark/>
          </w:tcPr>
          <w:p w14:paraId="418283EC" w14:textId="19D15F0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470BD3E5" w14:textId="77777777" w:rsidR="006B1A1B" w:rsidRPr="007B49DE" w:rsidRDefault="006B1A1B" w:rsidP="00A62325">
            <w:pPr>
              <w:pStyle w:val="BodyText"/>
              <w:rPr>
                <w:rFonts w:ascii="Arial" w:hAnsi="Arial" w:cs="Arial"/>
                <w:sz w:val="18"/>
                <w:szCs w:val="18"/>
                <w:highlight w:val="yellow"/>
              </w:rPr>
            </w:pPr>
          </w:p>
        </w:tc>
        <w:tc>
          <w:tcPr>
            <w:tcW w:w="3705" w:type="dxa"/>
          </w:tcPr>
          <w:p w14:paraId="2BCCC5E5" w14:textId="3E85B161"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TEACH_UG_UNI_3Y_STAGE</w:t>
            </w:r>
          </w:p>
        </w:tc>
        <w:tc>
          <w:tcPr>
            <w:tcW w:w="5238" w:type="dxa"/>
            <w:noWrap/>
            <w:hideMark/>
          </w:tcPr>
          <w:p w14:paraId="69D0A387" w14:textId="27DEE8B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Teaching Quality items among undergraduates and universities by stage of study, 2020-2021</w:t>
            </w:r>
          </w:p>
        </w:tc>
      </w:tr>
      <w:tr w:rsidR="006B1A1B" w:rsidRPr="007B49DE" w14:paraId="72A27284" w14:textId="77777777" w:rsidTr="007B49DE">
        <w:trPr>
          <w:trHeight w:val="300"/>
        </w:trPr>
        <w:tc>
          <w:tcPr>
            <w:tcW w:w="855" w:type="dxa"/>
            <w:noWrap/>
            <w:hideMark/>
          </w:tcPr>
          <w:p w14:paraId="1B90D4E9" w14:textId="206F3F2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1E44B574" w14:textId="77777777" w:rsidR="006B1A1B" w:rsidRPr="007B49DE" w:rsidRDefault="006B1A1B" w:rsidP="00A62325">
            <w:pPr>
              <w:pStyle w:val="BodyText"/>
              <w:rPr>
                <w:rFonts w:ascii="Arial" w:hAnsi="Arial" w:cs="Arial"/>
                <w:sz w:val="18"/>
                <w:szCs w:val="18"/>
                <w:highlight w:val="yellow"/>
              </w:rPr>
            </w:pPr>
          </w:p>
        </w:tc>
        <w:tc>
          <w:tcPr>
            <w:tcW w:w="3705" w:type="dxa"/>
          </w:tcPr>
          <w:p w14:paraId="4CF1EF91" w14:textId="7F50A57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TEACH_UG_NUHEI_3Y_STAGE</w:t>
            </w:r>
          </w:p>
        </w:tc>
        <w:tc>
          <w:tcPr>
            <w:tcW w:w="5238" w:type="dxa"/>
            <w:noWrap/>
            <w:hideMark/>
          </w:tcPr>
          <w:p w14:paraId="78807200" w14:textId="178E299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Teaching Quality items among undergraduates and non-university higher education institutes (NUHEIs) by stage of study, 2020-2021</w:t>
            </w:r>
          </w:p>
        </w:tc>
      </w:tr>
      <w:tr w:rsidR="006B1A1B" w:rsidRPr="007B49DE" w14:paraId="1BF378B4" w14:textId="77777777" w:rsidTr="007B49DE">
        <w:trPr>
          <w:trHeight w:val="300"/>
        </w:trPr>
        <w:tc>
          <w:tcPr>
            <w:tcW w:w="855" w:type="dxa"/>
            <w:noWrap/>
            <w:hideMark/>
          </w:tcPr>
          <w:p w14:paraId="5D10305B" w14:textId="69E4621A"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511BFD62" w14:textId="3A169517"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36</w:t>
            </w:r>
          </w:p>
        </w:tc>
        <w:tc>
          <w:tcPr>
            <w:tcW w:w="3705" w:type="dxa"/>
          </w:tcPr>
          <w:p w14:paraId="39D468C7" w14:textId="623C4A9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TEACH_PGC_ALL_3Y_STAGE</w:t>
            </w:r>
          </w:p>
        </w:tc>
        <w:tc>
          <w:tcPr>
            <w:tcW w:w="5238" w:type="dxa"/>
            <w:noWrap/>
            <w:hideMark/>
          </w:tcPr>
          <w:p w14:paraId="24C45B68" w14:textId="292B825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Teaching Quality items among postgraduate coursework students and all provider types by stage of study, 2020-2021</w:t>
            </w:r>
          </w:p>
        </w:tc>
      </w:tr>
      <w:tr w:rsidR="006B1A1B" w:rsidRPr="007B49DE" w14:paraId="26484C99" w14:textId="77777777" w:rsidTr="007B49DE">
        <w:trPr>
          <w:trHeight w:val="300"/>
        </w:trPr>
        <w:tc>
          <w:tcPr>
            <w:tcW w:w="855" w:type="dxa"/>
            <w:noWrap/>
            <w:hideMark/>
          </w:tcPr>
          <w:p w14:paraId="666A55A6" w14:textId="5108D3F1"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1864AD5B" w14:textId="77777777" w:rsidR="006B1A1B" w:rsidRPr="007B49DE" w:rsidRDefault="006B1A1B" w:rsidP="00A62325">
            <w:pPr>
              <w:pStyle w:val="BodyText"/>
              <w:rPr>
                <w:rFonts w:ascii="Arial" w:hAnsi="Arial" w:cs="Arial"/>
                <w:sz w:val="18"/>
                <w:szCs w:val="18"/>
                <w:highlight w:val="yellow"/>
              </w:rPr>
            </w:pPr>
          </w:p>
        </w:tc>
        <w:tc>
          <w:tcPr>
            <w:tcW w:w="3705" w:type="dxa"/>
          </w:tcPr>
          <w:p w14:paraId="695B2CAF" w14:textId="4696E726"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TEACH_PGC_UNI_3Y_STAGE</w:t>
            </w:r>
          </w:p>
        </w:tc>
        <w:tc>
          <w:tcPr>
            <w:tcW w:w="5238" w:type="dxa"/>
            <w:noWrap/>
            <w:hideMark/>
          </w:tcPr>
          <w:p w14:paraId="69CE315B" w14:textId="221C92D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Teaching Quality items among postgraduate coursework students and universities by stage of study, 2020-2021</w:t>
            </w:r>
          </w:p>
        </w:tc>
      </w:tr>
      <w:tr w:rsidR="006B1A1B" w:rsidRPr="007B49DE" w14:paraId="3342AF91" w14:textId="77777777" w:rsidTr="007B49DE">
        <w:trPr>
          <w:trHeight w:val="300"/>
        </w:trPr>
        <w:tc>
          <w:tcPr>
            <w:tcW w:w="855" w:type="dxa"/>
            <w:noWrap/>
            <w:hideMark/>
          </w:tcPr>
          <w:p w14:paraId="3EAF4992" w14:textId="5207AB34"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65A64486" w14:textId="77777777" w:rsidR="006B1A1B" w:rsidRPr="007B49DE" w:rsidRDefault="006B1A1B" w:rsidP="00A62325">
            <w:pPr>
              <w:pStyle w:val="BodyText"/>
              <w:rPr>
                <w:rFonts w:ascii="Arial" w:hAnsi="Arial" w:cs="Arial"/>
                <w:sz w:val="18"/>
                <w:szCs w:val="18"/>
                <w:highlight w:val="yellow"/>
              </w:rPr>
            </w:pPr>
          </w:p>
        </w:tc>
        <w:tc>
          <w:tcPr>
            <w:tcW w:w="3705" w:type="dxa"/>
          </w:tcPr>
          <w:p w14:paraId="369FA465" w14:textId="1568EB1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TEACH_PGC_NUHEI_3Y_STAGE</w:t>
            </w:r>
          </w:p>
        </w:tc>
        <w:tc>
          <w:tcPr>
            <w:tcW w:w="5238" w:type="dxa"/>
            <w:noWrap/>
            <w:hideMark/>
          </w:tcPr>
          <w:p w14:paraId="257276C2" w14:textId="4E089702"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Teaching Quality items among postgraduate coursework students and non-university higher education institutes (NUHEIs) by stage of study, 2020-2021</w:t>
            </w:r>
          </w:p>
        </w:tc>
      </w:tr>
      <w:tr w:rsidR="006B1A1B" w:rsidRPr="007B49DE" w14:paraId="7C37708A" w14:textId="77777777" w:rsidTr="007B49DE">
        <w:trPr>
          <w:trHeight w:val="300"/>
        </w:trPr>
        <w:tc>
          <w:tcPr>
            <w:tcW w:w="855" w:type="dxa"/>
            <w:noWrap/>
            <w:hideMark/>
          </w:tcPr>
          <w:p w14:paraId="20562545" w14:textId="2C32C158"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23E08882" w14:textId="4D6B8FB1"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37</w:t>
            </w:r>
          </w:p>
        </w:tc>
        <w:tc>
          <w:tcPr>
            <w:tcW w:w="3705" w:type="dxa"/>
          </w:tcPr>
          <w:p w14:paraId="77E19ECB" w14:textId="562B503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SUPP_UG_ALL_3Y_STAGE</w:t>
            </w:r>
          </w:p>
        </w:tc>
        <w:tc>
          <w:tcPr>
            <w:tcW w:w="5238" w:type="dxa"/>
            <w:noWrap/>
            <w:hideMark/>
          </w:tcPr>
          <w:p w14:paraId="2595BB19" w14:textId="27BB69D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Student Support items among undergraduates and all provider types by stage of study, 2020-2021</w:t>
            </w:r>
          </w:p>
        </w:tc>
      </w:tr>
      <w:tr w:rsidR="006B1A1B" w:rsidRPr="007B49DE" w14:paraId="2B3E79D9" w14:textId="77777777" w:rsidTr="007B49DE">
        <w:trPr>
          <w:trHeight w:val="300"/>
        </w:trPr>
        <w:tc>
          <w:tcPr>
            <w:tcW w:w="855" w:type="dxa"/>
            <w:noWrap/>
            <w:hideMark/>
          </w:tcPr>
          <w:p w14:paraId="75E562C1" w14:textId="78CCCD38"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7C0A736E" w14:textId="77777777" w:rsidR="006B1A1B" w:rsidRPr="007B49DE" w:rsidRDefault="006B1A1B" w:rsidP="00A62325">
            <w:pPr>
              <w:pStyle w:val="BodyText"/>
              <w:rPr>
                <w:rFonts w:ascii="Arial" w:hAnsi="Arial" w:cs="Arial"/>
                <w:sz w:val="18"/>
                <w:szCs w:val="18"/>
                <w:highlight w:val="yellow"/>
              </w:rPr>
            </w:pPr>
          </w:p>
        </w:tc>
        <w:tc>
          <w:tcPr>
            <w:tcW w:w="3705" w:type="dxa"/>
          </w:tcPr>
          <w:p w14:paraId="37FB43C3" w14:textId="6AC2E7D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SUPP_UG_UNI_3Y_STAGE</w:t>
            </w:r>
          </w:p>
        </w:tc>
        <w:tc>
          <w:tcPr>
            <w:tcW w:w="5238" w:type="dxa"/>
            <w:noWrap/>
            <w:hideMark/>
          </w:tcPr>
          <w:p w14:paraId="3D6372F8" w14:textId="35A64A9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Student Support items among undergraduates and universities by stage of study, 2020-2021</w:t>
            </w:r>
          </w:p>
        </w:tc>
      </w:tr>
      <w:tr w:rsidR="006B1A1B" w:rsidRPr="007B49DE" w14:paraId="1DD8CD65" w14:textId="77777777" w:rsidTr="007B49DE">
        <w:trPr>
          <w:trHeight w:val="300"/>
        </w:trPr>
        <w:tc>
          <w:tcPr>
            <w:tcW w:w="855" w:type="dxa"/>
            <w:noWrap/>
            <w:hideMark/>
          </w:tcPr>
          <w:p w14:paraId="16D546F0" w14:textId="1B0AF67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0F0F1525" w14:textId="77777777" w:rsidR="006B1A1B" w:rsidRPr="007B49DE" w:rsidRDefault="006B1A1B" w:rsidP="00A62325">
            <w:pPr>
              <w:pStyle w:val="BodyText"/>
              <w:rPr>
                <w:rFonts w:ascii="Arial" w:hAnsi="Arial" w:cs="Arial"/>
                <w:sz w:val="18"/>
                <w:szCs w:val="18"/>
                <w:highlight w:val="yellow"/>
              </w:rPr>
            </w:pPr>
          </w:p>
        </w:tc>
        <w:tc>
          <w:tcPr>
            <w:tcW w:w="3705" w:type="dxa"/>
          </w:tcPr>
          <w:p w14:paraId="50AAE982" w14:textId="6DDB0FDA"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SUPP_UG_NUHEI_3Y_STAGE</w:t>
            </w:r>
          </w:p>
        </w:tc>
        <w:tc>
          <w:tcPr>
            <w:tcW w:w="5238" w:type="dxa"/>
            <w:noWrap/>
            <w:hideMark/>
          </w:tcPr>
          <w:p w14:paraId="47CCFB7D" w14:textId="0356D89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Student Support items among undergraduates and non-university higher education institutes (NUHEIs) by stage of study, 2020-2021</w:t>
            </w:r>
          </w:p>
        </w:tc>
      </w:tr>
      <w:tr w:rsidR="006B1A1B" w:rsidRPr="007B49DE" w14:paraId="536486D7" w14:textId="77777777" w:rsidTr="007B49DE">
        <w:trPr>
          <w:trHeight w:val="300"/>
        </w:trPr>
        <w:tc>
          <w:tcPr>
            <w:tcW w:w="855" w:type="dxa"/>
            <w:noWrap/>
            <w:hideMark/>
          </w:tcPr>
          <w:p w14:paraId="214C4D25" w14:textId="51C6C5B9"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073859CA" w14:textId="31D1D2D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38</w:t>
            </w:r>
          </w:p>
        </w:tc>
        <w:tc>
          <w:tcPr>
            <w:tcW w:w="3705" w:type="dxa"/>
          </w:tcPr>
          <w:p w14:paraId="17D94997" w14:textId="452711B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SUPP_PGC_ALL_3Y_STAGE</w:t>
            </w:r>
          </w:p>
        </w:tc>
        <w:tc>
          <w:tcPr>
            <w:tcW w:w="5238" w:type="dxa"/>
            <w:noWrap/>
            <w:hideMark/>
          </w:tcPr>
          <w:p w14:paraId="05E8E9F8" w14:textId="47FB599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Student Support items among postgraduate coursework students and all provider types by stage of study, 2020-2021</w:t>
            </w:r>
          </w:p>
        </w:tc>
      </w:tr>
      <w:tr w:rsidR="006B1A1B" w:rsidRPr="007B49DE" w14:paraId="514CF3D6" w14:textId="77777777" w:rsidTr="007B49DE">
        <w:trPr>
          <w:trHeight w:val="300"/>
        </w:trPr>
        <w:tc>
          <w:tcPr>
            <w:tcW w:w="855" w:type="dxa"/>
            <w:noWrap/>
            <w:hideMark/>
          </w:tcPr>
          <w:p w14:paraId="5295C557" w14:textId="6DE354B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56C06F46" w14:textId="77777777" w:rsidR="006B1A1B" w:rsidRPr="007B49DE" w:rsidRDefault="006B1A1B" w:rsidP="00A62325">
            <w:pPr>
              <w:pStyle w:val="BodyText"/>
              <w:rPr>
                <w:rFonts w:ascii="Arial" w:hAnsi="Arial" w:cs="Arial"/>
                <w:sz w:val="18"/>
                <w:szCs w:val="18"/>
                <w:highlight w:val="yellow"/>
              </w:rPr>
            </w:pPr>
          </w:p>
        </w:tc>
        <w:tc>
          <w:tcPr>
            <w:tcW w:w="3705" w:type="dxa"/>
          </w:tcPr>
          <w:p w14:paraId="2F79B403" w14:textId="1DDE43A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SUPP_PGC_UNI_3Y_STAGE</w:t>
            </w:r>
          </w:p>
        </w:tc>
        <w:tc>
          <w:tcPr>
            <w:tcW w:w="5238" w:type="dxa"/>
            <w:noWrap/>
            <w:hideMark/>
          </w:tcPr>
          <w:p w14:paraId="6AFB99EC" w14:textId="51D6FE9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Student Support items among postgraduate coursework students and universities by stage of study, 2020-2021</w:t>
            </w:r>
          </w:p>
        </w:tc>
      </w:tr>
      <w:tr w:rsidR="006B1A1B" w:rsidRPr="007B49DE" w14:paraId="1E8D1771" w14:textId="77777777" w:rsidTr="007B49DE">
        <w:trPr>
          <w:trHeight w:val="300"/>
        </w:trPr>
        <w:tc>
          <w:tcPr>
            <w:tcW w:w="855" w:type="dxa"/>
            <w:noWrap/>
            <w:hideMark/>
          </w:tcPr>
          <w:p w14:paraId="10333163" w14:textId="6B04BB93"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16FA51DF" w14:textId="77777777" w:rsidR="006B1A1B" w:rsidRPr="007B49DE" w:rsidRDefault="006B1A1B" w:rsidP="00A62325">
            <w:pPr>
              <w:pStyle w:val="BodyText"/>
              <w:rPr>
                <w:rFonts w:ascii="Arial" w:hAnsi="Arial" w:cs="Arial"/>
                <w:sz w:val="18"/>
                <w:szCs w:val="18"/>
                <w:highlight w:val="yellow"/>
              </w:rPr>
            </w:pPr>
          </w:p>
        </w:tc>
        <w:tc>
          <w:tcPr>
            <w:tcW w:w="3705" w:type="dxa"/>
          </w:tcPr>
          <w:p w14:paraId="1C23A69D" w14:textId="4C17A76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SUPP_PGC_NUHEI_3Y_STAGE</w:t>
            </w:r>
          </w:p>
        </w:tc>
        <w:tc>
          <w:tcPr>
            <w:tcW w:w="5238" w:type="dxa"/>
            <w:noWrap/>
            <w:hideMark/>
          </w:tcPr>
          <w:p w14:paraId="1EBB9D45" w14:textId="22897B0A"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Student Support items among postgraduate coursework students and non-university higher education institutes (NUHEIs) by stage of study, 2020-2021</w:t>
            </w:r>
          </w:p>
        </w:tc>
      </w:tr>
      <w:tr w:rsidR="006B1A1B" w:rsidRPr="007B49DE" w14:paraId="0890B7E7" w14:textId="77777777" w:rsidTr="007B49DE">
        <w:trPr>
          <w:trHeight w:val="300"/>
        </w:trPr>
        <w:tc>
          <w:tcPr>
            <w:tcW w:w="855" w:type="dxa"/>
            <w:noWrap/>
            <w:hideMark/>
          </w:tcPr>
          <w:p w14:paraId="25C90672" w14:textId="3126A73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2C090654" w14:textId="507BEA4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39</w:t>
            </w:r>
          </w:p>
        </w:tc>
        <w:tc>
          <w:tcPr>
            <w:tcW w:w="3705" w:type="dxa"/>
          </w:tcPr>
          <w:p w14:paraId="71447FDB" w14:textId="5E56BCC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RESR_UG_ALL_3Y_STAGE</w:t>
            </w:r>
          </w:p>
        </w:tc>
        <w:tc>
          <w:tcPr>
            <w:tcW w:w="5238" w:type="dxa"/>
            <w:noWrap/>
            <w:hideMark/>
          </w:tcPr>
          <w:p w14:paraId="6BE9EF5D" w14:textId="72AAE2D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Learning Resources items among undergraduates and all provider types by stage of study, 2020-2021</w:t>
            </w:r>
          </w:p>
        </w:tc>
      </w:tr>
      <w:tr w:rsidR="006B1A1B" w:rsidRPr="007B49DE" w14:paraId="0B0A6E72" w14:textId="77777777" w:rsidTr="007B49DE">
        <w:trPr>
          <w:trHeight w:val="300"/>
        </w:trPr>
        <w:tc>
          <w:tcPr>
            <w:tcW w:w="855" w:type="dxa"/>
            <w:noWrap/>
            <w:hideMark/>
          </w:tcPr>
          <w:p w14:paraId="32EBC8CC" w14:textId="61227AC9"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UG</w:t>
            </w:r>
          </w:p>
        </w:tc>
        <w:tc>
          <w:tcPr>
            <w:tcW w:w="822" w:type="dxa"/>
            <w:noWrap/>
            <w:hideMark/>
          </w:tcPr>
          <w:p w14:paraId="1A831693" w14:textId="77777777" w:rsidR="006B1A1B" w:rsidRPr="007B49DE" w:rsidRDefault="006B1A1B" w:rsidP="00A62325">
            <w:pPr>
              <w:pStyle w:val="BodyText"/>
              <w:rPr>
                <w:rFonts w:ascii="Arial" w:hAnsi="Arial" w:cs="Arial"/>
                <w:sz w:val="18"/>
                <w:szCs w:val="18"/>
                <w:highlight w:val="yellow"/>
              </w:rPr>
            </w:pPr>
          </w:p>
        </w:tc>
        <w:tc>
          <w:tcPr>
            <w:tcW w:w="3705" w:type="dxa"/>
          </w:tcPr>
          <w:p w14:paraId="3205BE6D" w14:textId="0E9F2C90"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RESR_UG_UNI_3Y_STAGE</w:t>
            </w:r>
          </w:p>
        </w:tc>
        <w:tc>
          <w:tcPr>
            <w:tcW w:w="5238" w:type="dxa"/>
            <w:noWrap/>
            <w:hideMark/>
          </w:tcPr>
          <w:p w14:paraId="216717D8" w14:textId="281F62AF"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Learning Resources items among undergraduates and universities by stage of study, 2020-2021</w:t>
            </w:r>
          </w:p>
        </w:tc>
      </w:tr>
      <w:tr w:rsidR="006B1A1B" w:rsidRPr="007B49DE" w14:paraId="647DC32C" w14:textId="77777777" w:rsidTr="007B49DE">
        <w:trPr>
          <w:trHeight w:val="300"/>
        </w:trPr>
        <w:tc>
          <w:tcPr>
            <w:tcW w:w="855" w:type="dxa"/>
            <w:noWrap/>
            <w:hideMark/>
          </w:tcPr>
          <w:p w14:paraId="2A3BCF00" w14:textId="1A80F74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lastRenderedPageBreak/>
              <w:t>UG</w:t>
            </w:r>
          </w:p>
        </w:tc>
        <w:tc>
          <w:tcPr>
            <w:tcW w:w="822" w:type="dxa"/>
            <w:noWrap/>
            <w:hideMark/>
          </w:tcPr>
          <w:p w14:paraId="538106B2" w14:textId="77777777" w:rsidR="006B1A1B" w:rsidRPr="007B49DE" w:rsidRDefault="006B1A1B" w:rsidP="00A62325">
            <w:pPr>
              <w:pStyle w:val="BodyText"/>
              <w:rPr>
                <w:rFonts w:ascii="Arial" w:hAnsi="Arial" w:cs="Arial"/>
                <w:sz w:val="18"/>
                <w:szCs w:val="18"/>
                <w:highlight w:val="yellow"/>
              </w:rPr>
            </w:pPr>
          </w:p>
        </w:tc>
        <w:tc>
          <w:tcPr>
            <w:tcW w:w="3705" w:type="dxa"/>
          </w:tcPr>
          <w:p w14:paraId="17EAB063" w14:textId="334EE831"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RESR_UG_NUHEI_3Y_STAGE</w:t>
            </w:r>
          </w:p>
        </w:tc>
        <w:tc>
          <w:tcPr>
            <w:tcW w:w="5238" w:type="dxa"/>
            <w:noWrap/>
            <w:hideMark/>
          </w:tcPr>
          <w:p w14:paraId="217D71A6" w14:textId="0EDC7028"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Learning Resources items among undergraduates and non-university higher education institutes (NUHEIs) by stage of study, 2020-2021</w:t>
            </w:r>
          </w:p>
        </w:tc>
      </w:tr>
      <w:tr w:rsidR="006B1A1B" w:rsidRPr="007B49DE" w14:paraId="0706A439" w14:textId="77777777" w:rsidTr="007B49DE">
        <w:trPr>
          <w:trHeight w:val="300"/>
        </w:trPr>
        <w:tc>
          <w:tcPr>
            <w:tcW w:w="855" w:type="dxa"/>
            <w:noWrap/>
            <w:hideMark/>
          </w:tcPr>
          <w:p w14:paraId="47B54EF8" w14:textId="4FCCD8B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11A34DB9" w14:textId="0D76C396"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Table 40</w:t>
            </w:r>
          </w:p>
        </w:tc>
        <w:tc>
          <w:tcPr>
            <w:tcW w:w="3705" w:type="dxa"/>
          </w:tcPr>
          <w:p w14:paraId="40E96C94" w14:textId="6D3E8735"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RESR_PGC_ALL_3Y_STAGE</w:t>
            </w:r>
          </w:p>
        </w:tc>
        <w:tc>
          <w:tcPr>
            <w:tcW w:w="5238" w:type="dxa"/>
            <w:noWrap/>
            <w:hideMark/>
          </w:tcPr>
          <w:p w14:paraId="55F73059" w14:textId="33AB3A02"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Learning Resources items among postgraduate coursework students and all provider types by stage of study, 2020-2021</w:t>
            </w:r>
          </w:p>
        </w:tc>
      </w:tr>
      <w:tr w:rsidR="006B1A1B" w:rsidRPr="007B49DE" w14:paraId="0B98AAC4" w14:textId="77777777" w:rsidTr="007B49DE">
        <w:trPr>
          <w:trHeight w:val="300"/>
        </w:trPr>
        <w:tc>
          <w:tcPr>
            <w:tcW w:w="855" w:type="dxa"/>
            <w:noWrap/>
            <w:hideMark/>
          </w:tcPr>
          <w:p w14:paraId="24D6C2AD" w14:textId="1B13D76D"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5DF72184" w14:textId="77777777" w:rsidR="006B1A1B" w:rsidRPr="007B49DE" w:rsidRDefault="006B1A1B" w:rsidP="00A62325">
            <w:pPr>
              <w:pStyle w:val="BodyText"/>
              <w:rPr>
                <w:rFonts w:ascii="Arial" w:hAnsi="Arial" w:cs="Arial"/>
                <w:sz w:val="18"/>
                <w:szCs w:val="18"/>
                <w:highlight w:val="yellow"/>
              </w:rPr>
            </w:pPr>
          </w:p>
        </w:tc>
        <w:tc>
          <w:tcPr>
            <w:tcW w:w="3705" w:type="dxa"/>
          </w:tcPr>
          <w:p w14:paraId="6CCDA768" w14:textId="409AECC4"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RESR_PGC_UNI_3Y_STAGE</w:t>
            </w:r>
          </w:p>
        </w:tc>
        <w:tc>
          <w:tcPr>
            <w:tcW w:w="5238" w:type="dxa"/>
            <w:noWrap/>
            <w:hideMark/>
          </w:tcPr>
          <w:p w14:paraId="289C348C" w14:textId="2257554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Learning Resources items among postgraduate coursework students and universities by stage of study, 2020-2021</w:t>
            </w:r>
          </w:p>
        </w:tc>
      </w:tr>
      <w:tr w:rsidR="006B1A1B" w:rsidRPr="007B49DE" w14:paraId="12063404" w14:textId="77777777" w:rsidTr="007B49DE">
        <w:trPr>
          <w:trHeight w:val="300"/>
        </w:trPr>
        <w:tc>
          <w:tcPr>
            <w:tcW w:w="855" w:type="dxa"/>
            <w:noWrap/>
            <w:hideMark/>
          </w:tcPr>
          <w:p w14:paraId="7ADBD4C0" w14:textId="1460942B"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PGC</w:t>
            </w:r>
          </w:p>
        </w:tc>
        <w:tc>
          <w:tcPr>
            <w:tcW w:w="822" w:type="dxa"/>
            <w:noWrap/>
            <w:hideMark/>
          </w:tcPr>
          <w:p w14:paraId="5E7DC8C0" w14:textId="77777777" w:rsidR="006B1A1B" w:rsidRPr="007B49DE" w:rsidRDefault="006B1A1B" w:rsidP="00A62325">
            <w:pPr>
              <w:pStyle w:val="BodyText"/>
              <w:rPr>
                <w:rFonts w:ascii="Arial" w:hAnsi="Arial" w:cs="Arial"/>
                <w:sz w:val="18"/>
                <w:szCs w:val="18"/>
                <w:highlight w:val="yellow"/>
              </w:rPr>
            </w:pPr>
          </w:p>
        </w:tc>
        <w:tc>
          <w:tcPr>
            <w:tcW w:w="3705" w:type="dxa"/>
          </w:tcPr>
          <w:p w14:paraId="1A8B6976" w14:textId="690EF1AC"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RESR_PGC_NUHEI_3Y_STAGE</w:t>
            </w:r>
          </w:p>
        </w:tc>
        <w:tc>
          <w:tcPr>
            <w:tcW w:w="5238" w:type="dxa"/>
            <w:noWrap/>
            <w:hideMark/>
          </w:tcPr>
          <w:p w14:paraId="71598312" w14:textId="5C2693DE" w:rsidR="006B1A1B" w:rsidRPr="007B49DE" w:rsidRDefault="006B1A1B" w:rsidP="00A62325">
            <w:pPr>
              <w:pStyle w:val="BodyText"/>
              <w:rPr>
                <w:rFonts w:ascii="Arial" w:hAnsi="Arial" w:cs="Arial"/>
                <w:sz w:val="18"/>
                <w:szCs w:val="18"/>
                <w:highlight w:val="yellow"/>
              </w:rPr>
            </w:pPr>
            <w:r w:rsidRPr="007B49DE">
              <w:rPr>
                <w:rFonts w:ascii="Arial" w:hAnsi="Arial" w:cs="Arial"/>
                <w:sz w:val="18"/>
                <w:szCs w:val="18"/>
              </w:rPr>
              <w:t>Percentage positive scores for Learning Resources items among postgraduate coursework students and non-university higher education institutes (NUHEIs) by stage of study, 2020-2021</w:t>
            </w:r>
          </w:p>
        </w:tc>
      </w:tr>
    </w:tbl>
    <w:p w14:paraId="13063547" w14:textId="41C57A58" w:rsidR="00BA3EC2" w:rsidRDefault="00BA3EC2" w:rsidP="00EF3FFB">
      <w:pPr>
        <w:pStyle w:val="BodyText"/>
        <w:rPr>
          <w:highlight w:val="yellow"/>
        </w:rPr>
      </w:pPr>
    </w:p>
    <w:p w14:paraId="485D6B9E" w14:textId="5D4DAA51" w:rsidR="00E13291" w:rsidRDefault="00E13291" w:rsidP="00E13291">
      <w:pPr>
        <w:pStyle w:val="Heading3"/>
      </w:pPr>
      <w:bookmarkStart w:id="324" w:name="_Toc99375764"/>
      <w:r w:rsidRPr="00C64504">
        <w:t>7.1.</w:t>
      </w:r>
      <w:r>
        <w:t>5</w:t>
      </w:r>
      <w:r w:rsidRPr="00C64504">
        <w:t xml:space="preserve"> </w:t>
      </w:r>
      <w:r>
        <w:t>Freedom of expression</w:t>
      </w:r>
      <w:bookmarkEnd w:id="324"/>
    </w:p>
    <w:p w14:paraId="078BD932" w14:textId="494918D7" w:rsidR="00EF3FFB" w:rsidRDefault="00757A78" w:rsidP="00757A78">
      <w:pPr>
        <w:pStyle w:val="Body"/>
      </w:pPr>
      <w:r>
        <w:t xml:space="preserve">A new set of items related to students’ perceptions of freedom of expression on campus was included in the 2021 SES. The following group of tables provides a breakdown of responses by course level, institution type and </w:t>
      </w:r>
      <w:r w:rsidR="00E65240">
        <w:t xml:space="preserve">key </w:t>
      </w:r>
      <w:r>
        <w:t>demographic</w:t>
      </w:r>
      <w:r w:rsidR="00E65240">
        <w:t>s and sub-groups.</w:t>
      </w:r>
      <w:r>
        <w:t xml:space="preserve"> </w:t>
      </w:r>
    </w:p>
    <w:tbl>
      <w:tblPr>
        <w:tblStyle w:val="TableGrid"/>
        <w:tblW w:w="9882" w:type="dxa"/>
        <w:tblLook w:val="04A0" w:firstRow="1" w:lastRow="0" w:firstColumn="1" w:lastColumn="0" w:noHBand="0" w:noVBand="1"/>
      </w:tblPr>
      <w:tblGrid>
        <w:gridCol w:w="914"/>
        <w:gridCol w:w="1128"/>
        <w:gridCol w:w="3340"/>
        <w:gridCol w:w="4500"/>
      </w:tblGrid>
      <w:tr w:rsidR="00EF3FFB" w:rsidRPr="007B49DE" w14:paraId="05F44984" w14:textId="77777777" w:rsidTr="007B49DE">
        <w:trPr>
          <w:trHeight w:val="300"/>
        </w:trPr>
        <w:tc>
          <w:tcPr>
            <w:tcW w:w="914" w:type="dxa"/>
            <w:noWrap/>
          </w:tcPr>
          <w:p w14:paraId="4C74F2FC" w14:textId="77777777" w:rsidR="00EF3FFB" w:rsidRPr="007B49DE" w:rsidRDefault="00EF3FFB" w:rsidP="00A62325">
            <w:pPr>
              <w:pStyle w:val="BodyText"/>
              <w:rPr>
                <w:rFonts w:ascii="Arial" w:hAnsi="Arial" w:cs="Arial"/>
                <w:b/>
                <w:bCs/>
                <w:sz w:val="18"/>
                <w:szCs w:val="18"/>
              </w:rPr>
            </w:pPr>
            <w:r w:rsidRPr="007B49DE">
              <w:rPr>
                <w:rFonts w:ascii="Arial" w:hAnsi="Arial" w:cs="Arial"/>
                <w:b/>
                <w:bCs/>
                <w:sz w:val="18"/>
                <w:szCs w:val="18"/>
              </w:rPr>
              <w:t>Course level</w:t>
            </w:r>
          </w:p>
        </w:tc>
        <w:tc>
          <w:tcPr>
            <w:tcW w:w="1128" w:type="dxa"/>
            <w:noWrap/>
          </w:tcPr>
          <w:p w14:paraId="3D9A7BEC" w14:textId="77777777" w:rsidR="00EF3FFB" w:rsidRPr="007B49DE" w:rsidRDefault="00EF3FFB" w:rsidP="00A62325">
            <w:pPr>
              <w:pStyle w:val="BodyText"/>
              <w:rPr>
                <w:rFonts w:ascii="Arial" w:hAnsi="Arial" w:cs="Arial"/>
                <w:b/>
                <w:bCs/>
                <w:sz w:val="18"/>
                <w:szCs w:val="18"/>
              </w:rPr>
            </w:pPr>
            <w:r w:rsidRPr="007B49DE">
              <w:rPr>
                <w:rFonts w:ascii="Arial" w:hAnsi="Arial" w:cs="Arial"/>
                <w:b/>
                <w:bCs/>
                <w:sz w:val="18"/>
                <w:szCs w:val="18"/>
              </w:rPr>
              <w:t>Report table</w:t>
            </w:r>
          </w:p>
        </w:tc>
        <w:tc>
          <w:tcPr>
            <w:tcW w:w="3340" w:type="dxa"/>
          </w:tcPr>
          <w:p w14:paraId="6A90E66C" w14:textId="77777777" w:rsidR="00EF3FFB" w:rsidRPr="007B49DE" w:rsidRDefault="00EF3FFB" w:rsidP="00A62325">
            <w:pPr>
              <w:pStyle w:val="BodyText"/>
              <w:rPr>
                <w:rFonts w:ascii="Arial" w:hAnsi="Arial" w:cs="Arial"/>
                <w:b/>
                <w:bCs/>
                <w:sz w:val="18"/>
                <w:szCs w:val="18"/>
              </w:rPr>
            </w:pPr>
            <w:r w:rsidRPr="007B49DE">
              <w:rPr>
                <w:rFonts w:ascii="Arial" w:hAnsi="Arial" w:cs="Arial"/>
                <w:b/>
                <w:bCs/>
                <w:sz w:val="18"/>
                <w:szCs w:val="18"/>
              </w:rPr>
              <w:t>Sheet name</w:t>
            </w:r>
          </w:p>
        </w:tc>
        <w:tc>
          <w:tcPr>
            <w:tcW w:w="4500" w:type="dxa"/>
            <w:noWrap/>
          </w:tcPr>
          <w:p w14:paraId="53E4A755" w14:textId="77777777" w:rsidR="00EF3FFB" w:rsidRPr="007B49DE" w:rsidRDefault="00EF3FFB" w:rsidP="00A62325">
            <w:pPr>
              <w:pStyle w:val="BodyText"/>
              <w:rPr>
                <w:rFonts w:ascii="Arial" w:hAnsi="Arial" w:cs="Arial"/>
                <w:b/>
                <w:bCs/>
                <w:sz w:val="18"/>
                <w:szCs w:val="18"/>
              </w:rPr>
            </w:pPr>
            <w:r w:rsidRPr="007B49DE">
              <w:rPr>
                <w:rFonts w:ascii="Arial" w:hAnsi="Arial" w:cs="Arial"/>
                <w:b/>
                <w:bCs/>
                <w:sz w:val="18"/>
                <w:szCs w:val="18"/>
              </w:rPr>
              <w:t>Table title</w:t>
            </w:r>
          </w:p>
        </w:tc>
      </w:tr>
      <w:tr w:rsidR="00EF3FFB" w:rsidRPr="007B49DE" w14:paraId="0D5B1A9F" w14:textId="77777777" w:rsidTr="007B49DE">
        <w:trPr>
          <w:trHeight w:val="300"/>
        </w:trPr>
        <w:tc>
          <w:tcPr>
            <w:tcW w:w="914" w:type="dxa"/>
            <w:noWrap/>
            <w:hideMark/>
          </w:tcPr>
          <w:p w14:paraId="07B4F412" w14:textId="6749A529" w:rsidR="00EF3FFB" w:rsidRPr="007B49DE" w:rsidRDefault="00EF3FFB" w:rsidP="00A62325">
            <w:pPr>
              <w:pStyle w:val="BodyText"/>
              <w:rPr>
                <w:rFonts w:ascii="Arial" w:hAnsi="Arial" w:cs="Arial"/>
                <w:sz w:val="18"/>
                <w:szCs w:val="18"/>
              </w:rPr>
            </w:pPr>
            <w:r w:rsidRPr="007B49DE">
              <w:rPr>
                <w:rFonts w:ascii="Arial" w:hAnsi="Arial" w:cs="Arial"/>
                <w:sz w:val="18"/>
                <w:szCs w:val="18"/>
              </w:rPr>
              <w:t>ALL</w:t>
            </w:r>
          </w:p>
        </w:tc>
        <w:tc>
          <w:tcPr>
            <w:tcW w:w="1128" w:type="dxa"/>
            <w:noWrap/>
          </w:tcPr>
          <w:p w14:paraId="440402F9" w14:textId="4C5EE346" w:rsidR="00EF3FFB" w:rsidRPr="007B49DE" w:rsidRDefault="00EF3FFB" w:rsidP="00A62325">
            <w:pPr>
              <w:pStyle w:val="BodyText"/>
              <w:rPr>
                <w:rFonts w:ascii="Arial" w:hAnsi="Arial" w:cs="Arial"/>
                <w:sz w:val="18"/>
                <w:szCs w:val="18"/>
              </w:rPr>
            </w:pPr>
            <w:r w:rsidRPr="007B49DE">
              <w:rPr>
                <w:rFonts w:ascii="Arial" w:hAnsi="Arial" w:cs="Arial"/>
                <w:sz w:val="18"/>
                <w:szCs w:val="18"/>
              </w:rPr>
              <w:t>Table 9</w:t>
            </w:r>
          </w:p>
        </w:tc>
        <w:tc>
          <w:tcPr>
            <w:tcW w:w="3340" w:type="dxa"/>
          </w:tcPr>
          <w:p w14:paraId="68F2D948" w14:textId="52C77068" w:rsidR="00EF3FFB" w:rsidRPr="007B49DE" w:rsidRDefault="003B4870" w:rsidP="00A62325">
            <w:pPr>
              <w:pStyle w:val="BodyText"/>
              <w:rPr>
                <w:rFonts w:ascii="Arial" w:hAnsi="Arial" w:cs="Arial"/>
                <w:sz w:val="18"/>
                <w:szCs w:val="18"/>
                <w:highlight w:val="yellow"/>
              </w:rPr>
            </w:pPr>
            <w:hyperlink r:id="rId77" w:anchor="'FOEX_ALL_ALL_1Y'!A1" w:tgtFrame="_parent" w:history="1">
              <w:r w:rsidR="00EF3FFB" w:rsidRPr="007B49DE">
                <w:rPr>
                  <w:rStyle w:val="Hyperlink"/>
                  <w:rFonts w:cs="Arial"/>
                  <w:sz w:val="18"/>
                  <w:szCs w:val="18"/>
                  <w:u w:val="none"/>
                </w:rPr>
                <w:t>FOEX_ALL_ALL_1Y</w:t>
              </w:r>
            </w:hyperlink>
          </w:p>
        </w:tc>
        <w:tc>
          <w:tcPr>
            <w:tcW w:w="4500" w:type="dxa"/>
            <w:noWrap/>
            <w:hideMark/>
          </w:tcPr>
          <w:p w14:paraId="47867C4B" w14:textId="3D41F15D" w:rsidR="00EF3FFB" w:rsidRPr="007B49DE" w:rsidRDefault="00EF3FFB" w:rsidP="00A62325">
            <w:pPr>
              <w:pStyle w:val="BodyText"/>
              <w:rPr>
                <w:rFonts w:ascii="Arial" w:hAnsi="Arial" w:cs="Arial"/>
                <w:sz w:val="18"/>
                <w:szCs w:val="18"/>
                <w:highlight w:val="yellow"/>
              </w:rPr>
            </w:pPr>
            <w:r w:rsidRPr="007B49DE">
              <w:rPr>
                <w:rFonts w:ascii="Arial" w:hAnsi="Arial" w:cs="Arial"/>
                <w:sz w:val="18"/>
                <w:szCs w:val="18"/>
              </w:rPr>
              <w:t>Freedom of expression (% positive rating, 2021) among all course levels from all provider types by level and stage of study</w:t>
            </w:r>
          </w:p>
        </w:tc>
      </w:tr>
      <w:tr w:rsidR="00EF3FFB" w:rsidRPr="007B49DE" w14:paraId="22500FF2" w14:textId="77777777" w:rsidTr="007B49DE">
        <w:trPr>
          <w:trHeight w:val="300"/>
        </w:trPr>
        <w:tc>
          <w:tcPr>
            <w:tcW w:w="914" w:type="dxa"/>
            <w:noWrap/>
            <w:hideMark/>
          </w:tcPr>
          <w:p w14:paraId="7B190346" w14:textId="5988A160" w:rsidR="00EF3FFB" w:rsidRPr="007B49DE" w:rsidRDefault="00EF3FFB" w:rsidP="00A62325">
            <w:pPr>
              <w:pStyle w:val="BodyText"/>
              <w:rPr>
                <w:rFonts w:ascii="Arial" w:hAnsi="Arial" w:cs="Arial"/>
                <w:sz w:val="18"/>
                <w:szCs w:val="18"/>
              </w:rPr>
            </w:pPr>
            <w:r w:rsidRPr="007B49DE">
              <w:rPr>
                <w:rFonts w:ascii="Arial" w:hAnsi="Arial" w:cs="Arial"/>
                <w:sz w:val="18"/>
                <w:szCs w:val="18"/>
              </w:rPr>
              <w:t>UG</w:t>
            </w:r>
          </w:p>
        </w:tc>
        <w:tc>
          <w:tcPr>
            <w:tcW w:w="1128" w:type="dxa"/>
            <w:noWrap/>
          </w:tcPr>
          <w:p w14:paraId="099F9982" w14:textId="4A56A174" w:rsidR="00EF3FFB" w:rsidRPr="007B49DE" w:rsidRDefault="00EF3FFB" w:rsidP="00A62325">
            <w:pPr>
              <w:pStyle w:val="BodyText"/>
              <w:rPr>
                <w:rFonts w:ascii="Arial" w:hAnsi="Arial" w:cs="Arial"/>
                <w:sz w:val="18"/>
                <w:szCs w:val="18"/>
              </w:rPr>
            </w:pPr>
            <w:r w:rsidRPr="007B49DE">
              <w:rPr>
                <w:rFonts w:ascii="Arial" w:hAnsi="Arial" w:cs="Arial"/>
                <w:sz w:val="18"/>
                <w:szCs w:val="18"/>
              </w:rPr>
              <w:t>Table 10</w:t>
            </w:r>
          </w:p>
        </w:tc>
        <w:tc>
          <w:tcPr>
            <w:tcW w:w="3340" w:type="dxa"/>
          </w:tcPr>
          <w:p w14:paraId="4AD0B41E" w14:textId="7887B073" w:rsidR="00EF3FFB" w:rsidRPr="007B49DE" w:rsidRDefault="003B4870" w:rsidP="00A62325">
            <w:pPr>
              <w:pStyle w:val="BodyText"/>
              <w:rPr>
                <w:rFonts w:ascii="Arial" w:hAnsi="Arial" w:cs="Arial"/>
                <w:sz w:val="18"/>
                <w:szCs w:val="18"/>
                <w:highlight w:val="yellow"/>
              </w:rPr>
            </w:pPr>
            <w:hyperlink r:id="rId78" w:anchor="'FOEX_UG_ALL_1Y_SG'!A1" w:tgtFrame="_parent" w:history="1">
              <w:r w:rsidR="00EF3FFB" w:rsidRPr="007B49DE">
                <w:rPr>
                  <w:rStyle w:val="Hyperlink"/>
                  <w:rFonts w:cs="Arial"/>
                  <w:sz w:val="18"/>
                  <w:szCs w:val="18"/>
                  <w:u w:val="none"/>
                </w:rPr>
                <w:t>FOEX_UG_ALL_1Y_SG</w:t>
              </w:r>
            </w:hyperlink>
          </w:p>
        </w:tc>
        <w:tc>
          <w:tcPr>
            <w:tcW w:w="4500" w:type="dxa"/>
            <w:noWrap/>
            <w:hideMark/>
          </w:tcPr>
          <w:p w14:paraId="439ABCF6" w14:textId="05DEB8FD" w:rsidR="00EF3FFB" w:rsidRPr="007B49DE" w:rsidRDefault="00EF3FFB" w:rsidP="00A62325">
            <w:pPr>
              <w:pStyle w:val="BodyText"/>
              <w:rPr>
                <w:rFonts w:ascii="Arial" w:hAnsi="Arial" w:cs="Arial"/>
                <w:sz w:val="18"/>
                <w:szCs w:val="18"/>
                <w:highlight w:val="yellow"/>
              </w:rPr>
            </w:pPr>
            <w:r w:rsidRPr="007B49DE">
              <w:rPr>
                <w:rFonts w:ascii="Arial" w:hAnsi="Arial" w:cs="Arial"/>
                <w:sz w:val="18"/>
                <w:szCs w:val="18"/>
              </w:rPr>
              <w:t>Freedom of expression (% positive rating, 2021) among undergraduates from all provider types by demographic and contextual group</w:t>
            </w:r>
          </w:p>
        </w:tc>
      </w:tr>
      <w:tr w:rsidR="00EF3FFB" w:rsidRPr="007B49DE" w14:paraId="08FEBC86" w14:textId="77777777" w:rsidTr="007B49DE">
        <w:trPr>
          <w:trHeight w:val="300"/>
        </w:trPr>
        <w:tc>
          <w:tcPr>
            <w:tcW w:w="914" w:type="dxa"/>
            <w:noWrap/>
            <w:hideMark/>
          </w:tcPr>
          <w:p w14:paraId="748083F0" w14:textId="4BB914E4" w:rsidR="00EF3FFB" w:rsidRPr="007B49DE" w:rsidRDefault="00EF3FFB" w:rsidP="00A62325">
            <w:pPr>
              <w:pStyle w:val="BodyText"/>
              <w:rPr>
                <w:rFonts w:ascii="Arial" w:hAnsi="Arial" w:cs="Arial"/>
                <w:sz w:val="18"/>
                <w:szCs w:val="18"/>
              </w:rPr>
            </w:pPr>
            <w:r w:rsidRPr="007B49DE">
              <w:rPr>
                <w:rFonts w:ascii="Arial" w:hAnsi="Arial" w:cs="Arial"/>
                <w:sz w:val="18"/>
                <w:szCs w:val="18"/>
              </w:rPr>
              <w:t>UG</w:t>
            </w:r>
          </w:p>
        </w:tc>
        <w:tc>
          <w:tcPr>
            <w:tcW w:w="1128" w:type="dxa"/>
            <w:noWrap/>
          </w:tcPr>
          <w:p w14:paraId="015283E7" w14:textId="787CC26B" w:rsidR="00EF3FFB" w:rsidRPr="007B49DE" w:rsidRDefault="00EF3FFB" w:rsidP="00A62325">
            <w:pPr>
              <w:pStyle w:val="BodyText"/>
              <w:rPr>
                <w:rFonts w:ascii="Arial" w:hAnsi="Arial" w:cs="Arial"/>
                <w:sz w:val="18"/>
                <w:szCs w:val="18"/>
                <w:highlight w:val="yellow"/>
              </w:rPr>
            </w:pPr>
          </w:p>
        </w:tc>
        <w:tc>
          <w:tcPr>
            <w:tcW w:w="3340" w:type="dxa"/>
          </w:tcPr>
          <w:p w14:paraId="559AF62E" w14:textId="0F63A536" w:rsidR="00EF3FFB" w:rsidRPr="007B49DE" w:rsidRDefault="003B4870" w:rsidP="00A62325">
            <w:pPr>
              <w:pStyle w:val="BodyText"/>
              <w:rPr>
                <w:rFonts w:ascii="Arial" w:hAnsi="Arial" w:cs="Arial"/>
                <w:sz w:val="18"/>
                <w:szCs w:val="18"/>
                <w:highlight w:val="yellow"/>
              </w:rPr>
            </w:pPr>
            <w:hyperlink r:id="rId79" w:anchor="'FOEX_UG_UNI_1Y_SG'!A1" w:tgtFrame="_parent" w:history="1">
              <w:r w:rsidR="00EF3FFB" w:rsidRPr="007B49DE">
                <w:rPr>
                  <w:rStyle w:val="Hyperlink"/>
                  <w:rFonts w:cs="Arial"/>
                  <w:sz w:val="18"/>
                  <w:szCs w:val="18"/>
                  <w:u w:val="none"/>
                </w:rPr>
                <w:t>FOEX_UG_UNI_1Y_SG</w:t>
              </w:r>
            </w:hyperlink>
          </w:p>
        </w:tc>
        <w:tc>
          <w:tcPr>
            <w:tcW w:w="4500" w:type="dxa"/>
            <w:noWrap/>
            <w:hideMark/>
          </w:tcPr>
          <w:p w14:paraId="34E32492" w14:textId="51A5A716" w:rsidR="00EF3FFB" w:rsidRPr="007B49DE" w:rsidRDefault="00EF3FFB" w:rsidP="00A62325">
            <w:pPr>
              <w:pStyle w:val="BodyText"/>
              <w:rPr>
                <w:rFonts w:ascii="Arial" w:hAnsi="Arial" w:cs="Arial"/>
                <w:sz w:val="18"/>
                <w:szCs w:val="18"/>
                <w:highlight w:val="yellow"/>
              </w:rPr>
            </w:pPr>
            <w:r w:rsidRPr="007B49DE">
              <w:rPr>
                <w:rFonts w:ascii="Arial" w:hAnsi="Arial" w:cs="Arial"/>
                <w:sz w:val="18"/>
                <w:szCs w:val="18"/>
              </w:rPr>
              <w:t>Freedom of expression (% positive rating, 2021) among undergraduates from universities by demographic and contextual group</w:t>
            </w:r>
          </w:p>
        </w:tc>
      </w:tr>
      <w:tr w:rsidR="00EF3FFB" w:rsidRPr="007B49DE" w14:paraId="453EAF61" w14:textId="77777777" w:rsidTr="007B49DE">
        <w:trPr>
          <w:trHeight w:val="300"/>
        </w:trPr>
        <w:tc>
          <w:tcPr>
            <w:tcW w:w="914" w:type="dxa"/>
            <w:noWrap/>
            <w:hideMark/>
          </w:tcPr>
          <w:p w14:paraId="2F931F19" w14:textId="790D239E" w:rsidR="00EF3FFB" w:rsidRPr="007B49DE" w:rsidRDefault="00EF3FFB" w:rsidP="00A62325">
            <w:pPr>
              <w:pStyle w:val="BodyText"/>
              <w:rPr>
                <w:rFonts w:ascii="Arial" w:hAnsi="Arial" w:cs="Arial"/>
                <w:sz w:val="18"/>
                <w:szCs w:val="18"/>
              </w:rPr>
            </w:pPr>
            <w:r w:rsidRPr="007B49DE">
              <w:rPr>
                <w:rFonts w:ascii="Arial" w:hAnsi="Arial" w:cs="Arial"/>
                <w:sz w:val="18"/>
                <w:szCs w:val="18"/>
              </w:rPr>
              <w:t>UG</w:t>
            </w:r>
          </w:p>
        </w:tc>
        <w:tc>
          <w:tcPr>
            <w:tcW w:w="1128" w:type="dxa"/>
            <w:noWrap/>
            <w:hideMark/>
          </w:tcPr>
          <w:p w14:paraId="3A1CC152" w14:textId="77777777" w:rsidR="00EF3FFB" w:rsidRPr="007B49DE" w:rsidRDefault="00EF3FFB" w:rsidP="00A62325">
            <w:pPr>
              <w:pStyle w:val="BodyText"/>
              <w:rPr>
                <w:rFonts w:ascii="Arial" w:hAnsi="Arial" w:cs="Arial"/>
                <w:sz w:val="18"/>
                <w:szCs w:val="18"/>
                <w:highlight w:val="yellow"/>
              </w:rPr>
            </w:pPr>
          </w:p>
        </w:tc>
        <w:tc>
          <w:tcPr>
            <w:tcW w:w="3340" w:type="dxa"/>
          </w:tcPr>
          <w:p w14:paraId="7C314C50" w14:textId="4BB634E5" w:rsidR="00EF3FFB" w:rsidRPr="007B49DE" w:rsidRDefault="003B4870" w:rsidP="00A62325">
            <w:pPr>
              <w:pStyle w:val="BodyText"/>
              <w:rPr>
                <w:rFonts w:ascii="Arial" w:hAnsi="Arial" w:cs="Arial"/>
                <w:sz w:val="18"/>
                <w:szCs w:val="18"/>
                <w:highlight w:val="yellow"/>
              </w:rPr>
            </w:pPr>
            <w:hyperlink r:id="rId80" w:anchor="'FOEX_UG_NUHEI_1Y_SG'!A1" w:tgtFrame="_parent" w:history="1">
              <w:r w:rsidR="00EF3FFB" w:rsidRPr="007B49DE">
                <w:rPr>
                  <w:rStyle w:val="Hyperlink"/>
                  <w:rFonts w:cs="Arial"/>
                  <w:sz w:val="18"/>
                  <w:szCs w:val="18"/>
                  <w:u w:val="none"/>
                </w:rPr>
                <w:t>FOEX_UG_NUHEI_1Y_SG</w:t>
              </w:r>
            </w:hyperlink>
          </w:p>
        </w:tc>
        <w:tc>
          <w:tcPr>
            <w:tcW w:w="4500" w:type="dxa"/>
            <w:noWrap/>
            <w:hideMark/>
          </w:tcPr>
          <w:p w14:paraId="0A499DFD" w14:textId="5428A0F7" w:rsidR="00EF3FFB" w:rsidRPr="007B49DE" w:rsidRDefault="00EF3FFB" w:rsidP="00A62325">
            <w:pPr>
              <w:pStyle w:val="BodyText"/>
              <w:rPr>
                <w:rFonts w:ascii="Arial" w:hAnsi="Arial" w:cs="Arial"/>
                <w:sz w:val="18"/>
                <w:szCs w:val="18"/>
                <w:highlight w:val="yellow"/>
              </w:rPr>
            </w:pPr>
            <w:r w:rsidRPr="007B49DE">
              <w:rPr>
                <w:rFonts w:ascii="Arial" w:hAnsi="Arial" w:cs="Arial"/>
                <w:sz w:val="18"/>
                <w:szCs w:val="18"/>
              </w:rPr>
              <w:t>Freedom of expression (% positive rating, 2021) among undergraduates from non-university higher education institutes (NUHEIs) by demographic and contextual group</w:t>
            </w:r>
          </w:p>
        </w:tc>
      </w:tr>
      <w:tr w:rsidR="00EF3FFB" w:rsidRPr="007B49DE" w14:paraId="24C60F82" w14:textId="77777777" w:rsidTr="007B49DE">
        <w:trPr>
          <w:trHeight w:val="300"/>
        </w:trPr>
        <w:tc>
          <w:tcPr>
            <w:tcW w:w="914" w:type="dxa"/>
            <w:noWrap/>
            <w:hideMark/>
          </w:tcPr>
          <w:p w14:paraId="10DAE61F" w14:textId="452C6F9B" w:rsidR="00EF3FFB" w:rsidRPr="007B49DE" w:rsidRDefault="00EF3FFB" w:rsidP="00A62325">
            <w:pPr>
              <w:pStyle w:val="BodyText"/>
              <w:rPr>
                <w:rFonts w:ascii="Arial" w:hAnsi="Arial" w:cs="Arial"/>
                <w:sz w:val="18"/>
                <w:szCs w:val="18"/>
              </w:rPr>
            </w:pPr>
            <w:r w:rsidRPr="007B49DE">
              <w:rPr>
                <w:rFonts w:ascii="Arial" w:hAnsi="Arial" w:cs="Arial"/>
                <w:sz w:val="18"/>
                <w:szCs w:val="18"/>
              </w:rPr>
              <w:t>PGC</w:t>
            </w:r>
          </w:p>
        </w:tc>
        <w:tc>
          <w:tcPr>
            <w:tcW w:w="1128" w:type="dxa"/>
            <w:noWrap/>
            <w:hideMark/>
          </w:tcPr>
          <w:p w14:paraId="38BAEA7C" w14:textId="77777777" w:rsidR="00EF3FFB" w:rsidRPr="007B49DE" w:rsidRDefault="00EF3FFB" w:rsidP="00A62325">
            <w:pPr>
              <w:pStyle w:val="BodyText"/>
              <w:rPr>
                <w:rFonts w:ascii="Arial" w:hAnsi="Arial" w:cs="Arial"/>
                <w:sz w:val="18"/>
                <w:szCs w:val="18"/>
                <w:highlight w:val="yellow"/>
              </w:rPr>
            </w:pPr>
          </w:p>
        </w:tc>
        <w:tc>
          <w:tcPr>
            <w:tcW w:w="3340" w:type="dxa"/>
          </w:tcPr>
          <w:p w14:paraId="75C26BDD" w14:textId="3EFCAC75" w:rsidR="00EF3FFB" w:rsidRPr="007B49DE" w:rsidRDefault="003B4870" w:rsidP="00A62325">
            <w:pPr>
              <w:pStyle w:val="BodyText"/>
              <w:rPr>
                <w:rFonts w:ascii="Arial" w:hAnsi="Arial" w:cs="Arial"/>
                <w:sz w:val="18"/>
                <w:szCs w:val="18"/>
                <w:highlight w:val="yellow"/>
              </w:rPr>
            </w:pPr>
            <w:hyperlink r:id="rId81" w:anchor="'FOEX_PGC_ALL_1Y_SG'!A1" w:tgtFrame="_parent" w:history="1">
              <w:r w:rsidR="00EF3FFB" w:rsidRPr="007B49DE">
                <w:rPr>
                  <w:rStyle w:val="Hyperlink"/>
                  <w:rFonts w:cs="Arial"/>
                  <w:sz w:val="18"/>
                  <w:szCs w:val="18"/>
                  <w:u w:val="none"/>
                </w:rPr>
                <w:t>FOEX_PGC_ALL_1Y_SG</w:t>
              </w:r>
            </w:hyperlink>
          </w:p>
        </w:tc>
        <w:tc>
          <w:tcPr>
            <w:tcW w:w="4500" w:type="dxa"/>
            <w:noWrap/>
            <w:hideMark/>
          </w:tcPr>
          <w:p w14:paraId="3EB0EECD" w14:textId="58217888" w:rsidR="00EF3FFB" w:rsidRPr="007B49DE" w:rsidRDefault="00EF3FFB" w:rsidP="00A62325">
            <w:pPr>
              <w:pStyle w:val="BodyText"/>
              <w:rPr>
                <w:rFonts w:ascii="Arial" w:hAnsi="Arial" w:cs="Arial"/>
                <w:sz w:val="18"/>
                <w:szCs w:val="18"/>
                <w:highlight w:val="yellow"/>
              </w:rPr>
            </w:pPr>
            <w:r w:rsidRPr="007B49DE">
              <w:rPr>
                <w:rFonts w:ascii="Arial" w:hAnsi="Arial" w:cs="Arial"/>
                <w:sz w:val="18"/>
                <w:szCs w:val="18"/>
              </w:rPr>
              <w:t>Freedom of expression (% positive rating, 2021) among postgraduate coursework students from all provider types by demographic and contextual group</w:t>
            </w:r>
          </w:p>
        </w:tc>
      </w:tr>
      <w:tr w:rsidR="00EF3FFB" w:rsidRPr="007B49DE" w14:paraId="6571316E" w14:textId="77777777" w:rsidTr="007B49DE">
        <w:trPr>
          <w:trHeight w:val="300"/>
        </w:trPr>
        <w:tc>
          <w:tcPr>
            <w:tcW w:w="914" w:type="dxa"/>
            <w:noWrap/>
          </w:tcPr>
          <w:p w14:paraId="2F2CE933" w14:textId="54C25F21" w:rsidR="00EF3FFB" w:rsidRPr="007B49DE" w:rsidRDefault="00EF3FFB" w:rsidP="00A62325">
            <w:pPr>
              <w:pStyle w:val="BodyText"/>
              <w:rPr>
                <w:rFonts w:ascii="Arial" w:hAnsi="Arial" w:cs="Arial"/>
                <w:sz w:val="18"/>
                <w:szCs w:val="18"/>
              </w:rPr>
            </w:pPr>
            <w:r w:rsidRPr="007B49DE">
              <w:rPr>
                <w:rFonts w:ascii="Arial" w:hAnsi="Arial" w:cs="Arial"/>
                <w:sz w:val="18"/>
                <w:szCs w:val="18"/>
              </w:rPr>
              <w:t>PGC</w:t>
            </w:r>
          </w:p>
        </w:tc>
        <w:tc>
          <w:tcPr>
            <w:tcW w:w="1128" w:type="dxa"/>
            <w:noWrap/>
          </w:tcPr>
          <w:p w14:paraId="68FB0D8F" w14:textId="77777777" w:rsidR="00EF3FFB" w:rsidRPr="007B49DE" w:rsidRDefault="00EF3FFB" w:rsidP="00A62325">
            <w:pPr>
              <w:pStyle w:val="BodyText"/>
              <w:rPr>
                <w:rFonts w:ascii="Arial" w:hAnsi="Arial" w:cs="Arial"/>
                <w:sz w:val="18"/>
                <w:szCs w:val="18"/>
                <w:highlight w:val="yellow"/>
              </w:rPr>
            </w:pPr>
          </w:p>
        </w:tc>
        <w:tc>
          <w:tcPr>
            <w:tcW w:w="3340" w:type="dxa"/>
          </w:tcPr>
          <w:p w14:paraId="02442475" w14:textId="7E70D4C0" w:rsidR="00EF3FFB" w:rsidRPr="007B49DE" w:rsidRDefault="003B4870" w:rsidP="00A62325">
            <w:pPr>
              <w:pStyle w:val="BodyText"/>
              <w:rPr>
                <w:rFonts w:ascii="Arial" w:hAnsi="Arial" w:cs="Arial"/>
                <w:sz w:val="18"/>
                <w:szCs w:val="18"/>
              </w:rPr>
            </w:pPr>
            <w:hyperlink r:id="rId82" w:anchor="'FOEX_PGC_UNI_1Y_SG'!A1" w:tgtFrame="_parent" w:history="1">
              <w:r w:rsidR="00EF3FFB" w:rsidRPr="007B49DE">
                <w:rPr>
                  <w:rStyle w:val="Hyperlink"/>
                  <w:rFonts w:cs="Arial"/>
                  <w:sz w:val="18"/>
                  <w:szCs w:val="18"/>
                  <w:u w:val="none"/>
                </w:rPr>
                <w:t>FOEX_PGC_UNI_1Y_SG</w:t>
              </w:r>
            </w:hyperlink>
          </w:p>
        </w:tc>
        <w:tc>
          <w:tcPr>
            <w:tcW w:w="4500" w:type="dxa"/>
            <w:noWrap/>
          </w:tcPr>
          <w:p w14:paraId="0B375980" w14:textId="1719F0C5" w:rsidR="00EF3FFB" w:rsidRPr="007B49DE" w:rsidRDefault="00EF3FFB" w:rsidP="00A62325">
            <w:pPr>
              <w:pStyle w:val="BodyText"/>
              <w:rPr>
                <w:rFonts w:ascii="Arial" w:hAnsi="Arial" w:cs="Arial"/>
                <w:sz w:val="18"/>
                <w:szCs w:val="18"/>
              </w:rPr>
            </w:pPr>
            <w:r w:rsidRPr="007B49DE">
              <w:rPr>
                <w:rFonts w:ascii="Arial" w:hAnsi="Arial" w:cs="Arial"/>
                <w:sz w:val="18"/>
                <w:szCs w:val="18"/>
              </w:rPr>
              <w:t>Freedom of expression (% positive rating, 2021) among postgraduate coursework students from universities by demographic and contextual group</w:t>
            </w:r>
          </w:p>
        </w:tc>
      </w:tr>
      <w:tr w:rsidR="00EF3FFB" w:rsidRPr="007B49DE" w14:paraId="583A03E5" w14:textId="77777777" w:rsidTr="007B49DE">
        <w:trPr>
          <w:trHeight w:val="300"/>
        </w:trPr>
        <w:tc>
          <w:tcPr>
            <w:tcW w:w="914" w:type="dxa"/>
            <w:noWrap/>
          </w:tcPr>
          <w:p w14:paraId="563EAE6E" w14:textId="3FC85C51" w:rsidR="00EF3FFB" w:rsidRPr="007B49DE" w:rsidRDefault="00EF3FFB" w:rsidP="00A62325">
            <w:pPr>
              <w:pStyle w:val="BodyText"/>
              <w:rPr>
                <w:rFonts w:ascii="Arial" w:hAnsi="Arial" w:cs="Arial"/>
                <w:sz w:val="18"/>
                <w:szCs w:val="18"/>
              </w:rPr>
            </w:pPr>
            <w:r w:rsidRPr="007B49DE">
              <w:rPr>
                <w:rFonts w:ascii="Arial" w:hAnsi="Arial" w:cs="Arial"/>
                <w:sz w:val="18"/>
                <w:szCs w:val="18"/>
              </w:rPr>
              <w:t>PGC</w:t>
            </w:r>
          </w:p>
        </w:tc>
        <w:tc>
          <w:tcPr>
            <w:tcW w:w="1128" w:type="dxa"/>
            <w:noWrap/>
          </w:tcPr>
          <w:p w14:paraId="3DB693AB" w14:textId="77777777" w:rsidR="00EF3FFB" w:rsidRPr="007B49DE" w:rsidRDefault="00EF3FFB" w:rsidP="00A62325">
            <w:pPr>
              <w:pStyle w:val="BodyText"/>
              <w:rPr>
                <w:rFonts w:ascii="Arial" w:hAnsi="Arial" w:cs="Arial"/>
                <w:sz w:val="18"/>
                <w:szCs w:val="18"/>
                <w:highlight w:val="yellow"/>
              </w:rPr>
            </w:pPr>
          </w:p>
        </w:tc>
        <w:tc>
          <w:tcPr>
            <w:tcW w:w="3340" w:type="dxa"/>
          </w:tcPr>
          <w:p w14:paraId="204BDB91" w14:textId="499EB832" w:rsidR="00EF3FFB" w:rsidRPr="007B49DE" w:rsidRDefault="003B4870" w:rsidP="00A62325">
            <w:pPr>
              <w:pStyle w:val="BodyText"/>
              <w:rPr>
                <w:rFonts w:ascii="Arial" w:hAnsi="Arial" w:cs="Arial"/>
                <w:sz w:val="18"/>
                <w:szCs w:val="18"/>
              </w:rPr>
            </w:pPr>
            <w:hyperlink r:id="rId83" w:anchor="'FOEX_PGC_NUHEI_1Y_SG'!A1" w:tgtFrame="_parent" w:history="1">
              <w:r w:rsidR="00EF3FFB" w:rsidRPr="007B49DE">
                <w:rPr>
                  <w:rStyle w:val="Hyperlink"/>
                  <w:rFonts w:cs="Arial"/>
                  <w:sz w:val="18"/>
                  <w:szCs w:val="18"/>
                  <w:u w:val="none"/>
                </w:rPr>
                <w:t>FOEX_PGC_NUHEI_1Y_SG</w:t>
              </w:r>
            </w:hyperlink>
          </w:p>
        </w:tc>
        <w:tc>
          <w:tcPr>
            <w:tcW w:w="4500" w:type="dxa"/>
            <w:noWrap/>
          </w:tcPr>
          <w:p w14:paraId="1933185A" w14:textId="5936769A" w:rsidR="00EF3FFB" w:rsidRPr="007B49DE" w:rsidRDefault="00EF3FFB" w:rsidP="00A62325">
            <w:pPr>
              <w:pStyle w:val="BodyText"/>
              <w:rPr>
                <w:rFonts w:ascii="Arial" w:hAnsi="Arial" w:cs="Arial"/>
                <w:sz w:val="18"/>
                <w:szCs w:val="18"/>
              </w:rPr>
            </w:pPr>
            <w:r w:rsidRPr="007B49DE">
              <w:rPr>
                <w:rFonts w:ascii="Arial" w:hAnsi="Arial" w:cs="Arial"/>
                <w:sz w:val="18"/>
                <w:szCs w:val="18"/>
              </w:rPr>
              <w:t>Freedom of expression (% positive rating, 2021) among postgraduate coursework students from non-university higher education institutes (NUHEIs) by demographic and contextual group</w:t>
            </w:r>
          </w:p>
        </w:tc>
      </w:tr>
    </w:tbl>
    <w:p w14:paraId="4FF36B04" w14:textId="77777777" w:rsidR="00E13291" w:rsidRPr="00E13291" w:rsidRDefault="00E13291" w:rsidP="00E13291">
      <w:pPr>
        <w:pStyle w:val="Body"/>
        <w:rPr>
          <w:highlight w:val="yellow"/>
          <w:lang w:val="en-GB" w:eastAsia="en-GB"/>
        </w:rPr>
      </w:pPr>
    </w:p>
    <w:p w14:paraId="7036A4A1" w14:textId="718B31DC" w:rsidR="00BA3EC2" w:rsidRPr="006B1A1B" w:rsidRDefault="00BA3EC2" w:rsidP="00BA3EC2">
      <w:pPr>
        <w:pStyle w:val="Heading2"/>
      </w:pPr>
      <w:bookmarkStart w:id="325" w:name="_Toc99375765"/>
      <w:r w:rsidRPr="006B1A1B">
        <w:lastRenderedPageBreak/>
        <w:t>7.2 Methodological tables</w:t>
      </w:r>
      <w:bookmarkEnd w:id="325"/>
    </w:p>
    <w:p w14:paraId="7B56AB65" w14:textId="5F2852CE" w:rsidR="00BA3EC2" w:rsidRPr="006B1A1B" w:rsidRDefault="00BA3EC2" w:rsidP="00BA3EC2">
      <w:pPr>
        <w:pStyle w:val="Heading3"/>
      </w:pPr>
      <w:bookmarkStart w:id="326" w:name="_Toc99375766"/>
      <w:r w:rsidRPr="006B1A1B">
        <w:t>7.2.1 Overview and response rates</w:t>
      </w:r>
      <w:bookmarkEnd w:id="326"/>
    </w:p>
    <w:p w14:paraId="46FA4C15" w14:textId="77777777" w:rsidR="00BA3EC2" w:rsidRPr="006B1A1B" w:rsidRDefault="00BA3EC2" w:rsidP="009F58E1">
      <w:pPr>
        <w:pStyle w:val="Body"/>
      </w:pPr>
      <w:r w:rsidRPr="006B1A1B">
        <w:t>This group of tables relate to the operational and methodological aspects of the SES including response rates, response characteristics such as student demographics and study area, as well as representativeness of the respondents as compared to the sample population.</w:t>
      </w:r>
    </w:p>
    <w:p w14:paraId="0B45AE5A" w14:textId="232BBA2E" w:rsidR="00BA3EC2" w:rsidRPr="006B1A1B" w:rsidRDefault="00BA3EC2" w:rsidP="009F58E1">
      <w:pPr>
        <w:pStyle w:val="Body"/>
      </w:pPr>
      <w:r w:rsidRPr="006B1A1B">
        <w:t xml:space="preserve">For more detailed discussion and analysis of methodology including the sampling design and approach, data collection and processing, data quality, response characteristics, approach to weighting and precision please refer to the </w:t>
      </w:r>
      <w:r w:rsidR="00A62325">
        <w:t>2021</w:t>
      </w:r>
      <w:r w:rsidRPr="006B1A1B">
        <w:t xml:space="preserve"> SES Methodological Report, which is available on the QILT website.</w:t>
      </w:r>
    </w:p>
    <w:p w14:paraId="0B3E7BAE" w14:textId="77777777" w:rsidR="00BA3EC2" w:rsidRPr="00DE1D68" w:rsidRDefault="00BA3EC2" w:rsidP="00EF3FFB">
      <w:pPr>
        <w:pStyle w:val="BodyText"/>
        <w:rPr>
          <w:highlight w:val="yellow"/>
        </w:rPr>
      </w:pPr>
    </w:p>
    <w:tbl>
      <w:tblPr>
        <w:tblStyle w:val="TableGrid"/>
        <w:tblW w:w="10627" w:type="dxa"/>
        <w:tblLook w:val="04A0" w:firstRow="1" w:lastRow="0" w:firstColumn="1" w:lastColumn="0" w:noHBand="0" w:noVBand="1"/>
      </w:tblPr>
      <w:tblGrid>
        <w:gridCol w:w="914"/>
        <w:gridCol w:w="1132"/>
        <w:gridCol w:w="3619"/>
        <w:gridCol w:w="4962"/>
      </w:tblGrid>
      <w:tr w:rsidR="00BA3EC2" w:rsidRPr="00FB0FB7" w14:paraId="61B8BDC2" w14:textId="77777777" w:rsidTr="00FB0FB7">
        <w:trPr>
          <w:trHeight w:val="300"/>
        </w:trPr>
        <w:tc>
          <w:tcPr>
            <w:tcW w:w="914" w:type="dxa"/>
            <w:noWrap/>
          </w:tcPr>
          <w:p w14:paraId="771B7289" w14:textId="77777777" w:rsidR="00BA3EC2" w:rsidRPr="00FB0FB7" w:rsidRDefault="00BA3EC2" w:rsidP="00A62325">
            <w:pPr>
              <w:pStyle w:val="BodyText"/>
              <w:rPr>
                <w:rFonts w:ascii="Arial" w:hAnsi="Arial" w:cs="Arial"/>
                <w:b/>
                <w:bCs/>
                <w:sz w:val="18"/>
                <w:szCs w:val="18"/>
              </w:rPr>
            </w:pPr>
            <w:bookmarkStart w:id="327" w:name="_Hlk27144515"/>
            <w:r w:rsidRPr="00FB0FB7">
              <w:rPr>
                <w:rFonts w:ascii="Arial" w:hAnsi="Arial" w:cs="Arial"/>
                <w:b/>
                <w:bCs/>
                <w:sz w:val="18"/>
                <w:szCs w:val="18"/>
              </w:rPr>
              <w:t>Course level</w:t>
            </w:r>
          </w:p>
        </w:tc>
        <w:tc>
          <w:tcPr>
            <w:tcW w:w="1132" w:type="dxa"/>
            <w:noWrap/>
          </w:tcPr>
          <w:p w14:paraId="7305F80A"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Report table</w:t>
            </w:r>
          </w:p>
        </w:tc>
        <w:tc>
          <w:tcPr>
            <w:tcW w:w="3619" w:type="dxa"/>
          </w:tcPr>
          <w:p w14:paraId="470984A7"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Sheet name</w:t>
            </w:r>
          </w:p>
        </w:tc>
        <w:tc>
          <w:tcPr>
            <w:tcW w:w="4962" w:type="dxa"/>
            <w:noWrap/>
          </w:tcPr>
          <w:p w14:paraId="5332DF98"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Table title</w:t>
            </w:r>
          </w:p>
        </w:tc>
      </w:tr>
      <w:bookmarkEnd w:id="327"/>
      <w:tr w:rsidR="006B1A1B" w:rsidRPr="00FB0FB7" w14:paraId="3FFC7FCD" w14:textId="77777777" w:rsidTr="00FB0FB7">
        <w:trPr>
          <w:trHeight w:val="300"/>
        </w:trPr>
        <w:tc>
          <w:tcPr>
            <w:tcW w:w="914" w:type="dxa"/>
            <w:noWrap/>
            <w:hideMark/>
          </w:tcPr>
          <w:p w14:paraId="075498C4" w14:textId="77777777" w:rsidR="006B1A1B" w:rsidRPr="00FB0FB7" w:rsidRDefault="006B1A1B" w:rsidP="00A62325">
            <w:pPr>
              <w:pStyle w:val="BodyText"/>
              <w:rPr>
                <w:rFonts w:ascii="Arial" w:hAnsi="Arial" w:cs="Arial"/>
                <w:sz w:val="18"/>
                <w:szCs w:val="18"/>
              </w:rPr>
            </w:pPr>
            <w:r w:rsidRPr="00FB0FB7">
              <w:rPr>
                <w:rFonts w:ascii="Arial" w:hAnsi="Arial" w:cs="Arial"/>
                <w:sz w:val="18"/>
                <w:szCs w:val="18"/>
              </w:rPr>
              <w:t>ALL</w:t>
            </w:r>
          </w:p>
        </w:tc>
        <w:tc>
          <w:tcPr>
            <w:tcW w:w="1132" w:type="dxa"/>
            <w:noWrap/>
          </w:tcPr>
          <w:p w14:paraId="53755026" w14:textId="463641AA" w:rsidR="006B1A1B" w:rsidRPr="00FB0FB7" w:rsidRDefault="006B1A1B" w:rsidP="00A62325">
            <w:pPr>
              <w:pStyle w:val="BodyText"/>
              <w:rPr>
                <w:rFonts w:ascii="Arial" w:hAnsi="Arial" w:cs="Arial"/>
                <w:sz w:val="18"/>
                <w:szCs w:val="18"/>
              </w:rPr>
            </w:pPr>
            <w:r w:rsidRPr="00FB0FB7">
              <w:rPr>
                <w:rFonts w:ascii="Arial" w:hAnsi="Arial" w:cs="Arial"/>
                <w:sz w:val="18"/>
                <w:szCs w:val="18"/>
              </w:rPr>
              <w:t xml:space="preserve">Table </w:t>
            </w:r>
            <w:r w:rsidR="00B56678" w:rsidRPr="00FB0FB7">
              <w:rPr>
                <w:rFonts w:ascii="Arial" w:hAnsi="Arial" w:cs="Arial"/>
                <w:sz w:val="18"/>
                <w:szCs w:val="18"/>
              </w:rPr>
              <w:t>11</w:t>
            </w:r>
            <w:r w:rsidRPr="00FB0FB7">
              <w:rPr>
                <w:rFonts w:ascii="Arial" w:hAnsi="Arial" w:cs="Arial"/>
                <w:sz w:val="18"/>
                <w:szCs w:val="18"/>
              </w:rPr>
              <w:t>, Cut down</w:t>
            </w:r>
          </w:p>
        </w:tc>
        <w:tc>
          <w:tcPr>
            <w:tcW w:w="3619" w:type="dxa"/>
          </w:tcPr>
          <w:p w14:paraId="56909D71" w14:textId="0A0FF129"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OV_ALL_ALL_12-YY</w:t>
            </w:r>
          </w:p>
        </w:tc>
        <w:tc>
          <w:tcPr>
            <w:tcW w:w="4962" w:type="dxa"/>
            <w:noWrap/>
            <w:hideMark/>
          </w:tcPr>
          <w:p w14:paraId="04F4D783" w14:textId="459010B0"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Operational overview among all course levels from all provider types by year</w:t>
            </w:r>
          </w:p>
        </w:tc>
      </w:tr>
      <w:tr w:rsidR="006B1A1B" w:rsidRPr="00FB0FB7" w14:paraId="5CCD1318" w14:textId="77777777" w:rsidTr="00FB0FB7">
        <w:trPr>
          <w:trHeight w:val="300"/>
        </w:trPr>
        <w:tc>
          <w:tcPr>
            <w:tcW w:w="914" w:type="dxa"/>
            <w:noWrap/>
            <w:hideMark/>
          </w:tcPr>
          <w:p w14:paraId="54BFB2B0" w14:textId="77777777" w:rsidR="006B1A1B" w:rsidRPr="00FB0FB7" w:rsidRDefault="006B1A1B" w:rsidP="00A62325">
            <w:pPr>
              <w:pStyle w:val="BodyText"/>
              <w:rPr>
                <w:rFonts w:ascii="Arial" w:hAnsi="Arial" w:cs="Arial"/>
                <w:sz w:val="18"/>
                <w:szCs w:val="18"/>
              </w:rPr>
            </w:pPr>
            <w:r w:rsidRPr="00FB0FB7">
              <w:rPr>
                <w:rFonts w:ascii="Arial" w:hAnsi="Arial" w:cs="Arial"/>
                <w:sz w:val="18"/>
                <w:szCs w:val="18"/>
              </w:rPr>
              <w:t>ALL</w:t>
            </w:r>
          </w:p>
        </w:tc>
        <w:tc>
          <w:tcPr>
            <w:tcW w:w="1132" w:type="dxa"/>
            <w:noWrap/>
          </w:tcPr>
          <w:p w14:paraId="5936F442" w14:textId="62AEF7F8" w:rsidR="006B1A1B" w:rsidRPr="00FB0FB7" w:rsidRDefault="006B1A1B" w:rsidP="00A62325">
            <w:pPr>
              <w:pStyle w:val="BodyText"/>
              <w:rPr>
                <w:rFonts w:ascii="Arial" w:hAnsi="Arial" w:cs="Arial"/>
                <w:sz w:val="18"/>
                <w:szCs w:val="18"/>
              </w:rPr>
            </w:pPr>
            <w:r w:rsidRPr="00FB0FB7">
              <w:rPr>
                <w:rFonts w:ascii="Arial" w:hAnsi="Arial" w:cs="Arial"/>
                <w:sz w:val="18"/>
                <w:szCs w:val="18"/>
              </w:rPr>
              <w:t xml:space="preserve">Table </w:t>
            </w:r>
            <w:r w:rsidR="00B56678" w:rsidRPr="00FB0FB7">
              <w:rPr>
                <w:rFonts w:ascii="Arial" w:hAnsi="Arial" w:cs="Arial"/>
                <w:sz w:val="18"/>
                <w:szCs w:val="18"/>
              </w:rPr>
              <w:t>12</w:t>
            </w:r>
            <w:r w:rsidRPr="00FB0FB7">
              <w:rPr>
                <w:rFonts w:ascii="Arial" w:hAnsi="Arial" w:cs="Arial"/>
                <w:sz w:val="18"/>
                <w:szCs w:val="18"/>
              </w:rPr>
              <w:t>, Combined and cut down</w:t>
            </w:r>
          </w:p>
        </w:tc>
        <w:tc>
          <w:tcPr>
            <w:tcW w:w="3619" w:type="dxa"/>
          </w:tcPr>
          <w:p w14:paraId="2C457E84" w14:textId="36F0FAFB"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RR_ALL_UNI_14-YY_INST</w:t>
            </w:r>
          </w:p>
        </w:tc>
        <w:tc>
          <w:tcPr>
            <w:tcW w:w="4962" w:type="dxa"/>
            <w:noWrap/>
            <w:hideMark/>
          </w:tcPr>
          <w:p w14:paraId="01134F12" w14:textId="33D5B417"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Response rates among all course levels from universities by institution</w:t>
            </w:r>
          </w:p>
        </w:tc>
      </w:tr>
      <w:tr w:rsidR="006B1A1B" w:rsidRPr="00FB0FB7" w14:paraId="0B605720" w14:textId="77777777" w:rsidTr="00FB0FB7">
        <w:trPr>
          <w:trHeight w:val="300"/>
        </w:trPr>
        <w:tc>
          <w:tcPr>
            <w:tcW w:w="914" w:type="dxa"/>
            <w:noWrap/>
            <w:hideMark/>
          </w:tcPr>
          <w:p w14:paraId="42626A58" w14:textId="77777777" w:rsidR="006B1A1B" w:rsidRPr="00FB0FB7" w:rsidRDefault="006B1A1B" w:rsidP="00A62325">
            <w:pPr>
              <w:pStyle w:val="BodyText"/>
              <w:rPr>
                <w:rFonts w:ascii="Arial" w:hAnsi="Arial" w:cs="Arial"/>
                <w:sz w:val="18"/>
                <w:szCs w:val="18"/>
              </w:rPr>
            </w:pPr>
            <w:r w:rsidRPr="00FB0FB7">
              <w:rPr>
                <w:rFonts w:ascii="Arial" w:hAnsi="Arial" w:cs="Arial"/>
                <w:sz w:val="18"/>
                <w:szCs w:val="18"/>
              </w:rPr>
              <w:t>ALL</w:t>
            </w:r>
          </w:p>
        </w:tc>
        <w:tc>
          <w:tcPr>
            <w:tcW w:w="1132" w:type="dxa"/>
            <w:noWrap/>
          </w:tcPr>
          <w:p w14:paraId="5496831D" w14:textId="6E255A68" w:rsidR="006B1A1B"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Table 12, Combined and cut down</w:t>
            </w:r>
          </w:p>
        </w:tc>
        <w:tc>
          <w:tcPr>
            <w:tcW w:w="3619" w:type="dxa"/>
          </w:tcPr>
          <w:p w14:paraId="2D30E4E0" w14:textId="16E7D3D7"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RR_ALL_NUHEI_14-YY_INST</w:t>
            </w:r>
          </w:p>
        </w:tc>
        <w:tc>
          <w:tcPr>
            <w:tcW w:w="4962" w:type="dxa"/>
            <w:noWrap/>
            <w:hideMark/>
          </w:tcPr>
          <w:p w14:paraId="47C92A16" w14:textId="1B83F30D"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Response rates among all course levels from non-university higher education institutes (NUHEIs) by institution</w:t>
            </w:r>
          </w:p>
        </w:tc>
      </w:tr>
      <w:tr w:rsidR="006B1A1B" w:rsidRPr="00FB0FB7" w14:paraId="488E5010" w14:textId="77777777" w:rsidTr="00FB0FB7">
        <w:trPr>
          <w:trHeight w:val="300"/>
        </w:trPr>
        <w:tc>
          <w:tcPr>
            <w:tcW w:w="914" w:type="dxa"/>
            <w:noWrap/>
            <w:hideMark/>
          </w:tcPr>
          <w:p w14:paraId="09FB24E5" w14:textId="77777777" w:rsidR="006B1A1B" w:rsidRPr="00FB0FB7" w:rsidRDefault="006B1A1B" w:rsidP="00A62325">
            <w:pPr>
              <w:pStyle w:val="BodyText"/>
              <w:rPr>
                <w:rFonts w:ascii="Arial" w:hAnsi="Arial" w:cs="Arial"/>
                <w:sz w:val="18"/>
                <w:szCs w:val="18"/>
              </w:rPr>
            </w:pPr>
            <w:r w:rsidRPr="00FB0FB7">
              <w:rPr>
                <w:rFonts w:ascii="Arial" w:hAnsi="Arial" w:cs="Arial"/>
                <w:sz w:val="18"/>
                <w:szCs w:val="18"/>
              </w:rPr>
              <w:t>ALL</w:t>
            </w:r>
          </w:p>
        </w:tc>
        <w:tc>
          <w:tcPr>
            <w:tcW w:w="1132" w:type="dxa"/>
            <w:noWrap/>
            <w:hideMark/>
          </w:tcPr>
          <w:p w14:paraId="02C31680" w14:textId="77777777" w:rsidR="006B1A1B" w:rsidRPr="00FB0FB7" w:rsidRDefault="006B1A1B" w:rsidP="00A62325">
            <w:pPr>
              <w:pStyle w:val="BodyText"/>
              <w:rPr>
                <w:rFonts w:ascii="Arial" w:hAnsi="Arial" w:cs="Arial"/>
                <w:sz w:val="18"/>
                <w:szCs w:val="18"/>
                <w:highlight w:val="yellow"/>
              </w:rPr>
            </w:pPr>
          </w:p>
        </w:tc>
        <w:tc>
          <w:tcPr>
            <w:tcW w:w="3619" w:type="dxa"/>
          </w:tcPr>
          <w:p w14:paraId="1142CD8C" w14:textId="1165F039"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RR_ALL_ALL_1Y_INST</w:t>
            </w:r>
          </w:p>
        </w:tc>
        <w:tc>
          <w:tcPr>
            <w:tcW w:w="4962" w:type="dxa"/>
            <w:noWrap/>
            <w:hideMark/>
          </w:tcPr>
          <w:p w14:paraId="4AD42B4F" w14:textId="7113AC47"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Response rates among all course levels from all provider types by provider type</w:t>
            </w:r>
          </w:p>
        </w:tc>
      </w:tr>
      <w:tr w:rsidR="006B1A1B" w:rsidRPr="00FB0FB7" w14:paraId="201FA3FB" w14:textId="77777777" w:rsidTr="00FB0FB7">
        <w:trPr>
          <w:trHeight w:val="300"/>
        </w:trPr>
        <w:tc>
          <w:tcPr>
            <w:tcW w:w="914" w:type="dxa"/>
            <w:noWrap/>
            <w:hideMark/>
          </w:tcPr>
          <w:p w14:paraId="16A251E7" w14:textId="77777777" w:rsidR="006B1A1B" w:rsidRPr="00FB0FB7" w:rsidRDefault="006B1A1B" w:rsidP="00A62325">
            <w:pPr>
              <w:pStyle w:val="BodyText"/>
              <w:rPr>
                <w:rFonts w:ascii="Arial" w:hAnsi="Arial" w:cs="Arial"/>
                <w:sz w:val="18"/>
                <w:szCs w:val="18"/>
              </w:rPr>
            </w:pPr>
            <w:r w:rsidRPr="00FB0FB7">
              <w:rPr>
                <w:rFonts w:ascii="Arial" w:hAnsi="Arial" w:cs="Arial"/>
                <w:sz w:val="18"/>
                <w:szCs w:val="18"/>
              </w:rPr>
              <w:t>ALL</w:t>
            </w:r>
          </w:p>
        </w:tc>
        <w:tc>
          <w:tcPr>
            <w:tcW w:w="1132" w:type="dxa"/>
            <w:noWrap/>
            <w:hideMark/>
          </w:tcPr>
          <w:p w14:paraId="6C2CC775" w14:textId="77777777" w:rsidR="006B1A1B" w:rsidRPr="00FB0FB7" w:rsidRDefault="006B1A1B" w:rsidP="00A62325">
            <w:pPr>
              <w:pStyle w:val="BodyText"/>
              <w:rPr>
                <w:rFonts w:ascii="Arial" w:hAnsi="Arial" w:cs="Arial"/>
                <w:sz w:val="18"/>
                <w:szCs w:val="18"/>
                <w:highlight w:val="yellow"/>
              </w:rPr>
            </w:pPr>
          </w:p>
        </w:tc>
        <w:tc>
          <w:tcPr>
            <w:tcW w:w="3619" w:type="dxa"/>
          </w:tcPr>
          <w:p w14:paraId="0CECCAB8" w14:textId="7120EAB2"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RR_ALL_ALL_12-YY_INST</w:t>
            </w:r>
          </w:p>
        </w:tc>
        <w:tc>
          <w:tcPr>
            <w:tcW w:w="4962" w:type="dxa"/>
            <w:noWrap/>
            <w:hideMark/>
          </w:tcPr>
          <w:p w14:paraId="7329A804" w14:textId="17524C6C" w:rsidR="006B1A1B" w:rsidRPr="00FB0FB7" w:rsidRDefault="006B1A1B" w:rsidP="00A62325">
            <w:pPr>
              <w:pStyle w:val="BodyText"/>
              <w:rPr>
                <w:rFonts w:ascii="Arial" w:hAnsi="Arial" w:cs="Arial"/>
                <w:sz w:val="18"/>
                <w:szCs w:val="18"/>
                <w:highlight w:val="yellow"/>
              </w:rPr>
            </w:pPr>
            <w:r w:rsidRPr="00FB0FB7">
              <w:rPr>
                <w:rFonts w:ascii="Arial" w:hAnsi="Arial" w:cs="Arial"/>
                <w:sz w:val="18"/>
                <w:szCs w:val="18"/>
              </w:rPr>
              <w:t>Response rates among all course levels from all provider types by provider type</w:t>
            </w:r>
          </w:p>
        </w:tc>
      </w:tr>
    </w:tbl>
    <w:p w14:paraId="78E297D7" w14:textId="77777777" w:rsidR="00BA3EC2" w:rsidRPr="00DE1D68" w:rsidRDefault="00BA3EC2" w:rsidP="00EF3FFB">
      <w:pPr>
        <w:pStyle w:val="BodyText"/>
        <w:rPr>
          <w:highlight w:val="yellow"/>
        </w:rPr>
      </w:pPr>
    </w:p>
    <w:p w14:paraId="27E81422" w14:textId="64F94782" w:rsidR="00BA3EC2" w:rsidRPr="006B1A1B" w:rsidRDefault="00BA3EC2" w:rsidP="00BA3EC2">
      <w:pPr>
        <w:pStyle w:val="Heading3"/>
      </w:pPr>
      <w:bookmarkStart w:id="328" w:name="_Toc99375767"/>
      <w:r w:rsidRPr="006B1A1B">
        <w:t>7.2.2 Response characteristics and representativeness</w:t>
      </w:r>
      <w:bookmarkEnd w:id="328"/>
    </w:p>
    <w:p w14:paraId="0D592E1A" w14:textId="77777777" w:rsidR="00BA3EC2" w:rsidRPr="00DE1D68" w:rsidRDefault="00BA3EC2" w:rsidP="00EF3FFB">
      <w:pPr>
        <w:pStyle w:val="BodyText"/>
        <w:rPr>
          <w:highlight w:val="yellow"/>
        </w:rPr>
      </w:pPr>
    </w:p>
    <w:tbl>
      <w:tblPr>
        <w:tblStyle w:val="TableGrid"/>
        <w:tblW w:w="0" w:type="auto"/>
        <w:tblLook w:val="04A0" w:firstRow="1" w:lastRow="0" w:firstColumn="1" w:lastColumn="0" w:noHBand="0" w:noVBand="1"/>
      </w:tblPr>
      <w:tblGrid>
        <w:gridCol w:w="861"/>
        <w:gridCol w:w="1160"/>
        <w:gridCol w:w="3644"/>
        <w:gridCol w:w="4955"/>
      </w:tblGrid>
      <w:tr w:rsidR="00BA3EC2" w:rsidRPr="00FB0FB7" w14:paraId="77E8E278" w14:textId="77777777" w:rsidTr="00494117">
        <w:trPr>
          <w:trHeight w:val="300"/>
        </w:trPr>
        <w:tc>
          <w:tcPr>
            <w:tcW w:w="861" w:type="dxa"/>
            <w:noWrap/>
          </w:tcPr>
          <w:p w14:paraId="314A5571"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Course Level</w:t>
            </w:r>
          </w:p>
        </w:tc>
        <w:tc>
          <w:tcPr>
            <w:tcW w:w="1160" w:type="dxa"/>
            <w:noWrap/>
          </w:tcPr>
          <w:p w14:paraId="0BBC9A29"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Report Table</w:t>
            </w:r>
          </w:p>
        </w:tc>
        <w:tc>
          <w:tcPr>
            <w:tcW w:w="3644" w:type="dxa"/>
          </w:tcPr>
          <w:p w14:paraId="5D72BCA8"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Sheet name</w:t>
            </w:r>
          </w:p>
        </w:tc>
        <w:tc>
          <w:tcPr>
            <w:tcW w:w="4955" w:type="dxa"/>
            <w:noWrap/>
          </w:tcPr>
          <w:p w14:paraId="15BC67DA" w14:textId="77777777" w:rsidR="00BA3EC2" w:rsidRPr="00FB0FB7" w:rsidRDefault="00BA3EC2" w:rsidP="00A62325">
            <w:pPr>
              <w:pStyle w:val="BodyText"/>
              <w:rPr>
                <w:rFonts w:ascii="Arial" w:hAnsi="Arial" w:cs="Arial"/>
                <w:b/>
                <w:bCs/>
                <w:sz w:val="18"/>
                <w:szCs w:val="18"/>
              </w:rPr>
            </w:pPr>
            <w:r w:rsidRPr="00FB0FB7">
              <w:rPr>
                <w:rFonts w:ascii="Arial" w:hAnsi="Arial" w:cs="Arial"/>
                <w:b/>
                <w:bCs/>
                <w:sz w:val="18"/>
                <w:szCs w:val="18"/>
              </w:rPr>
              <w:t>Table Title</w:t>
            </w:r>
          </w:p>
        </w:tc>
      </w:tr>
      <w:tr w:rsidR="00B56678" w:rsidRPr="00FB0FB7" w14:paraId="3265CB7A" w14:textId="77777777" w:rsidTr="00494117">
        <w:trPr>
          <w:trHeight w:val="300"/>
        </w:trPr>
        <w:tc>
          <w:tcPr>
            <w:tcW w:w="861" w:type="dxa"/>
            <w:noWrap/>
            <w:hideMark/>
          </w:tcPr>
          <w:p w14:paraId="3C45125A" w14:textId="19542C84"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UG</w:t>
            </w:r>
          </w:p>
        </w:tc>
        <w:tc>
          <w:tcPr>
            <w:tcW w:w="1160" w:type="dxa"/>
            <w:noWrap/>
            <w:hideMark/>
          </w:tcPr>
          <w:p w14:paraId="40DDCACE" w14:textId="1E995754"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Table 13</w:t>
            </w:r>
          </w:p>
        </w:tc>
        <w:tc>
          <w:tcPr>
            <w:tcW w:w="3644" w:type="dxa"/>
          </w:tcPr>
          <w:p w14:paraId="17BA1EF3" w14:textId="2E949D4B"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CHAR_UG_ALL_1Y_SG</w:t>
            </w:r>
          </w:p>
        </w:tc>
        <w:tc>
          <w:tcPr>
            <w:tcW w:w="4955" w:type="dxa"/>
            <w:noWrap/>
            <w:hideMark/>
          </w:tcPr>
          <w:p w14:paraId="5A420926" w14:textId="48F969B2"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undergraduates from all provider types by demographic and contextual group</w:t>
            </w:r>
          </w:p>
        </w:tc>
      </w:tr>
      <w:tr w:rsidR="00B56678" w:rsidRPr="00FB0FB7" w14:paraId="7C6D4136" w14:textId="77777777" w:rsidTr="00494117">
        <w:trPr>
          <w:trHeight w:val="300"/>
        </w:trPr>
        <w:tc>
          <w:tcPr>
            <w:tcW w:w="861" w:type="dxa"/>
            <w:noWrap/>
            <w:hideMark/>
          </w:tcPr>
          <w:p w14:paraId="063BC48A" w14:textId="23DE2736"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UG</w:t>
            </w:r>
          </w:p>
        </w:tc>
        <w:tc>
          <w:tcPr>
            <w:tcW w:w="1160" w:type="dxa"/>
            <w:noWrap/>
            <w:hideMark/>
          </w:tcPr>
          <w:p w14:paraId="3DEFA4F8" w14:textId="77777777" w:rsidR="00B56678" w:rsidRPr="00FB0FB7" w:rsidRDefault="00B56678" w:rsidP="00A62325">
            <w:pPr>
              <w:pStyle w:val="BodyText"/>
              <w:rPr>
                <w:rFonts w:ascii="Arial" w:hAnsi="Arial" w:cs="Arial"/>
                <w:sz w:val="18"/>
                <w:szCs w:val="18"/>
                <w:highlight w:val="yellow"/>
              </w:rPr>
            </w:pPr>
          </w:p>
        </w:tc>
        <w:tc>
          <w:tcPr>
            <w:tcW w:w="3644" w:type="dxa"/>
          </w:tcPr>
          <w:p w14:paraId="2D9898D5" w14:textId="72968BE3"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CHAR_UG_UNI_1Y_SG</w:t>
            </w:r>
          </w:p>
        </w:tc>
        <w:tc>
          <w:tcPr>
            <w:tcW w:w="4955" w:type="dxa"/>
            <w:noWrap/>
            <w:hideMark/>
          </w:tcPr>
          <w:p w14:paraId="522BFBF2" w14:textId="2358B22C"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undergraduates from universities by demographic and contextual group</w:t>
            </w:r>
          </w:p>
        </w:tc>
      </w:tr>
      <w:tr w:rsidR="00B56678" w:rsidRPr="00FB0FB7" w14:paraId="71993FE7" w14:textId="77777777" w:rsidTr="00494117">
        <w:trPr>
          <w:trHeight w:val="300"/>
        </w:trPr>
        <w:tc>
          <w:tcPr>
            <w:tcW w:w="861" w:type="dxa"/>
            <w:noWrap/>
            <w:hideMark/>
          </w:tcPr>
          <w:p w14:paraId="066BADB5" w14:textId="519AF2FA"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UG</w:t>
            </w:r>
          </w:p>
        </w:tc>
        <w:tc>
          <w:tcPr>
            <w:tcW w:w="1160" w:type="dxa"/>
            <w:noWrap/>
            <w:hideMark/>
          </w:tcPr>
          <w:p w14:paraId="6BF39A3F" w14:textId="77777777" w:rsidR="00B56678" w:rsidRPr="00FB0FB7" w:rsidRDefault="00B56678" w:rsidP="00A62325">
            <w:pPr>
              <w:pStyle w:val="BodyText"/>
              <w:rPr>
                <w:rFonts w:ascii="Arial" w:hAnsi="Arial" w:cs="Arial"/>
                <w:sz w:val="18"/>
                <w:szCs w:val="18"/>
                <w:highlight w:val="yellow"/>
              </w:rPr>
            </w:pPr>
          </w:p>
        </w:tc>
        <w:tc>
          <w:tcPr>
            <w:tcW w:w="3644" w:type="dxa"/>
          </w:tcPr>
          <w:p w14:paraId="7B714424" w14:textId="468595CD"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CHAR_UG_NUHEI_1Y_SG</w:t>
            </w:r>
          </w:p>
        </w:tc>
        <w:tc>
          <w:tcPr>
            <w:tcW w:w="4955" w:type="dxa"/>
            <w:noWrap/>
            <w:hideMark/>
          </w:tcPr>
          <w:p w14:paraId="43501097" w14:textId="1CB81A07"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undergraduates from non-university higher education institutes (NUHEIs) by demographic and contextual group</w:t>
            </w:r>
          </w:p>
        </w:tc>
      </w:tr>
      <w:tr w:rsidR="00B56678" w:rsidRPr="00FB0FB7" w14:paraId="5F2FD1AC" w14:textId="77777777" w:rsidTr="00494117">
        <w:trPr>
          <w:trHeight w:val="300"/>
        </w:trPr>
        <w:tc>
          <w:tcPr>
            <w:tcW w:w="861" w:type="dxa"/>
            <w:noWrap/>
            <w:hideMark/>
          </w:tcPr>
          <w:p w14:paraId="1F3572F6" w14:textId="7D342DCF"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PGC</w:t>
            </w:r>
          </w:p>
        </w:tc>
        <w:tc>
          <w:tcPr>
            <w:tcW w:w="1160" w:type="dxa"/>
            <w:noWrap/>
            <w:hideMark/>
          </w:tcPr>
          <w:p w14:paraId="60880C86" w14:textId="59DB75CE"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Table 14</w:t>
            </w:r>
          </w:p>
        </w:tc>
        <w:tc>
          <w:tcPr>
            <w:tcW w:w="3644" w:type="dxa"/>
          </w:tcPr>
          <w:p w14:paraId="5E55639E" w14:textId="2FEACDDE"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CHAR_PGC_ALL_1Y_SG</w:t>
            </w:r>
          </w:p>
        </w:tc>
        <w:tc>
          <w:tcPr>
            <w:tcW w:w="4955" w:type="dxa"/>
            <w:noWrap/>
            <w:hideMark/>
          </w:tcPr>
          <w:p w14:paraId="0CDB96AB" w14:textId="5DCB426D"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postgraduate coursework students from all provider types by demographic and contextual group</w:t>
            </w:r>
          </w:p>
        </w:tc>
      </w:tr>
      <w:tr w:rsidR="00B56678" w:rsidRPr="00FB0FB7" w14:paraId="31F19E8F" w14:textId="77777777" w:rsidTr="00494117">
        <w:trPr>
          <w:trHeight w:val="300"/>
        </w:trPr>
        <w:tc>
          <w:tcPr>
            <w:tcW w:w="861" w:type="dxa"/>
            <w:noWrap/>
            <w:hideMark/>
          </w:tcPr>
          <w:p w14:paraId="488B8C20" w14:textId="676D5995"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PGC</w:t>
            </w:r>
          </w:p>
        </w:tc>
        <w:tc>
          <w:tcPr>
            <w:tcW w:w="1160" w:type="dxa"/>
            <w:noWrap/>
            <w:hideMark/>
          </w:tcPr>
          <w:p w14:paraId="2C8B7CE5" w14:textId="77777777" w:rsidR="00B56678" w:rsidRPr="00FB0FB7" w:rsidRDefault="00B56678" w:rsidP="00A62325">
            <w:pPr>
              <w:pStyle w:val="BodyText"/>
              <w:rPr>
                <w:rFonts w:ascii="Arial" w:hAnsi="Arial" w:cs="Arial"/>
                <w:sz w:val="18"/>
                <w:szCs w:val="18"/>
                <w:highlight w:val="yellow"/>
              </w:rPr>
            </w:pPr>
          </w:p>
        </w:tc>
        <w:tc>
          <w:tcPr>
            <w:tcW w:w="3644" w:type="dxa"/>
          </w:tcPr>
          <w:p w14:paraId="7E432BCA" w14:textId="19FA7B8F"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CHAR_PGC_UNI_1Y_SG</w:t>
            </w:r>
          </w:p>
        </w:tc>
        <w:tc>
          <w:tcPr>
            <w:tcW w:w="4955" w:type="dxa"/>
            <w:noWrap/>
            <w:hideMark/>
          </w:tcPr>
          <w:p w14:paraId="71F3D2F9" w14:textId="59C03F2A"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postgraduate coursework students from universities by demographic and contextual group</w:t>
            </w:r>
          </w:p>
        </w:tc>
      </w:tr>
      <w:tr w:rsidR="00B56678" w:rsidRPr="00FB0FB7" w14:paraId="4AE0C4F8" w14:textId="77777777" w:rsidTr="00494117">
        <w:trPr>
          <w:trHeight w:val="300"/>
        </w:trPr>
        <w:tc>
          <w:tcPr>
            <w:tcW w:w="861" w:type="dxa"/>
            <w:noWrap/>
            <w:hideMark/>
          </w:tcPr>
          <w:p w14:paraId="1D5C906B" w14:textId="0839BE9F"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PGC</w:t>
            </w:r>
          </w:p>
        </w:tc>
        <w:tc>
          <w:tcPr>
            <w:tcW w:w="1160" w:type="dxa"/>
            <w:noWrap/>
            <w:hideMark/>
          </w:tcPr>
          <w:p w14:paraId="031D22C1" w14:textId="5C91D657" w:rsidR="00B56678" w:rsidRPr="00FB0FB7" w:rsidRDefault="00B56678" w:rsidP="00A62325">
            <w:pPr>
              <w:pStyle w:val="BodyText"/>
              <w:rPr>
                <w:rFonts w:ascii="Arial" w:hAnsi="Arial" w:cs="Arial"/>
                <w:sz w:val="18"/>
                <w:szCs w:val="18"/>
                <w:highlight w:val="yellow"/>
              </w:rPr>
            </w:pPr>
          </w:p>
        </w:tc>
        <w:tc>
          <w:tcPr>
            <w:tcW w:w="3644" w:type="dxa"/>
          </w:tcPr>
          <w:p w14:paraId="0FCAFD57" w14:textId="1DDD230A"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CHAR_PGC_NUHEI_1Y_SG</w:t>
            </w:r>
          </w:p>
        </w:tc>
        <w:tc>
          <w:tcPr>
            <w:tcW w:w="4955" w:type="dxa"/>
            <w:noWrap/>
            <w:hideMark/>
          </w:tcPr>
          <w:p w14:paraId="7965A10F" w14:textId="3F4419DB"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postgraduate coursework students from non-university higher education institutes (NUHEIs) by demographic and contextual group</w:t>
            </w:r>
          </w:p>
        </w:tc>
      </w:tr>
      <w:tr w:rsidR="00B56678" w:rsidRPr="00FB0FB7" w14:paraId="4C0FF0F6" w14:textId="77777777" w:rsidTr="00494117">
        <w:trPr>
          <w:trHeight w:val="300"/>
        </w:trPr>
        <w:tc>
          <w:tcPr>
            <w:tcW w:w="861" w:type="dxa"/>
            <w:noWrap/>
            <w:hideMark/>
          </w:tcPr>
          <w:p w14:paraId="2BF13623" w14:textId="3A9F9EBD"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UG</w:t>
            </w:r>
          </w:p>
        </w:tc>
        <w:tc>
          <w:tcPr>
            <w:tcW w:w="1160" w:type="dxa"/>
            <w:noWrap/>
            <w:hideMark/>
          </w:tcPr>
          <w:p w14:paraId="5FB6A099" w14:textId="591344F6"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Table 15</w:t>
            </w:r>
          </w:p>
        </w:tc>
        <w:tc>
          <w:tcPr>
            <w:tcW w:w="3644" w:type="dxa"/>
          </w:tcPr>
          <w:p w14:paraId="7C3BFD26" w14:textId="61A6F347"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CHAR_UG_ALL_1Y_AREA</w:t>
            </w:r>
          </w:p>
        </w:tc>
        <w:tc>
          <w:tcPr>
            <w:tcW w:w="4955" w:type="dxa"/>
            <w:noWrap/>
            <w:hideMark/>
          </w:tcPr>
          <w:p w14:paraId="246B8667" w14:textId="32A0BA1B"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undergraduates from all provider types by 21 study areas</w:t>
            </w:r>
          </w:p>
        </w:tc>
      </w:tr>
      <w:tr w:rsidR="00B56678" w:rsidRPr="00FB0FB7" w14:paraId="110660F8" w14:textId="77777777" w:rsidTr="00494117">
        <w:trPr>
          <w:trHeight w:val="300"/>
        </w:trPr>
        <w:tc>
          <w:tcPr>
            <w:tcW w:w="861" w:type="dxa"/>
            <w:noWrap/>
            <w:hideMark/>
          </w:tcPr>
          <w:p w14:paraId="1A9BFB84" w14:textId="57BE1CDA"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lastRenderedPageBreak/>
              <w:t>UG</w:t>
            </w:r>
          </w:p>
        </w:tc>
        <w:tc>
          <w:tcPr>
            <w:tcW w:w="1160" w:type="dxa"/>
            <w:noWrap/>
            <w:hideMark/>
          </w:tcPr>
          <w:p w14:paraId="6D0CAAE0" w14:textId="77777777" w:rsidR="00B56678" w:rsidRPr="00FB0FB7" w:rsidRDefault="00B56678" w:rsidP="00A62325">
            <w:pPr>
              <w:pStyle w:val="BodyText"/>
              <w:rPr>
                <w:rFonts w:ascii="Arial" w:hAnsi="Arial" w:cs="Arial"/>
                <w:sz w:val="18"/>
                <w:szCs w:val="18"/>
                <w:highlight w:val="yellow"/>
              </w:rPr>
            </w:pPr>
          </w:p>
        </w:tc>
        <w:tc>
          <w:tcPr>
            <w:tcW w:w="3644" w:type="dxa"/>
          </w:tcPr>
          <w:p w14:paraId="1A044EDC" w14:textId="29A32D6E"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CHAR_UG_UNI_1Y_AREA</w:t>
            </w:r>
          </w:p>
        </w:tc>
        <w:tc>
          <w:tcPr>
            <w:tcW w:w="4955" w:type="dxa"/>
            <w:noWrap/>
            <w:hideMark/>
          </w:tcPr>
          <w:p w14:paraId="32520E96" w14:textId="5B106597"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undergraduates from universities by 21 study areas</w:t>
            </w:r>
          </w:p>
        </w:tc>
      </w:tr>
      <w:tr w:rsidR="00B56678" w:rsidRPr="00FB0FB7" w14:paraId="573A2664" w14:textId="77777777" w:rsidTr="00494117">
        <w:trPr>
          <w:trHeight w:val="300"/>
        </w:trPr>
        <w:tc>
          <w:tcPr>
            <w:tcW w:w="861" w:type="dxa"/>
            <w:noWrap/>
            <w:hideMark/>
          </w:tcPr>
          <w:p w14:paraId="3CC2C0B8" w14:textId="5ED55CFC"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UG</w:t>
            </w:r>
          </w:p>
        </w:tc>
        <w:tc>
          <w:tcPr>
            <w:tcW w:w="1160" w:type="dxa"/>
            <w:noWrap/>
            <w:hideMark/>
          </w:tcPr>
          <w:p w14:paraId="16681648" w14:textId="5334305B" w:rsidR="00B56678" w:rsidRPr="00FB0FB7" w:rsidRDefault="00B56678" w:rsidP="00A62325">
            <w:pPr>
              <w:pStyle w:val="BodyText"/>
              <w:rPr>
                <w:rFonts w:ascii="Arial" w:hAnsi="Arial" w:cs="Arial"/>
                <w:sz w:val="18"/>
                <w:szCs w:val="18"/>
                <w:highlight w:val="yellow"/>
              </w:rPr>
            </w:pPr>
          </w:p>
        </w:tc>
        <w:tc>
          <w:tcPr>
            <w:tcW w:w="3644" w:type="dxa"/>
          </w:tcPr>
          <w:p w14:paraId="322B8DEA" w14:textId="0A4A7159"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CHAR_UG_NUHEI_1Y_AREA</w:t>
            </w:r>
          </w:p>
        </w:tc>
        <w:tc>
          <w:tcPr>
            <w:tcW w:w="4955" w:type="dxa"/>
            <w:noWrap/>
            <w:hideMark/>
          </w:tcPr>
          <w:p w14:paraId="4BF027F8" w14:textId="1F162C25"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undergraduates from non-university higher education institutes (NUHEIs) by 21 study areas</w:t>
            </w:r>
          </w:p>
        </w:tc>
      </w:tr>
      <w:tr w:rsidR="00B56678" w:rsidRPr="00FB0FB7" w14:paraId="1EDF8AD3" w14:textId="77777777" w:rsidTr="00494117">
        <w:trPr>
          <w:trHeight w:val="300"/>
        </w:trPr>
        <w:tc>
          <w:tcPr>
            <w:tcW w:w="861" w:type="dxa"/>
            <w:noWrap/>
            <w:hideMark/>
          </w:tcPr>
          <w:p w14:paraId="6CDFA73D" w14:textId="1F4380DF"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PGC</w:t>
            </w:r>
          </w:p>
        </w:tc>
        <w:tc>
          <w:tcPr>
            <w:tcW w:w="1160" w:type="dxa"/>
            <w:noWrap/>
            <w:hideMark/>
          </w:tcPr>
          <w:p w14:paraId="5B1FB1FD" w14:textId="44744CFA"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Table 16</w:t>
            </w:r>
          </w:p>
        </w:tc>
        <w:tc>
          <w:tcPr>
            <w:tcW w:w="3644" w:type="dxa"/>
          </w:tcPr>
          <w:p w14:paraId="69FC273A" w14:textId="2B6F0282"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CHAR_PGC_ALL_1Y_AREA</w:t>
            </w:r>
          </w:p>
        </w:tc>
        <w:tc>
          <w:tcPr>
            <w:tcW w:w="4955" w:type="dxa"/>
            <w:noWrap/>
            <w:hideMark/>
          </w:tcPr>
          <w:p w14:paraId="0979C0A1" w14:textId="30A85C90"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postgraduate coursework students from all provider types by 21 study areas</w:t>
            </w:r>
          </w:p>
        </w:tc>
      </w:tr>
      <w:tr w:rsidR="00B56678" w:rsidRPr="00FB0FB7" w14:paraId="6CDF3E4C" w14:textId="77777777" w:rsidTr="00494117">
        <w:trPr>
          <w:trHeight w:val="300"/>
        </w:trPr>
        <w:tc>
          <w:tcPr>
            <w:tcW w:w="861" w:type="dxa"/>
            <w:noWrap/>
            <w:hideMark/>
          </w:tcPr>
          <w:p w14:paraId="00DD8C2F" w14:textId="360D44FD"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PGC</w:t>
            </w:r>
          </w:p>
        </w:tc>
        <w:tc>
          <w:tcPr>
            <w:tcW w:w="1160" w:type="dxa"/>
            <w:noWrap/>
            <w:hideMark/>
          </w:tcPr>
          <w:p w14:paraId="4E579E25" w14:textId="77777777" w:rsidR="00B56678" w:rsidRPr="00FB0FB7" w:rsidRDefault="00B56678" w:rsidP="00A62325">
            <w:pPr>
              <w:pStyle w:val="BodyText"/>
              <w:rPr>
                <w:rFonts w:ascii="Arial" w:hAnsi="Arial" w:cs="Arial"/>
                <w:sz w:val="18"/>
                <w:szCs w:val="18"/>
                <w:highlight w:val="yellow"/>
              </w:rPr>
            </w:pPr>
          </w:p>
        </w:tc>
        <w:tc>
          <w:tcPr>
            <w:tcW w:w="3644" w:type="dxa"/>
          </w:tcPr>
          <w:p w14:paraId="125ADEB1" w14:textId="4D87E26F"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CHAR_PGC_UNI_1Y_AREA</w:t>
            </w:r>
          </w:p>
        </w:tc>
        <w:tc>
          <w:tcPr>
            <w:tcW w:w="4955" w:type="dxa"/>
            <w:noWrap/>
            <w:hideMark/>
          </w:tcPr>
          <w:p w14:paraId="431DE4CC" w14:textId="45F3C0FA"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postgraduate coursework students from universities by 21 study areas</w:t>
            </w:r>
          </w:p>
        </w:tc>
      </w:tr>
      <w:tr w:rsidR="00B56678" w:rsidRPr="00FB0FB7" w14:paraId="0C60DD08" w14:textId="77777777" w:rsidTr="00494117">
        <w:trPr>
          <w:trHeight w:val="300"/>
        </w:trPr>
        <w:tc>
          <w:tcPr>
            <w:tcW w:w="861" w:type="dxa"/>
            <w:noWrap/>
            <w:hideMark/>
          </w:tcPr>
          <w:p w14:paraId="4B65E1CB" w14:textId="79090203"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PGC</w:t>
            </w:r>
          </w:p>
        </w:tc>
        <w:tc>
          <w:tcPr>
            <w:tcW w:w="1160" w:type="dxa"/>
            <w:noWrap/>
            <w:hideMark/>
          </w:tcPr>
          <w:p w14:paraId="1E941013" w14:textId="77777777" w:rsidR="00B56678" w:rsidRPr="00FB0FB7" w:rsidRDefault="00B56678" w:rsidP="00A62325">
            <w:pPr>
              <w:pStyle w:val="BodyText"/>
              <w:rPr>
                <w:rFonts w:ascii="Arial" w:hAnsi="Arial" w:cs="Arial"/>
                <w:sz w:val="18"/>
                <w:szCs w:val="18"/>
                <w:highlight w:val="yellow"/>
              </w:rPr>
            </w:pPr>
          </w:p>
        </w:tc>
        <w:tc>
          <w:tcPr>
            <w:tcW w:w="3644" w:type="dxa"/>
          </w:tcPr>
          <w:p w14:paraId="31396EE3" w14:textId="282B335C"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CHAR_PGC_NUHEI_1Y_AREA</w:t>
            </w:r>
          </w:p>
        </w:tc>
        <w:tc>
          <w:tcPr>
            <w:tcW w:w="4955" w:type="dxa"/>
            <w:noWrap/>
            <w:hideMark/>
          </w:tcPr>
          <w:p w14:paraId="035FC6F8" w14:textId="333F074B" w:rsidR="00B56678" w:rsidRPr="00FB0FB7" w:rsidRDefault="00B56678" w:rsidP="00A62325">
            <w:pPr>
              <w:pStyle w:val="BodyText"/>
              <w:rPr>
                <w:rFonts w:ascii="Arial" w:hAnsi="Arial" w:cs="Arial"/>
                <w:sz w:val="18"/>
                <w:szCs w:val="18"/>
                <w:highlight w:val="yellow"/>
              </w:rPr>
            </w:pPr>
            <w:r w:rsidRPr="00FB0FB7">
              <w:rPr>
                <w:rFonts w:ascii="Arial" w:hAnsi="Arial" w:cs="Arial"/>
                <w:sz w:val="18"/>
                <w:szCs w:val="18"/>
              </w:rPr>
              <w:t>Response characteristics (2021) among postgraduate coursework students from non-university higher education institutes (NUHEIs) by 21 study areas</w:t>
            </w:r>
          </w:p>
        </w:tc>
      </w:tr>
      <w:tr w:rsidR="00B56678" w:rsidRPr="00FB0FB7" w14:paraId="10426499" w14:textId="77777777" w:rsidTr="00494117">
        <w:trPr>
          <w:trHeight w:val="300"/>
        </w:trPr>
        <w:tc>
          <w:tcPr>
            <w:tcW w:w="861" w:type="dxa"/>
            <w:noWrap/>
          </w:tcPr>
          <w:p w14:paraId="2BDEC366" w14:textId="699F1ADC" w:rsidR="00B56678" w:rsidRPr="00FB0FB7" w:rsidRDefault="00B56678" w:rsidP="00A62325">
            <w:pPr>
              <w:pStyle w:val="BodyText"/>
              <w:rPr>
                <w:rFonts w:ascii="Arial" w:hAnsi="Arial" w:cs="Arial"/>
                <w:sz w:val="18"/>
                <w:szCs w:val="18"/>
              </w:rPr>
            </w:pPr>
            <w:r w:rsidRPr="00FB0FB7">
              <w:rPr>
                <w:rFonts w:ascii="Arial" w:hAnsi="Arial" w:cs="Arial"/>
                <w:sz w:val="18"/>
                <w:szCs w:val="18"/>
              </w:rPr>
              <w:t>UG</w:t>
            </w:r>
          </w:p>
        </w:tc>
        <w:tc>
          <w:tcPr>
            <w:tcW w:w="1160" w:type="dxa"/>
            <w:noWrap/>
          </w:tcPr>
          <w:p w14:paraId="1BFAE212" w14:textId="77777777" w:rsidR="00B56678" w:rsidRPr="00FB0FB7" w:rsidRDefault="00B56678" w:rsidP="00A62325">
            <w:pPr>
              <w:pStyle w:val="BodyText"/>
              <w:rPr>
                <w:rFonts w:ascii="Arial" w:hAnsi="Arial" w:cs="Arial"/>
                <w:sz w:val="18"/>
                <w:szCs w:val="18"/>
                <w:highlight w:val="yellow"/>
              </w:rPr>
            </w:pPr>
          </w:p>
        </w:tc>
        <w:tc>
          <w:tcPr>
            <w:tcW w:w="3644" w:type="dxa"/>
          </w:tcPr>
          <w:p w14:paraId="02BF80FE" w14:textId="5E74D877"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CHARINT_UG_ALL_1Y_AREA</w:t>
            </w:r>
          </w:p>
        </w:tc>
        <w:tc>
          <w:tcPr>
            <w:tcW w:w="4955" w:type="dxa"/>
            <w:noWrap/>
          </w:tcPr>
          <w:p w14:paraId="07C44973" w14:textId="4D9AFD3A"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undergraduates from all provider types by 21 study areas</w:t>
            </w:r>
          </w:p>
        </w:tc>
      </w:tr>
      <w:tr w:rsidR="00B56678" w:rsidRPr="00FB0FB7" w14:paraId="0CBCE62C" w14:textId="77777777" w:rsidTr="00494117">
        <w:trPr>
          <w:trHeight w:val="300"/>
        </w:trPr>
        <w:tc>
          <w:tcPr>
            <w:tcW w:w="861" w:type="dxa"/>
            <w:noWrap/>
          </w:tcPr>
          <w:p w14:paraId="1DBA311A" w14:textId="17D647CF" w:rsidR="00B56678" w:rsidRPr="00FB0FB7" w:rsidRDefault="00B56678" w:rsidP="00A62325">
            <w:pPr>
              <w:pStyle w:val="BodyText"/>
              <w:rPr>
                <w:rFonts w:ascii="Arial" w:hAnsi="Arial" w:cs="Arial"/>
                <w:sz w:val="18"/>
                <w:szCs w:val="18"/>
              </w:rPr>
            </w:pPr>
            <w:r w:rsidRPr="00FB0FB7">
              <w:rPr>
                <w:rFonts w:ascii="Arial" w:hAnsi="Arial" w:cs="Arial"/>
                <w:sz w:val="18"/>
                <w:szCs w:val="18"/>
              </w:rPr>
              <w:t>UG</w:t>
            </w:r>
          </w:p>
        </w:tc>
        <w:tc>
          <w:tcPr>
            <w:tcW w:w="1160" w:type="dxa"/>
            <w:noWrap/>
          </w:tcPr>
          <w:p w14:paraId="0AFA64CD" w14:textId="77777777" w:rsidR="00B56678" w:rsidRPr="00FB0FB7" w:rsidRDefault="00B56678" w:rsidP="00A62325">
            <w:pPr>
              <w:pStyle w:val="BodyText"/>
              <w:rPr>
                <w:rFonts w:ascii="Arial" w:hAnsi="Arial" w:cs="Arial"/>
                <w:sz w:val="18"/>
                <w:szCs w:val="18"/>
                <w:highlight w:val="yellow"/>
              </w:rPr>
            </w:pPr>
          </w:p>
        </w:tc>
        <w:tc>
          <w:tcPr>
            <w:tcW w:w="3644" w:type="dxa"/>
          </w:tcPr>
          <w:p w14:paraId="42F9C259" w14:textId="2F8E2752"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CHARINT_UG_UNI_1Y_AREA</w:t>
            </w:r>
          </w:p>
        </w:tc>
        <w:tc>
          <w:tcPr>
            <w:tcW w:w="4955" w:type="dxa"/>
            <w:noWrap/>
          </w:tcPr>
          <w:p w14:paraId="02A19AD1" w14:textId="4DF16A3E"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undergraduates from universities by 21 study areas</w:t>
            </w:r>
          </w:p>
        </w:tc>
      </w:tr>
      <w:tr w:rsidR="00B56678" w:rsidRPr="00FB0FB7" w14:paraId="150E6A55" w14:textId="77777777" w:rsidTr="00494117">
        <w:trPr>
          <w:trHeight w:val="300"/>
        </w:trPr>
        <w:tc>
          <w:tcPr>
            <w:tcW w:w="861" w:type="dxa"/>
            <w:noWrap/>
          </w:tcPr>
          <w:p w14:paraId="58C91E40" w14:textId="128D9A88" w:rsidR="00B56678" w:rsidRPr="00FB0FB7" w:rsidRDefault="00B56678" w:rsidP="00A62325">
            <w:pPr>
              <w:pStyle w:val="BodyText"/>
              <w:rPr>
                <w:rFonts w:ascii="Arial" w:hAnsi="Arial" w:cs="Arial"/>
                <w:sz w:val="18"/>
                <w:szCs w:val="18"/>
              </w:rPr>
            </w:pPr>
            <w:r w:rsidRPr="00FB0FB7">
              <w:rPr>
                <w:rFonts w:ascii="Arial" w:hAnsi="Arial" w:cs="Arial"/>
                <w:sz w:val="18"/>
                <w:szCs w:val="18"/>
              </w:rPr>
              <w:t>UG</w:t>
            </w:r>
          </w:p>
        </w:tc>
        <w:tc>
          <w:tcPr>
            <w:tcW w:w="1160" w:type="dxa"/>
            <w:noWrap/>
          </w:tcPr>
          <w:p w14:paraId="369A6421" w14:textId="77777777" w:rsidR="00B56678" w:rsidRPr="00FB0FB7" w:rsidRDefault="00B56678" w:rsidP="00A62325">
            <w:pPr>
              <w:pStyle w:val="BodyText"/>
              <w:rPr>
                <w:rFonts w:ascii="Arial" w:hAnsi="Arial" w:cs="Arial"/>
                <w:sz w:val="18"/>
                <w:szCs w:val="18"/>
                <w:highlight w:val="yellow"/>
              </w:rPr>
            </w:pPr>
          </w:p>
        </w:tc>
        <w:tc>
          <w:tcPr>
            <w:tcW w:w="3644" w:type="dxa"/>
          </w:tcPr>
          <w:p w14:paraId="5C000886" w14:textId="1B83CB43"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CHARINT_UG_NUHEI_1Y_AREA</w:t>
            </w:r>
          </w:p>
        </w:tc>
        <w:tc>
          <w:tcPr>
            <w:tcW w:w="4955" w:type="dxa"/>
            <w:noWrap/>
          </w:tcPr>
          <w:p w14:paraId="0853E1E9" w14:textId="4185B400"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undergraduates from non-university higher education institutes (NUHEIs) by 21 study areas</w:t>
            </w:r>
          </w:p>
        </w:tc>
      </w:tr>
      <w:tr w:rsidR="00B56678" w:rsidRPr="00FB0FB7" w14:paraId="6F8E09DB" w14:textId="77777777" w:rsidTr="00494117">
        <w:trPr>
          <w:trHeight w:val="300"/>
        </w:trPr>
        <w:tc>
          <w:tcPr>
            <w:tcW w:w="861" w:type="dxa"/>
            <w:noWrap/>
          </w:tcPr>
          <w:p w14:paraId="71C26CDE" w14:textId="5D6E0E13" w:rsidR="00B56678" w:rsidRPr="00FB0FB7" w:rsidRDefault="00B56678" w:rsidP="00A62325">
            <w:pPr>
              <w:pStyle w:val="BodyText"/>
              <w:rPr>
                <w:rFonts w:ascii="Arial" w:hAnsi="Arial" w:cs="Arial"/>
                <w:sz w:val="18"/>
                <w:szCs w:val="18"/>
              </w:rPr>
            </w:pPr>
            <w:r w:rsidRPr="00FB0FB7">
              <w:rPr>
                <w:rFonts w:ascii="Arial" w:hAnsi="Arial" w:cs="Arial"/>
                <w:sz w:val="18"/>
                <w:szCs w:val="18"/>
              </w:rPr>
              <w:t>PGC</w:t>
            </w:r>
          </w:p>
        </w:tc>
        <w:tc>
          <w:tcPr>
            <w:tcW w:w="1160" w:type="dxa"/>
            <w:noWrap/>
          </w:tcPr>
          <w:p w14:paraId="4AD76354" w14:textId="77777777" w:rsidR="00B56678" w:rsidRPr="00FB0FB7" w:rsidRDefault="00B56678" w:rsidP="00A62325">
            <w:pPr>
              <w:pStyle w:val="BodyText"/>
              <w:rPr>
                <w:rFonts w:ascii="Arial" w:hAnsi="Arial" w:cs="Arial"/>
                <w:sz w:val="18"/>
                <w:szCs w:val="18"/>
                <w:highlight w:val="yellow"/>
              </w:rPr>
            </w:pPr>
          </w:p>
        </w:tc>
        <w:tc>
          <w:tcPr>
            <w:tcW w:w="3644" w:type="dxa"/>
          </w:tcPr>
          <w:p w14:paraId="440A6FE6" w14:textId="118700AA"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CHARINT_PGC_ALL_1Y_AREA</w:t>
            </w:r>
          </w:p>
        </w:tc>
        <w:tc>
          <w:tcPr>
            <w:tcW w:w="4955" w:type="dxa"/>
            <w:noWrap/>
          </w:tcPr>
          <w:p w14:paraId="5F7390FC" w14:textId="415737EC"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postgraduate coursework students from all provider types by 21 study areas</w:t>
            </w:r>
          </w:p>
        </w:tc>
      </w:tr>
      <w:tr w:rsidR="00B56678" w:rsidRPr="00FB0FB7" w14:paraId="79D443CC" w14:textId="77777777" w:rsidTr="00494117">
        <w:trPr>
          <w:trHeight w:val="300"/>
        </w:trPr>
        <w:tc>
          <w:tcPr>
            <w:tcW w:w="861" w:type="dxa"/>
            <w:noWrap/>
          </w:tcPr>
          <w:p w14:paraId="52C052B4" w14:textId="621ED15B" w:rsidR="00B56678" w:rsidRPr="00FB0FB7" w:rsidRDefault="00B56678" w:rsidP="00A62325">
            <w:pPr>
              <w:pStyle w:val="BodyText"/>
              <w:rPr>
                <w:rFonts w:ascii="Arial" w:hAnsi="Arial" w:cs="Arial"/>
                <w:sz w:val="18"/>
                <w:szCs w:val="18"/>
              </w:rPr>
            </w:pPr>
            <w:r w:rsidRPr="00FB0FB7">
              <w:rPr>
                <w:rFonts w:ascii="Arial" w:hAnsi="Arial" w:cs="Arial"/>
                <w:sz w:val="18"/>
                <w:szCs w:val="18"/>
              </w:rPr>
              <w:t>PGC</w:t>
            </w:r>
          </w:p>
        </w:tc>
        <w:tc>
          <w:tcPr>
            <w:tcW w:w="1160" w:type="dxa"/>
            <w:noWrap/>
          </w:tcPr>
          <w:p w14:paraId="3731B429" w14:textId="77777777" w:rsidR="00B56678" w:rsidRPr="00FB0FB7" w:rsidRDefault="00B56678" w:rsidP="00A62325">
            <w:pPr>
              <w:pStyle w:val="BodyText"/>
              <w:rPr>
                <w:rFonts w:ascii="Arial" w:hAnsi="Arial" w:cs="Arial"/>
                <w:sz w:val="18"/>
                <w:szCs w:val="18"/>
                <w:highlight w:val="yellow"/>
              </w:rPr>
            </w:pPr>
          </w:p>
        </w:tc>
        <w:tc>
          <w:tcPr>
            <w:tcW w:w="3644" w:type="dxa"/>
          </w:tcPr>
          <w:p w14:paraId="08D94A89" w14:textId="0F3CB882"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CHARINT_PGC_UNI_1Y_AREA</w:t>
            </w:r>
          </w:p>
        </w:tc>
        <w:tc>
          <w:tcPr>
            <w:tcW w:w="4955" w:type="dxa"/>
            <w:noWrap/>
          </w:tcPr>
          <w:p w14:paraId="130D21BE" w14:textId="4A091CFE"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postgraduate coursework students from universities by 21 study areas</w:t>
            </w:r>
          </w:p>
        </w:tc>
      </w:tr>
      <w:tr w:rsidR="00B56678" w:rsidRPr="00FB0FB7" w14:paraId="766069A8" w14:textId="77777777" w:rsidTr="00494117">
        <w:trPr>
          <w:trHeight w:val="300"/>
        </w:trPr>
        <w:tc>
          <w:tcPr>
            <w:tcW w:w="861" w:type="dxa"/>
            <w:noWrap/>
          </w:tcPr>
          <w:p w14:paraId="31BE6762" w14:textId="535283D2" w:rsidR="00B56678" w:rsidRPr="00FB0FB7" w:rsidRDefault="00B56678" w:rsidP="00A62325">
            <w:pPr>
              <w:pStyle w:val="BodyText"/>
              <w:rPr>
                <w:rFonts w:ascii="Arial" w:hAnsi="Arial" w:cs="Arial"/>
                <w:sz w:val="18"/>
                <w:szCs w:val="18"/>
              </w:rPr>
            </w:pPr>
            <w:r w:rsidRPr="00FB0FB7">
              <w:rPr>
                <w:rFonts w:ascii="Arial" w:hAnsi="Arial" w:cs="Arial"/>
                <w:sz w:val="18"/>
                <w:szCs w:val="18"/>
              </w:rPr>
              <w:t>PGC</w:t>
            </w:r>
          </w:p>
        </w:tc>
        <w:tc>
          <w:tcPr>
            <w:tcW w:w="1160" w:type="dxa"/>
            <w:noWrap/>
          </w:tcPr>
          <w:p w14:paraId="7090D6D7" w14:textId="77777777" w:rsidR="00B56678" w:rsidRPr="00FB0FB7" w:rsidRDefault="00B56678" w:rsidP="00A62325">
            <w:pPr>
              <w:pStyle w:val="BodyText"/>
              <w:rPr>
                <w:rFonts w:ascii="Arial" w:hAnsi="Arial" w:cs="Arial"/>
                <w:sz w:val="18"/>
                <w:szCs w:val="18"/>
                <w:highlight w:val="yellow"/>
              </w:rPr>
            </w:pPr>
          </w:p>
        </w:tc>
        <w:tc>
          <w:tcPr>
            <w:tcW w:w="3644" w:type="dxa"/>
          </w:tcPr>
          <w:p w14:paraId="7F8EF7CE" w14:textId="50F73BA2"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CHARINT_PGC_NUHEI_1Y_AREA</w:t>
            </w:r>
          </w:p>
        </w:tc>
        <w:tc>
          <w:tcPr>
            <w:tcW w:w="4955" w:type="dxa"/>
            <w:noWrap/>
          </w:tcPr>
          <w:p w14:paraId="2AC583DC" w14:textId="5AAA2852"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postgraduate coursework students from non-university higher education institutes (NUHEIs) by 21 study areas</w:t>
            </w:r>
          </w:p>
        </w:tc>
      </w:tr>
      <w:tr w:rsidR="00B56678" w:rsidRPr="00FB0FB7" w14:paraId="2A5A216A" w14:textId="77777777" w:rsidTr="00494117">
        <w:trPr>
          <w:trHeight w:val="300"/>
        </w:trPr>
        <w:tc>
          <w:tcPr>
            <w:tcW w:w="861" w:type="dxa"/>
            <w:noWrap/>
          </w:tcPr>
          <w:p w14:paraId="77C9B3C3" w14:textId="1F98017B" w:rsidR="00B56678" w:rsidRPr="00FB0FB7" w:rsidRDefault="00B56678" w:rsidP="00A62325">
            <w:pPr>
              <w:pStyle w:val="BodyText"/>
              <w:rPr>
                <w:rFonts w:ascii="Arial" w:hAnsi="Arial" w:cs="Arial"/>
                <w:sz w:val="18"/>
                <w:szCs w:val="18"/>
              </w:rPr>
            </w:pPr>
            <w:r w:rsidRPr="00FB0FB7">
              <w:rPr>
                <w:rFonts w:ascii="Arial" w:hAnsi="Arial" w:cs="Arial"/>
                <w:sz w:val="18"/>
                <w:szCs w:val="18"/>
              </w:rPr>
              <w:t>UG</w:t>
            </w:r>
          </w:p>
        </w:tc>
        <w:tc>
          <w:tcPr>
            <w:tcW w:w="1160" w:type="dxa"/>
            <w:noWrap/>
          </w:tcPr>
          <w:p w14:paraId="10022E8D" w14:textId="77777777" w:rsidR="00B56678" w:rsidRPr="00FB0FB7" w:rsidRDefault="00B56678" w:rsidP="00A62325">
            <w:pPr>
              <w:pStyle w:val="BodyText"/>
              <w:rPr>
                <w:rFonts w:ascii="Arial" w:hAnsi="Arial" w:cs="Arial"/>
                <w:sz w:val="18"/>
                <w:szCs w:val="18"/>
                <w:highlight w:val="yellow"/>
              </w:rPr>
            </w:pPr>
          </w:p>
        </w:tc>
        <w:tc>
          <w:tcPr>
            <w:tcW w:w="3644" w:type="dxa"/>
          </w:tcPr>
          <w:p w14:paraId="3EC085E7" w14:textId="16CB7997"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CHARINT_UG_UNI_1Y_INST</w:t>
            </w:r>
          </w:p>
        </w:tc>
        <w:tc>
          <w:tcPr>
            <w:tcW w:w="4955" w:type="dxa"/>
            <w:noWrap/>
          </w:tcPr>
          <w:p w14:paraId="7ADDCEF9" w14:textId="4CD9A8C8"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undergraduates from universities by institution</w:t>
            </w:r>
          </w:p>
        </w:tc>
      </w:tr>
      <w:tr w:rsidR="00B56678" w:rsidRPr="00FB0FB7" w14:paraId="5E8C92D2" w14:textId="77777777" w:rsidTr="00494117">
        <w:trPr>
          <w:trHeight w:val="300"/>
        </w:trPr>
        <w:tc>
          <w:tcPr>
            <w:tcW w:w="861" w:type="dxa"/>
            <w:noWrap/>
          </w:tcPr>
          <w:p w14:paraId="40808444" w14:textId="257D9EA2" w:rsidR="00B56678" w:rsidRPr="00FB0FB7" w:rsidRDefault="00B56678" w:rsidP="00A62325">
            <w:pPr>
              <w:pStyle w:val="BodyText"/>
              <w:rPr>
                <w:rFonts w:ascii="Arial" w:hAnsi="Arial" w:cs="Arial"/>
                <w:sz w:val="18"/>
                <w:szCs w:val="18"/>
              </w:rPr>
            </w:pPr>
            <w:r w:rsidRPr="00FB0FB7">
              <w:rPr>
                <w:rFonts w:ascii="Arial" w:hAnsi="Arial" w:cs="Arial"/>
                <w:sz w:val="18"/>
                <w:szCs w:val="18"/>
              </w:rPr>
              <w:t>PGC</w:t>
            </w:r>
          </w:p>
        </w:tc>
        <w:tc>
          <w:tcPr>
            <w:tcW w:w="1160" w:type="dxa"/>
            <w:noWrap/>
          </w:tcPr>
          <w:p w14:paraId="1D5F06DD" w14:textId="77777777" w:rsidR="00B56678" w:rsidRPr="00FB0FB7" w:rsidRDefault="00B56678" w:rsidP="00A62325">
            <w:pPr>
              <w:pStyle w:val="BodyText"/>
              <w:rPr>
                <w:rFonts w:ascii="Arial" w:hAnsi="Arial" w:cs="Arial"/>
                <w:sz w:val="18"/>
                <w:szCs w:val="18"/>
                <w:highlight w:val="yellow"/>
              </w:rPr>
            </w:pPr>
          </w:p>
        </w:tc>
        <w:tc>
          <w:tcPr>
            <w:tcW w:w="3644" w:type="dxa"/>
          </w:tcPr>
          <w:p w14:paraId="6196FDD0" w14:textId="1B38EB26"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CHARINT_PGC_UNI_1Y_INST</w:t>
            </w:r>
          </w:p>
        </w:tc>
        <w:tc>
          <w:tcPr>
            <w:tcW w:w="4955" w:type="dxa"/>
            <w:noWrap/>
          </w:tcPr>
          <w:p w14:paraId="7893F0DF" w14:textId="552CD613"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postgraduate coursework students from universities by institution</w:t>
            </w:r>
          </w:p>
        </w:tc>
      </w:tr>
      <w:tr w:rsidR="00B56678" w:rsidRPr="00FB0FB7" w14:paraId="1E1FF977" w14:textId="77777777" w:rsidTr="00494117">
        <w:trPr>
          <w:trHeight w:val="300"/>
        </w:trPr>
        <w:tc>
          <w:tcPr>
            <w:tcW w:w="861" w:type="dxa"/>
            <w:noWrap/>
          </w:tcPr>
          <w:p w14:paraId="5D2BD36A" w14:textId="5F3B633F" w:rsidR="00B56678" w:rsidRPr="00FB0FB7" w:rsidRDefault="00B56678" w:rsidP="00A62325">
            <w:pPr>
              <w:pStyle w:val="BodyText"/>
              <w:rPr>
                <w:rFonts w:ascii="Arial" w:hAnsi="Arial" w:cs="Arial"/>
                <w:sz w:val="18"/>
                <w:szCs w:val="18"/>
              </w:rPr>
            </w:pPr>
            <w:r w:rsidRPr="00FB0FB7">
              <w:rPr>
                <w:rFonts w:ascii="Arial" w:hAnsi="Arial" w:cs="Arial"/>
                <w:sz w:val="18"/>
                <w:szCs w:val="18"/>
              </w:rPr>
              <w:t>UG</w:t>
            </w:r>
          </w:p>
        </w:tc>
        <w:tc>
          <w:tcPr>
            <w:tcW w:w="1160" w:type="dxa"/>
            <w:noWrap/>
          </w:tcPr>
          <w:p w14:paraId="755A5F5F" w14:textId="77777777" w:rsidR="00B56678" w:rsidRPr="00FB0FB7" w:rsidRDefault="00B56678" w:rsidP="00A62325">
            <w:pPr>
              <w:pStyle w:val="BodyText"/>
              <w:rPr>
                <w:rFonts w:ascii="Arial" w:hAnsi="Arial" w:cs="Arial"/>
                <w:sz w:val="18"/>
                <w:szCs w:val="18"/>
                <w:highlight w:val="yellow"/>
              </w:rPr>
            </w:pPr>
          </w:p>
        </w:tc>
        <w:tc>
          <w:tcPr>
            <w:tcW w:w="3644" w:type="dxa"/>
          </w:tcPr>
          <w:p w14:paraId="2709C5DC" w14:textId="65FC6F70"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CHARINT_UG_NUHEI_1Y_INST</w:t>
            </w:r>
          </w:p>
        </w:tc>
        <w:tc>
          <w:tcPr>
            <w:tcW w:w="4955" w:type="dxa"/>
            <w:noWrap/>
          </w:tcPr>
          <w:p w14:paraId="3CF8569F" w14:textId="341D7371"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undergraduates from non-university higher education institutes (NUHEIs) by institution</w:t>
            </w:r>
          </w:p>
        </w:tc>
      </w:tr>
      <w:tr w:rsidR="00B56678" w:rsidRPr="00FB0FB7" w14:paraId="4A788C2B" w14:textId="77777777" w:rsidTr="00494117">
        <w:trPr>
          <w:trHeight w:val="300"/>
        </w:trPr>
        <w:tc>
          <w:tcPr>
            <w:tcW w:w="861" w:type="dxa"/>
            <w:noWrap/>
          </w:tcPr>
          <w:p w14:paraId="1BB28FFB" w14:textId="045B6326" w:rsidR="00B56678" w:rsidRPr="00FB0FB7" w:rsidRDefault="00B56678" w:rsidP="00A62325">
            <w:pPr>
              <w:pStyle w:val="BodyText"/>
              <w:rPr>
                <w:rFonts w:ascii="Arial" w:hAnsi="Arial" w:cs="Arial"/>
                <w:sz w:val="18"/>
                <w:szCs w:val="18"/>
              </w:rPr>
            </w:pPr>
            <w:r w:rsidRPr="00FB0FB7">
              <w:rPr>
                <w:rFonts w:ascii="Arial" w:hAnsi="Arial" w:cs="Arial"/>
                <w:sz w:val="18"/>
                <w:szCs w:val="18"/>
              </w:rPr>
              <w:t>PGC</w:t>
            </w:r>
          </w:p>
        </w:tc>
        <w:tc>
          <w:tcPr>
            <w:tcW w:w="1160" w:type="dxa"/>
            <w:noWrap/>
          </w:tcPr>
          <w:p w14:paraId="2C4A4010" w14:textId="77777777" w:rsidR="00B56678" w:rsidRPr="00FB0FB7" w:rsidRDefault="00B56678" w:rsidP="00A62325">
            <w:pPr>
              <w:pStyle w:val="BodyText"/>
              <w:rPr>
                <w:rFonts w:ascii="Arial" w:hAnsi="Arial" w:cs="Arial"/>
                <w:sz w:val="18"/>
                <w:szCs w:val="18"/>
                <w:highlight w:val="yellow"/>
              </w:rPr>
            </w:pPr>
          </w:p>
        </w:tc>
        <w:tc>
          <w:tcPr>
            <w:tcW w:w="3644" w:type="dxa"/>
          </w:tcPr>
          <w:p w14:paraId="37888246" w14:textId="20EE217D" w:rsidR="00B56678" w:rsidRPr="00FB0FB7" w:rsidRDefault="00B56678" w:rsidP="00A62325">
            <w:pPr>
              <w:pStyle w:val="BodyText"/>
              <w:rPr>
                <w:rFonts w:ascii="Arial" w:hAnsi="Arial" w:cs="Arial"/>
                <w:sz w:val="18"/>
                <w:szCs w:val="18"/>
              </w:rPr>
            </w:pPr>
            <w:r w:rsidRPr="00FB0FB7">
              <w:rPr>
                <w:rFonts w:ascii="Arial" w:hAnsi="Arial" w:cs="Arial"/>
                <w:sz w:val="18"/>
                <w:szCs w:val="18"/>
              </w:rPr>
              <w:t>CHARINT_PGC_NUHEI_1Y_INST</w:t>
            </w:r>
          </w:p>
        </w:tc>
        <w:tc>
          <w:tcPr>
            <w:tcW w:w="4955" w:type="dxa"/>
            <w:noWrap/>
          </w:tcPr>
          <w:p w14:paraId="0AFA96D1" w14:textId="68E2760A" w:rsidR="00B56678" w:rsidRPr="00FB0FB7" w:rsidRDefault="00B56678" w:rsidP="00A62325">
            <w:pPr>
              <w:pStyle w:val="BodyText"/>
              <w:rPr>
                <w:rFonts w:ascii="Arial" w:hAnsi="Arial" w:cs="Arial"/>
                <w:sz w:val="18"/>
                <w:szCs w:val="18"/>
              </w:rPr>
            </w:pPr>
            <w:r w:rsidRPr="00FB0FB7">
              <w:rPr>
                <w:rFonts w:ascii="Arial" w:hAnsi="Arial" w:cs="Arial"/>
                <w:sz w:val="18"/>
                <w:szCs w:val="18"/>
              </w:rPr>
              <w:t>Response characteristics (2021), broken down by citizenship status, among postgraduate coursework students from non-university higher education institutes (NUHEIs) by institution</w:t>
            </w:r>
          </w:p>
        </w:tc>
      </w:tr>
    </w:tbl>
    <w:p w14:paraId="7B0C3393" w14:textId="77777777" w:rsidR="00BA3EC2" w:rsidRPr="00DE1D68" w:rsidRDefault="00BA3EC2" w:rsidP="00EF3FFB">
      <w:pPr>
        <w:pStyle w:val="BodyText"/>
        <w:rPr>
          <w:highlight w:val="yellow"/>
        </w:rPr>
      </w:pPr>
    </w:p>
    <w:p w14:paraId="54E644D8" w14:textId="77C5CFD6" w:rsidR="00BA3EC2" w:rsidRPr="00D2053C" w:rsidRDefault="00BA3EC2" w:rsidP="00BA3EC2">
      <w:pPr>
        <w:pStyle w:val="Heading3"/>
      </w:pPr>
      <w:bookmarkStart w:id="329" w:name="_Toc99375768"/>
      <w:r w:rsidRPr="00D2053C">
        <w:t>7.2.3 Confidence intervals and weighting</w:t>
      </w:r>
      <w:bookmarkEnd w:id="329"/>
    </w:p>
    <w:p w14:paraId="20EC039D" w14:textId="77777777" w:rsidR="00BA3EC2" w:rsidRPr="00DE1D68" w:rsidRDefault="00BA3EC2" w:rsidP="00EF3FFB">
      <w:pPr>
        <w:pStyle w:val="BodyText"/>
        <w:rPr>
          <w:highlight w:val="yellow"/>
        </w:rPr>
      </w:pPr>
    </w:p>
    <w:tbl>
      <w:tblPr>
        <w:tblStyle w:val="TableGrid"/>
        <w:tblW w:w="0" w:type="auto"/>
        <w:tblLook w:val="04A0" w:firstRow="1" w:lastRow="0" w:firstColumn="1" w:lastColumn="0" w:noHBand="0" w:noVBand="1"/>
      </w:tblPr>
      <w:tblGrid>
        <w:gridCol w:w="838"/>
        <w:gridCol w:w="1154"/>
        <w:gridCol w:w="3695"/>
        <w:gridCol w:w="4832"/>
      </w:tblGrid>
      <w:tr w:rsidR="00BA3EC2" w:rsidRPr="00494117" w14:paraId="3A3D060C" w14:textId="77777777" w:rsidTr="00494117">
        <w:trPr>
          <w:trHeight w:val="300"/>
        </w:trPr>
        <w:tc>
          <w:tcPr>
            <w:tcW w:w="838" w:type="dxa"/>
            <w:noWrap/>
          </w:tcPr>
          <w:p w14:paraId="19535C27" w14:textId="77777777" w:rsidR="00BA3EC2" w:rsidRPr="00494117" w:rsidRDefault="00BA3EC2" w:rsidP="00A62325">
            <w:pPr>
              <w:pStyle w:val="BodyText"/>
              <w:rPr>
                <w:rFonts w:ascii="Arial" w:hAnsi="Arial" w:cs="Arial"/>
                <w:b/>
                <w:bCs/>
                <w:sz w:val="18"/>
                <w:szCs w:val="18"/>
              </w:rPr>
            </w:pPr>
            <w:r w:rsidRPr="00494117">
              <w:rPr>
                <w:rFonts w:ascii="Arial" w:hAnsi="Arial" w:cs="Arial"/>
                <w:b/>
                <w:bCs/>
                <w:sz w:val="18"/>
                <w:szCs w:val="18"/>
              </w:rPr>
              <w:t>Course Level</w:t>
            </w:r>
          </w:p>
        </w:tc>
        <w:tc>
          <w:tcPr>
            <w:tcW w:w="1154" w:type="dxa"/>
            <w:noWrap/>
          </w:tcPr>
          <w:p w14:paraId="2E030DE6" w14:textId="77777777" w:rsidR="00BA3EC2" w:rsidRPr="00494117" w:rsidRDefault="00BA3EC2" w:rsidP="00A62325">
            <w:pPr>
              <w:pStyle w:val="BodyText"/>
              <w:rPr>
                <w:rFonts w:ascii="Arial" w:hAnsi="Arial" w:cs="Arial"/>
                <w:b/>
                <w:bCs/>
                <w:sz w:val="18"/>
                <w:szCs w:val="18"/>
              </w:rPr>
            </w:pPr>
            <w:r w:rsidRPr="00494117">
              <w:rPr>
                <w:rFonts w:ascii="Arial" w:hAnsi="Arial" w:cs="Arial"/>
                <w:b/>
                <w:bCs/>
                <w:sz w:val="18"/>
                <w:szCs w:val="18"/>
              </w:rPr>
              <w:t>Report Table</w:t>
            </w:r>
          </w:p>
        </w:tc>
        <w:tc>
          <w:tcPr>
            <w:tcW w:w="3695" w:type="dxa"/>
          </w:tcPr>
          <w:p w14:paraId="46390034" w14:textId="77777777" w:rsidR="00BA3EC2" w:rsidRPr="00494117" w:rsidRDefault="00BA3EC2" w:rsidP="00A62325">
            <w:pPr>
              <w:pStyle w:val="BodyText"/>
              <w:rPr>
                <w:rFonts w:ascii="Arial" w:hAnsi="Arial" w:cs="Arial"/>
                <w:b/>
                <w:bCs/>
                <w:sz w:val="18"/>
                <w:szCs w:val="18"/>
              </w:rPr>
            </w:pPr>
            <w:r w:rsidRPr="00494117">
              <w:rPr>
                <w:rFonts w:ascii="Arial" w:hAnsi="Arial" w:cs="Arial"/>
                <w:b/>
                <w:bCs/>
                <w:sz w:val="18"/>
                <w:szCs w:val="18"/>
              </w:rPr>
              <w:t>Sheet name</w:t>
            </w:r>
          </w:p>
        </w:tc>
        <w:tc>
          <w:tcPr>
            <w:tcW w:w="4832" w:type="dxa"/>
            <w:noWrap/>
          </w:tcPr>
          <w:p w14:paraId="13C9A7F4" w14:textId="77777777" w:rsidR="00BA3EC2" w:rsidRPr="00494117" w:rsidRDefault="00BA3EC2" w:rsidP="00A62325">
            <w:pPr>
              <w:pStyle w:val="BodyText"/>
              <w:rPr>
                <w:rFonts w:ascii="Arial" w:hAnsi="Arial" w:cs="Arial"/>
                <w:b/>
                <w:bCs/>
                <w:sz w:val="18"/>
                <w:szCs w:val="18"/>
              </w:rPr>
            </w:pPr>
            <w:r w:rsidRPr="00494117">
              <w:rPr>
                <w:rFonts w:ascii="Arial" w:hAnsi="Arial" w:cs="Arial"/>
                <w:b/>
                <w:bCs/>
                <w:sz w:val="18"/>
                <w:szCs w:val="18"/>
              </w:rPr>
              <w:t>Table Title</w:t>
            </w:r>
          </w:p>
        </w:tc>
      </w:tr>
      <w:tr w:rsidR="00BC1BB8" w:rsidRPr="00494117" w14:paraId="35FF5527" w14:textId="77777777" w:rsidTr="00494117">
        <w:trPr>
          <w:trHeight w:val="300"/>
        </w:trPr>
        <w:tc>
          <w:tcPr>
            <w:tcW w:w="838" w:type="dxa"/>
            <w:noWrap/>
            <w:hideMark/>
          </w:tcPr>
          <w:p w14:paraId="521DBBFF" w14:textId="0C6EB1E1"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lastRenderedPageBreak/>
              <w:t>UG</w:t>
            </w:r>
          </w:p>
        </w:tc>
        <w:tc>
          <w:tcPr>
            <w:tcW w:w="1154" w:type="dxa"/>
            <w:noWrap/>
            <w:hideMark/>
          </w:tcPr>
          <w:p w14:paraId="59C203F8" w14:textId="3140ABB3" w:rsidR="00BC1BB8" w:rsidRPr="00494117" w:rsidRDefault="00BC1BB8" w:rsidP="00A62325">
            <w:pPr>
              <w:pStyle w:val="BodyText"/>
              <w:rPr>
                <w:rFonts w:ascii="Arial" w:hAnsi="Arial" w:cs="Arial"/>
                <w:sz w:val="18"/>
                <w:szCs w:val="18"/>
                <w:highlight w:val="yellow"/>
              </w:rPr>
            </w:pPr>
          </w:p>
        </w:tc>
        <w:tc>
          <w:tcPr>
            <w:tcW w:w="3695" w:type="dxa"/>
          </w:tcPr>
          <w:p w14:paraId="031F353D" w14:textId="69B2A495"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QOE_UG_UNI_1Y_INST_FIG</w:t>
            </w:r>
          </w:p>
        </w:tc>
        <w:tc>
          <w:tcPr>
            <w:tcW w:w="4832" w:type="dxa"/>
            <w:noWrap/>
            <w:hideMark/>
          </w:tcPr>
          <w:p w14:paraId="5F4A071A" w14:textId="450E6744"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(2021, with 90% confidence intervals) among undergraduates from universities by institution</w:t>
            </w:r>
          </w:p>
        </w:tc>
      </w:tr>
      <w:tr w:rsidR="00BC1BB8" w:rsidRPr="00494117" w14:paraId="50AD824D" w14:textId="77777777" w:rsidTr="00494117">
        <w:trPr>
          <w:trHeight w:val="300"/>
        </w:trPr>
        <w:tc>
          <w:tcPr>
            <w:tcW w:w="838" w:type="dxa"/>
            <w:noWrap/>
            <w:hideMark/>
          </w:tcPr>
          <w:p w14:paraId="1F728872" w14:textId="6A1C1FA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07E937A3" w14:textId="1907BC5C" w:rsidR="00BC1BB8" w:rsidRPr="00494117" w:rsidRDefault="00BC1BB8" w:rsidP="00A62325">
            <w:pPr>
              <w:pStyle w:val="BodyText"/>
              <w:rPr>
                <w:rFonts w:ascii="Arial" w:hAnsi="Arial" w:cs="Arial"/>
                <w:sz w:val="18"/>
                <w:szCs w:val="18"/>
                <w:highlight w:val="yellow"/>
              </w:rPr>
            </w:pPr>
          </w:p>
        </w:tc>
        <w:tc>
          <w:tcPr>
            <w:tcW w:w="3695" w:type="dxa"/>
          </w:tcPr>
          <w:p w14:paraId="190820DD" w14:textId="6D5CC8FC"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QOE_UG_UNI_1YP_INST_FIG</w:t>
            </w:r>
          </w:p>
        </w:tc>
        <w:tc>
          <w:tcPr>
            <w:tcW w:w="4832" w:type="dxa"/>
            <w:noWrap/>
            <w:hideMark/>
          </w:tcPr>
          <w:p w14:paraId="67E17E0C" w14:textId="0F819C40"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(pooled 2020 and 2021, with 90% confidence intervals) among undergraduates from universities by institution</w:t>
            </w:r>
          </w:p>
        </w:tc>
      </w:tr>
      <w:tr w:rsidR="00BC1BB8" w:rsidRPr="00494117" w14:paraId="54DFC49F" w14:textId="77777777" w:rsidTr="00494117">
        <w:trPr>
          <w:trHeight w:val="300"/>
        </w:trPr>
        <w:tc>
          <w:tcPr>
            <w:tcW w:w="838" w:type="dxa"/>
            <w:noWrap/>
            <w:hideMark/>
          </w:tcPr>
          <w:p w14:paraId="2B6CAC0D" w14:textId="303E393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hideMark/>
          </w:tcPr>
          <w:p w14:paraId="03112DAB" w14:textId="58D1D017" w:rsidR="00BC1BB8" w:rsidRPr="00494117" w:rsidRDefault="00BC1BB8" w:rsidP="00A62325">
            <w:pPr>
              <w:pStyle w:val="BodyText"/>
              <w:rPr>
                <w:rFonts w:ascii="Arial" w:hAnsi="Arial" w:cs="Arial"/>
                <w:sz w:val="18"/>
                <w:szCs w:val="18"/>
                <w:highlight w:val="yellow"/>
              </w:rPr>
            </w:pPr>
          </w:p>
        </w:tc>
        <w:tc>
          <w:tcPr>
            <w:tcW w:w="3695" w:type="dxa"/>
          </w:tcPr>
          <w:p w14:paraId="45119C6A" w14:textId="1A60FE4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QOE_PGC_UNI_1Y_INST_FIG</w:t>
            </w:r>
          </w:p>
        </w:tc>
        <w:tc>
          <w:tcPr>
            <w:tcW w:w="4832" w:type="dxa"/>
            <w:noWrap/>
            <w:hideMark/>
          </w:tcPr>
          <w:p w14:paraId="4FAA5731" w14:textId="050A0E45"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(2021, with 90% confidence intervals) among postgraduate coursework students from universities by institution</w:t>
            </w:r>
          </w:p>
        </w:tc>
      </w:tr>
      <w:tr w:rsidR="00BC1BB8" w:rsidRPr="00494117" w14:paraId="4391C1B7" w14:textId="77777777" w:rsidTr="00494117">
        <w:trPr>
          <w:trHeight w:val="300"/>
        </w:trPr>
        <w:tc>
          <w:tcPr>
            <w:tcW w:w="838" w:type="dxa"/>
            <w:noWrap/>
            <w:hideMark/>
          </w:tcPr>
          <w:p w14:paraId="2786EF17" w14:textId="18D71820"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hideMark/>
          </w:tcPr>
          <w:p w14:paraId="7E8F0B56" w14:textId="0428E4D1" w:rsidR="00BC1BB8" w:rsidRPr="00494117" w:rsidRDefault="00BC1BB8" w:rsidP="00A62325">
            <w:pPr>
              <w:pStyle w:val="BodyText"/>
              <w:rPr>
                <w:rFonts w:ascii="Arial" w:hAnsi="Arial" w:cs="Arial"/>
                <w:sz w:val="18"/>
                <w:szCs w:val="18"/>
                <w:highlight w:val="yellow"/>
              </w:rPr>
            </w:pPr>
          </w:p>
        </w:tc>
        <w:tc>
          <w:tcPr>
            <w:tcW w:w="3695" w:type="dxa"/>
          </w:tcPr>
          <w:p w14:paraId="50B2D51B" w14:textId="23F3F414"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QOE_PGC_UNI_1YP_INST_FIG</w:t>
            </w:r>
          </w:p>
        </w:tc>
        <w:tc>
          <w:tcPr>
            <w:tcW w:w="4832" w:type="dxa"/>
            <w:noWrap/>
            <w:hideMark/>
          </w:tcPr>
          <w:p w14:paraId="77A6582E" w14:textId="2EE720C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(pooled 2020 and 2021, with 90% confidence intervals) among postgraduate coursework students from universities by institution</w:t>
            </w:r>
          </w:p>
        </w:tc>
      </w:tr>
      <w:tr w:rsidR="00BC1BB8" w:rsidRPr="00494117" w14:paraId="71AC7299" w14:textId="77777777" w:rsidTr="00494117">
        <w:trPr>
          <w:trHeight w:val="300"/>
        </w:trPr>
        <w:tc>
          <w:tcPr>
            <w:tcW w:w="838" w:type="dxa"/>
            <w:noWrap/>
            <w:hideMark/>
          </w:tcPr>
          <w:p w14:paraId="49C15DA0" w14:textId="40162426"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1A319C4B" w14:textId="77777777" w:rsidR="00BC1BB8" w:rsidRPr="00494117" w:rsidRDefault="00BC1BB8" w:rsidP="00A62325">
            <w:pPr>
              <w:pStyle w:val="BodyText"/>
              <w:rPr>
                <w:rFonts w:ascii="Arial" w:hAnsi="Arial" w:cs="Arial"/>
                <w:sz w:val="18"/>
                <w:szCs w:val="18"/>
                <w:highlight w:val="yellow"/>
              </w:rPr>
            </w:pPr>
          </w:p>
        </w:tc>
        <w:tc>
          <w:tcPr>
            <w:tcW w:w="3695" w:type="dxa"/>
          </w:tcPr>
          <w:p w14:paraId="7C45A290" w14:textId="26D4DEBD"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QOE_UG_NUHEI_1Y_INST_FIG</w:t>
            </w:r>
          </w:p>
        </w:tc>
        <w:tc>
          <w:tcPr>
            <w:tcW w:w="4832" w:type="dxa"/>
            <w:noWrap/>
            <w:hideMark/>
          </w:tcPr>
          <w:p w14:paraId="167A6CCB" w14:textId="53DCEC8B"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(2021, with 90% confidence intervals) among undergraduates from non-university higher education institutes (NUHEIs) by institution</w:t>
            </w:r>
          </w:p>
        </w:tc>
      </w:tr>
      <w:tr w:rsidR="00BC1BB8" w:rsidRPr="00494117" w14:paraId="5828D9E1" w14:textId="77777777" w:rsidTr="00494117">
        <w:trPr>
          <w:trHeight w:val="300"/>
        </w:trPr>
        <w:tc>
          <w:tcPr>
            <w:tcW w:w="838" w:type="dxa"/>
            <w:noWrap/>
            <w:hideMark/>
          </w:tcPr>
          <w:p w14:paraId="7FB54307" w14:textId="39B3750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67D94FAA" w14:textId="77777777" w:rsidR="00BC1BB8" w:rsidRPr="00494117" w:rsidRDefault="00BC1BB8" w:rsidP="00A62325">
            <w:pPr>
              <w:pStyle w:val="BodyText"/>
              <w:rPr>
                <w:rFonts w:ascii="Arial" w:hAnsi="Arial" w:cs="Arial"/>
                <w:sz w:val="18"/>
                <w:szCs w:val="18"/>
                <w:highlight w:val="yellow"/>
              </w:rPr>
            </w:pPr>
          </w:p>
        </w:tc>
        <w:tc>
          <w:tcPr>
            <w:tcW w:w="3695" w:type="dxa"/>
          </w:tcPr>
          <w:p w14:paraId="16D20ACC" w14:textId="5B047CEC"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QOE_UG_NUHEI_1YP_INST_FIG</w:t>
            </w:r>
          </w:p>
        </w:tc>
        <w:tc>
          <w:tcPr>
            <w:tcW w:w="4832" w:type="dxa"/>
            <w:noWrap/>
            <w:hideMark/>
          </w:tcPr>
          <w:p w14:paraId="12F4E604" w14:textId="000012B5"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(pooled 2020 and 2021, with 90% confidence intervals) among undergraduates from non-university higher education institutes (NUHEIs) by institution</w:t>
            </w:r>
          </w:p>
        </w:tc>
      </w:tr>
      <w:tr w:rsidR="00BC1BB8" w:rsidRPr="00494117" w14:paraId="4221C2A7" w14:textId="77777777" w:rsidTr="00494117">
        <w:trPr>
          <w:trHeight w:val="300"/>
        </w:trPr>
        <w:tc>
          <w:tcPr>
            <w:tcW w:w="838" w:type="dxa"/>
            <w:noWrap/>
            <w:hideMark/>
          </w:tcPr>
          <w:p w14:paraId="323B6FF2" w14:textId="773749F8"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hideMark/>
          </w:tcPr>
          <w:p w14:paraId="2D425D46" w14:textId="77777777" w:rsidR="00BC1BB8" w:rsidRPr="00494117" w:rsidRDefault="00BC1BB8" w:rsidP="00A62325">
            <w:pPr>
              <w:pStyle w:val="BodyText"/>
              <w:rPr>
                <w:rFonts w:ascii="Arial" w:hAnsi="Arial" w:cs="Arial"/>
                <w:sz w:val="18"/>
                <w:szCs w:val="18"/>
                <w:highlight w:val="yellow"/>
              </w:rPr>
            </w:pPr>
          </w:p>
        </w:tc>
        <w:tc>
          <w:tcPr>
            <w:tcW w:w="3695" w:type="dxa"/>
          </w:tcPr>
          <w:p w14:paraId="66010F68" w14:textId="0C37734D" w:rsidR="00BC1BB8" w:rsidRPr="00494117" w:rsidRDefault="003B4870" w:rsidP="00A62325">
            <w:pPr>
              <w:pStyle w:val="BodyText"/>
              <w:rPr>
                <w:rFonts w:ascii="Arial" w:hAnsi="Arial" w:cs="Arial"/>
                <w:sz w:val="18"/>
                <w:szCs w:val="18"/>
                <w:highlight w:val="yellow"/>
              </w:rPr>
            </w:pPr>
            <w:hyperlink r:id="rId84" w:anchor="'QOE_PGC_NUHEI_1Y_INST_FIG'!A1" w:tgtFrame="_parent" w:history="1">
              <w:r w:rsidR="00BC1BB8" w:rsidRPr="00494117">
                <w:rPr>
                  <w:rStyle w:val="Hyperlink"/>
                  <w:rFonts w:cs="Arial"/>
                  <w:sz w:val="18"/>
                  <w:szCs w:val="18"/>
                  <w:u w:val="none"/>
                </w:rPr>
                <w:t>QOE_PGC_NUHEI_1Y_INST_FIG</w:t>
              </w:r>
            </w:hyperlink>
          </w:p>
        </w:tc>
        <w:tc>
          <w:tcPr>
            <w:tcW w:w="4832" w:type="dxa"/>
            <w:noWrap/>
            <w:hideMark/>
          </w:tcPr>
          <w:p w14:paraId="51B905D6" w14:textId="5CB3380E"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(2021, with 90% confidence intervals) among postgraduate coursework students from non-university higher education institutes (NUHEIs) by institution</w:t>
            </w:r>
          </w:p>
        </w:tc>
      </w:tr>
      <w:tr w:rsidR="00BC1BB8" w:rsidRPr="00494117" w14:paraId="47B6225E" w14:textId="77777777" w:rsidTr="00494117">
        <w:trPr>
          <w:trHeight w:val="300"/>
        </w:trPr>
        <w:tc>
          <w:tcPr>
            <w:tcW w:w="838" w:type="dxa"/>
            <w:noWrap/>
            <w:hideMark/>
          </w:tcPr>
          <w:p w14:paraId="24354754" w14:textId="4DBBAC4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hideMark/>
          </w:tcPr>
          <w:p w14:paraId="2AFE2002" w14:textId="77777777" w:rsidR="00BC1BB8" w:rsidRPr="00494117" w:rsidRDefault="00BC1BB8" w:rsidP="00A62325">
            <w:pPr>
              <w:pStyle w:val="BodyText"/>
              <w:rPr>
                <w:rFonts w:ascii="Arial" w:hAnsi="Arial" w:cs="Arial"/>
                <w:sz w:val="18"/>
                <w:szCs w:val="18"/>
                <w:highlight w:val="yellow"/>
              </w:rPr>
            </w:pPr>
          </w:p>
        </w:tc>
        <w:tc>
          <w:tcPr>
            <w:tcW w:w="3695" w:type="dxa"/>
          </w:tcPr>
          <w:p w14:paraId="721EB2EF" w14:textId="6355DFD3" w:rsidR="00BC1BB8" w:rsidRPr="00494117" w:rsidRDefault="003B4870" w:rsidP="00A62325">
            <w:pPr>
              <w:pStyle w:val="BodyText"/>
              <w:rPr>
                <w:rFonts w:ascii="Arial" w:hAnsi="Arial" w:cs="Arial"/>
                <w:sz w:val="18"/>
                <w:szCs w:val="18"/>
                <w:highlight w:val="yellow"/>
              </w:rPr>
            </w:pPr>
            <w:hyperlink r:id="rId85" w:anchor="'QOE_PGC_NUHEI_1YP_INST_FIG'!A1" w:tgtFrame="_parent" w:history="1">
              <w:r w:rsidR="00BC1BB8" w:rsidRPr="00494117">
                <w:rPr>
                  <w:rStyle w:val="Hyperlink"/>
                  <w:rFonts w:cs="Arial"/>
                  <w:sz w:val="18"/>
                  <w:szCs w:val="18"/>
                  <w:u w:val="none"/>
                </w:rPr>
                <w:t>QOE_PGC_NUHEI_1YP_INST_FIG</w:t>
              </w:r>
            </w:hyperlink>
          </w:p>
        </w:tc>
        <w:tc>
          <w:tcPr>
            <w:tcW w:w="4832" w:type="dxa"/>
            <w:noWrap/>
            <w:hideMark/>
          </w:tcPr>
          <w:p w14:paraId="1EC35C3C" w14:textId="0A42A4A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entire educational experience (pooled 2020 and 2021, with 90% confidence intervals) among postgraduate coursework students from non-university higher education institutes (NUHEIs) by institution</w:t>
            </w:r>
          </w:p>
        </w:tc>
      </w:tr>
      <w:tr w:rsidR="00BC1BB8" w:rsidRPr="00494117" w14:paraId="65323C72" w14:textId="77777777" w:rsidTr="00494117">
        <w:trPr>
          <w:trHeight w:val="300"/>
        </w:trPr>
        <w:tc>
          <w:tcPr>
            <w:tcW w:w="838" w:type="dxa"/>
            <w:noWrap/>
            <w:hideMark/>
          </w:tcPr>
          <w:p w14:paraId="31514F4F" w14:textId="07C0599C"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175C5767" w14:textId="77777777" w:rsidR="00BC1BB8" w:rsidRPr="00494117" w:rsidRDefault="00BC1BB8" w:rsidP="00A62325">
            <w:pPr>
              <w:pStyle w:val="BodyText"/>
              <w:rPr>
                <w:rFonts w:ascii="Arial" w:hAnsi="Arial" w:cs="Arial"/>
                <w:sz w:val="18"/>
                <w:szCs w:val="18"/>
                <w:highlight w:val="yellow"/>
              </w:rPr>
            </w:pPr>
          </w:p>
        </w:tc>
        <w:tc>
          <w:tcPr>
            <w:tcW w:w="3695" w:type="dxa"/>
          </w:tcPr>
          <w:p w14:paraId="4C91CBC1" w14:textId="597C9E90" w:rsidR="00BC1BB8" w:rsidRPr="00494117" w:rsidRDefault="003B4870" w:rsidP="00A62325">
            <w:pPr>
              <w:pStyle w:val="BodyText"/>
              <w:rPr>
                <w:rFonts w:ascii="Arial" w:hAnsi="Arial" w:cs="Arial"/>
                <w:sz w:val="18"/>
                <w:szCs w:val="18"/>
                <w:highlight w:val="yellow"/>
              </w:rPr>
            </w:pPr>
            <w:hyperlink r:id="rId86" w:anchor="'WEIGHT_UG_ALL_1Y_SG'!A1" w:tgtFrame="_parent" w:history="1">
              <w:r w:rsidR="00BC1BB8" w:rsidRPr="00494117">
                <w:rPr>
                  <w:rStyle w:val="Hyperlink"/>
                  <w:rFonts w:cs="Arial"/>
                  <w:sz w:val="18"/>
                  <w:szCs w:val="18"/>
                  <w:u w:val="none"/>
                </w:rPr>
                <w:t>WEIGHT_UG_ALL_1Y_SG</w:t>
              </w:r>
            </w:hyperlink>
          </w:p>
        </w:tc>
        <w:tc>
          <w:tcPr>
            <w:tcW w:w="4832" w:type="dxa"/>
            <w:noWrap/>
            <w:hideMark/>
          </w:tcPr>
          <w:p w14:paraId="104293F1" w14:textId="128F383E"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Comparison of raw and weighted percentage positive scores (2021) among undergraduates from all provider types by demographic and contextual group</w:t>
            </w:r>
          </w:p>
        </w:tc>
      </w:tr>
      <w:tr w:rsidR="00BC1BB8" w:rsidRPr="00494117" w14:paraId="795262F6" w14:textId="77777777" w:rsidTr="00494117">
        <w:trPr>
          <w:trHeight w:val="300"/>
        </w:trPr>
        <w:tc>
          <w:tcPr>
            <w:tcW w:w="838" w:type="dxa"/>
            <w:noWrap/>
            <w:hideMark/>
          </w:tcPr>
          <w:p w14:paraId="5345CE95" w14:textId="51CF3DBE"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hideMark/>
          </w:tcPr>
          <w:p w14:paraId="38131CEB" w14:textId="77777777" w:rsidR="00BC1BB8" w:rsidRPr="00494117" w:rsidRDefault="00BC1BB8" w:rsidP="00A62325">
            <w:pPr>
              <w:pStyle w:val="BodyText"/>
              <w:rPr>
                <w:rFonts w:ascii="Arial" w:hAnsi="Arial" w:cs="Arial"/>
                <w:sz w:val="18"/>
                <w:szCs w:val="18"/>
                <w:highlight w:val="yellow"/>
              </w:rPr>
            </w:pPr>
          </w:p>
        </w:tc>
        <w:tc>
          <w:tcPr>
            <w:tcW w:w="3695" w:type="dxa"/>
          </w:tcPr>
          <w:p w14:paraId="504947B3" w14:textId="3CCD7B25" w:rsidR="00BC1BB8" w:rsidRPr="00494117" w:rsidRDefault="003B4870" w:rsidP="00A62325">
            <w:pPr>
              <w:pStyle w:val="BodyText"/>
              <w:rPr>
                <w:rFonts w:ascii="Arial" w:hAnsi="Arial" w:cs="Arial"/>
                <w:sz w:val="18"/>
                <w:szCs w:val="18"/>
                <w:highlight w:val="yellow"/>
              </w:rPr>
            </w:pPr>
            <w:hyperlink r:id="rId87" w:anchor="'WEIGHT_PGC_ALL_1Y_SG'!A1" w:tgtFrame="_parent" w:history="1">
              <w:r w:rsidR="00BC1BB8" w:rsidRPr="00494117">
                <w:rPr>
                  <w:rStyle w:val="Hyperlink"/>
                  <w:rFonts w:cs="Arial"/>
                  <w:sz w:val="18"/>
                  <w:szCs w:val="18"/>
                  <w:u w:val="none"/>
                </w:rPr>
                <w:t>WEIGHT_PGC_ALL_1Y_SG</w:t>
              </w:r>
            </w:hyperlink>
          </w:p>
        </w:tc>
        <w:tc>
          <w:tcPr>
            <w:tcW w:w="4832" w:type="dxa"/>
            <w:noWrap/>
            <w:hideMark/>
          </w:tcPr>
          <w:p w14:paraId="2650802F" w14:textId="4CCE0C91"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Comparison of raw and weighted percentage positive scores (2021) among postgraduate coursework students from all provider types by demographic and contextual group</w:t>
            </w:r>
          </w:p>
        </w:tc>
      </w:tr>
      <w:tr w:rsidR="00BC1BB8" w:rsidRPr="00494117" w14:paraId="57686E12" w14:textId="77777777" w:rsidTr="00494117">
        <w:trPr>
          <w:trHeight w:val="300"/>
        </w:trPr>
        <w:tc>
          <w:tcPr>
            <w:tcW w:w="838" w:type="dxa"/>
            <w:noWrap/>
            <w:hideMark/>
          </w:tcPr>
          <w:p w14:paraId="68AB7A0A" w14:textId="5A89DA0B"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1575C972" w14:textId="77777777" w:rsidR="00BC1BB8" w:rsidRPr="00494117" w:rsidRDefault="00BC1BB8" w:rsidP="00A62325">
            <w:pPr>
              <w:pStyle w:val="BodyText"/>
              <w:rPr>
                <w:rFonts w:ascii="Arial" w:hAnsi="Arial" w:cs="Arial"/>
                <w:sz w:val="18"/>
                <w:szCs w:val="18"/>
                <w:highlight w:val="yellow"/>
              </w:rPr>
            </w:pPr>
          </w:p>
        </w:tc>
        <w:tc>
          <w:tcPr>
            <w:tcW w:w="3695" w:type="dxa"/>
          </w:tcPr>
          <w:p w14:paraId="62BDDEE6" w14:textId="6136A7D8" w:rsidR="00BC1BB8" w:rsidRPr="00494117" w:rsidRDefault="003B4870" w:rsidP="00A62325">
            <w:pPr>
              <w:pStyle w:val="BodyText"/>
              <w:rPr>
                <w:rFonts w:ascii="Arial" w:hAnsi="Arial" w:cs="Arial"/>
                <w:sz w:val="18"/>
                <w:szCs w:val="18"/>
                <w:highlight w:val="yellow"/>
              </w:rPr>
            </w:pPr>
            <w:hyperlink r:id="rId88" w:anchor="'WEIGHT_UG_ALL_1Y_AREA'!A1" w:tgtFrame="_parent" w:history="1">
              <w:r w:rsidR="00BC1BB8" w:rsidRPr="00494117">
                <w:rPr>
                  <w:rStyle w:val="Hyperlink"/>
                  <w:rFonts w:cs="Arial"/>
                  <w:sz w:val="18"/>
                  <w:szCs w:val="18"/>
                  <w:u w:val="none"/>
                </w:rPr>
                <w:t>WEIGHT_UG_ALL_1Y_AREA</w:t>
              </w:r>
            </w:hyperlink>
          </w:p>
        </w:tc>
        <w:tc>
          <w:tcPr>
            <w:tcW w:w="4832" w:type="dxa"/>
            <w:noWrap/>
            <w:hideMark/>
          </w:tcPr>
          <w:p w14:paraId="291CF825" w14:textId="7BA76E77"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Comparison of raw and weighted percentage positive scores (2021) among undergraduates from all provider types by 21 study areas</w:t>
            </w:r>
          </w:p>
        </w:tc>
      </w:tr>
      <w:tr w:rsidR="00BC1BB8" w:rsidRPr="00494117" w14:paraId="0AF1C2A8" w14:textId="77777777" w:rsidTr="00494117">
        <w:trPr>
          <w:trHeight w:val="300"/>
        </w:trPr>
        <w:tc>
          <w:tcPr>
            <w:tcW w:w="838" w:type="dxa"/>
            <w:noWrap/>
            <w:hideMark/>
          </w:tcPr>
          <w:p w14:paraId="5C537F14" w14:textId="17EF36A0"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hideMark/>
          </w:tcPr>
          <w:p w14:paraId="0A3F1A9B" w14:textId="77777777" w:rsidR="00BC1BB8" w:rsidRPr="00494117" w:rsidRDefault="00BC1BB8" w:rsidP="00A62325">
            <w:pPr>
              <w:pStyle w:val="BodyText"/>
              <w:rPr>
                <w:rFonts w:ascii="Arial" w:hAnsi="Arial" w:cs="Arial"/>
                <w:sz w:val="18"/>
                <w:szCs w:val="18"/>
                <w:highlight w:val="yellow"/>
              </w:rPr>
            </w:pPr>
          </w:p>
        </w:tc>
        <w:tc>
          <w:tcPr>
            <w:tcW w:w="3695" w:type="dxa"/>
          </w:tcPr>
          <w:p w14:paraId="31EC54D9" w14:textId="7AC4746E" w:rsidR="00BC1BB8" w:rsidRPr="00494117" w:rsidRDefault="003B4870" w:rsidP="00A62325">
            <w:pPr>
              <w:pStyle w:val="BodyText"/>
              <w:rPr>
                <w:rFonts w:ascii="Arial" w:hAnsi="Arial" w:cs="Arial"/>
                <w:sz w:val="18"/>
                <w:szCs w:val="18"/>
                <w:highlight w:val="yellow"/>
              </w:rPr>
            </w:pPr>
            <w:hyperlink r:id="rId89" w:anchor="'WEIGHT_PGC_ALL_1Y_AREA'!A1" w:tgtFrame="_parent" w:history="1">
              <w:r w:rsidR="00BC1BB8" w:rsidRPr="00494117">
                <w:rPr>
                  <w:rStyle w:val="Hyperlink"/>
                  <w:rFonts w:cs="Arial"/>
                  <w:sz w:val="18"/>
                  <w:szCs w:val="18"/>
                  <w:u w:val="none"/>
                </w:rPr>
                <w:t>WEIGHT_PGC_ALL_1Y_AREA</w:t>
              </w:r>
            </w:hyperlink>
          </w:p>
        </w:tc>
        <w:tc>
          <w:tcPr>
            <w:tcW w:w="4832" w:type="dxa"/>
            <w:noWrap/>
            <w:hideMark/>
          </w:tcPr>
          <w:p w14:paraId="527FC692" w14:textId="4A52D8D5"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Comparison of raw and weighted percentage positive scores (2021) among postgraduate coursework students from all provider types by 21 study areas</w:t>
            </w:r>
          </w:p>
        </w:tc>
      </w:tr>
      <w:tr w:rsidR="00BC1BB8" w:rsidRPr="00494117" w14:paraId="18B8DB04" w14:textId="77777777" w:rsidTr="00494117">
        <w:trPr>
          <w:trHeight w:val="300"/>
        </w:trPr>
        <w:tc>
          <w:tcPr>
            <w:tcW w:w="838" w:type="dxa"/>
            <w:noWrap/>
            <w:hideMark/>
          </w:tcPr>
          <w:p w14:paraId="77C564EB" w14:textId="19AE9ACB"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6ABD8CEB" w14:textId="2FDECCF7"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Table 17</w:t>
            </w:r>
          </w:p>
        </w:tc>
        <w:tc>
          <w:tcPr>
            <w:tcW w:w="3695" w:type="dxa"/>
          </w:tcPr>
          <w:p w14:paraId="04D415D3" w14:textId="50F16789" w:rsidR="00BC1BB8" w:rsidRPr="00494117" w:rsidRDefault="003B4870" w:rsidP="00A62325">
            <w:pPr>
              <w:pStyle w:val="BodyText"/>
              <w:rPr>
                <w:rFonts w:ascii="Arial" w:hAnsi="Arial" w:cs="Arial"/>
                <w:sz w:val="18"/>
                <w:szCs w:val="18"/>
                <w:highlight w:val="yellow"/>
              </w:rPr>
            </w:pPr>
            <w:hyperlink r:id="rId90" w:anchor="'QOEQOT_UG_ALL_1Y_SG_CI'!A1" w:tgtFrame="_parent" w:history="1">
              <w:r w:rsidR="00BC1BB8" w:rsidRPr="00494117">
                <w:rPr>
                  <w:rStyle w:val="Hyperlink"/>
                  <w:rFonts w:cs="Arial"/>
                  <w:sz w:val="18"/>
                  <w:szCs w:val="18"/>
                  <w:u w:val="none"/>
                </w:rPr>
                <w:t>QOEQOT_UG_ALL_1Y_SG_CI</w:t>
              </w:r>
            </w:hyperlink>
          </w:p>
        </w:tc>
        <w:tc>
          <w:tcPr>
            <w:tcW w:w="4832" w:type="dxa"/>
            <w:noWrap/>
            <w:hideMark/>
          </w:tcPr>
          <w:p w14:paraId="5755FC31" w14:textId="4F30DB73"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undergraduates from all provider types by demographic and contextual group</w:t>
            </w:r>
          </w:p>
        </w:tc>
      </w:tr>
      <w:tr w:rsidR="00BC1BB8" w:rsidRPr="00494117" w14:paraId="51B66928" w14:textId="77777777" w:rsidTr="00494117">
        <w:trPr>
          <w:trHeight w:val="300"/>
        </w:trPr>
        <w:tc>
          <w:tcPr>
            <w:tcW w:w="838" w:type="dxa"/>
            <w:noWrap/>
            <w:hideMark/>
          </w:tcPr>
          <w:p w14:paraId="06B6DB8F" w14:textId="571FD504"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3011ABC8" w14:textId="77777777" w:rsidR="00BC1BB8" w:rsidRPr="00494117" w:rsidRDefault="00BC1BB8" w:rsidP="00A62325">
            <w:pPr>
              <w:pStyle w:val="BodyText"/>
              <w:rPr>
                <w:rFonts w:ascii="Arial" w:hAnsi="Arial" w:cs="Arial"/>
                <w:sz w:val="18"/>
                <w:szCs w:val="18"/>
                <w:highlight w:val="yellow"/>
              </w:rPr>
            </w:pPr>
          </w:p>
        </w:tc>
        <w:tc>
          <w:tcPr>
            <w:tcW w:w="3695" w:type="dxa"/>
          </w:tcPr>
          <w:p w14:paraId="30F7DF4A" w14:textId="0C3097F9" w:rsidR="00BC1BB8" w:rsidRPr="00494117" w:rsidRDefault="003B4870" w:rsidP="00A62325">
            <w:pPr>
              <w:pStyle w:val="BodyText"/>
              <w:rPr>
                <w:rFonts w:ascii="Arial" w:hAnsi="Arial" w:cs="Arial"/>
                <w:sz w:val="18"/>
                <w:szCs w:val="18"/>
                <w:highlight w:val="yellow"/>
              </w:rPr>
            </w:pPr>
            <w:hyperlink r:id="rId91" w:anchor="'QOEQOT_UG_UNI_1Y_SG_CI'!A1" w:tgtFrame="_parent" w:history="1">
              <w:r w:rsidR="00BC1BB8" w:rsidRPr="00494117">
                <w:rPr>
                  <w:rStyle w:val="Hyperlink"/>
                  <w:rFonts w:cs="Arial"/>
                  <w:sz w:val="18"/>
                  <w:szCs w:val="18"/>
                  <w:u w:val="none"/>
                </w:rPr>
                <w:t>QOEQOT_UG_UNI_1Y_SG_CI</w:t>
              </w:r>
            </w:hyperlink>
          </w:p>
        </w:tc>
        <w:tc>
          <w:tcPr>
            <w:tcW w:w="4832" w:type="dxa"/>
            <w:noWrap/>
            <w:hideMark/>
          </w:tcPr>
          <w:p w14:paraId="303DE63C" w14:textId="12CD5575"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undergraduates from universities by demographic and contextual group</w:t>
            </w:r>
          </w:p>
        </w:tc>
      </w:tr>
      <w:tr w:rsidR="00BC1BB8" w:rsidRPr="00494117" w14:paraId="386C09A9" w14:textId="77777777" w:rsidTr="00494117">
        <w:trPr>
          <w:trHeight w:val="300"/>
        </w:trPr>
        <w:tc>
          <w:tcPr>
            <w:tcW w:w="838" w:type="dxa"/>
            <w:noWrap/>
            <w:hideMark/>
          </w:tcPr>
          <w:p w14:paraId="5DED09CF" w14:textId="4511E777"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hideMark/>
          </w:tcPr>
          <w:p w14:paraId="699E21B7" w14:textId="77777777" w:rsidR="00BC1BB8" w:rsidRPr="00494117" w:rsidRDefault="00BC1BB8" w:rsidP="00A62325">
            <w:pPr>
              <w:pStyle w:val="BodyText"/>
              <w:rPr>
                <w:rFonts w:ascii="Arial" w:hAnsi="Arial" w:cs="Arial"/>
                <w:sz w:val="18"/>
                <w:szCs w:val="18"/>
                <w:highlight w:val="yellow"/>
              </w:rPr>
            </w:pPr>
          </w:p>
        </w:tc>
        <w:tc>
          <w:tcPr>
            <w:tcW w:w="3695" w:type="dxa"/>
          </w:tcPr>
          <w:p w14:paraId="72804950" w14:textId="05C24DBB" w:rsidR="00BC1BB8" w:rsidRPr="00494117" w:rsidRDefault="003B4870" w:rsidP="00A62325">
            <w:pPr>
              <w:pStyle w:val="BodyText"/>
              <w:rPr>
                <w:rFonts w:ascii="Arial" w:hAnsi="Arial" w:cs="Arial"/>
                <w:sz w:val="18"/>
                <w:szCs w:val="18"/>
                <w:highlight w:val="yellow"/>
              </w:rPr>
            </w:pPr>
            <w:hyperlink r:id="rId92" w:anchor="'QOEQOT_UG_NUHEI_1Y_SG_CI'!A1" w:tgtFrame="_parent" w:history="1">
              <w:r w:rsidR="00BC1BB8" w:rsidRPr="00494117">
                <w:rPr>
                  <w:rStyle w:val="Hyperlink"/>
                  <w:rFonts w:cs="Arial"/>
                  <w:sz w:val="18"/>
                  <w:szCs w:val="18"/>
                  <w:u w:val="none"/>
                </w:rPr>
                <w:t>QOEQOT_UG_NUHEI_1Y_SG_CI</w:t>
              </w:r>
            </w:hyperlink>
          </w:p>
        </w:tc>
        <w:tc>
          <w:tcPr>
            <w:tcW w:w="4832" w:type="dxa"/>
            <w:noWrap/>
            <w:hideMark/>
          </w:tcPr>
          <w:p w14:paraId="3E89681E" w14:textId="3A24A11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undergraduates from non-university higher education institutes (NUHEIs) by demographic and contextual group</w:t>
            </w:r>
          </w:p>
        </w:tc>
      </w:tr>
      <w:tr w:rsidR="00BC1BB8" w:rsidRPr="00494117" w14:paraId="23EE90CC" w14:textId="77777777" w:rsidTr="00494117">
        <w:trPr>
          <w:trHeight w:val="300"/>
        </w:trPr>
        <w:tc>
          <w:tcPr>
            <w:tcW w:w="838" w:type="dxa"/>
            <w:noWrap/>
            <w:hideMark/>
          </w:tcPr>
          <w:p w14:paraId="23BB6C2B" w14:textId="4E32FCE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lastRenderedPageBreak/>
              <w:t>PGC</w:t>
            </w:r>
          </w:p>
        </w:tc>
        <w:tc>
          <w:tcPr>
            <w:tcW w:w="1154" w:type="dxa"/>
            <w:noWrap/>
            <w:hideMark/>
          </w:tcPr>
          <w:p w14:paraId="683163F1" w14:textId="1169EB90"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Table 18</w:t>
            </w:r>
          </w:p>
        </w:tc>
        <w:tc>
          <w:tcPr>
            <w:tcW w:w="3695" w:type="dxa"/>
          </w:tcPr>
          <w:p w14:paraId="49D408D7" w14:textId="6E58283D" w:rsidR="00BC1BB8" w:rsidRPr="00494117" w:rsidRDefault="003B4870" w:rsidP="00A62325">
            <w:pPr>
              <w:pStyle w:val="BodyText"/>
              <w:rPr>
                <w:rFonts w:ascii="Arial" w:hAnsi="Arial" w:cs="Arial"/>
                <w:sz w:val="18"/>
                <w:szCs w:val="18"/>
                <w:highlight w:val="yellow"/>
              </w:rPr>
            </w:pPr>
            <w:hyperlink r:id="rId93" w:anchor="'QOEQOT_PGC_ALL_1Y_SG_CI'!A1" w:tgtFrame="_parent" w:history="1">
              <w:r w:rsidR="00BC1BB8" w:rsidRPr="00494117">
                <w:rPr>
                  <w:rStyle w:val="Hyperlink"/>
                  <w:rFonts w:cs="Arial"/>
                  <w:sz w:val="18"/>
                  <w:szCs w:val="18"/>
                  <w:u w:val="none"/>
                </w:rPr>
                <w:t>QOEQOT_PGC_ALL_1Y_SG_CI</w:t>
              </w:r>
            </w:hyperlink>
          </w:p>
        </w:tc>
        <w:tc>
          <w:tcPr>
            <w:tcW w:w="4832" w:type="dxa"/>
            <w:noWrap/>
            <w:hideMark/>
          </w:tcPr>
          <w:p w14:paraId="6663F659" w14:textId="57A93CDA" w:rsidR="00BC1BB8" w:rsidRPr="00494117" w:rsidRDefault="00BC1BB8" w:rsidP="00A62325">
            <w:pPr>
              <w:pStyle w:val="BodyText"/>
              <w:rPr>
                <w:rFonts w:ascii="Arial" w:hAnsi="Arial" w:cs="Arial"/>
                <w:sz w:val="18"/>
                <w:szCs w:val="18"/>
              </w:rPr>
            </w:pPr>
            <w:r w:rsidRPr="00494117">
              <w:rPr>
                <w:rFonts w:ascii="Arial" w:hAnsi="Arial" w:cs="Arial"/>
                <w:sz w:val="18"/>
                <w:szCs w:val="18"/>
              </w:rPr>
              <w:t>Quality of overall education and quality of teaching (% positive rating, 2021, with 90% confidence intervals) among postgraduate coursework students from all provider types by demographic and contextual group</w:t>
            </w:r>
          </w:p>
        </w:tc>
      </w:tr>
      <w:tr w:rsidR="00BC1BB8" w:rsidRPr="00494117" w14:paraId="4364CD31" w14:textId="77777777" w:rsidTr="00494117">
        <w:trPr>
          <w:trHeight w:val="300"/>
        </w:trPr>
        <w:tc>
          <w:tcPr>
            <w:tcW w:w="838" w:type="dxa"/>
            <w:noWrap/>
          </w:tcPr>
          <w:p w14:paraId="703ADF51" w14:textId="151E4CB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tcPr>
          <w:p w14:paraId="1D96285B" w14:textId="77777777" w:rsidR="00BC1BB8" w:rsidRPr="00494117" w:rsidRDefault="00BC1BB8" w:rsidP="00A62325">
            <w:pPr>
              <w:pStyle w:val="BodyText"/>
              <w:rPr>
                <w:rFonts w:ascii="Arial" w:hAnsi="Arial" w:cs="Arial"/>
                <w:sz w:val="18"/>
                <w:szCs w:val="18"/>
                <w:highlight w:val="yellow"/>
              </w:rPr>
            </w:pPr>
          </w:p>
        </w:tc>
        <w:tc>
          <w:tcPr>
            <w:tcW w:w="3695" w:type="dxa"/>
          </w:tcPr>
          <w:p w14:paraId="2496DD56" w14:textId="470C9E33" w:rsidR="00BC1BB8" w:rsidRPr="00494117" w:rsidRDefault="003B4870" w:rsidP="00A62325">
            <w:pPr>
              <w:pStyle w:val="BodyText"/>
              <w:rPr>
                <w:rFonts w:ascii="Arial" w:hAnsi="Arial" w:cs="Arial"/>
                <w:sz w:val="18"/>
                <w:szCs w:val="18"/>
                <w:highlight w:val="yellow"/>
              </w:rPr>
            </w:pPr>
            <w:hyperlink r:id="rId94" w:anchor="'QOEQOT_PGC_UNI_1Y_SG_CI'!A1" w:tgtFrame="_parent" w:history="1">
              <w:r w:rsidR="00BC1BB8" w:rsidRPr="00494117">
                <w:rPr>
                  <w:rStyle w:val="Hyperlink"/>
                  <w:rFonts w:cs="Arial"/>
                  <w:sz w:val="18"/>
                  <w:szCs w:val="18"/>
                  <w:u w:val="none"/>
                </w:rPr>
                <w:t>QOEQOT_PGC_UNI_1Y_SG_CI</w:t>
              </w:r>
            </w:hyperlink>
          </w:p>
        </w:tc>
        <w:tc>
          <w:tcPr>
            <w:tcW w:w="4832" w:type="dxa"/>
            <w:noWrap/>
          </w:tcPr>
          <w:p w14:paraId="4AB60183" w14:textId="12905F0D"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postgraduate coursework students from universities by demographic and contextual group</w:t>
            </w:r>
          </w:p>
        </w:tc>
      </w:tr>
      <w:tr w:rsidR="00BC1BB8" w:rsidRPr="00494117" w14:paraId="5AF9CD84" w14:textId="77777777" w:rsidTr="00494117">
        <w:trPr>
          <w:trHeight w:val="300"/>
        </w:trPr>
        <w:tc>
          <w:tcPr>
            <w:tcW w:w="838" w:type="dxa"/>
            <w:noWrap/>
          </w:tcPr>
          <w:p w14:paraId="5B2D76E9" w14:textId="46710368"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tcPr>
          <w:p w14:paraId="7A37BC41" w14:textId="77777777" w:rsidR="00BC1BB8" w:rsidRPr="00494117" w:rsidRDefault="00BC1BB8" w:rsidP="00A62325">
            <w:pPr>
              <w:pStyle w:val="BodyText"/>
              <w:rPr>
                <w:rFonts w:ascii="Arial" w:hAnsi="Arial" w:cs="Arial"/>
                <w:sz w:val="18"/>
                <w:szCs w:val="18"/>
                <w:highlight w:val="yellow"/>
              </w:rPr>
            </w:pPr>
          </w:p>
        </w:tc>
        <w:tc>
          <w:tcPr>
            <w:tcW w:w="3695" w:type="dxa"/>
          </w:tcPr>
          <w:p w14:paraId="473E143B" w14:textId="4A1DF60D" w:rsidR="00BC1BB8" w:rsidRPr="00494117" w:rsidRDefault="003B4870" w:rsidP="00A62325">
            <w:pPr>
              <w:pStyle w:val="BodyText"/>
              <w:rPr>
                <w:rFonts w:ascii="Arial" w:hAnsi="Arial" w:cs="Arial"/>
                <w:sz w:val="18"/>
                <w:szCs w:val="18"/>
                <w:highlight w:val="yellow"/>
              </w:rPr>
            </w:pPr>
            <w:hyperlink r:id="rId95" w:anchor="'QOEQOT_PGC_NUHEI_1Y_SG_CI'!A1" w:tgtFrame="_parent" w:history="1">
              <w:r w:rsidR="00BC1BB8" w:rsidRPr="00494117">
                <w:rPr>
                  <w:rStyle w:val="Hyperlink"/>
                  <w:rFonts w:cs="Arial"/>
                  <w:sz w:val="18"/>
                  <w:szCs w:val="18"/>
                  <w:u w:val="none"/>
                </w:rPr>
                <w:t>QOEQOT_PGC_NUHEI_1Y_SG_CI</w:t>
              </w:r>
            </w:hyperlink>
          </w:p>
        </w:tc>
        <w:tc>
          <w:tcPr>
            <w:tcW w:w="4832" w:type="dxa"/>
            <w:noWrap/>
          </w:tcPr>
          <w:p w14:paraId="339AF6C6" w14:textId="479B1FC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postgraduate coursework students from non-university higher education institutes (NUHEIs) by demographic and contextual group</w:t>
            </w:r>
          </w:p>
        </w:tc>
      </w:tr>
      <w:tr w:rsidR="00BC1BB8" w:rsidRPr="00494117" w14:paraId="7F0AD419" w14:textId="77777777" w:rsidTr="00494117">
        <w:trPr>
          <w:trHeight w:val="300"/>
        </w:trPr>
        <w:tc>
          <w:tcPr>
            <w:tcW w:w="838" w:type="dxa"/>
            <w:noWrap/>
          </w:tcPr>
          <w:p w14:paraId="0A5C265A" w14:textId="789C9634"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tcPr>
          <w:p w14:paraId="0C3804B1" w14:textId="277E9FE6"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Table 19</w:t>
            </w:r>
          </w:p>
        </w:tc>
        <w:tc>
          <w:tcPr>
            <w:tcW w:w="3695" w:type="dxa"/>
          </w:tcPr>
          <w:p w14:paraId="5C18C467" w14:textId="7A751D4C" w:rsidR="00BC1BB8" w:rsidRPr="00494117" w:rsidRDefault="003B4870" w:rsidP="00A62325">
            <w:pPr>
              <w:pStyle w:val="BodyText"/>
              <w:rPr>
                <w:rFonts w:ascii="Arial" w:hAnsi="Arial" w:cs="Arial"/>
                <w:sz w:val="18"/>
                <w:szCs w:val="18"/>
                <w:highlight w:val="yellow"/>
              </w:rPr>
            </w:pPr>
            <w:hyperlink r:id="rId96" w:anchor="'QOEQOT_UG_ALL_1Y_AREA_CI'!A1" w:tgtFrame="_parent" w:history="1">
              <w:r w:rsidR="00BC1BB8" w:rsidRPr="00494117">
                <w:rPr>
                  <w:rStyle w:val="Hyperlink"/>
                  <w:rFonts w:cs="Arial"/>
                  <w:sz w:val="18"/>
                  <w:szCs w:val="18"/>
                  <w:u w:val="none"/>
                </w:rPr>
                <w:t>QOEQOT_UG_ALL_1Y_AREA_CI</w:t>
              </w:r>
            </w:hyperlink>
          </w:p>
        </w:tc>
        <w:tc>
          <w:tcPr>
            <w:tcW w:w="4832" w:type="dxa"/>
            <w:noWrap/>
          </w:tcPr>
          <w:p w14:paraId="3D3395E9" w14:textId="251E2B7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undergraduates from all provider types by 21 study areas</w:t>
            </w:r>
          </w:p>
        </w:tc>
      </w:tr>
      <w:tr w:rsidR="00BC1BB8" w:rsidRPr="00494117" w14:paraId="579CFA34" w14:textId="77777777" w:rsidTr="00494117">
        <w:trPr>
          <w:trHeight w:val="300"/>
        </w:trPr>
        <w:tc>
          <w:tcPr>
            <w:tcW w:w="838" w:type="dxa"/>
            <w:noWrap/>
          </w:tcPr>
          <w:p w14:paraId="683784CF" w14:textId="2A3B3889"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tcPr>
          <w:p w14:paraId="34EED8BC" w14:textId="77777777" w:rsidR="00BC1BB8" w:rsidRPr="00494117" w:rsidRDefault="00BC1BB8" w:rsidP="00A62325">
            <w:pPr>
              <w:pStyle w:val="BodyText"/>
              <w:rPr>
                <w:rFonts w:ascii="Arial" w:hAnsi="Arial" w:cs="Arial"/>
                <w:sz w:val="18"/>
                <w:szCs w:val="18"/>
                <w:highlight w:val="yellow"/>
              </w:rPr>
            </w:pPr>
          </w:p>
        </w:tc>
        <w:tc>
          <w:tcPr>
            <w:tcW w:w="3695" w:type="dxa"/>
          </w:tcPr>
          <w:p w14:paraId="49FD6E7A" w14:textId="79F1DEDF" w:rsidR="00BC1BB8" w:rsidRPr="00494117" w:rsidRDefault="003B4870" w:rsidP="00A62325">
            <w:pPr>
              <w:pStyle w:val="BodyText"/>
              <w:rPr>
                <w:rFonts w:ascii="Arial" w:hAnsi="Arial" w:cs="Arial"/>
                <w:sz w:val="18"/>
                <w:szCs w:val="18"/>
                <w:highlight w:val="yellow"/>
              </w:rPr>
            </w:pPr>
            <w:hyperlink r:id="rId97" w:anchor="'QOEQOT_UG_UNI_1Y_AREA_CI'!A1" w:tgtFrame="_parent" w:history="1">
              <w:r w:rsidR="00BC1BB8" w:rsidRPr="00494117">
                <w:rPr>
                  <w:rStyle w:val="Hyperlink"/>
                  <w:rFonts w:cs="Arial"/>
                  <w:sz w:val="18"/>
                  <w:szCs w:val="18"/>
                  <w:u w:val="none"/>
                </w:rPr>
                <w:t>QOEQOT_UG_UNI_1Y_AREA_CI</w:t>
              </w:r>
            </w:hyperlink>
          </w:p>
        </w:tc>
        <w:tc>
          <w:tcPr>
            <w:tcW w:w="4832" w:type="dxa"/>
            <w:noWrap/>
          </w:tcPr>
          <w:p w14:paraId="1A84116B" w14:textId="11776EB2"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undergraduates from universities by 21 study areas</w:t>
            </w:r>
          </w:p>
        </w:tc>
      </w:tr>
      <w:tr w:rsidR="00BC1BB8" w:rsidRPr="00494117" w14:paraId="7FD8604D" w14:textId="77777777" w:rsidTr="00494117">
        <w:trPr>
          <w:trHeight w:val="300"/>
        </w:trPr>
        <w:tc>
          <w:tcPr>
            <w:tcW w:w="838" w:type="dxa"/>
            <w:noWrap/>
          </w:tcPr>
          <w:p w14:paraId="206D97F7" w14:textId="3CF4AC1F"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UG</w:t>
            </w:r>
          </w:p>
        </w:tc>
        <w:tc>
          <w:tcPr>
            <w:tcW w:w="1154" w:type="dxa"/>
            <w:noWrap/>
          </w:tcPr>
          <w:p w14:paraId="276B95C4" w14:textId="77777777" w:rsidR="00BC1BB8" w:rsidRPr="00494117" w:rsidRDefault="00BC1BB8" w:rsidP="00A62325">
            <w:pPr>
              <w:pStyle w:val="BodyText"/>
              <w:rPr>
                <w:rFonts w:ascii="Arial" w:hAnsi="Arial" w:cs="Arial"/>
                <w:sz w:val="18"/>
                <w:szCs w:val="18"/>
                <w:highlight w:val="yellow"/>
              </w:rPr>
            </w:pPr>
          </w:p>
        </w:tc>
        <w:tc>
          <w:tcPr>
            <w:tcW w:w="3695" w:type="dxa"/>
          </w:tcPr>
          <w:p w14:paraId="655D56C8" w14:textId="4F00115D" w:rsidR="00BC1BB8" w:rsidRPr="00494117" w:rsidRDefault="003B4870" w:rsidP="00A62325">
            <w:pPr>
              <w:pStyle w:val="BodyText"/>
              <w:rPr>
                <w:rFonts w:ascii="Arial" w:hAnsi="Arial" w:cs="Arial"/>
                <w:sz w:val="18"/>
                <w:szCs w:val="18"/>
                <w:highlight w:val="yellow"/>
              </w:rPr>
            </w:pPr>
            <w:hyperlink r:id="rId98" w:anchor="'QOEQOT_UG_NUHEI_1Y_AREA_CI'!A1" w:tgtFrame="_parent" w:history="1">
              <w:r w:rsidR="00BC1BB8" w:rsidRPr="00494117">
                <w:rPr>
                  <w:rStyle w:val="Hyperlink"/>
                  <w:rFonts w:cs="Arial"/>
                  <w:sz w:val="18"/>
                  <w:szCs w:val="18"/>
                  <w:u w:val="none"/>
                </w:rPr>
                <w:t>QOEQOT_UG_NUHEI_1Y_AREA_CI</w:t>
              </w:r>
            </w:hyperlink>
          </w:p>
        </w:tc>
        <w:tc>
          <w:tcPr>
            <w:tcW w:w="4832" w:type="dxa"/>
            <w:noWrap/>
          </w:tcPr>
          <w:p w14:paraId="48D71F4B" w14:textId="2DDE680D"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undergraduates from non-university higher education institutes (NUHEIs) by 21 study areas</w:t>
            </w:r>
          </w:p>
        </w:tc>
      </w:tr>
      <w:tr w:rsidR="00BC1BB8" w:rsidRPr="00494117" w14:paraId="155B3E50" w14:textId="77777777" w:rsidTr="00494117">
        <w:trPr>
          <w:trHeight w:val="300"/>
        </w:trPr>
        <w:tc>
          <w:tcPr>
            <w:tcW w:w="838" w:type="dxa"/>
            <w:noWrap/>
          </w:tcPr>
          <w:p w14:paraId="1CCCC030" w14:textId="117BFEA0"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tcPr>
          <w:p w14:paraId="75F5A2D0" w14:textId="3FC8F0F4"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Table 20</w:t>
            </w:r>
          </w:p>
        </w:tc>
        <w:tc>
          <w:tcPr>
            <w:tcW w:w="3695" w:type="dxa"/>
          </w:tcPr>
          <w:p w14:paraId="6B73FA4C" w14:textId="50A6FC78" w:rsidR="00BC1BB8" w:rsidRPr="00494117" w:rsidRDefault="003B4870" w:rsidP="00A62325">
            <w:pPr>
              <w:pStyle w:val="BodyText"/>
              <w:rPr>
                <w:rFonts w:ascii="Arial" w:hAnsi="Arial" w:cs="Arial"/>
                <w:sz w:val="18"/>
                <w:szCs w:val="18"/>
                <w:highlight w:val="yellow"/>
              </w:rPr>
            </w:pPr>
            <w:hyperlink r:id="rId99" w:anchor="'QOEQOT_PGC_ALL_1Y_AREA_CI'!A1" w:tgtFrame="_parent" w:history="1">
              <w:r w:rsidR="00BC1BB8" w:rsidRPr="00494117">
                <w:rPr>
                  <w:rStyle w:val="Hyperlink"/>
                  <w:rFonts w:cs="Arial"/>
                  <w:sz w:val="18"/>
                  <w:szCs w:val="18"/>
                  <w:u w:val="none"/>
                </w:rPr>
                <w:t>QOEQOT_PGC_ALL_1Y_AREA_CI</w:t>
              </w:r>
            </w:hyperlink>
          </w:p>
        </w:tc>
        <w:tc>
          <w:tcPr>
            <w:tcW w:w="4832" w:type="dxa"/>
            <w:noWrap/>
          </w:tcPr>
          <w:p w14:paraId="5B5635CF" w14:textId="484A75D7"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postgraduate coursework students from all provider types by 21 study areas</w:t>
            </w:r>
          </w:p>
        </w:tc>
      </w:tr>
      <w:tr w:rsidR="00BC1BB8" w:rsidRPr="00494117" w14:paraId="1E655E0D" w14:textId="77777777" w:rsidTr="00494117">
        <w:trPr>
          <w:trHeight w:val="300"/>
        </w:trPr>
        <w:tc>
          <w:tcPr>
            <w:tcW w:w="838" w:type="dxa"/>
            <w:noWrap/>
          </w:tcPr>
          <w:p w14:paraId="6178F703" w14:textId="5CE4000A"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tcPr>
          <w:p w14:paraId="78A9060D" w14:textId="77777777" w:rsidR="00BC1BB8" w:rsidRPr="00494117" w:rsidRDefault="00BC1BB8" w:rsidP="00A62325">
            <w:pPr>
              <w:pStyle w:val="BodyText"/>
              <w:rPr>
                <w:rFonts w:ascii="Arial" w:hAnsi="Arial" w:cs="Arial"/>
                <w:sz w:val="18"/>
                <w:szCs w:val="18"/>
                <w:highlight w:val="yellow"/>
              </w:rPr>
            </w:pPr>
          </w:p>
        </w:tc>
        <w:tc>
          <w:tcPr>
            <w:tcW w:w="3695" w:type="dxa"/>
          </w:tcPr>
          <w:p w14:paraId="075A2A5F" w14:textId="31305FB6" w:rsidR="00BC1BB8" w:rsidRPr="00494117" w:rsidRDefault="003B4870" w:rsidP="00A62325">
            <w:pPr>
              <w:pStyle w:val="BodyText"/>
              <w:rPr>
                <w:rFonts w:ascii="Arial" w:hAnsi="Arial" w:cs="Arial"/>
                <w:sz w:val="18"/>
                <w:szCs w:val="18"/>
                <w:highlight w:val="yellow"/>
              </w:rPr>
            </w:pPr>
            <w:hyperlink r:id="rId100" w:anchor="'QOEQOT_PGC_UNI_1Y_AREA_CI'!A1" w:tgtFrame="_parent" w:history="1">
              <w:r w:rsidR="00BC1BB8" w:rsidRPr="00494117">
                <w:rPr>
                  <w:rStyle w:val="Hyperlink"/>
                  <w:rFonts w:cs="Arial"/>
                  <w:sz w:val="18"/>
                  <w:szCs w:val="18"/>
                  <w:u w:val="none"/>
                </w:rPr>
                <w:t>QOEQOT_PGC_UNI_1Y_AREA_CI</w:t>
              </w:r>
            </w:hyperlink>
          </w:p>
        </w:tc>
        <w:tc>
          <w:tcPr>
            <w:tcW w:w="4832" w:type="dxa"/>
            <w:noWrap/>
          </w:tcPr>
          <w:p w14:paraId="2918258D" w14:textId="6B979F01"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postgraduate coursework students from universities by 21 study areas</w:t>
            </w:r>
          </w:p>
        </w:tc>
      </w:tr>
      <w:tr w:rsidR="00BC1BB8" w:rsidRPr="00494117" w14:paraId="18630A15" w14:textId="77777777" w:rsidTr="00494117">
        <w:trPr>
          <w:trHeight w:val="300"/>
        </w:trPr>
        <w:tc>
          <w:tcPr>
            <w:tcW w:w="838" w:type="dxa"/>
            <w:noWrap/>
          </w:tcPr>
          <w:p w14:paraId="30AE1F13" w14:textId="31E25726"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PGC</w:t>
            </w:r>
          </w:p>
        </w:tc>
        <w:tc>
          <w:tcPr>
            <w:tcW w:w="1154" w:type="dxa"/>
            <w:noWrap/>
          </w:tcPr>
          <w:p w14:paraId="22EAE4A9" w14:textId="77777777" w:rsidR="00BC1BB8" w:rsidRPr="00494117" w:rsidRDefault="00BC1BB8" w:rsidP="00A62325">
            <w:pPr>
              <w:pStyle w:val="BodyText"/>
              <w:rPr>
                <w:rFonts w:ascii="Arial" w:hAnsi="Arial" w:cs="Arial"/>
                <w:sz w:val="18"/>
                <w:szCs w:val="18"/>
                <w:highlight w:val="yellow"/>
              </w:rPr>
            </w:pPr>
          </w:p>
        </w:tc>
        <w:tc>
          <w:tcPr>
            <w:tcW w:w="3695" w:type="dxa"/>
          </w:tcPr>
          <w:p w14:paraId="2852E92F" w14:textId="27D493F9" w:rsidR="00BC1BB8" w:rsidRPr="00494117" w:rsidRDefault="003B4870" w:rsidP="00A62325">
            <w:pPr>
              <w:pStyle w:val="BodyText"/>
              <w:rPr>
                <w:rFonts w:ascii="Arial" w:hAnsi="Arial" w:cs="Arial"/>
                <w:sz w:val="18"/>
                <w:szCs w:val="18"/>
                <w:highlight w:val="yellow"/>
              </w:rPr>
            </w:pPr>
            <w:hyperlink r:id="rId101" w:anchor="'QOEQOT_PGC_NUHEI_1Y_AREA_CI'!A1" w:tgtFrame="_parent" w:history="1">
              <w:r w:rsidR="00BC1BB8" w:rsidRPr="00494117">
                <w:rPr>
                  <w:rStyle w:val="Hyperlink"/>
                  <w:rFonts w:cs="Arial"/>
                  <w:sz w:val="18"/>
                  <w:szCs w:val="18"/>
                  <w:u w:val="none"/>
                </w:rPr>
                <w:t>QOEQOT_PGC_NUHEI_1Y_AREA_CI</w:t>
              </w:r>
            </w:hyperlink>
          </w:p>
        </w:tc>
        <w:tc>
          <w:tcPr>
            <w:tcW w:w="4832" w:type="dxa"/>
            <w:noWrap/>
          </w:tcPr>
          <w:p w14:paraId="0FC875FC" w14:textId="32BBEAC4" w:rsidR="00BC1BB8" w:rsidRPr="00494117" w:rsidRDefault="00BC1BB8" w:rsidP="00A62325">
            <w:pPr>
              <w:pStyle w:val="BodyText"/>
              <w:rPr>
                <w:rFonts w:ascii="Arial" w:hAnsi="Arial" w:cs="Arial"/>
                <w:sz w:val="18"/>
                <w:szCs w:val="18"/>
                <w:highlight w:val="yellow"/>
              </w:rPr>
            </w:pPr>
            <w:r w:rsidRPr="00494117">
              <w:rPr>
                <w:rFonts w:ascii="Arial" w:hAnsi="Arial" w:cs="Arial"/>
                <w:sz w:val="18"/>
                <w:szCs w:val="18"/>
              </w:rPr>
              <w:t>Quality of overall education and quality of teaching (% positive rating, 2021, with 90% confidence intervals) among postgraduate coursework students from non-university higher education institutes (NUHEIs) by 21 study areas</w:t>
            </w:r>
          </w:p>
        </w:tc>
      </w:tr>
    </w:tbl>
    <w:p w14:paraId="2D8D2398" w14:textId="77777777" w:rsidR="00BA3EC2" w:rsidRPr="00F52496" w:rsidRDefault="00BA3EC2" w:rsidP="00BC1BB8"/>
    <w:sectPr w:rsidR="00BA3EC2" w:rsidRPr="00F52496" w:rsidSect="00850427">
      <w:footerReference w:type="default" r:id="rId102"/>
      <w:pgSz w:w="11900" w:h="16840"/>
      <w:pgMar w:top="852" w:right="560" w:bottom="994" w:left="710" w:header="397"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auren Spencer" w:date="2021-10-28T14:55:00Z" w:initials="LS">
    <w:p w14:paraId="7907A1FF" w14:textId="6B533CB3" w:rsidR="007B49DE" w:rsidRDefault="007B49DE" w:rsidP="00500CCF">
      <w:pPr>
        <w:pStyle w:val="CommentText"/>
      </w:pPr>
      <w:r>
        <w:rPr>
          <w:rStyle w:val="CommentReference"/>
        </w:rPr>
        <w:annotationRef/>
      </w:r>
      <w:r w:rsidRPr="00E2213C">
        <w:t>FOCUS_UG_ALL_11-YY_YEAR</w:t>
      </w:r>
    </w:p>
  </w:comment>
  <w:comment w:id="15" w:author="Lauren Spencer" w:date="2021-10-28T15:38:00Z" w:initials="LS">
    <w:p w14:paraId="56677658" w14:textId="37B998DE" w:rsidR="007B49DE" w:rsidRDefault="007B49DE" w:rsidP="00D8062C">
      <w:pPr>
        <w:pStyle w:val="CommentText"/>
      </w:pPr>
      <w:r>
        <w:rPr>
          <w:rStyle w:val="CommentReference"/>
        </w:rPr>
        <w:annotationRef/>
      </w:r>
      <w:r>
        <w:t>FOCUS_ALL_ALL_3Y</w:t>
      </w:r>
    </w:p>
  </w:comment>
  <w:comment w:id="19" w:author="Lauren Spencer" w:date="2021-10-28T15:38:00Z" w:initials="LS">
    <w:p w14:paraId="6289F1DD" w14:textId="03E6EA50" w:rsidR="007B49DE" w:rsidRDefault="007B49DE" w:rsidP="00AB4E0F">
      <w:pPr>
        <w:pStyle w:val="CommentText"/>
      </w:pPr>
      <w:r>
        <w:rPr>
          <w:rStyle w:val="CommentReference"/>
        </w:rPr>
        <w:annotationRef/>
      </w:r>
      <w:r>
        <w:t>FOCUS_UG_ALL_3Y_SG</w:t>
      </w:r>
    </w:p>
  </w:comment>
  <w:comment w:id="23" w:author="Lauren Spencer" w:date="2021-11-23T16:09:00Z" w:initials="LS">
    <w:p w14:paraId="79D2C452" w14:textId="264B9354" w:rsidR="007B49DE" w:rsidRDefault="007B49DE" w:rsidP="00CC712C">
      <w:pPr>
        <w:pStyle w:val="CommentText"/>
      </w:pPr>
      <w:r>
        <w:rPr>
          <w:rStyle w:val="CommentReference"/>
        </w:rPr>
        <w:annotationRef/>
      </w:r>
      <w:r>
        <w:t>FOCUS_UG_ALL_3Y_AREA</w:t>
      </w:r>
    </w:p>
  </w:comment>
  <w:comment w:id="27" w:author="Kelsey Pool" w:date="2022-03-28T13:46:00Z" w:initials="KP">
    <w:p w14:paraId="652A357E" w14:textId="5160BA4A" w:rsidR="007B49DE" w:rsidRDefault="007B49DE">
      <w:pPr>
        <w:pStyle w:val="CommentText"/>
      </w:pPr>
      <w:r>
        <w:rPr>
          <w:rStyle w:val="CommentReference"/>
        </w:rPr>
        <w:annotationRef/>
      </w:r>
      <w:r>
        <w:t>FOCUS_UG_ALL_1Y_HEPTYPE</w:t>
      </w:r>
    </w:p>
  </w:comment>
  <w:comment w:id="31" w:author="Lauren Spencer" w:date="2021-11-24T11:11:00Z" w:initials="LS">
    <w:p w14:paraId="1C388B27" w14:textId="5573F83B" w:rsidR="007B49DE" w:rsidRDefault="007B49DE" w:rsidP="00DD1383">
      <w:pPr>
        <w:pStyle w:val="CommentText"/>
      </w:pPr>
      <w:r>
        <w:rPr>
          <w:rStyle w:val="CommentReference"/>
        </w:rPr>
        <w:annotationRef/>
      </w:r>
      <w:r>
        <w:t>FOCUS_UG_UNI_3Y_INST_CI</w:t>
      </w:r>
    </w:p>
  </w:comment>
  <w:comment w:id="39" w:author="Lauren Spencer" w:date="2021-11-24T13:21:00Z" w:initials="LS">
    <w:p w14:paraId="1BD05BFF" w14:textId="5A971469" w:rsidR="007B49DE" w:rsidRDefault="007B49DE" w:rsidP="00B20519">
      <w:pPr>
        <w:pStyle w:val="CommentText"/>
      </w:pPr>
      <w:r>
        <w:rPr>
          <w:rStyle w:val="CommentReference"/>
        </w:rPr>
        <w:annotationRef/>
      </w:r>
      <w:r>
        <w:t>CONSID_UG_ALL_3Y_CH</w:t>
      </w:r>
    </w:p>
  </w:comment>
  <w:comment w:id="44" w:author="Lauren Spencer" w:date="2021-11-24T13:59:00Z" w:initials="LS">
    <w:p w14:paraId="691AB810" w14:textId="4BD7C0F1" w:rsidR="007B49DE" w:rsidRDefault="007B49DE" w:rsidP="00CD1FA1">
      <w:pPr>
        <w:pStyle w:val="CommentText"/>
      </w:pPr>
      <w:r>
        <w:rPr>
          <w:rStyle w:val="CommentReference"/>
        </w:rPr>
        <w:annotationRef/>
      </w:r>
      <w:r>
        <w:t>FOEX_ALL_ALL_1Y</w:t>
      </w:r>
    </w:p>
  </w:comment>
  <w:comment w:id="47" w:author="Lauren Spencer" w:date="2022-03-16T15:56:00Z" w:initials="LS">
    <w:p w14:paraId="036532E6" w14:textId="77777777" w:rsidR="007B49DE" w:rsidRDefault="007B49DE" w:rsidP="00543776">
      <w:pPr>
        <w:pStyle w:val="CommentText"/>
      </w:pPr>
      <w:r>
        <w:rPr>
          <w:rStyle w:val="CommentReference"/>
        </w:rPr>
        <w:annotationRef/>
      </w:r>
      <w:r>
        <w:t>FOEX_UG_ALL_1Y_SG</w:t>
      </w:r>
    </w:p>
  </w:comment>
  <w:comment w:id="132" w:author="Lauren Spencer" w:date="2022-02-17T18:29:00Z" w:initials="LS">
    <w:p w14:paraId="36228D03" w14:textId="77777777" w:rsidR="007B49DE" w:rsidRDefault="007B49DE" w:rsidP="00F3284A">
      <w:pPr>
        <w:pStyle w:val="CommentText"/>
      </w:pPr>
      <w:r>
        <w:rPr>
          <w:rStyle w:val="CommentReference"/>
        </w:rPr>
        <w:annotationRef/>
      </w:r>
      <w:r>
        <w:t>CHAR_UG_ALL_1Y_SG</w:t>
      </w:r>
    </w:p>
  </w:comment>
  <w:comment w:id="135" w:author="Lauren Spencer" w:date="2021-12-21T06:37:00Z" w:initials="LS">
    <w:p w14:paraId="12B683A4" w14:textId="77777777" w:rsidR="007B49DE" w:rsidRDefault="007B49DE" w:rsidP="00F3284A">
      <w:pPr>
        <w:pStyle w:val="CommentText"/>
      </w:pPr>
      <w:r>
        <w:rPr>
          <w:rStyle w:val="CommentReference"/>
        </w:rPr>
        <w:annotationRef/>
      </w:r>
      <w:r>
        <w:t>CHAR_PGC_ALL_1Y_SG</w:t>
      </w:r>
    </w:p>
  </w:comment>
  <w:comment w:id="138" w:author="Lauren Spencer" w:date="2022-02-17T18:40:00Z" w:initials="LS">
    <w:p w14:paraId="07757FC1" w14:textId="77777777" w:rsidR="007B49DE" w:rsidRDefault="007B49DE" w:rsidP="00F3284A">
      <w:pPr>
        <w:pStyle w:val="CommentText"/>
      </w:pPr>
      <w:r>
        <w:rPr>
          <w:rStyle w:val="CommentReference"/>
        </w:rPr>
        <w:annotationRef/>
      </w:r>
      <w:r>
        <w:t>CHAR_UG_ALL_1Y_AREA</w:t>
      </w:r>
    </w:p>
  </w:comment>
  <w:comment w:id="141" w:author="Lauren Spencer" w:date="2022-02-17T18:42:00Z" w:initials="LS">
    <w:p w14:paraId="7F296CC4" w14:textId="77777777" w:rsidR="007B49DE" w:rsidRDefault="007B49DE" w:rsidP="00F3284A">
      <w:pPr>
        <w:pStyle w:val="CommentText"/>
      </w:pPr>
      <w:r>
        <w:rPr>
          <w:rStyle w:val="CommentReference"/>
        </w:rPr>
        <w:annotationRef/>
      </w:r>
      <w:r>
        <w:t>CHAR_PGC_ALL_1Y_AREA</w:t>
      </w:r>
    </w:p>
  </w:comment>
  <w:comment w:id="184" w:author="Lauren Spencer" w:date="2022-03-16T16:22:00Z" w:initials="LS">
    <w:p w14:paraId="22E77070" w14:textId="77777777" w:rsidR="007B49DE" w:rsidRDefault="007B49DE" w:rsidP="00543776">
      <w:pPr>
        <w:pStyle w:val="CommentText"/>
      </w:pPr>
      <w:r>
        <w:rPr>
          <w:rStyle w:val="CommentReference"/>
        </w:rPr>
        <w:annotationRef/>
      </w:r>
      <w:r>
        <w:t>QOEQOT_UG_ALL_1Y_SG_CI</w:t>
      </w:r>
    </w:p>
  </w:comment>
  <w:comment w:id="187" w:author="Lauren Spencer" w:date="2022-03-16T16:29:00Z" w:initials="LS">
    <w:p w14:paraId="3ED6A27F" w14:textId="77777777" w:rsidR="007B49DE" w:rsidRDefault="007B49DE" w:rsidP="00543776">
      <w:pPr>
        <w:pStyle w:val="CommentText"/>
      </w:pPr>
      <w:r>
        <w:rPr>
          <w:rStyle w:val="CommentReference"/>
        </w:rPr>
        <w:annotationRef/>
      </w:r>
      <w:r>
        <w:t>QOEQOT_PGC_ALL_1Y_SG_CI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07A1FF" w15:done="0"/>
  <w15:commentEx w15:paraId="56677658" w15:done="0"/>
  <w15:commentEx w15:paraId="6289F1DD" w15:done="0"/>
  <w15:commentEx w15:paraId="79D2C452" w15:done="0"/>
  <w15:commentEx w15:paraId="652A357E" w15:done="0"/>
  <w15:commentEx w15:paraId="1C388B27" w15:done="0"/>
  <w15:commentEx w15:paraId="1BD05BFF" w15:done="0"/>
  <w15:commentEx w15:paraId="691AB810" w15:done="0"/>
  <w15:commentEx w15:paraId="036532E6" w15:done="0"/>
  <w15:commentEx w15:paraId="36228D03" w15:done="0"/>
  <w15:commentEx w15:paraId="12B683A4" w15:done="0"/>
  <w15:commentEx w15:paraId="07757FC1" w15:done="0"/>
  <w15:commentEx w15:paraId="7F296CC4" w15:done="0"/>
  <w15:commentEx w15:paraId="22E77070" w15:done="0"/>
  <w15:commentEx w15:paraId="3ED6A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871" w16cex:dateUtc="2021-10-28T03:55:00Z"/>
  <w16cex:commentExtensible w16cex:durableId="25254274" w16cex:dateUtc="2021-10-28T04:38:00Z"/>
  <w16cex:commentExtensible w16cex:durableId="2525425A" w16cex:dateUtc="2021-10-28T04:38:00Z"/>
  <w16cex:commentExtensible w16cex:durableId="254790AA" w16cex:dateUtc="2021-11-23T05:09:00Z"/>
  <w16cex:commentExtensible w16cex:durableId="25489C4A" w16cex:dateUtc="2021-11-24T00:11:00Z"/>
  <w16cex:commentExtensible w16cex:durableId="2548BAC9" w16cex:dateUtc="2021-11-24T02:21:00Z"/>
  <w16cex:commentExtensible w16cex:durableId="2548C3C1" w16cex:dateUtc="2021-11-24T02:59:00Z"/>
  <w16cex:commentExtensible w16cex:durableId="25DC8747" w16cex:dateUtc="2022-03-16T04:56:00Z"/>
  <w16cex:commentExtensible w16cex:durableId="25B91276" w16cex:dateUtc="2022-02-17T07:29:00Z"/>
  <w16cex:commentExtensible w16cex:durableId="256BF4B7" w16cex:dateUtc="2021-12-20T19:37:00Z"/>
  <w16cex:commentExtensible w16cex:durableId="25B91505" w16cex:dateUtc="2022-02-17T07:40:00Z"/>
  <w16cex:commentExtensible w16cex:durableId="25B91578" w16cex:dateUtc="2022-02-17T07:42:00Z"/>
  <w16cex:commentExtensible w16cex:durableId="25DC8D49" w16cex:dateUtc="2022-03-16T05:22:00Z"/>
  <w16cex:commentExtensible w16cex:durableId="25DC8EE9" w16cex:dateUtc="2022-03-16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7A1FF" w16cid:durableId="25253871"/>
  <w16cid:commentId w16cid:paraId="56677658" w16cid:durableId="25254274"/>
  <w16cid:commentId w16cid:paraId="6289F1DD" w16cid:durableId="2525425A"/>
  <w16cid:commentId w16cid:paraId="79D2C452" w16cid:durableId="254790AA"/>
  <w16cid:commentId w16cid:paraId="652A357E" w16cid:durableId="25EC3AA2"/>
  <w16cid:commentId w16cid:paraId="1C388B27" w16cid:durableId="25489C4A"/>
  <w16cid:commentId w16cid:paraId="1BD05BFF" w16cid:durableId="2548BAC9"/>
  <w16cid:commentId w16cid:paraId="691AB810" w16cid:durableId="2548C3C1"/>
  <w16cid:commentId w16cid:paraId="036532E6" w16cid:durableId="25DC8747"/>
  <w16cid:commentId w16cid:paraId="36228D03" w16cid:durableId="25B91276"/>
  <w16cid:commentId w16cid:paraId="12B683A4" w16cid:durableId="256BF4B7"/>
  <w16cid:commentId w16cid:paraId="07757FC1" w16cid:durableId="25B91505"/>
  <w16cid:commentId w16cid:paraId="7F296CC4" w16cid:durableId="25B91578"/>
  <w16cid:commentId w16cid:paraId="22E77070" w16cid:durableId="25DC8D49"/>
  <w16cid:commentId w16cid:paraId="3ED6A27F" w16cid:durableId="25DC8E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0FFB" w14:textId="77777777" w:rsidR="007B49DE" w:rsidRDefault="007B49DE" w:rsidP="00D22DFA">
      <w:r>
        <w:separator/>
      </w:r>
    </w:p>
  </w:endnote>
  <w:endnote w:type="continuationSeparator" w:id="0">
    <w:p w14:paraId="2F837881" w14:textId="77777777" w:rsidR="007B49DE" w:rsidRDefault="007B49DE" w:rsidP="00D22DFA">
      <w:r>
        <w:continuationSeparator/>
      </w:r>
    </w:p>
  </w:endnote>
  <w:endnote w:type="continuationNotice" w:id="1">
    <w:p w14:paraId="1F503DAA" w14:textId="77777777" w:rsidR="007B49DE" w:rsidRDefault="007B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panose1 w:val="00000500000000000000"/>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Klavika">
    <w:altName w:val="Calibri"/>
    <w:charset w:val="00"/>
    <w:family w:val="auto"/>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4D"/>
    <w:family w:val="auto"/>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D884" w14:textId="28224CB6" w:rsidR="007B49DE" w:rsidRPr="00FF67F6" w:rsidRDefault="007B49DE"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21</w:t>
    </w:r>
    <w:r w:rsidRPr="00FF67F6">
      <w:rPr>
        <w:rFonts w:ascii="Arial" w:hAnsi="Arial" w:cs="Arial"/>
        <w:sz w:val="16"/>
        <w:szCs w:val="16"/>
      </w:rPr>
      <w:t xml:space="preserve"> </w:t>
    </w:r>
    <w:r>
      <w:rPr>
        <w:rFonts w:ascii="Arial" w:hAnsi="Arial" w:cs="Arial"/>
        <w:sz w:val="16"/>
        <w:szCs w:val="16"/>
      </w:rPr>
      <w:t>SE</w:t>
    </w:r>
    <w:r w:rsidRPr="00FF67F6">
      <w:rPr>
        <w:rFonts w:ascii="Arial" w:hAnsi="Arial" w:cs="Arial"/>
        <w:sz w:val="16"/>
        <w:szCs w:val="16"/>
      </w:rPr>
      <w:t>S</w:t>
    </w:r>
    <w:r w:rsidRPr="00FF67F6">
      <w:rPr>
        <w:rFonts w:ascii="Arial" w:hAnsi="Arial" w:cs="Arial"/>
        <w:sz w:val="16"/>
        <w:szCs w:val="16"/>
      </w:rPr>
      <w:t> </w:t>
    </w:r>
    <w:r w:rsidRPr="00FF67F6">
      <w:rPr>
        <w:rFonts w:ascii="Arial" w:hAnsi="Arial" w:cs="Arial"/>
        <w:sz w:val="16"/>
        <w:szCs w:val="16"/>
      </w:rPr>
      <w:t>National Report</w:t>
    </w:r>
    <w:r>
      <w:rPr>
        <w:rFonts w:ascii="Arial" w:hAnsi="Arial" w:cs="Arial"/>
        <w:sz w:val="16"/>
        <w:szCs w:val="16"/>
      </w:rPr>
      <w:t xml:space="preserve"> Accessible</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CB67" w14:textId="77777777" w:rsidR="007B49DE" w:rsidRDefault="007B49DE" w:rsidP="00D22DFA">
      <w:r>
        <w:separator/>
      </w:r>
    </w:p>
  </w:footnote>
  <w:footnote w:type="continuationSeparator" w:id="0">
    <w:p w14:paraId="0080C3FD" w14:textId="77777777" w:rsidR="007B49DE" w:rsidRDefault="007B49DE" w:rsidP="00D22DFA">
      <w:r>
        <w:continuationSeparator/>
      </w:r>
    </w:p>
  </w:footnote>
  <w:footnote w:type="continuationNotice" w:id="1">
    <w:p w14:paraId="734F9AF4" w14:textId="77777777" w:rsidR="007B49DE" w:rsidRDefault="007B49DE"/>
  </w:footnote>
  <w:footnote w:id="2">
    <w:p w14:paraId="51F1AB18" w14:textId="58939B64" w:rsidR="007B49DE" w:rsidRPr="003A125E" w:rsidRDefault="007B49DE">
      <w:pPr>
        <w:pStyle w:val="FootnoteText"/>
        <w:rPr>
          <w:rFonts w:ascii="Arial" w:hAnsi="Arial" w:cs="Arial"/>
          <w:sz w:val="20"/>
          <w:szCs w:val="20"/>
          <w:lang w:val="en-US"/>
        </w:rPr>
      </w:pPr>
      <w:r w:rsidRPr="003A125E">
        <w:rPr>
          <w:rStyle w:val="FootnoteReference"/>
          <w:rFonts w:ascii="Arial" w:hAnsi="Arial" w:cs="Arial"/>
          <w:sz w:val="20"/>
          <w:szCs w:val="20"/>
        </w:rPr>
        <w:footnoteRef/>
      </w:r>
      <w:r w:rsidRPr="003A125E">
        <w:rPr>
          <w:rFonts w:ascii="Arial" w:hAnsi="Arial" w:cs="Arial"/>
          <w:sz w:val="20"/>
          <w:szCs w:val="20"/>
        </w:rPr>
        <w:t xml:space="preserve"> </w:t>
      </w:r>
      <w:r>
        <w:rPr>
          <w:rFonts w:ascii="Arial" w:hAnsi="Arial" w:cs="Arial"/>
          <w:sz w:val="20"/>
          <w:szCs w:val="20"/>
        </w:rPr>
        <w:t xml:space="preserve">The number of universities increased from 41 in 2020 to 42 in 2021. This is due to </w:t>
      </w:r>
      <w:r w:rsidRPr="003A125E">
        <w:rPr>
          <w:rFonts w:ascii="Arial" w:hAnsi="Arial" w:cs="Arial"/>
          <w:sz w:val="20"/>
          <w:szCs w:val="20"/>
          <w:lang w:val="en-US"/>
        </w:rPr>
        <w:t>Avondale University</w:t>
      </w:r>
      <w:r>
        <w:rPr>
          <w:rFonts w:ascii="Arial" w:hAnsi="Arial" w:cs="Arial"/>
          <w:sz w:val="20"/>
          <w:szCs w:val="20"/>
          <w:lang w:val="en-US"/>
        </w:rPr>
        <w:t xml:space="preserve"> (previously known as Avondale University College)</w:t>
      </w:r>
      <w:r w:rsidRPr="003A125E">
        <w:rPr>
          <w:rFonts w:ascii="Arial" w:hAnsi="Arial" w:cs="Arial"/>
          <w:sz w:val="20"/>
          <w:szCs w:val="20"/>
          <w:lang w:val="en-US"/>
        </w:rPr>
        <w:t xml:space="preserve"> </w:t>
      </w:r>
      <w:r>
        <w:rPr>
          <w:rFonts w:ascii="Arial" w:hAnsi="Arial" w:cs="Arial"/>
          <w:sz w:val="20"/>
          <w:szCs w:val="20"/>
          <w:lang w:val="en-US"/>
        </w:rPr>
        <w:t xml:space="preserve">being accredited </w:t>
      </w:r>
      <w:r w:rsidRPr="003A125E">
        <w:rPr>
          <w:rFonts w:ascii="Arial" w:hAnsi="Arial" w:cs="Arial"/>
          <w:sz w:val="20"/>
          <w:szCs w:val="20"/>
          <w:lang w:val="en-US"/>
        </w:rPr>
        <w:t>as a university</w:t>
      </w:r>
      <w:r>
        <w:rPr>
          <w:rFonts w:ascii="Arial" w:hAnsi="Arial" w:cs="Arial"/>
          <w:sz w:val="20"/>
          <w:szCs w:val="20"/>
          <w:lang w:val="en-US"/>
        </w:rPr>
        <w:t xml:space="preserve"> in 2021</w:t>
      </w:r>
      <w:r w:rsidRPr="003A125E">
        <w:rPr>
          <w:rFonts w:ascii="Arial" w:hAnsi="Arial" w:cs="Arial"/>
          <w:sz w:val="20"/>
          <w:szCs w:val="20"/>
          <w:lang w:val="en-US"/>
        </w:rPr>
        <w:t>. Prior to 2021, Avondale University participated as a non-university higher education institution (NUHEI)</w:t>
      </w:r>
      <w:r>
        <w:rPr>
          <w:rFonts w:ascii="Arial" w:hAnsi="Arial" w:cs="Arial"/>
          <w:sz w:val="20"/>
          <w:szCs w:val="20"/>
          <w:lang w:val="en-US"/>
        </w:rPr>
        <w:t xml:space="preserve"> in the SES</w:t>
      </w:r>
      <w:r w:rsidRPr="003A125E">
        <w:rPr>
          <w:rFonts w:ascii="Arial" w:hAnsi="Arial" w:cs="Arial"/>
          <w:sz w:val="20"/>
          <w:szCs w:val="20"/>
          <w:lang w:val="en-US"/>
        </w:rPr>
        <w:t>.</w:t>
      </w:r>
    </w:p>
  </w:footnote>
  <w:footnote w:id="3">
    <w:p w14:paraId="1EE58E8E" w14:textId="77777777" w:rsidR="007B49DE" w:rsidRPr="00790C84" w:rsidRDefault="007B49DE" w:rsidP="004D0174">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‘How would you evaluate your entire educational experience at this institution?’</w:t>
      </w:r>
    </w:p>
  </w:footnote>
  <w:footnote w:id="4">
    <w:p w14:paraId="679A9AE0" w14:textId="6927192E" w:rsidR="007B49DE" w:rsidRPr="00790C84" w:rsidRDefault="007B49DE" w:rsidP="004D0174">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Indiana University. (20</w:t>
      </w:r>
      <w:r>
        <w:rPr>
          <w:rStyle w:val="Body02BOLD"/>
          <w:b w:val="0"/>
          <w:bCs/>
        </w:rPr>
        <w:t>21</w:t>
      </w:r>
      <w:r w:rsidRPr="00790C84">
        <w:rPr>
          <w:rStyle w:val="Body02BOLD"/>
          <w:b w:val="0"/>
          <w:bCs/>
        </w:rPr>
        <w:t>). NSSE 20</w:t>
      </w:r>
      <w:r>
        <w:rPr>
          <w:rStyle w:val="Body02BOLD"/>
          <w:b w:val="0"/>
          <w:bCs/>
        </w:rPr>
        <w:t>21</w:t>
      </w:r>
      <w:r w:rsidRPr="00790C84">
        <w:rPr>
          <w:rStyle w:val="Body02BOLD"/>
          <w:b w:val="0"/>
          <w:bCs/>
        </w:rPr>
        <w:t xml:space="preserve"> Overview. Retrieved </w:t>
      </w:r>
      <w:r>
        <w:rPr>
          <w:rStyle w:val="Body02BOLD"/>
          <w:b w:val="0"/>
          <w:bCs/>
        </w:rPr>
        <w:t>18 Jan. 2022</w:t>
      </w:r>
      <w:r w:rsidRPr="00790C84">
        <w:rPr>
          <w:rStyle w:val="Body02BOLD"/>
          <w:b w:val="0"/>
          <w:bCs/>
        </w:rPr>
        <w:t xml:space="preserve">, from </w:t>
      </w:r>
      <w:r w:rsidRPr="001C6924">
        <w:rPr>
          <w:rStyle w:val="Body02BOLD"/>
          <w:b w:val="0"/>
          <w:bCs/>
        </w:rPr>
        <w:t>https://nsse.indiana.edu/nsse/reports-data/nsse-overview.html</w:t>
      </w:r>
    </w:p>
  </w:footnote>
  <w:footnote w:id="5">
    <w:p w14:paraId="3134738B" w14:textId="77777777" w:rsidR="007B49DE" w:rsidRPr="00790C84" w:rsidRDefault="007B49DE" w:rsidP="004D0174">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‘Overall, I am satisfied with the quality of the [this] course.’</w:t>
      </w:r>
    </w:p>
  </w:footnote>
  <w:footnote w:id="6">
    <w:p w14:paraId="4441721D" w14:textId="77777777" w:rsidR="007B49DE" w:rsidRPr="00790C84" w:rsidRDefault="007B49DE" w:rsidP="004D0174">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 xml:space="preserve">HEFCE. (2013). The National Student Survey. Retrieved 16 Dec., 2014, from </w:t>
      </w:r>
      <w:hyperlink r:id="rId1" w:history="1">
        <w:r w:rsidRPr="00790C84">
          <w:rPr>
            <w:rStyle w:val="Body02BOLD"/>
            <w:b w:val="0"/>
            <w:bCs/>
          </w:rPr>
          <w:t>www.thestudentsurvey.com/the_nss.html</w:t>
        </w:r>
      </w:hyperlink>
      <w:r w:rsidRPr="00790C84">
        <w:rPr>
          <w:rStyle w:val="Body02BOLD"/>
          <w:b w:val="0"/>
          <w:bCs/>
        </w:rPr>
        <w:t>.</w:t>
      </w:r>
    </w:p>
  </w:footnote>
  <w:footnote w:id="7">
    <w:p w14:paraId="1DC39B7A" w14:textId="77777777" w:rsidR="007B49DE" w:rsidRDefault="007B49DE" w:rsidP="004D0174">
      <w:pPr>
        <w:pStyle w:val="FootnoteText"/>
      </w:pPr>
      <w:r w:rsidRPr="00790C84">
        <w:rPr>
          <w:rStyle w:val="Body02BOLD"/>
          <w:b w:val="0"/>
          <w:bCs/>
        </w:rPr>
        <w:footnoteRef/>
      </w:r>
      <w:r>
        <w:rPr>
          <w:rStyle w:val="Body02BOLD"/>
          <w:b w:val="0"/>
          <w:bCs/>
        </w:rPr>
        <w:t xml:space="preserve"> </w:t>
      </w:r>
      <w:r w:rsidRPr="00790C84">
        <w:rPr>
          <w:rStyle w:val="Body02BOLD"/>
          <w:b w:val="0"/>
          <w:bCs/>
        </w:rPr>
        <w:t>Office for Students. (2020). National Student Survey 2020: Analysis of the impact of the coronavirus pandemic. Retrieved 24 Nov., 2020, from www.officeforstudents.org.uk/publications/nss-2020-analysis-of-impact-of-coronavirus/. Indiana University. (2020). COVID-19 and Your Survey Administration. Retrieved 24 Nov., 2020, from nsse.indiana.edu/nsse/about-nsse/covid.html.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FA"/>
    <w:multiLevelType w:val="multilevel"/>
    <w:tmpl w:val="3D14A5FA"/>
    <w:lvl w:ilvl="0">
      <w:start w:val="2"/>
      <w:numFmt w:val="decimal"/>
      <w:lvlText w:val="Appendix %1"/>
      <w:lvlJc w:val="left"/>
      <w:pPr>
        <w:ind w:left="357" w:hanging="357"/>
      </w:pPr>
      <w:rPr>
        <w:rFonts w:ascii="Arial" w:hAnsi="Arial" w:cs="Arial" w:hint="default"/>
        <w:b/>
        <w:i w:val="0"/>
        <w:sz w:val="40"/>
        <w:szCs w:val="40"/>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3742500"/>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73B96"/>
    <w:multiLevelType w:val="hybridMultilevel"/>
    <w:tmpl w:val="1A466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C2EAA"/>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623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64F0B"/>
    <w:multiLevelType w:val="hybridMultilevel"/>
    <w:tmpl w:val="5296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E6EFA"/>
    <w:multiLevelType w:val="multilevel"/>
    <w:tmpl w:val="EE806954"/>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2DF4211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329B2EA2"/>
    <w:multiLevelType w:val="hybridMultilevel"/>
    <w:tmpl w:val="7B922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DB048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51805DE"/>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1E0FC9"/>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39942B9F"/>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E3192"/>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42EBF"/>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F877D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45097"/>
    <w:multiLevelType w:val="hybridMultilevel"/>
    <w:tmpl w:val="FB80F2AE"/>
    <w:lvl w:ilvl="0" w:tplc="6E46E2D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92297"/>
    <w:multiLevelType w:val="hybridMultilevel"/>
    <w:tmpl w:val="874C02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686206"/>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500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504A0"/>
    <w:multiLevelType w:val="hybridMultilevel"/>
    <w:tmpl w:val="1FBA85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F0167D"/>
    <w:multiLevelType w:val="hybridMultilevel"/>
    <w:tmpl w:val="4502E7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297E04"/>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7F4AAC"/>
    <w:multiLevelType w:val="multilevel"/>
    <w:tmpl w:val="0CBCC986"/>
    <w:lvl w:ilvl="0">
      <w:start w:val="1"/>
      <w:numFmt w:val="decimal"/>
      <w:lvlText w:val="%1."/>
      <w:lvlJc w:val="left"/>
      <w:pPr>
        <w:ind w:left="720" w:hanging="360"/>
      </w:pPr>
      <w:rPr>
        <w:rFonts w:ascii="Arial" w:hAnsi="Arial" w:cs="Arial" w:hint="default"/>
        <w:b/>
        <w:sz w:val="28"/>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685529"/>
    <w:multiLevelType w:val="multilevel"/>
    <w:tmpl w:val="7262AC64"/>
    <w:lvl w:ilvl="0">
      <w:start w:val="1"/>
      <w:numFmt w:val="decimal"/>
      <w:lvlText w:val="Appendix %1"/>
      <w:lvlJc w:val="left"/>
      <w:pPr>
        <w:ind w:left="357" w:hanging="357"/>
      </w:pPr>
      <w:rPr>
        <w:rFonts w:ascii="Calibri" w:hAnsi="Calibri" w:hint="default"/>
        <w:b/>
        <w:i w:val="0"/>
        <w:sz w:val="28"/>
      </w:rPr>
    </w:lvl>
    <w:lvl w:ilvl="1">
      <w:start w:val="2"/>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7C13318C"/>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7FF405C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8"/>
  </w:num>
  <w:num w:numId="3">
    <w:abstractNumId w:val="19"/>
  </w:num>
  <w:num w:numId="4">
    <w:abstractNumId w:val="3"/>
  </w:num>
  <w:num w:numId="5">
    <w:abstractNumId w:val="22"/>
  </w:num>
  <w:num w:numId="6">
    <w:abstractNumId w:val="13"/>
  </w:num>
  <w:num w:numId="7">
    <w:abstractNumId w:val="14"/>
  </w:num>
  <w:num w:numId="8">
    <w:abstractNumId w:val="20"/>
  </w:num>
  <w:num w:numId="9">
    <w:abstractNumId w:val="27"/>
  </w:num>
  <w:num w:numId="10">
    <w:abstractNumId w:val="16"/>
  </w:num>
  <w:num w:numId="11">
    <w:abstractNumId w:val="11"/>
  </w:num>
  <w:num w:numId="12">
    <w:abstractNumId w:val="15"/>
  </w:num>
  <w:num w:numId="13">
    <w:abstractNumId w:val="1"/>
  </w:num>
  <w:num w:numId="14">
    <w:abstractNumId w:val="5"/>
  </w:num>
  <w:num w:numId="15">
    <w:abstractNumId w:val="23"/>
  </w:num>
  <w:num w:numId="16">
    <w:abstractNumId w:val="2"/>
  </w:num>
  <w:num w:numId="17">
    <w:abstractNumId w:val="21"/>
  </w:num>
  <w:num w:numId="18">
    <w:abstractNumId w:val="24"/>
  </w:num>
  <w:num w:numId="19">
    <w:abstractNumId w:val="8"/>
  </w:num>
  <w:num w:numId="20">
    <w:abstractNumId w:val="10"/>
  </w:num>
  <w:num w:numId="21">
    <w:abstractNumId w:val="12"/>
  </w:num>
  <w:num w:numId="22">
    <w:abstractNumId w:val="7"/>
  </w:num>
  <w:num w:numId="23">
    <w:abstractNumId w:val="0"/>
  </w:num>
  <w:num w:numId="24">
    <w:abstractNumId w:val="26"/>
  </w:num>
  <w:num w:numId="25">
    <w:abstractNumId w:val="25"/>
  </w:num>
  <w:num w:numId="26">
    <w:abstractNumId w:val="6"/>
  </w:num>
  <w:num w:numId="27">
    <w:abstractNumId w:val="17"/>
  </w:num>
  <w:num w:numId="28">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Spencer">
    <w15:presenceInfo w15:providerId="AD" w15:userId="S::lspencer@srcentre.com.au::5c46556f-b6d3-4873-9551-f503c468cc87"/>
  </w15:person>
  <w15:person w15:author="Kelsey Pool">
    <w15:presenceInfo w15:providerId="AD" w15:userId="S::kpool@srcentre.com.au::5b04d64c-81f5-4974-892c-9202a28ea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3"/>
    <w:rsid w:val="00000108"/>
    <w:rsid w:val="00002713"/>
    <w:rsid w:val="00002748"/>
    <w:rsid w:val="00002B60"/>
    <w:rsid w:val="00002C57"/>
    <w:rsid w:val="00003500"/>
    <w:rsid w:val="00005356"/>
    <w:rsid w:val="00005A64"/>
    <w:rsid w:val="00005B03"/>
    <w:rsid w:val="00005B94"/>
    <w:rsid w:val="00005D7F"/>
    <w:rsid w:val="0000646F"/>
    <w:rsid w:val="000106DB"/>
    <w:rsid w:val="00010871"/>
    <w:rsid w:val="00011E5E"/>
    <w:rsid w:val="000120C7"/>
    <w:rsid w:val="000120F7"/>
    <w:rsid w:val="00012921"/>
    <w:rsid w:val="000131FC"/>
    <w:rsid w:val="0001633B"/>
    <w:rsid w:val="00016B8B"/>
    <w:rsid w:val="00017648"/>
    <w:rsid w:val="00017714"/>
    <w:rsid w:val="00020246"/>
    <w:rsid w:val="000204A4"/>
    <w:rsid w:val="0002090E"/>
    <w:rsid w:val="00021CBB"/>
    <w:rsid w:val="00021FD3"/>
    <w:rsid w:val="00023764"/>
    <w:rsid w:val="0002422E"/>
    <w:rsid w:val="000243EF"/>
    <w:rsid w:val="00024E2A"/>
    <w:rsid w:val="0002526E"/>
    <w:rsid w:val="00025462"/>
    <w:rsid w:val="00025532"/>
    <w:rsid w:val="000259F4"/>
    <w:rsid w:val="00025A51"/>
    <w:rsid w:val="00025D70"/>
    <w:rsid w:val="00026303"/>
    <w:rsid w:val="00026A21"/>
    <w:rsid w:val="00027AEF"/>
    <w:rsid w:val="00027B0C"/>
    <w:rsid w:val="0003138A"/>
    <w:rsid w:val="0003151A"/>
    <w:rsid w:val="00031536"/>
    <w:rsid w:val="0003193C"/>
    <w:rsid w:val="00031A40"/>
    <w:rsid w:val="000327E4"/>
    <w:rsid w:val="00032AA1"/>
    <w:rsid w:val="00032E46"/>
    <w:rsid w:val="00033560"/>
    <w:rsid w:val="00033FBC"/>
    <w:rsid w:val="00035BEF"/>
    <w:rsid w:val="00035EE4"/>
    <w:rsid w:val="00036B9A"/>
    <w:rsid w:val="00037278"/>
    <w:rsid w:val="000401B8"/>
    <w:rsid w:val="000412F0"/>
    <w:rsid w:val="00041D4F"/>
    <w:rsid w:val="00042130"/>
    <w:rsid w:val="00042776"/>
    <w:rsid w:val="00042909"/>
    <w:rsid w:val="00042A16"/>
    <w:rsid w:val="0004314A"/>
    <w:rsid w:val="00043511"/>
    <w:rsid w:val="0004367A"/>
    <w:rsid w:val="000443F7"/>
    <w:rsid w:val="00044BC2"/>
    <w:rsid w:val="00044C26"/>
    <w:rsid w:val="000453E5"/>
    <w:rsid w:val="000459BA"/>
    <w:rsid w:val="00047150"/>
    <w:rsid w:val="000477AA"/>
    <w:rsid w:val="000514CB"/>
    <w:rsid w:val="0005173A"/>
    <w:rsid w:val="000518BF"/>
    <w:rsid w:val="00051F49"/>
    <w:rsid w:val="000522CE"/>
    <w:rsid w:val="00053C42"/>
    <w:rsid w:val="0005533D"/>
    <w:rsid w:val="00055384"/>
    <w:rsid w:val="00055E1C"/>
    <w:rsid w:val="0005688E"/>
    <w:rsid w:val="00056C7D"/>
    <w:rsid w:val="000600A9"/>
    <w:rsid w:val="00060DA0"/>
    <w:rsid w:val="00060E74"/>
    <w:rsid w:val="00061E44"/>
    <w:rsid w:val="0006376A"/>
    <w:rsid w:val="00063955"/>
    <w:rsid w:val="00063CC8"/>
    <w:rsid w:val="00064159"/>
    <w:rsid w:val="000648AF"/>
    <w:rsid w:val="00064C30"/>
    <w:rsid w:val="000668C8"/>
    <w:rsid w:val="00067E90"/>
    <w:rsid w:val="00070414"/>
    <w:rsid w:val="00070796"/>
    <w:rsid w:val="00070944"/>
    <w:rsid w:val="000715A0"/>
    <w:rsid w:val="00071E20"/>
    <w:rsid w:val="00071FC3"/>
    <w:rsid w:val="0007243A"/>
    <w:rsid w:val="00072667"/>
    <w:rsid w:val="00073D44"/>
    <w:rsid w:val="00074F3D"/>
    <w:rsid w:val="0007674B"/>
    <w:rsid w:val="00076A92"/>
    <w:rsid w:val="00080A7D"/>
    <w:rsid w:val="00081D19"/>
    <w:rsid w:val="00082CF5"/>
    <w:rsid w:val="00082DE5"/>
    <w:rsid w:val="0008340E"/>
    <w:rsid w:val="0008342A"/>
    <w:rsid w:val="000835A1"/>
    <w:rsid w:val="00084AE0"/>
    <w:rsid w:val="000850AD"/>
    <w:rsid w:val="000855C9"/>
    <w:rsid w:val="00085EFA"/>
    <w:rsid w:val="00086479"/>
    <w:rsid w:val="00092B93"/>
    <w:rsid w:val="00093FBB"/>
    <w:rsid w:val="00095D55"/>
    <w:rsid w:val="00096734"/>
    <w:rsid w:val="00097129"/>
    <w:rsid w:val="000975CD"/>
    <w:rsid w:val="000977D8"/>
    <w:rsid w:val="00097A23"/>
    <w:rsid w:val="00097AE0"/>
    <w:rsid w:val="000A0D55"/>
    <w:rsid w:val="000A1207"/>
    <w:rsid w:val="000A3829"/>
    <w:rsid w:val="000A4B05"/>
    <w:rsid w:val="000A4E91"/>
    <w:rsid w:val="000A591E"/>
    <w:rsid w:val="000A63D4"/>
    <w:rsid w:val="000A6697"/>
    <w:rsid w:val="000A66A7"/>
    <w:rsid w:val="000A6BD5"/>
    <w:rsid w:val="000A6D11"/>
    <w:rsid w:val="000A7057"/>
    <w:rsid w:val="000B0762"/>
    <w:rsid w:val="000B079B"/>
    <w:rsid w:val="000B09EB"/>
    <w:rsid w:val="000B0FFA"/>
    <w:rsid w:val="000B1401"/>
    <w:rsid w:val="000B147C"/>
    <w:rsid w:val="000B170E"/>
    <w:rsid w:val="000B1D56"/>
    <w:rsid w:val="000B2A35"/>
    <w:rsid w:val="000B3FFC"/>
    <w:rsid w:val="000B4C2E"/>
    <w:rsid w:val="000B56F9"/>
    <w:rsid w:val="000B5D36"/>
    <w:rsid w:val="000B63CC"/>
    <w:rsid w:val="000B65F4"/>
    <w:rsid w:val="000B7BAE"/>
    <w:rsid w:val="000C0D87"/>
    <w:rsid w:val="000C0F85"/>
    <w:rsid w:val="000C104B"/>
    <w:rsid w:val="000C13DD"/>
    <w:rsid w:val="000C13F4"/>
    <w:rsid w:val="000C1B32"/>
    <w:rsid w:val="000C2949"/>
    <w:rsid w:val="000C2D58"/>
    <w:rsid w:val="000C323E"/>
    <w:rsid w:val="000C3CF1"/>
    <w:rsid w:val="000C443D"/>
    <w:rsid w:val="000C55CA"/>
    <w:rsid w:val="000C5699"/>
    <w:rsid w:val="000C69F7"/>
    <w:rsid w:val="000C6AF2"/>
    <w:rsid w:val="000D012D"/>
    <w:rsid w:val="000D0354"/>
    <w:rsid w:val="000D0EC3"/>
    <w:rsid w:val="000D186E"/>
    <w:rsid w:val="000D1F7C"/>
    <w:rsid w:val="000D20B1"/>
    <w:rsid w:val="000D2627"/>
    <w:rsid w:val="000D32AD"/>
    <w:rsid w:val="000D3782"/>
    <w:rsid w:val="000D545A"/>
    <w:rsid w:val="000D5A1A"/>
    <w:rsid w:val="000D5CA8"/>
    <w:rsid w:val="000D5D66"/>
    <w:rsid w:val="000D5DEA"/>
    <w:rsid w:val="000E0890"/>
    <w:rsid w:val="000E09CE"/>
    <w:rsid w:val="000E09FD"/>
    <w:rsid w:val="000E1256"/>
    <w:rsid w:val="000E1942"/>
    <w:rsid w:val="000E1D97"/>
    <w:rsid w:val="000E23F8"/>
    <w:rsid w:val="000E2A13"/>
    <w:rsid w:val="000E37E8"/>
    <w:rsid w:val="000E3922"/>
    <w:rsid w:val="000E3BB5"/>
    <w:rsid w:val="000E4E37"/>
    <w:rsid w:val="000E6C28"/>
    <w:rsid w:val="000E6F36"/>
    <w:rsid w:val="000E70FB"/>
    <w:rsid w:val="000E7F16"/>
    <w:rsid w:val="000F0FBC"/>
    <w:rsid w:val="000F1122"/>
    <w:rsid w:val="000F14AC"/>
    <w:rsid w:val="000F1DAC"/>
    <w:rsid w:val="000F2286"/>
    <w:rsid w:val="000F26F5"/>
    <w:rsid w:val="000F39AF"/>
    <w:rsid w:val="000F4899"/>
    <w:rsid w:val="000F4F05"/>
    <w:rsid w:val="000F64E9"/>
    <w:rsid w:val="000F75AF"/>
    <w:rsid w:val="00100B03"/>
    <w:rsid w:val="00101884"/>
    <w:rsid w:val="00101C1E"/>
    <w:rsid w:val="00102E43"/>
    <w:rsid w:val="0010457E"/>
    <w:rsid w:val="00106468"/>
    <w:rsid w:val="00107F21"/>
    <w:rsid w:val="00111AC7"/>
    <w:rsid w:val="00111BE3"/>
    <w:rsid w:val="00112F61"/>
    <w:rsid w:val="00113EFC"/>
    <w:rsid w:val="0011466A"/>
    <w:rsid w:val="00114AE9"/>
    <w:rsid w:val="00115C59"/>
    <w:rsid w:val="00116A40"/>
    <w:rsid w:val="00116EC2"/>
    <w:rsid w:val="001200C2"/>
    <w:rsid w:val="001202A2"/>
    <w:rsid w:val="0012033A"/>
    <w:rsid w:val="00120C75"/>
    <w:rsid w:val="001212A0"/>
    <w:rsid w:val="00121C7B"/>
    <w:rsid w:val="001220C7"/>
    <w:rsid w:val="001225DB"/>
    <w:rsid w:val="00122757"/>
    <w:rsid w:val="001234B2"/>
    <w:rsid w:val="001263E3"/>
    <w:rsid w:val="00130A50"/>
    <w:rsid w:val="0013341F"/>
    <w:rsid w:val="0013382F"/>
    <w:rsid w:val="00133A3A"/>
    <w:rsid w:val="00133C05"/>
    <w:rsid w:val="0013428E"/>
    <w:rsid w:val="0013437A"/>
    <w:rsid w:val="0013462C"/>
    <w:rsid w:val="001353E9"/>
    <w:rsid w:val="0013580D"/>
    <w:rsid w:val="00135BB1"/>
    <w:rsid w:val="00135D5C"/>
    <w:rsid w:val="00136668"/>
    <w:rsid w:val="00140AC1"/>
    <w:rsid w:val="00142082"/>
    <w:rsid w:val="00142219"/>
    <w:rsid w:val="00142617"/>
    <w:rsid w:val="0014273A"/>
    <w:rsid w:val="00143CA2"/>
    <w:rsid w:val="00144374"/>
    <w:rsid w:val="0014592F"/>
    <w:rsid w:val="00145C93"/>
    <w:rsid w:val="00146495"/>
    <w:rsid w:val="00146CCC"/>
    <w:rsid w:val="00147DB5"/>
    <w:rsid w:val="00147EB4"/>
    <w:rsid w:val="001515D7"/>
    <w:rsid w:val="0015236D"/>
    <w:rsid w:val="00152781"/>
    <w:rsid w:val="00152B21"/>
    <w:rsid w:val="00153A71"/>
    <w:rsid w:val="00154146"/>
    <w:rsid w:val="0015606A"/>
    <w:rsid w:val="0015678E"/>
    <w:rsid w:val="00157377"/>
    <w:rsid w:val="00160F4C"/>
    <w:rsid w:val="0016189E"/>
    <w:rsid w:val="001627A7"/>
    <w:rsid w:val="00163A27"/>
    <w:rsid w:val="0016437B"/>
    <w:rsid w:val="00164897"/>
    <w:rsid w:val="00164BE4"/>
    <w:rsid w:val="0016668E"/>
    <w:rsid w:val="0016715E"/>
    <w:rsid w:val="00167226"/>
    <w:rsid w:val="00167AA0"/>
    <w:rsid w:val="00167C2B"/>
    <w:rsid w:val="00171606"/>
    <w:rsid w:val="0017173A"/>
    <w:rsid w:val="00172545"/>
    <w:rsid w:val="00172965"/>
    <w:rsid w:val="001729CE"/>
    <w:rsid w:val="00172C4C"/>
    <w:rsid w:val="00172D4A"/>
    <w:rsid w:val="001730C6"/>
    <w:rsid w:val="00173C32"/>
    <w:rsid w:val="001749A6"/>
    <w:rsid w:val="00175163"/>
    <w:rsid w:val="00175B16"/>
    <w:rsid w:val="0017689D"/>
    <w:rsid w:val="00177071"/>
    <w:rsid w:val="00177329"/>
    <w:rsid w:val="001773F3"/>
    <w:rsid w:val="001801DB"/>
    <w:rsid w:val="0018063F"/>
    <w:rsid w:val="00180DB5"/>
    <w:rsid w:val="00180F96"/>
    <w:rsid w:val="0018206B"/>
    <w:rsid w:val="001821D0"/>
    <w:rsid w:val="0018220F"/>
    <w:rsid w:val="00183549"/>
    <w:rsid w:val="00183703"/>
    <w:rsid w:val="0018427D"/>
    <w:rsid w:val="00186671"/>
    <w:rsid w:val="00187AD5"/>
    <w:rsid w:val="00190757"/>
    <w:rsid w:val="0019142D"/>
    <w:rsid w:val="00193482"/>
    <w:rsid w:val="00193FBB"/>
    <w:rsid w:val="001949AC"/>
    <w:rsid w:val="00195B88"/>
    <w:rsid w:val="001A0B91"/>
    <w:rsid w:val="001A0CE8"/>
    <w:rsid w:val="001A1300"/>
    <w:rsid w:val="001A1487"/>
    <w:rsid w:val="001A18D0"/>
    <w:rsid w:val="001A1B71"/>
    <w:rsid w:val="001A1C11"/>
    <w:rsid w:val="001A2971"/>
    <w:rsid w:val="001A379A"/>
    <w:rsid w:val="001A4046"/>
    <w:rsid w:val="001A419B"/>
    <w:rsid w:val="001A4D75"/>
    <w:rsid w:val="001A6E3A"/>
    <w:rsid w:val="001A7326"/>
    <w:rsid w:val="001A7606"/>
    <w:rsid w:val="001A7CFF"/>
    <w:rsid w:val="001B0250"/>
    <w:rsid w:val="001B09E9"/>
    <w:rsid w:val="001B0AE1"/>
    <w:rsid w:val="001B1030"/>
    <w:rsid w:val="001B11CE"/>
    <w:rsid w:val="001B1FA8"/>
    <w:rsid w:val="001B257D"/>
    <w:rsid w:val="001B2869"/>
    <w:rsid w:val="001B3525"/>
    <w:rsid w:val="001B5C02"/>
    <w:rsid w:val="001B603E"/>
    <w:rsid w:val="001B6925"/>
    <w:rsid w:val="001C1B03"/>
    <w:rsid w:val="001C1D96"/>
    <w:rsid w:val="001C29CF"/>
    <w:rsid w:val="001C3D3B"/>
    <w:rsid w:val="001C3FAE"/>
    <w:rsid w:val="001C4172"/>
    <w:rsid w:val="001C4797"/>
    <w:rsid w:val="001C5372"/>
    <w:rsid w:val="001C549C"/>
    <w:rsid w:val="001C61D9"/>
    <w:rsid w:val="001C6620"/>
    <w:rsid w:val="001C6924"/>
    <w:rsid w:val="001C7DD0"/>
    <w:rsid w:val="001C7EA5"/>
    <w:rsid w:val="001C7FCC"/>
    <w:rsid w:val="001D0089"/>
    <w:rsid w:val="001D08B2"/>
    <w:rsid w:val="001D0FD4"/>
    <w:rsid w:val="001D1709"/>
    <w:rsid w:val="001D2683"/>
    <w:rsid w:val="001D27F5"/>
    <w:rsid w:val="001D3042"/>
    <w:rsid w:val="001D4178"/>
    <w:rsid w:val="001D449E"/>
    <w:rsid w:val="001D5E72"/>
    <w:rsid w:val="001D622F"/>
    <w:rsid w:val="001D6287"/>
    <w:rsid w:val="001D67BA"/>
    <w:rsid w:val="001D6C08"/>
    <w:rsid w:val="001D6C7E"/>
    <w:rsid w:val="001D7833"/>
    <w:rsid w:val="001E0372"/>
    <w:rsid w:val="001E03CB"/>
    <w:rsid w:val="001E181D"/>
    <w:rsid w:val="001E18B6"/>
    <w:rsid w:val="001E1B5E"/>
    <w:rsid w:val="001E1C63"/>
    <w:rsid w:val="001E333B"/>
    <w:rsid w:val="001E411E"/>
    <w:rsid w:val="001E56B6"/>
    <w:rsid w:val="001E6375"/>
    <w:rsid w:val="001E6AD6"/>
    <w:rsid w:val="001E73C1"/>
    <w:rsid w:val="001E7BBB"/>
    <w:rsid w:val="001F03DB"/>
    <w:rsid w:val="001F2621"/>
    <w:rsid w:val="001F2AE8"/>
    <w:rsid w:val="001F379A"/>
    <w:rsid w:val="001F5A78"/>
    <w:rsid w:val="001F5B6C"/>
    <w:rsid w:val="001F5C6C"/>
    <w:rsid w:val="002008C3"/>
    <w:rsid w:val="002014C8"/>
    <w:rsid w:val="00201571"/>
    <w:rsid w:val="00202891"/>
    <w:rsid w:val="00202A48"/>
    <w:rsid w:val="00202E36"/>
    <w:rsid w:val="00203AAA"/>
    <w:rsid w:val="00204DF0"/>
    <w:rsid w:val="00205556"/>
    <w:rsid w:val="00205E73"/>
    <w:rsid w:val="002065CF"/>
    <w:rsid w:val="00206D67"/>
    <w:rsid w:val="00206E87"/>
    <w:rsid w:val="002103E7"/>
    <w:rsid w:val="00211214"/>
    <w:rsid w:val="00211F99"/>
    <w:rsid w:val="00212160"/>
    <w:rsid w:val="002125F1"/>
    <w:rsid w:val="0021277A"/>
    <w:rsid w:val="00212E4A"/>
    <w:rsid w:val="0021349C"/>
    <w:rsid w:val="00213E7B"/>
    <w:rsid w:val="0021440A"/>
    <w:rsid w:val="002144C2"/>
    <w:rsid w:val="00214B5C"/>
    <w:rsid w:val="00215696"/>
    <w:rsid w:val="00215934"/>
    <w:rsid w:val="00215FE5"/>
    <w:rsid w:val="00216558"/>
    <w:rsid w:val="002169A9"/>
    <w:rsid w:val="00217AE9"/>
    <w:rsid w:val="00221873"/>
    <w:rsid w:val="00221FB9"/>
    <w:rsid w:val="00222AD9"/>
    <w:rsid w:val="00222C27"/>
    <w:rsid w:val="00222F0C"/>
    <w:rsid w:val="002238DB"/>
    <w:rsid w:val="00223BD2"/>
    <w:rsid w:val="00224558"/>
    <w:rsid w:val="002250A6"/>
    <w:rsid w:val="00225CBD"/>
    <w:rsid w:val="00225E2E"/>
    <w:rsid w:val="00227B57"/>
    <w:rsid w:val="002321D0"/>
    <w:rsid w:val="00234BBF"/>
    <w:rsid w:val="0023548F"/>
    <w:rsid w:val="002369F1"/>
    <w:rsid w:val="00236EE3"/>
    <w:rsid w:val="00236FB7"/>
    <w:rsid w:val="002377C7"/>
    <w:rsid w:val="002401A1"/>
    <w:rsid w:val="002409ED"/>
    <w:rsid w:val="00240D62"/>
    <w:rsid w:val="002429FB"/>
    <w:rsid w:val="00242C78"/>
    <w:rsid w:val="00243161"/>
    <w:rsid w:val="00244086"/>
    <w:rsid w:val="00245AAD"/>
    <w:rsid w:val="00246731"/>
    <w:rsid w:val="00250819"/>
    <w:rsid w:val="00250836"/>
    <w:rsid w:val="002514AA"/>
    <w:rsid w:val="00252772"/>
    <w:rsid w:val="00254E03"/>
    <w:rsid w:val="002553B0"/>
    <w:rsid w:val="00257200"/>
    <w:rsid w:val="00260EC4"/>
    <w:rsid w:val="00262799"/>
    <w:rsid w:val="00262DF2"/>
    <w:rsid w:val="002630BB"/>
    <w:rsid w:val="00264503"/>
    <w:rsid w:val="0026537D"/>
    <w:rsid w:val="00265B21"/>
    <w:rsid w:val="0026695F"/>
    <w:rsid w:val="00266AB9"/>
    <w:rsid w:val="00266E5F"/>
    <w:rsid w:val="00267AAA"/>
    <w:rsid w:val="002710AF"/>
    <w:rsid w:val="00271886"/>
    <w:rsid w:val="00271C9E"/>
    <w:rsid w:val="00273C2E"/>
    <w:rsid w:val="00274625"/>
    <w:rsid w:val="00274E44"/>
    <w:rsid w:val="00275AE0"/>
    <w:rsid w:val="002762E6"/>
    <w:rsid w:val="002769FE"/>
    <w:rsid w:val="00277B1F"/>
    <w:rsid w:val="002802AA"/>
    <w:rsid w:val="00280308"/>
    <w:rsid w:val="00280A01"/>
    <w:rsid w:val="00280C15"/>
    <w:rsid w:val="00280C1C"/>
    <w:rsid w:val="00281427"/>
    <w:rsid w:val="00281897"/>
    <w:rsid w:val="00282A22"/>
    <w:rsid w:val="00282C2F"/>
    <w:rsid w:val="00282D16"/>
    <w:rsid w:val="00284049"/>
    <w:rsid w:val="00285646"/>
    <w:rsid w:val="0028606E"/>
    <w:rsid w:val="00286D75"/>
    <w:rsid w:val="00287281"/>
    <w:rsid w:val="00287504"/>
    <w:rsid w:val="00287569"/>
    <w:rsid w:val="00287786"/>
    <w:rsid w:val="002878EB"/>
    <w:rsid w:val="00290301"/>
    <w:rsid w:val="00290A73"/>
    <w:rsid w:val="00290F27"/>
    <w:rsid w:val="00291C14"/>
    <w:rsid w:val="00292DA1"/>
    <w:rsid w:val="00293866"/>
    <w:rsid w:val="0029539D"/>
    <w:rsid w:val="00295ADE"/>
    <w:rsid w:val="00295AF3"/>
    <w:rsid w:val="00295B1E"/>
    <w:rsid w:val="002A0E3E"/>
    <w:rsid w:val="002A14CE"/>
    <w:rsid w:val="002A1705"/>
    <w:rsid w:val="002A1D96"/>
    <w:rsid w:val="002A20E9"/>
    <w:rsid w:val="002A37A9"/>
    <w:rsid w:val="002A42FE"/>
    <w:rsid w:val="002A621C"/>
    <w:rsid w:val="002A706C"/>
    <w:rsid w:val="002A7A6D"/>
    <w:rsid w:val="002B02FD"/>
    <w:rsid w:val="002B0AB1"/>
    <w:rsid w:val="002B12E2"/>
    <w:rsid w:val="002B1853"/>
    <w:rsid w:val="002B1B89"/>
    <w:rsid w:val="002B2270"/>
    <w:rsid w:val="002B2564"/>
    <w:rsid w:val="002B2E0C"/>
    <w:rsid w:val="002B40B9"/>
    <w:rsid w:val="002B5A71"/>
    <w:rsid w:val="002B7EA1"/>
    <w:rsid w:val="002C01A6"/>
    <w:rsid w:val="002C02BF"/>
    <w:rsid w:val="002C1188"/>
    <w:rsid w:val="002C2FE8"/>
    <w:rsid w:val="002C3842"/>
    <w:rsid w:val="002C3DC8"/>
    <w:rsid w:val="002C5801"/>
    <w:rsid w:val="002C5BA2"/>
    <w:rsid w:val="002C6856"/>
    <w:rsid w:val="002C74B0"/>
    <w:rsid w:val="002C764B"/>
    <w:rsid w:val="002C772D"/>
    <w:rsid w:val="002D0021"/>
    <w:rsid w:val="002D03F5"/>
    <w:rsid w:val="002D0530"/>
    <w:rsid w:val="002D2D74"/>
    <w:rsid w:val="002D3457"/>
    <w:rsid w:val="002D6D23"/>
    <w:rsid w:val="002D747B"/>
    <w:rsid w:val="002D757E"/>
    <w:rsid w:val="002E10A5"/>
    <w:rsid w:val="002E12FD"/>
    <w:rsid w:val="002E178F"/>
    <w:rsid w:val="002E1C73"/>
    <w:rsid w:val="002E1F2B"/>
    <w:rsid w:val="002E1FF6"/>
    <w:rsid w:val="002E3666"/>
    <w:rsid w:val="002E3A36"/>
    <w:rsid w:val="002F02FD"/>
    <w:rsid w:val="002F2354"/>
    <w:rsid w:val="002F3A6B"/>
    <w:rsid w:val="002F3F94"/>
    <w:rsid w:val="002F41C0"/>
    <w:rsid w:val="002F485D"/>
    <w:rsid w:val="002F48BC"/>
    <w:rsid w:val="002F4A0B"/>
    <w:rsid w:val="002F57BA"/>
    <w:rsid w:val="002F5B59"/>
    <w:rsid w:val="002F64DA"/>
    <w:rsid w:val="0030129E"/>
    <w:rsid w:val="00302134"/>
    <w:rsid w:val="003021D3"/>
    <w:rsid w:val="003027C8"/>
    <w:rsid w:val="00303975"/>
    <w:rsid w:val="00303C4E"/>
    <w:rsid w:val="00305587"/>
    <w:rsid w:val="00306A07"/>
    <w:rsid w:val="00317323"/>
    <w:rsid w:val="00317376"/>
    <w:rsid w:val="0031775D"/>
    <w:rsid w:val="00321D91"/>
    <w:rsid w:val="003226B5"/>
    <w:rsid w:val="003231F7"/>
    <w:rsid w:val="00323900"/>
    <w:rsid w:val="00323CFE"/>
    <w:rsid w:val="00325650"/>
    <w:rsid w:val="00326CD3"/>
    <w:rsid w:val="0032742B"/>
    <w:rsid w:val="00327A09"/>
    <w:rsid w:val="00330100"/>
    <w:rsid w:val="00330ADF"/>
    <w:rsid w:val="00333AC0"/>
    <w:rsid w:val="003358D5"/>
    <w:rsid w:val="00335F5F"/>
    <w:rsid w:val="00336D46"/>
    <w:rsid w:val="0033771A"/>
    <w:rsid w:val="003379BE"/>
    <w:rsid w:val="003420AA"/>
    <w:rsid w:val="0034260F"/>
    <w:rsid w:val="00342E77"/>
    <w:rsid w:val="00342F00"/>
    <w:rsid w:val="0034461B"/>
    <w:rsid w:val="00344C4E"/>
    <w:rsid w:val="00344E80"/>
    <w:rsid w:val="00345160"/>
    <w:rsid w:val="00347CBF"/>
    <w:rsid w:val="00347D6E"/>
    <w:rsid w:val="003518DE"/>
    <w:rsid w:val="003522F6"/>
    <w:rsid w:val="0035266A"/>
    <w:rsid w:val="00353153"/>
    <w:rsid w:val="00354885"/>
    <w:rsid w:val="00355C28"/>
    <w:rsid w:val="003566E5"/>
    <w:rsid w:val="00356BB0"/>
    <w:rsid w:val="00357077"/>
    <w:rsid w:val="0036001A"/>
    <w:rsid w:val="003607DA"/>
    <w:rsid w:val="00360E28"/>
    <w:rsid w:val="003615A8"/>
    <w:rsid w:val="0036373C"/>
    <w:rsid w:val="003638CE"/>
    <w:rsid w:val="00363C41"/>
    <w:rsid w:val="00364C4B"/>
    <w:rsid w:val="00364F77"/>
    <w:rsid w:val="0036790B"/>
    <w:rsid w:val="00371923"/>
    <w:rsid w:val="00371C1B"/>
    <w:rsid w:val="0037396E"/>
    <w:rsid w:val="00373DC6"/>
    <w:rsid w:val="00375D32"/>
    <w:rsid w:val="00376285"/>
    <w:rsid w:val="00377BF5"/>
    <w:rsid w:val="00377E09"/>
    <w:rsid w:val="00382031"/>
    <w:rsid w:val="0038313A"/>
    <w:rsid w:val="003831E1"/>
    <w:rsid w:val="0038346F"/>
    <w:rsid w:val="00386DF9"/>
    <w:rsid w:val="00387D33"/>
    <w:rsid w:val="00390E08"/>
    <w:rsid w:val="003913C7"/>
    <w:rsid w:val="00391C38"/>
    <w:rsid w:val="003941F1"/>
    <w:rsid w:val="003949FF"/>
    <w:rsid w:val="00395E50"/>
    <w:rsid w:val="003968E1"/>
    <w:rsid w:val="00397C24"/>
    <w:rsid w:val="00397DA0"/>
    <w:rsid w:val="003A0B1E"/>
    <w:rsid w:val="003A0DB4"/>
    <w:rsid w:val="003A125E"/>
    <w:rsid w:val="003A1F64"/>
    <w:rsid w:val="003A3494"/>
    <w:rsid w:val="003A3A41"/>
    <w:rsid w:val="003A44A8"/>
    <w:rsid w:val="003A5E8B"/>
    <w:rsid w:val="003A6A80"/>
    <w:rsid w:val="003A6D08"/>
    <w:rsid w:val="003A7DCD"/>
    <w:rsid w:val="003A7E6F"/>
    <w:rsid w:val="003B0935"/>
    <w:rsid w:val="003B2353"/>
    <w:rsid w:val="003B2BFD"/>
    <w:rsid w:val="003B3855"/>
    <w:rsid w:val="003B4026"/>
    <w:rsid w:val="003B43A2"/>
    <w:rsid w:val="003B4870"/>
    <w:rsid w:val="003B5545"/>
    <w:rsid w:val="003B62C1"/>
    <w:rsid w:val="003C0642"/>
    <w:rsid w:val="003C1E33"/>
    <w:rsid w:val="003C4052"/>
    <w:rsid w:val="003C6240"/>
    <w:rsid w:val="003C6B38"/>
    <w:rsid w:val="003C758B"/>
    <w:rsid w:val="003C7DD5"/>
    <w:rsid w:val="003C7E4C"/>
    <w:rsid w:val="003D07E9"/>
    <w:rsid w:val="003D0DDB"/>
    <w:rsid w:val="003D2CC9"/>
    <w:rsid w:val="003D2E4B"/>
    <w:rsid w:val="003D5C0E"/>
    <w:rsid w:val="003D64CB"/>
    <w:rsid w:val="003D718E"/>
    <w:rsid w:val="003D7E8D"/>
    <w:rsid w:val="003E030C"/>
    <w:rsid w:val="003E04A8"/>
    <w:rsid w:val="003E057D"/>
    <w:rsid w:val="003E07A5"/>
    <w:rsid w:val="003E0BF8"/>
    <w:rsid w:val="003E144E"/>
    <w:rsid w:val="003E27C0"/>
    <w:rsid w:val="003E2B63"/>
    <w:rsid w:val="003E2E13"/>
    <w:rsid w:val="003E345C"/>
    <w:rsid w:val="003E404D"/>
    <w:rsid w:val="003E4429"/>
    <w:rsid w:val="003E5514"/>
    <w:rsid w:val="003E5C38"/>
    <w:rsid w:val="003E5F23"/>
    <w:rsid w:val="003F04CA"/>
    <w:rsid w:val="003F076E"/>
    <w:rsid w:val="003F1498"/>
    <w:rsid w:val="003F1682"/>
    <w:rsid w:val="003F2121"/>
    <w:rsid w:val="003F23F3"/>
    <w:rsid w:val="003F37D2"/>
    <w:rsid w:val="003F39AB"/>
    <w:rsid w:val="003F46B4"/>
    <w:rsid w:val="003F4944"/>
    <w:rsid w:val="003F5284"/>
    <w:rsid w:val="003F5830"/>
    <w:rsid w:val="003F5EED"/>
    <w:rsid w:val="003F686D"/>
    <w:rsid w:val="003F6BCB"/>
    <w:rsid w:val="003F71C6"/>
    <w:rsid w:val="003F7F08"/>
    <w:rsid w:val="0040011C"/>
    <w:rsid w:val="00400AF3"/>
    <w:rsid w:val="00401254"/>
    <w:rsid w:val="004016AA"/>
    <w:rsid w:val="00402A39"/>
    <w:rsid w:val="00403E63"/>
    <w:rsid w:val="00403E6B"/>
    <w:rsid w:val="00404EE4"/>
    <w:rsid w:val="00405448"/>
    <w:rsid w:val="00406971"/>
    <w:rsid w:val="0040778D"/>
    <w:rsid w:val="004113F5"/>
    <w:rsid w:val="00412B19"/>
    <w:rsid w:val="00413F37"/>
    <w:rsid w:val="00414028"/>
    <w:rsid w:val="00414514"/>
    <w:rsid w:val="00414C77"/>
    <w:rsid w:val="0041573E"/>
    <w:rsid w:val="00415FDD"/>
    <w:rsid w:val="00416629"/>
    <w:rsid w:val="00416A26"/>
    <w:rsid w:val="00416D2C"/>
    <w:rsid w:val="004177C8"/>
    <w:rsid w:val="00417AA0"/>
    <w:rsid w:val="00420EF6"/>
    <w:rsid w:val="004228D1"/>
    <w:rsid w:val="00422C56"/>
    <w:rsid w:val="004237DC"/>
    <w:rsid w:val="0042383E"/>
    <w:rsid w:val="00425167"/>
    <w:rsid w:val="0042523B"/>
    <w:rsid w:val="00425790"/>
    <w:rsid w:val="00425A1C"/>
    <w:rsid w:val="00425F09"/>
    <w:rsid w:val="00427AB7"/>
    <w:rsid w:val="0043217F"/>
    <w:rsid w:val="0043288C"/>
    <w:rsid w:val="00432CF2"/>
    <w:rsid w:val="00434FED"/>
    <w:rsid w:val="0043564F"/>
    <w:rsid w:val="0043631A"/>
    <w:rsid w:val="00436A01"/>
    <w:rsid w:val="00437F5D"/>
    <w:rsid w:val="004400E4"/>
    <w:rsid w:val="004402C1"/>
    <w:rsid w:val="00441F05"/>
    <w:rsid w:val="00442084"/>
    <w:rsid w:val="00442FED"/>
    <w:rsid w:val="0044331F"/>
    <w:rsid w:val="00443486"/>
    <w:rsid w:val="004436A4"/>
    <w:rsid w:val="00443A3A"/>
    <w:rsid w:val="004440D8"/>
    <w:rsid w:val="004447A9"/>
    <w:rsid w:val="00444968"/>
    <w:rsid w:val="00444C10"/>
    <w:rsid w:val="00444EF4"/>
    <w:rsid w:val="0044541A"/>
    <w:rsid w:val="00446132"/>
    <w:rsid w:val="0044624A"/>
    <w:rsid w:val="00446608"/>
    <w:rsid w:val="004466FD"/>
    <w:rsid w:val="00450FDD"/>
    <w:rsid w:val="00450FDF"/>
    <w:rsid w:val="004520D6"/>
    <w:rsid w:val="004530B4"/>
    <w:rsid w:val="00453755"/>
    <w:rsid w:val="00453AB9"/>
    <w:rsid w:val="00454C42"/>
    <w:rsid w:val="00454D61"/>
    <w:rsid w:val="00455A64"/>
    <w:rsid w:val="00456405"/>
    <w:rsid w:val="0045652D"/>
    <w:rsid w:val="00456E8E"/>
    <w:rsid w:val="00456F75"/>
    <w:rsid w:val="00457C1B"/>
    <w:rsid w:val="004611EE"/>
    <w:rsid w:val="00462CA5"/>
    <w:rsid w:val="00463103"/>
    <w:rsid w:val="0046387B"/>
    <w:rsid w:val="00464943"/>
    <w:rsid w:val="004651DD"/>
    <w:rsid w:val="004665DE"/>
    <w:rsid w:val="00466717"/>
    <w:rsid w:val="0046766A"/>
    <w:rsid w:val="00467D84"/>
    <w:rsid w:val="0047199E"/>
    <w:rsid w:val="0047218B"/>
    <w:rsid w:val="00474F1B"/>
    <w:rsid w:val="0047597A"/>
    <w:rsid w:val="00476663"/>
    <w:rsid w:val="0048032D"/>
    <w:rsid w:val="0048120F"/>
    <w:rsid w:val="00482082"/>
    <w:rsid w:val="004824F8"/>
    <w:rsid w:val="00482D17"/>
    <w:rsid w:val="00483C10"/>
    <w:rsid w:val="00484508"/>
    <w:rsid w:val="00484DF3"/>
    <w:rsid w:val="00485DFC"/>
    <w:rsid w:val="00485F5E"/>
    <w:rsid w:val="00486C7F"/>
    <w:rsid w:val="00487779"/>
    <w:rsid w:val="00487863"/>
    <w:rsid w:val="00487E7D"/>
    <w:rsid w:val="00487EB5"/>
    <w:rsid w:val="00490003"/>
    <w:rsid w:val="00490ADC"/>
    <w:rsid w:val="004910C2"/>
    <w:rsid w:val="004937B5"/>
    <w:rsid w:val="00494117"/>
    <w:rsid w:val="0049507B"/>
    <w:rsid w:val="004955AE"/>
    <w:rsid w:val="00495F42"/>
    <w:rsid w:val="0049672D"/>
    <w:rsid w:val="00496BF0"/>
    <w:rsid w:val="004A00E3"/>
    <w:rsid w:val="004A0256"/>
    <w:rsid w:val="004A2855"/>
    <w:rsid w:val="004A43BC"/>
    <w:rsid w:val="004A5441"/>
    <w:rsid w:val="004A5847"/>
    <w:rsid w:val="004A637E"/>
    <w:rsid w:val="004A66C7"/>
    <w:rsid w:val="004A79DC"/>
    <w:rsid w:val="004B0BD1"/>
    <w:rsid w:val="004B0EA0"/>
    <w:rsid w:val="004B0F5A"/>
    <w:rsid w:val="004B123A"/>
    <w:rsid w:val="004B206F"/>
    <w:rsid w:val="004B23F8"/>
    <w:rsid w:val="004B2AE4"/>
    <w:rsid w:val="004B314B"/>
    <w:rsid w:val="004B37C5"/>
    <w:rsid w:val="004B39E0"/>
    <w:rsid w:val="004B3C98"/>
    <w:rsid w:val="004B3D88"/>
    <w:rsid w:val="004B5152"/>
    <w:rsid w:val="004B580C"/>
    <w:rsid w:val="004B5F60"/>
    <w:rsid w:val="004B6950"/>
    <w:rsid w:val="004C0AFB"/>
    <w:rsid w:val="004C1429"/>
    <w:rsid w:val="004C1C4F"/>
    <w:rsid w:val="004C4BC5"/>
    <w:rsid w:val="004C5889"/>
    <w:rsid w:val="004C6536"/>
    <w:rsid w:val="004C713F"/>
    <w:rsid w:val="004C76DE"/>
    <w:rsid w:val="004D0174"/>
    <w:rsid w:val="004D097E"/>
    <w:rsid w:val="004D1D34"/>
    <w:rsid w:val="004D2CBA"/>
    <w:rsid w:val="004D3C75"/>
    <w:rsid w:val="004D5085"/>
    <w:rsid w:val="004E201C"/>
    <w:rsid w:val="004E25D6"/>
    <w:rsid w:val="004E35FB"/>
    <w:rsid w:val="004E3E5C"/>
    <w:rsid w:val="004E4343"/>
    <w:rsid w:val="004E4364"/>
    <w:rsid w:val="004E443C"/>
    <w:rsid w:val="004E460B"/>
    <w:rsid w:val="004E7126"/>
    <w:rsid w:val="004E7B5B"/>
    <w:rsid w:val="004E7BED"/>
    <w:rsid w:val="004F0AB0"/>
    <w:rsid w:val="004F0B6E"/>
    <w:rsid w:val="004F4040"/>
    <w:rsid w:val="004F4A3D"/>
    <w:rsid w:val="004F5BFA"/>
    <w:rsid w:val="004F657E"/>
    <w:rsid w:val="004F684A"/>
    <w:rsid w:val="004F7F36"/>
    <w:rsid w:val="00500CCF"/>
    <w:rsid w:val="005010E2"/>
    <w:rsid w:val="00501CDA"/>
    <w:rsid w:val="0050262D"/>
    <w:rsid w:val="005026B0"/>
    <w:rsid w:val="00502ADC"/>
    <w:rsid w:val="005034E5"/>
    <w:rsid w:val="005041E7"/>
    <w:rsid w:val="00505AD3"/>
    <w:rsid w:val="00505DF9"/>
    <w:rsid w:val="0050646B"/>
    <w:rsid w:val="00507C98"/>
    <w:rsid w:val="005100E9"/>
    <w:rsid w:val="0051043B"/>
    <w:rsid w:val="005124C5"/>
    <w:rsid w:val="00512B1F"/>
    <w:rsid w:val="00512BE8"/>
    <w:rsid w:val="00513301"/>
    <w:rsid w:val="00513E0B"/>
    <w:rsid w:val="005141DC"/>
    <w:rsid w:val="0051425C"/>
    <w:rsid w:val="00515142"/>
    <w:rsid w:val="0051565F"/>
    <w:rsid w:val="005160A7"/>
    <w:rsid w:val="00517979"/>
    <w:rsid w:val="005202F2"/>
    <w:rsid w:val="005204D4"/>
    <w:rsid w:val="005208B5"/>
    <w:rsid w:val="00522E62"/>
    <w:rsid w:val="00523931"/>
    <w:rsid w:val="00523F9C"/>
    <w:rsid w:val="005245D0"/>
    <w:rsid w:val="00524960"/>
    <w:rsid w:val="00524A2E"/>
    <w:rsid w:val="00524D39"/>
    <w:rsid w:val="00524E39"/>
    <w:rsid w:val="00525004"/>
    <w:rsid w:val="00527064"/>
    <w:rsid w:val="0052710B"/>
    <w:rsid w:val="005272A1"/>
    <w:rsid w:val="00527465"/>
    <w:rsid w:val="0053056B"/>
    <w:rsid w:val="00533537"/>
    <w:rsid w:val="00533952"/>
    <w:rsid w:val="00533A1A"/>
    <w:rsid w:val="00533D31"/>
    <w:rsid w:val="00534545"/>
    <w:rsid w:val="00534CDD"/>
    <w:rsid w:val="005356AC"/>
    <w:rsid w:val="00535D88"/>
    <w:rsid w:val="00535F4C"/>
    <w:rsid w:val="005400AB"/>
    <w:rsid w:val="00541B59"/>
    <w:rsid w:val="00541D17"/>
    <w:rsid w:val="00541ED4"/>
    <w:rsid w:val="00541F06"/>
    <w:rsid w:val="00542A6E"/>
    <w:rsid w:val="00543686"/>
    <w:rsid w:val="00543776"/>
    <w:rsid w:val="0054377E"/>
    <w:rsid w:val="005456EA"/>
    <w:rsid w:val="005463DB"/>
    <w:rsid w:val="00546709"/>
    <w:rsid w:val="00546EBE"/>
    <w:rsid w:val="005503D1"/>
    <w:rsid w:val="00550596"/>
    <w:rsid w:val="00550CCA"/>
    <w:rsid w:val="005516DC"/>
    <w:rsid w:val="00553489"/>
    <w:rsid w:val="005550F5"/>
    <w:rsid w:val="00555FDE"/>
    <w:rsid w:val="005560E9"/>
    <w:rsid w:val="005578AA"/>
    <w:rsid w:val="00557F65"/>
    <w:rsid w:val="00557F7A"/>
    <w:rsid w:val="00561330"/>
    <w:rsid w:val="00562800"/>
    <w:rsid w:val="00562FAD"/>
    <w:rsid w:val="00564D38"/>
    <w:rsid w:val="00564E95"/>
    <w:rsid w:val="005658FA"/>
    <w:rsid w:val="00566961"/>
    <w:rsid w:val="00566BEF"/>
    <w:rsid w:val="00566CCD"/>
    <w:rsid w:val="00567F13"/>
    <w:rsid w:val="0057049B"/>
    <w:rsid w:val="00570E89"/>
    <w:rsid w:val="005717F2"/>
    <w:rsid w:val="00571C10"/>
    <w:rsid w:val="005735EB"/>
    <w:rsid w:val="00573A5C"/>
    <w:rsid w:val="0057446E"/>
    <w:rsid w:val="005748B3"/>
    <w:rsid w:val="00574F36"/>
    <w:rsid w:val="00575C02"/>
    <w:rsid w:val="00576E5F"/>
    <w:rsid w:val="00577A31"/>
    <w:rsid w:val="005810A8"/>
    <w:rsid w:val="00581B8E"/>
    <w:rsid w:val="005820EF"/>
    <w:rsid w:val="00582170"/>
    <w:rsid w:val="00582425"/>
    <w:rsid w:val="0058243E"/>
    <w:rsid w:val="00582BD8"/>
    <w:rsid w:val="0058306C"/>
    <w:rsid w:val="0058342C"/>
    <w:rsid w:val="00583B1F"/>
    <w:rsid w:val="00585901"/>
    <w:rsid w:val="00586DEC"/>
    <w:rsid w:val="00592A99"/>
    <w:rsid w:val="005942F3"/>
    <w:rsid w:val="0059530C"/>
    <w:rsid w:val="00595D36"/>
    <w:rsid w:val="005A1D5D"/>
    <w:rsid w:val="005A1E81"/>
    <w:rsid w:val="005A1F5D"/>
    <w:rsid w:val="005A21F6"/>
    <w:rsid w:val="005A269D"/>
    <w:rsid w:val="005A3CBF"/>
    <w:rsid w:val="005A463D"/>
    <w:rsid w:val="005A54DB"/>
    <w:rsid w:val="005B0480"/>
    <w:rsid w:val="005B050C"/>
    <w:rsid w:val="005B0C71"/>
    <w:rsid w:val="005B1635"/>
    <w:rsid w:val="005B178D"/>
    <w:rsid w:val="005B1C76"/>
    <w:rsid w:val="005B1F42"/>
    <w:rsid w:val="005B268B"/>
    <w:rsid w:val="005B2F20"/>
    <w:rsid w:val="005B630C"/>
    <w:rsid w:val="005B7C2F"/>
    <w:rsid w:val="005C06A5"/>
    <w:rsid w:val="005C10E2"/>
    <w:rsid w:val="005C2D0E"/>
    <w:rsid w:val="005C38FD"/>
    <w:rsid w:val="005C421B"/>
    <w:rsid w:val="005C4C9D"/>
    <w:rsid w:val="005C58D5"/>
    <w:rsid w:val="005C5D5B"/>
    <w:rsid w:val="005C79E0"/>
    <w:rsid w:val="005C7B86"/>
    <w:rsid w:val="005C7D89"/>
    <w:rsid w:val="005C7EBD"/>
    <w:rsid w:val="005D0080"/>
    <w:rsid w:val="005D07E4"/>
    <w:rsid w:val="005D0F26"/>
    <w:rsid w:val="005D3028"/>
    <w:rsid w:val="005D3CFA"/>
    <w:rsid w:val="005D5233"/>
    <w:rsid w:val="005D5253"/>
    <w:rsid w:val="005D57F0"/>
    <w:rsid w:val="005D5E9F"/>
    <w:rsid w:val="005D6AA6"/>
    <w:rsid w:val="005D754F"/>
    <w:rsid w:val="005D785D"/>
    <w:rsid w:val="005E0437"/>
    <w:rsid w:val="005E0903"/>
    <w:rsid w:val="005E0B75"/>
    <w:rsid w:val="005E1400"/>
    <w:rsid w:val="005E1EA6"/>
    <w:rsid w:val="005E2A88"/>
    <w:rsid w:val="005E2D9E"/>
    <w:rsid w:val="005E3D70"/>
    <w:rsid w:val="005E3DC0"/>
    <w:rsid w:val="005E4377"/>
    <w:rsid w:val="005E60BA"/>
    <w:rsid w:val="005F0654"/>
    <w:rsid w:val="005F09A7"/>
    <w:rsid w:val="005F1057"/>
    <w:rsid w:val="005F125D"/>
    <w:rsid w:val="005F2CC8"/>
    <w:rsid w:val="005F32D3"/>
    <w:rsid w:val="005F3444"/>
    <w:rsid w:val="005F67A9"/>
    <w:rsid w:val="005F6841"/>
    <w:rsid w:val="005F6895"/>
    <w:rsid w:val="005F72A3"/>
    <w:rsid w:val="006005FD"/>
    <w:rsid w:val="00600CB8"/>
    <w:rsid w:val="00602050"/>
    <w:rsid w:val="006029F0"/>
    <w:rsid w:val="00603398"/>
    <w:rsid w:val="00603E7A"/>
    <w:rsid w:val="0060679A"/>
    <w:rsid w:val="0060715B"/>
    <w:rsid w:val="00607A4A"/>
    <w:rsid w:val="00607C4D"/>
    <w:rsid w:val="00607E39"/>
    <w:rsid w:val="006100ED"/>
    <w:rsid w:val="00611109"/>
    <w:rsid w:val="006113FB"/>
    <w:rsid w:val="0061147E"/>
    <w:rsid w:val="00611491"/>
    <w:rsid w:val="0061191E"/>
    <w:rsid w:val="00611E0F"/>
    <w:rsid w:val="00611E90"/>
    <w:rsid w:val="0061208D"/>
    <w:rsid w:val="00612DD6"/>
    <w:rsid w:val="00612EFA"/>
    <w:rsid w:val="00613C07"/>
    <w:rsid w:val="00614671"/>
    <w:rsid w:val="00615ABF"/>
    <w:rsid w:val="00616098"/>
    <w:rsid w:val="00616450"/>
    <w:rsid w:val="00616F31"/>
    <w:rsid w:val="00621EDB"/>
    <w:rsid w:val="00622B2C"/>
    <w:rsid w:val="006233E9"/>
    <w:rsid w:val="00623638"/>
    <w:rsid w:val="006242B3"/>
    <w:rsid w:val="00626B3D"/>
    <w:rsid w:val="00626E57"/>
    <w:rsid w:val="0062747E"/>
    <w:rsid w:val="00627501"/>
    <w:rsid w:val="006276CD"/>
    <w:rsid w:val="00627C41"/>
    <w:rsid w:val="0063015B"/>
    <w:rsid w:val="00630E95"/>
    <w:rsid w:val="00631FEF"/>
    <w:rsid w:val="0063241D"/>
    <w:rsid w:val="006332B7"/>
    <w:rsid w:val="00633300"/>
    <w:rsid w:val="0063351E"/>
    <w:rsid w:val="0063683A"/>
    <w:rsid w:val="00637233"/>
    <w:rsid w:val="0063776E"/>
    <w:rsid w:val="0064101F"/>
    <w:rsid w:val="006417D5"/>
    <w:rsid w:val="0064266B"/>
    <w:rsid w:val="00642AB3"/>
    <w:rsid w:val="00642F21"/>
    <w:rsid w:val="006434D4"/>
    <w:rsid w:val="0064378E"/>
    <w:rsid w:val="006455C3"/>
    <w:rsid w:val="006464EE"/>
    <w:rsid w:val="00646BD0"/>
    <w:rsid w:val="00646C7A"/>
    <w:rsid w:val="006479C7"/>
    <w:rsid w:val="006503AE"/>
    <w:rsid w:val="00650CDE"/>
    <w:rsid w:val="00652891"/>
    <w:rsid w:val="00654373"/>
    <w:rsid w:val="00654BC0"/>
    <w:rsid w:val="00655203"/>
    <w:rsid w:val="00660C68"/>
    <w:rsid w:val="00661EBA"/>
    <w:rsid w:val="0066241F"/>
    <w:rsid w:val="00662DFD"/>
    <w:rsid w:val="00662EAE"/>
    <w:rsid w:val="006642DA"/>
    <w:rsid w:val="00665355"/>
    <w:rsid w:val="00665E90"/>
    <w:rsid w:val="00666145"/>
    <w:rsid w:val="0066670A"/>
    <w:rsid w:val="00667D05"/>
    <w:rsid w:val="00667D32"/>
    <w:rsid w:val="00670559"/>
    <w:rsid w:val="0067108D"/>
    <w:rsid w:val="00672214"/>
    <w:rsid w:val="006726CA"/>
    <w:rsid w:val="0067294F"/>
    <w:rsid w:val="00675B02"/>
    <w:rsid w:val="0067757E"/>
    <w:rsid w:val="00680815"/>
    <w:rsid w:val="006810ED"/>
    <w:rsid w:val="00681C46"/>
    <w:rsid w:val="00683423"/>
    <w:rsid w:val="00683FE0"/>
    <w:rsid w:val="0068468B"/>
    <w:rsid w:val="00684F49"/>
    <w:rsid w:val="00685D33"/>
    <w:rsid w:val="00686288"/>
    <w:rsid w:val="00687334"/>
    <w:rsid w:val="006909A0"/>
    <w:rsid w:val="00690EF1"/>
    <w:rsid w:val="00690F23"/>
    <w:rsid w:val="00693973"/>
    <w:rsid w:val="00695F0A"/>
    <w:rsid w:val="00696F95"/>
    <w:rsid w:val="006979C5"/>
    <w:rsid w:val="00697A63"/>
    <w:rsid w:val="00697DAB"/>
    <w:rsid w:val="006A05E6"/>
    <w:rsid w:val="006A0C03"/>
    <w:rsid w:val="006A2216"/>
    <w:rsid w:val="006A32E8"/>
    <w:rsid w:val="006A4111"/>
    <w:rsid w:val="006A4EA7"/>
    <w:rsid w:val="006A6324"/>
    <w:rsid w:val="006B0FB5"/>
    <w:rsid w:val="006B1646"/>
    <w:rsid w:val="006B1A1B"/>
    <w:rsid w:val="006B1AB9"/>
    <w:rsid w:val="006B34BE"/>
    <w:rsid w:val="006B3B58"/>
    <w:rsid w:val="006B3D79"/>
    <w:rsid w:val="006B44B5"/>
    <w:rsid w:val="006B4C86"/>
    <w:rsid w:val="006B58FE"/>
    <w:rsid w:val="006B60B7"/>
    <w:rsid w:val="006B6B92"/>
    <w:rsid w:val="006C0762"/>
    <w:rsid w:val="006C14DA"/>
    <w:rsid w:val="006C1C4C"/>
    <w:rsid w:val="006C25F1"/>
    <w:rsid w:val="006C2EB8"/>
    <w:rsid w:val="006C358A"/>
    <w:rsid w:val="006C4300"/>
    <w:rsid w:val="006C4A3E"/>
    <w:rsid w:val="006C4C5E"/>
    <w:rsid w:val="006D1152"/>
    <w:rsid w:val="006D1776"/>
    <w:rsid w:val="006D1BAC"/>
    <w:rsid w:val="006D1F3D"/>
    <w:rsid w:val="006D269D"/>
    <w:rsid w:val="006D3454"/>
    <w:rsid w:val="006D37B8"/>
    <w:rsid w:val="006D4407"/>
    <w:rsid w:val="006D4F37"/>
    <w:rsid w:val="006D5E74"/>
    <w:rsid w:val="006D6367"/>
    <w:rsid w:val="006D6F32"/>
    <w:rsid w:val="006D7133"/>
    <w:rsid w:val="006D7730"/>
    <w:rsid w:val="006D7A80"/>
    <w:rsid w:val="006E1140"/>
    <w:rsid w:val="006E13A4"/>
    <w:rsid w:val="006E1ADC"/>
    <w:rsid w:val="006E29E2"/>
    <w:rsid w:val="006E2C71"/>
    <w:rsid w:val="006E35DF"/>
    <w:rsid w:val="006E3BDE"/>
    <w:rsid w:val="006E3CD2"/>
    <w:rsid w:val="006E3DC5"/>
    <w:rsid w:val="006E6241"/>
    <w:rsid w:val="006E7268"/>
    <w:rsid w:val="006F08A5"/>
    <w:rsid w:val="006F1E0E"/>
    <w:rsid w:val="006F407A"/>
    <w:rsid w:val="006F4C2B"/>
    <w:rsid w:val="006F6225"/>
    <w:rsid w:val="006F65CE"/>
    <w:rsid w:val="006F7A7D"/>
    <w:rsid w:val="00700433"/>
    <w:rsid w:val="0070116D"/>
    <w:rsid w:val="00702ADD"/>
    <w:rsid w:val="00702F1C"/>
    <w:rsid w:val="00703067"/>
    <w:rsid w:val="00703A44"/>
    <w:rsid w:val="00703ABE"/>
    <w:rsid w:val="00703CB7"/>
    <w:rsid w:val="00704BFB"/>
    <w:rsid w:val="007056FE"/>
    <w:rsid w:val="00705A05"/>
    <w:rsid w:val="00705D5A"/>
    <w:rsid w:val="0070630C"/>
    <w:rsid w:val="007064C2"/>
    <w:rsid w:val="00706772"/>
    <w:rsid w:val="00706FBF"/>
    <w:rsid w:val="00707368"/>
    <w:rsid w:val="0070792B"/>
    <w:rsid w:val="00712168"/>
    <w:rsid w:val="007121E8"/>
    <w:rsid w:val="00713130"/>
    <w:rsid w:val="00713778"/>
    <w:rsid w:val="007138CC"/>
    <w:rsid w:val="00716112"/>
    <w:rsid w:val="0071687A"/>
    <w:rsid w:val="00716982"/>
    <w:rsid w:val="00716B13"/>
    <w:rsid w:val="007177C3"/>
    <w:rsid w:val="00722257"/>
    <w:rsid w:val="00722857"/>
    <w:rsid w:val="00722864"/>
    <w:rsid w:val="00722A66"/>
    <w:rsid w:val="007230E4"/>
    <w:rsid w:val="0072386D"/>
    <w:rsid w:val="00723E22"/>
    <w:rsid w:val="007242BA"/>
    <w:rsid w:val="007242ED"/>
    <w:rsid w:val="00724D4F"/>
    <w:rsid w:val="00726C18"/>
    <w:rsid w:val="00727DD0"/>
    <w:rsid w:val="007303D9"/>
    <w:rsid w:val="00730744"/>
    <w:rsid w:val="007308A8"/>
    <w:rsid w:val="00731B96"/>
    <w:rsid w:val="00731CE6"/>
    <w:rsid w:val="00732301"/>
    <w:rsid w:val="00733576"/>
    <w:rsid w:val="007367F9"/>
    <w:rsid w:val="00737AFD"/>
    <w:rsid w:val="00740080"/>
    <w:rsid w:val="00740138"/>
    <w:rsid w:val="00740A53"/>
    <w:rsid w:val="00740ABF"/>
    <w:rsid w:val="00740CE7"/>
    <w:rsid w:val="00741B73"/>
    <w:rsid w:val="00742BBB"/>
    <w:rsid w:val="00743868"/>
    <w:rsid w:val="00743BBC"/>
    <w:rsid w:val="00743D38"/>
    <w:rsid w:val="00743F01"/>
    <w:rsid w:val="007441EF"/>
    <w:rsid w:val="00745B9B"/>
    <w:rsid w:val="00747399"/>
    <w:rsid w:val="00750024"/>
    <w:rsid w:val="00750FB4"/>
    <w:rsid w:val="00751E86"/>
    <w:rsid w:val="00752909"/>
    <w:rsid w:val="00752C0E"/>
    <w:rsid w:val="00752D6B"/>
    <w:rsid w:val="007548E6"/>
    <w:rsid w:val="00754A4B"/>
    <w:rsid w:val="007555A4"/>
    <w:rsid w:val="00757592"/>
    <w:rsid w:val="00757A78"/>
    <w:rsid w:val="00760E47"/>
    <w:rsid w:val="00762150"/>
    <w:rsid w:val="00762DB9"/>
    <w:rsid w:val="00763422"/>
    <w:rsid w:val="00764B1E"/>
    <w:rsid w:val="00764BDB"/>
    <w:rsid w:val="007651BE"/>
    <w:rsid w:val="0076537C"/>
    <w:rsid w:val="007656E8"/>
    <w:rsid w:val="00765C87"/>
    <w:rsid w:val="007669A5"/>
    <w:rsid w:val="00766E3E"/>
    <w:rsid w:val="00767520"/>
    <w:rsid w:val="00767A21"/>
    <w:rsid w:val="00767FBD"/>
    <w:rsid w:val="00770777"/>
    <w:rsid w:val="00771B13"/>
    <w:rsid w:val="00773468"/>
    <w:rsid w:val="00773660"/>
    <w:rsid w:val="00773EC2"/>
    <w:rsid w:val="00774741"/>
    <w:rsid w:val="00775864"/>
    <w:rsid w:val="007761C7"/>
    <w:rsid w:val="00776AD4"/>
    <w:rsid w:val="00777709"/>
    <w:rsid w:val="00777ADF"/>
    <w:rsid w:val="00780A37"/>
    <w:rsid w:val="00781425"/>
    <w:rsid w:val="007815F4"/>
    <w:rsid w:val="00782190"/>
    <w:rsid w:val="00782296"/>
    <w:rsid w:val="007822D0"/>
    <w:rsid w:val="00782589"/>
    <w:rsid w:val="007825C1"/>
    <w:rsid w:val="007844EB"/>
    <w:rsid w:val="00784FA6"/>
    <w:rsid w:val="007858BA"/>
    <w:rsid w:val="00785EF0"/>
    <w:rsid w:val="0078643B"/>
    <w:rsid w:val="00790C84"/>
    <w:rsid w:val="007919E9"/>
    <w:rsid w:val="00792060"/>
    <w:rsid w:val="0079215B"/>
    <w:rsid w:val="00793100"/>
    <w:rsid w:val="00794A48"/>
    <w:rsid w:val="00794E4E"/>
    <w:rsid w:val="00795D76"/>
    <w:rsid w:val="00795F15"/>
    <w:rsid w:val="00796379"/>
    <w:rsid w:val="007970CB"/>
    <w:rsid w:val="00797A45"/>
    <w:rsid w:val="00797C85"/>
    <w:rsid w:val="007A0EED"/>
    <w:rsid w:val="007A19E6"/>
    <w:rsid w:val="007A248F"/>
    <w:rsid w:val="007A2696"/>
    <w:rsid w:val="007A28EE"/>
    <w:rsid w:val="007A2D17"/>
    <w:rsid w:val="007A341E"/>
    <w:rsid w:val="007A3B30"/>
    <w:rsid w:val="007A3B91"/>
    <w:rsid w:val="007A460E"/>
    <w:rsid w:val="007A5217"/>
    <w:rsid w:val="007A5551"/>
    <w:rsid w:val="007A6B73"/>
    <w:rsid w:val="007A7C97"/>
    <w:rsid w:val="007B08E9"/>
    <w:rsid w:val="007B0F61"/>
    <w:rsid w:val="007B38A3"/>
    <w:rsid w:val="007B3DB3"/>
    <w:rsid w:val="007B432C"/>
    <w:rsid w:val="007B456A"/>
    <w:rsid w:val="007B49DE"/>
    <w:rsid w:val="007B691E"/>
    <w:rsid w:val="007B7503"/>
    <w:rsid w:val="007B7857"/>
    <w:rsid w:val="007C16DF"/>
    <w:rsid w:val="007C17B8"/>
    <w:rsid w:val="007C24F2"/>
    <w:rsid w:val="007C2727"/>
    <w:rsid w:val="007C2CF4"/>
    <w:rsid w:val="007C3B8A"/>
    <w:rsid w:val="007C3F48"/>
    <w:rsid w:val="007C3F59"/>
    <w:rsid w:val="007C4CBB"/>
    <w:rsid w:val="007C5CA8"/>
    <w:rsid w:val="007C6E10"/>
    <w:rsid w:val="007D017F"/>
    <w:rsid w:val="007D2F50"/>
    <w:rsid w:val="007D35E0"/>
    <w:rsid w:val="007D57BE"/>
    <w:rsid w:val="007D6DF5"/>
    <w:rsid w:val="007D754C"/>
    <w:rsid w:val="007D7A92"/>
    <w:rsid w:val="007E0865"/>
    <w:rsid w:val="007E15F2"/>
    <w:rsid w:val="007E2CF4"/>
    <w:rsid w:val="007E3491"/>
    <w:rsid w:val="007E34B5"/>
    <w:rsid w:val="007E46EB"/>
    <w:rsid w:val="007E599D"/>
    <w:rsid w:val="007E689A"/>
    <w:rsid w:val="007F0102"/>
    <w:rsid w:val="007F06AE"/>
    <w:rsid w:val="007F1096"/>
    <w:rsid w:val="007F2CD6"/>
    <w:rsid w:val="007F3592"/>
    <w:rsid w:val="007F3C0E"/>
    <w:rsid w:val="007F3C93"/>
    <w:rsid w:val="007F4F77"/>
    <w:rsid w:val="007F54D4"/>
    <w:rsid w:val="007F5B23"/>
    <w:rsid w:val="007F62B2"/>
    <w:rsid w:val="007F6AC3"/>
    <w:rsid w:val="007F6ACB"/>
    <w:rsid w:val="007F6C14"/>
    <w:rsid w:val="007F7684"/>
    <w:rsid w:val="007F7A9F"/>
    <w:rsid w:val="007F7E86"/>
    <w:rsid w:val="00801149"/>
    <w:rsid w:val="00801DAC"/>
    <w:rsid w:val="0080259B"/>
    <w:rsid w:val="00804C1C"/>
    <w:rsid w:val="00805663"/>
    <w:rsid w:val="008058E6"/>
    <w:rsid w:val="00805B0E"/>
    <w:rsid w:val="00806078"/>
    <w:rsid w:val="0080647B"/>
    <w:rsid w:val="00807676"/>
    <w:rsid w:val="008078E2"/>
    <w:rsid w:val="00810D1E"/>
    <w:rsid w:val="0081129A"/>
    <w:rsid w:val="0081179E"/>
    <w:rsid w:val="00811CCA"/>
    <w:rsid w:val="00811DAC"/>
    <w:rsid w:val="008127A4"/>
    <w:rsid w:val="00813AA0"/>
    <w:rsid w:val="008144BB"/>
    <w:rsid w:val="00814D14"/>
    <w:rsid w:val="008150CB"/>
    <w:rsid w:val="0081559C"/>
    <w:rsid w:val="0081596C"/>
    <w:rsid w:val="0081616B"/>
    <w:rsid w:val="00816292"/>
    <w:rsid w:val="00817059"/>
    <w:rsid w:val="00817F6E"/>
    <w:rsid w:val="00820A8D"/>
    <w:rsid w:val="00822AF8"/>
    <w:rsid w:val="0082304A"/>
    <w:rsid w:val="00823959"/>
    <w:rsid w:val="008239AE"/>
    <w:rsid w:val="00824303"/>
    <w:rsid w:val="008244CA"/>
    <w:rsid w:val="0082457D"/>
    <w:rsid w:val="00824898"/>
    <w:rsid w:val="00826A81"/>
    <w:rsid w:val="008272AF"/>
    <w:rsid w:val="0082740E"/>
    <w:rsid w:val="00827DF8"/>
    <w:rsid w:val="008311A5"/>
    <w:rsid w:val="00831838"/>
    <w:rsid w:val="00831910"/>
    <w:rsid w:val="0083191B"/>
    <w:rsid w:val="008324CA"/>
    <w:rsid w:val="00832953"/>
    <w:rsid w:val="008329BF"/>
    <w:rsid w:val="008344AB"/>
    <w:rsid w:val="00834674"/>
    <w:rsid w:val="008359FF"/>
    <w:rsid w:val="00840D84"/>
    <w:rsid w:val="00840ED8"/>
    <w:rsid w:val="0084216D"/>
    <w:rsid w:val="00842874"/>
    <w:rsid w:val="008448FC"/>
    <w:rsid w:val="00844A7E"/>
    <w:rsid w:val="00844BDA"/>
    <w:rsid w:val="00845665"/>
    <w:rsid w:val="00845B0C"/>
    <w:rsid w:val="00846724"/>
    <w:rsid w:val="00850427"/>
    <w:rsid w:val="008510D4"/>
    <w:rsid w:val="00852CAD"/>
    <w:rsid w:val="00854938"/>
    <w:rsid w:val="0085542E"/>
    <w:rsid w:val="008559CE"/>
    <w:rsid w:val="00856526"/>
    <w:rsid w:val="0085731B"/>
    <w:rsid w:val="0086049C"/>
    <w:rsid w:val="00861A0F"/>
    <w:rsid w:val="00862092"/>
    <w:rsid w:val="00863954"/>
    <w:rsid w:val="0086401A"/>
    <w:rsid w:val="00864156"/>
    <w:rsid w:val="0086501B"/>
    <w:rsid w:val="008659A0"/>
    <w:rsid w:val="00866522"/>
    <w:rsid w:val="00866CB0"/>
    <w:rsid w:val="00866D65"/>
    <w:rsid w:val="00866E2D"/>
    <w:rsid w:val="00871050"/>
    <w:rsid w:val="00872C87"/>
    <w:rsid w:val="00873651"/>
    <w:rsid w:val="00873A58"/>
    <w:rsid w:val="0087478A"/>
    <w:rsid w:val="00874BAA"/>
    <w:rsid w:val="00877F2F"/>
    <w:rsid w:val="008800F9"/>
    <w:rsid w:val="008808C5"/>
    <w:rsid w:val="00881336"/>
    <w:rsid w:val="00883418"/>
    <w:rsid w:val="00883B32"/>
    <w:rsid w:val="0088458B"/>
    <w:rsid w:val="00886E8E"/>
    <w:rsid w:val="0088779E"/>
    <w:rsid w:val="00887CEE"/>
    <w:rsid w:val="00890619"/>
    <w:rsid w:val="0089197A"/>
    <w:rsid w:val="008921DE"/>
    <w:rsid w:val="008934F8"/>
    <w:rsid w:val="0089360A"/>
    <w:rsid w:val="00894AC9"/>
    <w:rsid w:val="00894E8B"/>
    <w:rsid w:val="00897F85"/>
    <w:rsid w:val="00897FA7"/>
    <w:rsid w:val="008A0038"/>
    <w:rsid w:val="008A0D24"/>
    <w:rsid w:val="008A23BF"/>
    <w:rsid w:val="008A3B3C"/>
    <w:rsid w:val="008A57E1"/>
    <w:rsid w:val="008A671E"/>
    <w:rsid w:val="008A76CB"/>
    <w:rsid w:val="008B05AC"/>
    <w:rsid w:val="008B15C7"/>
    <w:rsid w:val="008B1931"/>
    <w:rsid w:val="008B3320"/>
    <w:rsid w:val="008B3326"/>
    <w:rsid w:val="008B35F4"/>
    <w:rsid w:val="008B4237"/>
    <w:rsid w:val="008B4385"/>
    <w:rsid w:val="008B4CF7"/>
    <w:rsid w:val="008B4D3E"/>
    <w:rsid w:val="008B5A50"/>
    <w:rsid w:val="008C0D79"/>
    <w:rsid w:val="008C0E43"/>
    <w:rsid w:val="008C157E"/>
    <w:rsid w:val="008C195B"/>
    <w:rsid w:val="008C33A8"/>
    <w:rsid w:val="008C34DF"/>
    <w:rsid w:val="008C3694"/>
    <w:rsid w:val="008C3900"/>
    <w:rsid w:val="008C39EE"/>
    <w:rsid w:val="008C436F"/>
    <w:rsid w:val="008C5B41"/>
    <w:rsid w:val="008C65DE"/>
    <w:rsid w:val="008D04B5"/>
    <w:rsid w:val="008D0506"/>
    <w:rsid w:val="008D0FA0"/>
    <w:rsid w:val="008D152C"/>
    <w:rsid w:val="008D34CD"/>
    <w:rsid w:val="008D3C98"/>
    <w:rsid w:val="008D4484"/>
    <w:rsid w:val="008D5F29"/>
    <w:rsid w:val="008D6139"/>
    <w:rsid w:val="008E0AC7"/>
    <w:rsid w:val="008E1148"/>
    <w:rsid w:val="008E24F8"/>
    <w:rsid w:val="008E2C39"/>
    <w:rsid w:val="008E2DB5"/>
    <w:rsid w:val="008E4D9C"/>
    <w:rsid w:val="008E64A1"/>
    <w:rsid w:val="008E6CCA"/>
    <w:rsid w:val="008E6E8C"/>
    <w:rsid w:val="008F1192"/>
    <w:rsid w:val="008F119B"/>
    <w:rsid w:val="008F1D09"/>
    <w:rsid w:val="008F2515"/>
    <w:rsid w:val="008F41D2"/>
    <w:rsid w:val="008F467F"/>
    <w:rsid w:val="008F76D3"/>
    <w:rsid w:val="008F78C6"/>
    <w:rsid w:val="008F7D5E"/>
    <w:rsid w:val="008F7FD7"/>
    <w:rsid w:val="00900BC3"/>
    <w:rsid w:val="009012C9"/>
    <w:rsid w:val="009031C7"/>
    <w:rsid w:val="00903F27"/>
    <w:rsid w:val="009041D0"/>
    <w:rsid w:val="009049D4"/>
    <w:rsid w:val="00905009"/>
    <w:rsid w:val="00905B4F"/>
    <w:rsid w:val="009060DC"/>
    <w:rsid w:val="0091075A"/>
    <w:rsid w:val="00910E8A"/>
    <w:rsid w:val="00911F61"/>
    <w:rsid w:val="009122A0"/>
    <w:rsid w:val="009122FD"/>
    <w:rsid w:val="00912453"/>
    <w:rsid w:val="00913C38"/>
    <w:rsid w:val="00914885"/>
    <w:rsid w:val="00914CC5"/>
    <w:rsid w:val="0091519E"/>
    <w:rsid w:val="009158BF"/>
    <w:rsid w:val="009168A6"/>
    <w:rsid w:val="00922922"/>
    <w:rsid w:val="00922987"/>
    <w:rsid w:val="00922D6E"/>
    <w:rsid w:val="00923848"/>
    <w:rsid w:val="009251AA"/>
    <w:rsid w:val="00925E2E"/>
    <w:rsid w:val="00926099"/>
    <w:rsid w:val="009268CD"/>
    <w:rsid w:val="00930FCB"/>
    <w:rsid w:val="00931367"/>
    <w:rsid w:val="009318A5"/>
    <w:rsid w:val="00931A65"/>
    <w:rsid w:val="00932555"/>
    <w:rsid w:val="009331FD"/>
    <w:rsid w:val="00934105"/>
    <w:rsid w:val="009344AE"/>
    <w:rsid w:val="009349AD"/>
    <w:rsid w:val="00935C88"/>
    <w:rsid w:val="0093715D"/>
    <w:rsid w:val="00937E81"/>
    <w:rsid w:val="009403E9"/>
    <w:rsid w:val="00940D8B"/>
    <w:rsid w:val="00941C9B"/>
    <w:rsid w:val="0094227F"/>
    <w:rsid w:val="009430AD"/>
    <w:rsid w:val="00943217"/>
    <w:rsid w:val="00943DE6"/>
    <w:rsid w:val="009442E4"/>
    <w:rsid w:val="00945654"/>
    <w:rsid w:val="009472EE"/>
    <w:rsid w:val="00947745"/>
    <w:rsid w:val="00947BFA"/>
    <w:rsid w:val="00947D8D"/>
    <w:rsid w:val="009501B1"/>
    <w:rsid w:val="009515AD"/>
    <w:rsid w:val="00951F7B"/>
    <w:rsid w:val="00952540"/>
    <w:rsid w:val="00952978"/>
    <w:rsid w:val="00952B4E"/>
    <w:rsid w:val="00953042"/>
    <w:rsid w:val="00953906"/>
    <w:rsid w:val="00953F4B"/>
    <w:rsid w:val="0095450A"/>
    <w:rsid w:val="00955A6B"/>
    <w:rsid w:val="00956BBD"/>
    <w:rsid w:val="009619EF"/>
    <w:rsid w:val="00963E78"/>
    <w:rsid w:val="00963FBF"/>
    <w:rsid w:val="00964BF9"/>
    <w:rsid w:val="00964EB4"/>
    <w:rsid w:val="0096515E"/>
    <w:rsid w:val="00965EC5"/>
    <w:rsid w:val="009668ED"/>
    <w:rsid w:val="00967FF8"/>
    <w:rsid w:val="00970979"/>
    <w:rsid w:val="009728BC"/>
    <w:rsid w:val="009747DA"/>
    <w:rsid w:val="009765BB"/>
    <w:rsid w:val="00976EE2"/>
    <w:rsid w:val="00976F30"/>
    <w:rsid w:val="0098071F"/>
    <w:rsid w:val="009808D4"/>
    <w:rsid w:val="00981FD1"/>
    <w:rsid w:val="00982866"/>
    <w:rsid w:val="00982B87"/>
    <w:rsid w:val="00982F77"/>
    <w:rsid w:val="009841C6"/>
    <w:rsid w:val="00984284"/>
    <w:rsid w:val="0098458E"/>
    <w:rsid w:val="00984FE5"/>
    <w:rsid w:val="00985554"/>
    <w:rsid w:val="00985758"/>
    <w:rsid w:val="00985D44"/>
    <w:rsid w:val="00986098"/>
    <w:rsid w:val="009864CB"/>
    <w:rsid w:val="0098699E"/>
    <w:rsid w:val="009872DF"/>
    <w:rsid w:val="00987759"/>
    <w:rsid w:val="0099001A"/>
    <w:rsid w:val="009916FA"/>
    <w:rsid w:val="009918A2"/>
    <w:rsid w:val="00992363"/>
    <w:rsid w:val="009930B2"/>
    <w:rsid w:val="0099356A"/>
    <w:rsid w:val="00994573"/>
    <w:rsid w:val="0099482A"/>
    <w:rsid w:val="00994C75"/>
    <w:rsid w:val="00994D41"/>
    <w:rsid w:val="00996049"/>
    <w:rsid w:val="0099744C"/>
    <w:rsid w:val="00997AF2"/>
    <w:rsid w:val="009A0C1C"/>
    <w:rsid w:val="009A1A2F"/>
    <w:rsid w:val="009A1E51"/>
    <w:rsid w:val="009A1EBF"/>
    <w:rsid w:val="009A4182"/>
    <w:rsid w:val="009A6A99"/>
    <w:rsid w:val="009A7D9C"/>
    <w:rsid w:val="009B0618"/>
    <w:rsid w:val="009B0FC0"/>
    <w:rsid w:val="009B177B"/>
    <w:rsid w:val="009B34AB"/>
    <w:rsid w:val="009B3EEF"/>
    <w:rsid w:val="009B4157"/>
    <w:rsid w:val="009B58B5"/>
    <w:rsid w:val="009B5ABE"/>
    <w:rsid w:val="009B64B0"/>
    <w:rsid w:val="009B692A"/>
    <w:rsid w:val="009B795D"/>
    <w:rsid w:val="009B7AC6"/>
    <w:rsid w:val="009C041B"/>
    <w:rsid w:val="009C09A9"/>
    <w:rsid w:val="009C28A3"/>
    <w:rsid w:val="009C2FB8"/>
    <w:rsid w:val="009C572B"/>
    <w:rsid w:val="009C69F1"/>
    <w:rsid w:val="009C6BA7"/>
    <w:rsid w:val="009C7B07"/>
    <w:rsid w:val="009D20E5"/>
    <w:rsid w:val="009D2B0B"/>
    <w:rsid w:val="009D2B8E"/>
    <w:rsid w:val="009D3A93"/>
    <w:rsid w:val="009D5F99"/>
    <w:rsid w:val="009D62C9"/>
    <w:rsid w:val="009D6481"/>
    <w:rsid w:val="009D6675"/>
    <w:rsid w:val="009D6925"/>
    <w:rsid w:val="009D72C1"/>
    <w:rsid w:val="009E0B92"/>
    <w:rsid w:val="009E0FDB"/>
    <w:rsid w:val="009E18B8"/>
    <w:rsid w:val="009E18DC"/>
    <w:rsid w:val="009E218F"/>
    <w:rsid w:val="009E2702"/>
    <w:rsid w:val="009E2B44"/>
    <w:rsid w:val="009E30F8"/>
    <w:rsid w:val="009E3953"/>
    <w:rsid w:val="009E4B30"/>
    <w:rsid w:val="009E4E54"/>
    <w:rsid w:val="009E4F08"/>
    <w:rsid w:val="009E57B5"/>
    <w:rsid w:val="009F01AF"/>
    <w:rsid w:val="009F03AF"/>
    <w:rsid w:val="009F0424"/>
    <w:rsid w:val="009F0693"/>
    <w:rsid w:val="009F2B80"/>
    <w:rsid w:val="009F361D"/>
    <w:rsid w:val="009F3879"/>
    <w:rsid w:val="009F3B2B"/>
    <w:rsid w:val="009F405C"/>
    <w:rsid w:val="009F4391"/>
    <w:rsid w:val="009F4AE0"/>
    <w:rsid w:val="009F56A9"/>
    <w:rsid w:val="009F58E1"/>
    <w:rsid w:val="009F5C14"/>
    <w:rsid w:val="009F5D13"/>
    <w:rsid w:val="009F6B5D"/>
    <w:rsid w:val="009F6E33"/>
    <w:rsid w:val="00A0249A"/>
    <w:rsid w:val="00A042E3"/>
    <w:rsid w:val="00A06574"/>
    <w:rsid w:val="00A07297"/>
    <w:rsid w:val="00A0780E"/>
    <w:rsid w:val="00A07F81"/>
    <w:rsid w:val="00A105BA"/>
    <w:rsid w:val="00A10D90"/>
    <w:rsid w:val="00A11190"/>
    <w:rsid w:val="00A119F8"/>
    <w:rsid w:val="00A141AB"/>
    <w:rsid w:val="00A1537C"/>
    <w:rsid w:val="00A16430"/>
    <w:rsid w:val="00A16B6A"/>
    <w:rsid w:val="00A178E6"/>
    <w:rsid w:val="00A20483"/>
    <w:rsid w:val="00A215DF"/>
    <w:rsid w:val="00A21D39"/>
    <w:rsid w:val="00A225B6"/>
    <w:rsid w:val="00A2276F"/>
    <w:rsid w:val="00A23516"/>
    <w:rsid w:val="00A23698"/>
    <w:rsid w:val="00A23D93"/>
    <w:rsid w:val="00A24451"/>
    <w:rsid w:val="00A24A08"/>
    <w:rsid w:val="00A24D82"/>
    <w:rsid w:val="00A256D4"/>
    <w:rsid w:val="00A25771"/>
    <w:rsid w:val="00A2599B"/>
    <w:rsid w:val="00A27046"/>
    <w:rsid w:val="00A2769C"/>
    <w:rsid w:val="00A279F3"/>
    <w:rsid w:val="00A30010"/>
    <w:rsid w:val="00A30AFA"/>
    <w:rsid w:val="00A30C8C"/>
    <w:rsid w:val="00A3210B"/>
    <w:rsid w:val="00A32C54"/>
    <w:rsid w:val="00A33582"/>
    <w:rsid w:val="00A34C5E"/>
    <w:rsid w:val="00A3664F"/>
    <w:rsid w:val="00A36CD9"/>
    <w:rsid w:val="00A37E24"/>
    <w:rsid w:val="00A402D7"/>
    <w:rsid w:val="00A40AD7"/>
    <w:rsid w:val="00A415DA"/>
    <w:rsid w:val="00A41813"/>
    <w:rsid w:val="00A42BF2"/>
    <w:rsid w:val="00A43D78"/>
    <w:rsid w:val="00A43DE3"/>
    <w:rsid w:val="00A455A7"/>
    <w:rsid w:val="00A45D01"/>
    <w:rsid w:val="00A4750E"/>
    <w:rsid w:val="00A5074B"/>
    <w:rsid w:val="00A5123A"/>
    <w:rsid w:val="00A51FD6"/>
    <w:rsid w:val="00A53178"/>
    <w:rsid w:val="00A533EA"/>
    <w:rsid w:val="00A5406F"/>
    <w:rsid w:val="00A54492"/>
    <w:rsid w:val="00A54AD9"/>
    <w:rsid w:val="00A54DC7"/>
    <w:rsid w:val="00A5576D"/>
    <w:rsid w:val="00A55FD9"/>
    <w:rsid w:val="00A5621C"/>
    <w:rsid w:val="00A56D0C"/>
    <w:rsid w:val="00A573F5"/>
    <w:rsid w:val="00A61CBD"/>
    <w:rsid w:val="00A62325"/>
    <w:rsid w:val="00A642CC"/>
    <w:rsid w:val="00A64E26"/>
    <w:rsid w:val="00A64F37"/>
    <w:rsid w:val="00A65214"/>
    <w:rsid w:val="00A66A6E"/>
    <w:rsid w:val="00A66FC5"/>
    <w:rsid w:val="00A679AD"/>
    <w:rsid w:val="00A703EC"/>
    <w:rsid w:val="00A73107"/>
    <w:rsid w:val="00A734CA"/>
    <w:rsid w:val="00A7598F"/>
    <w:rsid w:val="00A7635B"/>
    <w:rsid w:val="00A76869"/>
    <w:rsid w:val="00A774ED"/>
    <w:rsid w:val="00A80454"/>
    <w:rsid w:val="00A80A1E"/>
    <w:rsid w:val="00A82516"/>
    <w:rsid w:val="00A831A7"/>
    <w:rsid w:val="00A838EB"/>
    <w:rsid w:val="00A8408E"/>
    <w:rsid w:val="00A85096"/>
    <w:rsid w:val="00A8745C"/>
    <w:rsid w:val="00A91360"/>
    <w:rsid w:val="00A92889"/>
    <w:rsid w:val="00A92B61"/>
    <w:rsid w:val="00A93B55"/>
    <w:rsid w:val="00A94946"/>
    <w:rsid w:val="00A94AFD"/>
    <w:rsid w:val="00A94CF3"/>
    <w:rsid w:val="00A95F9B"/>
    <w:rsid w:val="00A9711B"/>
    <w:rsid w:val="00AA12DA"/>
    <w:rsid w:val="00AA14AF"/>
    <w:rsid w:val="00AA17CE"/>
    <w:rsid w:val="00AA1AE6"/>
    <w:rsid w:val="00AA2591"/>
    <w:rsid w:val="00AA35D5"/>
    <w:rsid w:val="00AA3A72"/>
    <w:rsid w:val="00AA46C2"/>
    <w:rsid w:val="00AA58B5"/>
    <w:rsid w:val="00AA61BF"/>
    <w:rsid w:val="00AA6601"/>
    <w:rsid w:val="00AA6B17"/>
    <w:rsid w:val="00AA6E21"/>
    <w:rsid w:val="00AB0918"/>
    <w:rsid w:val="00AB0FF0"/>
    <w:rsid w:val="00AB21F0"/>
    <w:rsid w:val="00AB2A1F"/>
    <w:rsid w:val="00AB2F23"/>
    <w:rsid w:val="00AB40DB"/>
    <w:rsid w:val="00AB442C"/>
    <w:rsid w:val="00AB4609"/>
    <w:rsid w:val="00AB4A1C"/>
    <w:rsid w:val="00AB4E0F"/>
    <w:rsid w:val="00AB51D3"/>
    <w:rsid w:val="00AB587F"/>
    <w:rsid w:val="00AB595F"/>
    <w:rsid w:val="00AB5CD5"/>
    <w:rsid w:val="00AB6E89"/>
    <w:rsid w:val="00AC122B"/>
    <w:rsid w:val="00AC30F3"/>
    <w:rsid w:val="00AC3DF7"/>
    <w:rsid w:val="00AC3F01"/>
    <w:rsid w:val="00AC4B97"/>
    <w:rsid w:val="00AC6557"/>
    <w:rsid w:val="00AC665F"/>
    <w:rsid w:val="00AC68E9"/>
    <w:rsid w:val="00AC6905"/>
    <w:rsid w:val="00AC6B39"/>
    <w:rsid w:val="00AC74C3"/>
    <w:rsid w:val="00AC77A4"/>
    <w:rsid w:val="00AC7B9C"/>
    <w:rsid w:val="00AD060C"/>
    <w:rsid w:val="00AD07CC"/>
    <w:rsid w:val="00AD0912"/>
    <w:rsid w:val="00AD1E84"/>
    <w:rsid w:val="00AD2A54"/>
    <w:rsid w:val="00AD3197"/>
    <w:rsid w:val="00AD40B4"/>
    <w:rsid w:val="00AD47D2"/>
    <w:rsid w:val="00AD513B"/>
    <w:rsid w:val="00AD6FE3"/>
    <w:rsid w:val="00AD7BC8"/>
    <w:rsid w:val="00AE0C6D"/>
    <w:rsid w:val="00AE1998"/>
    <w:rsid w:val="00AE3E5F"/>
    <w:rsid w:val="00AE4A72"/>
    <w:rsid w:val="00AE4CE6"/>
    <w:rsid w:val="00AE64CA"/>
    <w:rsid w:val="00AF0102"/>
    <w:rsid w:val="00AF10F3"/>
    <w:rsid w:val="00AF1515"/>
    <w:rsid w:val="00AF1AB4"/>
    <w:rsid w:val="00AF20FC"/>
    <w:rsid w:val="00AF2F0B"/>
    <w:rsid w:val="00AF3DB2"/>
    <w:rsid w:val="00AF4A7C"/>
    <w:rsid w:val="00AF4C48"/>
    <w:rsid w:val="00AF54EB"/>
    <w:rsid w:val="00AF57D9"/>
    <w:rsid w:val="00AF6055"/>
    <w:rsid w:val="00AF646B"/>
    <w:rsid w:val="00AF6EF0"/>
    <w:rsid w:val="00AF746C"/>
    <w:rsid w:val="00AF76A1"/>
    <w:rsid w:val="00B002CB"/>
    <w:rsid w:val="00B002D2"/>
    <w:rsid w:val="00B00DC9"/>
    <w:rsid w:val="00B0183D"/>
    <w:rsid w:val="00B01D0B"/>
    <w:rsid w:val="00B023DC"/>
    <w:rsid w:val="00B02491"/>
    <w:rsid w:val="00B02B6C"/>
    <w:rsid w:val="00B0362F"/>
    <w:rsid w:val="00B0375C"/>
    <w:rsid w:val="00B045EA"/>
    <w:rsid w:val="00B048BB"/>
    <w:rsid w:val="00B057F1"/>
    <w:rsid w:val="00B0582C"/>
    <w:rsid w:val="00B05CAB"/>
    <w:rsid w:val="00B069A4"/>
    <w:rsid w:val="00B10C49"/>
    <w:rsid w:val="00B1219A"/>
    <w:rsid w:val="00B1290D"/>
    <w:rsid w:val="00B12C6F"/>
    <w:rsid w:val="00B12D52"/>
    <w:rsid w:val="00B13B68"/>
    <w:rsid w:val="00B1443E"/>
    <w:rsid w:val="00B155E7"/>
    <w:rsid w:val="00B15664"/>
    <w:rsid w:val="00B16041"/>
    <w:rsid w:val="00B162E3"/>
    <w:rsid w:val="00B16AAC"/>
    <w:rsid w:val="00B16E3E"/>
    <w:rsid w:val="00B1751D"/>
    <w:rsid w:val="00B17CC3"/>
    <w:rsid w:val="00B2010F"/>
    <w:rsid w:val="00B20519"/>
    <w:rsid w:val="00B20A4D"/>
    <w:rsid w:val="00B22395"/>
    <w:rsid w:val="00B22428"/>
    <w:rsid w:val="00B226EE"/>
    <w:rsid w:val="00B23065"/>
    <w:rsid w:val="00B233B1"/>
    <w:rsid w:val="00B2418B"/>
    <w:rsid w:val="00B24C12"/>
    <w:rsid w:val="00B24F36"/>
    <w:rsid w:val="00B250ED"/>
    <w:rsid w:val="00B25917"/>
    <w:rsid w:val="00B25ABE"/>
    <w:rsid w:val="00B25C90"/>
    <w:rsid w:val="00B25F67"/>
    <w:rsid w:val="00B25FC3"/>
    <w:rsid w:val="00B26E43"/>
    <w:rsid w:val="00B3072D"/>
    <w:rsid w:val="00B307BD"/>
    <w:rsid w:val="00B30B61"/>
    <w:rsid w:val="00B31D49"/>
    <w:rsid w:val="00B33BFF"/>
    <w:rsid w:val="00B34906"/>
    <w:rsid w:val="00B3543A"/>
    <w:rsid w:val="00B36D03"/>
    <w:rsid w:val="00B36EF2"/>
    <w:rsid w:val="00B40254"/>
    <w:rsid w:val="00B40845"/>
    <w:rsid w:val="00B414F5"/>
    <w:rsid w:val="00B4241A"/>
    <w:rsid w:val="00B43BE7"/>
    <w:rsid w:val="00B45063"/>
    <w:rsid w:val="00B45633"/>
    <w:rsid w:val="00B47863"/>
    <w:rsid w:val="00B47C3B"/>
    <w:rsid w:val="00B51CA8"/>
    <w:rsid w:val="00B522D9"/>
    <w:rsid w:val="00B527F6"/>
    <w:rsid w:val="00B5649E"/>
    <w:rsid w:val="00B56678"/>
    <w:rsid w:val="00B5672F"/>
    <w:rsid w:val="00B56780"/>
    <w:rsid w:val="00B5719A"/>
    <w:rsid w:val="00B60869"/>
    <w:rsid w:val="00B609EF"/>
    <w:rsid w:val="00B610EB"/>
    <w:rsid w:val="00B6120D"/>
    <w:rsid w:val="00B61521"/>
    <w:rsid w:val="00B616A2"/>
    <w:rsid w:val="00B61B6B"/>
    <w:rsid w:val="00B62819"/>
    <w:rsid w:val="00B62A6B"/>
    <w:rsid w:val="00B62DA0"/>
    <w:rsid w:val="00B636E4"/>
    <w:rsid w:val="00B64620"/>
    <w:rsid w:val="00B65B89"/>
    <w:rsid w:val="00B660AD"/>
    <w:rsid w:val="00B66343"/>
    <w:rsid w:val="00B66B6E"/>
    <w:rsid w:val="00B7099F"/>
    <w:rsid w:val="00B70CD3"/>
    <w:rsid w:val="00B720E0"/>
    <w:rsid w:val="00B7428C"/>
    <w:rsid w:val="00B7463F"/>
    <w:rsid w:val="00B74AAA"/>
    <w:rsid w:val="00B74ACA"/>
    <w:rsid w:val="00B759C0"/>
    <w:rsid w:val="00B76152"/>
    <w:rsid w:val="00B769A9"/>
    <w:rsid w:val="00B76DA3"/>
    <w:rsid w:val="00B76E29"/>
    <w:rsid w:val="00B81763"/>
    <w:rsid w:val="00B82BFE"/>
    <w:rsid w:val="00B8309F"/>
    <w:rsid w:val="00B83655"/>
    <w:rsid w:val="00B83824"/>
    <w:rsid w:val="00B83989"/>
    <w:rsid w:val="00B84219"/>
    <w:rsid w:val="00B85035"/>
    <w:rsid w:val="00B857B5"/>
    <w:rsid w:val="00B85C05"/>
    <w:rsid w:val="00B8619F"/>
    <w:rsid w:val="00B86595"/>
    <w:rsid w:val="00B865BA"/>
    <w:rsid w:val="00B91290"/>
    <w:rsid w:val="00B9137A"/>
    <w:rsid w:val="00B93837"/>
    <w:rsid w:val="00B93C00"/>
    <w:rsid w:val="00B9407C"/>
    <w:rsid w:val="00B941BF"/>
    <w:rsid w:val="00B94E45"/>
    <w:rsid w:val="00B95A8A"/>
    <w:rsid w:val="00B95FC3"/>
    <w:rsid w:val="00B970B1"/>
    <w:rsid w:val="00B97109"/>
    <w:rsid w:val="00B97818"/>
    <w:rsid w:val="00BA0722"/>
    <w:rsid w:val="00BA0BFE"/>
    <w:rsid w:val="00BA17DF"/>
    <w:rsid w:val="00BA2C35"/>
    <w:rsid w:val="00BA3EC2"/>
    <w:rsid w:val="00BA42B0"/>
    <w:rsid w:val="00BA463D"/>
    <w:rsid w:val="00BA473F"/>
    <w:rsid w:val="00BA4B30"/>
    <w:rsid w:val="00BA5774"/>
    <w:rsid w:val="00BA5EA8"/>
    <w:rsid w:val="00BA6DA1"/>
    <w:rsid w:val="00BA77EE"/>
    <w:rsid w:val="00BA7AD4"/>
    <w:rsid w:val="00BB00EA"/>
    <w:rsid w:val="00BB057C"/>
    <w:rsid w:val="00BB1699"/>
    <w:rsid w:val="00BB1807"/>
    <w:rsid w:val="00BB2D0F"/>
    <w:rsid w:val="00BB350D"/>
    <w:rsid w:val="00BB39CF"/>
    <w:rsid w:val="00BB3A87"/>
    <w:rsid w:val="00BB3B25"/>
    <w:rsid w:val="00BB3D33"/>
    <w:rsid w:val="00BB418F"/>
    <w:rsid w:val="00BB5259"/>
    <w:rsid w:val="00BB53D2"/>
    <w:rsid w:val="00BB5F0C"/>
    <w:rsid w:val="00BB62F4"/>
    <w:rsid w:val="00BB6C9A"/>
    <w:rsid w:val="00BB74A6"/>
    <w:rsid w:val="00BB7E43"/>
    <w:rsid w:val="00BC078A"/>
    <w:rsid w:val="00BC08F2"/>
    <w:rsid w:val="00BC10BE"/>
    <w:rsid w:val="00BC18CA"/>
    <w:rsid w:val="00BC1BB8"/>
    <w:rsid w:val="00BC32CB"/>
    <w:rsid w:val="00BC3BCF"/>
    <w:rsid w:val="00BC4E2C"/>
    <w:rsid w:val="00BC6068"/>
    <w:rsid w:val="00BC68CD"/>
    <w:rsid w:val="00BC73D6"/>
    <w:rsid w:val="00BD217A"/>
    <w:rsid w:val="00BD3282"/>
    <w:rsid w:val="00BD35A0"/>
    <w:rsid w:val="00BD37CD"/>
    <w:rsid w:val="00BD3D6E"/>
    <w:rsid w:val="00BD4A74"/>
    <w:rsid w:val="00BD4A98"/>
    <w:rsid w:val="00BD5188"/>
    <w:rsid w:val="00BD59C1"/>
    <w:rsid w:val="00BD74C9"/>
    <w:rsid w:val="00BD7F20"/>
    <w:rsid w:val="00BE061D"/>
    <w:rsid w:val="00BE08CA"/>
    <w:rsid w:val="00BE174C"/>
    <w:rsid w:val="00BE1918"/>
    <w:rsid w:val="00BE2070"/>
    <w:rsid w:val="00BE2095"/>
    <w:rsid w:val="00BE25D9"/>
    <w:rsid w:val="00BE29A6"/>
    <w:rsid w:val="00BE2C83"/>
    <w:rsid w:val="00BE44E7"/>
    <w:rsid w:val="00BE4A8F"/>
    <w:rsid w:val="00BE4B54"/>
    <w:rsid w:val="00BE4DA2"/>
    <w:rsid w:val="00BE6080"/>
    <w:rsid w:val="00BE69F8"/>
    <w:rsid w:val="00BF1BB4"/>
    <w:rsid w:val="00BF1E04"/>
    <w:rsid w:val="00BF2007"/>
    <w:rsid w:val="00BF2078"/>
    <w:rsid w:val="00BF335B"/>
    <w:rsid w:val="00BF4B57"/>
    <w:rsid w:val="00BF4F60"/>
    <w:rsid w:val="00BF4FE7"/>
    <w:rsid w:val="00BF52EA"/>
    <w:rsid w:val="00BF5D25"/>
    <w:rsid w:val="00BF5D32"/>
    <w:rsid w:val="00BF6AC1"/>
    <w:rsid w:val="00C00629"/>
    <w:rsid w:val="00C00638"/>
    <w:rsid w:val="00C0063A"/>
    <w:rsid w:val="00C00A31"/>
    <w:rsid w:val="00C010D2"/>
    <w:rsid w:val="00C01A75"/>
    <w:rsid w:val="00C031FC"/>
    <w:rsid w:val="00C03A64"/>
    <w:rsid w:val="00C04995"/>
    <w:rsid w:val="00C04FCC"/>
    <w:rsid w:val="00C04FE5"/>
    <w:rsid w:val="00C05028"/>
    <w:rsid w:val="00C052D7"/>
    <w:rsid w:val="00C056C9"/>
    <w:rsid w:val="00C118C4"/>
    <w:rsid w:val="00C128A0"/>
    <w:rsid w:val="00C130C7"/>
    <w:rsid w:val="00C13D0E"/>
    <w:rsid w:val="00C13DBE"/>
    <w:rsid w:val="00C13EDD"/>
    <w:rsid w:val="00C13FCE"/>
    <w:rsid w:val="00C15550"/>
    <w:rsid w:val="00C1580F"/>
    <w:rsid w:val="00C15972"/>
    <w:rsid w:val="00C21217"/>
    <w:rsid w:val="00C2251D"/>
    <w:rsid w:val="00C231C0"/>
    <w:rsid w:val="00C245FB"/>
    <w:rsid w:val="00C24B2C"/>
    <w:rsid w:val="00C24EC0"/>
    <w:rsid w:val="00C258A2"/>
    <w:rsid w:val="00C265A3"/>
    <w:rsid w:val="00C26BC3"/>
    <w:rsid w:val="00C26D27"/>
    <w:rsid w:val="00C3108A"/>
    <w:rsid w:val="00C317D7"/>
    <w:rsid w:val="00C32A60"/>
    <w:rsid w:val="00C32E6A"/>
    <w:rsid w:val="00C34673"/>
    <w:rsid w:val="00C350E7"/>
    <w:rsid w:val="00C35863"/>
    <w:rsid w:val="00C374AD"/>
    <w:rsid w:val="00C40B24"/>
    <w:rsid w:val="00C4188D"/>
    <w:rsid w:val="00C41991"/>
    <w:rsid w:val="00C419DA"/>
    <w:rsid w:val="00C41D22"/>
    <w:rsid w:val="00C42A18"/>
    <w:rsid w:val="00C42CCD"/>
    <w:rsid w:val="00C43324"/>
    <w:rsid w:val="00C4403A"/>
    <w:rsid w:val="00C45B01"/>
    <w:rsid w:val="00C46E6E"/>
    <w:rsid w:val="00C46FF7"/>
    <w:rsid w:val="00C47147"/>
    <w:rsid w:val="00C50D4B"/>
    <w:rsid w:val="00C52DB8"/>
    <w:rsid w:val="00C536C0"/>
    <w:rsid w:val="00C53EC1"/>
    <w:rsid w:val="00C555DA"/>
    <w:rsid w:val="00C5612B"/>
    <w:rsid w:val="00C563BD"/>
    <w:rsid w:val="00C56762"/>
    <w:rsid w:val="00C5679C"/>
    <w:rsid w:val="00C57CA5"/>
    <w:rsid w:val="00C60246"/>
    <w:rsid w:val="00C60999"/>
    <w:rsid w:val="00C61C70"/>
    <w:rsid w:val="00C61CBC"/>
    <w:rsid w:val="00C6274A"/>
    <w:rsid w:val="00C6329F"/>
    <w:rsid w:val="00C63BF2"/>
    <w:rsid w:val="00C64504"/>
    <w:rsid w:val="00C6535E"/>
    <w:rsid w:val="00C65F3B"/>
    <w:rsid w:val="00C6648B"/>
    <w:rsid w:val="00C67BCE"/>
    <w:rsid w:val="00C70142"/>
    <w:rsid w:val="00C70A8A"/>
    <w:rsid w:val="00C70FDD"/>
    <w:rsid w:val="00C725D6"/>
    <w:rsid w:val="00C729C1"/>
    <w:rsid w:val="00C73E70"/>
    <w:rsid w:val="00C74F75"/>
    <w:rsid w:val="00C75727"/>
    <w:rsid w:val="00C76654"/>
    <w:rsid w:val="00C76A6E"/>
    <w:rsid w:val="00C76AD9"/>
    <w:rsid w:val="00C76D57"/>
    <w:rsid w:val="00C77BED"/>
    <w:rsid w:val="00C811E8"/>
    <w:rsid w:val="00C81431"/>
    <w:rsid w:val="00C8235F"/>
    <w:rsid w:val="00C83C66"/>
    <w:rsid w:val="00C84174"/>
    <w:rsid w:val="00C8670C"/>
    <w:rsid w:val="00C87495"/>
    <w:rsid w:val="00C878C6"/>
    <w:rsid w:val="00C87ED3"/>
    <w:rsid w:val="00C9078B"/>
    <w:rsid w:val="00C91392"/>
    <w:rsid w:val="00C91799"/>
    <w:rsid w:val="00C91C63"/>
    <w:rsid w:val="00C923FA"/>
    <w:rsid w:val="00C92FF4"/>
    <w:rsid w:val="00C936F9"/>
    <w:rsid w:val="00C93A07"/>
    <w:rsid w:val="00C940FD"/>
    <w:rsid w:val="00C94111"/>
    <w:rsid w:val="00C94913"/>
    <w:rsid w:val="00C94AB2"/>
    <w:rsid w:val="00C9604E"/>
    <w:rsid w:val="00C96334"/>
    <w:rsid w:val="00C9680D"/>
    <w:rsid w:val="00C9689E"/>
    <w:rsid w:val="00C969C4"/>
    <w:rsid w:val="00C96C8F"/>
    <w:rsid w:val="00C97158"/>
    <w:rsid w:val="00C97182"/>
    <w:rsid w:val="00C97C7B"/>
    <w:rsid w:val="00CA0E66"/>
    <w:rsid w:val="00CA12E4"/>
    <w:rsid w:val="00CA2367"/>
    <w:rsid w:val="00CA2C62"/>
    <w:rsid w:val="00CA3683"/>
    <w:rsid w:val="00CA4211"/>
    <w:rsid w:val="00CA5271"/>
    <w:rsid w:val="00CA624A"/>
    <w:rsid w:val="00CA6781"/>
    <w:rsid w:val="00CA71C5"/>
    <w:rsid w:val="00CB0F8B"/>
    <w:rsid w:val="00CB101D"/>
    <w:rsid w:val="00CB2BD1"/>
    <w:rsid w:val="00CB3B89"/>
    <w:rsid w:val="00CB4428"/>
    <w:rsid w:val="00CB44AB"/>
    <w:rsid w:val="00CB4531"/>
    <w:rsid w:val="00CB5484"/>
    <w:rsid w:val="00CB64A8"/>
    <w:rsid w:val="00CB6537"/>
    <w:rsid w:val="00CB6A88"/>
    <w:rsid w:val="00CB77B3"/>
    <w:rsid w:val="00CB7D5A"/>
    <w:rsid w:val="00CB7F6A"/>
    <w:rsid w:val="00CC049E"/>
    <w:rsid w:val="00CC0781"/>
    <w:rsid w:val="00CC07D3"/>
    <w:rsid w:val="00CC0885"/>
    <w:rsid w:val="00CC0A12"/>
    <w:rsid w:val="00CC25AB"/>
    <w:rsid w:val="00CC3A20"/>
    <w:rsid w:val="00CC4059"/>
    <w:rsid w:val="00CC57BF"/>
    <w:rsid w:val="00CC65F4"/>
    <w:rsid w:val="00CC70C8"/>
    <w:rsid w:val="00CC712C"/>
    <w:rsid w:val="00CD0122"/>
    <w:rsid w:val="00CD0D6D"/>
    <w:rsid w:val="00CD0DB3"/>
    <w:rsid w:val="00CD1FA1"/>
    <w:rsid w:val="00CD2660"/>
    <w:rsid w:val="00CD28B4"/>
    <w:rsid w:val="00CD2F9C"/>
    <w:rsid w:val="00CD411A"/>
    <w:rsid w:val="00CE021F"/>
    <w:rsid w:val="00CE040E"/>
    <w:rsid w:val="00CE0632"/>
    <w:rsid w:val="00CE15FA"/>
    <w:rsid w:val="00CE369D"/>
    <w:rsid w:val="00CE3B24"/>
    <w:rsid w:val="00CE4BEC"/>
    <w:rsid w:val="00CE54AF"/>
    <w:rsid w:val="00CE5C18"/>
    <w:rsid w:val="00CE5F1D"/>
    <w:rsid w:val="00CE60AB"/>
    <w:rsid w:val="00CE63D6"/>
    <w:rsid w:val="00CE6A83"/>
    <w:rsid w:val="00CF18A2"/>
    <w:rsid w:val="00CF4D95"/>
    <w:rsid w:val="00CF5351"/>
    <w:rsid w:val="00CF5720"/>
    <w:rsid w:val="00CF6E73"/>
    <w:rsid w:val="00CF77F0"/>
    <w:rsid w:val="00D00F1D"/>
    <w:rsid w:val="00D01A9A"/>
    <w:rsid w:val="00D01E2F"/>
    <w:rsid w:val="00D030AF"/>
    <w:rsid w:val="00D035E6"/>
    <w:rsid w:val="00D03709"/>
    <w:rsid w:val="00D03912"/>
    <w:rsid w:val="00D03FCD"/>
    <w:rsid w:val="00D048FB"/>
    <w:rsid w:val="00D04DBC"/>
    <w:rsid w:val="00D051A0"/>
    <w:rsid w:val="00D0586C"/>
    <w:rsid w:val="00D07F1E"/>
    <w:rsid w:val="00D1038F"/>
    <w:rsid w:val="00D11BBD"/>
    <w:rsid w:val="00D129A0"/>
    <w:rsid w:val="00D12E90"/>
    <w:rsid w:val="00D13594"/>
    <w:rsid w:val="00D1397C"/>
    <w:rsid w:val="00D13CD5"/>
    <w:rsid w:val="00D146FB"/>
    <w:rsid w:val="00D15A1B"/>
    <w:rsid w:val="00D16453"/>
    <w:rsid w:val="00D16AA8"/>
    <w:rsid w:val="00D17B50"/>
    <w:rsid w:val="00D2053C"/>
    <w:rsid w:val="00D20911"/>
    <w:rsid w:val="00D21087"/>
    <w:rsid w:val="00D21484"/>
    <w:rsid w:val="00D2170C"/>
    <w:rsid w:val="00D22527"/>
    <w:rsid w:val="00D22576"/>
    <w:rsid w:val="00D229F2"/>
    <w:rsid w:val="00D22DFA"/>
    <w:rsid w:val="00D2305A"/>
    <w:rsid w:val="00D23C7C"/>
    <w:rsid w:val="00D24153"/>
    <w:rsid w:val="00D25405"/>
    <w:rsid w:val="00D254F2"/>
    <w:rsid w:val="00D257EC"/>
    <w:rsid w:val="00D259C7"/>
    <w:rsid w:val="00D26884"/>
    <w:rsid w:val="00D27A53"/>
    <w:rsid w:val="00D305BE"/>
    <w:rsid w:val="00D305CF"/>
    <w:rsid w:val="00D3085E"/>
    <w:rsid w:val="00D31591"/>
    <w:rsid w:val="00D31916"/>
    <w:rsid w:val="00D3455E"/>
    <w:rsid w:val="00D35346"/>
    <w:rsid w:val="00D35F98"/>
    <w:rsid w:val="00D3781D"/>
    <w:rsid w:val="00D40C07"/>
    <w:rsid w:val="00D40C31"/>
    <w:rsid w:val="00D41438"/>
    <w:rsid w:val="00D42738"/>
    <w:rsid w:val="00D42E4F"/>
    <w:rsid w:val="00D4312A"/>
    <w:rsid w:val="00D4609C"/>
    <w:rsid w:val="00D47F44"/>
    <w:rsid w:val="00D509F5"/>
    <w:rsid w:val="00D5438E"/>
    <w:rsid w:val="00D54C99"/>
    <w:rsid w:val="00D552BE"/>
    <w:rsid w:val="00D55534"/>
    <w:rsid w:val="00D56DC5"/>
    <w:rsid w:val="00D56DF8"/>
    <w:rsid w:val="00D6056F"/>
    <w:rsid w:val="00D6074D"/>
    <w:rsid w:val="00D6157E"/>
    <w:rsid w:val="00D6221A"/>
    <w:rsid w:val="00D62BB0"/>
    <w:rsid w:val="00D62CBA"/>
    <w:rsid w:val="00D639B1"/>
    <w:rsid w:val="00D643EB"/>
    <w:rsid w:val="00D65D52"/>
    <w:rsid w:val="00D65F58"/>
    <w:rsid w:val="00D66737"/>
    <w:rsid w:val="00D74D9B"/>
    <w:rsid w:val="00D74FE4"/>
    <w:rsid w:val="00D75D2D"/>
    <w:rsid w:val="00D76656"/>
    <w:rsid w:val="00D77F1E"/>
    <w:rsid w:val="00D80397"/>
    <w:rsid w:val="00D8062C"/>
    <w:rsid w:val="00D81C95"/>
    <w:rsid w:val="00D82B32"/>
    <w:rsid w:val="00D84183"/>
    <w:rsid w:val="00D842B8"/>
    <w:rsid w:val="00D84594"/>
    <w:rsid w:val="00D84981"/>
    <w:rsid w:val="00D850EF"/>
    <w:rsid w:val="00D86689"/>
    <w:rsid w:val="00D87580"/>
    <w:rsid w:val="00D87705"/>
    <w:rsid w:val="00D87E1C"/>
    <w:rsid w:val="00D90FCE"/>
    <w:rsid w:val="00D9179D"/>
    <w:rsid w:val="00D92A18"/>
    <w:rsid w:val="00D92A32"/>
    <w:rsid w:val="00D931F6"/>
    <w:rsid w:val="00D933F3"/>
    <w:rsid w:val="00D9388C"/>
    <w:rsid w:val="00D94932"/>
    <w:rsid w:val="00D949EE"/>
    <w:rsid w:val="00D94E38"/>
    <w:rsid w:val="00D95607"/>
    <w:rsid w:val="00D959D0"/>
    <w:rsid w:val="00D9624F"/>
    <w:rsid w:val="00D96768"/>
    <w:rsid w:val="00D97540"/>
    <w:rsid w:val="00D97949"/>
    <w:rsid w:val="00DA01A0"/>
    <w:rsid w:val="00DA0B39"/>
    <w:rsid w:val="00DA37A9"/>
    <w:rsid w:val="00DA41F4"/>
    <w:rsid w:val="00DA487A"/>
    <w:rsid w:val="00DA5631"/>
    <w:rsid w:val="00DA5AA7"/>
    <w:rsid w:val="00DA5E3A"/>
    <w:rsid w:val="00DA7270"/>
    <w:rsid w:val="00DA7B6A"/>
    <w:rsid w:val="00DB0D11"/>
    <w:rsid w:val="00DB1865"/>
    <w:rsid w:val="00DB22CF"/>
    <w:rsid w:val="00DB3F30"/>
    <w:rsid w:val="00DB476D"/>
    <w:rsid w:val="00DB508B"/>
    <w:rsid w:val="00DB5291"/>
    <w:rsid w:val="00DB5411"/>
    <w:rsid w:val="00DB5DE2"/>
    <w:rsid w:val="00DB69AC"/>
    <w:rsid w:val="00DB6C72"/>
    <w:rsid w:val="00DB7AC3"/>
    <w:rsid w:val="00DB7D1F"/>
    <w:rsid w:val="00DC2C63"/>
    <w:rsid w:val="00DC3BB1"/>
    <w:rsid w:val="00DC4055"/>
    <w:rsid w:val="00DC48BC"/>
    <w:rsid w:val="00DC50D1"/>
    <w:rsid w:val="00DC59B3"/>
    <w:rsid w:val="00DD0145"/>
    <w:rsid w:val="00DD1383"/>
    <w:rsid w:val="00DD1C7B"/>
    <w:rsid w:val="00DD20CA"/>
    <w:rsid w:val="00DD3643"/>
    <w:rsid w:val="00DD4576"/>
    <w:rsid w:val="00DD6938"/>
    <w:rsid w:val="00DD79B3"/>
    <w:rsid w:val="00DD7C52"/>
    <w:rsid w:val="00DE02C6"/>
    <w:rsid w:val="00DE0606"/>
    <w:rsid w:val="00DE19F3"/>
    <w:rsid w:val="00DE1A04"/>
    <w:rsid w:val="00DE1D68"/>
    <w:rsid w:val="00DE2137"/>
    <w:rsid w:val="00DE397C"/>
    <w:rsid w:val="00DE40BB"/>
    <w:rsid w:val="00DE43DA"/>
    <w:rsid w:val="00DE4FCE"/>
    <w:rsid w:val="00DE545D"/>
    <w:rsid w:val="00DE59E9"/>
    <w:rsid w:val="00DE653A"/>
    <w:rsid w:val="00DE6AD5"/>
    <w:rsid w:val="00DF2914"/>
    <w:rsid w:val="00DF36A2"/>
    <w:rsid w:val="00DF3738"/>
    <w:rsid w:val="00DF3848"/>
    <w:rsid w:val="00DF3DB4"/>
    <w:rsid w:val="00DF4A64"/>
    <w:rsid w:val="00DF5370"/>
    <w:rsid w:val="00DF5B3A"/>
    <w:rsid w:val="00DF67E7"/>
    <w:rsid w:val="00DF6EC2"/>
    <w:rsid w:val="00DF7259"/>
    <w:rsid w:val="00DF7A9F"/>
    <w:rsid w:val="00DF7DE0"/>
    <w:rsid w:val="00E009D8"/>
    <w:rsid w:val="00E010FF"/>
    <w:rsid w:val="00E0119A"/>
    <w:rsid w:val="00E02A73"/>
    <w:rsid w:val="00E02F1A"/>
    <w:rsid w:val="00E04715"/>
    <w:rsid w:val="00E04AF5"/>
    <w:rsid w:val="00E1008E"/>
    <w:rsid w:val="00E10329"/>
    <w:rsid w:val="00E11FF7"/>
    <w:rsid w:val="00E12677"/>
    <w:rsid w:val="00E12A95"/>
    <w:rsid w:val="00E12BDE"/>
    <w:rsid w:val="00E13291"/>
    <w:rsid w:val="00E14054"/>
    <w:rsid w:val="00E16872"/>
    <w:rsid w:val="00E200AD"/>
    <w:rsid w:val="00E2152A"/>
    <w:rsid w:val="00E21B11"/>
    <w:rsid w:val="00E2213C"/>
    <w:rsid w:val="00E23263"/>
    <w:rsid w:val="00E23A65"/>
    <w:rsid w:val="00E23E57"/>
    <w:rsid w:val="00E247AE"/>
    <w:rsid w:val="00E25712"/>
    <w:rsid w:val="00E26CE6"/>
    <w:rsid w:val="00E3096E"/>
    <w:rsid w:val="00E3154E"/>
    <w:rsid w:val="00E32B7A"/>
    <w:rsid w:val="00E32C85"/>
    <w:rsid w:val="00E34527"/>
    <w:rsid w:val="00E34636"/>
    <w:rsid w:val="00E35950"/>
    <w:rsid w:val="00E364CF"/>
    <w:rsid w:val="00E37625"/>
    <w:rsid w:val="00E37D78"/>
    <w:rsid w:val="00E37D98"/>
    <w:rsid w:val="00E40868"/>
    <w:rsid w:val="00E40A44"/>
    <w:rsid w:val="00E40E6D"/>
    <w:rsid w:val="00E40ECD"/>
    <w:rsid w:val="00E411F0"/>
    <w:rsid w:val="00E422BA"/>
    <w:rsid w:val="00E4263C"/>
    <w:rsid w:val="00E42885"/>
    <w:rsid w:val="00E428E7"/>
    <w:rsid w:val="00E456FC"/>
    <w:rsid w:val="00E46BE9"/>
    <w:rsid w:val="00E479EE"/>
    <w:rsid w:val="00E50615"/>
    <w:rsid w:val="00E51EC7"/>
    <w:rsid w:val="00E53D84"/>
    <w:rsid w:val="00E542CF"/>
    <w:rsid w:val="00E54936"/>
    <w:rsid w:val="00E552DB"/>
    <w:rsid w:val="00E560B9"/>
    <w:rsid w:val="00E569FD"/>
    <w:rsid w:val="00E56F43"/>
    <w:rsid w:val="00E61126"/>
    <w:rsid w:val="00E631B8"/>
    <w:rsid w:val="00E63C61"/>
    <w:rsid w:val="00E63FBA"/>
    <w:rsid w:val="00E64A0D"/>
    <w:rsid w:val="00E65240"/>
    <w:rsid w:val="00E673CE"/>
    <w:rsid w:val="00E678BB"/>
    <w:rsid w:val="00E67F62"/>
    <w:rsid w:val="00E718A6"/>
    <w:rsid w:val="00E718B3"/>
    <w:rsid w:val="00E7326D"/>
    <w:rsid w:val="00E76ED1"/>
    <w:rsid w:val="00E77C7A"/>
    <w:rsid w:val="00E80835"/>
    <w:rsid w:val="00E815A0"/>
    <w:rsid w:val="00E81769"/>
    <w:rsid w:val="00E81813"/>
    <w:rsid w:val="00E8201D"/>
    <w:rsid w:val="00E82CF2"/>
    <w:rsid w:val="00E82E2F"/>
    <w:rsid w:val="00E84894"/>
    <w:rsid w:val="00E84A67"/>
    <w:rsid w:val="00E85F10"/>
    <w:rsid w:val="00E87186"/>
    <w:rsid w:val="00E906FB"/>
    <w:rsid w:val="00E91723"/>
    <w:rsid w:val="00E9285F"/>
    <w:rsid w:val="00E957CA"/>
    <w:rsid w:val="00E95B35"/>
    <w:rsid w:val="00E95B92"/>
    <w:rsid w:val="00E96059"/>
    <w:rsid w:val="00E96428"/>
    <w:rsid w:val="00E9654C"/>
    <w:rsid w:val="00E967C5"/>
    <w:rsid w:val="00E96DF8"/>
    <w:rsid w:val="00EA0076"/>
    <w:rsid w:val="00EA178C"/>
    <w:rsid w:val="00EA29E9"/>
    <w:rsid w:val="00EA2A98"/>
    <w:rsid w:val="00EA2D04"/>
    <w:rsid w:val="00EA4DE4"/>
    <w:rsid w:val="00EA66D0"/>
    <w:rsid w:val="00EA6707"/>
    <w:rsid w:val="00EA7364"/>
    <w:rsid w:val="00EB1713"/>
    <w:rsid w:val="00EB2441"/>
    <w:rsid w:val="00EB2813"/>
    <w:rsid w:val="00EB3092"/>
    <w:rsid w:val="00EB3128"/>
    <w:rsid w:val="00EB3745"/>
    <w:rsid w:val="00EB3885"/>
    <w:rsid w:val="00EB3D91"/>
    <w:rsid w:val="00EB458E"/>
    <w:rsid w:val="00EB5AF7"/>
    <w:rsid w:val="00EB5E90"/>
    <w:rsid w:val="00EB7A94"/>
    <w:rsid w:val="00EC04D4"/>
    <w:rsid w:val="00EC15FF"/>
    <w:rsid w:val="00EC1F93"/>
    <w:rsid w:val="00EC36E4"/>
    <w:rsid w:val="00EC39B7"/>
    <w:rsid w:val="00EC3DFC"/>
    <w:rsid w:val="00EC410F"/>
    <w:rsid w:val="00EC4CD5"/>
    <w:rsid w:val="00EC4EBD"/>
    <w:rsid w:val="00EC514F"/>
    <w:rsid w:val="00EC6150"/>
    <w:rsid w:val="00EC68AB"/>
    <w:rsid w:val="00EC68EB"/>
    <w:rsid w:val="00EC6D3B"/>
    <w:rsid w:val="00EC70B5"/>
    <w:rsid w:val="00ED0AF5"/>
    <w:rsid w:val="00ED0F3A"/>
    <w:rsid w:val="00ED111C"/>
    <w:rsid w:val="00ED22E5"/>
    <w:rsid w:val="00ED28AD"/>
    <w:rsid w:val="00ED398B"/>
    <w:rsid w:val="00ED3AB7"/>
    <w:rsid w:val="00ED521D"/>
    <w:rsid w:val="00ED63A7"/>
    <w:rsid w:val="00ED6684"/>
    <w:rsid w:val="00ED6E16"/>
    <w:rsid w:val="00ED7BF0"/>
    <w:rsid w:val="00ED7E8E"/>
    <w:rsid w:val="00EE0C4D"/>
    <w:rsid w:val="00EE180B"/>
    <w:rsid w:val="00EE1A3D"/>
    <w:rsid w:val="00EE1B30"/>
    <w:rsid w:val="00EE1FCB"/>
    <w:rsid w:val="00EE23D7"/>
    <w:rsid w:val="00EE324B"/>
    <w:rsid w:val="00EE3ACE"/>
    <w:rsid w:val="00EE5410"/>
    <w:rsid w:val="00EE6494"/>
    <w:rsid w:val="00EF0052"/>
    <w:rsid w:val="00EF0650"/>
    <w:rsid w:val="00EF0AE6"/>
    <w:rsid w:val="00EF12F2"/>
    <w:rsid w:val="00EF1E22"/>
    <w:rsid w:val="00EF2F39"/>
    <w:rsid w:val="00EF39F5"/>
    <w:rsid w:val="00EF3FFB"/>
    <w:rsid w:val="00EF46C4"/>
    <w:rsid w:val="00EF4A9B"/>
    <w:rsid w:val="00EF50E5"/>
    <w:rsid w:val="00F004C5"/>
    <w:rsid w:val="00F01206"/>
    <w:rsid w:val="00F02132"/>
    <w:rsid w:val="00F052C2"/>
    <w:rsid w:val="00F05880"/>
    <w:rsid w:val="00F05EF9"/>
    <w:rsid w:val="00F0621F"/>
    <w:rsid w:val="00F06C5B"/>
    <w:rsid w:val="00F10075"/>
    <w:rsid w:val="00F105EB"/>
    <w:rsid w:val="00F12B05"/>
    <w:rsid w:val="00F1348E"/>
    <w:rsid w:val="00F14FF4"/>
    <w:rsid w:val="00F150EF"/>
    <w:rsid w:val="00F15860"/>
    <w:rsid w:val="00F165F5"/>
    <w:rsid w:val="00F1713E"/>
    <w:rsid w:val="00F17BF6"/>
    <w:rsid w:val="00F20233"/>
    <w:rsid w:val="00F214B0"/>
    <w:rsid w:val="00F21A23"/>
    <w:rsid w:val="00F22522"/>
    <w:rsid w:val="00F23A9B"/>
    <w:rsid w:val="00F23C35"/>
    <w:rsid w:val="00F24948"/>
    <w:rsid w:val="00F24D5D"/>
    <w:rsid w:val="00F25096"/>
    <w:rsid w:val="00F25CA7"/>
    <w:rsid w:val="00F27236"/>
    <w:rsid w:val="00F275F3"/>
    <w:rsid w:val="00F27845"/>
    <w:rsid w:val="00F31C77"/>
    <w:rsid w:val="00F3284A"/>
    <w:rsid w:val="00F34205"/>
    <w:rsid w:val="00F34FFE"/>
    <w:rsid w:val="00F354A7"/>
    <w:rsid w:val="00F366CA"/>
    <w:rsid w:val="00F366D3"/>
    <w:rsid w:val="00F37AD5"/>
    <w:rsid w:val="00F37DAA"/>
    <w:rsid w:val="00F402F3"/>
    <w:rsid w:val="00F42E12"/>
    <w:rsid w:val="00F4301F"/>
    <w:rsid w:val="00F432DE"/>
    <w:rsid w:val="00F43A97"/>
    <w:rsid w:val="00F44F73"/>
    <w:rsid w:val="00F457ED"/>
    <w:rsid w:val="00F45C53"/>
    <w:rsid w:val="00F473B4"/>
    <w:rsid w:val="00F477B9"/>
    <w:rsid w:val="00F47872"/>
    <w:rsid w:val="00F47A52"/>
    <w:rsid w:val="00F50279"/>
    <w:rsid w:val="00F50EE8"/>
    <w:rsid w:val="00F52DFA"/>
    <w:rsid w:val="00F52F6E"/>
    <w:rsid w:val="00F54B42"/>
    <w:rsid w:val="00F55052"/>
    <w:rsid w:val="00F55463"/>
    <w:rsid w:val="00F55A64"/>
    <w:rsid w:val="00F56DEA"/>
    <w:rsid w:val="00F57859"/>
    <w:rsid w:val="00F57970"/>
    <w:rsid w:val="00F60AD8"/>
    <w:rsid w:val="00F6117C"/>
    <w:rsid w:val="00F61310"/>
    <w:rsid w:val="00F61FE7"/>
    <w:rsid w:val="00F62A0D"/>
    <w:rsid w:val="00F62C19"/>
    <w:rsid w:val="00F63CE8"/>
    <w:rsid w:val="00F64828"/>
    <w:rsid w:val="00F65F04"/>
    <w:rsid w:val="00F67710"/>
    <w:rsid w:val="00F67905"/>
    <w:rsid w:val="00F67D6E"/>
    <w:rsid w:val="00F67D99"/>
    <w:rsid w:val="00F702CC"/>
    <w:rsid w:val="00F7152D"/>
    <w:rsid w:val="00F716B0"/>
    <w:rsid w:val="00F71FBF"/>
    <w:rsid w:val="00F720EA"/>
    <w:rsid w:val="00F73990"/>
    <w:rsid w:val="00F74348"/>
    <w:rsid w:val="00F74855"/>
    <w:rsid w:val="00F759F8"/>
    <w:rsid w:val="00F75DFA"/>
    <w:rsid w:val="00F77917"/>
    <w:rsid w:val="00F77D3D"/>
    <w:rsid w:val="00F77FB8"/>
    <w:rsid w:val="00F82D0E"/>
    <w:rsid w:val="00F8305F"/>
    <w:rsid w:val="00F83F97"/>
    <w:rsid w:val="00F849E7"/>
    <w:rsid w:val="00F86828"/>
    <w:rsid w:val="00F86DE0"/>
    <w:rsid w:val="00F8789B"/>
    <w:rsid w:val="00F87AD1"/>
    <w:rsid w:val="00F9083E"/>
    <w:rsid w:val="00F91BE3"/>
    <w:rsid w:val="00F92189"/>
    <w:rsid w:val="00F94BD5"/>
    <w:rsid w:val="00F950D5"/>
    <w:rsid w:val="00F966AD"/>
    <w:rsid w:val="00F978A1"/>
    <w:rsid w:val="00FA146D"/>
    <w:rsid w:val="00FA2354"/>
    <w:rsid w:val="00FA6631"/>
    <w:rsid w:val="00FA7303"/>
    <w:rsid w:val="00FB021F"/>
    <w:rsid w:val="00FB02F2"/>
    <w:rsid w:val="00FB0ADD"/>
    <w:rsid w:val="00FB0DB7"/>
    <w:rsid w:val="00FB0F37"/>
    <w:rsid w:val="00FB0FB7"/>
    <w:rsid w:val="00FB18F3"/>
    <w:rsid w:val="00FB1E8F"/>
    <w:rsid w:val="00FB2283"/>
    <w:rsid w:val="00FB23A7"/>
    <w:rsid w:val="00FB3630"/>
    <w:rsid w:val="00FB376E"/>
    <w:rsid w:val="00FB3E54"/>
    <w:rsid w:val="00FB559D"/>
    <w:rsid w:val="00FB6318"/>
    <w:rsid w:val="00FB684F"/>
    <w:rsid w:val="00FB7FA1"/>
    <w:rsid w:val="00FC0D60"/>
    <w:rsid w:val="00FC1AA1"/>
    <w:rsid w:val="00FC1C0B"/>
    <w:rsid w:val="00FC21D0"/>
    <w:rsid w:val="00FC22EA"/>
    <w:rsid w:val="00FC29CC"/>
    <w:rsid w:val="00FC5353"/>
    <w:rsid w:val="00FC5509"/>
    <w:rsid w:val="00FC6C69"/>
    <w:rsid w:val="00FC6D1A"/>
    <w:rsid w:val="00FC7B8F"/>
    <w:rsid w:val="00FD1F63"/>
    <w:rsid w:val="00FD29EA"/>
    <w:rsid w:val="00FD32DF"/>
    <w:rsid w:val="00FD3319"/>
    <w:rsid w:val="00FD3A3A"/>
    <w:rsid w:val="00FD405F"/>
    <w:rsid w:val="00FD4422"/>
    <w:rsid w:val="00FD473F"/>
    <w:rsid w:val="00FD599A"/>
    <w:rsid w:val="00FD68FC"/>
    <w:rsid w:val="00FE1657"/>
    <w:rsid w:val="00FE38DC"/>
    <w:rsid w:val="00FE5AA7"/>
    <w:rsid w:val="00FE61D9"/>
    <w:rsid w:val="00FE6776"/>
    <w:rsid w:val="00FE6B46"/>
    <w:rsid w:val="00FE6C5E"/>
    <w:rsid w:val="00FE6DB6"/>
    <w:rsid w:val="00FE7959"/>
    <w:rsid w:val="00FF11F3"/>
    <w:rsid w:val="00FF1AA3"/>
    <w:rsid w:val="00FF1BF4"/>
    <w:rsid w:val="00FF1F4B"/>
    <w:rsid w:val="00FF30BC"/>
    <w:rsid w:val="00FF3812"/>
    <w:rsid w:val="00FF38A5"/>
    <w:rsid w:val="00FF3E59"/>
    <w:rsid w:val="00FF44EF"/>
    <w:rsid w:val="00FF464F"/>
    <w:rsid w:val="00FF60B0"/>
    <w:rsid w:val="00FF64BA"/>
    <w:rsid w:val="00FF665E"/>
    <w:rsid w:val="00FF67F6"/>
    <w:rsid w:val="00FF6CE7"/>
    <w:rsid w:val="00FF6FAB"/>
    <w:rsid w:val="010D6706"/>
    <w:rsid w:val="0138B1FA"/>
    <w:rsid w:val="0152FDE1"/>
    <w:rsid w:val="0162C19A"/>
    <w:rsid w:val="0177E3D8"/>
    <w:rsid w:val="01A79BE3"/>
    <w:rsid w:val="02116565"/>
    <w:rsid w:val="0212BB93"/>
    <w:rsid w:val="022EC73A"/>
    <w:rsid w:val="0265F15C"/>
    <w:rsid w:val="02C8DDA5"/>
    <w:rsid w:val="02CAD5E3"/>
    <w:rsid w:val="0316BD3E"/>
    <w:rsid w:val="032EDDE9"/>
    <w:rsid w:val="03887EDE"/>
    <w:rsid w:val="038DD871"/>
    <w:rsid w:val="03AD7888"/>
    <w:rsid w:val="0405126A"/>
    <w:rsid w:val="04123370"/>
    <w:rsid w:val="04B31984"/>
    <w:rsid w:val="04C39D1B"/>
    <w:rsid w:val="053FCA69"/>
    <w:rsid w:val="05442EBC"/>
    <w:rsid w:val="0567BE2A"/>
    <w:rsid w:val="05A7B158"/>
    <w:rsid w:val="05BB54A7"/>
    <w:rsid w:val="05DF8625"/>
    <w:rsid w:val="0607D9F5"/>
    <w:rsid w:val="063BFED1"/>
    <w:rsid w:val="06D65E38"/>
    <w:rsid w:val="070410AD"/>
    <w:rsid w:val="074A38C2"/>
    <w:rsid w:val="07651C0B"/>
    <w:rsid w:val="07D4F100"/>
    <w:rsid w:val="07DAE54D"/>
    <w:rsid w:val="07DDF42B"/>
    <w:rsid w:val="07F937AE"/>
    <w:rsid w:val="082AD9CA"/>
    <w:rsid w:val="082C78F4"/>
    <w:rsid w:val="08887A74"/>
    <w:rsid w:val="0898D327"/>
    <w:rsid w:val="08FCD4E8"/>
    <w:rsid w:val="0934A7FE"/>
    <w:rsid w:val="09512351"/>
    <w:rsid w:val="0985ECB4"/>
    <w:rsid w:val="0A2BB455"/>
    <w:rsid w:val="0A523659"/>
    <w:rsid w:val="0A5A34D1"/>
    <w:rsid w:val="0AEF89FC"/>
    <w:rsid w:val="0B5DAA97"/>
    <w:rsid w:val="0B5FD927"/>
    <w:rsid w:val="0B76C085"/>
    <w:rsid w:val="0B7FD33C"/>
    <w:rsid w:val="0BDE99C3"/>
    <w:rsid w:val="0BF69CAA"/>
    <w:rsid w:val="0C00BFD7"/>
    <w:rsid w:val="0C7BFC19"/>
    <w:rsid w:val="0C9CBD6D"/>
    <w:rsid w:val="0CACB1AE"/>
    <w:rsid w:val="0CBAE52E"/>
    <w:rsid w:val="0D2B03D4"/>
    <w:rsid w:val="0D5C9177"/>
    <w:rsid w:val="0D78FA92"/>
    <w:rsid w:val="0DBAF8C4"/>
    <w:rsid w:val="0DDF156C"/>
    <w:rsid w:val="0E2F6103"/>
    <w:rsid w:val="0E517BE4"/>
    <w:rsid w:val="0E7D2AAE"/>
    <w:rsid w:val="0F22A1F4"/>
    <w:rsid w:val="0F884403"/>
    <w:rsid w:val="106DD6A7"/>
    <w:rsid w:val="107E8B19"/>
    <w:rsid w:val="113AB7A3"/>
    <w:rsid w:val="117C34ED"/>
    <w:rsid w:val="117E7FA2"/>
    <w:rsid w:val="118E876C"/>
    <w:rsid w:val="11CCBFC5"/>
    <w:rsid w:val="11CF0FB4"/>
    <w:rsid w:val="11D1CED5"/>
    <w:rsid w:val="1223D728"/>
    <w:rsid w:val="127129EF"/>
    <w:rsid w:val="12B760C2"/>
    <w:rsid w:val="12BEB5D5"/>
    <w:rsid w:val="131F52C9"/>
    <w:rsid w:val="13209F92"/>
    <w:rsid w:val="13474D85"/>
    <w:rsid w:val="135D5E89"/>
    <w:rsid w:val="1381B883"/>
    <w:rsid w:val="13877384"/>
    <w:rsid w:val="13CA7235"/>
    <w:rsid w:val="145C178D"/>
    <w:rsid w:val="14AA0F91"/>
    <w:rsid w:val="14AD36BF"/>
    <w:rsid w:val="1529E5D5"/>
    <w:rsid w:val="15B88960"/>
    <w:rsid w:val="15D63725"/>
    <w:rsid w:val="1601D4C6"/>
    <w:rsid w:val="163D3B2C"/>
    <w:rsid w:val="16499E98"/>
    <w:rsid w:val="1652556C"/>
    <w:rsid w:val="16790152"/>
    <w:rsid w:val="168FE3CB"/>
    <w:rsid w:val="16972152"/>
    <w:rsid w:val="16B66905"/>
    <w:rsid w:val="16DFEFE2"/>
    <w:rsid w:val="16FB16F8"/>
    <w:rsid w:val="1707AD35"/>
    <w:rsid w:val="1793F3DB"/>
    <w:rsid w:val="180BB978"/>
    <w:rsid w:val="182C20BD"/>
    <w:rsid w:val="185018EF"/>
    <w:rsid w:val="189BC2E1"/>
    <w:rsid w:val="189FBEF0"/>
    <w:rsid w:val="18D2D8F8"/>
    <w:rsid w:val="18DEDE38"/>
    <w:rsid w:val="19B450F1"/>
    <w:rsid w:val="19D4C4A9"/>
    <w:rsid w:val="1A3519B7"/>
    <w:rsid w:val="1A77AEA9"/>
    <w:rsid w:val="1ADDAA13"/>
    <w:rsid w:val="1B00782F"/>
    <w:rsid w:val="1B241DC1"/>
    <w:rsid w:val="1B3A5470"/>
    <w:rsid w:val="1BBF346F"/>
    <w:rsid w:val="1BC0E32A"/>
    <w:rsid w:val="1BD39674"/>
    <w:rsid w:val="1CAA0DBD"/>
    <w:rsid w:val="1CC33667"/>
    <w:rsid w:val="1CFDAFCD"/>
    <w:rsid w:val="1D209E51"/>
    <w:rsid w:val="1D5654A3"/>
    <w:rsid w:val="1DB8063F"/>
    <w:rsid w:val="1DC8C495"/>
    <w:rsid w:val="1E607D6C"/>
    <w:rsid w:val="1EB757BD"/>
    <w:rsid w:val="1EDD6F6B"/>
    <w:rsid w:val="1F21FD1B"/>
    <w:rsid w:val="1FA33724"/>
    <w:rsid w:val="1FF8FD38"/>
    <w:rsid w:val="202A859E"/>
    <w:rsid w:val="21216B7F"/>
    <w:rsid w:val="212736EF"/>
    <w:rsid w:val="2179D369"/>
    <w:rsid w:val="21BCC983"/>
    <w:rsid w:val="21E5E79C"/>
    <w:rsid w:val="226F06AE"/>
    <w:rsid w:val="2279C5D6"/>
    <w:rsid w:val="22876945"/>
    <w:rsid w:val="23C15588"/>
    <w:rsid w:val="23CB589E"/>
    <w:rsid w:val="246F53D2"/>
    <w:rsid w:val="24B9F285"/>
    <w:rsid w:val="24E61FAE"/>
    <w:rsid w:val="251ABF28"/>
    <w:rsid w:val="2573557D"/>
    <w:rsid w:val="257E5823"/>
    <w:rsid w:val="25927227"/>
    <w:rsid w:val="25C7D464"/>
    <w:rsid w:val="25E4E547"/>
    <w:rsid w:val="25FEC2B5"/>
    <w:rsid w:val="2632E5A3"/>
    <w:rsid w:val="266151DC"/>
    <w:rsid w:val="2678AD56"/>
    <w:rsid w:val="26C19F59"/>
    <w:rsid w:val="26C8741A"/>
    <w:rsid w:val="288DC0C0"/>
    <w:rsid w:val="28AE9205"/>
    <w:rsid w:val="28B50341"/>
    <w:rsid w:val="2901DA67"/>
    <w:rsid w:val="29115C25"/>
    <w:rsid w:val="298DEA4D"/>
    <w:rsid w:val="29B4AECE"/>
    <w:rsid w:val="29EC0424"/>
    <w:rsid w:val="2A20829C"/>
    <w:rsid w:val="2A76E0B8"/>
    <w:rsid w:val="2ACFB85F"/>
    <w:rsid w:val="2B0CA439"/>
    <w:rsid w:val="2BCCE966"/>
    <w:rsid w:val="2BF0CCB5"/>
    <w:rsid w:val="2C7550E3"/>
    <w:rsid w:val="2CB09A7D"/>
    <w:rsid w:val="2CCA21E3"/>
    <w:rsid w:val="2D2D83BC"/>
    <w:rsid w:val="2D4F686A"/>
    <w:rsid w:val="2D7AC562"/>
    <w:rsid w:val="2D8F0029"/>
    <w:rsid w:val="2DD8C70D"/>
    <w:rsid w:val="2E1AABE2"/>
    <w:rsid w:val="2E37D06A"/>
    <w:rsid w:val="2E877236"/>
    <w:rsid w:val="2EA992EC"/>
    <w:rsid w:val="2F133549"/>
    <w:rsid w:val="2F5BD36B"/>
    <w:rsid w:val="2FA3EEB3"/>
    <w:rsid w:val="2FA5D9FB"/>
    <w:rsid w:val="2FB10A5A"/>
    <w:rsid w:val="30177040"/>
    <w:rsid w:val="301D16D7"/>
    <w:rsid w:val="303F39EE"/>
    <w:rsid w:val="3085733A"/>
    <w:rsid w:val="30E48312"/>
    <w:rsid w:val="31212159"/>
    <w:rsid w:val="313263A6"/>
    <w:rsid w:val="31501E8F"/>
    <w:rsid w:val="315EBD9C"/>
    <w:rsid w:val="315EBFDA"/>
    <w:rsid w:val="3174A185"/>
    <w:rsid w:val="31B88066"/>
    <w:rsid w:val="31FBBE1A"/>
    <w:rsid w:val="320A5923"/>
    <w:rsid w:val="32112792"/>
    <w:rsid w:val="3223D70A"/>
    <w:rsid w:val="32332C15"/>
    <w:rsid w:val="326F936E"/>
    <w:rsid w:val="32B7A078"/>
    <w:rsid w:val="32FB5CE4"/>
    <w:rsid w:val="331C5BA1"/>
    <w:rsid w:val="3348A600"/>
    <w:rsid w:val="3397891C"/>
    <w:rsid w:val="33FC2CC9"/>
    <w:rsid w:val="340B4729"/>
    <w:rsid w:val="34646E47"/>
    <w:rsid w:val="34C9F2EF"/>
    <w:rsid w:val="34D5DC7C"/>
    <w:rsid w:val="352919BC"/>
    <w:rsid w:val="3554DDB6"/>
    <w:rsid w:val="3583225A"/>
    <w:rsid w:val="35A2E927"/>
    <w:rsid w:val="35B9F18B"/>
    <w:rsid w:val="35E3BC82"/>
    <w:rsid w:val="3632AB0D"/>
    <w:rsid w:val="365AC525"/>
    <w:rsid w:val="36AA4454"/>
    <w:rsid w:val="36F8306E"/>
    <w:rsid w:val="3716BF4A"/>
    <w:rsid w:val="37873CCA"/>
    <w:rsid w:val="3814FB13"/>
    <w:rsid w:val="38195B17"/>
    <w:rsid w:val="38416583"/>
    <w:rsid w:val="3926E1FC"/>
    <w:rsid w:val="3982B1A5"/>
    <w:rsid w:val="398D097E"/>
    <w:rsid w:val="398D8E03"/>
    <w:rsid w:val="39ACBDA0"/>
    <w:rsid w:val="3A36A666"/>
    <w:rsid w:val="3ACF9D91"/>
    <w:rsid w:val="3B041C7C"/>
    <w:rsid w:val="3B15BCF5"/>
    <w:rsid w:val="3B172ECE"/>
    <w:rsid w:val="3B61A450"/>
    <w:rsid w:val="3BF31A12"/>
    <w:rsid w:val="3C060526"/>
    <w:rsid w:val="3C5FB540"/>
    <w:rsid w:val="3C95AA03"/>
    <w:rsid w:val="3CDF6AC9"/>
    <w:rsid w:val="3D43845C"/>
    <w:rsid w:val="3D618317"/>
    <w:rsid w:val="3DF6D85D"/>
    <w:rsid w:val="3EAE1656"/>
    <w:rsid w:val="3ED51F8B"/>
    <w:rsid w:val="3F072DAB"/>
    <w:rsid w:val="3F62A2F5"/>
    <w:rsid w:val="3F6C2A7B"/>
    <w:rsid w:val="3FA9F488"/>
    <w:rsid w:val="3FCBFF14"/>
    <w:rsid w:val="40222378"/>
    <w:rsid w:val="408BBCF3"/>
    <w:rsid w:val="40C401FA"/>
    <w:rsid w:val="41028254"/>
    <w:rsid w:val="41031791"/>
    <w:rsid w:val="413BFFE8"/>
    <w:rsid w:val="4150C8B3"/>
    <w:rsid w:val="41C107A6"/>
    <w:rsid w:val="42131A72"/>
    <w:rsid w:val="422DCA9D"/>
    <w:rsid w:val="4260952E"/>
    <w:rsid w:val="4283610B"/>
    <w:rsid w:val="42ADEB40"/>
    <w:rsid w:val="42FE653A"/>
    <w:rsid w:val="432C09D1"/>
    <w:rsid w:val="4336A3B3"/>
    <w:rsid w:val="43386CEE"/>
    <w:rsid w:val="434BA587"/>
    <w:rsid w:val="43DD88AC"/>
    <w:rsid w:val="43FD3653"/>
    <w:rsid w:val="43FDF926"/>
    <w:rsid w:val="441F027B"/>
    <w:rsid w:val="4455D70C"/>
    <w:rsid w:val="44B82342"/>
    <w:rsid w:val="4588091A"/>
    <w:rsid w:val="45BCE8BB"/>
    <w:rsid w:val="45BE4306"/>
    <w:rsid w:val="45DFCDA8"/>
    <w:rsid w:val="466474DC"/>
    <w:rsid w:val="469AC0AA"/>
    <w:rsid w:val="469B0407"/>
    <w:rsid w:val="46EAF7B9"/>
    <w:rsid w:val="471D16F4"/>
    <w:rsid w:val="4734CF9F"/>
    <w:rsid w:val="4752824E"/>
    <w:rsid w:val="479053A2"/>
    <w:rsid w:val="47EBB6E2"/>
    <w:rsid w:val="47EFC404"/>
    <w:rsid w:val="47F90BD5"/>
    <w:rsid w:val="47F93419"/>
    <w:rsid w:val="488FAC96"/>
    <w:rsid w:val="492FE2A9"/>
    <w:rsid w:val="4964680F"/>
    <w:rsid w:val="49651C2D"/>
    <w:rsid w:val="49B7680F"/>
    <w:rsid w:val="49B772A7"/>
    <w:rsid w:val="49D6F3F8"/>
    <w:rsid w:val="4A0BF206"/>
    <w:rsid w:val="4A1A9FA2"/>
    <w:rsid w:val="4A2853F0"/>
    <w:rsid w:val="4A6D4BBD"/>
    <w:rsid w:val="4A9BA2BF"/>
    <w:rsid w:val="4ADC730F"/>
    <w:rsid w:val="4AE4BEC1"/>
    <w:rsid w:val="4AF2A84C"/>
    <w:rsid w:val="4B115188"/>
    <w:rsid w:val="4B230A79"/>
    <w:rsid w:val="4B35E22E"/>
    <w:rsid w:val="4BC71A87"/>
    <w:rsid w:val="4BE07648"/>
    <w:rsid w:val="4BED7F7E"/>
    <w:rsid w:val="4BF08817"/>
    <w:rsid w:val="4C0293DD"/>
    <w:rsid w:val="4C74364E"/>
    <w:rsid w:val="4CA535A6"/>
    <w:rsid w:val="4CA7F266"/>
    <w:rsid w:val="4CC2A2C7"/>
    <w:rsid w:val="4CEBF3B1"/>
    <w:rsid w:val="4D129C5C"/>
    <w:rsid w:val="4D140E35"/>
    <w:rsid w:val="4D1644D7"/>
    <w:rsid w:val="4D6E5CCD"/>
    <w:rsid w:val="4D98CA99"/>
    <w:rsid w:val="4DAA66F5"/>
    <w:rsid w:val="4E2533FD"/>
    <w:rsid w:val="4E5F0588"/>
    <w:rsid w:val="4E6E8AA2"/>
    <w:rsid w:val="4E9FB32D"/>
    <w:rsid w:val="4F39500F"/>
    <w:rsid w:val="4F43E40E"/>
    <w:rsid w:val="507C00BF"/>
    <w:rsid w:val="5087091E"/>
    <w:rsid w:val="50E5B44F"/>
    <w:rsid w:val="51281509"/>
    <w:rsid w:val="5187418B"/>
    <w:rsid w:val="51A2F8A3"/>
    <w:rsid w:val="51B2627A"/>
    <w:rsid w:val="51CCA5CD"/>
    <w:rsid w:val="5202E8EF"/>
    <w:rsid w:val="520CBAF1"/>
    <w:rsid w:val="524CFF28"/>
    <w:rsid w:val="525FB9FF"/>
    <w:rsid w:val="5296FB59"/>
    <w:rsid w:val="530CAC16"/>
    <w:rsid w:val="53250435"/>
    <w:rsid w:val="533F34C6"/>
    <w:rsid w:val="537C279B"/>
    <w:rsid w:val="53F7DF73"/>
    <w:rsid w:val="545828D3"/>
    <w:rsid w:val="547F9E26"/>
    <w:rsid w:val="5490C01B"/>
    <w:rsid w:val="54E19DE4"/>
    <w:rsid w:val="54E3AA48"/>
    <w:rsid w:val="55976A5D"/>
    <w:rsid w:val="55AFAFE8"/>
    <w:rsid w:val="55B095DC"/>
    <w:rsid w:val="55EA27FC"/>
    <w:rsid w:val="562D32E4"/>
    <w:rsid w:val="5633D0B7"/>
    <w:rsid w:val="5686E5E7"/>
    <w:rsid w:val="569B0BC4"/>
    <w:rsid w:val="57602A4F"/>
    <w:rsid w:val="579091F4"/>
    <w:rsid w:val="57D5FA0C"/>
    <w:rsid w:val="5814151C"/>
    <w:rsid w:val="583285C1"/>
    <w:rsid w:val="589BF33E"/>
    <w:rsid w:val="58A8BA25"/>
    <w:rsid w:val="58C934CA"/>
    <w:rsid w:val="58FC22E9"/>
    <w:rsid w:val="590F4DE5"/>
    <w:rsid w:val="591D86FF"/>
    <w:rsid w:val="5930488A"/>
    <w:rsid w:val="59E607FB"/>
    <w:rsid w:val="5A1A068F"/>
    <w:rsid w:val="5A3F3DD2"/>
    <w:rsid w:val="5A4310F6"/>
    <w:rsid w:val="5A4DB898"/>
    <w:rsid w:val="5AD81943"/>
    <w:rsid w:val="5AFA845F"/>
    <w:rsid w:val="5B15601B"/>
    <w:rsid w:val="5B75617A"/>
    <w:rsid w:val="5BF9B44C"/>
    <w:rsid w:val="5C785262"/>
    <w:rsid w:val="5C87981E"/>
    <w:rsid w:val="5CB2176B"/>
    <w:rsid w:val="5CB615F3"/>
    <w:rsid w:val="5CEE080F"/>
    <w:rsid w:val="5CF2041E"/>
    <w:rsid w:val="5D32A9B0"/>
    <w:rsid w:val="5D433498"/>
    <w:rsid w:val="5D4EC1A9"/>
    <w:rsid w:val="5D82A4FF"/>
    <w:rsid w:val="5DCE8C5A"/>
    <w:rsid w:val="5E218042"/>
    <w:rsid w:val="5E28B272"/>
    <w:rsid w:val="5F1077E2"/>
    <w:rsid w:val="5F95BC0E"/>
    <w:rsid w:val="5FD1BEC0"/>
    <w:rsid w:val="5FE2BC2E"/>
    <w:rsid w:val="5FF8C7F5"/>
    <w:rsid w:val="604D98F5"/>
    <w:rsid w:val="6067DF9A"/>
    <w:rsid w:val="617B0B52"/>
    <w:rsid w:val="61B558AB"/>
    <w:rsid w:val="61ED4B24"/>
    <w:rsid w:val="62E37B89"/>
    <w:rsid w:val="63083092"/>
    <w:rsid w:val="63798D8B"/>
    <w:rsid w:val="63A9D9A6"/>
    <w:rsid w:val="641778E7"/>
    <w:rsid w:val="6450FCD6"/>
    <w:rsid w:val="649C2A93"/>
    <w:rsid w:val="64D98E0B"/>
    <w:rsid w:val="64E37E67"/>
    <w:rsid w:val="6588FC1F"/>
    <w:rsid w:val="658C084C"/>
    <w:rsid w:val="65F42762"/>
    <w:rsid w:val="661FAC89"/>
    <w:rsid w:val="6696655F"/>
    <w:rsid w:val="66C27F4F"/>
    <w:rsid w:val="67142657"/>
    <w:rsid w:val="675726D7"/>
    <w:rsid w:val="677CCC12"/>
    <w:rsid w:val="67816FFF"/>
    <w:rsid w:val="67AB0650"/>
    <w:rsid w:val="67DBE7A0"/>
    <w:rsid w:val="68326AF3"/>
    <w:rsid w:val="689892C1"/>
    <w:rsid w:val="68C57B44"/>
    <w:rsid w:val="693382D9"/>
    <w:rsid w:val="69BFC97F"/>
    <w:rsid w:val="69C9D423"/>
    <w:rsid w:val="69F4DFE2"/>
    <w:rsid w:val="6A689345"/>
    <w:rsid w:val="6A7F8598"/>
    <w:rsid w:val="6A8440C0"/>
    <w:rsid w:val="6AD011F0"/>
    <w:rsid w:val="6B12585E"/>
    <w:rsid w:val="6B57ACAC"/>
    <w:rsid w:val="6B6FEBE4"/>
    <w:rsid w:val="6BCBCECD"/>
    <w:rsid w:val="6C644D54"/>
    <w:rsid w:val="6C93DC2F"/>
    <w:rsid w:val="6C9EBDF5"/>
    <w:rsid w:val="6CEC4F12"/>
    <w:rsid w:val="6D0517FC"/>
    <w:rsid w:val="6D25C3DB"/>
    <w:rsid w:val="6D926ABD"/>
    <w:rsid w:val="6DA889A6"/>
    <w:rsid w:val="6DD2BD12"/>
    <w:rsid w:val="6E5B8E0E"/>
    <w:rsid w:val="6EB1A368"/>
    <w:rsid w:val="6F3117ED"/>
    <w:rsid w:val="6F8857E0"/>
    <w:rsid w:val="6F98B75B"/>
    <w:rsid w:val="6FF75E6F"/>
    <w:rsid w:val="7006B938"/>
    <w:rsid w:val="704EA4E6"/>
    <w:rsid w:val="709854CC"/>
    <w:rsid w:val="70CA0B7F"/>
    <w:rsid w:val="70DFEC81"/>
    <w:rsid w:val="71178B89"/>
    <w:rsid w:val="71907066"/>
    <w:rsid w:val="71E4771D"/>
    <w:rsid w:val="72EA0C5F"/>
    <w:rsid w:val="72EA8DD1"/>
    <w:rsid w:val="72F72E81"/>
    <w:rsid w:val="731838D1"/>
    <w:rsid w:val="7338E273"/>
    <w:rsid w:val="737448B9"/>
    <w:rsid w:val="73BFBA5A"/>
    <w:rsid w:val="73DD1A70"/>
    <w:rsid w:val="74317BFA"/>
    <w:rsid w:val="7436872D"/>
    <w:rsid w:val="74582B20"/>
    <w:rsid w:val="7474C927"/>
    <w:rsid w:val="754FFABC"/>
    <w:rsid w:val="75551009"/>
    <w:rsid w:val="756A6623"/>
    <w:rsid w:val="757903BE"/>
    <w:rsid w:val="75BF1C15"/>
    <w:rsid w:val="760A23EE"/>
    <w:rsid w:val="764A275C"/>
    <w:rsid w:val="76ECF3FB"/>
    <w:rsid w:val="76EEFC3A"/>
    <w:rsid w:val="77122C40"/>
    <w:rsid w:val="775798E9"/>
    <w:rsid w:val="77E8CC9C"/>
    <w:rsid w:val="78038D36"/>
    <w:rsid w:val="784AD1D4"/>
    <w:rsid w:val="785D5569"/>
    <w:rsid w:val="78BF541E"/>
    <w:rsid w:val="79254DE7"/>
    <w:rsid w:val="795DC8EB"/>
    <w:rsid w:val="796162A7"/>
    <w:rsid w:val="798AC246"/>
    <w:rsid w:val="79D1847C"/>
    <w:rsid w:val="7A0E72DB"/>
    <w:rsid w:val="7A213036"/>
    <w:rsid w:val="7A2D9B2E"/>
    <w:rsid w:val="7A5D76CC"/>
    <w:rsid w:val="7A7FA42E"/>
    <w:rsid w:val="7AA8C6AF"/>
    <w:rsid w:val="7ADD0EAC"/>
    <w:rsid w:val="7B159C4D"/>
    <w:rsid w:val="7B6082D3"/>
    <w:rsid w:val="7B667DE7"/>
    <w:rsid w:val="7BF33901"/>
    <w:rsid w:val="7BFD17E1"/>
    <w:rsid w:val="7BFD4DD4"/>
    <w:rsid w:val="7CADF570"/>
    <w:rsid w:val="7DE34ABB"/>
    <w:rsid w:val="7E01B029"/>
    <w:rsid w:val="7E1DFDBA"/>
    <w:rsid w:val="7E3A3B37"/>
    <w:rsid w:val="7E4B459D"/>
    <w:rsid w:val="7E5C6D01"/>
    <w:rsid w:val="7E9F6BB2"/>
    <w:rsid w:val="7ECDCA06"/>
    <w:rsid w:val="7EEE588F"/>
    <w:rsid w:val="7F177116"/>
    <w:rsid w:val="7F2F6A83"/>
    <w:rsid w:val="7FB2A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3C0D8CA"/>
  <w15:docId w15:val="{C6AA8C23-8175-4306-86A0-AB2AC9C0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1A"/>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ascii="Arial" w:eastAsiaTheme="majorEastAsia" w:hAnsi="Arial"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ascii="Arial" w:eastAsiaTheme="majorEastAsia" w:hAnsi="Arial" w:cs="Arial"/>
      <w:b/>
      <w:bCs/>
      <w:sz w:val="28"/>
      <w:szCs w:val="28"/>
      <w:lang w:val="en-GB"/>
    </w:rPr>
  </w:style>
  <w:style w:type="paragraph" w:styleId="Heading3">
    <w:name w:val="heading 3"/>
    <w:basedOn w:val="Normal"/>
    <w:next w:val="Normal"/>
    <w:link w:val="Heading3Char"/>
    <w:uiPriority w:val="9"/>
    <w:unhideWhenUsed/>
    <w:qFormat/>
    <w:rsid w:val="004665DE"/>
    <w:pPr>
      <w:keepNext/>
      <w:keepLines/>
      <w:spacing w:before="360"/>
      <w:outlineLvl w:val="2"/>
    </w:pPr>
    <w:rPr>
      <w:rFonts w:ascii="Arial" w:eastAsiaTheme="majorEastAsia"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1"/>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A703EC"/>
    <w:rPr>
      <w:rFonts w:ascii="Arial" w:hAnsi="Arial" w:cs="Arial"/>
      <w:b/>
      <w:sz w:val="20"/>
      <w:szCs w:val="20"/>
      <w:lang w:val="en-G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link w:val="TabletextChar"/>
    <w:qFormat/>
    <w:rsid w:val="00873A58"/>
    <w:rPr>
      <w:rFonts w:ascii="Arial" w:hAnsi="Arial" w:cs="Gotham-Light"/>
      <w:color w:val="000A23"/>
      <w:spacing w:val="-2"/>
      <w:sz w:val="18"/>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link w:val="Sub1nounderlineChar"/>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ascii="Arial" w:hAnsi="Arial"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ascii="Arial" w:hAnsi="Arial"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ascii="Arial" w:eastAsiaTheme="majorEastAsia" w:hAnsi="Arial"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widowControl w:val="0"/>
      <w:suppressAutoHyphens/>
      <w:autoSpaceDE w:val="0"/>
      <w:autoSpaceDN w:val="0"/>
      <w:adjustRightInd w:val="0"/>
      <w:spacing w:before="240" w:after="120"/>
      <w:textAlignment w:val="center"/>
    </w:pPr>
    <w:rPr>
      <w:rFonts w:ascii="ArialMT" w:hAnsi="ArialMT" w:cs="ArialMT"/>
      <w:b/>
      <w:sz w:val="20"/>
      <w:szCs w:val="20"/>
      <w:lang w:val="en-G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227B57"/>
    <w:pPr>
      <w:tabs>
        <w:tab w:val="right" w:leader="dot" w:pos="14984"/>
      </w:tabs>
      <w:spacing w:before="120" w:line="360" w:lineRule="auto"/>
    </w:pPr>
    <w:rPr>
      <w:rFonts w:ascii="Arial" w:hAnsi="Arial" w:cs="Arial"/>
      <w:b/>
      <w:noProof/>
      <w:sz w:val="20"/>
    </w:rPr>
  </w:style>
  <w:style w:type="paragraph" w:styleId="TOC2">
    <w:name w:val="toc 2"/>
    <w:basedOn w:val="Normal"/>
    <w:next w:val="Normal"/>
    <w:autoRedefine/>
    <w:uiPriority w:val="39"/>
    <w:unhideWhenUsed/>
    <w:rsid w:val="00DE43DA"/>
    <w:pPr>
      <w:tabs>
        <w:tab w:val="left" w:pos="720"/>
        <w:tab w:val="right" w:leader="dot" w:pos="10620"/>
      </w:tabs>
      <w:spacing w:line="360" w:lineRule="auto"/>
    </w:pPr>
    <w:rPr>
      <w:rFonts w:ascii="Arial" w:hAnsi="Arial"/>
      <w:noProof/>
      <w:sz w:val="20"/>
      <w:szCs w:val="22"/>
    </w:rPr>
  </w:style>
  <w:style w:type="paragraph" w:styleId="TOC3">
    <w:name w:val="toc 3"/>
    <w:basedOn w:val="Normal"/>
    <w:next w:val="Normal"/>
    <w:autoRedefine/>
    <w:uiPriority w:val="39"/>
    <w:unhideWhenUsed/>
    <w:rsid w:val="00BE25D9"/>
    <w:pPr>
      <w:tabs>
        <w:tab w:val="left" w:pos="960"/>
        <w:tab w:val="left" w:pos="1440"/>
        <w:tab w:val="right" w:leader="dot" w:pos="10620"/>
      </w:tabs>
      <w:ind w:left="720"/>
    </w:pPr>
    <w:rPr>
      <w:rFonts w:ascii="Arial" w:hAnsi="Arial"/>
      <w:noProof/>
      <w:sz w:val="20"/>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rPr>
      <w:rFonts w:ascii="Arial" w:hAnsi="Arial"/>
      <w:sz w:val="20"/>
      <w:szCs w:val="20"/>
    </w:rPr>
  </w:style>
  <w:style w:type="paragraph" w:styleId="TOC5">
    <w:name w:val="toc 5"/>
    <w:basedOn w:val="Normal"/>
    <w:next w:val="Normal"/>
    <w:autoRedefine/>
    <w:uiPriority w:val="39"/>
    <w:unhideWhenUsed/>
    <w:rsid w:val="005B178D"/>
    <w:pPr>
      <w:pBdr>
        <w:between w:val="double" w:sz="6" w:space="0" w:color="auto"/>
      </w:pBdr>
      <w:ind w:left="720"/>
    </w:pPr>
    <w:rPr>
      <w:rFonts w:ascii="Arial" w:hAnsi="Arial"/>
      <w:sz w:val="20"/>
      <w:szCs w:val="20"/>
    </w:rPr>
  </w:style>
  <w:style w:type="paragraph" w:styleId="TOC6">
    <w:name w:val="toc 6"/>
    <w:basedOn w:val="Normal"/>
    <w:next w:val="Normal"/>
    <w:autoRedefine/>
    <w:uiPriority w:val="39"/>
    <w:unhideWhenUsed/>
    <w:rsid w:val="005B178D"/>
    <w:pPr>
      <w:pBdr>
        <w:between w:val="double" w:sz="6" w:space="0" w:color="auto"/>
      </w:pBdr>
      <w:ind w:left="960"/>
    </w:pPr>
    <w:rPr>
      <w:rFonts w:ascii="Arial" w:hAnsi="Arial"/>
      <w:sz w:val="20"/>
      <w:szCs w:val="20"/>
    </w:rPr>
  </w:style>
  <w:style w:type="paragraph" w:styleId="TOC7">
    <w:name w:val="toc 7"/>
    <w:basedOn w:val="Normal"/>
    <w:next w:val="Normal"/>
    <w:autoRedefine/>
    <w:uiPriority w:val="39"/>
    <w:unhideWhenUsed/>
    <w:rsid w:val="005B178D"/>
    <w:pPr>
      <w:pBdr>
        <w:between w:val="double" w:sz="6" w:space="0" w:color="auto"/>
      </w:pBdr>
      <w:ind w:left="1200"/>
    </w:pPr>
    <w:rPr>
      <w:rFonts w:ascii="Arial" w:hAnsi="Arial"/>
      <w:sz w:val="20"/>
      <w:szCs w:val="20"/>
    </w:rPr>
  </w:style>
  <w:style w:type="paragraph" w:styleId="TOC8">
    <w:name w:val="toc 8"/>
    <w:basedOn w:val="Normal"/>
    <w:next w:val="Normal"/>
    <w:autoRedefine/>
    <w:uiPriority w:val="39"/>
    <w:unhideWhenUsed/>
    <w:rsid w:val="005B178D"/>
    <w:pPr>
      <w:pBdr>
        <w:between w:val="double" w:sz="6" w:space="0" w:color="auto"/>
      </w:pBdr>
      <w:ind w:left="1440"/>
    </w:pPr>
    <w:rPr>
      <w:rFonts w:ascii="Arial" w:hAnsi="Arial"/>
      <w:sz w:val="20"/>
      <w:szCs w:val="20"/>
    </w:rPr>
  </w:style>
  <w:style w:type="paragraph" w:styleId="TOC9">
    <w:name w:val="toc 9"/>
    <w:basedOn w:val="Normal"/>
    <w:next w:val="Normal"/>
    <w:autoRedefine/>
    <w:uiPriority w:val="39"/>
    <w:unhideWhenUsed/>
    <w:rsid w:val="005B178D"/>
    <w:pPr>
      <w:pBdr>
        <w:between w:val="double" w:sz="6" w:space="0" w:color="auto"/>
      </w:pBdr>
      <w:ind w:left="1680"/>
    </w:pPr>
    <w:rPr>
      <w:rFonts w:ascii="Arial" w:hAnsi="Arial"/>
      <w:sz w:val="20"/>
      <w:szCs w:val="20"/>
    </w:r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rPr>
      <w:sz w:val="20"/>
      <w:szCs w:val="20"/>
    </w:rPr>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785EF0"/>
    <w:pPr>
      <w:spacing w:after="200"/>
    </w:pPr>
    <w:rPr>
      <w:rFonts w:ascii="Arial" w:hAnsi="Arial"/>
      <w:iCs/>
      <w:color w:val="1F497D" w:themeColor="text2"/>
      <w:sz w:val="20"/>
      <w:szCs w:val="18"/>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2">
    <w:name w:val="p2"/>
    <w:basedOn w:val="Normal"/>
    <w:rsid w:val="00695F0A"/>
    <w:pPr>
      <w:spacing w:before="255"/>
    </w:pPr>
    <w:rPr>
      <w:rFonts w:ascii="Klavika" w:eastAsiaTheme="minorHAnsi" w:hAnsi="Klavika" w:cs="Times New Roman"/>
      <w:color w:val="3F5966"/>
      <w:sz w:val="20"/>
      <w:szCs w:val="20"/>
      <w:lang w:val="en-GB"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val="en-GB" w:eastAsia="en-GB"/>
    </w:rPr>
  </w:style>
  <w:style w:type="paragraph" w:customStyle="1" w:styleId="p4">
    <w:name w:val="p4"/>
    <w:basedOn w:val="Normal"/>
    <w:rsid w:val="00695F0A"/>
    <w:rPr>
      <w:rFonts w:ascii="Klavika" w:eastAsiaTheme="minorHAnsi" w:hAnsi="Klavika" w:cs="Times New Roman"/>
      <w:sz w:val="18"/>
      <w:szCs w:val="18"/>
      <w:lang w:val="en-GB"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val="en-GB" w:eastAsia="en-GB"/>
    </w:rPr>
  </w:style>
  <w:style w:type="paragraph" w:customStyle="1" w:styleId="p6">
    <w:name w:val="p6"/>
    <w:basedOn w:val="Normal"/>
    <w:rsid w:val="00695F0A"/>
    <w:pPr>
      <w:spacing w:before="63"/>
    </w:pPr>
    <w:rPr>
      <w:rFonts w:ascii="Atletico" w:eastAsiaTheme="minorHAnsi" w:hAnsi="Atletico" w:cs="Times New Roman"/>
      <w:sz w:val="13"/>
      <w:szCs w:val="13"/>
      <w:lang w:val="en-GB"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val="en-GB"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val="en-GB"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val="en-GB"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val="en-GB"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val="en-GB"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next w:val="Body"/>
    <w:link w:val="BodyTextChar"/>
    <w:autoRedefine/>
    <w:uiPriority w:val="99"/>
    <w:unhideWhenUsed/>
    <w:qFormat/>
    <w:rsid w:val="00EF3FFB"/>
    <w:pPr>
      <w:tabs>
        <w:tab w:val="left" w:pos="284"/>
      </w:tabs>
      <w:spacing w:before="120" w:line="230" w:lineRule="exact"/>
    </w:pPr>
    <w:rPr>
      <w:rFonts w:ascii="Calibri" w:eastAsiaTheme="minorHAnsi" w:hAnsi="Calibri" w:cs="Calibri"/>
      <w:color w:val="000000"/>
      <w:sz w:val="22"/>
      <w:szCs w:val="22"/>
      <w:lang w:val="en-GB" w:eastAsia="en-GB"/>
    </w:rPr>
  </w:style>
  <w:style w:type="character" w:customStyle="1" w:styleId="BodyTextChar">
    <w:name w:val="Body Text Char"/>
    <w:basedOn w:val="DefaultParagraphFont"/>
    <w:link w:val="BodyText"/>
    <w:uiPriority w:val="99"/>
    <w:rsid w:val="00EF3FFB"/>
    <w:rPr>
      <w:rFonts w:ascii="Calibri" w:eastAsiaTheme="minorHAnsi" w:hAnsi="Calibri" w:cs="Calibri"/>
      <w:color w:val="000000"/>
      <w:sz w:val="22"/>
      <w:szCs w:val="22"/>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Cs w:val="20"/>
      <w:lang w:eastAsia="en-GB"/>
    </w:rPr>
  </w:style>
  <w:style w:type="paragraph" w:customStyle="1" w:styleId="Note">
    <w:name w:val="Note"/>
    <w:basedOn w:val="Normal"/>
    <w:qFormat/>
    <w:rsid w:val="00695F0A"/>
    <w:pPr>
      <w:spacing w:before="60"/>
    </w:pPr>
    <w:rPr>
      <w:rFonts w:eastAsiaTheme="minorHAnsi" w:cs="Times New Roman"/>
      <w:sz w:val="15"/>
      <w:szCs w:val="15"/>
      <w:lang w:val="en-GB"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ascii="Arial" w:eastAsia="MS Gothic" w:hAnsi="Arial" w:cs="Times New Roman"/>
      <w:b/>
      <w:bCs/>
      <w:sz w:val="20"/>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ascii="Arial" w:eastAsiaTheme="minorHAnsi" w:hAnsi="Arial"/>
      <w:lang w:val="en-GB"/>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val="en-GB"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lang w:val="en-GB"/>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rPr>
      <w:sz w:val="20"/>
      <w:szCs w:val="20"/>
    </w:rPr>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sz w:val="20"/>
      <w:szCs w:val="20"/>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sz w:val="2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ascii="Arial" w:eastAsia="Times New Roman" w:hAnsi="Arial" w:cs="Times New Roman"/>
      <w:sz w:val="20"/>
      <w:szCs w:val="20"/>
      <w:lang w:val="en-AU"/>
    </w:rPr>
  </w:style>
  <w:style w:type="character" w:customStyle="1" w:styleId="BodyChar">
    <w:name w:val="Body Char"/>
    <w:link w:val="Body"/>
    <w:rsid w:val="00AC74C3"/>
    <w:rPr>
      <w:rFonts w:ascii="Arial" w:eastAsia="Times New Roman" w:hAnsi="Arial" w:cs="Times New Roman"/>
      <w:sz w:val="20"/>
      <w:szCs w:val="20"/>
      <w:lang w:val="en-AU"/>
    </w:rPr>
  </w:style>
  <w:style w:type="paragraph" w:customStyle="1" w:styleId="Footertable">
    <w:name w:val="Footer (table)"/>
    <w:link w:val="FootertableChar"/>
    <w:uiPriority w:val="99"/>
    <w:rsid w:val="00BA3EC2"/>
    <w:pPr>
      <w:widowControl w:val="0"/>
      <w:suppressAutoHyphens/>
      <w:autoSpaceDE w:val="0"/>
      <w:autoSpaceDN w:val="0"/>
      <w:adjustRightInd w:val="0"/>
      <w:textAlignment w:val="center"/>
    </w:pPr>
    <w:rPr>
      <w:rFonts w:ascii="ArialMT" w:hAnsi="ArialMT" w:cs="ArialMT"/>
      <w:color w:val="000000"/>
      <w:spacing w:val="1"/>
      <w:sz w:val="16"/>
      <w:szCs w:val="16"/>
      <w:lang w:val="en-GB"/>
    </w:rPr>
  </w:style>
  <w:style w:type="paragraph" w:customStyle="1" w:styleId="Bullet1">
    <w:name w:val="Bullet 1"/>
    <w:basedOn w:val="BodyText"/>
    <w:qFormat/>
    <w:rsid w:val="00BA3EC2"/>
    <w:pPr>
      <w:framePr w:wrap="around" w:hAnchor="text"/>
      <w:tabs>
        <w:tab w:val="left" w:pos="4872"/>
        <w:tab w:val="left" w:pos="11338"/>
      </w:tabs>
      <w:ind w:left="170" w:hanging="170"/>
    </w:pPr>
    <w:rPr>
      <w:sz w:val="18"/>
      <w:szCs w:val="18"/>
    </w:rPr>
  </w:style>
  <w:style w:type="paragraph" w:customStyle="1" w:styleId="TablecolumnheadLTABLES">
    <w:name w:val="Table column head L (TABLES)"/>
    <w:basedOn w:val="Normal"/>
    <w:uiPriority w:val="99"/>
    <w:rsid w:val="00BA3EC2"/>
    <w:pPr>
      <w:suppressAutoHyphens/>
      <w:autoSpaceDE w:val="0"/>
      <w:autoSpaceDN w:val="0"/>
      <w:adjustRightInd w:val="0"/>
      <w:spacing w:line="288" w:lineRule="auto"/>
      <w:textAlignment w:val="center"/>
    </w:pPr>
    <w:rPr>
      <w:rFonts w:ascii="Calibri-Bold" w:eastAsiaTheme="minorHAnsi" w:hAnsi="Calibri-Bold" w:cs="Calibri-Bold"/>
      <w:b/>
      <w:bCs/>
      <w:color w:val="000000"/>
      <w:sz w:val="18"/>
      <w:szCs w:val="18"/>
    </w:rPr>
  </w:style>
  <w:style w:type="paragraph" w:customStyle="1" w:styleId="TabletextcentredTABLES">
    <w:name w:val="Table text centred (TABLES)"/>
    <w:basedOn w:val="TableTextTABLES"/>
    <w:uiPriority w:val="99"/>
    <w:rsid w:val="00BA3EC2"/>
    <w:pPr>
      <w:widowControl/>
      <w:jc w:val="center"/>
    </w:pPr>
    <w:rPr>
      <w:rFonts w:ascii="Calibri-Light" w:eastAsiaTheme="minorHAnsi" w:hAnsi="Calibri-Light" w:cs="Calibri-Light"/>
    </w:rPr>
  </w:style>
  <w:style w:type="paragraph" w:customStyle="1" w:styleId="Heading0">
    <w:name w:val="Heading 0"/>
    <w:basedOn w:val="Heading1"/>
    <w:qFormat/>
    <w:rsid w:val="00BA3EC2"/>
    <w:pPr>
      <w:spacing w:before="240" w:after="0" w:line="240" w:lineRule="auto"/>
      <w:contextualSpacing w:val="0"/>
    </w:pPr>
    <w:rPr>
      <w:rFonts w:asciiTheme="majorHAnsi" w:hAnsiTheme="majorHAnsi"/>
      <w:b w:val="0"/>
      <w:bCs w:val="0"/>
      <w:szCs w:val="40"/>
      <w:lang w:val="en-GB" w:eastAsia="en-GB"/>
    </w:rPr>
  </w:style>
  <w:style w:type="paragraph" w:customStyle="1" w:styleId="TabletextRangedLeft">
    <w:name w:val="Table text (Ranged Left)"/>
    <w:qFormat/>
    <w:rsid w:val="00BA3EC2"/>
    <w:rPr>
      <w:rFonts w:ascii="ArialMT" w:hAnsi="ArialMT" w:cs="Gotham-Light"/>
      <w:spacing w:val="-2"/>
      <w:sz w:val="20"/>
      <w:szCs w:val="18"/>
      <w:lang w:val="en-GB"/>
    </w:rPr>
  </w:style>
  <w:style w:type="paragraph" w:customStyle="1" w:styleId="TablecolumnheaderL">
    <w:name w:val="Table column header L"/>
    <w:basedOn w:val="Normal"/>
    <w:qFormat/>
    <w:rsid w:val="00873A58"/>
    <w:pPr>
      <w:spacing w:line="190" w:lineRule="exact"/>
    </w:pPr>
    <w:rPr>
      <w:rFonts w:ascii="Arial" w:hAnsi="Arial" w:cs="Calibri"/>
      <w:b/>
      <w:spacing w:val="-2"/>
      <w:sz w:val="18"/>
      <w:szCs w:val="18"/>
    </w:rPr>
  </w:style>
  <w:style w:type="paragraph" w:customStyle="1" w:styleId="TableHead-L1-LEFTalign">
    <w:name w:val="Table Head - L1 - LEFT align"/>
    <w:basedOn w:val="Normal"/>
    <w:qFormat/>
    <w:rsid w:val="00BA3EC2"/>
    <w:rPr>
      <w:rFonts w:ascii="ArialMT" w:hAnsi="ArialMT" w:cs="Gotham-Light"/>
      <w:b/>
      <w:spacing w:val="-2"/>
      <w:sz w:val="20"/>
      <w:szCs w:val="18"/>
      <w:lang w:val="en-GB"/>
    </w:rPr>
  </w:style>
  <w:style w:type="paragraph" w:customStyle="1" w:styleId="TablebulletALPHATABLES">
    <w:name w:val="Table bullet ALPHA (TABLES)"/>
    <w:basedOn w:val="Normal"/>
    <w:uiPriority w:val="99"/>
    <w:rsid w:val="00BA3EC2"/>
    <w:pPr>
      <w:tabs>
        <w:tab w:val="left" w:pos="170"/>
      </w:tabs>
      <w:suppressAutoHyphens/>
      <w:autoSpaceDE w:val="0"/>
      <w:autoSpaceDN w:val="0"/>
      <w:adjustRightInd w:val="0"/>
      <w:spacing w:before="57" w:line="288" w:lineRule="auto"/>
      <w:ind w:left="227" w:hanging="227"/>
      <w:textAlignment w:val="center"/>
    </w:pPr>
    <w:rPr>
      <w:rFonts w:ascii="Calibri-Light" w:eastAsiaTheme="minorHAnsi" w:hAnsi="Calibri-Light" w:cs="Calibri-Light"/>
      <w:color w:val="000000"/>
      <w:sz w:val="17"/>
      <w:szCs w:val="17"/>
      <w:lang w:val="en-GB"/>
    </w:rPr>
  </w:style>
  <w:style w:type="paragraph" w:customStyle="1" w:styleId="Default">
    <w:name w:val="Default"/>
    <w:rsid w:val="00BA3EC2"/>
    <w:pPr>
      <w:autoSpaceDE w:val="0"/>
      <w:autoSpaceDN w:val="0"/>
      <w:adjustRightInd w:val="0"/>
    </w:pPr>
    <w:rPr>
      <w:rFonts w:ascii="Arial" w:eastAsiaTheme="minorHAnsi" w:hAnsi="Arial" w:cs="Arial"/>
      <w:color w:val="000000"/>
      <w:lang w:val="en-AU"/>
    </w:rPr>
  </w:style>
  <w:style w:type="paragraph" w:customStyle="1" w:styleId="FirstParagraph">
    <w:name w:val="First Paragraph"/>
    <w:basedOn w:val="BodyText"/>
    <w:next w:val="BodyText"/>
    <w:qFormat/>
    <w:rsid w:val="00BA3EC2"/>
    <w:pPr>
      <w:framePr w:wrap="around" w:hAnchor="text"/>
      <w:tabs>
        <w:tab w:val="clear" w:pos="284"/>
      </w:tabs>
      <w:spacing w:before="180" w:after="180" w:line="240" w:lineRule="auto"/>
    </w:pPr>
    <w:rPr>
      <w:rFonts w:cstheme="minorBidi"/>
      <w:sz w:val="24"/>
      <w:szCs w:val="24"/>
      <w:lang w:val="en-US" w:eastAsia="en-US"/>
    </w:rPr>
  </w:style>
  <w:style w:type="character" w:customStyle="1" w:styleId="UnresolvedMention2">
    <w:name w:val="Unresolved Mention2"/>
    <w:basedOn w:val="DefaultParagraphFont"/>
    <w:uiPriority w:val="99"/>
    <w:semiHidden/>
    <w:unhideWhenUsed/>
    <w:rsid w:val="00BA3EC2"/>
    <w:rPr>
      <w:color w:val="605E5C"/>
      <w:shd w:val="clear" w:color="auto" w:fill="E1DFDD"/>
    </w:rPr>
  </w:style>
  <w:style w:type="paragraph" w:customStyle="1" w:styleId="Syntaxfont">
    <w:name w:val="Syntax font"/>
    <w:basedOn w:val="Body"/>
    <w:link w:val="SyntaxfontChar"/>
    <w:qFormat/>
    <w:rsid w:val="00BA3EC2"/>
    <w:pPr>
      <w:spacing w:line="240" w:lineRule="auto"/>
      <w:contextualSpacing/>
    </w:pPr>
    <w:rPr>
      <w:szCs w:val="22"/>
      <w:lang w:bidi="en-US"/>
    </w:rPr>
  </w:style>
  <w:style w:type="character" w:customStyle="1" w:styleId="SyntaxfontChar">
    <w:name w:val="Syntax font Char"/>
    <w:basedOn w:val="BodyChar"/>
    <w:link w:val="Syntaxfont"/>
    <w:rsid w:val="00BA3EC2"/>
    <w:rPr>
      <w:rFonts w:ascii="Arial" w:eastAsia="Times New Roman" w:hAnsi="Arial" w:cs="Times New Roman"/>
      <w:sz w:val="20"/>
      <w:szCs w:val="22"/>
      <w:lang w:val="en-AU" w:bidi="en-US"/>
    </w:rPr>
  </w:style>
  <w:style w:type="table" w:customStyle="1" w:styleId="GridTable4-Accent21">
    <w:name w:val="Grid Table 4 - Accent 21"/>
    <w:basedOn w:val="TableNormal"/>
    <w:uiPriority w:val="49"/>
    <w:rsid w:val="00BA3EC2"/>
    <w:rPr>
      <w:rFonts w:eastAsiaTheme="minorHAnsi"/>
      <w:sz w:val="20"/>
      <w:szCs w:val="2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bCs/>
        <w:color w:val="FFFFFF" w:themeColor="background1"/>
        <w:sz w:val="20"/>
      </w:rPr>
      <w:tblPr/>
      <w:tcPr>
        <w:shd w:val="clear" w:color="auto" w:fill="8064A2" w:themeFill="accent4"/>
      </w:tcPr>
    </w:tblStylePr>
    <w:tblStylePr w:type="lastRow">
      <w:rPr>
        <w:rFonts w:asciiTheme="minorHAnsi" w:hAnsiTheme="minorHAnsi"/>
        <w:b/>
        <w:bCs/>
        <w:sz w:val="20"/>
      </w:rPr>
      <w:tblPr/>
      <w:tcPr>
        <w:tcBorders>
          <w:top w:val="double" w:sz="4" w:space="0" w:color="C0504D" w:themeColor="accent2"/>
        </w:tcBorders>
      </w:tcPr>
    </w:tblStylePr>
    <w:tblStylePr w:type="firstCol">
      <w:rPr>
        <w:rFonts w:asciiTheme="minorHAnsi" w:hAnsiTheme="minorHAnsi"/>
        <w:b/>
        <w:bCs/>
        <w:sz w:val="20"/>
      </w:rPr>
    </w:tblStylePr>
    <w:tblStylePr w:type="lastCol">
      <w:rPr>
        <w:rFonts w:asciiTheme="minorHAnsi" w:hAnsiTheme="minorHAnsi"/>
        <w:b/>
        <w:bCs/>
        <w:sz w:val="20"/>
      </w:rPr>
    </w:tblStylePr>
    <w:tblStylePr w:type="band1Vert">
      <w:rPr>
        <w:rFonts w:asciiTheme="minorHAnsi" w:hAnsiTheme="minorHAnsi"/>
        <w:sz w:val="20"/>
      </w:rPr>
      <w:tblPr/>
      <w:tcPr>
        <w:shd w:val="clear" w:color="auto" w:fill="E5DFEC" w:themeFill="accent4" w:themeFillTint="33"/>
      </w:tcPr>
    </w:tblStylePr>
    <w:tblStylePr w:type="band2Vert">
      <w:rPr>
        <w:rFonts w:asciiTheme="minorHAnsi" w:hAnsiTheme="minorHAnsi"/>
        <w:sz w:val="20"/>
      </w:rPr>
      <w:tblPr/>
      <w:tcPr>
        <w:tcBorders>
          <w:top w:val="nil"/>
          <w:left w:val="nil"/>
          <w:bottom w:val="nil"/>
          <w:right w:val="nil"/>
          <w:insideH w:val="nil"/>
          <w:insideV w:val="nil"/>
        </w:tcBorders>
        <w:shd w:val="clear" w:color="auto" w:fill="FFFFFF" w:themeFill="background1"/>
      </w:tcPr>
    </w:tblStylePr>
    <w:tblStylePr w:type="band1Horz">
      <w:rPr>
        <w:rFonts w:asciiTheme="minorHAnsi" w:hAnsiTheme="minorHAnsi"/>
        <w:sz w:val="20"/>
      </w:rPr>
      <w:tblPr/>
      <w:tcPr>
        <w:shd w:val="clear" w:color="auto" w:fill="E5DFEC" w:themeFill="accent4" w:themeFillTint="33"/>
      </w:tcPr>
    </w:tblStylePr>
    <w:tblStylePr w:type="band2Horz">
      <w:rPr>
        <w:rFonts w:asciiTheme="minorHAnsi" w:hAnsiTheme="minorHAnsi"/>
        <w:sz w:val="20"/>
      </w:rPr>
      <w:tblPr/>
      <w:tcPr>
        <w:shd w:val="clear" w:color="auto" w:fill="FFFFFF" w:themeFill="background1"/>
      </w:tcPr>
    </w:tblStylePr>
  </w:style>
  <w:style w:type="table" w:styleId="PlainTable1">
    <w:name w:val="Plain Table 1"/>
    <w:basedOn w:val="TableNormal"/>
    <w:uiPriority w:val="41"/>
    <w:rsid w:val="00BA3EC2"/>
    <w:rPr>
      <w:rFonts w:eastAsiaTheme="minorHAnsi"/>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HeadCharStyle">
    <w:name w:val="Table – Head Char Style"/>
    <w:uiPriority w:val="99"/>
    <w:rsid w:val="00BA3EC2"/>
    <w:rPr>
      <w:sz w:val="18"/>
      <w:szCs w:val="18"/>
    </w:rPr>
  </w:style>
  <w:style w:type="paragraph" w:customStyle="1" w:styleId="Tabletitleupdate">
    <w:name w:val="Table title update"/>
    <w:basedOn w:val="Caption"/>
    <w:link w:val="TabletitleupdateChar"/>
    <w:qFormat/>
    <w:rsid w:val="003F46B4"/>
    <w:pPr>
      <w:keepNext/>
    </w:pPr>
    <w:rPr>
      <w:b/>
      <w:iCs w:val="0"/>
      <w:color w:val="auto"/>
      <w:szCs w:val="20"/>
    </w:rPr>
  </w:style>
  <w:style w:type="paragraph" w:customStyle="1" w:styleId="Noteupdate">
    <w:name w:val="Note update"/>
    <w:basedOn w:val="Footertable"/>
    <w:link w:val="NoteupdateChar"/>
    <w:qFormat/>
    <w:rsid w:val="003F46B4"/>
    <w:rPr>
      <w:rFonts w:ascii="Arial" w:hAnsi="Arial" w:cs="Arial"/>
      <w:color w:val="auto"/>
    </w:rPr>
  </w:style>
  <w:style w:type="character" w:customStyle="1" w:styleId="CaptionChar">
    <w:name w:val="Caption Char"/>
    <w:basedOn w:val="DefaultParagraphFont"/>
    <w:link w:val="Caption"/>
    <w:uiPriority w:val="35"/>
    <w:rsid w:val="003F46B4"/>
    <w:rPr>
      <w:rFonts w:ascii="Arial" w:hAnsi="Arial"/>
      <w:iCs/>
      <w:color w:val="1F497D" w:themeColor="text2"/>
      <w:sz w:val="20"/>
      <w:szCs w:val="18"/>
    </w:rPr>
  </w:style>
  <w:style w:type="character" w:customStyle="1" w:styleId="TabletitleupdateChar">
    <w:name w:val="Table title update Char"/>
    <w:basedOn w:val="CaptionChar"/>
    <w:link w:val="Tabletitleupdate"/>
    <w:rsid w:val="003F46B4"/>
    <w:rPr>
      <w:rFonts w:ascii="Arial" w:hAnsi="Arial"/>
      <w:b/>
      <w:iCs w:val="0"/>
      <w:color w:val="1F497D" w:themeColor="text2"/>
      <w:sz w:val="20"/>
      <w:szCs w:val="20"/>
    </w:rPr>
  </w:style>
  <w:style w:type="paragraph" w:customStyle="1" w:styleId="zz">
    <w:name w:val="zz"/>
    <w:basedOn w:val="BodyText"/>
    <w:link w:val="zzChar"/>
    <w:qFormat/>
    <w:rsid w:val="00DA41F4"/>
    <w:pPr>
      <w:framePr w:wrap="around" w:hAnchor="text"/>
      <w:jc w:val="center"/>
    </w:pPr>
    <w:rPr>
      <w:b/>
      <w:bCs/>
      <w:sz w:val="18"/>
    </w:rPr>
  </w:style>
  <w:style w:type="character" w:customStyle="1" w:styleId="FootertableChar">
    <w:name w:val="Footer (table) Char"/>
    <w:basedOn w:val="DefaultParagraphFont"/>
    <w:link w:val="Footertable"/>
    <w:uiPriority w:val="99"/>
    <w:rsid w:val="003F46B4"/>
    <w:rPr>
      <w:rFonts w:ascii="ArialMT" w:hAnsi="ArialMT" w:cs="ArialMT"/>
      <w:color w:val="000000"/>
      <w:spacing w:val="1"/>
      <w:sz w:val="16"/>
      <w:szCs w:val="16"/>
      <w:lang w:val="en-GB"/>
    </w:rPr>
  </w:style>
  <w:style w:type="character" w:customStyle="1" w:styleId="NoteupdateChar">
    <w:name w:val="Note update Char"/>
    <w:basedOn w:val="FootertableChar"/>
    <w:link w:val="Noteupdate"/>
    <w:rsid w:val="003F46B4"/>
    <w:rPr>
      <w:rFonts w:ascii="Arial" w:hAnsi="Arial" w:cs="Arial"/>
      <w:color w:val="000000"/>
      <w:spacing w:val="1"/>
      <w:sz w:val="16"/>
      <w:szCs w:val="16"/>
      <w:lang w:val="en-GB"/>
    </w:rPr>
  </w:style>
  <w:style w:type="paragraph" w:customStyle="1" w:styleId="Tabletextupdate">
    <w:name w:val="Table text update"/>
    <w:basedOn w:val="BodyText"/>
    <w:link w:val="TabletextupdateChar"/>
    <w:qFormat/>
    <w:rsid w:val="003F46B4"/>
    <w:pPr>
      <w:framePr w:wrap="around" w:hAnchor="text"/>
    </w:pPr>
  </w:style>
  <w:style w:type="character" w:customStyle="1" w:styleId="zzChar">
    <w:name w:val="zz Char"/>
    <w:basedOn w:val="BodyTextChar"/>
    <w:link w:val="zz"/>
    <w:rsid w:val="00DA41F4"/>
    <w:rPr>
      <w:rFonts w:ascii="Arial" w:eastAsiaTheme="minorHAnsi" w:hAnsi="Arial" w:cs="Arial"/>
      <w:b/>
      <w:bCs/>
      <w:color w:val="000000"/>
      <w:sz w:val="18"/>
      <w:szCs w:val="20"/>
      <w:lang w:val="en-GB" w:eastAsia="en-GB"/>
    </w:rPr>
  </w:style>
  <w:style w:type="paragraph" w:customStyle="1" w:styleId="Z">
    <w:name w:val="Z"/>
    <w:basedOn w:val="Tabletext"/>
    <w:link w:val="ZChar"/>
    <w:qFormat/>
    <w:rsid w:val="003F46B4"/>
    <w:rPr>
      <w:rFonts w:cs="Arial"/>
      <w:szCs w:val="20"/>
    </w:rPr>
  </w:style>
  <w:style w:type="character" w:customStyle="1" w:styleId="TabletextupdateChar">
    <w:name w:val="Table text update Char"/>
    <w:basedOn w:val="BodyTextChar"/>
    <w:link w:val="Tabletextupdate"/>
    <w:rsid w:val="003F46B4"/>
    <w:rPr>
      <w:rFonts w:ascii="Arial" w:eastAsiaTheme="minorHAnsi" w:hAnsi="Arial" w:cs="Arial"/>
      <w:b w:val="0"/>
      <w:bCs w:val="0"/>
      <w:color w:val="000000"/>
      <w:sz w:val="20"/>
      <w:szCs w:val="20"/>
      <w:lang w:val="en-GB" w:eastAsia="en-GB"/>
    </w:rPr>
  </w:style>
  <w:style w:type="character" w:customStyle="1" w:styleId="TabletextChar">
    <w:name w:val="Table text Char"/>
    <w:basedOn w:val="DefaultParagraphFont"/>
    <w:link w:val="Tabletext"/>
    <w:rsid w:val="00873A58"/>
    <w:rPr>
      <w:rFonts w:ascii="Arial" w:hAnsi="Arial" w:cs="Gotham-Light"/>
      <w:color w:val="000A23"/>
      <w:spacing w:val="-2"/>
      <w:sz w:val="18"/>
      <w:szCs w:val="18"/>
      <w:lang w:val="en-GB"/>
    </w:rPr>
  </w:style>
  <w:style w:type="character" w:customStyle="1" w:styleId="ZChar">
    <w:name w:val="Z Char"/>
    <w:basedOn w:val="TabletextChar"/>
    <w:link w:val="Z"/>
    <w:rsid w:val="003F46B4"/>
    <w:rPr>
      <w:rFonts w:ascii="Arial" w:hAnsi="Arial" w:cs="Arial"/>
      <w:color w:val="000A23"/>
      <w:spacing w:val="-2"/>
      <w:sz w:val="18"/>
      <w:szCs w:val="20"/>
      <w:lang w:val="en-GB"/>
    </w:rPr>
  </w:style>
  <w:style w:type="paragraph" w:styleId="NormalWeb">
    <w:name w:val="Normal (Web)"/>
    <w:basedOn w:val="Normal"/>
    <w:uiPriority w:val="99"/>
    <w:unhideWhenUsed/>
    <w:rsid w:val="001234B2"/>
    <w:pPr>
      <w:spacing w:before="100" w:beforeAutospacing="1" w:after="100" w:afterAutospacing="1"/>
    </w:pPr>
    <w:rPr>
      <w:rFonts w:ascii="Times New Roman" w:eastAsia="Times New Roman" w:hAnsi="Times New Roman" w:cs="Times New Roman"/>
      <w:lang w:val="en-AU" w:eastAsia="en-AU"/>
    </w:rPr>
  </w:style>
  <w:style w:type="character" w:customStyle="1" w:styleId="cf01">
    <w:name w:val="cf01"/>
    <w:basedOn w:val="DefaultParagraphFont"/>
    <w:rsid w:val="001234B2"/>
    <w:rPr>
      <w:rFonts w:ascii="Segoe UI" w:hAnsi="Segoe UI" w:cs="Segoe UI" w:hint="default"/>
      <w:sz w:val="18"/>
      <w:szCs w:val="18"/>
    </w:rPr>
  </w:style>
  <w:style w:type="character" w:styleId="Mention">
    <w:name w:val="Mention"/>
    <w:basedOn w:val="DefaultParagraphFont"/>
    <w:uiPriority w:val="99"/>
    <w:unhideWhenUsed/>
    <w:rsid w:val="00B612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193009116">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340661784">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943151069">
      <w:bodyDiv w:val="1"/>
      <w:marLeft w:val="0"/>
      <w:marRight w:val="0"/>
      <w:marTop w:val="0"/>
      <w:marBottom w:val="0"/>
      <w:divBdr>
        <w:top w:val="none" w:sz="0" w:space="0" w:color="auto"/>
        <w:left w:val="none" w:sz="0" w:space="0" w:color="auto"/>
        <w:bottom w:val="none" w:sz="0" w:space="0" w:color="auto"/>
        <w:right w:val="none" w:sz="0" w:space="0" w:color="auto"/>
      </w:divBdr>
    </w:div>
    <w:div w:id="963585094">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71916540">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299216694">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77066487">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625383496">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896770392">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pmalhotra\AppData\Local\Microsoft\Windows\INetCache\Content.MSO\F039E3B0.xlsx" TargetMode="External"/><Relationship Id="rId21" Type="http://schemas.openxmlformats.org/officeDocument/2006/relationships/hyperlink" Target="file:///C:\Users\pmalhotra\AppData\Local\Microsoft\Windows\INetCache\Content.MSO\F039E3B0.xlsx" TargetMode="External"/><Relationship Id="rId42" Type="http://schemas.openxmlformats.org/officeDocument/2006/relationships/hyperlink" Target="file:///C:\Users\pmalhotra\AppData\Local\Microsoft\Windows\INetCache\Content.MSO\F039E3B0.xlsx" TargetMode="External"/><Relationship Id="rId47" Type="http://schemas.openxmlformats.org/officeDocument/2006/relationships/hyperlink" Target="file:///C:\Users\pmalhotra\AppData\Local\Microsoft\Windows\INetCache\Content.MSO\F039E3B0.xlsx" TargetMode="External"/><Relationship Id="rId63" Type="http://schemas.openxmlformats.org/officeDocument/2006/relationships/hyperlink" Target="file:///C:\Users\pmalhotra\AppData\Local\Microsoft\Windows\INetCache\Content.MSO\F039E3B0.xlsx" TargetMode="External"/><Relationship Id="rId68" Type="http://schemas.openxmlformats.org/officeDocument/2006/relationships/hyperlink" Target="file:///C:\Users\pmalhotra\AppData\Local\Microsoft\Windows\INetCache\Content.MSO\F039E3B0.xlsx" TargetMode="External"/><Relationship Id="rId84" Type="http://schemas.openxmlformats.org/officeDocument/2006/relationships/hyperlink" Target="file:///C:\Users\pmalhotra\AppData\Local\Microsoft\Windows\INetCache\Content.MSO\F039E3B0.xlsx" TargetMode="External"/><Relationship Id="rId89" Type="http://schemas.openxmlformats.org/officeDocument/2006/relationships/hyperlink" Target="file:///C:\Users\pmalhotra\AppData\Local\Microsoft\Windows\INetCache\Content.MSO\F039E3B0.xlsx" TargetMode="External"/><Relationship Id="rId7" Type="http://schemas.openxmlformats.org/officeDocument/2006/relationships/settings" Target="settings.xml"/><Relationship Id="rId71" Type="http://schemas.openxmlformats.org/officeDocument/2006/relationships/hyperlink" Target="file:///C:\Users\pmalhotra\AppData\Local\Microsoft\Windows\INetCache\Content.MSO\F039E3B0.xlsx" TargetMode="External"/><Relationship Id="rId92" Type="http://schemas.openxmlformats.org/officeDocument/2006/relationships/hyperlink" Target="file:///C:\Users\pmalhotra\AppData\Local\Microsoft\Windows\INetCache\Content.MSO\F039E3B0.xlsx" TargetMode="Externa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file:///C:\Users\pmalhotra\AppData\Local\Microsoft\Windows\INetCache\Content.MSO\F039E3B0.xlsx" TargetMode="External"/><Relationship Id="rId11" Type="http://schemas.openxmlformats.org/officeDocument/2006/relationships/hyperlink" Target="http://www.qilt.edu.au/" TargetMode="External"/><Relationship Id="rId24" Type="http://schemas.openxmlformats.org/officeDocument/2006/relationships/hyperlink" Target="file:///C:\Users\pmalhotra\AppData\Local\Microsoft\Windows\INetCache\Content.MSO\F039E3B0.xlsx" TargetMode="External"/><Relationship Id="rId32" Type="http://schemas.openxmlformats.org/officeDocument/2006/relationships/hyperlink" Target="file:///C:\Users\pmalhotra\AppData\Local\Microsoft\Windows\INetCache\Content.MSO\F039E3B0.xlsx" TargetMode="External"/><Relationship Id="rId37" Type="http://schemas.openxmlformats.org/officeDocument/2006/relationships/hyperlink" Target="file:///C:\Users\pmalhotra\AppData\Local\Microsoft\Windows\INetCache\Content.MSO\F039E3B0.xlsx" TargetMode="External"/><Relationship Id="rId40" Type="http://schemas.openxmlformats.org/officeDocument/2006/relationships/hyperlink" Target="file:///C:\Users\pmalhotra\AppData\Local\Microsoft\Windows\INetCache\Content.MSO\F039E3B0.xlsx" TargetMode="External"/><Relationship Id="rId45" Type="http://schemas.openxmlformats.org/officeDocument/2006/relationships/hyperlink" Target="file:///C:\Users\pmalhotra\AppData\Local\Microsoft\Windows\INetCache\Content.MSO\F039E3B0.xlsx" TargetMode="External"/><Relationship Id="rId53" Type="http://schemas.openxmlformats.org/officeDocument/2006/relationships/hyperlink" Target="file:///C:\Users\pmalhotra\AppData\Local\Microsoft\Windows\INetCache\Content.MSO\F039E3B0.xlsx" TargetMode="External"/><Relationship Id="rId58" Type="http://schemas.openxmlformats.org/officeDocument/2006/relationships/hyperlink" Target="file:///C:\Users\pmalhotra\AppData\Local\Microsoft\Windows\INetCache\Content.MSO\F039E3B0.xlsx" TargetMode="External"/><Relationship Id="rId66" Type="http://schemas.openxmlformats.org/officeDocument/2006/relationships/hyperlink" Target="file:///C:\Users\pmalhotra\AppData\Local\Microsoft\Windows\INetCache\Content.MSO\F039E3B0.xlsx" TargetMode="External"/><Relationship Id="rId74" Type="http://schemas.openxmlformats.org/officeDocument/2006/relationships/hyperlink" Target="file:///C:\Users\pmalhotra\AppData\Local\Microsoft\Windows\INetCache\Content.MSO\F039E3B0.xlsx" TargetMode="External"/><Relationship Id="rId79" Type="http://schemas.openxmlformats.org/officeDocument/2006/relationships/hyperlink" Target="file:///C:\Users\pmalhotra\AppData\Local\Microsoft\Windows\INetCache\Content.MSO\F039E3B0.xlsx" TargetMode="External"/><Relationship Id="rId87" Type="http://schemas.openxmlformats.org/officeDocument/2006/relationships/hyperlink" Target="file:///C:\Users\pmalhotra\AppData\Local\Microsoft\Windows\INetCache\Content.MSO\F039E3B0.xlsx"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file:///C:\Users\pmalhotra\AppData\Local\Microsoft\Windows\INetCache\Content.MSO\F039E3B0.xlsx" TargetMode="External"/><Relationship Id="rId82" Type="http://schemas.openxmlformats.org/officeDocument/2006/relationships/hyperlink" Target="file:///C:\Users\pmalhotra\AppData\Local\Microsoft\Windows\INetCache\Content.MSO\F039E3B0.xlsx" TargetMode="External"/><Relationship Id="rId90" Type="http://schemas.openxmlformats.org/officeDocument/2006/relationships/hyperlink" Target="file:///C:\Users\pmalhotra\AppData\Local\Microsoft\Windows\INetCache\Content.MSO\F039E3B0.xlsx" TargetMode="External"/><Relationship Id="rId95" Type="http://schemas.openxmlformats.org/officeDocument/2006/relationships/hyperlink" Target="file:///C:\Users\pmalhotra\AppData\Local\Microsoft\Windows\INetCache\Content.MSO\F039E3B0.xlsx" TargetMode="External"/><Relationship Id="rId19" Type="http://schemas.openxmlformats.org/officeDocument/2006/relationships/hyperlink" Target="file:///C:\Users\pmalhotra\AppData\Local\Microsoft\Windows\INetCache\Content.MSO\F039E3B0.xlsx" TargetMode="External"/><Relationship Id="rId14" Type="http://schemas.microsoft.com/office/2011/relationships/commentsExtended" Target="commentsExtended.xml"/><Relationship Id="rId22" Type="http://schemas.openxmlformats.org/officeDocument/2006/relationships/hyperlink" Target="file:///C:\Users\pmalhotra\AppData\Local\Microsoft\Windows\INetCache\Content.MSO\F039E3B0.xlsx" TargetMode="External"/><Relationship Id="rId27" Type="http://schemas.openxmlformats.org/officeDocument/2006/relationships/hyperlink" Target="file:///C:\Users\pmalhotra\AppData\Local\Microsoft\Windows\INetCache\Content.MSO\F039E3B0.xlsx" TargetMode="External"/><Relationship Id="rId30" Type="http://schemas.openxmlformats.org/officeDocument/2006/relationships/hyperlink" Target="file:///C:\Users\pmalhotra\AppData\Local\Microsoft\Windows\INetCache\Content.MSO\F039E3B0.xlsx" TargetMode="External"/><Relationship Id="rId35" Type="http://schemas.openxmlformats.org/officeDocument/2006/relationships/hyperlink" Target="file:///C:\Users\pmalhotra\AppData\Local\Microsoft\Windows\INetCache\Content.MSO\F039E3B0.xlsx" TargetMode="External"/><Relationship Id="rId43" Type="http://schemas.openxmlformats.org/officeDocument/2006/relationships/hyperlink" Target="file:///C:\Users\pmalhotra\AppData\Local\Microsoft\Windows\INetCache\Content.MSO\F039E3B0.xlsx" TargetMode="External"/><Relationship Id="rId48" Type="http://schemas.openxmlformats.org/officeDocument/2006/relationships/hyperlink" Target="file:///C:\Users\pmalhotra\AppData\Local\Microsoft\Windows\INetCache\Content.MSO\F039E3B0.xlsx" TargetMode="External"/><Relationship Id="rId56" Type="http://schemas.openxmlformats.org/officeDocument/2006/relationships/hyperlink" Target="file:///C:\Users\pmalhotra\AppData\Local\Microsoft\Windows\INetCache\Content.MSO\F039E3B0.xlsx" TargetMode="External"/><Relationship Id="rId64" Type="http://schemas.openxmlformats.org/officeDocument/2006/relationships/hyperlink" Target="file:///C:\Users\pmalhotra\AppData\Local\Microsoft\Windows\INetCache\Content.MSO\F039E3B0.xlsx" TargetMode="External"/><Relationship Id="rId69" Type="http://schemas.openxmlformats.org/officeDocument/2006/relationships/hyperlink" Target="file:///C:\Users\pmalhotra\AppData\Local\Microsoft\Windows\INetCache\Content.MSO\F039E3B0.xlsx" TargetMode="External"/><Relationship Id="rId77" Type="http://schemas.openxmlformats.org/officeDocument/2006/relationships/hyperlink" Target="file:///C:\Users\pmalhotra\AppData\Local\Microsoft\Windows\INetCache\Content.MSO\F039E3B0.xlsx" TargetMode="External"/><Relationship Id="rId100" Type="http://schemas.openxmlformats.org/officeDocument/2006/relationships/hyperlink" Target="file:///C:\Users\pmalhotra\AppData\Local\Microsoft\Windows\INetCache\Content.MSO\F039E3B0.xlsx"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pmalhotra\AppData\Local\Microsoft\Windows\INetCache\Content.MSO\F039E3B0.xlsx" TargetMode="External"/><Relationship Id="rId72" Type="http://schemas.openxmlformats.org/officeDocument/2006/relationships/hyperlink" Target="file:///C:\Users\pmalhotra\AppData\Local\Microsoft\Windows\INetCache\Content.MSO\F039E3B0.xlsx" TargetMode="External"/><Relationship Id="rId80" Type="http://schemas.openxmlformats.org/officeDocument/2006/relationships/hyperlink" Target="file:///C:\Users\pmalhotra\AppData\Local\Microsoft\Windows\INetCache\Content.MSO\F039E3B0.xlsx" TargetMode="External"/><Relationship Id="rId85" Type="http://schemas.openxmlformats.org/officeDocument/2006/relationships/hyperlink" Target="file:///C:\Users\pmalhotra\AppData\Local\Microsoft\Windows\INetCache\Content.MSO\F039E3B0.xlsx" TargetMode="External"/><Relationship Id="rId93" Type="http://schemas.openxmlformats.org/officeDocument/2006/relationships/hyperlink" Target="file:///C:\Users\pmalhotra\AppData\Local\Microsoft\Windows\INetCache\Content.MSO\F039E3B0.xlsx" TargetMode="External"/><Relationship Id="rId98" Type="http://schemas.openxmlformats.org/officeDocument/2006/relationships/hyperlink" Target="file:///C:\Users\pmalhotra\AppData\Local\Microsoft\Windows\INetCache\Content.MSO\F039E3B0.xlsx" TargetMode="External"/><Relationship Id="rId3" Type="http://schemas.openxmlformats.org/officeDocument/2006/relationships/customXml" Target="../customXml/item3.xml"/><Relationship Id="rId12" Type="http://schemas.openxmlformats.org/officeDocument/2006/relationships/hyperlink" Target="mailto:qilt@srcentre.com.au" TargetMode="External"/><Relationship Id="rId17" Type="http://schemas.openxmlformats.org/officeDocument/2006/relationships/hyperlink" Target="file:///C:\Users\pmalhotra\AppData\Local\Microsoft\Windows\INetCache\Content.MSO\F039E3B0.xlsx" TargetMode="External"/><Relationship Id="rId25" Type="http://schemas.openxmlformats.org/officeDocument/2006/relationships/hyperlink" Target="file:///C:\Users\pmalhotra\AppData\Local\Microsoft\Windows\INetCache\Content.MSO\F039E3B0.xlsx" TargetMode="External"/><Relationship Id="rId33" Type="http://schemas.openxmlformats.org/officeDocument/2006/relationships/hyperlink" Target="file:///C:\Users\pmalhotra\AppData\Local\Microsoft\Windows\INetCache\Content.MSO\F039E3B0.xlsx" TargetMode="External"/><Relationship Id="rId38" Type="http://schemas.openxmlformats.org/officeDocument/2006/relationships/hyperlink" Target="file:///C:\Users\pmalhotra\AppData\Local\Microsoft\Windows\INetCache\Content.MSO\F039E3B0.xlsx" TargetMode="External"/><Relationship Id="rId46" Type="http://schemas.openxmlformats.org/officeDocument/2006/relationships/hyperlink" Target="file:///C:\Users\pmalhotra\AppData\Local\Microsoft\Windows\INetCache\Content.MSO\F039E3B0.xlsx" TargetMode="External"/><Relationship Id="rId59" Type="http://schemas.openxmlformats.org/officeDocument/2006/relationships/hyperlink" Target="file:///C:\Users\pmalhotra\AppData\Local\Microsoft\Windows\INetCache\Content.MSO\F039E3B0.xlsx" TargetMode="External"/><Relationship Id="rId67" Type="http://schemas.openxmlformats.org/officeDocument/2006/relationships/hyperlink" Target="file:///C:\Users\pmalhotra\AppData\Local\Microsoft\Windows\INetCache\Content.MSO\F039E3B0.xlsx" TargetMode="External"/><Relationship Id="rId103" Type="http://schemas.openxmlformats.org/officeDocument/2006/relationships/fontTable" Target="fontTable.xml"/><Relationship Id="rId20" Type="http://schemas.openxmlformats.org/officeDocument/2006/relationships/hyperlink" Target="file:///C:\Users\pmalhotra\AppData\Local\Microsoft\Windows\INetCache\Content.MSO\F039E3B0.xlsx" TargetMode="External"/><Relationship Id="rId41" Type="http://schemas.openxmlformats.org/officeDocument/2006/relationships/hyperlink" Target="file:///C:\Users\pmalhotra\AppData\Local\Microsoft\Windows\INetCache\Content.MSO\F039E3B0.xlsx" TargetMode="External"/><Relationship Id="rId54" Type="http://schemas.openxmlformats.org/officeDocument/2006/relationships/hyperlink" Target="file:///C:\Users\pmalhotra\AppData\Local\Microsoft\Windows\INetCache\Content.MSO\F039E3B0.xlsx" TargetMode="External"/><Relationship Id="rId62" Type="http://schemas.openxmlformats.org/officeDocument/2006/relationships/hyperlink" Target="file:///C:\Users\pmalhotra\AppData\Local\Microsoft\Windows\INetCache\Content.MSO\F039E3B0.xlsx" TargetMode="External"/><Relationship Id="rId70" Type="http://schemas.openxmlformats.org/officeDocument/2006/relationships/hyperlink" Target="file:///C:\Users\pmalhotra\AppData\Local\Microsoft\Windows\INetCache\Content.MSO\F039E3B0.xlsx" TargetMode="External"/><Relationship Id="rId75" Type="http://schemas.openxmlformats.org/officeDocument/2006/relationships/hyperlink" Target="file:///C:\Users\pmalhotra\AppData\Local\Microsoft\Windows\INetCache\Content.MSO\F039E3B0.xlsx" TargetMode="External"/><Relationship Id="rId83" Type="http://schemas.openxmlformats.org/officeDocument/2006/relationships/hyperlink" Target="file:///C:\Users\pmalhotra\AppData\Local\Microsoft\Windows\INetCache\Content.MSO\F039E3B0.xlsx" TargetMode="External"/><Relationship Id="rId88" Type="http://schemas.openxmlformats.org/officeDocument/2006/relationships/hyperlink" Target="file:///C:\Users\pmalhotra\AppData\Local\Microsoft\Windows\INetCache\Content.MSO\F039E3B0.xlsx" TargetMode="External"/><Relationship Id="rId91" Type="http://schemas.openxmlformats.org/officeDocument/2006/relationships/hyperlink" Target="file:///C:\Users\pmalhotra\AppData\Local\Microsoft\Windows\INetCache\Content.MSO\F039E3B0.xlsx" TargetMode="External"/><Relationship Id="rId96" Type="http://schemas.openxmlformats.org/officeDocument/2006/relationships/hyperlink" Target="file:///C:\Users\pmalhotra\AppData\Local\Microsoft\Windows\INetCache\Content.MSO\F039E3B0.xlsx"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file:///C:\Users\pmalhotra\AppData\Local\Microsoft\Windows\INetCache\Content.MSO\F039E3B0.xlsx" TargetMode="External"/><Relationship Id="rId28" Type="http://schemas.openxmlformats.org/officeDocument/2006/relationships/hyperlink" Target="file:///C:\Users\pmalhotra\AppData\Local\Microsoft\Windows\INetCache\Content.MSO\F039E3B0.xlsx" TargetMode="External"/><Relationship Id="rId36" Type="http://schemas.openxmlformats.org/officeDocument/2006/relationships/hyperlink" Target="file:///C:\Users\pmalhotra\AppData\Local\Microsoft\Windows\INetCache\Content.MSO\F039E3B0.xlsx" TargetMode="External"/><Relationship Id="rId49" Type="http://schemas.openxmlformats.org/officeDocument/2006/relationships/hyperlink" Target="file:///C:\Users\pmalhotra\AppData\Local\Microsoft\Windows\INetCache\Content.MSO\F039E3B0.xlsx" TargetMode="External"/><Relationship Id="rId57" Type="http://schemas.openxmlformats.org/officeDocument/2006/relationships/hyperlink" Target="file:///C:\Users\pmalhotra\AppData\Local\Microsoft\Windows\INetCache\Content.MSO\F039E3B0.xlsx" TargetMode="External"/><Relationship Id="rId10" Type="http://schemas.openxmlformats.org/officeDocument/2006/relationships/endnotes" Target="endnotes.xml"/><Relationship Id="rId31" Type="http://schemas.openxmlformats.org/officeDocument/2006/relationships/hyperlink" Target="file:///C:\Users\pmalhotra\AppData\Local\Microsoft\Windows\INetCache\Content.MSO\F039E3B0.xlsx" TargetMode="External"/><Relationship Id="rId44" Type="http://schemas.openxmlformats.org/officeDocument/2006/relationships/hyperlink" Target="file:///C:\Users\pmalhotra\AppData\Local\Microsoft\Windows\INetCache\Content.MSO\F039E3B0.xlsx" TargetMode="External"/><Relationship Id="rId52" Type="http://schemas.openxmlformats.org/officeDocument/2006/relationships/hyperlink" Target="file:///C:\Users\pmalhotra\AppData\Local\Microsoft\Windows\INetCache\Content.MSO\F039E3B0.xlsx" TargetMode="External"/><Relationship Id="rId60" Type="http://schemas.openxmlformats.org/officeDocument/2006/relationships/hyperlink" Target="file:///C:\Users\pmalhotra\AppData\Local\Microsoft\Windows\INetCache\Content.MSO\F039E3B0.xlsx" TargetMode="External"/><Relationship Id="rId65" Type="http://schemas.openxmlformats.org/officeDocument/2006/relationships/hyperlink" Target="file:///C:\Users\pmalhotra\AppData\Local\Microsoft\Windows\INetCache\Content.MSO\F039E3B0.xlsx" TargetMode="External"/><Relationship Id="rId73" Type="http://schemas.openxmlformats.org/officeDocument/2006/relationships/hyperlink" Target="file:///C:\Users\pmalhotra\AppData\Local\Microsoft\Windows\INetCache\Content.MSO\F039E3B0.xlsx" TargetMode="External"/><Relationship Id="rId78" Type="http://schemas.openxmlformats.org/officeDocument/2006/relationships/hyperlink" Target="file:///C:\Users\pmalhotra\AppData\Local\Microsoft\Windows\INetCache\Content.MSO\F039E3B0.xlsx" TargetMode="External"/><Relationship Id="rId81" Type="http://schemas.openxmlformats.org/officeDocument/2006/relationships/hyperlink" Target="file:///C:\Users\pmalhotra\AppData\Local\Microsoft\Windows\INetCache\Content.MSO\F039E3B0.xlsx" TargetMode="External"/><Relationship Id="rId86" Type="http://schemas.openxmlformats.org/officeDocument/2006/relationships/hyperlink" Target="file:///C:\Users\pmalhotra\AppData\Local\Microsoft\Windows\INetCache\Content.MSO\F039E3B0.xlsx" TargetMode="External"/><Relationship Id="rId94" Type="http://schemas.openxmlformats.org/officeDocument/2006/relationships/hyperlink" Target="file:///C:\Users\pmalhotra\AppData\Local\Microsoft\Windows\INetCache\Content.MSO\F039E3B0.xlsx" TargetMode="External"/><Relationship Id="rId99" Type="http://schemas.openxmlformats.org/officeDocument/2006/relationships/hyperlink" Target="file:///C:\Users\pmalhotra\AppData\Local\Microsoft\Windows\INetCache\Content.MSO\F039E3B0.xlsx" TargetMode="External"/><Relationship Id="rId101" Type="http://schemas.openxmlformats.org/officeDocument/2006/relationships/hyperlink" Target="file:///C:\Users\pmalhotra\AppData\Local\Microsoft\Windows\INetCache\Content.MSO\F039E3B0.xls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file:///C:\Users\pmalhotra\AppData\Local\Microsoft\Windows\INetCache\Content.MSO\F039E3B0.xlsx" TargetMode="External"/><Relationship Id="rId39" Type="http://schemas.openxmlformats.org/officeDocument/2006/relationships/hyperlink" Target="file:///C:\Users\pmalhotra\AppData\Local\Microsoft\Windows\INetCache\Content.MSO\F039E3B0.xlsx" TargetMode="External"/><Relationship Id="rId34" Type="http://schemas.openxmlformats.org/officeDocument/2006/relationships/hyperlink" Target="file:///C:\Users\pmalhotra\AppData\Local\Microsoft\Windows\INetCache\Content.MSO\F039E3B0.xlsx" TargetMode="External"/><Relationship Id="rId50" Type="http://schemas.openxmlformats.org/officeDocument/2006/relationships/hyperlink" Target="file:///C:\Users\pmalhotra\AppData\Local\Microsoft\Windows\INetCache\Content.MSO\F039E3B0.xlsx" TargetMode="External"/><Relationship Id="rId55" Type="http://schemas.openxmlformats.org/officeDocument/2006/relationships/hyperlink" Target="file:///C:\Users\pmalhotra\AppData\Local\Microsoft\Windows\INetCache\Content.MSO\F039E3B0.xlsx" TargetMode="External"/><Relationship Id="rId76" Type="http://schemas.openxmlformats.org/officeDocument/2006/relationships/hyperlink" Target="file:///C:\Users\pmalhotra\AppData\Local\Microsoft\Windows\INetCache\Content.MSO\F039E3B0.xlsx" TargetMode="External"/><Relationship Id="rId97" Type="http://schemas.openxmlformats.org/officeDocument/2006/relationships/hyperlink" Target="file:///C:\Users\pmalhotra\AppData\Local\Microsoft\Windows\INetCache\Content.MSO\F039E3B0.xlsx" TargetMode="External"/><Relationship Id="rId10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thestudentsurvey.com/the_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A18D3684994C9C52717DA600DB9E" ma:contentTypeVersion="13" ma:contentTypeDescription="Create a new document." ma:contentTypeScope="" ma:versionID="8c10c5762ff5538be31d2f388a14ff4b">
  <xsd:schema xmlns:xsd="http://www.w3.org/2001/XMLSchema" xmlns:xs="http://www.w3.org/2001/XMLSchema" xmlns:p="http://schemas.microsoft.com/office/2006/metadata/properties" xmlns:ns1="http://schemas.microsoft.com/sharepoint/v3" xmlns:ns2="ae4e7071-5663-40f4-b82b-2f0fff1265cc" xmlns:ns3="1d7fd805-69e4-4ade-a468-cc546b9d58af" targetNamespace="http://schemas.microsoft.com/office/2006/metadata/properties" ma:root="true" ma:fieldsID="028d3c0de42508aeb4cb147c137f3d05" ns1:_="" ns2:_="" ns3:_="">
    <xsd:import namespace="http://schemas.microsoft.com/sharepoint/v3"/>
    <xsd:import namespace="ae4e7071-5663-40f4-b82b-2f0fff1265cc"/>
    <xsd:import namespace="1d7fd805-69e4-4ade-a468-cc546b9d5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e7071-5663-40f4-b82b-2f0fff12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fd805-69e4-4ade-a468-cc546b9d5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EE66-23B5-4FA6-97F8-453CAC210DB1}">
  <ds:schemaRefs>
    <ds:schemaRef ds:uri="http://schemas.microsoft.com/sharepoint/v3/contenttype/forms"/>
  </ds:schemaRefs>
</ds:datastoreItem>
</file>

<file path=customXml/itemProps2.xml><?xml version="1.0" encoding="utf-8"?>
<ds:datastoreItem xmlns:ds="http://schemas.openxmlformats.org/officeDocument/2006/customXml" ds:itemID="{B8321266-0FC9-4E09-8844-7BEB4C700A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21B3E3-41AE-41DC-9E6A-8F43E3BA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e7071-5663-40f4-b82b-2f0fff1265cc"/>
    <ds:schemaRef ds:uri="1d7fd805-69e4-4ade-a468-cc546b9d5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EF6D-972E-42D8-A48E-F5191C13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5571</TotalTime>
  <Pages>73</Pages>
  <Words>32284</Words>
  <Characters>184025</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215878</CharactersWithSpaces>
  <SharedDoc>false</SharedDoc>
  <HLinks>
    <vt:vector size="474" baseType="variant">
      <vt:variant>
        <vt:i4>1114175</vt:i4>
      </vt:variant>
      <vt:variant>
        <vt:i4>455</vt:i4>
      </vt:variant>
      <vt:variant>
        <vt:i4>0</vt:i4>
      </vt:variant>
      <vt:variant>
        <vt:i4>5</vt:i4>
      </vt:variant>
      <vt:variant>
        <vt:lpwstr/>
      </vt:variant>
      <vt:variant>
        <vt:lpwstr>_Toc89693224</vt:lpwstr>
      </vt:variant>
      <vt:variant>
        <vt:i4>1441855</vt:i4>
      </vt:variant>
      <vt:variant>
        <vt:i4>449</vt:i4>
      </vt:variant>
      <vt:variant>
        <vt:i4>0</vt:i4>
      </vt:variant>
      <vt:variant>
        <vt:i4>5</vt:i4>
      </vt:variant>
      <vt:variant>
        <vt:lpwstr/>
      </vt:variant>
      <vt:variant>
        <vt:lpwstr>_Toc89693223</vt:lpwstr>
      </vt:variant>
      <vt:variant>
        <vt:i4>1507391</vt:i4>
      </vt:variant>
      <vt:variant>
        <vt:i4>443</vt:i4>
      </vt:variant>
      <vt:variant>
        <vt:i4>0</vt:i4>
      </vt:variant>
      <vt:variant>
        <vt:i4>5</vt:i4>
      </vt:variant>
      <vt:variant>
        <vt:lpwstr/>
      </vt:variant>
      <vt:variant>
        <vt:lpwstr>_Toc89693222</vt:lpwstr>
      </vt:variant>
      <vt:variant>
        <vt:i4>1310783</vt:i4>
      </vt:variant>
      <vt:variant>
        <vt:i4>437</vt:i4>
      </vt:variant>
      <vt:variant>
        <vt:i4>0</vt:i4>
      </vt:variant>
      <vt:variant>
        <vt:i4>5</vt:i4>
      </vt:variant>
      <vt:variant>
        <vt:lpwstr/>
      </vt:variant>
      <vt:variant>
        <vt:lpwstr>_Toc89693221</vt:lpwstr>
      </vt:variant>
      <vt:variant>
        <vt:i4>1376319</vt:i4>
      </vt:variant>
      <vt:variant>
        <vt:i4>431</vt:i4>
      </vt:variant>
      <vt:variant>
        <vt:i4>0</vt:i4>
      </vt:variant>
      <vt:variant>
        <vt:i4>5</vt:i4>
      </vt:variant>
      <vt:variant>
        <vt:lpwstr/>
      </vt:variant>
      <vt:variant>
        <vt:lpwstr>_Toc89693220</vt:lpwstr>
      </vt:variant>
      <vt:variant>
        <vt:i4>1835068</vt:i4>
      </vt:variant>
      <vt:variant>
        <vt:i4>425</vt:i4>
      </vt:variant>
      <vt:variant>
        <vt:i4>0</vt:i4>
      </vt:variant>
      <vt:variant>
        <vt:i4>5</vt:i4>
      </vt:variant>
      <vt:variant>
        <vt:lpwstr/>
      </vt:variant>
      <vt:variant>
        <vt:lpwstr>_Toc89693219</vt:lpwstr>
      </vt:variant>
      <vt:variant>
        <vt:i4>1900604</vt:i4>
      </vt:variant>
      <vt:variant>
        <vt:i4>419</vt:i4>
      </vt:variant>
      <vt:variant>
        <vt:i4>0</vt:i4>
      </vt:variant>
      <vt:variant>
        <vt:i4>5</vt:i4>
      </vt:variant>
      <vt:variant>
        <vt:lpwstr/>
      </vt:variant>
      <vt:variant>
        <vt:lpwstr>_Toc89693218</vt:lpwstr>
      </vt:variant>
      <vt:variant>
        <vt:i4>1179708</vt:i4>
      </vt:variant>
      <vt:variant>
        <vt:i4>413</vt:i4>
      </vt:variant>
      <vt:variant>
        <vt:i4>0</vt:i4>
      </vt:variant>
      <vt:variant>
        <vt:i4>5</vt:i4>
      </vt:variant>
      <vt:variant>
        <vt:lpwstr/>
      </vt:variant>
      <vt:variant>
        <vt:lpwstr>_Toc89693217</vt:lpwstr>
      </vt:variant>
      <vt:variant>
        <vt:i4>1245244</vt:i4>
      </vt:variant>
      <vt:variant>
        <vt:i4>407</vt:i4>
      </vt:variant>
      <vt:variant>
        <vt:i4>0</vt:i4>
      </vt:variant>
      <vt:variant>
        <vt:i4>5</vt:i4>
      </vt:variant>
      <vt:variant>
        <vt:lpwstr/>
      </vt:variant>
      <vt:variant>
        <vt:lpwstr>_Toc89693216</vt:lpwstr>
      </vt:variant>
      <vt:variant>
        <vt:i4>1048636</vt:i4>
      </vt:variant>
      <vt:variant>
        <vt:i4>401</vt:i4>
      </vt:variant>
      <vt:variant>
        <vt:i4>0</vt:i4>
      </vt:variant>
      <vt:variant>
        <vt:i4>5</vt:i4>
      </vt:variant>
      <vt:variant>
        <vt:lpwstr/>
      </vt:variant>
      <vt:variant>
        <vt:lpwstr>_Toc89693215</vt:lpwstr>
      </vt:variant>
      <vt:variant>
        <vt:i4>1114172</vt:i4>
      </vt:variant>
      <vt:variant>
        <vt:i4>395</vt:i4>
      </vt:variant>
      <vt:variant>
        <vt:i4>0</vt:i4>
      </vt:variant>
      <vt:variant>
        <vt:i4>5</vt:i4>
      </vt:variant>
      <vt:variant>
        <vt:lpwstr/>
      </vt:variant>
      <vt:variant>
        <vt:lpwstr>_Toc89693214</vt:lpwstr>
      </vt:variant>
      <vt:variant>
        <vt:i4>1441852</vt:i4>
      </vt:variant>
      <vt:variant>
        <vt:i4>389</vt:i4>
      </vt:variant>
      <vt:variant>
        <vt:i4>0</vt:i4>
      </vt:variant>
      <vt:variant>
        <vt:i4>5</vt:i4>
      </vt:variant>
      <vt:variant>
        <vt:lpwstr/>
      </vt:variant>
      <vt:variant>
        <vt:lpwstr>_Toc89693213</vt:lpwstr>
      </vt:variant>
      <vt:variant>
        <vt:i4>1507388</vt:i4>
      </vt:variant>
      <vt:variant>
        <vt:i4>383</vt:i4>
      </vt:variant>
      <vt:variant>
        <vt:i4>0</vt:i4>
      </vt:variant>
      <vt:variant>
        <vt:i4>5</vt:i4>
      </vt:variant>
      <vt:variant>
        <vt:lpwstr/>
      </vt:variant>
      <vt:variant>
        <vt:lpwstr>_Toc89693212</vt:lpwstr>
      </vt:variant>
      <vt:variant>
        <vt:i4>1310780</vt:i4>
      </vt:variant>
      <vt:variant>
        <vt:i4>377</vt:i4>
      </vt:variant>
      <vt:variant>
        <vt:i4>0</vt:i4>
      </vt:variant>
      <vt:variant>
        <vt:i4>5</vt:i4>
      </vt:variant>
      <vt:variant>
        <vt:lpwstr/>
      </vt:variant>
      <vt:variant>
        <vt:lpwstr>_Toc89693211</vt:lpwstr>
      </vt:variant>
      <vt:variant>
        <vt:i4>1376316</vt:i4>
      </vt:variant>
      <vt:variant>
        <vt:i4>371</vt:i4>
      </vt:variant>
      <vt:variant>
        <vt:i4>0</vt:i4>
      </vt:variant>
      <vt:variant>
        <vt:i4>5</vt:i4>
      </vt:variant>
      <vt:variant>
        <vt:lpwstr/>
      </vt:variant>
      <vt:variant>
        <vt:lpwstr>_Toc89693210</vt:lpwstr>
      </vt:variant>
      <vt:variant>
        <vt:i4>1835069</vt:i4>
      </vt:variant>
      <vt:variant>
        <vt:i4>365</vt:i4>
      </vt:variant>
      <vt:variant>
        <vt:i4>0</vt:i4>
      </vt:variant>
      <vt:variant>
        <vt:i4>5</vt:i4>
      </vt:variant>
      <vt:variant>
        <vt:lpwstr/>
      </vt:variant>
      <vt:variant>
        <vt:lpwstr>_Toc89693209</vt:lpwstr>
      </vt:variant>
      <vt:variant>
        <vt:i4>1900605</vt:i4>
      </vt:variant>
      <vt:variant>
        <vt:i4>359</vt:i4>
      </vt:variant>
      <vt:variant>
        <vt:i4>0</vt:i4>
      </vt:variant>
      <vt:variant>
        <vt:i4>5</vt:i4>
      </vt:variant>
      <vt:variant>
        <vt:lpwstr/>
      </vt:variant>
      <vt:variant>
        <vt:lpwstr>_Toc89693208</vt:lpwstr>
      </vt:variant>
      <vt:variant>
        <vt:i4>1179709</vt:i4>
      </vt:variant>
      <vt:variant>
        <vt:i4>353</vt:i4>
      </vt:variant>
      <vt:variant>
        <vt:i4>0</vt:i4>
      </vt:variant>
      <vt:variant>
        <vt:i4>5</vt:i4>
      </vt:variant>
      <vt:variant>
        <vt:lpwstr/>
      </vt:variant>
      <vt:variant>
        <vt:lpwstr>_Toc89693207</vt:lpwstr>
      </vt:variant>
      <vt:variant>
        <vt:i4>1245245</vt:i4>
      </vt:variant>
      <vt:variant>
        <vt:i4>347</vt:i4>
      </vt:variant>
      <vt:variant>
        <vt:i4>0</vt:i4>
      </vt:variant>
      <vt:variant>
        <vt:i4>5</vt:i4>
      </vt:variant>
      <vt:variant>
        <vt:lpwstr/>
      </vt:variant>
      <vt:variant>
        <vt:lpwstr>_Toc89693206</vt:lpwstr>
      </vt:variant>
      <vt:variant>
        <vt:i4>1048637</vt:i4>
      </vt:variant>
      <vt:variant>
        <vt:i4>341</vt:i4>
      </vt:variant>
      <vt:variant>
        <vt:i4>0</vt:i4>
      </vt:variant>
      <vt:variant>
        <vt:i4>5</vt:i4>
      </vt:variant>
      <vt:variant>
        <vt:lpwstr/>
      </vt:variant>
      <vt:variant>
        <vt:lpwstr>_Toc89693205</vt:lpwstr>
      </vt:variant>
      <vt:variant>
        <vt:i4>1114173</vt:i4>
      </vt:variant>
      <vt:variant>
        <vt:i4>335</vt:i4>
      </vt:variant>
      <vt:variant>
        <vt:i4>0</vt:i4>
      </vt:variant>
      <vt:variant>
        <vt:i4>5</vt:i4>
      </vt:variant>
      <vt:variant>
        <vt:lpwstr/>
      </vt:variant>
      <vt:variant>
        <vt:lpwstr>_Toc89693204</vt:lpwstr>
      </vt:variant>
      <vt:variant>
        <vt:i4>1441853</vt:i4>
      </vt:variant>
      <vt:variant>
        <vt:i4>329</vt:i4>
      </vt:variant>
      <vt:variant>
        <vt:i4>0</vt:i4>
      </vt:variant>
      <vt:variant>
        <vt:i4>5</vt:i4>
      </vt:variant>
      <vt:variant>
        <vt:lpwstr/>
      </vt:variant>
      <vt:variant>
        <vt:lpwstr>_Toc89693203</vt:lpwstr>
      </vt:variant>
      <vt:variant>
        <vt:i4>1507389</vt:i4>
      </vt:variant>
      <vt:variant>
        <vt:i4>323</vt:i4>
      </vt:variant>
      <vt:variant>
        <vt:i4>0</vt:i4>
      </vt:variant>
      <vt:variant>
        <vt:i4>5</vt:i4>
      </vt:variant>
      <vt:variant>
        <vt:lpwstr/>
      </vt:variant>
      <vt:variant>
        <vt:lpwstr>_Toc89693202</vt:lpwstr>
      </vt:variant>
      <vt:variant>
        <vt:i4>1310781</vt:i4>
      </vt:variant>
      <vt:variant>
        <vt:i4>317</vt:i4>
      </vt:variant>
      <vt:variant>
        <vt:i4>0</vt:i4>
      </vt:variant>
      <vt:variant>
        <vt:i4>5</vt:i4>
      </vt:variant>
      <vt:variant>
        <vt:lpwstr/>
      </vt:variant>
      <vt:variant>
        <vt:lpwstr>_Toc89693201</vt:lpwstr>
      </vt:variant>
      <vt:variant>
        <vt:i4>1376317</vt:i4>
      </vt:variant>
      <vt:variant>
        <vt:i4>311</vt:i4>
      </vt:variant>
      <vt:variant>
        <vt:i4>0</vt:i4>
      </vt:variant>
      <vt:variant>
        <vt:i4>5</vt:i4>
      </vt:variant>
      <vt:variant>
        <vt:lpwstr/>
      </vt:variant>
      <vt:variant>
        <vt:lpwstr>_Toc89693200</vt:lpwstr>
      </vt:variant>
      <vt:variant>
        <vt:i4>2031668</vt:i4>
      </vt:variant>
      <vt:variant>
        <vt:i4>305</vt:i4>
      </vt:variant>
      <vt:variant>
        <vt:i4>0</vt:i4>
      </vt:variant>
      <vt:variant>
        <vt:i4>5</vt:i4>
      </vt:variant>
      <vt:variant>
        <vt:lpwstr/>
      </vt:variant>
      <vt:variant>
        <vt:lpwstr>_Toc89693199</vt:lpwstr>
      </vt:variant>
      <vt:variant>
        <vt:i4>1966132</vt:i4>
      </vt:variant>
      <vt:variant>
        <vt:i4>299</vt:i4>
      </vt:variant>
      <vt:variant>
        <vt:i4>0</vt:i4>
      </vt:variant>
      <vt:variant>
        <vt:i4>5</vt:i4>
      </vt:variant>
      <vt:variant>
        <vt:lpwstr/>
      </vt:variant>
      <vt:variant>
        <vt:lpwstr>_Toc89693198</vt:lpwstr>
      </vt:variant>
      <vt:variant>
        <vt:i4>1114164</vt:i4>
      </vt:variant>
      <vt:variant>
        <vt:i4>293</vt:i4>
      </vt:variant>
      <vt:variant>
        <vt:i4>0</vt:i4>
      </vt:variant>
      <vt:variant>
        <vt:i4>5</vt:i4>
      </vt:variant>
      <vt:variant>
        <vt:lpwstr/>
      </vt:variant>
      <vt:variant>
        <vt:lpwstr>_Toc89693197</vt:lpwstr>
      </vt:variant>
      <vt:variant>
        <vt:i4>1048628</vt:i4>
      </vt:variant>
      <vt:variant>
        <vt:i4>287</vt:i4>
      </vt:variant>
      <vt:variant>
        <vt:i4>0</vt:i4>
      </vt:variant>
      <vt:variant>
        <vt:i4>5</vt:i4>
      </vt:variant>
      <vt:variant>
        <vt:lpwstr/>
      </vt:variant>
      <vt:variant>
        <vt:lpwstr>_Toc89693196</vt:lpwstr>
      </vt:variant>
      <vt:variant>
        <vt:i4>1245236</vt:i4>
      </vt:variant>
      <vt:variant>
        <vt:i4>281</vt:i4>
      </vt:variant>
      <vt:variant>
        <vt:i4>0</vt:i4>
      </vt:variant>
      <vt:variant>
        <vt:i4>5</vt:i4>
      </vt:variant>
      <vt:variant>
        <vt:lpwstr/>
      </vt:variant>
      <vt:variant>
        <vt:lpwstr>_Toc89693195</vt:lpwstr>
      </vt:variant>
      <vt:variant>
        <vt:i4>1179700</vt:i4>
      </vt:variant>
      <vt:variant>
        <vt:i4>275</vt:i4>
      </vt:variant>
      <vt:variant>
        <vt:i4>0</vt:i4>
      </vt:variant>
      <vt:variant>
        <vt:i4>5</vt:i4>
      </vt:variant>
      <vt:variant>
        <vt:lpwstr/>
      </vt:variant>
      <vt:variant>
        <vt:lpwstr>_Toc89693194</vt:lpwstr>
      </vt:variant>
      <vt:variant>
        <vt:i4>1376308</vt:i4>
      </vt:variant>
      <vt:variant>
        <vt:i4>269</vt:i4>
      </vt:variant>
      <vt:variant>
        <vt:i4>0</vt:i4>
      </vt:variant>
      <vt:variant>
        <vt:i4>5</vt:i4>
      </vt:variant>
      <vt:variant>
        <vt:lpwstr/>
      </vt:variant>
      <vt:variant>
        <vt:lpwstr>_Toc89693193</vt:lpwstr>
      </vt:variant>
      <vt:variant>
        <vt:i4>1310772</vt:i4>
      </vt:variant>
      <vt:variant>
        <vt:i4>263</vt:i4>
      </vt:variant>
      <vt:variant>
        <vt:i4>0</vt:i4>
      </vt:variant>
      <vt:variant>
        <vt:i4>5</vt:i4>
      </vt:variant>
      <vt:variant>
        <vt:lpwstr/>
      </vt:variant>
      <vt:variant>
        <vt:lpwstr>_Toc89693192</vt:lpwstr>
      </vt:variant>
      <vt:variant>
        <vt:i4>1507380</vt:i4>
      </vt:variant>
      <vt:variant>
        <vt:i4>257</vt:i4>
      </vt:variant>
      <vt:variant>
        <vt:i4>0</vt:i4>
      </vt:variant>
      <vt:variant>
        <vt:i4>5</vt:i4>
      </vt:variant>
      <vt:variant>
        <vt:lpwstr/>
      </vt:variant>
      <vt:variant>
        <vt:lpwstr>_Toc89693191</vt:lpwstr>
      </vt:variant>
      <vt:variant>
        <vt:i4>1441844</vt:i4>
      </vt:variant>
      <vt:variant>
        <vt:i4>251</vt:i4>
      </vt:variant>
      <vt:variant>
        <vt:i4>0</vt:i4>
      </vt:variant>
      <vt:variant>
        <vt:i4>5</vt:i4>
      </vt:variant>
      <vt:variant>
        <vt:lpwstr/>
      </vt:variant>
      <vt:variant>
        <vt:lpwstr>_Toc89693190</vt:lpwstr>
      </vt:variant>
      <vt:variant>
        <vt:i4>2031669</vt:i4>
      </vt:variant>
      <vt:variant>
        <vt:i4>245</vt:i4>
      </vt:variant>
      <vt:variant>
        <vt:i4>0</vt:i4>
      </vt:variant>
      <vt:variant>
        <vt:i4>5</vt:i4>
      </vt:variant>
      <vt:variant>
        <vt:lpwstr/>
      </vt:variant>
      <vt:variant>
        <vt:lpwstr>_Toc89693189</vt:lpwstr>
      </vt:variant>
      <vt:variant>
        <vt:i4>1966133</vt:i4>
      </vt:variant>
      <vt:variant>
        <vt:i4>239</vt:i4>
      </vt:variant>
      <vt:variant>
        <vt:i4>0</vt:i4>
      </vt:variant>
      <vt:variant>
        <vt:i4>5</vt:i4>
      </vt:variant>
      <vt:variant>
        <vt:lpwstr/>
      </vt:variant>
      <vt:variant>
        <vt:lpwstr>_Toc89693188</vt:lpwstr>
      </vt:variant>
      <vt:variant>
        <vt:i4>1114165</vt:i4>
      </vt:variant>
      <vt:variant>
        <vt:i4>233</vt:i4>
      </vt:variant>
      <vt:variant>
        <vt:i4>0</vt:i4>
      </vt:variant>
      <vt:variant>
        <vt:i4>5</vt:i4>
      </vt:variant>
      <vt:variant>
        <vt:lpwstr/>
      </vt:variant>
      <vt:variant>
        <vt:lpwstr>_Toc89693187</vt:lpwstr>
      </vt:variant>
      <vt:variant>
        <vt:i4>1048632</vt:i4>
      </vt:variant>
      <vt:variant>
        <vt:i4>224</vt:i4>
      </vt:variant>
      <vt:variant>
        <vt:i4>0</vt:i4>
      </vt:variant>
      <vt:variant>
        <vt:i4>5</vt:i4>
      </vt:variant>
      <vt:variant>
        <vt:lpwstr/>
      </vt:variant>
      <vt:variant>
        <vt:lpwstr>_Toc89693156</vt:lpwstr>
      </vt:variant>
      <vt:variant>
        <vt:i4>1245240</vt:i4>
      </vt:variant>
      <vt:variant>
        <vt:i4>218</vt:i4>
      </vt:variant>
      <vt:variant>
        <vt:i4>0</vt:i4>
      </vt:variant>
      <vt:variant>
        <vt:i4>5</vt:i4>
      </vt:variant>
      <vt:variant>
        <vt:lpwstr/>
      </vt:variant>
      <vt:variant>
        <vt:lpwstr>_Toc89693155</vt:lpwstr>
      </vt:variant>
      <vt:variant>
        <vt:i4>1179704</vt:i4>
      </vt:variant>
      <vt:variant>
        <vt:i4>212</vt:i4>
      </vt:variant>
      <vt:variant>
        <vt:i4>0</vt:i4>
      </vt:variant>
      <vt:variant>
        <vt:i4>5</vt:i4>
      </vt:variant>
      <vt:variant>
        <vt:lpwstr/>
      </vt:variant>
      <vt:variant>
        <vt:lpwstr>_Toc89693154</vt:lpwstr>
      </vt:variant>
      <vt:variant>
        <vt:i4>1376312</vt:i4>
      </vt:variant>
      <vt:variant>
        <vt:i4>206</vt:i4>
      </vt:variant>
      <vt:variant>
        <vt:i4>0</vt:i4>
      </vt:variant>
      <vt:variant>
        <vt:i4>5</vt:i4>
      </vt:variant>
      <vt:variant>
        <vt:lpwstr/>
      </vt:variant>
      <vt:variant>
        <vt:lpwstr>_Toc89693153</vt:lpwstr>
      </vt:variant>
      <vt:variant>
        <vt:i4>1310776</vt:i4>
      </vt:variant>
      <vt:variant>
        <vt:i4>200</vt:i4>
      </vt:variant>
      <vt:variant>
        <vt:i4>0</vt:i4>
      </vt:variant>
      <vt:variant>
        <vt:i4>5</vt:i4>
      </vt:variant>
      <vt:variant>
        <vt:lpwstr/>
      </vt:variant>
      <vt:variant>
        <vt:lpwstr>_Toc89693152</vt:lpwstr>
      </vt:variant>
      <vt:variant>
        <vt:i4>1507384</vt:i4>
      </vt:variant>
      <vt:variant>
        <vt:i4>194</vt:i4>
      </vt:variant>
      <vt:variant>
        <vt:i4>0</vt:i4>
      </vt:variant>
      <vt:variant>
        <vt:i4>5</vt:i4>
      </vt:variant>
      <vt:variant>
        <vt:lpwstr/>
      </vt:variant>
      <vt:variant>
        <vt:lpwstr>_Toc89693151</vt:lpwstr>
      </vt:variant>
      <vt:variant>
        <vt:i4>1441848</vt:i4>
      </vt:variant>
      <vt:variant>
        <vt:i4>188</vt:i4>
      </vt:variant>
      <vt:variant>
        <vt:i4>0</vt:i4>
      </vt:variant>
      <vt:variant>
        <vt:i4>5</vt:i4>
      </vt:variant>
      <vt:variant>
        <vt:lpwstr/>
      </vt:variant>
      <vt:variant>
        <vt:lpwstr>_Toc89693150</vt:lpwstr>
      </vt:variant>
      <vt:variant>
        <vt:i4>2031673</vt:i4>
      </vt:variant>
      <vt:variant>
        <vt:i4>182</vt:i4>
      </vt:variant>
      <vt:variant>
        <vt:i4>0</vt:i4>
      </vt:variant>
      <vt:variant>
        <vt:i4>5</vt:i4>
      </vt:variant>
      <vt:variant>
        <vt:lpwstr/>
      </vt:variant>
      <vt:variant>
        <vt:lpwstr>_Toc89693149</vt:lpwstr>
      </vt:variant>
      <vt:variant>
        <vt:i4>1966137</vt:i4>
      </vt:variant>
      <vt:variant>
        <vt:i4>176</vt:i4>
      </vt:variant>
      <vt:variant>
        <vt:i4>0</vt:i4>
      </vt:variant>
      <vt:variant>
        <vt:i4>5</vt:i4>
      </vt:variant>
      <vt:variant>
        <vt:lpwstr/>
      </vt:variant>
      <vt:variant>
        <vt:lpwstr>_Toc89693148</vt:lpwstr>
      </vt:variant>
      <vt:variant>
        <vt:i4>1114169</vt:i4>
      </vt:variant>
      <vt:variant>
        <vt:i4>170</vt:i4>
      </vt:variant>
      <vt:variant>
        <vt:i4>0</vt:i4>
      </vt:variant>
      <vt:variant>
        <vt:i4>5</vt:i4>
      </vt:variant>
      <vt:variant>
        <vt:lpwstr/>
      </vt:variant>
      <vt:variant>
        <vt:lpwstr>_Toc89693147</vt:lpwstr>
      </vt:variant>
      <vt:variant>
        <vt:i4>1048633</vt:i4>
      </vt:variant>
      <vt:variant>
        <vt:i4>164</vt:i4>
      </vt:variant>
      <vt:variant>
        <vt:i4>0</vt:i4>
      </vt:variant>
      <vt:variant>
        <vt:i4>5</vt:i4>
      </vt:variant>
      <vt:variant>
        <vt:lpwstr/>
      </vt:variant>
      <vt:variant>
        <vt:lpwstr>_Toc89693146</vt:lpwstr>
      </vt:variant>
      <vt:variant>
        <vt:i4>1245241</vt:i4>
      </vt:variant>
      <vt:variant>
        <vt:i4>158</vt:i4>
      </vt:variant>
      <vt:variant>
        <vt:i4>0</vt:i4>
      </vt:variant>
      <vt:variant>
        <vt:i4>5</vt:i4>
      </vt:variant>
      <vt:variant>
        <vt:lpwstr/>
      </vt:variant>
      <vt:variant>
        <vt:lpwstr>_Toc89693145</vt:lpwstr>
      </vt:variant>
      <vt:variant>
        <vt:i4>1179705</vt:i4>
      </vt:variant>
      <vt:variant>
        <vt:i4>152</vt:i4>
      </vt:variant>
      <vt:variant>
        <vt:i4>0</vt:i4>
      </vt:variant>
      <vt:variant>
        <vt:i4>5</vt:i4>
      </vt:variant>
      <vt:variant>
        <vt:lpwstr/>
      </vt:variant>
      <vt:variant>
        <vt:lpwstr>_Toc89693144</vt:lpwstr>
      </vt:variant>
      <vt:variant>
        <vt:i4>1376313</vt:i4>
      </vt:variant>
      <vt:variant>
        <vt:i4>146</vt:i4>
      </vt:variant>
      <vt:variant>
        <vt:i4>0</vt:i4>
      </vt:variant>
      <vt:variant>
        <vt:i4>5</vt:i4>
      </vt:variant>
      <vt:variant>
        <vt:lpwstr/>
      </vt:variant>
      <vt:variant>
        <vt:lpwstr>_Toc89693143</vt:lpwstr>
      </vt:variant>
      <vt:variant>
        <vt:i4>1310777</vt:i4>
      </vt:variant>
      <vt:variant>
        <vt:i4>140</vt:i4>
      </vt:variant>
      <vt:variant>
        <vt:i4>0</vt:i4>
      </vt:variant>
      <vt:variant>
        <vt:i4>5</vt:i4>
      </vt:variant>
      <vt:variant>
        <vt:lpwstr/>
      </vt:variant>
      <vt:variant>
        <vt:lpwstr>_Toc89693142</vt:lpwstr>
      </vt:variant>
      <vt:variant>
        <vt:i4>1441849</vt:i4>
      </vt:variant>
      <vt:variant>
        <vt:i4>134</vt:i4>
      </vt:variant>
      <vt:variant>
        <vt:i4>0</vt:i4>
      </vt:variant>
      <vt:variant>
        <vt:i4>5</vt:i4>
      </vt:variant>
      <vt:variant>
        <vt:lpwstr/>
      </vt:variant>
      <vt:variant>
        <vt:lpwstr>_Toc89693140</vt:lpwstr>
      </vt:variant>
      <vt:variant>
        <vt:i4>1114174</vt:i4>
      </vt:variant>
      <vt:variant>
        <vt:i4>128</vt:i4>
      </vt:variant>
      <vt:variant>
        <vt:i4>0</vt:i4>
      </vt:variant>
      <vt:variant>
        <vt:i4>5</vt:i4>
      </vt:variant>
      <vt:variant>
        <vt:lpwstr/>
      </vt:variant>
      <vt:variant>
        <vt:lpwstr>_Toc89693137</vt:lpwstr>
      </vt:variant>
      <vt:variant>
        <vt:i4>1179710</vt:i4>
      </vt:variant>
      <vt:variant>
        <vt:i4>122</vt:i4>
      </vt:variant>
      <vt:variant>
        <vt:i4>0</vt:i4>
      </vt:variant>
      <vt:variant>
        <vt:i4>5</vt:i4>
      </vt:variant>
      <vt:variant>
        <vt:lpwstr/>
      </vt:variant>
      <vt:variant>
        <vt:lpwstr>_Toc89693134</vt:lpwstr>
      </vt:variant>
      <vt:variant>
        <vt:i4>1376318</vt:i4>
      </vt:variant>
      <vt:variant>
        <vt:i4>116</vt:i4>
      </vt:variant>
      <vt:variant>
        <vt:i4>0</vt:i4>
      </vt:variant>
      <vt:variant>
        <vt:i4>5</vt:i4>
      </vt:variant>
      <vt:variant>
        <vt:lpwstr/>
      </vt:variant>
      <vt:variant>
        <vt:lpwstr>_Toc89693133</vt:lpwstr>
      </vt:variant>
      <vt:variant>
        <vt:i4>1966143</vt:i4>
      </vt:variant>
      <vt:variant>
        <vt:i4>110</vt:i4>
      </vt:variant>
      <vt:variant>
        <vt:i4>0</vt:i4>
      </vt:variant>
      <vt:variant>
        <vt:i4>5</vt:i4>
      </vt:variant>
      <vt:variant>
        <vt:lpwstr/>
      </vt:variant>
      <vt:variant>
        <vt:lpwstr>_Toc89693128</vt:lpwstr>
      </vt:variant>
      <vt:variant>
        <vt:i4>1179711</vt:i4>
      </vt:variant>
      <vt:variant>
        <vt:i4>104</vt:i4>
      </vt:variant>
      <vt:variant>
        <vt:i4>0</vt:i4>
      </vt:variant>
      <vt:variant>
        <vt:i4>5</vt:i4>
      </vt:variant>
      <vt:variant>
        <vt:lpwstr/>
      </vt:variant>
      <vt:variant>
        <vt:lpwstr>_Toc89693124</vt:lpwstr>
      </vt:variant>
      <vt:variant>
        <vt:i4>1507391</vt:i4>
      </vt:variant>
      <vt:variant>
        <vt:i4>98</vt:i4>
      </vt:variant>
      <vt:variant>
        <vt:i4>0</vt:i4>
      </vt:variant>
      <vt:variant>
        <vt:i4>5</vt:i4>
      </vt:variant>
      <vt:variant>
        <vt:lpwstr/>
      </vt:variant>
      <vt:variant>
        <vt:lpwstr>_Toc89693121</vt:lpwstr>
      </vt:variant>
      <vt:variant>
        <vt:i4>1441855</vt:i4>
      </vt:variant>
      <vt:variant>
        <vt:i4>92</vt:i4>
      </vt:variant>
      <vt:variant>
        <vt:i4>0</vt:i4>
      </vt:variant>
      <vt:variant>
        <vt:i4>5</vt:i4>
      </vt:variant>
      <vt:variant>
        <vt:lpwstr/>
      </vt:variant>
      <vt:variant>
        <vt:lpwstr>_Toc89693120</vt:lpwstr>
      </vt:variant>
      <vt:variant>
        <vt:i4>2031676</vt:i4>
      </vt:variant>
      <vt:variant>
        <vt:i4>86</vt:i4>
      </vt:variant>
      <vt:variant>
        <vt:i4>0</vt:i4>
      </vt:variant>
      <vt:variant>
        <vt:i4>5</vt:i4>
      </vt:variant>
      <vt:variant>
        <vt:lpwstr/>
      </vt:variant>
      <vt:variant>
        <vt:lpwstr>_Toc89693119</vt:lpwstr>
      </vt:variant>
      <vt:variant>
        <vt:i4>1966140</vt:i4>
      </vt:variant>
      <vt:variant>
        <vt:i4>80</vt:i4>
      </vt:variant>
      <vt:variant>
        <vt:i4>0</vt:i4>
      </vt:variant>
      <vt:variant>
        <vt:i4>5</vt:i4>
      </vt:variant>
      <vt:variant>
        <vt:lpwstr/>
      </vt:variant>
      <vt:variant>
        <vt:lpwstr>_Toc89693118</vt:lpwstr>
      </vt:variant>
      <vt:variant>
        <vt:i4>1114172</vt:i4>
      </vt:variant>
      <vt:variant>
        <vt:i4>74</vt:i4>
      </vt:variant>
      <vt:variant>
        <vt:i4>0</vt:i4>
      </vt:variant>
      <vt:variant>
        <vt:i4>5</vt:i4>
      </vt:variant>
      <vt:variant>
        <vt:lpwstr/>
      </vt:variant>
      <vt:variant>
        <vt:lpwstr>_Toc89693117</vt:lpwstr>
      </vt:variant>
      <vt:variant>
        <vt:i4>1048636</vt:i4>
      </vt:variant>
      <vt:variant>
        <vt:i4>68</vt:i4>
      </vt:variant>
      <vt:variant>
        <vt:i4>0</vt:i4>
      </vt:variant>
      <vt:variant>
        <vt:i4>5</vt:i4>
      </vt:variant>
      <vt:variant>
        <vt:lpwstr/>
      </vt:variant>
      <vt:variant>
        <vt:lpwstr>_Toc89693116</vt:lpwstr>
      </vt:variant>
      <vt:variant>
        <vt:i4>1245244</vt:i4>
      </vt:variant>
      <vt:variant>
        <vt:i4>62</vt:i4>
      </vt:variant>
      <vt:variant>
        <vt:i4>0</vt:i4>
      </vt:variant>
      <vt:variant>
        <vt:i4>5</vt:i4>
      </vt:variant>
      <vt:variant>
        <vt:lpwstr/>
      </vt:variant>
      <vt:variant>
        <vt:lpwstr>_Toc89693115</vt:lpwstr>
      </vt:variant>
      <vt:variant>
        <vt:i4>1179708</vt:i4>
      </vt:variant>
      <vt:variant>
        <vt:i4>56</vt:i4>
      </vt:variant>
      <vt:variant>
        <vt:i4>0</vt:i4>
      </vt:variant>
      <vt:variant>
        <vt:i4>5</vt:i4>
      </vt:variant>
      <vt:variant>
        <vt:lpwstr/>
      </vt:variant>
      <vt:variant>
        <vt:lpwstr>_Toc89693114</vt:lpwstr>
      </vt:variant>
      <vt:variant>
        <vt:i4>1376316</vt:i4>
      </vt:variant>
      <vt:variant>
        <vt:i4>50</vt:i4>
      </vt:variant>
      <vt:variant>
        <vt:i4>0</vt:i4>
      </vt:variant>
      <vt:variant>
        <vt:i4>5</vt:i4>
      </vt:variant>
      <vt:variant>
        <vt:lpwstr/>
      </vt:variant>
      <vt:variant>
        <vt:lpwstr>_Toc89693113</vt:lpwstr>
      </vt:variant>
      <vt:variant>
        <vt:i4>1310780</vt:i4>
      </vt:variant>
      <vt:variant>
        <vt:i4>44</vt:i4>
      </vt:variant>
      <vt:variant>
        <vt:i4>0</vt:i4>
      </vt:variant>
      <vt:variant>
        <vt:i4>5</vt:i4>
      </vt:variant>
      <vt:variant>
        <vt:lpwstr/>
      </vt:variant>
      <vt:variant>
        <vt:lpwstr>_Toc89693112</vt:lpwstr>
      </vt:variant>
      <vt:variant>
        <vt:i4>1507388</vt:i4>
      </vt:variant>
      <vt:variant>
        <vt:i4>38</vt:i4>
      </vt:variant>
      <vt:variant>
        <vt:i4>0</vt:i4>
      </vt:variant>
      <vt:variant>
        <vt:i4>5</vt:i4>
      </vt:variant>
      <vt:variant>
        <vt:lpwstr/>
      </vt:variant>
      <vt:variant>
        <vt:lpwstr>_Toc89693111</vt:lpwstr>
      </vt:variant>
      <vt:variant>
        <vt:i4>1441852</vt:i4>
      </vt:variant>
      <vt:variant>
        <vt:i4>32</vt:i4>
      </vt:variant>
      <vt:variant>
        <vt:i4>0</vt:i4>
      </vt:variant>
      <vt:variant>
        <vt:i4>5</vt:i4>
      </vt:variant>
      <vt:variant>
        <vt:lpwstr/>
      </vt:variant>
      <vt:variant>
        <vt:lpwstr>_Toc89693110</vt:lpwstr>
      </vt:variant>
      <vt:variant>
        <vt:i4>2031677</vt:i4>
      </vt:variant>
      <vt:variant>
        <vt:i4>26</vt:i4>
      </vt:variant>
      <vt:variant>
        <vt:i4>0</vt:i4>
      </vt:variant>
      <vt:variant>
        <vt:i4>5</vt:i4>
      </vt:variant>
      <vt:variant>
        <vt:lpwstr/>
      </vt:variant>
      <vt:variant>
        <vt:lpwstr>_Toc89693109</vt:lpwstr>
      </vt:variant>
      <vt:variant>
        <vt:i4>1966141</vt:i4>
      </vt:variant>
      <vt:variant>
        <vt:i4>20</vt:i4>
      </vt:variant>
      <vt:variant>
        <vt:i4>0</vt:i4>
      </vt:variant>
      <vt:variant>
        <vt:i4>5</vt:i4>
      </vt:variant>
      <vt:variant>
        <vt:lpwstr/>
      </vt:variant>
      <vt:variant>
        <vt:lpwstr>_Toc89693108</vt:lpwstr>
      </vt:variant>
      <vt:variant>
        <vt:i4>1114173</vt:i4>
      </vt:variant>
      <vt:variant>
        <vt:i4>14</vt:i4>
      </vt:variant>
      <vt:variant>
        <vt:i4>0</vt:i4>
      </vt:variant>
      <vt:variant>
        <vt:i4>5</vt:i4>
      </vt:variant>
      <vt:variant>
        <vt:lpwstr/>
      </vt:variant>
      <vt:variant>
        <vt:lpwstr>_Toc89693107</vt:lpwstr>
      </vt:variant>
      <vt:variant>
        <vt:i4>1048637</vt:i4>
      </vt:variant>
      <vt:variant>
        <vt:i4>8</vt:i4>
      </vt:variant>
      <vt:variant>
        <vt:i4>0</vt:i4>
      </vt:variant>
      <vt:variant>
        <vt:i4>5</vt:i4>
      </vt:variant>
      <vt:variant>
        <vt:lpwstr/>
      </vt:variant>
      <vt:variant>
        <vt:lpwstr>_Toc89693106</vt:lpwstr>
      </vt:variant>
      <vt:variant>
        <vt:i4>5636148</vt:i4>
      </vt:variant>
      <vt:variant>
        <vt:i4>3</vt:i4>
      </vt:variant>
      <vt:variant>
        <vt:i4>0</vt:i4>
      </vt:variant>
      <vt:variant>
        <vt:i4>5</vt:i4>
      </vt:variant>
      <vt:variant>
        <vt:lpwstr>mailto:qilt@srcentre.com.au</vt:lpwstr>
      </vt:variant>
      <vt:variant>
        <vt:lpwstr/>
      </vt:variant>
      <vt:variant>
        <vt:i4>2555964</vt:i4>
      </vt:variant>
      <vt:variant>
        <vt:i4>0</vt:i4>
      </vt:variant>
      <vt:variant>
        <vt:i4>0</vt:i4>
      </vt:variant>
      <vt:variant>
        <vt:i4>5</vt:i4>
      </vt:variant>
      <vt:variant>
        <vt:lpwstr>http://www.qilt.edu.au/</vt:lpwstr>
      </vt:variant>
      <vt:variant>
        <vt:lpwstr/>
      </vt:variant>
      <vt:variant>
        <vt:i4>3932242</vt:i4>
      </vt:variant>
      <vt:variant>
        <vt:i4>0</vt:i4>
      </vt:variant>
      <vt:variant>
        <vt:i4>0</vt:i4>
      </vt:variant>
      <vt:variant>
        <vt:i4>5</vt:i4>
      </vt:variant>
      <vt:variant>
        <vt:lpwstr>http://www.thestudentsurvey.com/the_nss.html</vt:lpwstr>
      </vt:variant>
      <vt:variant>
        <vt:lpwstr/>
      </vt:variant>
      <vt:variant>
        <vt:i4>6422611</vt:i4>
      </vt:variant>
      <vt:variant>
        <vt:i4>0</vt:i4>
      </vt:variant>
      <vt:variant>
        <vt:i4>0</vt:i4>
      </vt:variant>
      <vt:variant>
        <vt:i4>5</vt:i4>
      </vt:variant>
      <vt:variant>
        <vt:lpwstr>mailto:lauren.spencer@srcentre.com.au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92</cp:revision>
  <cp:lastPrinted>2017-08-28T22:39:00Z</cp:lastPrinted>
  <dcterms:created xsi:type="dcterms:W3CDTF">2022-03-23T23:40:00Z</dcterms:created>
  <dcterms:modified xsi:type="dcterms:W3CDTF">2022-08-01T00:00:00Z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0x010100BB98A18D3684994C9C52717DA600DB9E</vt:lpwstr>
  </property>
</Properties>
</file>