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3BD2" w14:textId="23C11C22" w:rsidR="00505D49" w:rsidRPr="0085262E" w:rsidRDefault="00F467B3" w:rsidP="00343F57">
      <w:pPr>
        <w:pStyle w:val="Title"/>
        <w:spacing w:after="480"/>
        <w:rPr>
          <w:color w:val="auto"/>
        </w:rPr>
      </w:pPr>
      <w:r w:rsidRPr="0085262E">
        <w:rPr>
          <w:color w:val="auto"/>
        </w:rPr>
        <w:t>202</w:t>
      </w:r>
      <w:r w:rsidR="00C173FD" w:rsidRPr="0085262E">
        <w:rPr>
          <w:color w:val="auto"/>
        </w:rPr>
        <w:t>2</w:t>
      </w:r>
      <w:r w:rsidR="00FD2758" w:rsidRPr="0085262E">
        <w:rPr>
          <w:color w:val="auto"/>
        </w:rPr>
        <w:t xml:space="preserve"> </w:t>
      </w:r>
      <w:r w:rsidR="005926D8" w:rsidRPr="0085262E">
        <w:rPr>
          <w:color w:val="auto"/>
        </w:rPr>
        <w:t>Employer Satisfaction</w:t>
      </w:r>
      <w:r w:rsidR="00FD2758" w:rsidRPr="0085262E">
        <w:rPr>
          <w:color w:val="auto"/>
        </w:rPr>
        <w:t xml:space="preserve"> Survey </w:t>
      </w:r>
    </w:p>
    <w:p w14:paraId="47ED0AAE" w14:textId="2F8497A4" w:rsidR="00E45877" w:rsidRPr="0085262E" w:rsidRDefault="00FD2758" w:rsidP="00343F57">
      <w:pPr>
        <w:pStyle w:val="Title"/>
        <w:spacing w:after="120"/>
        <w:rPr>
          <w:color w:val="auto"/>
        </w:rPr>
      </w:pPr>
      <w:r w:rsidRPr="0085262E">
        <w:rPr>
          <w:color w:val="auto"/>
        </w:rPr>
        <w:t>Methodolog</w:t>
      </w:r>
      <w:r w:rsidR="00505D49" w:rsidRPr="0085262E">
        <w:rPr>
          <w:color w:val="auto"/>
        </w:rPr>
        <w:t>ical</w:t>
      </w:r>
      <w:r w:rsidRPr="0085262E">
        <w:rPr>
          <w:color w:val="auto"/>
        </w:rPr>
        <w:t xml:space="preserve"> Report</w:t>
      </w:r>
    </w:p>
    <w:p w14:paraId="6BBF81DC" w14:textId="5ACB245C" w:rsidR="00E45877" w:rsidRPr="00AC6F05" w:rsidRDefault="00DB7F3B" w:rsidP="00E45877">
      <w:pPr>
        <w:pStyle w:val="Subtitle"/>
        <w:spacing w:before="0"/>
        <w:rPr>
          <w:b w:val="0"/>
          <w:bCs/>
          <w:color w:val="auto"/>
        </w:rPr>
      </w:pPr>
      <w:r>
        <w:rPr>
          <w:b w:val="0"/>
          <w:bCs/>
          <w:color w:val="auto"/>
        </w:rPr>
        <w:t>April</w:t>
      </w:r>
      <w:r w:rsidR="00F467B3" w:rsidRPr="00AC6F05">
        <w:rPr>
          <w:b w:val="0"/>
          <w:bCs/>
          <w:color w:val="auto"/>
        </w:rPr>
        <w:t xml:space="preserve"> 202</w:t>
      </w:r>
      <w:r w:rsidR="00D47B92" w:rsidRPr="00AC6F05">
        <w:rPr>
          <w:b w:val="0"/>
          <w:bCs/>
          <w:color w:val="auto"/>
        </w:rPr>
        <w:t>3</w:t>
      </w:r>
    </w:p>
    <w:p w14:paraId="09A905FF" w14:textId="62BD1C89" w:rsidR="00E45877" w:rsidRPr="0085262E" w:rsidRDefault="004A56E1" w:rsidP="0085262E">
      <w:pPr>
        <w:spacing w:before="9240"/>
        <w:rPr>
          <w:rFonts w:eastAsia="Times New Roman" w:cs="Times New Roman"/>
          <w:szCs w:val="20"/>
        </w:rPr>
      </w:pPr>
      <w:r w:rsidRPr="0085262E">
        <w:rPr>
          <w:noProof/>
          <w:lang w:val="en-US"/>
        </w:rPr>
        <w:drawing>
          <wp:inline distT="0" distB="0" distL="0" distR="0" wp14:anchorId="4B6354DB" wp14:editId="6DD084BC">
            <wp:extent cx="1799590" cy="772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C Logo MS Office 50mm 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772160"/>
                    </a:xfrm>
                    <a:prstGeom prst="rect">
                      <a:avLst/>
                    </a:prstGeom>
                  </pic:spPr>
                </pic:pic>
              </a:graphicData>
            </a:graphic>
          </wp:inline>
        </w:drawing>
      </w:r>
      <w:r w:rsidR="00E45877" w:rsidRPr="0085262E">
        <w:br w:type="page"/>
      </w:r>
    </w:p>
    <w:p w14:paraId="4FED8BF3" w14:textId="77777777" w:rsidR="008905BA" w:rsidRPr="0085262E" w:rsidRDefault="008905BA" w:rsidP="008905BA">
      <w:pPr>
        <w:pStyle w:val="CentreSubHeading2"/>
        <w:rPr>
          <w:color w:val="auto"/>
        </w:rPr>
      </w:pPr>
      <w:bookmarkStart w:id="0" w:name="_Toc75230961"/>
      <w:r w:rsidRPr="0085262E">
        <w:rPr>
          <w:color w:val="auto"/>
        </w:rPr>
        <w:lastRenderedPageBreak/>
        <w:t>Report prepared for:</w:t>
      </w:r>
      <w:bookmarkEnd w:id="0"/>
      <w:r w:rsidRPr="0085262E">
        <w:rPr>
          <w:color w:val="auto"/>
        </w:rPr>
        <w:t xml:space="preserve"> </w:t>
      </w:r>
    </w:p>
    <w:p w14:paraId="55D0F80D" w14:textId="16A0B03A" w:rsidR="008905BA" w:rsidRPr="0085262E" w:rsidRDefault="008905BA" w:rsidP="008905BA">
      <w:pPr>
        <w:tabs>
          <w:tab w:val="center" w:pos="4678"/>
          <w:tab w:val="left" w:pos="6804"/>
        </w:tabs>
        <w:spacing w:after="60" w:line="300" w:lineRule="auto"/>
        <w:jc w:val="center"/>
      </w:pPr>
      <w:r w:rsidRPr="0085262E">
        <w:t xml:space="preserve">Australian Government Department of Education </w:t>
      </w:r>
    </w:p>
    <w:p w14:paraId="2D956C4D" w14:textId="5A7B7CA0" w:rsidR="007B322C" w:rsidRPr="0085262E" w:rsidRDefault="007B322C" w:rsidP="00343F57">
      <w:pPr>
        <w:spacing w:after="240" w:line="300" w:lineRule="auto"/>
        <w:jc w:val="center"/>
        <w:rPr>
          <w:rFonts w:cs="Arial"/>
        </w:rPr>
      </w:pPr>
      <w:r w:rsidRPr="0085262E">
        <w:rPr>
          <w:rFonts w:cs="Arial"/>
        </w:rPr>
        <w:t>50 Marcus Clarke St, Canberra ACT 2601</w:t>
      </w:r>
    </w:p>
    <w:p w14:paraId="5EEE5A06" w14:textId="77777777" w:rsidR="008905BA" w:rsidRPr="0085262E" w:rsidRDefault="008905BA" w:rsidP="008905BA">
      <w:pPr>
        <w:pStyle w:val="CentreSubHeading2"/>
        <w:rPr>
          <w:color w:val="auto"/>
        </w:rPr>
      </w:pPr>
      <w:r w:rsidRPr="0085262E">
        <w:rPr>
          <w:color w:val="auto"/>
        </w:rPr>
        <w:t>Report prepared by:</w:t>
      </w:r>
    </w:p>
    <w:p w14:paraId="5E34EBB8" w14:textId="5FF11CDF" w:rsidR="007B322C" w:rsidRPr="0085262E" w:rsidRDefault="007B322C" w:rsidP="00383DE3">
      <w:pPr>
        <w:pStyle w:val="Body"/>
        <w:jc w:val="center"/>
      </w:pPr>
      <w:r w:rsidRPr="0085262E">
        <w:t>Graham Challice, Ben Phillips, Natasha Vickers, James Morrison, Blair Johnston, Paddy Tobias, Benjamin Desta, Javed Mohib, and Kelsey Pool</w:t>
      </w:r>
      <w:r w:rsidR="00AC6F05">
        <w:t>.</w:t>
      </w:r>
    </w:p>
    <w:p w14:paraId="2F43DFEA" w14:textId="032A6F3E" w:rsidR="007B322C" w:rsidRPr="0085262E" w:rsidRDefault="007B322C" w:rsidP="00383DE3">
      <w:pPr>
        <w:pStyle w:val="Body"/>
        <w:jc w:val="center"/>
      </w:pPr>
      <w:r w:rsidRPr="0085262E">
        <w:t>Executive Director, Major Projects; Senior Research Director, Survey Methodology; Senior Research Consultant, Major Projects; Research Consultant, Major Projects; Project Manager, Major Projects; Manager, Data Science; Senior Data Scientist, Major Projects; Data Scientist, Major Projects; Project Administration and Communications Assistant.</w:t>
      </w:r>
    </w:p>
    <w:p w14:paraId="6BBD3F24" w14:textId="77777777" w:rsidR="008905BA" w:rsidRPr="0085262E" w:rsidRDefault="008905BA" w:rsidP="008905BA">
      <w:pPr>
        <w:spacing w:after="60" w:line="300" w:lineRule="auto"/>
        <w:jc w:val="center"/>
        <w:rPr>
          <w:rFonts w:cs="Arial"/>
        </w:rPr>
      </w:pPr>
      <w:r w:rsidRPr="0085262E">
        <w:rPr>
          <w:rFonts w:cs="Arial"/>
        </w:rPr>
        <w:t>The Social Research Centre</w:t>
      </w:r>
    </w:p>
    <w:p w14:paraId="562C3EEA" w14:textId="4196B213" w:rsidR="008905BA" w:rsidRPr="0085262E" w:rsidRDefault="008905BA" w:rsidP="008905BA">
      <w:pPr>
        <w:spacing w:after="60" w:line="300" w:lineRule="auto"/>
        <w:jc w:val="center"/>
        <w:rPr>
          <w:rFonts w:cs="Arial"/>
        </w:rPr>
      </w:pPr>
      <w:r w:rsidRPr="0085262E">
        <w:rPr>
          <w:rFonts w:cs="Arial"/>
        </w:rPr>
        <w:t xml:space="preserve">Level </w:t>
      </w:r>
      <w:r w:rsidR="00F467B3" w:rsidRPr="0085262E">
        <w:rPr>
          <w:rFonts w:cs="Arial"/>
        </w:rPr>
        <w:t>5</w:t>
      </w:r>
      <w:r w:rsidRPr="0085262E">
        <w:rPr>
          <w:rFonts w:cs="Arial"/>
        </w:rPr>
        <w:t xml:space="preserve">, </w:t>
      </w:r>
      <w:r w:rsidR="00F467B3" w:rsidRPr="0085262E">
        <w:rPr>
          <w:rFonts w:cs="Arial"/>
        </w:rPr>
        <w:t>350</w:t>
      </w:r>
      <w:r w:rsidRPr="0085262E">
        <w:rPr>
          <w:rFonts w:cs="Arial"/>
        </w:rPr>
        <w:t xml:space="preserve"> </w:t>
      </w:r>
      <w:r w:rsidR="00CA6892" w:rsidRPr="0085262E">
        <w:rPr>
          <w:rFonts w:cs="Arial"/>
        </w:rPr>
        <w:t>Queen</w:t>
      </w:r>
      <w:r w:rsidRPr="0085262E">
        <w:rPr>
          <w:rFonts w:cs="Arial"/>
        </w:rPr>
        <w:t xml:space="preserve"> Street</w:t>
      </w:r>
    </w:p>
    <w:p w14:paraId="7A767424" w14:textId="77777777" w:rsidR="008905BA" w:rsidRPr="0085262E" w:rsidRDefault="008905BA" w:rsidP="008905BA">
      <w:pPr>
        <w:spacing w:after="60" w:line="300" w:lineRule="auto"/>
        <w:jc w:val="center"/>
        <w:rPr>
          <w:rFonts w:cs="Arial"/>
        </w:rPr>
      </w:pPr>
      <w:r w:rsidRPr="0085262E">
        <w:rPr>
          <w:rFonts w:cs="Arial"/>
        </w:rPr>
        <w:t>MELBOURNE VIC. 3000</w:t>
      </w:r>
    </w:p>
    <w:p w14:paraId="2D5280D1" w14:textId="01FBB57F" w:rsidR="008905BA" w:rsidRPr="0085262E" w:rsidRDefault="008905BA" w:rsidP="008905BA">
      <w:pPr>
        <w:spacing w:after="60" w:line="300" w:lineRule="auto"/>
        <w:jc w:val="center"/>
        <w:rPr>
          <w:rFonts w:cs="Arial"/>
        </w:rPr>
      </w:pPr>
      <w:r w:rsidRPr="0085262E">
        <w:rPr>
          <w:rFonts w:cs="Arial"/>
        </w:rPr>
        <w:t>Tel</w:t>
      </w:r>
      <w:r w:rsidR="00563D2D" w:rsidRPr="0085262E">
        <w:rPr>
          <w:rFonts w:cs="Arial"/>
        </w:rPr>
        <w:t>: (</w:t>
      </w:r>
      <w:r w:rsidRPr="0085262E">
        <w:rPr>
          <w:rFonts w:cs="Arial"/>
        </w:rPr>
        <w:t>613) 9236 8500</w:t>
      </w:r>
    </w:p>
    <w:p w14:paraId="51248F97" w14:textId="77777777" w:rsidR="008905BA" w:rsidRPr="0085262E" w:rsidRDefault="008905BA" w:rsidP="008905BA">
      <w:pPr>
        <w:spacing w:after="60" w:line="300" w:lineRule="auto"/>
        <w:jc w:val="center"/>
        <w:rPr>
          <w:rFonts w:cs="Arial"/>
        </w:rPr>
      </w:pPr>
      <w:r w:rsidRPr="0085262E">
        <w:rPr>
          <w:rFonts w:cs="Arial"/>
        </w:rPr>
        <w:t>Fax: (613) 9602 5422</w:t>
      </w:r>
    </w:p>
    <w:p w14:paraId="223F96E1" w14:textId="425A5CE3" w:rsidR="008905BA" w:rsidRPr="0085262E" w:rsidRDefault="008905BA" w:rsidP="00343F57">
      <w:pPr>
        <w:spacing w:line="480" w:lineRule="auto"/>
        <w:jc w:val="center"/>
        <w:rPr>
          <w:rFonts w:cs="Arial"/>
        </w:rPr>
      </w:pPr>
      <w:r w:rsidRPr="0085262E">
        <w:rPr>
          <w:rFonts w:cs="Arial"/>
        </w:rPr>
        <w:t xml:space="preserve">Email: qilt@srcentre.com.au </w:t>
      </w:r>
    </w:p>
    <w:p w14:paraId="1EA429FA" w14:textId="1FAA53BF" w:rsidR="008905BA" w:rsidRPr="0085262E" w:rsidRDefault="008905BA" w:rsidP="00343F57">
      <w:pPr>
        <w:spacing w:line="480" w:lineRule="auto"/>
        <w:jc w:val="center"/>
        <w:rPr>
          <w:rFonts w:cs="Arial"/>
        </w:rPr>
      </w:pPr>
      <w:r w:rsidRPr="0085262E">
        <w:rPr>
          <w:rFonts w:cs="Arial"/>
        </w:rPr>
        <w:t>www.srcentre.com.au</w:t>
      </w:r>
    </w:p>
    <w:p w14:paraId="2225FDE2" w14:textId="2D2AD6E7" w:rsidR="001840C8" w:rsidRPr="0085262E" w:rsidRDefault="008905BA" w:rsidP="00343F57">
      <w:pPr>
        <w:spacing w:line="480" w:lineRule="auto"/>
        <w:jc w:val="center"/>
      </w:pPr>
      <w:r w:rsidRPr="0085262E">
        <w:rPr>
          <w:rFonts w:cs="Arial"/>
        </w:rPr>
        <w:t xml:space="preserve">Version: </w:t>
      </w:r>
      <w:sdt>
        <w:sdtPr>
          <w:rPr>
            <w:rFonts w:cs="Arial"/>
          </w:rPr>
          <w:id w:val="-178736627"/>
          <w:placeholder>
            <w:docPart w:val="8B741571A6D646BABA8FE55F3891D232"/>
          </w:placeholder>
        </w:sdtPr>
        <w:sdtEndPr/>
        <w:sdtContent>
          <w:r w:rsidRPr="0085262E">
            <w:rPr>
              <w:rFonts w:cs="Arial"/>
            </w:rPr>
            <w:t xml:space="preserve">Version 1, </w:t>
          </w:r>
          <w:r w:rsidR="007D3BAA">
            <w:rPr>
              <w:rFonts w:cs="Arial"/>
            </w:rPr>
            <w:t>April</w:t>
          </w:r>
          <w:r w:rsidR="00554A85" w:rsidRPr="0085262E">
            <w:rPr>
              <w:rFonts w:cs="Arial"/>
            </w:rPr>
            <w:t xml:space="preserve"> 202</w:t>
          </w:r>
          <w:r w:rsidR="00593466">
            <w:rPr>
              <w:rFonts w:cs="Arial"/>
            </w:rPr>
            <w:t>3</w:t>
          </w:r>
        </w:sdtContent>
      </w:sdt>
    </w:p>
    <w:p w14:paraId="54033FA9" w14:textId="64D9D310" w:rsidR="00E45877" w:rsidRPr="0085262E" w:rsidRDefault="00F467B3" w:rsidP="00E45877">
      <w:pPr>
        <w:spacing w:after="200" w:line="276" w:lineRule="auto"/>
        <w:sectPr w:rsidR="00E45877" w:rsidRPr="0085262E" w:rsidSect="00B27348">
          <w:headerReference w:type="even" r:id="rId10"/>
          <w:footerReference w:type="even" r:id="rId11"/>
          <w:footerReference w:type="default" r:id="rId12"/>
          <w:pgSz w:w="11907" w:h="16839" w:code="9"/>
          <w:pgMar w:top="1440" w:right="1440" w:bottom="1440" w:left="1440" w:header="567" w:footer="567" w:gutter="0"/>
          <w:pgNumType w:fmt="lowerRoman" w:start="1"/>
          <w:cols w:space="708"/>
          <w:titlePg/>
          <w:docGrid w:linePitch="360"/>
        </w:sectPr>
      </w:pPr>
      <w:r w:rsidRPr="0085262E">
        <w:rPr>
          <w:noProof/>
        </w:rPr>
        <mc:AlternateContent>
          <mc:Choice Requires="wpg">
            <w:drawing>
              <wp:anchor distT="0" distB="0" distL="114300" distR="114300" simplePos="0" relativeHeight="251670528" behindDoc="0" locked="1" layoutInCell="1" allowOverlap="1" wp14:anchorId="0F66C2E5" wp14:editId="2155C558">
                <wp:simplePos x="0" y="0"/>
                <wp:positionH relativeFrom="margin">
                  <wp:align>center</wp:align>
                </wp:positionH>
                <wp:positionV relativeFrom="margin">
                  <wp:align>bottom</wp:align>
                </wp:positionV>
                <wp:extent cx="6588125" cy="853440"/>
                <wp:effectExtent l="0" t="0" r="3175" b="3810"/>
                <wp:wrapNone/>
                <wp:docPr id="15" name="Group 15" descr="ISO 20252 Certified logo, ISO 27001 Certified logo, The Research Society logo, The Australian Data Insights Association logo, The Australian Evaluation Societ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853440"/>
                          <a:chOff x="0" y="0"/>
                          <a:chExt cx="65868" cy="8528"/>
                        </a:xfrm>
                      </wpg:grpSpPr>
                      <pic:pic xmlns:pic="http://schemas.openxmlformats.org/drawingml/2006/picture">
                        <pic:nvPicPr>
                          <pic:cNvPr id="1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165" y="508"/>
                            <a:ext cx="11703" cy="75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5" cy="8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7" descr="A screenshot of a cell pho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685" y="2032"/>
                            <a:ext cx="17043" cy="4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descr="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906" y="0"/>
                            <a:ext cx="8528" cy="8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7846" y="1333"/>
                            <a:ext cx="15640" cy="59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7C13091C" id="Group 15" o:spid="_x0000_s1026" alt="ISO 20252 Certified logo, ISO 27001 Certified logo, The Research Society logo, The Australian Data Insights Association logo, The Australian Evaluation Society logo" style="position:absolute;margin-left:0;margin-top:0;width:518.75pt;height:67.2pt;z-index:251670528;mso-position-horizontal:center;mso-position-horizontal-relative:margin;mso-position-vertical:bottom;mso-position-vertical-relative:margin;mso-width-relative:margin;mso-height-relative:margin" coordsize="65868,85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54165;top:508;width:11703;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">
                  <v:imagedata r:id="rId18" o:title=""/>
                </v:shape>
                <v:shape id="Picture 15" o:spid="_x0000_s1028" type="#_x0000_t75" style="position:absolute;width:8515;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">
                  <v:imagedata r:id="rId19" o:title=""/>
                </v:shape>
                <v:shape id="Picture 17" o:spid="_x0000_s1029" type="#_x0000_t75" alt="A screenshot of a cell phone&#10;&#10;Description automatically generated" style="position:absolute;left:19685;top:2032;width:1704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">
                  <v:imagedata r:id="rId20" o:title="A screenshot of a cell phone&#10;&#10;Description automatically generated"/>
                </v:shape>
                <v:shape id="Picture 18" o:spid="_x0000_s1030" type="#_x0000_t75" alt="Logo&#10;&#10;Description automatically generated" style="position:absolute;left:9906;width:8528;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">
                  <v:imagedata r:id="rId21" o:title="Logo&#10;&#10;Description automatically generated"/>
                </v:shape>
                <v:shape id="Picture 21" o:spid="_x0000_s1031" type="#_x0000_t75" style="position:absolute;left:37846;top:1333;width:1564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">
                  <v:imagedata r:id="rId22" o:title=""/>
                </v:shape>
                <w10:wrap anchorx="margin" anchory="margin"/>
                <w10:anchorlock/>
              </v:group>
            </w:pict>
          </mc:Fallback>
        </mc:AlternateContent>
      </w:r>
    </w:p>
    <w:p w14:paraId="016A9707" w14:textId="77777777" w:rsidR="006D6CFF" w:rsidRPr="0085262E" w:rsidRDefault="006D6CFF" w:rsidP="00EC7C8B">
      <w:pPr>
        <w:spacing w:after="240"/>
        <w:rPr>
          <w:b/>
          <w:sz w:val="36"/>
          <w:szCs w:val="36"/>
        </w:rPr>
      </w:pPr>
      <w:r w:rsidRPr="0085262E">
        <w:rPr>
          <w:b/>
          <w:sz w:val="36"/>
          <w:szCs w:val="36"/>
        </w:rPr>
        <w:lastRenderedPageBreak/>
        <w:t>Contents</w:t>
      </w:r>
    </w:p>
    <w:p w14:paraId="687B0C52" w14:textId="49C389B0" w:rsidR="00F013C8" w:rsidRDefault="00912DB3">
      <w:pPr>
        <w:pStyle w:val="TOC1"/>
        <w:rPr>
          <w:rFonts w:asciiTheme="minorHAnsi" w:eastAsiaTheme="minorEastAsia" w:hAnsiTheme="minorHAnsi" w:cstheme="minorBidi"/>
          <w:b w:val="0"/>
          <w:sz w:val="22"/>
          <w:szCs w:val="22"/>
          <w:lang w:eastAsia="en-AU"/>
        </w:rPr>
      </w:pPr>
      <w:r w:rsidRPr="0085262E">
        <w:rPr>
          <w:highlight w:val="yellow"/>
        </w:rPr>
        <w:fldChar w:fldCharType="begin"/>
      </w:r>
      <w:r w:rsidRPr="0085262E">
        <w:rPr>
          <w:highlight w:val="yellow"/>
        </w:rPr>
        <w:instrText xml:space="preserve"> TOC \o "1-3" \h \z \t "Major Heading,1" </w:instrText>
      </w:r>
      <w:r w:rsidRPr="0085262E">
        <w:rPr>
          <w:highlight w:val="yellow"/>
        </w:rPr>
        <w:fldChar w:fldCharType="separate"/>
      </w:r>
      <w:hyperlink w:anchor="_Toc128479867" w:history="1">
        <w:r w:rsidR="00F013C8" w:rsidRPr="005C4E10">
          <w:rPr>
            <w:rStyle w:val="Hyperlink"/>
          </w:rPr>
          <w:t>List of figures</w:t>
        </w:r>
        <w:r w:rsidR="00F013C8">
          <w:rPr>
            <w:webHidden/>
          </w:rPr>
          <w:tab/>
        </w:r>
        <w:r w:rsidR="00F013C8">
          <w:rPr>
            <w:webHidden/>
          </w:rPr>
          <w:fldChar w:fldCharType="begin"/>
        </w:r>
        <w:r w:rsidR="00F013C8">
          <w:rPr>
            <w:webHidden/>
          </w:rPr>
          <w:instrText xml:space="preserve"> PAGEREF _Toc128479867 \h </w:instrText>
        </w:r>
        <w:r w:rsidR="00F013C8">
          <w:rPr>
            <w:webHidden/>
          </w:rPr>
        </w:r>
        <w:r w:rsidR="00F013C8">
          <w:rPr>
            <w:webHidden/>
          </w:rPr>
          <w:fldChar w:fldCharType="separate"/>
        </w:r>
        <w:r w:rsidR="00F013C8">
          <w:rPr>
            <w:webHidden/>
          </w:rPr>
          <w:t>iv</w:t>
        </w:r>
        <w:r w:rsidR="00F013C8">
          <w:rPr>
            <w:webHidden/>
          </w:rPr>
          <w:fldChar w:fldCharType="end"/>
        </w:r>
      </w:hyperlink>
    </w:p>
    <w:p w14:paraId="5394864C" w14:textId="1A98C6C9" w:rsidR="00F013C8" w:rsidRDefault="007D3BAA">
      <w:pPr>
        <w:pStyle w:val="TOC1"/>
        <w:rPr>
          <w:rFonts w:asciiTheme="minorHAnsi" w:eastAsiaTheme="minorEastAsia" w:hAnsiTheme="minorHAnsi" w:cstheme="minorBidi"/>
          <w:b w:val="0"/>
          <w:sz w:val="22"/>
          <w:szCs w:val="22"/>
          <w:lang w:eastAsia="en-AU"/>
        </w:rPr>
      </w:pPr>
      <w:hyperlink w:anchor="_Toc128479868" w:history="1">
        <w:r w:rsidR="00F013C8" w:rsidRPr="005C4E10">
          <w:rPr>
            <w:rStyle w:val="Hyperlink"/>
          </w:rPr>
          <w:t>List of tables</w:t>
        </w:r>
        <w:r w:rsidR="00F013C8">
          <w:rPr>
            <w:webHidden/>
          </w:rPr>
          <w:tab/>
        </w:r>
        <w:r w:rsidR="00F013C8">
          <w:rPr>
            <w:webHidden/>
          </w:rPr>
          <w:fldChar w:fldCharType="begin"/>
        </w:r>
        <w:r w:rsidR="00F013C8">
          <w:rPr>
            <w:webHidden/>
          </w:rPr>
          <w:instrText xml:space="preserve"> PAGEREF _Toc128479868 \h </w:instrText>
        </w:r>
        <w:r w:rsidR="00F013C8">
          <w:rPr>
            <w:webHidden/>
          </w:rPr>
        </w:r>
        <w:r w:rsidR="00F013C8">
          <w:rPr>
            <w:webHidden/>
          </w:rPr>
          <w:fldChar w:fldCharType="separate"/>
        </w:r>
        <w:r w:rsidR="00F013C8">
          <w:rPr>
            <w:webHidden/>
          </w:rPr>
          <w:t>v</w:t>
        </w:r>
        <w:r w:rsidR="00F013C8">
          <w:rPr>
            <w:webHidden/>
          </w:rPr>
          <w:fldChar w:fldCharType="end"/>
        </w:r>
      </w:hyperlink>
    </w:p>
    <w:p w14:paraId="03F0E9A7" w14:textId="72859558" w:rsidR="00F013C8" w:rsidRDefault="007D3BAA">
      <w:pPr>
        <w:pStyle w:val="TOC1"/>
        <w:rPr>
          <w:rFonts w:asciiTheme="minorHAnsi" w:eastAsiaTheme="minorEastAsia" w:hAnsiTheme="minorHAnsi" w:cstheme="minorBidi"/>
          <w:b w:val="0"/>
          <w:sz w:val="22"/>
          <w:szCs w:val="22"/>
          <w:lang w:eastAsia="en-AU"/>
        </w:rPr>
      </w:pPr>
      <w:hyperlink w:anchor="_Toc128479869" w:history="1">
        <w:r w:rsidR="00F013C8" w:rsidRPr="005C4E10">
          <w:rPr>
            <w:rStyle w:val="Hyperlink"/>
            <w:rFonts w:ascii="Arial Bold" w:hAnsi="Arial Bold"/>
          </w:rPr>
          <w:t>1.</w:t>
        </w:r>
        <w:r w:rsidR="00F013C8">
          <w:rPr>
            <w:rFonts w:asciiTheme="minorHAnsi" w:eastAsiaTheme="minorEastAsia" w:hAnsiTheme="minorHAnsi" w:cstheme="minorBidi"/>
            <w:b w:val="0"/>
            <w:sz w:val="22"/>
            <w:szCs w:val="22"/>
            <w:lang w:eastAsia="en-AU"/>
          </w:rPr>
          <w:tab/>
        </w:r>
        <w:r w:rsidR="00F013C8" w:rsidRPr="005C4E10">
          <w:rPr>
            <w:rStyle w:val="Hyperlink"/>
          </w:rPr>
          <w:t>Introduction</w:t>
        </w:r>
        <w:r w:rsidR="00F013C8">
          <w:rPr>
            <w:webHidden/>
          </w:rPr>
          <w:tab/>
        </w:r>
        <w:r w:rsidR="00F013C8">
          <w:rPr>
            <w:webHidden/>
          </w:rPr>
          <w:fldChar w:fldCharType="begin"/>
        </w:r>
        <w:r w:rsidR="00F013C8">
          <w:rPr>
            <w:webHidden/>
          </w:rPr>
          <w:instrText xml:space="preserve"> PAGEREF _Toc128479869 \h </w:instrText>
        </w:r>
        <w:r w:rsidR="00F013C8">
          <w:rPr>
            <w:webHidden/>
          </w:rPr>
        </w:r>
        <w:r w:rsidR="00F013C8">
          <w:rPr>
            <w:webHidden/>
          </w:rPr>
          <w:fldChar w:fldCharType="separate"/>
        </w:r>
        <w:r w:rsidR="00F013C8">
          <w:rPr>
            <w:webHidden/>
          </w:rPr>
          <w:t>6</w:t>
        </w:r>
        <w:r w:rsidR="00F013C8">
          <w:rPr>
            <w:webHidden/>
          </w:rPr>
          <w:fldChar w:fldCharType="end"/>
        </w:r>
      </w:hyperlink>
    </w:p>
    <w:p w14:paraId="4C406F8D" w14:textId="22756F8D" w:rsidR="00F013C8" w:rsidRDefault="007D3BAA">
      <w:pPr>
        <w:pStyle w:val="TOC2"/>
        <w:rPr>
          <w:rFonts w:asciiTheme="minorHAnsi" w:eastAsiaTheme="minorEastAsia" w:hAnsiTheme="minorHAnsi" w:cstheme="minorBidi"/>
          <w:sz w:val="22"/>
          <w:szCs w:val="22"/>
          <w:lang w:eastAsia="en-AU"/>
        </w:rPr>
      </w:pPr>
      <w:hyperlink w:anchor="_Toc128479870" w:history="1">
        <w:r w:rsidR="00F013C8" w:rsidRPr="005C4E10">
          <w:rPr>
            <w:rStyle w:val="Hyperlink"/>
            <w:rFonts w:ascii="Arial Bold" w:hAnsi="Arial Bold"/>
          </w:rPr>
          <w:t>1.1.</w:t>
        </w:r>
        <w:r w:rsidR="00F013C8">
          <w:rPr>
            <w:rFonts w:asciiTheme="minorHAnsi" w:eastAsiaTheme="minorEastAsia" w:hAnsiTheme="minorHAnsi" w:cstheme="minorBidi"/>
            <w:sz w:val="22"/>
            <w:szCs w:val="22"/>
            <w:lang w:eastAsia="en-AU"/>
          </w:rPr>
          <w:tab/>
        </w:r>
        <w:r w:rsidR="00F013C8" w:rsidRPr="005C4E10">
          <w:rPr>
            <w:rStyle w:val="Hyperlink"/>
          </w:rPr>
          <w:t>About this report</w:t>
        </w:r>
        <w:r w:rsidR="00F013C8">
          <w:rPr>
            <w:webHidden/>
          </w:rPr>
          <w:tab/>
        </w:r>
        <w:r w:rsidR="00F013C8">
          <w:rPr>
            <w:webHidden/>
          </w:rPr>
          <w:fldChar w:fldCharType="begin"/>
        </w:r>
        <w:r w:rsidR="00F013C8">
          <w:rPr>
            <w:webHidden/>
          </w:rPr>
          <w:instrText xml:space="preserve"> PAGEREF _Toc128479870 \h </w:instrText>
        </w:r>
        <w:r w:rsidR="00F013C8">
          <w:rPr>
            <w:webHidden/>
          </w:rPr>
        </w:r>
        <w:r w:rsidR="00F013C8">
          <w:rPr>
            <w:webHidden/>
          </w:rPr>
          <w:fldChar w:fldCharType="separate"/>
        </w:r>
        <w:r w:rsidR="00F013C8">
          <w:rPr>
            <w:webHidden/>
          </w:rPr>
          <w:t>6</w:t>
        </w:r>
        <w:r w:rsidR="00F013C8">
          <w:rPr>
            <w:webHidden/>
          </w:rPr>
          <w:fldChar w:fldCharType="end"/>
        </w:r>
      </w:hyperlink>
    </w:p>
    <w:p w14:paraId="5F0463CA" w14:textId="09F53A17" w:rsidR="00F013C8" w:rsidRDefault="007D3BAA">
      <w:pPr>
        <w:pStyle w:val="TOC2"/>
        <w:rPr>
          <w:rFonts w:asciiTheme="minorHAnsi" w:eastAsiaTheme="minorEastAsia" w:hAnsiTheme="minorHAnsi" w:cstheme="minorBidi"/>
          <w:sz w:val="22"/>
          <w:szCs w:val="22"/>
          <w:lang w:eastAsia="en-AU"/>
        </w:rPr>
      </w:pPr>
      <w:hyperlink w:anchor="_Toc128479871" w:history="1">
        <w:r w:rsidR="00F013C8" w:rsidRPr="005C4E10">
          <w:rPr>
            <w:rStyle w:val="Hyperlink"/>
            <w:rFonts w:ascii="Arial Bold" w:hAnsi="Arial Bold"/>
          </w:rPr>
          <w:t>1.2.</w:t>
        </w:r>
        <w:r w:rsidR="00F013C8">
          <w:rPr>
            <w:rFonts w:asciiTheme="minorHAnsi" w:eastAsiaTheme="minorEastAsia" w:hAnsiTheme="minorHAnsi" w:cstheme="minorBidi"/>
            <w:sz w:val="22"/>
            <w:szCs w:val="22"/>
            <w:lang w:eastAsia="en-AU"/>
          </w:rPr>
          <w:tab/>
        </w:r>
        <w:r w:rsidR="00F013C8" w:rsidRPr="005C4E10">
          <w:rPr>
            <w:rStyle w:val="Hyperlink"/>
          </w:rPr>
          <w:t>Background</w:t>
        </w:r>
        <w:r w:rsidR="00F013C8">
          <w:rPr>
            <w:webHidden/>
          </w:rPr>
          <w:tab/>
        </w:r>
        <w:r w:rsidR="00F013C8">
          <w:rPr>
            <w:webHidden/>
          </w:rPr>
          <w:fldChar w:fldCharType="begin"/>
        </w:r>
        <w:r w:rsidR="00F013C8">
          <w:rPr>
            <w:webHidden/>
          </w:rPr>
          <w:instrText xml:space="preserve"> PAGEREF _Toc128479871 \h </w:instrText>
        </w:r>
        <w:r w:rsidR="00F013C8">
          <w:rPr>
            <w:webHidden/>
          </w:rPr>
        </w:r>
        <w:r w:rsidR="00F013C8">
          <w:rPr>
            <w:webHidden/>
          </w:rPr>
          <w:fldChar w:fldCharType="separate"/>
        </w:r>
        <w:r w:rsidR="00F013C8">
          <w:rPr>
            <w:webHidden/>
          </w:rPr>
          <w:t>6</w:t>
        </w:r>
        <w:r w:rsidR="00F013C8">
          <w:rPr>
            <w:webHidden/>
          </w:rPr>
          <w:fldChar w:fldCharType="end"/>
        </w:r>
      </w:hyperlink>
    </w:p>
    <w:p w14:paraId="467527FB" w14:textId="3231F45B" w:rsidR="00F013C8" w:rsidRDefault="007D3BAA">
      <w:pPr>
        <w:pStyle w:val="TOC2"/>
        <w:rPr>
          <w:rFonts w:asciiTheme="minorHAnsi" w:eastAsiaTheme="minorEastAsia" w:hAnsiTheme="minorHAnsi" w:cstheme="minorBidi"/>
          <w:sz w:val="22"/>
          <w:szCs w:val="22"/>
          <w:lang w:eastAsia="en-AU"/>
        </w:rPr>
      </w:pPr>
      <w:hyperlink w:anchor="_Toc128479872" w:history="1">
        <w:r w:rsidR="00F013C8" w:rsidRPr="005C4E10">
          <w:rPr>
            <w:rStyle w:val="Hyperlink"/>
            <w:rFonts w:ascii="Arial Bold" w:hAnsi="Arial Bold"/>
          </w:rPr>
          <w:t>1.3.</w:t>
        </w:r>
        <w:r w:rsidR="00F013C8">
          <w:rPr>
            <w:rFonts w:asciiTheme="minorHAnsi" w:eastAsiaTheme="minorEastAsia" w:hAnsiTheme="minorHAnsi" w:cstheme="minorBidi"/>
            <w:sz w:val="22"/>
            <w:szCs w:val="22"/>
            <w:lang w:eastAsia="en-AU"/>
          </w:rPr>
          <w:tab/>
        </w:r>
        <w:r w:rsidR="00F013C8" w:rsidRPr="005C4E10">
          <w:rPr>
            <w:rStyle w:val="Hyperlink"/>
          </w:rPr>
          <w:t>Objectives</w:t>
        </w:r>
        <w:r w:rsidR="00F013C8">
          <w:rPr>
            <w:webHidden/>
          </w:rPr>
          <w:tab/>
        </w:r>
        <w:r w:rsidR="00F013C8">
          <w:rPr>
            <w:webHidden/>
          </w:rPr>
          <w:fldChar w:fldCharType="begin"/>
        </w:r>
        <w:r w:rsidR="00F013C8">
          <w:rPr>
            <w:webHidden/>
          </w:rPr>
          <w:instrText xml:space="preserve"> PAGEREF _Toc128479872 \h </w:instrText>
        </w:r>
        <w:r w:rsidR="00F013C8">
          <w:rPr>
            <w:webHidden/>
          </w:rPr>
        </w:r>
        <w:r w:rsidR="00F013C8">
          <w:rPr>
            <w:webHidden/>
          </w:rPr>
          <w:fldChar w:fldCharType="separate"/>
        </w:r>
        <w:r w:rsidR="00F013C8">
          <w:rPr>
            <w:webHidden/>
          </w:rPr>
          <w:t>6</w:t>
        </w:r>
        <w:r w:rsidR="00F013C8">
          <w:rPr>
            <w:webHidden/>
          </w:rPr>
          <w:fldChar w:fldCharType="end"/>
        </w:r>
      </w:hyperlink>
    </w:p>
    <w:p w14:paraId="178B9BBB" w14:textId="346E1394" w:rsidR="00F013C8" w:rsidRDefault="007D3BAA">
      <w:pPr>
        <w:pStyle w:val="TOC2"/>
        <w:rPr>
          <w:rFonts w:asciiTheme="minorHAnsi" w:eastAsiaTheme="minorEastAsia" w:hAnsiTheme="minorHAnsi" w:cstheme="minorBidi"/>
          <w:sz w:val="22"/>
          <w:szCs w:val="22"/>
          <w:lang w:eastAsia="en-AU"/>
        </w:rPr>
      </w:pPr>
      <w:hyperlink w:anchor="_Toc128479873" w:history="1">
        <w:r w:rsidR="00F013C8" w:rsidRPr="005C4E10">
          <w:rPr>
            <w:rStyle w:val="Hyperlink"/>
            <w:rFonts w:ascii="Arial Bold" w:hAnsi="Arial Bold"/>
          </w:rPr>
          <w:t>1.4.</w:t>
        </w:r>
        <w:r w:rsidR="00F013C8">
          <w:rPr>
            <w:rFonts w:asciiTheme="minorHAnsi" w:eastAsiaTheme="minorEastAsia" w:hAnsiTheme="minorHAnsi" w:cstheme="minorBidi"/>
            <w:sz w:val="22"/>
            <w:szCs w:val="22"/>
            <w:lang w:eastAsia="en-AU"/>
          </w:rPr>
          <w:tab/>
        </w:r>
        <w:r w:rsidR="00F013C8" w:rsidRPr="005C4E10">
          <w:rPr>
            <w:rStyle w:val="Hyperlink"/>
          </w:rPr>
          <w:t>Overview</w:t>
        </w:r>
        <w:r w:rsidR="00F013C8">
          <w:rPr>
            <w:webHidden/>
          </w:rPr>
          <w:tab/>
        </w:r>
        <w:r w:rsidR="00F013C8">
          <w:rPr>
            <w:webHidden/>
          </w:rPr>
          <w:fldChar w:fldCharType="begin"/>
        </w:r>
        <w:r w:rsidR="00F013C8">
          <w:rPr>
            <w:webHidden/>
          </w:rPr>
          <w:instrText xml:space="preserve"> PAGEREF _Toc128479873 \h </w:instrText>
        </w:r>
        <w:r w:rsidR="00F013C8">
          <w:rPr>
            <w:webHidden/>
          </w:rPr>
        </w:r>
        <w:r w:rsidR="00F013C8">
          <w:rPr>
            <w:webHidden/>
          </w:rPr>
          <w:fldChar w:fldCharType="separate"/>
        </w:r>
        <w:r w:rsidR="00F013C8">
          <w:rPr>
            <w:webHidden/>
          </w:rPr>
          <w:t>7</w:t>
        </w:r>
        <w:r w:rsidR="00F013C8">
          <w:rPr>
            <w:webHidden/>
          </w:rPr>
          <w:fldChar w:fldCharType="end"/>
        </w:r>
      </w:hyperlink>
    </w:p>
    <w:p w14:paraId="61E21CB7" w14:textId="6A8F3B39" w:rsidR="00F013C8" w:rsidRDefault="007D3BAA">
      <w:pPr>
        <w:pStyle w:val="TOC2"/>
        <w:rPr>
          <w:rFonts w:asciiTheme="minorHAnsi" w:eastAsiaTheme="minorEastAsia" w:hAnsiTheme="minorHAnsi" w:cstheme="minorBidi"/>
          <w:sz w:val="22"/>
          <w:szCs w:val="22"/>
          <w:lang w:eastAsia="en-AU"/>
        </w:rPr>
      </w:pPr>
      <w:hyperlink w:anchor="_Toc128479874" w:history="1">
        <w:r w:rsidR="00F013C8" w:rsidRPr="005C4E10">
          <w:rPr>
            <w:rStyle w:val="Hyperlink"/>
            <w:rFonts w:ascii="Arial Bold" w:hAnsi="Arial Bold"/>
          </w:rPr>
          <w:t>1.5.</w:t>
        </w:r>
        <w:r w:rsidR="00F013C8">
          <w:rPr>
            <w:rFonts w:asciiTheme="minorHAnsi" w:eastAsiaTheme="minorEastAsia" w:hAnsiTheme="minorHAnsi" w:cstheme="minorBidi"/>
            <w:sz w:val="22"/>
            <w:szCs w:val="22"/>
            <w:lang w:eastAsia="en-AU"/>
          </w:rPr>
          <w:tab/>
        </w:r>
        <w:r w:rsidR="00F013C8" w:rsidRPr="005C4E10">
          <w:rPr>
            <w:rStyle w:val="Hyperlink"/>
          </w:rPr>
          <w:t>Project milestones</w:t>
        </w:r>
        <w:r w:rsidR="00F013C8">
          <w:rPr>
            <w:webHidden/>
          </w:rPr>
          <w:tab/>
        </w:r>
        <w:r w:rsidR="00F013C8">
          <w:rPr>
            <w:webHidden/>
          </w:rPr>
          <w:fldChar w:fldCharType="begin"/>
        </w:r>
        <w:r w:rsidR="00F013C8">
          <w:rPr>
            <w:webHidden/>
          </w:rPr>
          <w:instrText xml:space="preserve"> PAGEREF _Toc128479874 \h </w:instrText>
        </w:r>
        <w:r w:rsidR="00F013C8">
          <w:rPr>
            <w:webHidden/>
          </w:rPr>
        </w:r>
        <w:r w:rsidR="00F013C8">
          <w:rPr>
            <w:webHidden/>
          </w:rPr>
          <w:fldChar w:fldCharType="separate"/>
        </w:r>
        <w:r w:rsidR="00F013C8">
          <w:rPr>
            <w:webHidden/>
          </w:rPr>
          <w:t>8</w:t>
        </w:r>
        <w:r w:rsidR="00F013C8">
          <w:rPr>
            <w:webHidden/>
          </w:rPr>
          <w:fldChar w:fldCharType="end"/>
        </w:r>
      </w:hyperlink>
    </w:p>
    <w:p w14:paraId="3A7472C5" w14:textId="40D6AA7A" w:rsidR="00F013C8" w:rsidRDefault="007D3BAA">
      <w:pPr>
        <w:pStyle w:val="TOC1"/>
        <w:rPr>
          <w:rFonts w:asciiTheme="minorHAnsi" w:eastAsiaTheme="minorEastAsia" w:hAnsiTheme="minorHAnsi" w:cstheme="minorBidi"/>
          <w:b w:val="0"/>
          <w:sz w:val="22"/>
          <w:szCs w:val="22"/>
          <w:lang w:eastAsia="en-AU"/>
        </w:rPr>
      </w:pPr>
      <w:hyperlink w:anchor="_Toc128479875" w:history="1">
        <w:r w:rsidR="00F013C8" w:rsidRPr="005C4E10">
          <w:rPr>
            <w:rStyle w:val="Hyperlink"/>
            <w:rFonts w:ascii="Arial Bold" w:hAnsi="Arial Bold"/>
          </w:rPr>
          <w:t>2.</w:t>
        </w:r>
        <w:r w:rsidR="00F013C8">
          <w:rPr>
            <w:rFonts w:asciiTheme="minorHAnsi" w:eastAsiaTheme="minorEastAsia" w:hAnsiTheme="minorHAnsi" w:cstheme="minorBidi"/>
            <w:b w:val="0"/>
            <w:sz w:val="22"/>
            <w:szCs w:val="22"/>
            <w:lang w:eastAsia="en-AU"/>
          </w:rPr>
          <w:tab/>
        </w:r>
        <w:r w:rsidR="00F013C8" w:rsidRPr="005C4E10">
          <w:rPr>
            <w:rStyle w:val="Hyperlink"/>
          </w:rPr>
          <w:t>Sample build</w:t>
        </w:r>
        <w:r w:rsidR="00F013C8">
          <w:rPr>
            <w:webHidden/>
          </w:rPr>
          <w:tab/>
        </w:r>
        <w:r w:rsidR="00F013C8">
          <w:rPr>
            <w:webHidden/>
          </w:rPr>
          <w:fldChar w:fldCharType="begin"/>
        </w:r>
        <w:r w:rsidR="00F013C8">
          <w:rPr>
            <w:webHidden/>
          </w:rPr>
          <w:instrText xml:space="preserve"> PAGEREF _Toc128479875 \h </w:instrText>
        </w:r>
        <w:r w:rsidR="00F013C8">
          <w:rPr>
            <w:webHidden/>
          </w:rPr>
        </w:r>
        <w:r w:rsidR="00F013C8">
          <w:rPr>
            <w:webHidden/>
          </w:rPr>
          <w:fldChar w:fldCharType="separate"/>
        </w:r>
        <w:r w:rsidR="00F013C8">
          <w:rPr>
            <w:webHidden/>
          </w:rPr>
          <w:t>9</w:t>
        </w:r>
        <w:r w:rsidR="00F013C8">
          <w:rPr>
            <w:webHidden/>
          </w:rPr>
          <w:fldChar w:fldCharType="end"/>
        </w:r>
      </w:hyperlink>
    </w:p>
    <w:p w14:paraId="2063C4B0" w14:textId="1DFA945F" w:rsidR="00F013C8" w:rsidRDefault="007D3BAA">
      <w:pPr>
        <w:pStyle w:val="TOC2"/>
        <w:rPr>
          <w:rFonts w:asciiTheme="minorHAnsi" w:eastAsiaTheme="minorEastAsia" w:hAnsiTheme="minorHAnsi" w:cstheme="minorBidi"/>
          <w:sz w:val="22"/>
          <w:szCs w:val="22"/>
          <w:lang w:eastAsia="en-AU"/>
        </w:rPr>
      </w:pPr>
      <w:hyperlink w:anchor="_Toc128479876" w:history="1">
        <w:r w:rsidR="00F013C8" w:rsidRPr="005C4E10">
          <w:rPr>
            <w:rStyle w:val="Hyperlink"/>
            <w:rFonts w:ascii="Arial Bold" w:hAnsi="Arial Bold"/>
          </w:rPr>
          <w:t>2.1.</w:t>
        </w:r>
        <w:r w:rsidR="00F013C8">
          <w:rPr>
            <w:rFonts w:asciiTheme="minorHAnsi" w:eastAsiaTheme="minorEastAsia" w:hAnsiTheme="minorHAnsi" w:cstheme="minorBidi"/>
            <w:sz w:val="22"/>
            <w:szCs w:val="22"/>
            <w:lang w:eastAsia="en-AU"/>
          </w:rPr>
          <w:tab/>
        </w:r>
        <w:r w:rsidR="00F013C8" w:rsidRPr="005C4E10">
          <w:rPr>
            <w:rStyle w:val="Hyperlink"/>
          </w:rPr>
          <w:t>Target population</w:t>
        </w:r>
        <w:r w:rsidR="00F013C8">
          <w:rPr>
            <w:webHidden/>
          </w:rPr>
          <w:tab/>
        </w:r>
        <w:r w:rsidR="00F013C8">
          <w:rPr>
            <w:webHidden/>
          </w:rPr>
          <w:fldChar w:fldCharType="begin"/>
        </w:r>
        <w:r w:rsidR="00F013C8">
          <w:rPr>
            <w:webHidden/>
          </w:rPr>
          <w:instrText xml:space="preserve"> PAGEREF _Toc128479876 \h </w:instrText>
        </w:r>
        <w:r w:rsidR="00F013C8">
          <w:rPr>
            <w:webHidden/>
          </w:rPr>
        </w:r>
        <w:r w:rsidR="00F013C8">
          <w:rPr>
            <w:webHidden/>
          </w:rPr>
          <w:fldChar w:fldCharType="separate"/>
        </w:r>
        <w:r w:rsidR="00F013C8">
          <w:rPr>
            <w:webHidden/>
          </w:rPr>
          <w:t>9</w:t>
        </w:r>
        <w:r w:rsidR="00F013C8">
          <w:rPr>
            <w:webHidden/>
          </w:rPr>
          <w:fldChar w:fldCharType="end"/>
        </w:r>
      </w:hyperlink>
    </w:p>
    <w:p w14:paraId="2E7D549A" w14:textId="56BBFA0C" w:rsidR="00F013C8" w:rsidRDefault="007D3BAA">
      <w:pPr>
        <w:pStyle w:val="TOC2"/>
        <w:rPr>
          <w:rFonts w:asciiTheme="minorHAnsi" w:eastAsiaTheme="minorEastAsia" w:hAnsiTheme="minorHAnsi" w:cstheme="minorBidi"/>
          <w:sz w:val="22"/>
          <w:szCs w:val="22"/>
          <w:lang w:eastAsia="en-AU"/>
        </w:rPr>
      </w:pPr>
      <w:hyperlink w:anchor="_Toc128479877" w:history="1">
        <w:r w:rsidR="00F013C8" w:rsidRPr="005C4E10">
          <w:rPr>
            <w:rStyle w:val="Hyperlink"/>
            <w:rFonts w:ascii="Arial Bold" w:hAnsi="Arial Bold"/>
          </w:rPr>
          <w:t>2.2.</w:t>
        </w:r>
        <w:r w:rsidR="00F013C8">
          <w:rPr>
            <w:rFonts w:asciiTheme="minorHAnsi" w:eastAsiaTheme="minorEastAsia" w:hAnsiTheme="minorHAnsi" w:cstheme="minorBidi"/>
            <w:sz w:val="22"/>
            <w:szCs w:val="22"/>
            <w:lang w:eastAsia="en-AU"/>
          </w:rPr>
          <w:tab/>
        </w:r>
        <w:r w:rsidR="00F013C8" w:rsidRPr="005C4E10">
          <w:rPr>
            <w:rStyle w:val="Hyperlink"/>
          </w:rPr>
          <w:t>Institutional participation</w:t>
        </w:r>
        <w:r w:rsidR="00F013C8">
          <w:rPr>
            <w:webHidden/>
          </w:rPr>
          <w:tab/>
        </w:r>
        <w:r w:rsidR="00F013C8">
          <w:rPr>
            <w:webHidden/>
          </w:rPr>
          <w:fldChar w:fldCharType="begin"/>
        </w:r>
        <w:r w:rsidR="00F013C8">
          <w:rPr>
            <w:webHidden/>
          </w:rPr>
          <w:instrText xml:space="preserve"> PAGEREF _Toc128479877 \h </w:instrText>
        </w:r>
        <w:r w:rsidR="00F013C8">
          <w:rPr>
            <w:webHidden/>
          </w:rPr>
        </w:r>
        <w:r w:rsidR="00F013C8">
          <w:rPr>
            <w:webHidden/>
          </w:rPr>
          <w:fldChar w:fldCharType="separate"/>
        </w:r>
        <w:r w:rsidR="00F013C8">
          <w:rPr>
            <w:webHidden/>
          </w:rPr>
          <w:t>9</w:t>
        </w:r>
        <w:r w:rsidR="00F013C8">
          <w:rPr>
            <w:webHidden/>
          </w:rPr>
          <w:fldChar w:fldCharType="end"/>
        </w:r>
      </w:hyperlink>
    </w:p>
    <w:p w14:paraId="1923686C" w14:textId="76F98F3B" w:rsidR="00F013C8" w:rsidRDefault="007D3BAA">
      <w:pPr>
        <w:pStyle w:val="TOC2"/>
        <w:rPr>
          <w:rFonts w:asciiTheme="minorHAnsi" w:eastAsiaTheme="minorEastAsia" w:hAnsiTheme="minorHAnsi" w:cstheme="minorBidi"/>
          <w:sz w:val="22"/>
          <w:szCs w:val="22"/>
          <w:lang w:eastAsia="en-AU"/>
        </w:rPr>
      </w:pPr>
      <w:hyperlink w:anchor="_Toc128479878" w:history="1">
        <w:r w:rsidR="00F013C8" w:rsidRPr="005C4E10">
          <w:rPr>
            <w:rStyle w:val="Hyperlink"/>
            <w:rFonts w:ascii="Arial Bold" w:hAnsi="Arial Bold"/>
          </w:rPr>
          <w:t>2.3.</w:t>
        </w:r>
        <w:r w:rsidR="00F013C8">
          <w:rPr>
            <w:rFonts w:asciiTheme="minorHAnsi" w:eastAsiaTheme="minorEastAsia" w:hAnsiTheme="minorHAnsi" w:cstheme="minorBidi"/>
            <w:sz w:val="22"/>
            <w:szCs w:val="22"/>
            <w:lang w:eastAsia="en-AU"/>
          </w:rPr>
          <w:tab/>
        </w:r>
        <w:r w:rsidR="00F013C8" w:rsidRPr="005C4E10">
          <w:rPr>
            <w:rStyle w:val="Hyperlink"/>
          </w:rPr>
          <w:t>Sample preparation overview</w:t>
        </w:r>
        <w:r w:rsidR="00F013C8">
          <w:rPr>
            <w:webHidden/>
          </w:rPr>
          <w:tab/>
        </w:r>
        <w:r w:rsidR="00F013C8">
          <w:rPr>
            <w:webHidden/>
          </w:rPr>
          <w:fldChar w:fldCharType="begin"/>
        </w:r>
        <w:r w:rsidR="00F013C8">
          <w:rPr>
            <w:webHidden/>
          </w:rPr>
          <w:instrText xml:space="preserve"> PAGEREF _Toc128479878 \h </w:instrText>
        </w:r>
        <w:r w:rsidR="00F013C8">
          <w:rPr>
            <w:webHidden/>
          </w:rPr>
        </w:r>
        <w:r w:rsidR="00F013C8">
          <w:rPr>
            <w:webHidden/>
          </w:rPr>
          <w:fldChar w:fldCharType="separate"/>
        </w:r>
        <w:r w:rsidR="00F013C8">
          <w:rPr>
            <w:webHidden/>
          </w:rPr>
          <w:t>9</w:t>
        </w:r>
        <w:r w:rsidR="00F013C8">
          <w:rPr>
            <w:webHidden/>
          </w:rPr>
          <w:fldChar w:fldCharType="end"/>
        </w:r>
      </w:hyperlink>
    </w:p>
    <w:p w14:paraId="7E69ADDB" w14:textId="7975015D" w:rsidR="00F013C8" w:rsidRDefault="007D3BAA">
      <w:pPr>
        <w:pStyle w:val="TOC3"/>
        <w:rPr>
          <w:rFonts w:asciiTheme="minorHAnsi" w:eastAsiaTheme="minorEastAsia" w:hAnsiTheme="minorHAnsi" w:cstheme="minorBidi"/>
          <w:sz w:val="22"/>
          <w:szCs w:val="22"/>
          <w:lang w:eastAsia="en-AU"/>
        </w:rPr>
      </w:pPr>
      <w:hyperlink w:anchor="_Toc128479879" w:history="1">
        <w:r w:rsidR="00F013C8" w:rsidRPr="005C4E10">
          <w:rPr>
            <w:rStyle w:val="Hyperlink"/>
            <w:rFonts w:ascii="Arial Bold" w:hAnsi="Arial Bold"/>
          </w:rPr>
          <w:t>2.3.1.</w:t>
        </w:r>
        <w:r w:rsidR="00F013C8">
          <w:rPr>
            <w:rFonts w:asciiTheme="minorHAnsi" w:eastAsiaTheme="minorEastAsia" w:hAnsiTheme="minorHAnsi" w:cstheme="minorBidi"/>
            <w:sz w:val="22"/>
            <w:szCs w:val="22"/>
            <w:lang w:eastAsia="en-AU"/>
          </w:rPr>
          <w:tab/>
        </w:r>
        <w:r w:rsidR="00F013C8" w:rsidRPr="005C4E10">
          <w:rPr>
            <w:rStyle w:val="Hyperlink"/>
          </w:rPr>
          <w:t>ESS bridging module</w:t>
        </w:r>
        <w:r w:rsidR="00F013C8">
          <w:rPr>
            <w:webHidden/>
          </w:rPr>
          <w:tab/>
        </w:r>
        <w:r w:rsidR="00F013C8">
          <w:rPr>
            <w:webHidden/>
          </w:rPr>
          <w:fldChar w:fldCharType="begin"/>
        </w:r>
        <w:r w:rsidR="00F013C8">
          <w:rPr>
            <w:webHidden/>
          </w:rPr>
          <w:instrText xml:space="preserve"> PAGEREF _Toc128479879 \h </w:instrText>
        </w:r>
        <w:r w:rsidR="00F013C8">
          <w:rPr>
            <w:webHidden/>
          </w:rPr>
        </w:r>
        <w:r w:rsidR="00F013C8">
          <w:rPr>
            <w:webHidden/>
          </w:rPr>
          <w:fldChar w:fldCharType="separate"/>
        </w:r>
        <w:r w:rsidR="00F013C8">
          <w:rPr>
            <w:webHidden/>
          </w:rPr>
          <w:t>10</w:t>
        </w:r>
        <w:r w:rsidR="00F013C8">
          <w:rPr>
            <w:webHidden/>
          </w:rPr>
          <w:fldChar w:fldCharType="end"/>
        </w:r>
      </w:hyperlink>
    </w:p>
    <w:p w14:paraId="373F945C" w14:textId="018B64EC" w:rsidR="00F013C8" w:rsidRDefault="007D3BAA">
      <w:pPr>
        <w:pStyle w:val="TOC3"/>
        <w:rPr>
          <w:rFonts w:asciiTheme="minorHAnsi" w:eastAsiaTheme="minorEastAsia" w:hAnsiTheme="minorHAnsi" w:cstheme="minorBidi"/>
          <w:sz w:val="22"/>
          <w:szCs w:val="22"/>
          <w:lang w:eastAsia="en-AU"/>
        </w:rPr>
      </w:pPr>
      <w:hyperlink w:anchor="_Toc128479880" w:history="1">
        <w:r w:rsidR="00F013C8" w:rsidRPr="005C4E10">
          <w:rPr>
            <w:rStyle w:val="Hyperlink"/>
            <w:rFonts w:ascii="Arial Bold" w:hAnsi="Arial Bold"/>
          </w:rPr>
          <w:t>2.3.2.</w:t>
        </w:r>
        <w:r w:rsidR="00F013C8">
          <w:rPr>
            <w:rFonts w:asciiTheme="minorHAnsi" w:eastAsiaTheme="minorEastAsia" w:hAnsiTheme="minorHAnsi" w:cstheme="minorBidi"/>
            <w:sz w:val="22"/>
            <w:szCs w:val="22"/>
            <w:lang w:eastAsia="en-AU"/>
          </w:rPr>
          <w:tab/>
        </w:r>
        <w:r w:rsidR="00F013C8" w:rsidRPr="005C4E10">
          <w:rPr>
            <w:rStyle w:val="Hyperlink"/>
          </w:rPr>
          <w:t>Sample build quality assurance</w:t>
        </w:r>
        <w:r w:rsidR="00F013C8">
          <w:rPr>
            <w:webHidden/>
          </w:rPr>
          <w:tab/>
        </w:r>
        <w:r w:rsidR="00F013C8">
          <w:rPr>
            <w:webHidden/>
          </w:rPr>
          <w:fldChar w:fldCharType="begin"/>
        </w:r>
        <w:r w:rsidR="00F013C8">
          <w:rPr>
            <w:webHidden/>
          </w:rPr>
          <w:instrText xml:space="preserve"> PAGEREF _Toc128479880 \h </w:instrText>
        </w:r>
        <w:r w:rsidR="00F013C8">
          <w:rPr>
            <w:webHidden/>
          </w:rPr>
        </w:r>
        <w:r w:rsidR="00F013C8">
          <w:rPr>
            <w:webHidden/>
          </w:rPr>
          <w:fldChar w:fldCharType="separate"/>
        </w:r>
        <w:r w:rsidR="00F013C8">
          <w:rPr>
            <w:webHidden/>
          </w:rPr>
          <w:t>12</w:t>
        </w:r>
        <w:r w:rsidR="00F013C8">
          <w:rPr>
            <w:webHidden/>
          </w:rPr>
          <w:fldChar w:fldCharType="end"/>
        </w:r>
      </w:hyperlink>
    </w:p>
    <w:p w14:paraId="1D2B532F" w14:textId="0235875D" w:rsidR="00F013C8" w:rsidRDefault="007D3BAA">
      <w:pPr>
        <w:pStyle w:val="TOC3"/>
        <w:rPr>
          <w:rFonts w:asciiTheme="minorHAnsi" w:eastAsiaTheme="minorEastAsia" w:hAnsiTheme="minorHAnsi" w:cstheme="minorBidi"/>
          <w:sz w:val="22"/>
          <w:szCs w:val="22"/>
          <w:lang w:eastAsia="en-AU"/>
        </w:rPr>
      </w:pPr>
      <w:hyperlink w:anchor="_Toc128479881" w:history="1">
        <w:r w:rsidR="00F013C8" w:rsidRPr="005C4E10">
          <w:rPr>
            <w:rStyle w:val="Hyperlink"/>
            <w:rFonts w:ascii="Arial Bold" w:hAnsi="Arial Bold"/>
          </w:rPr>
          <w:t>2.3.3.</w:t>
        </w:r>
        <w:r w:rsidR="00F013C8">
          <w:rPr>
            <w:rFonts w:asciiTheme="minorHAnsi" w:eastAsiaTheme="minorEastAsia" w:hAnsiTheme="minorHAnsi" w:cstheme="minorBidi"/>
            <w:sz w:val="22"/>
            <w:szCs w:val="22"/>
            <w:lang w:eastAsia="en-AU"/>
          </w:rPr>
          <w:tab/>
        </w:r>
        <w:r w:rsidR="00F013C8" w:rsidRPr="005C4E10">
          <w:rPr>
            <w:rStyle w:val="Hyperlink"/>
          </w:rPr>
          <w:t>Sample cleaning</w:t>
        </w:r>
        <w:r w:rsidR="00F013C8">
          <w:rPr>
            <w:webHidden/>
          </w:rPr>
          <w:tab/>
        </w:r>
        <w:r w:rsidR="00F013C8">
          <w:rPr>
            <w:webHidden/>
          </w:rPr>
          <w:fldChar w:fldCharType="begin"/>
        </w:r>
        <w:r w:rsidR="00F013C8">
          <w:rPr>
            <w:webHidden/>
          </w:rPr>
          <w:instrText xml:space="preserve"> PAGEREF _Toc128479881 \h </w:instrText>
        </w:r>
        <w:r w:rsidR="00F013C8">
          <w:rPr>
            <w:webHidden/>
          </w:rPr>
        </w:r>
        <w:r w:rsidR="00F013C8">
          <w:rPr>
            <w:webHidden/>
          </w:rPr>
          <w:fldChar w:fldCharType="separate"/>
        </w:r>
        <w:r w:rsidR="00F013C8">
          <w:rPr>
            <w:webHidden/>
          </w:rPr>
          <w:t>12</w:t>
        </w:r>
        <w:r w:rsidR="00F013C8">
          <w:rPr>
            <w:webHidden/>
          </w:rPr>
          <w:fldChar w:fldCharType="end"/>
        </w:r>
      </w:hyperlink>
    </w:p>
    <w:p w14:paraId="2222E9AC" w14:textId="2F855642" w:rsidR="00F013C8" w:rsidRDefault="007D3BAA">
      <w:pPr>
        <w:pStyle w:val="TOC3"/>
        <w:rPr>
          <w:rFonts w:asciiTheme="minorHAnsi" w:eastAsiaTheme="minorEastAsia" w:hAnsiTheme="minorHAnsi" w:cstheme="minorBidi"/>
          <w:sz w:val="22"/>
          <w:szCs w:val="22"/>
          <w:lang w:eastAsia="en-AU"/>
        </w:rPr>
      </w:pPr>
      <w:hyperlink w:anchor="_Toc128479882" w:history="1">
        <w:r w:rsidR="00F013C8" w:rsidRPr="005C4E10">
          <w:rPr>
            <w:rStyle w:val="Hyperlink"/>
            <w:rFonts w:ascii="Arial Bold" w:hAnsi="Arial Bold"/>
          </w:rPr>
          <w:t>2.3.4.</w:t>
        </w:r>
        <w:r w:rsidR="00F013C8">
          <w:rPr>
            <w:rFonts w:asciiTheme="minorHAnsi" w:eastAsiaTheme="minorEastAsia" w:hAnsiTheme="minorHAnsi" w:cstheme="minorBidi"/>
            <w:sz w:val="22"/>
            <w:szCs w:val="22"/>
            <w:lang w:eastAsia="en-AU"/>
          </w:rPr>
          <w:tab/>
        </w:r>
        <w:r w:rsidR="00F013C8" w:rsidRPr="005C4E10">
          <w:rPr>
            <w:rStyle w:val="Hyperlink"/>
          </w:rPr>
          <w:t>Sample quality issues</w:t>
        </w:r>
        <w:r w:rsidR="00F013C8">
          <w:rPr>
            <w:webHidden/>
          </w:rPr>
          <w:tab/>
        </w:r>
        <w:r w:rsidR="00F013C8">
          <w:rPr>
            <w:webHidden/>
          </w:rPr>
          <w:fldChar w:fldCharType="begin"/>
        </w:r>
        <w:r w:rsidR="00F013C8">
          <w:rPr>
            <w:webHidden/>
          </w:rPr>
          <w:instrText xml:space="preserve"> PAGEREF _Toc128479882 \h </w:instrText>
        </w:r>
        <w:r w:rsidR="00F013C8">
          <w:rPr>
            <w:webHidden/>
          </w:rPr>
        </w:r>
        <w:r w:rsidR="00F013C8">
          <w:rPr>
            <w:webHidden/>
          </w:rPr>
          <w:fldChar w:fldCharType="separate"/>
        </w:r>
        <w:r w:rsidR="00F013C8">
          <w:rPr>
            <w:webHidden/>
          </w:rPr>
          <w:t>12</w:t>
        </w:r>
        <w:r w:rsidR="00F013C8">
          <w:rPr>
            <w:webHidden/>
          </w:rPr>
          <w:fldChar w:fldCharType="end"/>
        </w:r>
      </w:hyperlink>
    </w:p>
    <w:p w14:paraId="306B3CC8" w14:textId="0FFD0310" w:rsidR="00F013C8" w:rsidRDefault="007D3BAA">
      <w:pPr>
        <w:pStyle w:val="TOC3"/>
        <w:rPr>
          <w:rFonts w:asciiTheme="minorHAnsi" w:eastAsiaTheme="minorEastAsia" w:hAnsiTheme="minorHAnsi" w:cstheme="minorBidi"/>
          <w:sz w:val="22"/>
          <w:szCs w:val="22"/>
          <w:lang w:eastAsia="en-AU"/>
        </w:rPr>
      </w:pPr>
      <w:hyperlink w:anchor="_Toc128479883" w:history="1">
        <w:r w:rsidR="00F013C8" w:rsidRPr="005C4E10">
          <w:rPr>
            <w:rStyle w:val="Hyperlink"/>
            <w:rFonts w:ascii="Arial Bold" w:hAnsi="Arial Bold"/>
          </w:rPr>
          <w:t>2.3.5.</w:t>
        </w:r>
        <w:r w:rsidR="00F013C8">
          <w:rPr>
            <w:rFonts w:asciiTheme="minorHAnsi" w:eastAsiaTheme="minorEastAsia" w:hAnsiTheme="minorHAnsi" w:cstheme="minorBidi"/>
            <w:sz w:val="22"/>
            <w:szCs w:val="22"/>
            <w:lang w:eastAsia="en-AU"/>
          </w:rPr>
          <w:tab/>
        </w:r>
        <w:r w:rsidR="00F013C8" w:rsidRPr="005C4E10">
          <w:rPr>
            <w:rStyle w:val="Hyperlink"/>
          </w:rPr>
          <w:t>Type of contact details</w:t>
        </w:r>
        <w:r w:rsidR="00F013C8">
          <w:rPr>
            <w:webHidden/>
          </w:rPr>
          <w:tab/>
        </w:r>
        <w:r w:rsidR="00F013C8">
          <w:rPr>
            <w:webHidden/>
          </w:rPr>
          <w:fldChar w:fldCharType="begin"/>
        </w:r>
        <w:r w:rsidR="00F013C8">
          <w:rPr>
            <w:webHidden/>
          </w:rPr>
          <w:instrText xml:space="preserve"> PAGEREF _Toc128479883 \h </w:instrText>
        </w:r>
        <w:r w:rsidR="00F013C8">
          <w:rPr>
            <w:webHidden/>
          </w:rPr>
        </w:r>
        <w:r w:rsidR="00F013C8">
          <w:rPr>
            <w:webHidden/>
          </w:rPr>
          <w:fldChar w:fldCharType="separate"/>
        </w:r>
        <w:r w:rsidR="00F013C8">
          <w:rPr>
            <w:webHidden/>
          </w:rPr>
          <w:t>13</w:t>
        </w:r>
        <w:r w:rsidR="00F013C8">
          <w:rPr>
            <w:webHidden/>
          </w:rPr>
          <w:fldChar w:fldCharType="end"/>
        </w:r>
      </w:hyperlink>
    </w:p>
    <w:p w14:paraId="1D07A192" w14:textId="4111C678" w:rsidR="00F013C8" w:rsidRDefault="007D3BAA">
      <w:pPr>
        <w:pStyle w:val="TOC2"/>
        <w:rPr>
          <w:rFonts w:asciiTheme="minorHAnsi" w:eastAsiaTheme="minorEastAsia" w:hAnsiTheme="minorHAnsi" w:cstheme="minorBidi"/>
          <w:sz w:val="22"/>
          <w:szCs w:val="22"/>
          <w:lang w:eastAsia="en-AU"/>
        </w:rPr>
      </w:pPr>
      <w:hyperlink w:anchor="_Toc128479884" w:history="1">
        <w:r w:rsidR="00F013C8" w:rsidRPr="005C4E10">
          <w:rPr>
            <w:rStyle w:val="Hyperlink"/>
            <w:rFonts w:ascii="Arial Bold" w:hAnsi="Arial Bold"/>
          </w:rPr>
          <w:t>2.4.</w:t>
        </w:r>
        <w:r w:rsidR="00F013C8">
          <w:rPr>
            <w:rFonts w:asciiTheme="minorHAnsi" w:eastAsiaTheme="minorEastAsia" w:hAnsiTheme="minorHAnsi" w:cstheme="minorBidi"/>
            <w:sz w:val="22"/>
            <w:szCs w:val="22"/>
            <w:lang w:eastAsia="en-AU"/>
          </w:rPr>
          <w:tab/>
        </w:r>
        <w:r w:rsidR="00F013C8" w:rsidRPr="005C4E10">
          <w:rPr>
            <w:rStyle w:val="Hyperlink"/>
          </w:rPr>
          <w:t>Additional sample workflows</w:t>
        </w:r>
        <w:r w:rsidR="00F013C8">
          <w:rPr>
            <w:webHidden/>
          </w:rPr>
          <w:tab/>
        </w:r>
        <w:r w:rsidR="00F013C8">
          <w:rPr>
            <w:webHidden/>
          </w:rPr>
          <w:fldChar w:fldCharType="begin"/>
        </w:r>
        <w:r w:rsidR="00F013C8">
          <w:rPr>
            <w:webHidden/>
          </w:rPr>
          <w:instrText xml:space="preserve"> PAGEREF _Toc128479884 \h </w:instrText>
        </w:r>
        <w:r w:rsidR="00F013C8">
          <w:rPr>
            <w:webHidden/>
          </w:rPr>
        </w:r>
        <w:r w:rsidR="00F013C8">
          <w:rPr>
            <w:webHidden/>
          </w:rPr>
          <w:fldChar w:fldCharType="separate"/>
        </w:r>
        <w:r w:rsidR="00F013C8">
          <w:rPr>
            <w:webHidden/>
          </w:rPr>
          <w:t>13</w:t>
        </w:r>
        <w:r w:rsidR="00F013C8">
          <w:rPr>
            <w:webHidden/>
          </w:rPr>
          <w:fldChar w:fldCharType="end"/>
        </w:r>
      </w:hyperlink>
    </w:p>
    <w:p w14:paraId="48CE1A82" w14:textId="4F5377E8" w:rsidR="00F013C8" w:rsidRDefault="007D3BAA">
      <w:pPr>
        <w:pStyle w:val="TOC3"/>
        <w:rPr>
          <w:rFonts w:asciiTheme="minorHAnsi" w:eastAsiaTheme="minorEastAsia" w:hAnsiTheme="minorHAnsi" w:cstheme="minorBidi"/>
          <w:sz w:val="22"/>
          <w:szCs w:val="22"/>
          <w:lang w:eastAsia="en-AU"/>
        </w:rPr>
      </w:pPr>
      <w:hyperlink w:anchor="_Toc128479885" w:history="1">
        <w:r w:rsidR="00F013C8" w:rsidRPr="005C4E10">
          <w:rPr>
            <w:rStyle w:val="Hyperlink"/>
            <w:rFonts w:ascii="Arial Bold" w:hAnsi="Arial Bold"/>
          </w:rPr>
          <w:t>2.4.1.</w:t>
        </w:r>
        <w:r w:rsidR="00F013C8">
          <w:rPr>
            <w:rFonts w:asciiTheme="minorHAnsi" w:eastAsiaTheme="minorEastAsia" w:hAnsiTheme="minorHAnsi" w:cstheme="minorBidi"/>
            <w:sz w:val="22"/>
            <w:szCs w:val="22"/>
            <w:lang w:eastAsia="en-AU"/>
          </w:rPr>
          <w:tab/>
        </w:r>
        <w:r w:rsidR="00F013C8" w:rsidRPr="005C4E10">
          <w:rPr>
            <w:rStyle w:val="Hyperlink"/>
          </w:rPr>
          <w:t>Survey invitation pack</w:t>
        </w:r>
        <w:r w:rsidR="00F013C8">
          <w:rPr>
            <w:webHidden/>
          </w:rPr>
          <w:tab/>
        </w:r>
        <w:r w:rsidR="00F013C8">
          <w:rPr>
            <w:webHidden/>
          </w:rPr>
          <w:fldChar w:fldCharType="begin"/>
        </w:r>
        <w:r w:rsidR="00F013C8">
          <w:rPr>
            <w:webHidden/>
          </w:rPr>
          <w:instrText xml:space="preserve"> PAGEREF _Toc128479885 \h </w:instrText>
        </w:r>
        <w:r w:rsidR="00F013C8">
          <w:rPr>
            <w:webHidden/>
          </w:rPr>
        </w:r>
        <w:r w:rsidR="00F013C8">
          <w:rPr>
            <w:webHidden/>
          </w:rPr>
          <w:fldChar w:fldCharType="separate"/>
        </w:r>
        <w:r w:rsidR="00F013C8">
          <w:rPr>
            <w:webHidden/>
          </w:rPr>
          <w:t>14</w:t>
        </w:r>
        <w:r w:rsidR="00F013C8">
          <w:rPr>
            <w:webHidden/>
          </w:rPr>
          <w:fldChar w:fldCharType="end"/>
        </w:r>
      </w:hyperlink>
    </w:p>
    <w:p w14:paraId="25DBB71C" w14:textId="46639568" w:rsidR="00F013C8" w:rsidRDefault="007D3BAA">
      <w:pPr>
        <w:pStyle w:val="TOC3"/>
        <w:rPr>
          <w:rFonts w:asciiTheme="minorHAnsi" w:eastAsiaTheme="minorEastAsia" w:hAnsiTheme="minorHAnsi" w:cstheme="minorBidi"/>
          <w:sz w:val="22"/>
          <w:szCs w:val="22"/>
          <w:lang w:eastAsia="en-AU"/>
        </w:rPr>
      </w:pPr>
      <w:hyperlink w:anchor="_Toc128479886" w:history="1">
        <w:r w:rsidR="00F013C8" w:rsidRPr="005C4E10">
          <w:rPr>
            <w:rStyle w:val="Hyperlink"/>
            <w:rFonts w:ascii="Arial Bold" w:hAnsi="Arial Bold"/>
          </w:rPr>
          <w:t>2.4.2.</w:t>
        </w:r>
        <w:r w:rsidR="00F013C8">
          <w:rPr>
            <w:rFonts w:asciiTheme="minorHAnsi" w:eastAsiaTheme="minorEastAsia" w:hAnsiTheme="minorHAnsi" w:cstheme="minorBidi"/>
            <w:sz w:val="22"/>
            <w:szCs w:val="22"/>
            <w:lang w:eastAsia="en-AU"/>
          </w:rPr>
          <w:tab/>
        </w:r>
        <w:r w:rsidR="00F013C8" w:rsidRPr="005C4E10">
          <w:rPr>
            <w:rStyle w:val="Hyperlink"/>
          </w:rPr>
          <w:t>ESS bridging module non-response follow up</w:t>
        </w:r>
        <w:r w:rsidR="00F013C8">
          <w:rPr>
            <w:webHidden/>
          </w:rPr>
          <w:tab/>
        </w:r>
        <w:r w:rsidR="00F013C8">
          <w:rPr>
            <w:webHidden/>
          </w:rPr>
          <w:fldChar w:fldCharType="begin"/>
        </w:r>
        <w:r w:rsidR="00F013C8">
          <w:rPr>
            <w:webHidden/>
          </w:rPr>
          <w:instrText xml:space="preserve"> PAGEREF _Toc128479886 \h </w:instrText>
        </w:r>
        <w:r w:rsidR="00F013C8">
          <w:rPr>
            <w:webHidden/>
          </w:rPr>
        </w:r>
        <w:r w:rsidR="00F013C8">
          <w:rPr>
            <w:webHidden/>
          </w:rPr>
          <w:fldChar w:fldCharType="separate"/>
        </w:r>
        <w:r w:rsidR="00F013C8">
          <w:rPr>
            <w:webHidden/>
          </w:rPr>
          <w:t>14</w:t>
        </w:r>
        <w:r w:rsidR="00F013C8">
          <w:rPr>
            <w:webHidden/>
          </w:rPr>
          <w:fldChar w:fldCharType="end"/>
        </w:r>
      </w:hyperlink>
    </w:p>
    <w:p w14:paraId="790C6464" w14:textId="469CF4AD" w:rsidR="00F013C8" w:rsidRDefault="007D3BAA">
      <w:pPr>
        <w:pStyle w:val="TOC3"/>
        <w:rPr>
          <w:rFonts w:asciiTheme="minorHAnsi" w:eastAsiaTheme="minorEastAsia" w:hAnsiTheme="minorHAnsi" w:cstheme="minorBidi"/>
          <w:sz w:val="22"/>
          <w:szCs w:val="22"/>
          <w:lang w:eastAsia="en-AU"/>
        </w:rPr>
      </w:pPr>
      <w:hyperlink w:anchor="_Toc128479887" w:history="1">
        <w:r w:rsidR="00F013C8" w:rsidRPr="005C4E10">
          <w:rPr>
            <w:rStyle w:val="Hyperlink"/>
            <w:rFonts w:ascii="Arial Bold" w:hAnsi="Arial Bold"/>
          </w:rPr>
          <w:t>2.4.3.</w:t>
        </w:r>
        <w:r w:rsidR="00F013C8">
          <w:rPr>
            <w:rFonts w:asciiTheme="minorHAnsi" w:eastAsiaTheme="minorEastAsia" w:hAnsiTheme="minorHAnsi" w:cstheme="minorBidi"/>
            <w:sz w:val="22"/>
            <w:szCs w:val="22"/>
            <w:lang w:eastAsia="en-AU"/>
          </w:rPr>
          <w:tab/>
        </w:r>
        <w:r w:rsidR="00F013C8" w:rsidRPr="005C4E10">
          <w:rPr>
            <w:rStyle w:val="Hyperlink"/>
          </w:rPr>
          <w:t>Refusal conversion</w:t>
        </w:r>
        <w:r w:rsidR="00F013C8">
          <w:rPr>
            <w:webHidden/>
          </w:rPr>
          <w:tab/>
        </w:r>
        <w:r w:rsidR="00F013C8">
          <w:rPr>
            <w:webHidden/>
          </w:rPr>
          <w:fldChar w:fldCharType="begin"/>
        </w:r>
        <w:r w:rsidR="00F013C8">
          <w:rPr>
            <w:webHidden/>
          </w:rPr>
          <w:instrText xml:space="preserve"> PAGEREF _Toc128479887 \h </w:instrText>
        </w:r>
        <w:r w:rsidR="00F013C8">
          <w:rPr>
            <w:webHidden/>
          </w:rPr>
        </w:r>
        <w:r w:rsidR="00F013C8">
          <w:rPr>
            <w:webHidden/>
          </w:rPr>
          <w:fldChar w:fldCharType="separate"/>
        </w:r>
        <w:r w:rsidR="00F013C8">
          <w:rPr>
            <w:webHidden/>
          </w:rPr>
          <w:t>15</w:t>
        </w:r>
        <w:r w:rsidR="00F013C8">
          <w:rPr>
            <w:webHidden/>
          </w:rPr>
          <w:fldChar w:fldCharType="end"/>
        </w:r>
      </w:hyperlink>
    </w:p>
    <w:p w14:paraId="6B744B82" w14:textId="6014BB49" w:rsidR="00F013C8" w:rsidRDefault="007D3BAA">
      <w:pPr>
        <w:pStyle w:val="TOC3"/>
        <w:rPr>
          <w:rFonts w:asciiTheme="minorHAnsi" w:eastAsiaTheme="minorEastAsia" w:hAnsiTheme="minorHAnsi" w:cstheme="minorBidi"/>
          <w:sz w:val="22"/>
          <w:szCs w:val="22"/>
          <w:lang w:eastAsia="en-AU"/>
        </w:rPr>
      </w:pPr>
      <w:hyperlink w:anchor="_Toc128479888" w:history="1">
        <w:r w:rsidR="00F013C8" w:rsidRPr="005C4E10">
          <w:rPr>
            <w:rStyle w:val="Hyperlink"/>
            <w:rFonts w:ascii="Arial Bold" w:hAnsi="Arial Bold"/>
          </w:rPr>
          <w:t>2.4.4.</w:t>
        </w:r>
        <w:r w:rsidR="00F013C8">
          <w:rPr>
            <w:rFonts w:asciiTheme="minorHAnsi" w:eastAsiaTheme="minorEastAsia" w:hAnsiTheme="minorHAnsi" w:cstheme="minorBidi"/>
            <w:sz w:val="22"/>
            <w:szCs w:val="22"/>
            <w:lang w:eastAsia="en-AU"/>
          </w:rPr>
          <w:tab/>
        </w:r>
        <w:r w:rsidR="00F013C8" w:rsidRPr="005C4E10">
          <w:rPr>
            <w:rStyle w:val="Hyperlink"/>
          </w:rPr>
          <w:t>GOS partial completers</w:t>
        </w:r>
        <w:r w:rsidR="00F013C8">
          <w:rPr>
            <w:webHidden/>
          </w:rPr>
          <w:tab/>
        </w:r>
        <w:r w:rsidR="00F013C8">
          <w:rPr>
            <w:webHidden/>
          </w:rPr>
          <w:fldChar w:fldCharType="begin"/>
        </w:r>
        <w:r w:rsidR="00F013C8">
          <w:rPr>
            <w:webHidden/>
          </w:rPr>
          <w:instrText xml:space="preserve"> PAGEREF _Toc128479888 \h </w:instrText>
        </w:r>
        <w:r w:rsidR="00F013C8">
          <w:rPr>
            <w:webHidden/>
          </w:rPr>
        </w:r>
        <w:r w:rsidR="00F013C8">
          <w:rPr>
            <w:webHidden/>
          </w:rPr>
          <w:fldChar w:fldCharType="separate"/>
        </w:r>
        <w:r w:rsidR="00F013C8">
          <w:rPr>
            <w:webHidden/>
          </w:rPr>
          <w:t>16</w:t>
        </w:r>
        <w:r w:rsidR="00F013C8">
          <w:rPr>
            <w:webHidden/>
          </w:rPr>
          <w:fldChar w:fldCharType="end"/>
        </w:r>
      </w:hyperlink>
    </w:p>
    <w:p w14:paraId="6781ABBE" w14:textId="1378A041" w:rsidR="00F013C8" w:rsidRDefault="007D3BAA">
      <w:pPr>
        <w:pStyle w:val="TOC3"/>
        <w:rPr>
          <w:rFonts w:asciiTheme="minorHAnsi" w:eastAsiaTheme="minorEastAsia" w:hAnsiTheme="minorHAnsi" w:cstheme="minorBidi"/>
          <w:sz w:val="22"/>
          <w:szCs w:val="22"/>
          <w:lang w:eastAsia="en-AU"/>
        </w:rPr>
      </w:pPr>
      <w:hyperlink w:anchor="_Toc128479889" w:history="1">
        <w:r w:rsidR="00F013C8" w:rsidRPr="005C4E10">
          <w:rPr>
            <w:rStyle w:val="Hyperlink"/>
            <w:rFonts w:ascii="Arial Bold" w:hAnsi="Arial Bold"/>
          </w:rPr>
          <w:t>2.4.5.</w:t>
        </w:r>
        <w:r w:rsidR="00F013C8">
          <w:rPr>
            <w:rFonts w:asciiTheme="minorHAnsi" w:eastAsiaTheme="minorEastAsia" w:hAnsiTheme="minorHAnsi" w:cstheme="minorBidi"/>
            <w:sz w:val="22"/>
            <w:szCs w:val="22"/>
            <w:lang w:eastAsia="en-AU"/>
          </w:rPr>
          <w:tab/>
        </w:r>
        <w:r w:rsidR="00F013C8" w:rsidRPr="005C4E10">
          <w:rPr>
            <w:rStyle w:val="Hyperlink"/>
          </w:rPr>
          <w:t>ESS boost</w:t>
        </w:r>
        <w:r w:rsidR="00F013C8">
          <w:rPr>
            <w:webHidden/>
          </w:rPr>
          <w:tab/>
        </w:r>
        <w:r w:rsidR="00F013C8">
          <w:rPr>
            <w:webHidden/>
          </w:rPr>
          <w:fldChar w:fldCharType="begin"/>
        </w:r>
        <w:r w:rsidR="00F013C8">
          <w:rPr>
            <w:webHidden/>
          </w:rPr>
          <w:instrText xml:space="preserve"> PAGEREF _Toc128479889 \h </w:instrText>
        </w:r>
        <w:r w:rsidR="00F013C8">
          <w:rPr>
            <w:webHidden/>
          </w:rPr>
        </w:r>
        <w:r w:rsidR="00F013C8">
          <w:rPr>
            <w:webHidden/>
          </w:rPr>
          <w:fldChar w:fldCharType="separate"/>
        </w:r>
        <w:r w:rsidR="00F013C8">
          <w:rPr>
            <w:webHidden/>
          </w:rPr>
          <w:t>17</w:t>
        </w:r>
        <w:r w:rsidR="00F013C8">
          <w:rPr>
            <w:webHidden/>
          </w:rPr>
          <w:fldChar w:fldCharType="end"/>
        </w:r>
      </w:hyperlink>
    </w:p>
    <w:p w14:paraId="74A6790D" w14:textId="28A34C84" w:rsidR="00F013C8" w:rsidRDefault="007D3BAA">
      <w:pPr>
        <w:pStyle w:val="TOC1"/>
        <w:rPr>
          <w:rFonts w:asciiTheme="minorHAnsi" w:eastAsiaTheme="minorEastAsia" w:hAnsiTheme="minorHAnsi" w:cstheme="minorBidi"/>
          <w:b w:val="0"/>
          <w:sz w:val="22"/>
          <w:szCs w:val="22"/>
          <w:lang w:eastAsia="en-AU"/>
        </w:rPr>
      </w:pPr>
      <w:hyperlink w:anchor="_Toc128479890" w:history="1">
        <w:r w:rsidR="00F013C8" w:rsidRPr="005C4E10">
          <w:rPr>
            <w:rStyle w:val="Hyperlink"/>
            <w:rFonts w:ascii="Arial Bold" w:hAnsi="Arial Bold"/>
          </w:rPr>
          <w:t>3.</w:t>
        </w:r>
        <w:r w:rsidR="00F013C8">
          <w:rPr>
            <w:rFonts w:asciiTheme="minorHAnsi" w:eastAsiaTheme="minorEastAsia" w:hAnsiTheme="minorHAnsi" w:cstheme="minorBidi"/>
            <w:b w:val="0"/>
            <w:sz w:val="22"/>
            <w:szCs w:val="22"/>
            <w:lang w:eastAsia="en-AU"/>
          </w:rPr>
          <w:tab/>
        </w:r>
        <w:r w:rsidR="00F013C8" w:rsidRPr="005C4E10">
          <w:rPr>
            <w:rStyle w:val="Hyperlink"/>
          </w:rPr>
          <w:t>Survey design and procedures</w:t>
        </w:r>
        <w:r w:rsidR="00F013C8">
          <w:rPr>
            <w:webHidden/>
          </w:rPr>
          <w:tab/>
        </w:r>
        <w:r w:rsidR="00F013C8">
          <w:rPr>
            <w:webHidden/>
          </w:rPr>
          <w:fldChar w:fldCharType="begin"/>
        </w:r>
        <w:r w:rsidR="00F013C8">
          <w:rPr>
            <w:webHidden/>
          </w:rPr>
          <w:instrText xml:space="preserve"> PAGEREF _Toc128479890 \h </w:instrText>
        </w:r>
        <w:r w:rsidR="00F013C8">
          <w:rPr>
            <w:webHidden/>
          </w:rPr>
        </w:r>
        <w:r w:rsidR="00F013C8">
          <w:rPr>
            <w:webHidden/>
          </w:rPr>
          <w:fldChar w:fldCharType="separate"/>
        </w:r>
        <w:r w:rsidR="00F013C8">
          <w:rPr>
            <w:webHidden/>
          </w:rPr>
          <w:t>18</w:t>
        </w:r>
        <w:r w:rsidR="00F013C8">
          <w:rPr>
            <w:webHidden/>
          </w:rPr>
          <w:fldChar w:fldCharType="end"/>
        </w:r>
      </w:hyperlink>
    </w:p>
    <w:p w14:paraId="317EF08B" w14:textId="4CE81EE0" w:rsidR="00F013C8" w:rsidRDefault="007D3BAA">
      <w:pPr>
        <w:pStyle w:val="TOC2"/>
        <w:rPr>
          <w:rFonts w:asciiTheme="minorHAnsi" w:eastAsiaTheme="minorEastAsia" w:hAnsiTheme="minorHAnsi" w:cstheme="minorBidi"/>
          <w:sz w:val="22"/>
          <w:szCs w:val="22"/>
          <w:lang w:eastAsia="en-AU"/>
        </w:rPr>
      </w:pPr>
      <w:hyperlink w:anchor="_Toc128479891" w:history="1">
        <w:r w:rsidR="00F013C8" w:rsidRPr="005C4E10">
          <w:rPr>
            <w:rStyle w:val="Hyperlink"/>
            <w:rFonts w:ascii="Arial Bold" w:hAnsi="Arial Bold"/>
          </w:rPr>
          <w:t>3.1.</w:t>
        </w:r>
        <w:r w:rsidR="00F013C8">
          <w:rPr>
            <w:rFonts w:asciiTheme="minorHAnsi" w:eastAsiaTheme="minorEastAsia" w:hAnsiTheme="minorHAnsi" w:cstheme="minorBidi"/>
            <w:sz w:val="22"/>
            <w:szCs w:val="22"/>
            <w:lang w:eastAsia="en-AU"/>
          </w:rPr>
          <w:tab/>
        </w:r>
        <w:r w:rsidR="00F013C8" w:rsidRPr="005C4E10">
          <w:rPr>
            <w:rStyle w:val="Hyperlink"/>
          </w:rPr>
          <w:t>Institutional engagement</w:t>
        </w:r>
        <w:r w:rsidR="00F013C8">
          <w:rPr>
            <w:webHidden/>
          </w:rPr>
          <w:tab/>
        </w:r>
        <w:r w:rsidR="00F013C8">
          <w:rPr>
            <w:webHidden/>
          </w:rPr>
          <w:fldChar w:fldCharType="begin"/>
        </w:r>
        <w:r w:rsidR="00F013C8">
          <w:rPr>
            <w:webHidden/>
          </w:rPr>
          <w:instrText xml:space="preserve"> PAGEREF _Toc128479891 \h </w:instrText>
        </w:r>
        <w:r w:rsidR="00F013C8">
          <w:rPr>
            <w:webHidden/>
          </w:rPr>
        </w:r>
        <w:r w:rsidR="00F013C8">
          <w:rPr>
            <w:webHidden/>
          </w:rPr>
          <w:fldChar w:fldCharType="separate"/>
        </w:r>
        <w:r w:rsidR="00F013C8">
          <w:rPr>
            <w:webHidden/>
          </w:rPr>
          <w:t>18</w:t>
        </w:r>
        <w:r w:rsidR="00F013C8">
          <w:rPr>
            <w:webHidden/>
          </w:rPr>
          <w:fldChar w:fldCharType="end"/>
        </w:r>
      </w:hyperlink>
    </w:p>
    <w:p w14:paraId="6DDED20B" w14:textId="547C7A06" w:rsidR="00F013C8" w:rsidRDefault="007D3BAA">
      <w:pPr>
        <w:pStyle w:val="TOC3"/>
        <w:rPr>
          <w:rFonts w:asciiTheme="minorHAnsi" w:eastAsiaTheme="minorEastAsia" w:hAnsiTheme="minorHAnsi" w:cstheme="minorBidi"/>
          <w:sz w:val="22"/>
          <w:szCs w:val="22"/>
          <w:lang w:eastAsia="en-AU"/>
        </w:rPr>
      </w:pPr>
      <w:hyperlink w:anchor="_Toc128479892" w:history="1">
        <w:r w:rsidR="00F013C8" w:rsidRPr="005C4E10">
          <w:rPr>
            <w:rStyle w:val="Hyperlink"/>
            <w:rFonts w:ascii="Arial Bold" w:hAnsi="Arial Bold"/>
          </w:rPr>
          <w:t>3.1.1.</w:t>
        </w:r>
        <w:r w:rsidR="00F013C8">
          <w:rPr>
            <w:rFonts w:asciiTheme="minorHAnsi" w:eastAsiaTheme="minorEastAsia" w:hAnsiTheme="minorHAnsi" w:cstheme="minorBidi"/>
            <w:sz w:val="22"/>
            <w:szCs w:val="22"/>
            <w:lang w:eastAsia="en-AU"/>
          </w:rPr>
          <w:tab/>
        </w:r>
        <w:r w:rsidR="00F013C8" w:rsidRPr="005C4E10">
          <w:rPr>
            <w:rStyle w:val="Hyperlink"/>
          </w:rPr>
          <w:t>Planning resources</w:t>
        </w:r>
        <w:r w:rsidR="00F013C8">
          <w:rPr>
            <w:webHidden/>
          </w:rPr>
          <w:tab/>
        </w:r>
        <w:r w:rsidR="00F013C8">
          <w:rPr>
            <w:webHidden/>
          </w:rPr>
          <w:fldChar w:fldCharType="begin"/>
        </w:r>
        <w:r w:rsidR="00F013C8">
          <w:rPr>
            <w:webHidden/>
          </w:rPr>
          <w:instrText xml:space="preserve"> PAGEREF _Toc128479892 \h </w:instrText>
        </w:r>
        <w:r w:rsidR="00F013C8">
          <w:rPr>
            <w:webHidden/>
          </w:rPr>
        </w:r>
        <w:r w:rsidR="00F013C8">
          <w:rPr>
            <w:webHidden/>
          </w:rPr>
          <w:fldChar w:fldCharType="separate"/>
        </w:r>
        <w:r w:rsidR="00F013C8">
          <w:rPr>
            <w:webHidden/>
          </w:rPr>
          <w:t>18</w:t>
        </w:r>
        <w:r w:rsidR="00F013C8">
          <w:rPr>
            <w:webHidden/>
          </w:rPr>
          <w:fldChar w:fldCharType="end"/>
        </w:r>
      </w:hyperlink>
    </w:p>
    <w:p w14:paraId="182CF020" w14:textId="1005A0D3" w:rsidR="00F013C8" w:rsidRDefault="007D3BAA">
      <w:pPr>
        <w:pStyle w:val="TOC3"/>
        <w:rPr>
          <w:rFonts w:asciiTheme="minorHAnsi" w:eastAsiaTheme="minorEastAsia" w:hAnsiTheme="minorHAnsi" w:cstheme="minorBidi"/>
          <w:sz w:val="22"/>
          <w:szCs w:val="22"/>
          <w:lang w:eastAsia="en-AU"/>
        </w:rPr>
      </w:pPr>
      <w:hyperlink w:anchor="_Toc128479893" w:history="1">
        <w:r w:rsidR="00F013C8" w:rsidRPr="005C4E10">
          <w:rPr>
            <w:rStyle w:val="Hyperlink"/>
            <w:rFonts w:ascii="Arial Bold" w:hAnsi="Arial Bold"/>
          </w:rPr>
          <w:t>3.1.2.</w:t>
        </w:r>
        <w:r w:rsidR="00F013C8">
          <w:rPr>
            <w:rFonts w:asciiTheme="minorHAnsi" w:eastAsiaTheme="minorEastAsia" w:hAnsiTheme="minorHAnsi" w:cstheme="minorBidi"/>
            <w:sz w:val="22"/>
            <w:szCs w:val="22"/>
            <w:lang w:eastAsia="en-AU"/>
          </w:rPr>
          <w:tab/>
        </w:r>
        <w:r w:rsidR="00F013C8" w:rsidRPr="005C4E10">
          <w:rPr>
            <w:rStyle w:val="Hyperlink"/>
          </w:rPr>
          <w:t>Webinars and newsletters</w:t>
        </w:r>
        <w:r w:rsidR="00F013C8">
          <w:rPr>
            <w:webHidden/>
          </w:rPr>
          <w:tab/>
        </w:r>
        <w:r w:rsidR="00F013C8">
          <w:rPr>
            <w:webHidden/>
          </w:rPr>
          <w:fldChar w:fldCharType="begin"/>
        </w:r>
        <w:r w:rsidR="00F013C8">
          <w:rPr>
            <w:webHidden/>
          </w:rPr>
          <w:instrText xml:space="preserve"> PAGEREF _Toc128479893 \h </w:instrText>
        </w:r>
        <w:r w:rsidR="00F013C8">
          <w:rPr>
            <w:webHidden/>
          </w:rPr>
        </w:r>
        <w:r w:rsidR="00F013C8">
          <w:rPr>
            <w:webHidden/>
          </w:rPr>
          <w:fldChar w:fldCharType="separate"/>
        </w:r>
        <w:r w:rsidR="00F013C8">
          <w:rPr>
            <w:webHidden/>
          </w:rPr>
          <w:t>18</w:t>
        </w:r>
        <w:r w:rsidR="00F013C8">
          <w:rPr>
            <w:webHidden/>
          </w:rPr>
          <w:fldChar w:fldCharType="end"/>
        </w:r>
      </w:hyperlink>
    </w:p>
    <w:p w14:paraId="0F04C67B" w14:textId="0890CF1D" w:rsidR="00F013C8" w:rsidRDefault="007D3BAA">
      <w:pPr>
        <w:pStyle w:val="TOC3"/>
        <w:rPr>
          <w:rFonts w:asciiTheme="minorHAnsi" w:eastAsiaTheme="minorEastAsia" w:hAnsiTheme="minorHAnsi" w:cstheme="minorBidi"/>
          <w:sz w:val="22"/>
          <w:szCs w:val="22"/>
          <w:lang w:eastAsia="en-AU"/>
        </w:rPr>
      </w:pPr>
      <w:hyperlink w:anchor="_Toc128479894" w:history="1">
        <w:r w:rsidR="00F013C8" w:rsidRPr="005C4E10">
          <w:rPr>
            <w:rStyle w:val="Hyperlink"/>
            <w:rFonts w:ascii="Arial Bold" w:hAnsi="Arial Bold"/>
          </w:rPr>
          <w:t>3.1.3.</w:t>
        </w:r>
        <w:r w:rsidR="00F013C8">
          <w:rPr>
            <w:rFonts w:asciiTheme="minorHAnsi" w:eastAsiaTheme="minorEastAsia" w:hAnsiTheme="minorHAnsi" w:cstheme="minorBidi"/>
            <w:sz w:val="22"/>
            <w:szCs w:val="22"/>
            <w:lang w:eastAsia="en-AU"/>
          </w:rPr>
          <w:tab/>
        </w:r>
        <w:r w:rsidR="00F013C8" w:rsidRPr="005C4E10">
          <w:rPr>
            <w:rStyle w:val="Hyperlink"/>
          </w:rPr>
          <w:t>Ongoing dialogue with institutions</w:t>
        </w:r>
        <w:r w:rsidR="00F013C8">
          <w:rPr>
            <w:webHidden/>
          </w:rPr>
          <w:tab/>
        </w:r>
        <w:r w:rsidR="00F013C8">
          <w:rPr>
            <w:webHidden/>
          </w:rPr>
          <w:fldChar w:fldCharType="begin"/>
        </w:r>
        <w:r w:rsidR="00F013C8">
          <w:rPr>
            <w:webHidden/>
          </w:rPr>
          <w:instrText xml:space="preserve"> PAGEREF _Toc128479894 \h </w:instrText>
        </w:r>
        <w:r w:rsidR="00F013C8">
          <w:rPr>
            <w:webHidden/>
          </w:rPr>
        </w:r>
        <w:r w:rsidR="00F013C8">
          <w:rPr>
            <w:webHidden/>
          </w:rPr>
          <w:fldChar w:fldCharType="separate"/>
        </w:r>
        <w:r w:rsidR="00F013C8">
          <w:rPr>
            <w:webHidden/>
          </w:rPr>
          <w:t>18</w:t>
        </w:r>
        <w:r w:rsidR="00F013C8">
          <w:rPr>
            <w:webHidden/>
          </w:rPr>
          <w:fldChar w:fldCharType="end"/>
        </w:r>
      </w:hyperlink>
    </w:p>
    <w:p w14:paraId="453F21C4" w14:textId="14EB56D4" w:rsidR="00F013C8" w:rsidRDefault="007D3BAA">
      <w:pPr>
        <w:pStyle w:val="TOC2"/>
        <w:rPr>
          <w:rFonts w:asciiTheme="minorHAnsi" w:eastAsiaTheme="minorEastAsia" w:hAnsiTheme="minorHAnsi" w:cstheme="minorBidi"/>
          <w:sz w:val="22"/>
          <w:szCs w:val="22"/>
          <w:lang w:eastAsia="en-AU"/>
        </w:rPr>
      </w:pPr>
      <w:hyperlink w:anchor="_Toc128479895" w:history="1">
        <w:r w:rsidR="00F013C8" w:rsidRPr="005C4E10">
          <w:rPr>
            <w:rStyle w:val="Hyperlink"/>
            <w:rFonts w:ascii="Arial Bold" w:hAnsi="Arial Bold"/>
          </w:rPr>
          <w:t>3.2.</w:t>
        </w:r>
        <w:r w:rsidR="00F013C8">
          <w:rPr>
            <w:rFonts w:asciiTheme="minorHAnsi" w:eastAsiaTheme="minorEastAsia" w:hAnsiTheme="minorHAnsi" w:cstheme="minorBidi"/>
            <w:sz w:val="22"/>
            <w:szCs w:val="22"/>
            <w:lang w:eastAsia="en-AU"/>
          </w:rPr>
          <w:tab/>
        </w:r>
        <w:r w:rsidR="00F013C8" w:rsidRPr="005C4E10">
          <w:rPr>
            <w:rStyle w:val="Hyperlink"/>
          </w:rPr>
          <w:t>Graduate and supervisor engagement</w:t>
        </w:r>
        <w:r w:rsidR="00F013C8">
          <w:rPr>
            <w:webHidden/>
          </w:rPr>
          <w:tab/>
        </w:r>
        <w:r w:rsidR="00F013C8">
          <w:rPr>
            <w:webHidden/>
          </w:rPr>
          <w:fldChar w:fldCharType="begin"/>
        </w:r>
        <w:r w:rsidR="00F013C8">
          <w:rPr>
            <w:webHidden/>
          </w:rPr>
          <w:instrText xml:space="preserve"> PAGEREF _Toc128479895 \h </w:instrText>
        </w:r>
        <w:r w:rsidR="00F013C8">
          <w:rPr>
            <w:webHidden/>
          </w:rPr>
        </w:r>
        <w:r w:rsidR="00F013C8">
          <w:rPr>
            <w:webHidden/>
          </w:rPr>
          <w:fldChar w:fldCharType="separate"/>
        </w:r>
        <w:r w:rsidR="00F013C8">
          <w:rPr>
            <w:webHidden/>
          </w:rPr>
          <w:t>19</w:t>
        </w:r>
        <w:r w:rsidR="00F013C8">
          <w:rPr>
            <w:webHidden/>
          </w:rPr>
          <w:fldChar w:fldCharType="end"/>
        </w:r>
      </w:hyperlink>
    </w:p>
    <w:p w14:paraId="21FF482D" w14:textId="201E3EBA" w:rsidR="00F013C8" w:rsidRDefault="007D3BAA">
      <w:pPr>
        <w:pStyle w:val="TOC2"/>
        <w:rPr>
          <w:rFonts w:asciiTheme="minorHAnsi" w:eastAsiaTheme="minorEastAsia" w:hAnsiTheme="minorHAnsi" w:cstheme="minorBidi"/>
          <w:sz w:val="22"/>
          <w:szCs w:val="22"/>
          <w:lang w:eastAsia="en-AU"/>
        </w:rPr>
      </w:pPr>
      <w:hyperlink w:anchor="_Toc128479896" w:history="1">
        <w:r w:rsidR="00F013C8" w:rsidRPr="005C4E10">
          <w:rPr>
            <w:rStyle w:val="Hyperlink"/>
            <w:rFonts w:ascii="Arial Bold" w:hAnsi="Arial Bold"/>
          </w:rPr>
          <w:t>3.3.</w:t>
        </w:r>
        <w:r w:rsidR="00F013C8">
          <w:rPr>
            <w:rFonts w:asciiTheme="minorHAnsi" w:eastAsiaTheme="minorEastAsia" w:hAnsiTheme="minorHAnsi" w:cstheme="minorBidi"/>
            <w:sz w:val="22"/>
            <w:szCs w:val="22"/>
            <w:lang w:eastAsia="en-AU"/>
          </w:rPr>
          <w:tab/>
        </w:r>
        <w:r w:rsidR="00F013C8" w:rsidRPr="005C4E10">
          <w:rPr>
            <w:rStyle w:val="Hyperlink"/>
          </w:rPr>
          <w:t>Contact protocol</w:t>
        </w:r>
        <w:r w:rsidR="00F013C8">
          <w:rPr>
            <w:webHidden/>
          </w:rPr>
          <w:tab/>
        </w:r>
        <w:r w:rsidR="00F013C8">
          <w:rPr>
            <w:webHidden/>
          </w:rPr>
          <w:fldChar w:fldCharType="begin"/>
        </w:r>
        <w:r w:rsidR="00F013C8">
          <w:rPr>
            <w:webHidden/>
          </w:rPr>
          <w:instrText xml:space="preserve"> PAGEREF _Toc128479896 \h </w:instrText>
        </w:r>
        <w:r w:rsidR="00F013C8">
          <w:rPr>
            <w:webHidden/>
          </w:rPr>
        </w:r>
        <w:r w:rsidR="00F013C8">
          <w:rPr>
            <w:webHidden/>
          </w:rPr>
          <w:fldChar w:fldCharType="separate"/>
        </w:r>
        <w:r w:rsidR="00F013C8">
          <w:rPr>
            <w:webHidden/>
          </w:rPr>
          <w:t>19</w:t>
        </w:r>
        <w:r w:rsidR="00F013C8">
          <w:rPr>
            <w:webHidden/>
          </w:rPr>
          <w:fldChar w:fldCharType="end"/>
        </w:r>
      </w:hyperlink>
    </w:p>
    <w:p w14:paraId="5980B65F" w14:textId="4689ACDD" w:rsidR="00F013C8" w:rsidRDefault="007D3BAA">
      <w:pPr>
        <w:pStyle w:val="TOC3"/>
        <w:rPr>
          <w:rFonts w:asciiTheme="minorHAnsi" w:eastAsiaTheme="minorEastAsia" w:hAnsiTheme="minorHAnsi" w:cstheme="minorBidi"/>
          <w:sz w:val="22"/>
          <w:szCs w:val="22"/>
          <w:lang w:eastAsia="en-AU"/>
        </w:rPr>
      </w:pPr>
      <w:hyperlink w:anchor="_Toc128479897" w:history="1">
        <w:r w:rsidR="00F013C8" w:rsidRPr="005C4E10">
          <w:rPr>
            <w:rStyle w:val="Hyperlink"/>
            <w:rFonts w:ascii="Arial Bold" w:hAnsi="Arial Bold"/>
          </w:rPr>
          <w:t>3.3.1.</w:t>
        </w:r>
        <w:r w:rsidR="00F013C8">
          <w:rPr>
            <w:rFonts w:asciiTheme="minorHAnsi" w:eastAsiaTheme="minorEastAsia" w:hAnsiTheme="minorHAnsi" w:cstheme="minorBidi"/>
            <w:sz w:val="22"/>
            <w:szCs w:val="22"/>
            <w:lang w:eastAsia="en-AU"/>
          </w:rPr>
          <w:tab/>
        </w:r>
        <w:r w:rsidR="00F013C8" w:rsidRPr="005C4E10">
          <w:rPr>
            <w:rStyle w:val="Hyperlink"/>
          </w:rPr>
          <w:t>Email invitation and reminders</w:t>
        </w:r>
        <w:r w:rsidR="00F013C8">
          <w:rPr>
            <w:webHidden/>
          </w:rPr>
          <w:tab/>
        </w:r>
        <w:r w:rsidR="00F013C8">
          <w:rPr>
            <w:webHidden/>
          </w:rPr>
          <w:fldChar w:fldCharType="begin"/>
        </w:r>
        <w:r w:rsidR="00F013C8">
          <w:rPr>
            <w:webHidden/>
          </w:rPr>
          <w:instrText xml:space="preserve"> PAGEREF _Toc128479897 \h </w:instrText>
        </w:r>
        <w:r w:rsidR="00F013C8">
          <w:rPr>
            <w:webHidden/>
          </w:rPr>
        </w:r>
        <w:r w:rsidR="00F013C8">
          <w:rPr>
            <w:webHidden/>
          </w:rPr>
          <w:fldChar w:fldCharType="separate"/>
        </w:r>
        <w:r w:rsidR="00F013C8">
          <w:rPr>
            <w:webHidden/>
          </w:rPr>
          <w:t>20</w:t>
        </w:r>
        <w:r w:rsidR="00F013C8">
          <w:rPr>
            <w:webHidden/>
          </w:rPr>
          <w:fldChar w:fldCharType="end"/>
        </w:r>
      </w:hyperlink>
    </w:p>
    <w:p w14:paraId="39E1340D" w14:textId="0C1F74C5" w:rsidR="00F013C8" w:rsidRDefault="007D3BAA">
      <w:pPr>
        <w:pStyle w:val="TOC3"/>
        <w:rPr>
          <w:rFonts w:asciiTheme="minorHAnsi" w:eastAsiaTheme="minorEastAsia" w:hAnsiTheme="minorHAnsi" w:cstheme="minorBidi"/>
          <w:sz w:val="22"/>
          <w:szCs w:val="22"/>
          <w:lang w:eastAsia="en-AU"/>
        </w:rPr>
      </w:pPr>
      <w:hyperlink w:anchor="_Toc128479898" w:history="1">
        <w:r w:rsidR="00F013C8" w:rsidRPr="005C4E10">
          <w:rPr>
            <w:rStyle w:val="Hyperlink"/>
            <w:rFonts w:ascii="Arial Bold" w:hAnsi="Arial Bold"/>
          </w:rPr>
          <w:t>3.3.2.</w:t>
        </w:r>
        <w:r w:rsidR="00F013C8">
          <w:rPr>
            <w:rFonts w:asciiTheme="minorHAnsi" w:eastAsiaTheme="minorEastAsia" w:hAnsiTheme="minorHAnsi" w:cstheme="minorBidi"/>
            <w:sz w:val="22"/>
            <w:szCs w:val="22"/>
            <w:lang w:eastAsia="en-AU"/>
          </w:rPr>
          <w:tab/>
        </w:r>
        <w:r w:rsidR="00F013C8" w:rsidRPr="005C4E10">
          <w:rPr>
            <w:rStyle w:val="Hyperlink"/>
          </w:rPr>
          <w:t>Email send outcomes</w:t>
        </w:r>
        <w:r w:rsidR="00F013C8">
          <w:rPr>
            <w:webHidden/>
          </w:rPr>
          <w:tab/>
        </w:r>
        <w:r w:rsidR="00F013C8">
          <w:rPr>
            <w:webHidden/>
          </w:rPr>
          <w:fldChar w:fldCharType="begin"/>
        </w:r>
        <w:r w:rsidR="00F013C8">
          <w:rPr>
            <w:webHidden/>
          </w:rPr>
          <w:instrText xml:space="preserve"> PAGEREF _Toc128479898 \h </w:instrText>
        </w:r>
        <w:r w:rsidR="00F013C8">
          <w:rPr>
            <w:webHidden/>
          </w:rPr>
        </w:r>
        <w:r w:rsidR="00F013C8">
          <w:rPr>
            <w:webHidden/>
          </w:rPr>
          <w:fldChar w:fldCharType="separate"/>
        </w:r>
        <w:r w:rsidR="00F013C8">
          <w:rPr>
            <w:webHidden/>
          </w:rPr>
          <w:t>22</w:t>
        </w:r>
        <w:r w:rsidR="00F013C8">
          <w:rPr>
            <w:webHidden/>
          </w:rPr>
          <w:fldChar w:fldCharType="end"/>
        </w:r>
      </w:hyperlink>
    </w:p>
    <w:p w14:paraId="0F96B2E3" w14:textId="2F482249" w:rsidR="00F013C8" w:rsidRDefault="007D3BAA">
      <w:pPr>
        <w:pStyle w:val="TOC3"/>
        <w:rPr>
          <w:rFonts w:asciiTheme="minorHAnsi" w:eastAsiaTheme="minorEastAsia" w:hAnsiTheme="minorHAnsi" w:cstheme="minorBidi"/>
          <w:sz w:val="22"/>
          <w:szCs w:val="22"/>
          <w:lang w:eastAsia="en-AU"/>
        </w:rPr>
      </w:pPr>
      <w:hyperlink w:anchor="_Toc128479899" w:history="1">
        <w:r w:rsidR="00F013C8" w:rsidRPr="005C4E10">
          <w:rPr>
            <w:rStyle w:val="Hyperlink"/>
            <w:rFonts w:ascii="Arial Bold" w:hAnsi="Arial Bold"/>
          </w:rPr>
          <w:t>3.3.3.</w:t>
        </w:r>
        <w:r w:rsidR="00F013C8">
          <w:rPr>
            <w:rFonts w:asciiTheme="minorHAnsi" w:eastAsiaTheme="minorEastAsia" w:hAnsiTheme="minorHAnsi" w:cstheme="minorBidi"/>
            <w:sz w:val="22"/>
            <w:szCs w:val="22"/>
            <w:lang w:eastAsia="en-AU"/>
          </w:rPr>
          <w:tab/>
        </w:r>
        <w:r w:rsidR="00F013C8" w:rsidRPr="005C4E10">
          <w:rPr>
            <w:rStyle w:val="Hyperlink"/>
          </w:rPr>
          <w:t>CATI workflow protocols</w:t>
        </w:r>
        <w:r w:rsidR="00F013C8">
          <w:rPr>
            <w:webHidden/>
          </w:rPr>
          <w:tab/>
        </w:r>
        <w:r w:rsidR="00F013C8">
          <w:rPr>
            <w:webHidden/>
          </w:rPr>
          <w:fldChar w:fldCharType="begin"/>
        </w:r>
        <w:r w:rsidR="00F013C8">
          <w:rPr>
            <w:webHidden/>
          </w:rPr>
          <w:instrText xml:space="preserve"> PAGEREF _Toc128479899 \h </w:instrText>
        </w:r>
        <w:r w:rsidR="00F013C8">
          <w:rPr>
            <w:webHidden/>
          </w:rPr>
        </w:r>
        <w:r w:rsidR="00F013C8">
          <w:rPr>
            <w:webHidden/>
          </w:rPr>
          <w:fldChar w:fldCharType="separate"/>
        </w:r>
        <w:r w:rsidR="00F013C8">
          <w:rPr>
            <w:webHidden/>
          </w:rPr>
          <w:t>23</w:t>
        </w:r>
        <w:r w:rsidR="00F013C8">
          <w:rPr>
            <w:webHidden/>
          </w:rPr>
          <w:fldChar w:fldCharType="end"/>
        </w:r>
      </w:hyperlink>
    </w:p>
    <w:p w14:paraId="235971FA" w14:textId="5B3D840A" w:rsidR="00F013C8" w:rsidRDefault="007D3BAA">
      <w:pPr>
        <w:pStyle w:val="TOC3"/>
        <w:rPr>
          <w:rFonts w:asciiTheme="minorHAnsi" w:eastAsiaTheme="minorEastAsia" w:hAnsiTheme="minorHAnsi" w:cstheme="minorBidi"/>
          <w:sz w:val="22"/>
          <w:szCs w:val="22"/>
          <w:lang w:eastAsia="en-AU"/>
        </w:rPr>
      </w:pPr>
      <w:hyperlink w:anchor="_Toc128479900" w:history="1">
        <w:r w:rsidR="00F013C8" w:rsidRPr="005C4E10">
          <w:rPr>
            <w:rStyle w:val="Hyperlink"/>
            <w:rFonts w:ascii="Arial Bold" w:hAnsi="Arial Bold"/>
          </w:rPr>
          <w:t>3.3.4.</w:t>
        </w:r>
        <w:r w:rsidR="00F013C8">
          <w:rPr>
            <w:rFonts w:asciiTheme="minorHAnsi" w:eastAsiaTheme="minorEastAsia" w:hAnsiTheme="minorHAnsi" w:cstheme="minorBidi"/>
            <w:sz w:val="22"/>
            <w:szCs w:val="22"/>
            <w:lang w:eastAsia="en-AU"/>
          </w:rPr>
          <w:tab/>
        </w:r>
        <w:r w:rsidR="00F013C8" w:rsidRPr="005C4E10">
          <w:rPr>
            <w:rStyle w:val="Hyperlink"/>
          </w:rPr>
          <w:t>Fieldwork briefing</w:t>
        </w:r>
        <w:r w:rsidR="00F013C8">
          <w:rPr>
            <w:webHidden/>
          </w:rPr>
          <w:tab/>
        </w:r>
        <w:r w:rsidR="00F013C8">
          <w:rPr>
            <w:webHidden/>
          </w:rPr>
          <w:fldChar w:fldCharType="begin"/>
        </w:r>
        <w:r w:rsidR="00F013C8">
          <w:rPr>
            <w:webHidden/>
          </w:rPr>
          <w:instrText xml:space="preserve"> PAGEREF _Toc128479900 \h </w:instrText>
        </w:r>
        <w:r w:rsidR="00F013C8">
          <w:rPr>
            <w:webHidden/>
          </w:rPr>
        </w:r>
        <w:r w:rsidR="00F013C8">
          <w:rPr>
            <w:webHidden/>
          </w:rPr>
          <w:fldChar w:fldCharType="separate"/>
        </w:r>
        <w:r w:rsidR="00F013C8">
          <w:rPr>
            <w:webHidden/>
          </w:rPr>
          <w:t>24</w:t>
        </w:r>
        <w:r w:rsidR="00F013C8">
          <w:rPr>
            <w:webHidden/>
          </w:rPr>
          <w:fldChar w:fldCharType="end"/>
        </w:r>
      </w:hyperlink>
    </w:p>
    <w:p w14:paraId="3976508C" w14:textId="502252F5" w:rsidR="00F013C8" w:rsidRDefault="007D3BAA">
      <w:pPr>
        <w:pStyle w:val="TOC3"/>
        <w:rPr>
          <w:rFonts w:asciiTheme="minorHAnsi" w:eastAsiaTheme="minorEastAsia" w:hAnsiTheme="minorHAnsi" w:cstheme="minorBidi"/>
          <w:sz w:val="22"/>
          <w:szCs w:val="22"/>
          <w:lang w:eastAsia="en-AU"/>
        </w:rPr>
      </w:pPr>
      <w:hyperlink w:anchor="_Toc128479901" w:history="1">
        <w:r w:rsidR="00F013C8" w:rsidRPr="005C4E10">
          <w:rPr>
            <w:rStyle w:val="Hyperlink"/>
            <w:rFonts w:ascii="Arial Bold" w:hAnsi="Arial Bold"/>
          </w:rPr>
          <w:t>3.3.5.</w:t>
        </w:r>
        <w:r w:rsidR="00F013C8">
          <w:rPr>
            <w:rFonts w:asciiTheme="minorHAnsi" w:eastAsiaTheme="minorEastAsia" w:hAnsiTheme="minorHAnsi" w:cstheme="minorBidi"/>
            <w:sz w:val="22"/>
            <w:szCs w:val="22"/>
            <w:lang w:eastAsia="en-AU"/>
          </w:rPr>
          <w:tab/>
        </w:r>
        <w:r w:rsidR="00F013C8" w:rsidRPr="005C4E10">
          <w:rPr>
            <w:rStyle w:val="Hyperlink"/>
          </w:rPr>
          <w:t>Quality control</w:t>
        </w:r>
        <w:r w:rsidR="00F013C8">
          <w:rPr>
            <w:webHidden/>
          </w:rPr>
          <w:tab/>
        </w:r>
        <w:r w:rsidR="00F013C8">
          <w:rPr>
            <w:webHidden/>
          </w:rPr>
          <w:fldChar w:fldCharType="begin"/>
        </w:r>
        <w:r w:rsidR="00F013C8">
          <w:rPr>
            <w:webHidden/>
          </w:rPr>
          <w:instrText xml:space="preserve"> PAGEREF _Toc128479901 \h </w:instrText>
        </w:r>
        <w:r w:rsidR="00F013C8">
          <w:rPr>
            <w:webHidden/>
          </w:rPr>
        </w:r>
        <w:r w:rsidR="00F013C8">
          <w:rPr>
            <w:webHidden/>
          </w:rPr>
          <w:fldChar w:fldCharType="separate"/>
        </w:r>
        <w:r w:rsidR="00F013C8">
          <w:rPr>
            <w:webHidden/>
          </w:rPr>
          <w:t>24</w:t>
        </w:r>
        <w:r w:rsidR="00F013C8">
          <w:rPr>
            <w:webHidden/>
          </w:rPr>
          <w:fldChar w:fldCharType="end"/>
        </w:r>
      </w:hyperlink>
    </w:p>
    <w:p w14:paraId="0AFCE4B4" w14:textId="2ED34CD1" w:rsidR="00F013C8" w:rsidRDefault="007D3BAA">
      <w:pPr>
        <w:pStyle w:val="TOC3"/>
        <w:rPr>
          <w:rFonts w:asciiTheme="minorHAnsi" w:eastAsiaTheme="minorEastAsia" w:hAnsiTheme="minorHAnsi" w:cstheme="minorBidi"/>
          <w:sz w:val="22"/>
          <w:szCs w:val="22"/>
          <w:lang w:eastAsia="en-AU"/>
        </w:rPr>
      </w:pPr>
      <w:hyperlink w:anchor="_Toc128479902" w:history="1">
        <w:r w:rsidR="00F013C8" w:rsidRPr="005C4E10">
          <w:rPr>
            <w:rStyle w:val="Hyperlink"/>
            <w:rFonts w:ascii="Arial Bold" w:hAnsi="Arial Bold"/>
          </w:rPr>
          <w:t>3.3.6.</w:t>
        </w:r>
        <w:r w:rsidR="00F013C8">
          <w:rPr>
            <w:rFonts w:asciiTheme="minorHAnsi" w:eastAsiaTheme="minorEastAsia" w:hAnsiTheme="minorHAnsi" w:cstheme="minorBidi"/>
            <w:sz w:val="22"/>
            <w:szCs w:val="22"/>
            <w:lang w:eastAsia="en-AU"/>
          </w:rPr>
          <w:tab/>
        </w:r>
        <w:r w:rsidR="00F013C8" w:rsidRPr="005C4E10">
          <w:rPr>
            <w:rStyle w:val="Hyperlink"/>
          </w:rPr>
          <w:t>Email deliverability testing</w:t>
        </w:r>
        <w:r w:rsidR="00F013C8">
          <w:rPr>
            <w:webHidden/>
          </w:rPr>
          <w:tab/>
        </w:r>
        <w:r w:rsidR="00F013C8">
          <w:rPr>
            <w:webHidden/>
          </w:rPr>
          <w:fldChar w:fldCharType="begin"/>
        </w:r>
        <w:r w:rsidR="00F013C8">
          <w:rPr>
            <w:webHidden/>
          </w:rPr>
          <w:instrText xml:space="preserve"> PAGEREF _Toc128479902 \h </w:instrText>
        </w:r>
        <w:r w:rsidR="00F013C8">
          <w:rPr>
            <w:webHidden/>
          </w:rPr>
        </w:r>
        <w:r w:rsidR="00F013C8">
          <w:rPr>
            <w:webHidden/>
          </w:rPr>
          <w:fldChar w:fldCharType="separate"/>
        </w:r>
        <w:r w:rsidR="00F013C8">
          <w:rPr>
            <w:webHidden/>
          </w:rPr>
          <w:t>24</w:t>
        </w:r>
        <w:r w:rsidR="00F013C8">
          <w:rPr>
            <w:webHidden/>
          </w:rPr>
          <w:fldChar w:fldCharType="end"/>
        </w:r>
      </w:hyperlink>
    </w:p>
    <w:p w14:paraId="22DE78B4" w14:textId="575DFA80" w:rsidR="00F013C8" w:rsidRDefault="007D3BAA">
      <w:pPr>
        <w:pStyle w:val="TOC2"/>
        <w:rPr>
          <w:rFonts w:asciiTheme="minorHAnsi" w:eastAsiaTheme="minorEastAsia" w:hAnsiTheme="minorHAnsi" w:cstheme="minorBidi"/>
          <w:sz w:val="22"/>
          <w:szCs w:val="22"/>
          <w:lang w:eastAsia="en-AU"/>
        </w:rPr>
      </w:pPr>
      <w:hyperlink w:anchor="_Toc128479903" w:history="1">
        <w:r w:rsidR="00F013C8" w:rsidRPr="005C4E10">
          <w:rPr>
            <w:rStyle w:val="Hyperlink"/>
            <w:rFonts w:ascii="Arial Bold" w:hAnsi="Arial Bold"/>
          </w:rPr>
          <w:t>3.4.</w:t>
        </w:r>
        <w:r w:rsidR="00F013C8">
          <w:rPr>
            <w:rFonts w:asciiTheme="minorHAnsi" w:eastAsiaTheme="minorEastAsia" w:hAnsiTheme="minorHAnsi" w:cstheme="minorBidi"/>
            <w:sz w:val="22"/>
            <w:szCs w:val="22"/>
            <w:lang w:eastAsia="en-AU"/>
          </w:rPr>
          <w:tab/>
        </w:r>
        <w:r w:rsidR="00F013C8" w:rsidRPr="005C4E10">
          <w:rPr>
            <w:rStyle w:val="Hyperlink"/>
          </w:rPr>
          <w:t>Data collection</w:t>
        </w:r>
        <w:r w:rsidR="00F013C8">
          <w:rPr>
            <w:webHidden/>
          </w:rPr>
          <w:tab/>
        </w:r>
        <w:r w:rsidR="00F013C8">
          <w:rPr>
            <w:webHidden/>
          </w:rPr>
          <w:fldChar w:fldCharType="begin"/>
        </w:r>
        <w:r w:rsidR="00F013C8">
          <w:rPr>
            <w:webHidden/>
          </w:rPr>
          <w:instrText xml:space="preserve"> PAGEREF _Toc128479903 \h </w:instrText>
        </w:r>
        <w:r w:rsidR="00F013C8">
          <w:rPr>
            <w:webHidden/>
          </w:rPr>
        </w:r>
        <w:r w:rsidR="00F013C8">
          <w:rPr>
            <w:webHidden/>
          </w:rPr>
          <w:fldChar w:fldCharType="separate"/>
        </w:r>
        <w:r w:rsidR="00F013C8">
          <w:rPr>
            <w:webHidden/>
          </w:rPr>
          <w:t>25</w:t>
        </w:r>
        <w:r w:rsidR="00F013C8">
          <w:rPr>
            <w:webHidden/>
          </w:rPr>
          <w:fldChar w:fldCharType="end"/>
        </w:r>
      </w:hyperlink>
    </w:p>
    <w:p w14:paraId="4BC9446B" w14:textId="7FF0B635" w:rsidR="00F013C8" w:rsidRDefault="007D3BAA">
      <w:pPr>
        <w:pStyle w:val="TOC3"/>
        <w:rPr>
          <w:rFonts w:asciiTheme="minorHAnsi" w:eastAsiaTheme="minorEastAsia" w:hAnsiTheme="minorHAnsi" w:cstheme="minorBidi"/>
          <w:sz w:val="22"/>
          <w:szCs w:val="22"/>
          <w:lang w:eastAsia="en-AU"/>
        </w:rPr>
      </w:pPr>
      <w:hyperlink w:anchor="_Toc128479904" w:history="1">
        <w:r w:rsidR="00F013C8" w:rsidRPr="005C4E10">
          <w:rPr>
            <w:rStyle w:val="Hyperlink"/>
            <w:rFonts w:ascii="Arial Bold" w:hAnsi="Arial Bold"/>
          </w:rPr>
          <w:t>3.4.1.</w:t>
        </w:r>
        <w:r w:rsidR="00F013C8">
          <w:rPr>
            <w:rFonts w:asciiTheme="minorHAnsi" w:eastAsiaTheme="minorEastAsia" w:hAnsiTheme="minorHAnsi" w:cstheme="minorBidi"/>
            <w:sz w:val="22"/>
            <w:szCs w:val="22"/>
            <w:lang w:eastAsia="en-AU"/>
          </w:rPr>
          <w:tab/>
        </w:r>
        <w:r w:rsidR="00F013C8" w:rsidRPr="005C4E10">
          <w:rPr>
            <w:rStyle w:val="Hyperlink"/>
          </w:rPr>
          <w:t>Data collection workflows</w:t>
        </w:r>
        <w:r w:rsidR="00F013C8">
          <w:rPr>
            <w:webHidden/>
          </w:rPr>
          <w:tab/>
        </w:r>
        <w:r w:rsidR="00F013C8">
          <w:rPr>
            <w:webHidden/>
          </w:rPr>
          <w:fldChar w:fldCharType="begin"/>
        </w:r>
        <w:r w:rsidR="00F013C8">
          <w:rPr>
            <w:webHidden/>
          </w:rPr>
          <w:instrText xml:space="preserve"> PAGEREF _Toc128479904 \h </w:instrText>
        </w:r>
        <w:r w:rsidR="00F013C8">
          <w:rPr>
            <w:webHidden/>
          </w:rPr>
        </w:r>
        <w:r w:rsidR="00F013C8">
          <w:rPr>
            <w:webHidden/>
          </w:rPr>
          <w:fldChar w:fldCharType="separate"/>
        </w:r>
        <w:r w:rsidR="00F013C8">
          <w:rPr>
            <w:webHidden/>
          </w:rPr>
          <w:t>25</w:t>
        </w:r>
        <w:r w:rsidR="00F013C8">
          <w:rPr>
            <w:webHidden/>
          </w:rPr>
          <w:fldChar w:fldCharType="end"/>
        </w:r>
      </w:hyperlink>
    </w:p>
    <w:p w14:paraId="03528B1A" w14:textId="6BA7FB94" w:rsidR="00F013C8" w:rsidRDefault="007D3BAA">
      <w:pPr>
        <w:pStyle w:val="TOC3"/>
        <w:rPr>
          <w:rFonts w:asciiTheme="minorHAnsi" w:eastAsiaTheme="minorEastAsia" w:hAnsiTheme="minorHAnsi" w:cstheme="minorBidi"/>
          <w:sz w:val="22"/>
          <w:szCs w:val="22"/>
          <w:lang w:eastAsia="en-AU"/>
        </w:rPr>
      </w:pPr>
      <w:hyperlink w:anchor="_Toc128479905" w:history="1">
        <w:r w:rsidR="00F013C8" w:rsidRPr="005C4E10">
          <w:rPr>
            <w:rStyle w:val="Hyperlink"/>
            <w:rFonts w:ascii="Arial Bold" w:hAnsi="Arial Bold"/>
          </w:rPr>
          <w:t>3.4.2.</w:t>
        </w:r>
        <w:r w:rsidR="00F013C8">
          <w:rPr>
            <w:rFonts w:asciiTheme="minorHAnsi" w:eastAsiaTheme="minorEastAsia" w:hAnsiTheme="minorHAnsi" w:cstheme="minorBidi"/>
            <w:sz w:val="22"/>
            <w:szCs w:val="22"/>
            <w:lang w:eastAsia="en-AU"/>
          </w:rPr>
          <w:tab/>
        </w:r>
        <w:r w:rsidR="00F013C8" w:rsidRPr="005C4E10">
          <w:rPr>
            <w:rStyle w:val="Hyperlink"/>
          </w:rPr>
          <w:t>Online survey</w:t>
        </w:r>
        <w:r w:rsidR="00F013C8">
          <w:rPr>
            <w:webHidden/>
          </w:rPr>
          <w:tab/>
        </w:r>
        <w:r w:rsidR="00F013C8">
          <w:rPr>
            <w:webHidden/>
          </w:rPr>
          <w:fldChar w:fldCharType="begin"/>
        </w:r>
        <w:r w:rsidR="00F013C8">
          <w:rPr>
            <w:webHidden/>
          </w:rPr>
          <w:instrText xml:space="preserve"> PAGEREF _Toc128479905 \h </w:instrText>
        </w:r>
        <w:r w:rsidR="00F013C8">
          <w:rPr>
            <w:webHidden/>
          </w:rPr>
        </w:r>
        <w:r w:rsidR="00F013C8">
          <w:rPr>
            <w:webHidden/>
          </w:rPr>
          <w:fldChar w:fldCharType="separate"/>
        </w:r>
        <w:r w:rsidR="00F013C8">
          <w:rPr>
            <w:webHidden/>
          </w:rPr>
          <w:t>26</w:t>
        </w:r>
        <w:r w:rsidR="00F013C8">
          <w:rPr>
            <w:webHidden/>
          </w:rPr>
          <w:fldChar w:fldCharType="end"/>
        </w:r>
      </w:hyperlink>
    </w:p>
    <w:p w14:paraId="10AF09D6" w14:textId="18B221C5" w:rsidR="00F013C8" w:rsidRDefault="007D3BAA">
      <w:pPr>
        <w:pStyle w:val="TOC3"/>
        <w:rPr>
          <w:rFonts w:asciiTheme="minorHAnsi" w:eastAsiaTheme="minorEastAsia" w:hAnsiTheme="minorHAnsi" w:cstheme="minorBidi"/>
          <w:sz w:val="22"/>
          <w:szCs w:val="22"/>
          <w:lang w:eastAsia="en-AU"/>
        </w:rPr>
      </w:pPr>
      <w:hyperlink w:anchor="_Toc128479906" w:history="1">
        <w:r w:rsidR="00F013C8" w:rsidRPr="005C4E10">
          <w:rPr>
            <w:rStyle w:val="Hyperlink"/>
            <w:rFonts w:ascii="Arial Bold" w:hAnsi="Arial Bold"/>
          </w:rPr>
          <w:t>3.4.3.</w:t>
        </w:r>
        <w:r w:rsidR="00F013C8">
          <w:rPr>
            <w:rFonts w:asciiTheme="minorHAnsi" w:eastAsiaTheme="minorEastAsia" w:hAnsiTheme="minorHAnsi" w:cstheme="minorBidi"/>
            <w:sz w:val="22"/>
            <w:szCs w:val="22"/>
            <w:lang w:eastAsia="en-AU"/>
          </w:rPr>
          <w:tab/>
        </w:r>
        <w:r w:rsidR="00F013C8" w:rsidRPr="005C4E10">
          <w:rPr>
            <w:rStyle w:val="Hyperlink"/>
          </w:rPr>
          <w:t>CATI survey</w:t>
        </w:r>
        <w:r w:rsidR="00F013C8">
          <w:rPr>
            <w:webHidden/>
          </w:rPr>
          <w:tab/>
        </w:r>
        <w:r w:rsidR="00F013C8">
          <w:rPr>
            <w:webHidden/>
          </w:rPr>
          <w:fldChar w:fldCharType="begin"/>
        </w:r>
        <w:r w:rsidR="00F013C8">
          <w:rPr>
            <w:webHidden/>
          </w:rPr>
          <w:instrText xml:space="preserve"> PAGEREF _Toc128479906 \h </w:instrText>
        </w:r>
        <w:r w:rsidR="00F013C8">
          <w:rPr>
            <w:webHidden/>
          </w:rPr>
        </w:r>
        <w:r w:rsidR="00F013C8">
          <w:rPr>
            <w:webHidden/>
          </w:rPr>
          <w:fldChar w:fldCharType="separate"/>
        </w:r>
        <w:r w:rsidR="00F013C8">
          <w:rPr>
            <w:webHidden/>
          </w:rPr>
          <w:t>28</w:t>
        </w:r>
        <w:r w:rsidR="00F013C8">
          <w:rPr>
            <w:webHidden/>
          </w:rPr>
          <w:fldChar w:fldCharType="end"/>
        </w:r>
      </w:hyperlink>
    </w:p>
    <w:p w14:paraId="261922B9" w14:textId="214780D6" w:rsidR="00F013C8" w:rsidRDefault="007D3BAA">
      <w:pPr>
        <w:pStyle w:val="TOC3"/>
        <w:rPr>
          <w:rFonts w:asciiTheme="minorHAnsi" w:eastAsiaTheme="minorEastAsia" w:hAnsiTheme="minorHAnsi" w:cstheme="minorBidi"/>
          <w:sz w:val="22"/>
          <w:szCs w:val="22"/>
          <w:lang w:eastAsia="en-AU"/>
        </w:rPr>
      </w:pPr>
      <w:hyperlink w:anchor="_Toc128479907" w:history="1">
        <w:r w:rsidR="00F013C8" w:rsidRPr="005C4E10">
          <w:rPr>
            <w:rStyle w:val="Hyperlink"/>
            <w:rFonts w:ascii="Arial Bold" w:hAnsi="Arial Bold"/>
          </w:rPr>
          <w:t>3.4.4.</w:t>
        </w:r>
        <w:r w:rsidR="00F013C8">
          <w:rPr>
            <w:rFonts w:asciiTheme="minorHAnsi" w:eastAsiaTheme="minorEastAsia" w:hAnsiTheme="minorHAnsi" w:cstheme="minorBidi"/>
            <w:sz w:val="22"/>
            <w:szCs w:val="22"/>
            <w:lang w:eastAsia="en-AU"/>
          </w:rPr>
          <w:tab/>
        </w:r>
        <w:r w:rsidR="00F013C8" w:rsidRPr="005C4E10">
          <w:rPr>
            <w:rStyle w:val="Hyperlink"/>
          </w:rPr>
          <w:t>Survey testing</w:t>
        </w:r>
        <w:r w:rsidR="00F013C8">
          <w:rPr>
            <w:webHidden/>
          </w:rPr>
          <w:tab/>
        </w:r>
        <w:r w:rsidR="00F013C8">
          <w:rPr>
            <w:webHidden/>
          </w:rPr>
          <w:fldChar w:fldCharType="begin"/>
        </w:r>
        <w:r w:rsidR="00F013C8">
          <w:rPr>
            <w:webHidden/>
          </w:rPr>
          <w:instrText xml:space="preserve"> PAGEREF _Toc128479907 \h </w:instrText>
        </w:r>
        <w:r w:rsidR="00F013C8">
          <w:rPr>
            <w:webHidden/>
          </w:rPr>
        </w:r>
        <w:r w:rsidR="00F013C8">
          <w:rPr>
            <w:webHidden/>
          </w:rPr>
          <w:fldChar w:fldCharType="separate"/>
        </w:r>
        <w:r w:rsidR="00F013C8">
          <w:rPr>
            <w:webHidden/>
          </w:rPr>
          <w:t>28</w:t>
        </w:r>
        <w:r w:rsidR="00F013C8">
          <w:rPr>
            <w:webHidden/>
          </w:rPr>
          <w:fldChar w:fldCharType="end"/>
        </w:r>
      </w:hyperlink>
    </w:p>
    <w:p w14:paraId="2D55E4BB" w14:textId="7A0E905E" w:rsidR="00F013C8" w:rsidRDefault="007D3BAA">
      <w:pPr>
        <w:pStyle w:val="TOC3"/>
        <w:rPr>
          <w:rFonts w:asciiTheme="minorHAnsi" w:eastAsiaTheme="minorEastAsia" w:hAnsiTheme="minorHAnsi" w:cstheme="minorBidi"/>
          <w:sz w:val="22"/>
          <w:szCs w:val="22"/>
          <w:lang w:eastAsia="en-AU"/>
        </w:rPr>
      </w:pPr>
      <w:hyperlink w:anchor="_Toc128479908" w:history="1">
        <w:r w:rsidR="00F013C8" w:rsidRPr="005C4E10">
          <w:rPr>
            <w:rStyle w:val="Hyperlink"/>
            <w:rFonts w:ascii="Arial Bold" w:hAnsi="Arial Bold"/>
          </w:rPr>
          <w:t>3.4.5.</w:t>
        </w:r>
        <w:r w:rsidR="00F013C8">
          <w:rPr>
            <w:rFonts w:asciiTheme="minorHAnsi" w:eastAsiaTheme="minorEastAsia" w:hAnsiTheme="minorHAnsi" w:cstheme="minorBidi"/>
            <w:sz w:val="22"/>
            <w:szCs w:val="22"/>
            <w:lang w:eastAsia="en-AU"/>
          </w:rPr>
          <w:tab/>
        </w:r>
        <w:r w:rsidR="00F013C8" w:rsidRPr="005C4E10">
          <w:rPr>
            <w:rStyle w:val="Hyperlink"/>
          </w:rPr>
          <w:t>Quality assurance and applicable standards</w:t>
        </w:r>
        <w:r w:rsidR="00F013C8">
          <w:rPr>
            <w:webHidden/>
          </w:rPr>
          <w:tab/>
        </w:r>
        <w:r w:rsidR="00F013C8">
          <w:rPr>
            <w:webHidden/>
          </w:rPr>
          <w:fldChar w:fldCharType="begin"/>
        </w:r>
        <w:r w:rsidR="00F013C8">
          <w:rPr>
            <w:webHidden/>
          </w:rPr>
          <w:instrText xml:space="preserve"> PAGEREF _Toc128479908 \h </w:instrText>
        </w:r>
        <w:r w:rsidR="00F013C8">
          <w:rPr>
            <w:webHidden/>
          </w:rPr>
        </w:r>
        <w:r w:rsidR="00F013C8">
          <w:rPr>
            <w:webHidden/>
          </w:rPr>
          <w:fldChar w:fldCharType="separate"/>
        </w:r>
        <w:r w:rsidR="00F013C8">
          <w:rPr>
            <w:webHidden/>
          </w:rPr>
          <w:t>28</w:t>
        </w:r>
        <w:r w:rsidR="00F013C8">
          <w:rPr>
            <w:webHidden/>
          </w:rPr>
          <w:fldChar w:fldCharType="end"/>
        </w:r>
      </w:hyperlink>
    </w:p>
    <w:p w14:paraId="5334A563" w14:textId="1AE662F2" w:rsidR="00F013C8" w:rsidRDefault="007D3BAA">
      <w:pPr>
        <w:pStyle w:val="TOC3"/>
        <w:rPr>
          <w:rFonts w:asciiTheme="minorHAnsi" w:eastAsiaTheme="minorEastAsia" w:hAnsiTheme="minorHAnsi" w:cstheme="minorBidi"/>
          <w:sz w:val="22"/>
          <w:szCs w:val="22"/>
          <w:lang w:eastAsia="en-AU"/>
        </w:rPr>
      </w:pPr>
      <w:hyperlink w:anchor="_Toc128479909" w:history="1">
        <w:r w:rsidR="00F013C8" w:rsidRPr="005C4E10">
          <w:rPr>
            <w:rStyle w:val="Hyperlink"/>
            <w:rFonts w:ascii="Arial Bold" w:hAnsi="Arial Bold"/>
          </w:rPr>
          <w:t>3.4.6.</w:t>
        </w:r>
        <w:r w:rsidR="00F013C8">
          <w:rPr>
            <w:rFonts w:asciiTheme="minorHAnsi" w:eastAsiaTheme="minorEastAsia" w:hAnsiTheme="minorHAnsi" w:cstheme="minorBidi"/>
            <w:sz w:val="22"/>
            <w:szCs w:val="22"/>
            <w:lang w:eastAsia="en-AU"/>
          </w:rPr>
          <w:tab/>
        </w:r>
        <w:r w:rsidR="00F013C8" w:rsidRPr="005C4E10">
          <w:rPr>
            <w:rStyle w:val="Hyperlink"/>
          </w:rPr>
          <w:t>Progress reporting and live online reporting module</w:t>
        </w:r>
        <w:r w:rsidR="00F013C8">
          <w:rPr>
            <w:webHidden/>
          </w:rPr>
          <w:tab/>
        </w:r>
        <w:r w:rsidR="00F013C8">
          <w:rPr>
            <w:webHidden/>
          </w:rPr>
          <w:fldChar w:fldCharType="begin"/>
        </w:r>
        <w:r w:rsidR="00F013C8">
          <w:rPr>
            <w:webHidden/>
          </w:rPr>
          <w:instrText xml:space="preserve"> PAGEREF _Toc128479909 \h </w:instrText>
        </w:r>
        <w:r w:rsidR="00F013C8">
          <w:rPr>
            <w:webHidden/>
          </w:rPr>
        </w:r>
        <w:r w:rsidR="00F013C8">
          <w:rPr>
            <w:webHidden/>
          </w:rPr>
          <w:fldChar w:fldCharType="separate"/>
        </w:r>
        <w:r w:rsidR="00F013C8">
          <w:rPr>
            <w:webHidden/>
          </w:rPr>
          <w:t>28</w:t>
        </w:r>
        <w:r w:rsidR="00F013C8">
          <w:rPr>
            <w:webHidden/>
          </w:rPr>
          <w:fldChar w:fldCharType="end"/>
        </w:r>
      </w:hyperlink>
    </w:p>
    <w:p w14:paraId="25B99D6F" w14:textId="3BC45833" w:rsidR="00F013C8" w:rsidRDefault="007D3BAA">
      <w:pPr>
        <w:pStyle w:val="TOC2"/>
        <w:rPr>
          <w:rFonts w:asciiTheme="minorHAnsi" w:eastAsiaTheme="minorEastAsia" w:hAnsiTheme="minorHAnsi" w:cstheme="minorBidi"/>
          <w:sz w:val="22"/>
          <w:szCs w:val="22"/>
          <w:lang w:eastAsia="en-AU"/>
        </w:rPr>
      </w:pPr>
      <w:hyperlink w:anchor="_Toc128479910" w:history="1">
        <w:r w:rsidR="00F013C8" w:rsidRPr="005C4E10">
          <w:rPr>
            <w:rStyle w:val="Hyperlink"/>
            <w:rFonts w:ascii="Arial Bold" w:hAnsi="Arial Bold"/>
          </w:rPr>
          <w:t>3.5.</w:t>
        </w:r>
        <w:r w:rsidR="00F013C8">
          <w:rPr>
            <w:rFonts w:asciiTheme="minorHAnsi" w:eastAsiaTheme="minorEastAsia" w:hAnsiTheme="minorHAnsi" w:cstheme="minorBidi"/>
            <w:sz w:val="22"/>
            <w:szCs w:val="22"/>
            <w:lang w:eastAsia="en-AU"/>
          </w:rPr>
          <w:tab/>
        </w:r>
        <w:r w:rsidR="00F013C8" w:rsidRPr="005C4E10">
          <w:rPr>
            <w:rStyle w:val="Hyperlink"/>
          </w:rPr>
          <w:t>Supervisor and graduate support</w:t>
        </w:r>
        <w:r w:rsidR="00F013C8">
          <w:rPr>
            <w:webHidden/>
          </w:rPr>
          <w:tab/>
        </w:r>
        <w:r w:rsidR="00F013C8">
          <w:rPr>
            <w:webHidden/>
          </w:rPr>
          <w:fldChar w:fldCharType="begin"/>
        </w:r>
        <w:r w:rsidR="00F013C8">
          <w:rPr>
            <w:webHidden/>
          </w:rPr>
          <w:instrText xml:space="preserve"> PAGEREF _Toc128479910 \h </w:instrText>
        </w:r>
        <w:r w:rsidR="00F013C8">
          <w:rPr>
            <w:webHidden/>
          </w:rPr>
        </w:r>
        <w:r w:rsidR="00F013C8">
          <w:rPr>
            <w:webHidden/>
          </w:rPr>
          <w:fldChar w:fldCharType="separate"/>
        </w:r>
        <w:r w:rsidR="00F013C8">
          <w:rPr>
            <w:webHidden/>
          </w:rPr>
          <w:t>28</w:t>
        </w:r>
        <w:r w:rsidR="00F013C8">
          <w:rPr>
            <w:webHidden/>
          </w:rPr>
          <w:fldChar w:fldCharType="end"/>
        </w:r>
      </w:hyperlink>
    </w:p>
    <w:p w14:paraId="5CD97653" w14:textId="0BE59BD4" w:rsidR="00F013C8" w:rsidRDefault="007D3BAA">
      <w:pPr>
        <w:pStyle w:val="TOC1"/>
        <w:rPr>
          <w:rFonts w:asciiTheme="minorHAnsi" w:eastAsiaTheme="minorEastAsia" w:hAnsiTheme="minorHAnsi" w:cstheme="minorBidi"/>
          <w:b w:val="0"/>
          <w:sz w:val="22"/>
          <w:szCs w:val="22"/>
          <w:lang w:eastAsia="en-AU"/>
        </w:rPr>
      </w:pPr>
      <w:hyperlink w:anchor="_Toc128479911" w:history="1">
        <w:r w:rsidR="00F013C8" w:rsidRPr="005C4E10">
          <w:rPr>
            <w:rStyle w:val="Hyperlink"/>
            <w:rFonts w:ascii="Arial Bold" w:hAnsi="Arial Bold"/>
          </w:rPr>
          <w:t>4.</w:t>
        </w:r>
        <w:r w:rsidR="00F013C8">
          <w:rPr>
            <w:rFonts w:asciiTheme="minorHAnsi" w:eastAsiaTheme="minorEastAsia" w:hAnsiTheme="minorHAnsi" w:cstheme="minorBidi"/>
            <w:b w:val="0"/>
            <w:sz w:val="22"/>
            <w:szCs w:val="22"/>
            <w:lang w:eastAsia="en-AU"/>
          </w:rPr>
          <w:tab/>
        </w:r>
        <w:r w:rsidR="00F013C8" w:rsidRPr="005C4E10">
          <w:rPr>
            <w:rStyle w:val="Hyperlink"/>
          </w:rPr>
          <w:t>Questionnaire</w:t>
        </w:r>
        <w:r w:rsidR="00F013C8">
          <w:rPr>
            <w:webHidden/>
          </w:rPr>
          <w:tab/>
        </w:r>
        <w:r w:rsidR="00F013C8">
          <w:rPr>
            <w:webHidden/>
          </w:rPr>
          <w:fldChar w:fldCharType="begin"/>
        </w:r>
        <w:r w:rsidR="00F013C8">
          <w:rPr>
            <w:webHidden/>
          </w:rPr>
          <w:instrText xml:space="preserve"> PAGEREF _Toc128479911 \h </w:instrText>
        </w:r>
        <w:r w:rsidR="00F013C8">
          <w:rPr>
            <w:webHidden/>
          </w:rPr>
        </w:r>
        <w:r w:rsidR="00F013C8">
          <w:rPr>
            <w:webHidden/>
          </w:rPr>
          <w:fldChar w:fldCharType="separate"/>
        </w:r>
        <w:r w:rsidR="00F013C8">
          <w:rPr>
            <w:webHidden/>
          </w:rPr>
          <w:t>31</w:t>
        </w:r>
        <w:r w:rsidR="00F013C8">
          <w:rPr>
            <w:webHidden/>
          </w:rPr>
          <w:fldChar w:fldCharType="end"/>
        </w:r>
      </w:hyperlink>
    </w:p>
    <w:p w14:paraId="1D9D478A" w14:textId="2AB5BCFA" w:rsidR="00F013C8" w:rsidRDefault="007D3BAA">
      <w:pPr>
        <w:pStyle w:val="TOC2"/>
        <w:rPr>
          <w:rFonts w:asciiTheme="minorHAnsi" w:eastAsiaTheme="minorEastAsia" w:hAnsiTheme="minorHAnsi" w:cstheme="minorBidi"/>
          <w:sz w:val="22"/>
          <w:szCs w:val="22"/>
          <w:lang w:eastAsia="en-AU"/>
        </w:rPr>
      </w:pPr>
      <w:hyperlink w:anchor="_Toc128479912" w:history="1">
        <w:r w:rsidR="00F013C8" w:rsidRPr="005C4E10">
          <w:rPr>
            <w:rStyle w:val="Hyperlink"/>
            <w:rFonts w:ascii="Arial Bold" w:hAnsi="Arial Bold"/>
          </w:rPr>
          <w:t>4.1.</w:t>
        </w:r>
        <w:r w:rsidR="00F013C8">
          <w:rPr>
            <w:rFonts w:asciiTheme="minorHAnsi" w:eastAsiaTheme="minorEastAsia" w:hAnsiTheme="minorHAnsi" w:cstheme="minorBidi"/>
            <w:sz w:val="22"/>
            <w:szCs w:val="22"/>
            <w:lang w:eastAsia="en-AU"/>
          </w:rPr>
          <w:tab/>
        </w:r>
        <w:r w:rsidR="00F013C8" w:rsidRPr="005C4E10">
          <w:rPr>
            <w:rStyle w:val="Hyperlink"/>
          </w:rPr>
          <w:t>Development</w:t>
        </w:r>
        <w:r w:rsidR="00F013C8">
          <w:rPr>
            <w:webHidden/>
          </w:rPr>
          <w:tab/>
        </w:r>
        <w:r w:rsidR="00F013C8">
          <w:rPr>
            <w:webHidden/>
          </w:rPr>
          <w:fldChar w:fldCharType="begin"/>
        </w:r>
        <w:r w:rsidR="00F013C8">
          <w:rPr>
            <w:webHidden/>
          </w:rPr>
          <w:instrText xml:space="preserve"> PAGEREF _Toc128479912 \h </w:instrText>
        </w:r>
        <w:r w:rsidR="00F013C8">
          <w:rPr>
            <w:webHidden/>
          </w:rPr>
        </w:r>
        <w:r w:rsidR="00F013C8">
          <w:rPr>
            <w:webHidden/>
          </w:rPr>
          <w:fldChar w:fldCharType="separate"/>
        </w:r>
        <w:r w:rsidR="00F013C8">
          <w:rPr>
            <w:webHidden/>
          </w:rPr>
          <w:t>31</w:t>
        </w:r>
        <w:r w:rsidR="00F013C8">
          <w:rPr>
            <w:webHidden/>
          </w:rPr>
          <w:fldChar w:fldCharType="end"/>
        </w:r>
      </w:hyperlink>
    </w:p>
    <w:p w14:paraId="35CE3680" w14:textId="414EDACA" w:rsidR="00F013C8" w:rsidRDefault="007D3BAA">
      <w:pPr>
        <w:pStyle w:val="TOC2"/>
        <w:rPr>
          <w:rFonts w:asciiTheme="minorHAnsi" w:eastAsiaTheme="minorEastAsia" w:hAnsiTheme="minorHAnsi" w:cstheme="minorBidi"/>
          <w:sz w:val="22"/>
          <w:szCs w:val="22"/>
          <w:lang w:eastAsia="en-AU"/>
        </w:rPr>
      </w:pPr>
      <w:hyperlink w:anchor="_Toc128479913" w:history="1">
        <w:r w:rsidR="00F013C8" w:rsidRPr="005C4E10">
          <w:rPr>
            <w:rStyle w:val="Hyperlink"/>
            <w:rFonts w:ascii="Arial Bold" w:hAnsi="Arial Bold"/>
          </w:rPr>
          <w:t>4.2.</w:t>
        </w:r>
        <w:r w:rsidR="00F013C8">
          <w:rPr>
            <w:rFonts w:asciiTheme="minorHAnsi" w:eastAsiaTheme="minorEastAsia" w:hAnsiTheme="minorHAnsi" w:cstheme="minorBidi"/>
            <w:sz w:val="22"/>
            <w:szCs w:val="22"/>
            <w:lang w:eastAsia="en-AU"/>
          </w:rPr>
          <w:tab/>
        </w:r>
        <w:r w:rsidR="00F013C8" w:rsidRPr="005C4E10">
          <w:rPr>
            <w:rStyle w:val="Hyperlink"/>
          </w:rPr>
          <w:t>Overview</w:t>
        </w:r>
        <w:r w:rsidR="00F013C8">
          <w:rPr>
            <w:webHidden/>
          </w:rPr>
          <w:tab/>
        </w:r>
        <w:r w:rsidR="00F013C8">
          <w:rPr>
            <w:webHidden/>
          </w:rPr>
          <w:fldChar w:fldCharType="begin"/>
        </w:r>
        <w:r w:rsidR="00F013C8">
          <w:rPr>
            <w:webHidden/>
          </w:rPr>
          <w:instrText xml:space="preserve"> PAGEREF _Toc128479913 \h </w:instrText>
        </w:r>
        <w:r w:rsidR="00F013C8">
          <w:rPr>
            <w:webHidden/>
          </w:rPr>
        </w:r>
        <w:r w:rsidR="00F013C8">
          <w:rPr>
            <w:webHidden/>
          </w:rPr>
          <w:fldChar w:fldCharType="separate"/>
        </w:r>
        <w:r w:rsidR="00F013C8">
          <w:rPr>
            <w:webHidden/>
          </w:rPr>
          <w:t>31</w:t>
        </w:r>
        <w:r w:rsidR="00F013C8">
          <w:rPr>
            <w:webHidden/>
          </w:rPr>
          <w:fldChar w:fldCharType="end"/>
        </w:r>
      </w:hyperlink>
    </w:p>
    <w:p w14:paraId="430D9D46" w14:textId="35824BBF" w:rsidR="00F013C8" w:rsidRDefault="007D3BAA">
      <w:pPr>
        <w:pStyle w:val="TOC2"/>
        <w:rPr>
          <w:rFonts w:asciiTheme="minorHAnsi" w:eastAsiaTheme="minorEastAsia" w:hAnsiTheme="minorHAnsi" w:cstheme="minorBidi"/>
          <w:sz w:val="22"/>
          <w:szCs w:val="22"/>
          <w:lang w:eastAsia="en-AU"/>
        </w:rPr>
      </w:pPr>
      <w:hyperlink w:anchor="_Toc128479914" w:history="1">
        <w:r w:rsidR="00F013C8" w:rsidRPr="005C4E10">
          <w:rPr>
            <w:rStyle w:val="Hyperlink"/>
            <w:rFonts w:ascii="Arial Bold" w:hAnsi="Arial Bold"/>
          </w:rPr>
          <w:t>4.3.</w:t>
        </w:r>
        <w:r w:rsidR="00F013C8">
          <w:rPr>
            <w:rFonts w:asciiTheme="minorHAnsi" w:eastAsiaTheme="minorEastAsia" w:hAnsiTheme="minorHAnsi" w:cstheme="minorBidi"/>
            <w:sz w:val="22"/>
            <w:szCs w:val="22"/>
            <w:lang w:eastAsia="en-AU"/>
          </w:rPr>
          <w:tab/>
        </w:r>
        <w:r w:rsidR="00F013C8" w:rsidRPr="005C4E10">
          <w:rPr>
            <w:rStyle w:val="Hyperlink"/>
          </w:rPr>
          <w:t>Changes from 2021</w:t>
        </w:r>
        <w:r w:rsidR="00F013C8">
          <w:rPr>
            <w:webHidden/>
          </w:rPr>
          <w:tab/>
        </w:r>
        <w:r w:rsidR="00F013C8">
          <w:rPr>
            <w:webHidden/>
          </w:rPr>
          <w:fldChar w:fldCharType="begin"/>
        </w:r>
        <w:r w:rsidR="00F013C8">
          <w:rPr>
            <w:webHidden/>
          </w:rPr>
          <w:instrText xml:space="preserve"> PAGEREF _Toc128479914 \h </w:instrText>
        </w:r>
        <w:r w:rsidR="00F013C8">
          <w:rPr>
            <w:webHidden/>
          </w:rPr>
        </w:r>
        <w:r w:rsidR="00F013C8">
          <w:rPr>
            <w:webHidden/>
          </w:rPr>
          <w:fldChar w:fldCharType="separate"/>
        </w:r>
        <w:r w:rsidR="00F013C8">
          <w:rPr>
            <w:webHidden/>
          </w:rPr>
          <w:t>31</w:t>
        </w:r>
        <w:r w:rsidR="00F013C8">
          <w:rPr>
            <w:webHidden/>
          </w:rPr>
          <w:fldChar w:fldCharType="end"/>
        </w:r>
      </w:hyperlink>
    </w:p>
    <w:p w14:paraId="7C5758EC" w14:textId="0EB9644A" w:rsidR="00F013C8" w:rsidRDefault="007D3BAA">
      <w:pPr>
        <w:pStyle w:val="TOC2"/>
        <w:rPr>
          <w:rFonts w:asciiTheme="minorHAnsi" w:eastAsiaTheme="minorEastAsia" w:hAnsiTheme="minorHAnsi" w:cstheme="minorBidi"/>
          <w:sz w:val="22"/>
          <w:szCs w:val="22"/>
          <w:lang w:eastAsia="en-AU"/>
        </w:rPr>
      </w:pPr>
      <w:hyperlink w:anchor="_Toc128479915" w:history="1">
        <w:r w:rsidR="00F013C8" w:rsidRPr="005C4E10">
          <w:rPr>
            <w:rStyle w:val="Hyperlink"/>
            <w:rFonts w:ascii="Arial Bold" w:hAnsi="Arial Bold"/>
          </w:rPr>
          <w:t>4.4.</w:t>
        </w:r>
        <w:r w:rsidR="00F013C8">
          <w:rPr>
            <w:rFonts w:asciiTheme="minorHAnsi" w:eastAsiaTheme="minorEastAsia" w:hAnsiTheme="minorHAnsi" w:cstheme="minorBidi"/>
            <w:sz w:val="22"/>
            <w:szCs w:val="22"/>
            <w:lang w:eastAsia="en-AU"/>
          </w:rPr>
          <w:tab/>
        </w:r>
        <w:r w:rsidR="00F013C8" w:rsidRPr="005C4E10">
          <w:rPr>
            <w:rStyle w:val="Hyperlink"/>
          </w:rPr>
          <w:t>Additional items</w:t>
        </w:r>
        <w:r w:rsidR="00F013C8">
          <w:rPr>
            <w:webHidden/>
          </w:rPr>
          <w:tab/>
        </w:r>
        <w:r w:rsidR="00F013C8">
          <w:rPr>
            <w:webHidden/>
          </w:rPr>
          <w:fldChar w:fldCharType="begin"/>
        </w:r>
        <w:r w:rsidR="00F013C8">
          <w:rPr>
            <w:webHidden/>
          </w:rPr>
          <w:instrText xml:space="preserve"> PAGEREF _Toc128479915 \h </w:instrText>
        </w:r>
        <w:r w:rsidR="00F013C8">
          <w:rPr>
            <w:webHidden/>
          </w:rPr>
        </w:r>
        <w:r w:rsidR="00F013C8">
          <w:rPr>
            <w:webHidden/>
          </w:rPr>
          <w:fldChar w:fldCharType="separate"/>
        </w:r>
        <w:r w:rsidR="00F013C8">
          <w:rPr>
            <w:webHidden/>
          </w:rPr>
          <w:t>32</w:t>
        </w:r>
        <w:r w:rsidR="00F013C8">
          <w:rPr>
            <w:webHidden/>
          </w:rPr>
          <w:fldChar w:fldCharType="end"/>
        </w:r>
      </w:hyperlink>
    </w:p>
    <w:p w14:paraId="3DFB556A" w14:textId="2B600CD4" w:rsidR="00F013C8" w:rsidRDefault="007D3BAA">
      <w:pPr>
        <w:pStyle w:val="TOC3"/>
        <w:rPr>
          <w:rFonts w:asciiTheme="minorHAnsi" w:eastAsiaTheme="minorEastAsia" w:hAnsiTheme="minorHAnsi" w:cstheme="minorBidi"/>
          <w:sz w:val="22"/>
          <w:szCs w:val="22"/>
          <w:lang w:eastAsia="en-AU"/>
        </w:rPr>
      </w:pPr>
      <w:hyperlink w:anchor="_Toc128479916" w:history="1">
        <w:r w:rsidR="00F013C8" w:rsidRPr="005C4E10">
          <w:rPr>
            <w:rStyle w:val="Hyperlink"/>
            <w:rFonts w:ascii="Arial Bold" w:hAnsi="Arial Bold"/>
          </w:rPr>
          <w:t>4.4.1.</w:t>
        </w:r>
        <w:r w:rsidR="00F013C8">
          <w:rPr>
            <w:rFonts w:asciiTheme="minorHAnsi" w:eastAsiaTheme="minorEastAsia" w:hAnsiTheme="minorHAnsi" w:cstheme="minorBidi"/>
            <w:sz w:val="22"/>
            <w:szCs w:val="22"/>
            <w:lang w:eastAsia="en-AU"/>
          </w:rPr>
          <w:tab/>
        </w:r>
        <w:r w:rsidR="00F013C8" w:rsidRPr="005C4E10">
          <w:rPr>
            <w:rStyle w:val="Hyperlink"/>
          </w:rPr>
          <w:t>Institution items</w:t>
        </w:r>
        <w:r w:rsidR="00F013C8">
          <w:rPr>
            <w:webHidden/>
          </w:rPr>
          <w:tab/>
        </w:r>
        <w:r w:rsidR="00F013C8">
          <w:rPr>
            <w:webHidden/>
          </w:rPr>
          <w:fldChar w:fldCharType="begin"/>
        </w:r>
        <w:r w:rsidR="00F013C8">
          <w:rPr>
            <w:webHidden/>
          </w:rPr>
          <w:instrText xml:space="preserve"> PAGEREF _Toc128479916 \h </w:instrText>
        </w:r>
        <w:r w:rsidR="00F013C8">
          <w:rPr>
            <w:webHidden/>
          </w:rPr>
        </w:r>
        <w:r w:rsidR="00F013C8">
          <w:rPr>
            <w:webHidden/>
          </w:rPr>
          <w:fldChar w:fldCharType="separate"/>
        </w:r>
        <w:r w:rsidR="00F013C8">
          <w:rPr>
            <w:webHidden/>
          </w:rPr>
          <w:t>32</w:t>
        </w:r>
        <w:r w:rsidR="00F013C8">
          <w:rPr>
            <w:webHidden/>
          </w:rPr>
          <w:fldChar w:fldCharType="end"/>
        </w:r>
      </w:hyperlink>
    </w:p>
    <w:p w14:paraId="6E088AC3" w14:textId="4F5078CE" w:rsidR="00F013C8" w:rsidRDefault="007D3BAA">
      <w:pPr>
        <w:pStyle w:val="TOC3"/>
        <w:rPr>
          <w:rFonts w:asciiTheme="minorHAnsi" w:eastAsiaTheme="minorEastAsia" w:hAnsiTheme="minorHAnsi" w:cstheme="minorBidi"/>
          <w:sz w:val="22"/>
          <w:szCs w:val="22"/>
          <w:lang w:eastAsia="en-AU"/>
        </w:rPr>
      </w:pPr>
      <w:hyperlink w:anchor="_Toc128479917" w:history="1">
        <w:r w:rsidR="00F013C8" w:rsidRPr="005C4E10">
          <w:rPr>
            <w:rStyle w:val="Hyperlink"/>
            <w:rFonts w:ascii="Arial Bold" w:hAnsi="Arial Bold"/>
          </w:rPr>
          <w:t>4.4.2.</w:t>
        </w:r>
        <w:r w:rsidR="00F013C8">
          <w:rPr>
            <w:rFonts w:asciiTheme="minorHAnsi" w:eastAsiaTheme="minorEastAsia" w:hAnsiTheme="minorHAnsi" w:cstheme="minorBidi"/>
            <w:sz w:val="22"/>
            <w:szCs w:val="22"/>
            <w:lang w:eastAsia="en-AU"/>
          </w:rPr>
          <w:tab/>
        </w:r>
        <w:r w:rsidR="00F013C8" w:rsidRPr="005C4E10">
          <w:rPr>
            <w:rStyle w:val="Hyperlink"/>
          </w:rPr>
          <w:t>Stakeholder items</w:t>
        </w:r>
        <w:r w:rsidR="00F013C8">
          <w:rPr>
            <w:webHidden/>
          </w:rPr>
          <w:tab/>
        </w:r>
        <w:r w:rsidR="00F013C8">
          <w:rPr>
            <w:webHidden/>
          </w:rPr>
          <w:fldChar w:fldCharType="begin"/>
        </w:r>
        <w:r w:rsidR="00F013C8">
          <w:rPr>
            <w:webHidden/>
          </w:rPr>
          <w:instrText xml:space="preserve"> PAGEREF _Toc128479917 \h </w:instrText>
        </w:r>
        <w:r w:rsidR="00F013C8">
          <w:rPr>
            <w:webHidden/>
          </w:rPr>
        </w:r>
        <w:r w:rsidR="00F013C8">
          <w:rPr>
            <w:webHidden/>
          </w:rPr>
          <w:fldChar w:fldCharType="separate"/>
        </w:r>
        <w:r w:rsidR="00F013C8">
          <w:rPr>
            <w:webHidden/>
          </w:rPr>
          <w:t>32</w:t>
        </w:r>
        <w:r w:rsidR="00F013C8">
          <w:rPr>
            <w:webHidden/>
          </w:rPr>
          <w:fldChar w:fldCharType="end"/>
        </w:r>
      </w:hyperlink>
    </w:p>
    <w:p w14:paraId="58C05113" w14:textId="54B6AB98" w:rsidR="00F013C8" w:rsidRDefault="007D3BAA">
      <w:pPr>
        <w:pStyle w:val="TOC1"/>
        <w:rPr>
          <w:rFonts w:asciiTheme="minorHAnsi" w:eastAsiaTheme="minorEastAsia" w:hAnsiTheme="minorHAnsi" w:cstheme="minorBidi"/>
          <w:b w:val="0"/>
          <w:sz w:val="22"/>
          <w:szCs w:val="22"/>
          <w:lang w:eastAsia="en-AU"/>
        </w:rPr>
      </w:pPr>
      <w:hyperlink w:anchor="_Toc128479918" w:history="1">
        <w:r w:rsidR="00F013C8" w:rsidRPr="005C4E10">
          <w:rPr>
            <w:rStyle w:val="Hyperlink"/>
            <w:rFonts w:ascii="Arial Bold" w:hAnsi="Arial Bold"/>
          </w:rPr>
          <w:t>5.</w:t>
        </w:r>
        <w:r w:rsidR="00F013C8">
          <w:rPr>
            <w:rFonts w:asciiTheme="minorHAnsi" w:eastAsiaTheme="minorEastAsia" w:hAnsiTheme="minorHAnsi" w:cstheme="minorBidi"/>
            <w:b w:val="0"/>
            <w:sz w:val="22"/>
            <w:szCs w:val="22"/>
            <w:lang w:eastAsia="en-AU"/>
          </w:rPr>
          <w:tab/>
        </w:r>
        <w:r w:rsidR="00F013C8" w:rsidRPr="005C4E10">
          <w:rPr>
            <w:rStyle w:val="Hyperlink"/>
          </w:rPr>
          <w:t>Data processing</w:t>
        </w:r>
        <w:r w:rsidR="00F013C8">
          <w:rPr>
            <w:webHidden/>
          </w:rPr>
          <w:tab/>
        </w:r>
        <w:r w:rsidR="00F013C8">
          <w:rPr>
            <w:webHidden/>
          </w:rPr>
          <w:fldChar w:fldCharType="begin"/>
        </w:r>
        <w:r w:rsidR="00F013C8">
          <w:rPr>
            <w:webHidden/>
          </w:rPr>
          <w:instrText xml:space="preserve"> PAGEREF _Toc128479918 \h </w:instrText>
        </w:r>
        <w:r w:rsidR="00F013C8">
          <w:rPr>
            <w:webHidden/>
          </w:rPr>
        </w:r>
        <w:r w:rsidR="00F013C8">
          <w:rPr>
            <w:webHidden/>
          </w:rPr>
          <w:fldChar w:fldCharType="separate"/>
        </w:r>
        <w:r w:rsidR="00F013C8">
          <w:rPr>
            <w:webHidden/>
          </w:rPr>
          <w:t>33</w:t>
        </w:r>
        <w:r w:rsidR="00F013C8">
          <w:rPr>
            <w:webHidden/>
          </w:rPr>
          <w:fldChar w:fldCharType="end"/>
        </w:r>
      </w:hyperlink>
    </w:p>
    <w:p w14:paraId="64F33804" w14:textId="48083C0D" w:rsidR="00F013C8" w:rsidRDefault="007D3BAA">
      <w:pPr>
        <w:pStyle w:val="TOC2"/>
        <w:rPr>
          <w:rFonts w:asciiTheme="minorHAnsi" w:eastAsiaTheme="minorEastAsia" w:hAnsiTheme="minorHAnsi" w:cstheme="minorBidi"/>
          <w:sz w:val="22"/>
          <w:szCs w:val="22"/>
          <w:lang w:eastAsia="en-AU"/>
        </w:rPr>
      </w:pPr>
      <w:hyperlink w:anchor="_Toc128479919" w:history="1">
        <w:r w:rsidR="00F013C8" w:rsidRPr="005C4E10">
          <w:rPr>
            <w:rStyle w:val="Hyperlink"/>
            <w:rFonts w:ascii="Arial Bold" w:hAnsi="Arial Bold"/>
          </w:rPr>
          <w:t>5.1.</w:t>
        </w:r>
        <w:r w:rsidR="00F013C8">
          <w:rPr>
            <w:rFonts w:asciiTheme="minorHAnsi" w:eastAsiaTheme="minorEastAsia" w:hAnsiTheme="minorHAnsi" w:cstheme="minorBidi"/>
            <w:sz w:val="22"/>
            <w:szCs w:val="22"/>
            <w:lang w:eastAsia="en-AU"/>
          </w:rPr>
          <w:tab/>
        </w:r>
        <w:r w:rsidR="00F013C8" w:rsidRPr="005C4E10">
          <w:rPr>
            <w:rStyle w:val="Hyperlink"/>
          </w:rPr>
          <w:t>Definition of the analytic unit</w:t>
        </w:r>
        <w:r w:rsidR="00F013C8">
          <w:rPr>
            <w:webHidden/>
          </w:rPr>
          <w:tab/>
        </w:r>
        <w:r w:rsidR="00F013C8">
          <w:rPr>
            <w:webHidden/>
          </w:rPr>
          <w:fldChar w:fldCharType="begin"/>
        </w:r>
        <w:r w:rsidR="00F013C8">
          <w:rPr>
            <w:webHidden/>
          </w:rPr>
          <w:instrText xml:space="preserve"> PAGEREF _Toc128479919 \h </w:instrText>
        </w:r>
        <w:r w:rsidR="00F013C8">
          <w:rPr>
            <w:webHidden/>
          </w:rPr>
        </w:r>
        <w:r w:rsidR="00F013C8">
          <w:rPr>
            <w:webHidden/>
          </w:rPr>
          <w:fldChar w:fldCharType="separate"/>
        </w:r>
        <w:r w:rsidR="00F013C8">
          <w:rPr>
            <w:webHidden/>
          </w:rPr>
          <w:t>33</w:t>
        </w:r>
        <w:r w:rsidR="00F013C8">
          <w:rPr>
            <w:webHidden/>
          </w:rPr>
          <w:fldChar w:fldCharType="end"/>
        </w:r>
      </w:hyperlink>
    </w:p>
    <w:p w14:paraId="61B8E3CB" w14:textId="6D8FDA6C" w:rsidR="00F013C8" w:rsidRDefault="007D3BAA">
      <w:pPr>
        <w:pStyle w:val="TOC2"/>
        <w:rPr>
          <w:rFonts w:asciiTheme="minorHAnsi" w:eastAsiaTheme="minorEastAsia" w:hAnsiTheme="minorHAnsi" w:cstheme="minorBidi"/>
          <w:sz w:val="22"/>
          <w:szCs w:val="22"/>
          <w:lang w:eastAsia="en-AU"/>
        </w:rPr>
      </w:pPr>
      <w:hyperlink w:anchor="_Toc128479920" w:history="1">
        <w:r w:rsidR="00F013C8" w:rsidRPr="005C4E10">
          <w:rPr>
            <w:rStyle w:val="Hyperlink"/>
            <w:rFonts w:ascii="Arial Bold" w:hAnsi="Arial Bold"/>
          </w:rPr>
          <w:t>5.2.</w:t>
        </w:r>
        <w:r w:rsidR="00F013C8">
          <w:rPr>
            <w:rFonts w:asciiTheme="minorHAnsi" w:eastAsiaTheme="minorEastAsia" w:hAnsiTheme="minorHAnsi" w:cstheme="minorBidi"/>
            <w:sz w:val="22"/>
            <w:szCs w:val="22"/>
            <w:lang w:eastAsia="en-AU"/>
          </w:rPr>
          <w:tab/>
        </w:r>
        <w:r w:rsidR="00F013C8" w:rsidRPr="005C4E10">
          <w:rPr>
            <w:rStyle w:val="Hyperlink"/>
          </w:rPr>
          <w:t>Data cleaning and preparation</w:t>
        </w:r>
        <w:r w:rsidR="00F013C8">
          <w:rPr>
            <w:webHidden/>
          </w:rPr>
          <w:tab/>
        </w:r>
        <w:r w:rsidR="00F013C8">
          <w:rPr>
            <w:webHidden/>
          </w:rPr>
          <w:fldChar w:fldCharType="begin"/>
        </w:r>
        <w:r w:rsidR="00F013C8">
          <w:rPr>
            <w:webHidden/>
          </w:rPr>
          <w:instrText xml:space="preserve"> PAGEREF _Toc128479920 \h </w:instrText>
        </w:r>
        <w:r w:rsidR="00F013C8">
          <w:rPr>
            <w:webHidden/>
          </w:rPr>
        </w:r>
        <w:r w:rsidR="00F013C8">
          <w:rPr>
            <w:webHidden/>
          </w:rPr>
          <w:fldChar w:fldCharType="separate"/>
        </w:r>
        <w:r w:rsidR="00F013C8">
          <w:rPr>
            <w:webHidden/>
          </w:rPr>
          <w:t>33</w:t>
        </w:r>
        <w:r w:rsidR="00F013C8">
          <w:rPr>
            <w:webHidden/>
          </w:rPr>
          <w:fldChar w:fldCharType="end"/>
        </w:r>
      </w:hyperlink>
    </w:p>
    <w:p w14:paraId="0D07C3A2" w14:textId="511FAEB3" w:rsidR="00F013C8" w:rsidRDefault="007D3BAA">
      <w:pPr>
        <w:pStyle w:val="TOC2"/>
        <w:rPr>
          <w:rFonts w:asciiTheme="minorHAnsi" w:eastAsiaTheme="minorEastAsia" w:hAnsiTheme="minorHAnsi" w:cstheme="minorBidi"/>
          <w:sz w:val="22"/>
          <w:szCs w:val="22"/>
          <w:lang w:eastAsia="en-AU"/>
        </w:rPr>
      </w:pPr>
      <w:hyperlink w:anchor="_Toc128479921" w:history="1">
        <w:r w:rsidR="00F013C8" w:rsidRPr="005C4E10">
          <w:rPr>
            <w:rStyle w:val="Hyperlink"/>
            <w:rFonts w:ascii="Arial Bold" w:hAnsi="Arial Bold"/>
          </w:rPr>
          <w:t>5.3.</w:t>
        </w:r>
        <w:r w:rsidR="00F013C8">
          <w:rPr>
            <w:rFonts w:asciiTheme="minorHAnsi" w:eastAsiaTheme="minorEastAsia" w:hAnsiTheme="minorHAnsi" w:cstheme="minorBidi"/>
            <w:sz w:val="22"/>
            <w:szCs w:val="22"/>
            <w:lang w:eastAsia="en-AU"/>
          </w:rPr>
          <w:tab/>
        </w:r>
        <w:r w:rsidR="00F013C8" w:rsidRPr="005C4E10">
          <w:rPr>
            <w:rStyle w:val="Hyperlink"/>
          </w:rPr>
          <w:t>Coding and processing of open text responses</w:t>
        </w:r>
        <w:r w:rsidR="00F013C8">
          <w:rPr>
            <w:webHidden/>
          </w:rPr>
          <w:tab/>
        </w:r>
        <w:r w:rsidR="00F013C8">
          <w:rPr>
            <w:webHidden/>
          </w:rPr>
          <w:fldChar w:fldCharType="begin"/>
        </w:r>
        <w:r w:rsidR="00F013C8">
          <w:rPr>
            <w:webHidden/>
          </w:rPr>
          <w:instrText xml:space="preserve"> PAGEREF _Toc128479921 \h </w:instrText>
        </w:r>
        <w:r w:rsidR="00F013C8">
          <w:rPr>
            <w:webHidden/>
          </w:rPr>
        </w:r>
        <w:r w:rsidR="00F013C8">
          <w:rPr>
            <w:webHidden/>
          </w:rPr>
          <w:fldChar w:fldCharType="separate"/>
        </w:r>
        <w:r w:rsidR="00F013C8">
          <w:rPr>
            <w:webHidden/>
          </w:rPr>
          <w:t>33</w:t>
        </w:r>
        <w:r w:rsidR="00F013C8">
          <w:rPr>
            <w:webHidden/>
          </w:rPr>
          <w:fldChar w:fldCharType="end"/>
        </w:r>
      </w:hyperlink>
    </w:p>
    <w:p w14:paraId="7DE8CC01" w14:textId="1958F297" w:rsidR="00F013C8" w:rsidRDefault="007D3BAA">
      <w:pPr>
        <w:pStyle w:val="TOC2"/>
        <w:rPr>
          <w:rFonts w:asciiTheme="minorHAnsi" w:eastAsiaTheme="minorEastAsia" w:hAnsiTheme="minorHAnsi" w:cstheme="minorBidi"/>
          <w:sz w:val="22"/>
          <w:szCs w:val="22"/>
          <w:lang w:eastAsia="en-AU"/>
        </w:rPr>
      </w:pPr>
      <w:hyperlink w:anchor="_Toc128479922" w:history="1">
        <w:r w:rsidR="00F013C8" w:rsidRPr="005C4E10">
          <w:rPr>
            <w:rStyle w:val="Hyperlink"/>
            <w:rFonts w:ascii="Arial Bold" w:hAnsi="Arial Bold"/>
          </w:rPr>
          <w:t>5.4.</w:t>
        </w:r>
        <w:r w:rsidR="00F013C8">
          <w:rPr>
            <w:rFonts w:asciiTheme="minorHAnsi" w:eastAsiaTheme="minorEastAsia" w:hAnsiTheme="minorHAnsi" w:cstheme="minorBidi"/>
            <w:sz w:val="22"/>
            <w:szCs w:val="22"/>
            <w:lang w:eastAsia="en-AU"/>
          </w:rPr>
          <w:tab/>
        </w:r>
        <w:r w:rsidR="00F013C8" w:rsidRPr="005C4E10">
          <w:rPr>
            <w:rStyle w:val="Hyperlink"/>
          </w:rPr>
          <w:t>Data deliverables</w:t>
        </w:r>
        <w:r w:rsidR="00F013C8">
          <w:rPr>
            <w:webHidden/>
          </w:rPr>
          <w:tab/>
        </w:r>
        <w:r w:rsidR="00F013C8">
          <w:rPr>
            <w:webHidden/>
          </w:rPr>
          <w:fldChar w:fldCharType="begin"/>
        </w:r>
        <w:r w:rsidR="00F013C8">
          <w:rPr>
            <w:webHidden/>
          </w:rPr>
          <w:instrText xml:space="preserve"> PAGEREF _Toc128479922 \h </w:instrText>
        </w:r>
        <w:r w:rsidR="00F013C8">
          <w:rPr>
            <w:webHidden/>
          </w:rPr>
        </w:r>
        <w:r w:rsidR="00F013C8">
          <w:rPr>
            <w:webHidden/>
          </w:rPr>
          <w:fldChar w:fldCharType="separate"/>
        </w:r>
        <w:r w:rsidR="00F013C8">
          <w:rPr>
            <w:webHidden/>
          </w:rPr>
          <w:t>34</w:t>
        </w:r>
        <w:r w:rsidR="00F013C8">
          <w:rPr>
            <w:webHidden/>
          </w:rPr>
          <w:fldChar w:fldCharType="end"/>
        </w:r>
      </w:hyperlink>
    </w:p>
    <w:p w14:paraId="66E73E5E" w14:textId="712CFE99" w:rsidR="00F013C8" w:rsidRDefault="007D3BAA">
      <w:pPr>
        <w:pStyle w:val="TOC1"/>
        <w:rPr>
          <w:rFonts w:asciiTheme="minorHAnsi" w:eastAsiaTheme="minorEastAsia" w:hAnsiTheme="minorHAnsi" w:cstheme="minorBidi"/>
          <w:b w:val="0"/>
          <w:sz w:val="22"/>
          <w:szCs w:val="22"/>
          <w:lang w:eastAsia="en-AU"/>
        </w:rPr>
      </w:pPr>
      <w:hyperlink w:anchor="_Toc128479923" w:history="1">
        <w:r w:rsidR="00F013C8" w:rsidRPr="005C4E10">
          <w:rPr>
            <w:rStyle w:val="Hyperlink"/>
            <w:rFonts w:ascii="Arial Bold" w:hAnsi="Arial Bold"/>
          </w:rPr>
          <w:t>6.</w:t>
        </w:r>
        <w:r w:rsidR="00F013C8">
          <w:rPr>
            <w:rFonts w:asciiTheme="minorHAnsi" w:eastAsiaTheme="minorEastAsia" w:hAnsiTheme="minorHAnsi" w:cstheme="minorBidi"/>
            <w:b w:val="0"/>
            <w:sz w:val="22"/>
            <w:szCs w:val="22"/>
            <w:lang w:eastAsia="en-AU"/>
          </w:rPr>
          <w:tab/>
        </w:r>
        <w:r w:rsidR="00F013C8" w:rsidRPr="005C4E10">
          <w:rPr>
            <w:rStyle w:val="Hyperlink"/>
          </w:rPr>
          <w:t>Final dispositions and response rates</w:t>
        </w:r>
        <w:r w:rsidR="00F013C8">
          <w:rPr>
            <w:webHidden/>
          </w:rPr>
          <w:tab/>
        </w:r>
        <w:r w:rsidR="00F013C8">
          <w:rPr>
            <w:webHidden/>
          </w:rPr>
          <w:fldChar w:fldCharType="begin"/>
        </w:r>
        <w:r w:rsidR="00F013C8">
          <w:rPr>
            <w:webHidden/>
          </w:rPr>
          <w:instrText xml:space="preserve"> PAGEREF _Toc128479923 \h </w:instrText>
        </w:r>
        <w:r w:rsidR="00F013C8">
          <w:rPr>
            <w:webHidden/>
          </w:rPr>
        </w:r>
        <w:r w:rsidR="00F013C8">
          <w:rPr>
            <w:webHidden/>
          </w:rPr>
          <w:fldChar w:fldCharType="separate"/>
        </w:r>
        <w:r w:rsidR="00F013C8">
          <w:rPr>
            <w:webHidden/>
          </w:rPr>
          <w:t>35</w:t>
        </w:r>
        <w:r w:rsidR="00F013C8">
          <w:rPr>
            <w:webHidden/>
          </w:rPr>
          <w:fldChar w:fldCharType="end"/>
        </w:r>
      </w:hyperlink>
    </w:p>
    <w:p w14:paraId="50508DAA" w14:textId="5C10556B" w:rsidR="00F013C8" w:rsidRDefault="007D3BAA">
      <w:pPr>
        <w:pStyle w:val="TOC1"/>
        <w:rPr>
          <w:rFonts w:asciiTheme="minorHAnsi" w:eastAsiaTheme="minorEastAsia" w:hAnsiTheme="minorHAnsi" w:cstheme="minorBidi"/>
          <w:b w:val="0"/>
          <w:sz w:val="22"/>
          <w:szCs w:val="22"/>
          <w:lang w:eastAsia="en-AU"/>
        </w:rPr>
      </w:pPr>
      <w:hyperlink w:anchor="_Toc128479924" w:history="1">
        <w:r w:rsidR="00F013C8" w:rsidRPr="005C4E10">
          <w:rPr>
            <w:rStyle w:val="Hyperlink"/>
            <w:rFonts w:ascii="Arial Bold" w:hAnsi="Arial Bold"/>
          </w:rPr>
          <w:t>7.</w:t>
        </w:r>
        <w:r w:rsidR="00F013C8">
          <w:rPr>
            <w:rFonts w:asciiTheme="minorHAnsi" w:eastAsiaTheme="minorEastAsia" w:hAnsiTheme="minorHAnsi" w:cstheme="minorBidi"/>
            <w:b w:val="0"/>
            <w:sz w:val="22"/>
            <w:szCs w:val="22"/>
            <w:lang w:eastAsia="en-AU"/>
          </w:rPr>
          <w:tab/>
        </w:r>
        <w:r w:rsidR="00F013C8" w:rsidRPr="005C4E10">
          <w:rPr>
            <w:rStyle w:val="Hyperlink"/>
          </w:rPr>
          <w:t>Response analysis</w:t>
        </w:r>
        <w:r w:rsidR="00F013C8">
          <w:rPr>
            <w:webHidden/>
          </w:rPr>
          <w:tab/>
        </w:r>
        <w:r w:rsidR="00F013C8">
          <w:rPr>
            <w:webHidden/>
          </w:rPr>
          <w:fldChar w:fldCharType="begin"/>
        </w:r>
        <w:r w:rsidR="00F013C8">
          <w:rPr>
            <w:webHidden/>
          </w:rPr>
          <w:instrText xml:space="preserve"> PAGEREF _Toc128479924 \h </w:instrText>
        </w:r>
        <w:r w:rsidR="00F013C8">
          <w:rPr>
            <w:webHidden/>
          </w:rPr>
        </w:r>
        <w:r w:rsidR="00F013C8">
          <w:rPr>
            <w:webHidden/>
          </w:rPr>
          <w:fldChar w:fldCharType="separate"/>
        </w:r>
        <w:r w:rsidR="00F013C8">
          <w:rPr>
            <w:webHidden/>
          </w:rPr>
          <w:t>36</w:t>
        </w:r>
        <w:r w:rsidR="00F013C8">
          <w:rPr>
            <w:webHidden/>
          </w:rPr>
          <w:fldChar w:fldCharType="end"/>
        </w:r>
      </w:hyperlink>
    </w:p>
    <w:p w14:paraId="3D5793B7" w14:textId="43ABE622" w:rsidR="00F013C8" w:rsidRDefault="007D3BAA">
      <w:pPr>
        <w:pStyle w:val="TOC2"/>
        <w:rPr>
          <w:rFonts w:asciiTheme="minorHAnsi" w:eastAsiaTheme="minorEastAsia" w:hAnsiTheme="minorHAnsi" w:cstheme="minorBidi"/>
          <w:sz w:val="22"/>
          <w:szCs w:val="22"/>
          <w:lang w:eastAsia="en-AU"/>
        </w:rPr>
      </w:pPr>
      <w:hyperlink w:anchor="_Toc128479925" w:history="1">
        <w:r w:rsidR="00F013C8" w:rsidRPr="005C4E10">
          <w:rPr>
            <w:rStyle w:val="Hyperlink"/>
            <w:rFonts w:ascii="Arial Bold" w:hAnsi="Arial Bold"/>
          </w:rPr>
          <w:t>7.1.</w:t>
        </w:r>
        <w:r w:rsidR="00F013C8">
          <w:rPr>
            <w:rFonts w:asciiTheme="minorHAnsi" w:eastAsiaTheme="minorEastAsia" w:hAnsiTheme="minorHAnsi" w:cstheme="minorBidi"/>
            <w:sz w:val="22"/>
            <w:szCs w:val="22"/>
            <w:lang w:eastAsia="en-AU"/>
          </w:rPr>
          <w:tab/>
        </w:r>
        <w:r w:rsidR="00F013C8" w:rsidRPr="005C4E10">
          <w:rPr>
            <w:rStyle w:val="Hyperlink"/>
          </w:rPr>
          <w:t>Mode of completion</w:t>
        </w:r>
        <w:r w:rsidR="00F013C8">
          <w:rPr>
            <w:webHidden/>
          </w:rPr>
          <w:tab/>
        </w:r>
        <w:r w:rsidR="00F013C8">
          <w:rPr>
            <w:webHidden/>
          </w:rPr>
          <w:fldChar w:fldCharType="begin"/>
        </w:r>
        <w:r w:rsidR="00F013C8">
          <w:rPr>
            <w:webHidden/>
          </w:rPr>
          <w:instrText xml:space="preserve"> PAGEREF _Toc128479925 \h </w:instrText>
        </w:r>
        <w:r w:rsidR="00F013C8">
          <w:rPr>
            <w:webHidden/>
          </w:rPr>
        </w:r>
        <w:r w:rsidR="00F013C8">
          <w:rPr>
            <w:webHidden/>
          </w:rPr>
          <w:fldChar w:fldCharType="separate"/>
        </w:r>
        <w:r w:rsidR="00F013C8">
          <w:rPr>
            <w:webHidden/>
          </w:rPr>
          <w:t>36</w:t>
        </w:r>
        <w:r w:rsidR="00F013C8">
          <w:rPr>
            <w:webHidden/>
          </w:rPr>
          <w:fldChar w:fldCharType="end"/>
        </w:r>
      </w:hyperlink>
    </w:p>
    <w:p w14:paraId="63CAAEF7" w14:textId="32BDBA03" w:rsidR="00F013C8" w:rsidRDefault="007D3BAA">
      <w:pPr>
        <w:pStyle w:val="TOC2"/>
        <w:rPr>
          <w:rFonts w:asciiTheme="minorHAnsi" w:eastAsiaTheme="minorEastAsia" w:hAnsiTheme="minorHAnsi" w:cstheme="minorBidi"/>
          <w:sz w:val="22"/>
          <w:szCs w:val="22"/>
          <w:lang w:eastAsia="en-AU"/>
        </w:rPr>
      </w:pPr>
      <w:hyperlink w:anchor="_Toc128479926" w:history="1">
        <w:r w:rsidR="00F013C8" w:rsidRPr="005C4E10">
          <w:rPr>
            <w:rStyle w:val="Hyperlink"/>
            <w:rFonts w:ascii="Arial Bold" w:hAnsi="Arial Bold"/>
          </w:rPr>
          <w:t>7.2.</w:t>
        </w:r>
        <w:r w:rsidR="00F013C8">
          <w:rPr>
            <w:rFonts w:asciiTheme="minorHAnsi" w:eastAsiaTheme="minorEastAsia" w:hAnsiTheme="minorHAnsi" w:cstheme="minorBidi"/>
            <w:sz w:val="22"/>
            <w:szCs w:val="22"/>
            <w:lang w:eastAsia="en-AU"/>
          </w:rPr>
          <w:tab/>
        </w:r>
        <w:r w:rsidR="00F013C8" w:rsidRPr="005C4E10">
          <w:rPr>
            <w:rStyle w:val="Hyperlink"/>
          </w:rPr>
          <w:t>Workflow attribution</w:t>
        </w:r>
        <w:r w:rsidR="00F013C8">
          <w:rPr>
            <w:webHidden/>
          </w:rPr>
          <w:tab/>
        </w:r>
        <w:r w:rsidR="00F013C8">
          <w:rPr>
            <w:webHidden/>
          </w:rPr>
          <w:fldChar w:fldCharType="begin"/>
        </w:r>
        <w:r w:rsidR="00F013C8">
          <w:rPr>
            <w:webHidden/>
          </w:rPr>
          <w:instrText xml:space="preserve"> PAGEREF _Toc128479926 \h </w:instrText>
        </w:r>
        <w:r w:rsidR="00F013C8">
          <w:rPr>
            <w:webHidden/>
          </w:rPr>
        </w:r>
        <w:r w:rsidR="00F013C8">
          <w:rPr>
            <w:webHidden/>
          </w:rPr>
          <w:fldChar w:fldCharType="separate"/>
        </w:r>
        <w:r w:rsidR="00F013C8">
          <w:rPr>
            <w:webHidden/>
          </w:rPr>
          <w:t>36</w:t>
        </w:r>
        <w:r w:rsidR="00F013C8">
          <w:rPr>
            <w:webHidden/>
          </w:rPr>
          <w:fldChar w:fldCharType="end"/>
        </w:r>
      </w:hyperlink>
    </w:p>
    <w:p w14:paraId="71A7319D" w14:textId="60BC7F09" w:rsidR="00F013C8" w:rsidRDefault="007D3BAA">
      <w:pPr>
        <w:pStyle w:val="TOC2"/>
        <w:rPr>
          <w:rFonts w:asciiTheme="minorHAnsi" w:eastAsiaTheme="minorEastAsia" w:hAnsiTheme="minorHAnsi" w:cstheme="minorBidi"/>
          <w:sz w:val="22"/>
          <w:szCs w:val="22"/>
          <w:lang w:eastAsia="en-AU"/>
        </w:rPr>
      </w:pPr>
      <w:hyperlink w:anchor="_Toc128479927" w:history="1">
        <w:r w:rsidR="00F013C8" w:rsidRPr="005C4E10">
          <w:rPr>
            <w:rStyle w:val="Hyperlink"/>
            <w:rFonts w:ascii="Arial Bold" w:hAnsi="Arial Bold"/>
          </w:rPr>
          <w:t>7.3.</w:t>
        </w:r>
        <w:r w:rsidR="00F013C8">
          <w:rPr>
            <w:rFonts w:asciiTheme="minorHAnsi" w:eastAsiaTheme="minorEastAsia" w:hAnsiTheme="minorHAnsi" w:cstheme="minorBidi"/>
            <w:sz w:val="22"/>
            <w:szCs w:val="22"/>
            <w:lang w:eastAsia="en-AU"/>
          </w:rPr>
          <w:tab/>
        </w:r>
        <w:r w:rsidR="00F013C8" w:rsidRPr="005C4E10">
          <w:rPr>
            <w:rStyle w:val="Hyperlink"/>
          </w:rPr>
          <w:t>Response bias analysis</w:t>
        </w:r>
        <w:r w:rsidR="00F013C8">
          <w:rPr>
            <w:webHidden/>
          </w:rPr>
          <w:tab/>
        </w:r>
        <w:r w:rsidR="00F013C8">
          <w:rPr>
            <w:webHidden/>
          </w:rPr>
          <w:fldChar w:fldCharType="begin"/>
        </w:r>
        <w:r w:rsidR="00F013C8">
          <w:rPr>
            <w:webHidden/>
          </w:rPr>
          <w:instrText xml:space="preserve"> PAGEREF _Toc128479927 \h </w:instrText>
        </w:r>
        <w:r w:rsidR="00F013C8">
          <w:rPr>
            <w:webHidden/>
          </w:rPr>
        </w:r>
        <w:r w:rsidR="00F013C8">
          <w:rPr>
            <w:webHidden/>
          </w:rPr>
          <w:fldChar w:fldCharType="separate"/>
        </w:r>
        <w:r w:rsidR="00F013C8">
          <w:rPr>
            <w:webHidden/>
          </w:rPr>
          <w:t>37</w:t>
        </w:r>
        <w:r w:rsidR="00F013C8">
          <w:rPr>
            <w:webHidden/>
          </w:rPr>
          <w:fldChar w:fldCharType="end"/>
        </w:r>
      </w:hyperlink>
    </w:p>
    <w:p w14:paraId="362745DA" w14:textId="2466A064" w:rsidR="00F013C8" w:rsidRDefault="007D3BAA">
      <w:pPr>
        <w:pStyle w:val="TOC1"/>
        <w:rPr>
          <w:rFonts w:asciiTheme="minorHAnsi" w:eastAsiaTheme="minorEastAsia" w:hAnsiTheme="minorHAnsi" w:cstheme="minorBidi"/>
          <w:b w:val="0"/>
          <w:sz w:val="22"/>
          <w:szCs w:val="22"/>
          <w:lang w:eastAsia="en-AU"/>
        </w:rPr>
      </w:pPr>
      <w:hyperlink w:anchor="_Toc128479928" w:history="1">
        <w:r w:rsidR="00F013C8" w:rsidRPr="005C4E10">
          <w:rPr>
            <w:rStyle w:val="Hyperlink"/>
            <w:rFonts w:ascii="Arial Bold" w:hAnsi="Arial Bold"/>
          </w:rPr>
          <w:t>8.</w:t>
        </w:r>
        <w:r w:rsidR="00F013C8">
          <w:rPr>
            <w:rFonts w:asciiTheme="minorHAnsi" w:eastAsiaTheme="minorEastAsia" w:hAnsiTheme="minorHAnsi" w:cstheme="minorBidi"/>
            <w:b w:val="0"/>
            <w:sz w:val="22"/>
            <w:szCs w:val="22"/>
            <w:lang w:eastAsia="en-AU"/>
          </w:rPr>
          <w:tab/>
        </w:r>
        <w:r w:rsidR="00F013C8" w:rsidRPr="005C4E10">
          <w:rPr>
            <w:rStyle w:val="Hyperlink"/>
          </w:rPr>
          <w:t>Considerations for future surveys</w:t>
        </w:r>
        <w:r w:rsidR="00F013C8">
          <w:rPr>
            <w:webHidden/>
          </w:rPr>
          <w:tab/>
        </w:r>
        <w:r w:rsidR="00F013C8">
          <w:rPr>
            <w:webHidden/>
          </w:rPr>
          <w:fldChar w:fldCharType="begin"/>
        </w:r>
        <w:r w:rsidR="00F013C8">
          <w:rPr>
            <w:webHidden/>
          </w:rPr>
          <w:instrText xml:space="preserve"> PAGEREF _Toc128479928 \h </w:instrText>
        </w:r>
        <w:r w:rsidR="00F013C8">
          <w:rPr>
            <w:webHidden/>
          </w:rPr>
        </w:r>
        <w:r w:rsidR="00F013C8">
          <w:rPr>
            <w:webHidden/>
          </w:rPr>
          <w:fldChar w:fldCharType="separate"/>
        </w:r>
        <w:r w:rsidR="00F013C8">
          <w:rPr>
            <w:webHidden/>
          </w:rPr>
          <w:t>40</w:t>
        </w:r>
        <w:r w:rsidR="00F013C8">
          <w:rPr>
            <w:webHidden/>
          </w:rPr>
          <w:fldChar w:fldCharType="end"/>
        </w:r>
      </w:hyperlink>
    </w:p>
    <w:p w14:paraId="1BAF92BD" w14:textId="52FC23F2" w:rsidR="00F013C8" w:rsidRDefault="007D3BAA">
      <w:pPr>
        <w:pStyle w:val="TOC2"/>
        <w:rPr>
          <w:rFonts w:asciiTheme="minorHAnsi" w:eastAsiaTheme="minorEastAsia" w:hAnsiTheme="minorHAnsi" w:cstheme="minorBidi"/>
          <w:sz w:val="22"/>
          <w:szCs w:val="22"/>
          <w:lang w:eastAsia="en-AU"/>
        </w:rPr>
      </w:pPr>
      <w:hyperlink w:anchor="_Toc128479929" w:history="1">
        <w:r w:rsidR="00F013C8" w:rsidRPr="005C4E10">
          <w:rPr>
            <w:rStyle w:val="Hyperlink"/>
            <w:rFonts w:ascii="Arial Bold" w:hAnsi="Arial Bold"/>
          </w:rPr>
          <w:t>8.1.</w:t>
        </w:r>
        <w:r w:rsidR="00F013C8">
          <w:rPr>
            <w:rFonts w:asciiTheme="minorHAnsi" w:eastAsiaTheme="minorEastAsia" w:hAnsiTheme="minorHAnsi" w:cstheme="minorBidi"/>
            <w:sz w:val="22"/>
            <w:szCs w:val="22"/>
            <w:lang w:eastAsia="en-AU"/>
          </w:rPr>
          <w:tab/>
        </w:r>
        <w:r w:rsidR="00F013C8" w:rsidRPr="005C4E10">
          <w:rPr>
            <w:rStyle w:val="Hyperlink"/>
          </w:rPr>
          <w:t>Graduate response to the ESS bridging module</w:t>
        </w:r>
        <w:r w:rsidR="00F013C8">
          <w:rPr>
            <w:webHidden/>
          </w:rPr>
          <w:tab/>
        </w:r>
        <w:r w:rsidR="00F013C8">
          <w:rPr>
            <w:webHidden/>
          </w:rPr>
          <w:fldChar w:fldCharType="begin"/>
        </w:r>
        <w:r w:rsidR="00F013C8">
          <w:rPr>
            <w:webHidden/>
          </w:rPr>
          <w:instrText xml:space="preserve"> PAGEREF _Toc128479929 \h </w:instrText>
        </w:r>
        <w:r w:rsidR="00F013C8">
          <w:rPr>
            <w:webHidden/>
          </w:rPr>
        </w:r>
        <w:r w:rsidR="00F013C8">
          <w:rPr>
            <w:webHidden/>
          </w:rPr>
          <w:fldChar w:fldCharType="separate"/>
        </w:r>
        <w:r w:rsidR="00F013C8">
          <w:rPr>
            <w:webHidden/>
          </w:rPr>
          <w:t>40</w:t>
        </w:r>
        <w:r w:rsidR="00F013C8">
          <w:rPr>
            <w:webHidden/>
          </w:rPr>
          <w:fldChar w:fldCharType="end"/>
        </w:r>
      </w:hyperlink>
    </w:p>
    <w:p w14:paraId="399D2EA2" w14:textId="754C91EC" w:rsidR="00F013C8" w:rsidRDefault="007D3BAA">
      <w:pPr>
        <w:pStyle w:val="TOC2"/>
        <w:rPr>
          <w:rFonts w:asciiTheme="minorHAnsi" w:eastAsiaTheme="minorEastAsia" w:hAnsiTheme="minorHAnsi" w:cstheme="minorBidi"/>
          <w:sz w:val="22"/>
          <w:szCs w:val="22"/>
          <w:lang w:eastAsia="en-AU"/>
        </w:rPr>
      </w:pPr>
      <w:hyperlink w:anchor="_Toc128479930" w:history="1">
        <w:r w:rsidR="00F013C8" w:rsidRPr="005C4E10">
          <w:rPr>
            <w:rStyle w:val="Hyperlink"/>
            <w:rFonts w:ascii="Arial Bold" w:hAnsi="Arial Bold"/>
          </w:rPr>
          <w:t>8.2.</w:t>
        </w:r>
        <w:r w:rsidR="00F013C8">
          <w:rPr>
            <w:rFonts w:asciiTheme="minorHAnsi" w:eastAsiaTheme="minorEastAsia" w:hAnsiTheme="minorHAnsi" w:cstheme="minorBidi"/>
            <w:sz w:val="22"/>
            <w:szCs w:val="22"/>
            <w:lang w:eastAsia="en-AU"/>
          </w:rPr>
          <w:tab/>
        </w:r>
        <w:r w:rsidR="00F013C8" w:rsidRPr="005C4E10">
          <w:rPr>
            <w:rStyle w:val="Hyperlink"/>
          </w:rPr>
          <w:t>Sample and data collection workflow strategies</w:t>
        </w:r>
        <w:r w:rsidR="00F013C8">
          <w:rPr>
            <w:webHidden/>
          </w:rPr>
          <w:tab/>
        </w:r>
        <w:r w:rsidR="00F013C8">
          <w:rPr>
            <w:webHidden/>
          </w:rPr>
          <w:fldChar w:fldCharType="begin"/>
        </w:r>
        <w:r w:rsidR="00F013C8">
          <w:rPr>
            <w:webHidden/>
          </w:rPr>
          <w:instrText xml:space="preserve"> PAGEREF _Toc128479930 \h </w:instrText>
        </w:r>
        <w:r w:rsidR="00F013C8">
          <w:rPr>
            <w:webHidden/>
          </w:rPr>
        </w:r>
        <w:r w:rsidR="00F013C8">
          <w:rPr>
            <w:webHidden/>
          </w:rPr>
          <w:fldChar w:fldCharType="separate"/>
        </w:r>
        <w:r w:rsidR="00F013C8">
          <w:rPr>
            <w:webHidden/>
          </w:rPr>
          <w:t>40</w:t>
        </w:r>
        <w:r w:rsidR="00F013C8">
          <w:rPr>
            <w:webHidden/>
          </w:rPr>
          <w:fldChar w:fldCharType="end"/>
        </w:r>
      </w:hyperlink>
    </w:p>
    <w:p w14:paraId="5E12CBC0" w14:textId="7ABE84B3" w:rsidR="00F013C8" w:rsidRDefault="007D3BAA">
      <w:pPr>
        <w:pStyle w:val="TOC2"/>
        <w:rPr>
          <w:rFonts w:asciiTheme="minorHAnsi" w:eastAsiaTheme="minorEastAsia" w:hAnsiTheme="minorHAnsi" w:cstheme="minorBidi"/>
          <w:sz w:val="22"/>
          <w:szCs w:val="22"/>
          <w:lang w:eastAsia="en-AU"/>
        </w:rPr>
      </w:pPr>
      <w:hyperlink w:anchor="_Toc128479931" w:history="1">
        <w:r w:rsidR="00F013C8" w:rsidRPr="005C4E10">
          <w:rPr>
            <w:rStyle w:val="Hyperlink"/>
            <w:rFonts w:ascii="Arial Bold" w:hAnsi="Arial Bold"/>
          </w:rPr>
          <w:t>8.3.</w:t>
        </w:r>
        <w:r w:rsidR="00F013C8">
          <w:rPr>
            <w:rFonts w:asciiTheme="minorHAnsi" w:eastAsiaTheme="minorEastAsia" w:hAnsiTheme="minorHAnsi" w:cstheme="minorBidi"/>
            <w:sz w:val="22"/>
            <w:szCs w:val="22"/>
            <w:lang w:eastAsia="en-AU"/>
          </w:rPr>
          <w:tab/>
        </w:r>
        <w:r w:rsidR="00F013C8" w:rsidRPr="005C4E10">
          <w:rPr>
            <w:rStyle w:val="Hyperlink"/>
          </w:rPr>
          <w:t>Review May round fieldwork period</w:t>
        </w:r>
        <w:r w:rsidR="00F013C8">
          <w:rPr>
            <w:webHidden/>
          </w:rPr>
          <w:tab/>
        </w:r>
        <w:r w:rsidR="00F013C8">
          <w:rPr>
            <w:webHidden/>
          </w:rPr>
          <w:fldChar w:fldCharType="begin"/>
        </w:r>
        <w:r w:rsidR="00F013C8">
          <w:rPr>
            <w:webHidden/>
          </w:rPr>
          <w:instrText xml:space="preserve"> PAGEREF _Toc128479931 \h </w:instrText>
        </w:r>
        <w:r w:rsidR="00F013C8">
          <w:rPr>
            <w:webHidden/>
          </w:rPr>
        </w:r>
        <w:r w:rsidR="00F013C8">
          <w:rPr>
            <w:webHidden/>
          </w:rPr>
          <w:fldChar w:fldCharType="separate"/>
        </w:r>
        <w:r w:rsidR="00F013C8">
          <w:rPr>
            <w:webHidden/>
          </w:rPr>
          <w:t>40</w:t>
        </w:r>
        <w:r w:rsidR="00F013C8">
          <w:rPr>
            <w:webHidden/>
          </w:rPr>
          <w:fldChar w:fldCharType="end"/>
        </w:r>
      </w:hyperlink>
    </w:p>
    <w:p w14:paraId="121F68DB" w14:textId="01527BC6" w:rsidR="00F013C8" w:rsidRDefault="007D3BAA">
      <w:pPr>
        <w:pStyle w:val="TOC2"/>
        <w:rPr>
          <w:rFonts w:asciiTheme="minorHAnsi" w:eastAsiaTheme="minorEastAsia" w:hAnsiTheme="minorHAnsi" w:cstheme="minorBidi"/>
          <w:sz w:val="22"/>
          <w:szCs w:val="22"/>
          <w:lang w:eastAsia="en-AU"/>
        </w:rPr>
      </w:pPr>
      <w:hyperlink w:anchor="_Toc128479932" w:history="1">
        <w:r w:rsidR="00F013C8" w:rsidRPr="005C4E10">
          <w:rPr>
            <w:rStyle w:val="Hyperlink"/>
            <w:rFonts w:ascii="Arial Bold" w:hAnsi="Arial Bold"/>
          </w:rPr>
          <w:t>8.4.</w:t>
        </w:r>
        <w:r w:rsidR="00F013C8">
          <w:rPr>
            <w:rFonts w:asciiTheme="minorHAnsi" w:eastAsiaTheme="minorEastAsia" w:hAnsiTheme="minorHAnsi" w:cstheme="minorBidi"/>
            <w:sz w:val="22"/>
            <w:szCs w:val="22"/>
            <w:lang w:eastAsia="en-AU"/>
          </w:rPr>
          <w:tab/>
        </w:r>
        <w:r w:rsidR="00F013C8" w:rsidRPr="005C4E10">
          <w:rPr>
            <w:rStyle w:val="Hyperlink"/>
          </w:rPr>
          <w:t>Email engagement with supervisors</w:t>
        </w:r>
        <w:r w:rsidR="00F013C8">
          <w:rPr>
            <w:webHidden/>
          </w:rPr>
          <w:tab/>
        </w:r>
        <w:r w:rsidR="00F013C8">
          <w:rPr>
            <w:webHidden/>
          </w:rPr>
          <w:fldChar w:fldCharType="begin"/>
        </w:r>
        <w:r w:rsidR="00F013C8">
          <w:rPr>
            <w:webHidden/>
          </w:rPr>
          <w:instrText xml:space="preserve"> PAGEREF _Toc128479932 \h </w:instrText>
        </w:r>
        <w:r w:rsidR="00F013C8">
          <w:rPr>
            <w:webHidden/>
          </w:rPr>
        </w:r>
        <w:r w:rsidR="00F013C8">
          <w:rPr>
            <w:webHidden/>
          </w:rPr>
          <w:fldChar w:fldCharType="separate"/>
        </w:r>
        <w:r w:rsidR="00F013C8">
          <w:rPr>
            <w:webHidden/>
          </w:rPr>
          <w:t>41</w:t>
        </w:r>
        <w:r w:rsidR="00F013C8">
          <w:rPr>
            <w:webHidden/>
          </w:rPr>
          <w:fldChar w:fldCharType="end"/>
        </w:r>
      </w:hyperlink>
    </w:p>
    <w:p w14:paraId="5A0666CF" w14:textId="69A5A7E8" w:rsidR="00F013C8" w:rsidRDefault="007D3BAA">
      <w:pPr>
        <w:pStyle w:val="TOC2"/>
        <w:rPr>
          <w:rFonts w:asciiTheme="minorHAnsi" w:eastAsiaTheme="minorEastAsia" w:hAnsiTheme="minorHAnsi" w:cstheme="minorBidi"/>
          <w:sz w:val="22"/>
          <w:szCs w:val="22"/>
          <w:lang w:eastAsia="en-AU"/>
        </w:rPr>
      </w:pPr>
      <w:hyperlink w:anchor="_Toc128479933" w:history="1">
        <w:r w:rsidR="00F013C8" w:rsidRPr="005C4E10">
          <w:rPr>
            <w:rStyle w:val="Hyperlink"/>
            <w:rFonts w:ascii="Arial Bold" w:hAnsi="Arial Bold"/>
          </w:rPr>
          <w:t>8.5.</w:t>
        </w:r>
        <w:r w:rsidR="00F013C8">
          <w:rPr>
            <w:rFonts w:asciiTheme="minorHAnsi" w:eastAsiaTheme="minorEastAsia" w:hAnsiTheme="minorHAnsi" w:cstheme="minorBidi"/>
            <w:sz w:val="22"/>
            <w:szCs w:val="22"/>
            <w:lang w:eastAsia="en-AU"/>
          </w:rPr>
          <w:tab/>
        </w:r>
        <w:r w:rsidR="00F013C8" w:rsidRPr="005C4E10">
          <w:rPr>
            <w:rStyle w:val="Hyperlink"/>
          </w:rPr>
          <w:t>CATI engagement with supervisors</w:t>
        </w:r>
        <w:r w:rsidR="00F013C8">
          <w:rPr>
            <w:webHidden/>
          </w:rPr>
          <w:tab/>
        </w:r>
        <w:r w:rsidR="00F013C8">
          <w:rPr>
            <w:webHidden/>
          </w:rPr>
          <w:fldChar w:fldCharType="begin"/>
        </w:r>
        <w:r w:rsidR="00F013C8">
          <w:rPr>
            <w:webHidden/>
          </w:rPr>
          <w:instrText xml:space="preserve"> PAGEREF _Toc128479933 \h </w:instrText>
        </w:r>
        <w:r w:rsidR="00F013C8">
          <w:rPr>
            <w:webHidden/>
          </w:rPr>
        </w:r>
        <w:r w:rsidR="00F013C8">
          <w:rPr>
            <w:webHidden/>
          </w:rPr>
          <w:fldChar w:fldCharType="separate"/>
        </w:r>
        <w:r w:rsidR="00F013C8">
          <w:rPr>
            <w:webHidden/>
          </w:rPr>
          <w:t>41</w:t>
        </w:r>
        <w:r w:rsidR="00F013C8">
          <w:rPr>
            <w:webHidden/>
          </w:rPr>
          <w:fldChar w:fldCharType="end"/>
        </w:r>
      </w:hyperlink>
    </w:p>
    <w:p w14:paraId="42A2F774" w14:textId="4E8B135F" w:rsidR="00F013C8" w:rsidRDefault="007D3BAA">
      <w:pPr>
        <w:pStyle w:val="TOC2"/>
        <w:rPr>
          <w:rFonts w:asciiTheme="minorHAnsi" w:eastAsiaTheme="minorEastAsia" w:hAnsiTheme="minorHAnsi" w:cstheme="minorBidi"/>
          <w:sz w:val="22"/>
          <w:szCs w:val="22"/>
          <w:lang w:eastAsia="en-AU"/>
        </w:rPr>
      </w:pPr>
      <w:hyperlink w:anchor="_Toc128479934" w:history="1">
        <w:r w:rsidR="00F013C8" w:rsidRPr="005C4E10">
          <w:rPr>
            <w:rStyle w:val="Hyperlink"/>
            <w:rFonts w:ascii="Arial Bold" w:hAnsi="Arial Bold"/>
          </w:rPr>
          <w:t>8.6.</w:t>
        </w:r>
        <w:r w:rsidR="00F013C8">
          <w:rPr>
            <w:rFonts w:asciiTheme="minorHAnsi" w:eastAsiaTheme="minorEastAsia" w:hAnsiTheme="minorHAnsi" w:cstheme="minorBidi"/>
            <w:sz w:val="22"/>
            <w:szCs w:val="22"/>
            <w:lang w:eastAsia="en-AU"/>
          </w:rPr>
          <w:tab/>
        </w:r>
        <w:r w:rsidR="00F013C8" w:rsidRPr="005C4E10">
          <w:rPr>
            <w:rStyle w:val="Hyperlink"/>
          </w:rPr>
          <w:t>Employer and industry engagement</w:t>
        </w:r>
        <w:r w:rsidR="00F013C8">
          <w:rPr>
            <w:webHidden/>
          </w:rPr>
          <w:tab/>
        </w:r>
        <w:r w:rsidR="00F013C8">
          <w:rPr>
            <w:webHidden/>
          </w:rPr>
          <w:fldChar w:fldCharType="begin"/>
        </w:r>
        <w:r w:rsidR="00F013C8">
          <w:rPr>
            <w:webHidden/>
          </w:rPr>
          <w:instrText xml:space="preserve"> PAGEREF _Toc128479934 \h </w:instrText>
        </w:r>
        <w:r w:rsidR="00F013C8">
          <w:rPr>
            <w:webHidden/>
          </w:rPr>
        </w:r>
        <w:r w:rsidR="00F013C8">
          <w:rPr>
            <w:webHidden/>
          </w:rPr>
          <w:fldChar w:fldCharType="separate"/>
        </w:r>
        <w:r w:rsidR="00F013C8">
          <w:rPr>
            <w:webHidden/>
          </w:rPr>
          <w:t>42</w:t>
        </w:r>
        <w:r w:rsidR="00F013C8">
          <w:rPr>
            <w:webHidden/>
          </w:rPr>
          <w:fldChar w:fldCharType="end"/>
        </w:r>
      </w:hyperlink>
    </w:p>
    <w:p w14:paraId="00FBF855" w14:textId="7872F048" w:rsidR="00F013C8" w:rsidRDefault="007D3BAA">
      <w:pPr>
        <w:pStyle w:val="TOC2"/>
        <w:rPr>
          <w:rFonts w:asciiTheme="minorHAnsi" w:eastAsiaTheme="minorEastAsia" w:hAnsiTheme="minorHAnsi" w:cstheme="minorBidi"/>
          <w:sz w:val="22"/>
          <w:szCs w:val="22"/>
          <w:lang w:eastAsia="en-AU"/>
        </w:rPr>
      </w:pPr>
      <w:hyperlink w:anchor="_Toc128479935" w:history="1">
        <w:r w:rsidR="00F013C8" w:rsidRPr="005C4E10">
          <w:rPr>
            <w:rStyle w:val="Hyperlink"/>
          </w:rPr>
          <w:t>List of abbreviations and terms</w:t>
        </w:r>
        <w:r w:rsidR="00F013C8">
          <w:rPr>
            <w:webHidden/>
          </w:rPr>
          <w:tab/>
        </w:r>
        <w:r w:rsidR="00F013C8">
          <w:rPr>
            <w:webHidden/>
          </w:rPr>
          <w:fldChar w:fldCharType="begin"/>
        </w:r>
        <w:r w:rsidR="00F013C8">
          <w:rPr>
            <w:webHidden/>
          </w:rPr>
          <w:instrText xml:space="preserve"> PAGEREF _Toc128479935 \h </w:instrText>
        </w:r>
        <w:r w:rsidR="00F013C8">
          <w:rPr>
            <w:webHidden/>
          </w:rPr>
        </w:r>
        <w:r w:rsidR="00F013C8">
          <w:rPr>
            <w:webHidden/>
          </w:rPr>
          <w:fldChar w:fldCharType="separate"/>
        </w:r>
        <w:r w:rsidR="00F013C8">
          <w:rPr>
            <w:webHidden/>
          </w:rPr>
          <w:t>43</w:t>
        </w:r>
        <w:r w:rsidR="00F013C8">
          <w:rPr>
            <w:webHidden/>
          </w:rPr>
          <w:fldChar w:fldCharType="end"/>
        </w:r>
      </w:hyperlink>
    </w:p>
    <w:p w14:paraId="3E3B0733" w14:textId="5D728A87" w:rsidR="00E674C1" w:rsidRPr="0085262E" w:rsidRDefault="00912DB3" w:rsidP="00405112">
      <w:pPr>
        <w:pStyle w:val="TOC1"/>
      </w:pPr>
      <w:r w:rsidRPr="0085262E">
        <w:rPr>
          <w:highlight w:val="yellow"/>
        </w:rPr>
        <w:fldChar w:fldCharType="end"/>
      </w:r>
    </w:p>
    <w:p w14:paraId="05FE6D2A" w14:textId="5C54BF81" w:rsidR="00D57FCF" w:rsidRPr="0085262E" w:rsidRDefault="00D57FCF" w:rsidP="00362E31">
      <w:pPr>
        <w:pStyle w:val="MajorHeading"/>
        <w:rPr>
          <w:color w:val="auto"/>
        </w:rPr>
      </w:pPr>
      <w:bookmarkStart w:id="1" w:name="_Toc128479867"/>
      <w:r w:rsidRPr="0085262E">
        <w:rPr>
          <w:color w:val="auto"/>
        </w:rPr>
        <w:t xml:space="preserve">List of </w:t>
      </w:r>
      <w:r w:rsidR="0019243C" w:rsidRPr="0085262E">
        <w:rPr>
          <w:color w:val="auto"/>
        </w:rPr>
        <w:t>f</w:t>
      </w:r>
      <w:r w:rsidRPr="0085262E">
        <w:rPr>
          <w:color w:val="auto"/>
        </w:rPr>
        <w:t>igures</w:t>
      </w:r>
      <w:bookmarkEnd w:id="1"/>
    </w:p>
    <w:p w14:paraId="1B8E0104" w14:textId="42D9CC36" w:rsidR="00F013C8" w:rsidRDefault="00F443D1">
      <w:pPr>
        <w:pStyle w:val="TableofFigures"/>
        <w:tabs>
          <w:tab w:val="right" w:leader="dot" w:pos="9017"/>
        </w:tabs>
        <w:rPr>
          <w:rFonts w:asciiTheme="minorHAnsi" w:eastAsiaTheme="minorEastAsia" w:hAnsiTheme="minorHAnsi"/>
          <w:noProof/>
          <w:sz w:val="22"/>
          <w:lang w:eastAsia="en-AU"/>
        </w:rPr>
      </w:pPr>
      <w:r w:rsidRPr="0085262E">
        <w:fldChar w:fldCharType="begin"/>
      </w:r>
      <w:r w:rsidRPr="0085262E">
        <w:instrText xml:space="preserve"> TOC \h \z \c "Figure" </w:instrText>
      </w:r>
      <w:r w:rsidRPr="0085262E">
        <w:fldChar w:fldCharType="separate"/>
      </w:r>
      <w:hyperlink w:anchor="_Toc128479936" w:history="1">
        <w:r w:rsidR="00F013C8" w:rsidRPr="00CC22F4">
          <w:rPr>
            <w:rStyle w:val="Hyperlink"/>
            <w:noProof/>
          </w:rPr>
          <w:t>Figure 1</w:t>
        </w:r>
        <w:r w:rsidR="00F013C8">
          <w:rPr>
            <w:rFonts w:asciiTheme="minorHAnsi" w:eastAsiaTheme="minorEastAsia" w:hAnsiTheme="minorHAnsi"/>
            <w:noProof/>
            <w:sz w:val="22"/>
            <w:lang w:eastAsia="en-AU"/>
          </w:rPr>
          <w:tab/>
        </w:r>
        <w:r w:rsidR="00F013C8" w:rsidRPr="00CC22F4">
          <w:rPr>
            <w:rStyle w:val="Hyperlink"/>
            <w:noProof/>
          </w:rPr>
          <w:t>Example ESS survey invitation - desktop</w:t>
        </w:r>
        <w:r w:rsidR="00F013C8">
          <w:rPr>
            <w:noProof/>
            <w:webHidden/>
          </w:rPr>
          <w:tab/>
        </w:r>
        <w:r w:rsidR="00F013C8">
          <w:rPr>
            <w:noProof/>
            <w:webHidden/>
          </w:rPr>
          <w:fldChar w:fldCharType="begin"/>
        </w:r>
        <w:r w:rsidR="00F013C8">
          <w:rPr>
            <w:noProof/>
            <w:webHidden/>
          </w:rPr>
          <w:instrText xml:space="preserve"> PAGEREF _Toc128479936 \h </w:instrText>
        </w:r>
        <w:r w:rsidR="00F013C8">
          <w:rPr>
            <w:noProof/>
            <w:webHidden/>
          </w:rPr>
        </w:r>
        <w:r w:rsidR="00F013C8">
          <w:rPr>
            <w:noProof/>
            <w:webHidden/>
          </w:rPr>
          <w:fldChar w:fldCharType="separate"/>
        </w:r>
        <w:r w:rsidR="00F013C8">
          <w:rPr>
            <w:noProof/>
            <w:webHidden/>
          </w:rPr>
          <w:t>21</w:t>
        </w:r>
        <w:r w:rsidR="00F013C8">
          <w:rPr>
            <w:noProof/>
            <w:webHidden/>
          </w:rPr>
          <w:fldChar w:fldCharType="end"/>
        </w:r>
      </w:hyperlink>
    </w:p>
    <w:p w14:paraId="31C9A429" w14:textId="755FA9D6"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37" w:history="1">
        <w:r w:rsidR="00F013C8" w:rsidRPr="00CC22F4">
          <w:rPr>
            <w:rStyle w:val="Hyperlink"/>
            <w:noProof/>
          </w:rPr>
          <w:t>Figure 2</w:t>
        </w:r>
        <w:r w:rsidR="00F013C8">
          <w:rPr>
            <w:rFonts w:asciiTheme="minorHAnsi" w:eastAsiaTheme="minorEastAsia" w:hAnsiTheme="minorHAnsi"/>
            <w:noProof/>
            <w:sz w:val="22"/>
            <w:lang w:eastAsia="en-AU"/>
          </w:rPr>
          <w:tab/>
        </w:r>
        <w:r w:rsidR="00F013C8" w:rsidRPr="00CC22F4">
          <w:rPr>
            <w:rStyle w:val="Hyperlink"/>
            <w:noProof/>
          </w:rPr>
          <w:t>Example ESS survey invitation - mobile</w:t>
        </w:r>
        <w:r w:rsidR="00F013C8">
          <w:rPr>
            <w:noProof/>
            <w:webHidden/>
          </w:rPr>
          <w:tab/>
        </w:r>
        <w:r w:rsidR="00F013C8">
          <w:rPr>
            <w:noProof/>
            <w:webHidden/>
          </w:rPr>
          <w:fldChar w:fldCharType="begin"/>
        </w:r>
        <w:r w:rsidR="00F013C8">
          <w:rPr>
            <w:noProof/>
            <w:webHidden/>
          </w:rPr>
          <w:instrText xml:space="preserve"> PAGEREF _Toc128479937 \h </w:instrText>
        </w:r>
        <w:r w:rsidR="00F013C8">
          <w:rPr>
            <w:noProof/>
            <w:webHidden/>
          </w:rPr>
        </w:r>
        <w:r w:rsidR="00F013C8">
          <w:rPr>
            <w:noProof/>
            <w:webHidden/>
          </w:rPr>
          <w:fldChar w:fldCharType="separate"/>
        </w:r>
        <w:r w:rsidR="00F013C8">
          <w:rPr>
            <w:noProof/>
            <w:webHidden/>
          </w:rPr>
          <w:t>21</w:t>
        </w:r>
        <w:r w:rsidR="00F013C8">
          <w:rPr>
            <w:noProof/>
            <w:webHidden/>
          </w:rPr>
          <w:fldChar w:fldCharType="end"/>
        </w:r>
      </w:hyperlink>
    </w:p>
    <w:p w14:paraId="1FAB8B18" w14:textId="0786C554"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38" w:history="1">
        <w:r w:rsidR="00F013C8" w:rsidRPr="00CC22F4">
          <w:rPr>
            <w:rStyle w:val="Hyperlink"/>
            <w:noProof/>
          </w:rPr>
          <w:t xml:space="preserve">Figure 3 </w:t>
        </w:r>
        <w:r w:rsidR="00F013C8">
          <w:rPr>
            <w:rFonts w:asciiTheme="minorHAnsi" w:eastAsiaTheme="minorEastAsia" w:hAnsiTheme="minorHAnsi"/>
            <w:noProof/>
            <w:sz w:val="22"/>
            <w:lang w:eastAsia="en-AU"/>
          </w:rPr>
          <w:tab/>
        </w:r>
        <w:r w:rsidR="00F013C8" w:rsidRPr="00CC22F4">
          <w:rPr>
            <w:rStyle w:val="Hyperlink"/>
            <w:noProof/>
          </w:rPr>
          <w:t>Presentation of the ESS online survey on a desktop device</w:t>
        </w:r>
        <w:r w:rsidR="00F013C8">
          <w:rPr>
            <w:noProof/>
            <w:webHidden/>
          </w:rPr>
          <w:tab/>
        </w:r>
        <w:r w:rsidR="00F013C8">
          <w:rPr>
            <w:noProof/>
            <w:webHidden/>
          </w:rPr>
          <w:fldChar w:fldCharType="begin"/>
        </w:r>
        <w:r w:rsidR="00F013C8">
          <w:rPr>
            <w:noProof/>
            <w:webHidden/>
          </w:rPr>
          <w:instrText xml:space="preserve"> PAGEREF _Toc128479938 \h </w:instrText>
        </w:r>
        <w:r w:rsidR="00F013C8">
          <w:rPr>
            <w:noProof/>
            <w:webHidden/>
          </w:rPr>
        </w:r>
        <w:r w:rsidR="00F013C8">
          <w:rPr>
            <w:noProof/>
            <w:webHidden/>
          </w:rPr>
          <w:fldChar w:fldCharType="separate"/>
        </w:r>
        <w:r w:rsidR="00F013C8">
          <w:rPr>
            <w:noProof/>
            <w:webHidden/>
          </w:rPr>
          <w:t>27</w:t>
        </w:r>
        <w:r w:rsidR="00F013C8">
          <w:rPr>
            <w:noProof/>
            <w:webHidden/>
          </w:rPr>
          <w:fldChar w:fldCharType="end"/>
        </w:r>
      </w:hyperlink>
    </w:p>
    <w:p w14:paraId="1303D52A" w14:textId="23FADB99"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39" w:history="1">
        <w:r w:rsidR="00F013C8" w:rsidRPr="00CC22F4">
          <w:rPr>
            <w:rStyle w:val="Hyperlink"/>
            <w:noProof/>
          </w:rPr>
          <w:t>Figure 4</w:t>
        </w:r>
        <w:r w:rsidR="00F013C8">
          <w:rPr>
            <w:rFonts w:asciiTheme="minorHAnsi" w:eastAsiaTheme="minorEastAsia" w:hAnsiTheme="minorHAnsi"/>
            <w:noProof/>
            <w:sz w:val="22"/>
            <w:lang w:eastAsia="en-AU"/>
          </w:rPr>
          <w:tab/>
        </w:r>
        <w:r w:rsidR="00F013C8" w:rsidRPr="00CC22F4">
          <w:rPr>
            <w:rStyle w:val="Hyperlink"/>
            <w:noProof/>
          </w:rPr>
          <w:t>Presentation of the ESS online survey on a small screen device</w:t>
        </w:r>
        <w:r w:rsidR="00F013C8">
          <w:rPr>
            <w:noProof/>
            <w:webHidden/>
          </w:rPr>
          <w:tab/>
        </w:r>
        <w:r w:rsidR="00F013C8">
          <w:rPr>
            <w:noProof/>
            <w:webHidden/>
          </w:rPr>
          <w:fldChar w:fldCharType="begin"/>
        </w:r>
        <w:r w:rsidR="00F013C8">
          <w:rPr>
            <w:noProof/>
            <w:webHidden/>
          </w:rPr>
          <w:instrText xml:space="preserve"> PAGEREF _Toc128479939 \h </w:instrText>
        </w:r>
        <w:r w:rsidR="00F013C8">
          <w:rPr>
            <w:noProof/>
            <w:webHidden/>
          </w:rPr>
        </w:r>
        <w:r w:rsidR="00F013C8">
          <w:rPr>
            <w:noProof/>
            <w:webHidden/>
          </w:rPr>
          <w:fldChar w:fldCharType="separate"/>
        </w:r>
        <w:r w:rsidR="00F013C8">
          <w:rPr>
            <w:noProof/>
            <w:webHidden/>
          </w:rPr>
          <w:t>27</w:t>
        </w:r>
        <w:r w:rsidR="00F013C8">
          <w:rPr>
            <w:noProof/>
            <w:webHidden/>
          </w:rPr>
          <w:fldChar w:fldCharType="end"/>
        </w:r>
      </w:hyperlink>
    </w:p>
    <w:p w14:paraId="10C52205" w14:textId="15155DA3" w:rsidR="00912DB3" w:rsidRPr="0085262E" w:rsidRDefault="00F443D1" w:rsidP="00D61E11">
      <w:pPr>
        <w:pStyle w:val="Body"/>
        <w:rPr>
          <w:b/>
          <w:sz w:val="40"/>
          <w:szCs w:val="40"/>
        </w:rPr>
      </w:pPr>
      <w:r w:rsidRPr="0085262E">
        <w:rPr>
          <w:rFonts w:eastAsiaTheme="minorHAnsi" w:cstheme="minorBidi"/>
          <w:szCs w:val="22"/>
        </w:rPr>
        <w:fldChar w:fldCharType="end"/>
      </w:r>
      <w:r w:rsidR="00912DB3" w:rsidRPr="0085262E">
        <w:br w:type="page"/>
      </w:r>
    </w:p>
    <w:p w14:paraId="1772B5ED" w14:textId="5B02AD74" w:rsidR="00D57FCF" w:rsidRPr="0085262E" w:rsidRDefault="00D57FCF" w:rsidP="00912DB3">
      <w:pPr>
        <w:pStyle w:val="MajorHeading"/>
        <w:rPr>
          <w:color w:val="auto"/>
        </w:rPr>
      </w:pPr>
      <w:bookmarkStart w:id="2" w:name="_Toc128479868"/>
      <w:r w:rsidRPr="0085262E">
        <w:rPr>
          <w:color w:val="auto"/>
        </w:rPr>
        <w:lastRenderedPageBreak/>
        <w:t xml:space="preserve">List of </w:t>
      </w:r>
      <w:r w:rsidR="0019243C" w:rsidRPr="0085262E">
        <w:rPr>
          <w:color w:val="auto"/>
        </w:rPr>
        <w:t>t</w:t>
      </w:r>
      <w:r w:rsidRPr="0085262E">
        <w:rPr>
          <w:color w:val="auto"/>
        </w:rPr>
        <w:t>ables</w:t>
      </w:r>
      <w:bookmarkEnd w:id="2"/>
    </w:p>
    <w:p w14:paraId="2FBEBCB2" w14:textId="429CF531" w:rsidR="00F013C8" w:rsidRDefault="00C42838">
      <w:pPr>
        <w:pStyle w:val="TableofFigures"/>
        <w:tabs>
          <w:tab w:val="right" w:leader="dot" w:pos="9017"/>
        </w:tabs>
        <w:rPr>
          <w:rFonts w:asciiTheme="minorHAnsi" w:eastAsiaTheme="minorEastAsia" w:hAnsiTheme="minorHAnsi"/>
          <w:noProof/>
          <w:sz w:val="22"/>
          <w:lang w:eastAsia="en-AU"/>
        </w:rPr>
      </w:pPr>
      <w:r w:rsidRPr="0085262E">
        <w:rPr>
          <w:highlight w:val="yellow"/>
        </w:rPr>
        <w:fldChar w:fldCharType="begin"/>
      </w:r>
      <w:r w:rsidRPr="0085262E">
        <w:rPr>
          <w:highlight w:val="yellow"/>
        </w:rPr>
        <w:instrText xml:space="preserve"> TOC \h \z \c "Table" </w:instrText>
      </w:r>
      <w:r w:rsidRPr="0085262E">
        <w:rPr>
          <w:highlight w:val="yellow"/>
        </w:rPr>
        <w:fldChar w:fldCharType="separate"/>
      </w:r>
      <w:hyperlink w:anchor="_Toc128479940" w:history="1">
        <w:r w:rsidR="00F013C8" w:rsidRPr="00210F9C">
          <w:rPr>
            <w:rStyle w:val="Hyperlink"/>
            <w:noProof/>
          </w:rPr>
          <w:t>Table 1</w:t>
        </w:r>
        <w:r w:rsidR="00F013C8">
          <w:rPr>
            <w:rFonts w:asciiTheme="minorHAnsi" w:eastAsiaTheme="minorEastAsia" w:hAnsiTheme="minorHAnsi"/>
            <w:noProof/>
            <w:sz w:val="22"/>
            <w:lang w:eastAsia="en-AU"/>
          </w:rPr>
          <w:tab/>
        </w:r>
        <w:r w:rsidR="00F013C8" w:rsidRPr="00210F9C">
          <w:rPr>
            <w:rStyle w:val="Hyperlink"/>
            <w:noProof/>
          </w:rPr>
          <w:t>Key project statistics</w:t>
        </w:r>
        <w:r w:rsidR="00F013C8">
          <w:rPr>
            <w:noProof/>
            <w:webHidden/>
          </w:rPr>
          <w:tab/>
        </w:r>
        <w:r w:rsidR="00F013C8">
          <w:rPr>
            <w:noProof/>
            <w:webHidden/>
          </w:rPr>
          <w:fldChar w:fldCharType="begin"/>
        </w:r>
        <w:r w:rsidR="00F013C8">
          <w:rPr>
            <w:noProof/>
            <w:webHidden/>
          </w:rPr>
          <w:instrText xml:space="preserve"> PAGEREF _Toc128479940 \h </w:instrText>
        </w:r>
        <w:r w:rsidR="00F013C8">
          <w:rPr>
            <w:noProof/>
            <w:webHidden/>
          </w:rPr>
        </w:r>
        <w:r w:rsidR="00F013C8">
          <w:rPr>
            <w:noProof/>
            <w:webHidden/>
          </w:rPr>
          <w:fldChar w:fldCharType="separate"/>
        </w:r>
        <w:r w:rsidR="00F013C8">
          <w:rPr>
            <w:noProof/>
            <w:webHidden/>
          </w:rPr>
          <w:t>7</w:t>
        </w:r>
        <w:r w:rsidR="00F013C8">
          <w:rPr>
            <w:noProof/>
            <w:webHidden/>
          </w:rPr>
          <w:fldChar w:fldCharType="end"/>
        </w:r>
      </w:hyperlink>
    </w:p>
    <w:p w14:paraId="4359D87F" w14:textId="7E9101E3"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1" w:history="1">
        <w:r w:rsidR="00F013C8" w:rsidRPr="00210F9C">
          <w:rPr>
            <w:rStyle w:val="Hyperlink"/>
            <w:noProof/>
          </w:rPr>
          <w:t>Table 2</w:t>
        </w:r>
        <w:r w:rsidR="00F013C8">
          <w:rPr>
            <w:rFonts w:asciiTheme="minorHAnsi" w:eastAsiaTheme="minorEastAsia" w:hAnsiTheme="minorHAnsi"/>
            <w:noProof/>
            <w:sz w:val="22"/>
            <w:lang w:eastAsia="en-AU"/>
          </w:rPr>
          <w:tab/>
        </w:r>
        <w:r w:rsidR="00F013C8" w:rsidRPr="00210F9C">
          <w:rPr>
            <w:rStyle w:val="Hyperlink"/>
            <w:noProof/>
          </w:rPr>
          <w:t>Key project milestones</w:t>
        </w:r>
        <w:r w:rsidR="00F013C8">
          <w:rPr>
            <w:noProof/>
            <w:webHidden/>
          </w:rPr>
          <w:tab/>
        </w:r>
        <w:r w:rsidR="00F013C8">
          <w:rPr>
            <w:noProof/>
            <w:webHidden/>
          </w:rPr>
          <w:fldChar w:fldCharType="begin"/>
        </w:r>
        <w:r w:rsidR="00F013C8">
          <w:rPr>
            <w:noProof/>
            <w:webHidden/>
          </w:rPr>
          <w:instrText xml:space="preserve"> PAGEREF _Toc128479941 \h </w:instrText>
        </w:r>
        <w:r w:rsidR="00F013C8">
          <w:rPr>
            <w:noProof/>
            <w:webHidden/>
          </w:rPr>
        </w:r>
        <w:r w:rsidR="00F013C8">
          <w:rPr>
            <w:noProof/>
            <w:webHidden/>
          </w:rPr>
          <w:fldChar w:fldCharType="separate"/>
        </w:r>
        <w:r w:rsidR="00F013C8">
          <w:rPr>
            <w:noProof/>
            <w:webHidden/>
          </w:rPr>
          <w:t>8</w:t>
        </w:r>
        <w:r w:rsidR="00F013C8">
          <w:rPr>
            <w:noProof/>
            <w:webHidden/>
          </w:rPr>
          <w:fldChar w:fldCharType="end"/>
        </w:r>
      </w:hyperlink>
    </w:p>
    <w:p w14:paraId="68D36630" w14:textId="7CC27555"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2" w:history="1">
        <w:r w:rsidR="00F013C8" w:rsidRPr="00210F9C">
          <w:rPr>
            <w:rStyle w:val="Hyperlink"/>
            <w:noProof/>
          </w:rPr>
          <w:t>Table 3</w:t>
        </w:r>
        <w:r w:rsidR="00F013C8">
          <w:rPr>
            <w:rFonts w:asciiTheme="minorHAnsi" w:eastAsiaTheme="minorEastAsia" w:hAnsiTheme="minorHAnsi"/>
            <w:noProof/>
            <w:sz w:val="22"/>
            <w:lang w:eastAsia="en-AU"/>
          </w:rPr>
          <w:tab/>
        </w:r>
        <w:r w:rsidR="00F013C8" w:rsidRPr="00210F9C">
          <w:rPr>
            <w:rStyle w:val="Hyperlink"/>
            <w:noProof/>
          </w:rPr>
          <w:t>Contact details collected by sampling workflow</w:t>
        </w:r>
        <w:r w:rsidR="00F013C8">
          <w:rPr>
            <w:noProof/>
            <w:webHidden/>
          </w:rPr>
          <w:tab/>
        </w:r>
        <w:r w:rsidR="00F013C8">
          <w:rPr>
            <w:noProof/>
            <w:webHidden/>
          </w:rPr>
          <w:fldChar w:fldCharType="begin"/>
        </w:r>
        <w:r w:rsidR="00F013C8">
          <w:rPr>
            <w:noProof/>
            <w:webHidden/>
          </w:rPr>
          <w:instrText xml:space="preserve"> PAGEREF _Toc128479942 \h </w:instrText>
        </w:r>
        <w:r w:rsidR="00F013C8">
          <w:rPr>
            <w:noProof/>
            <w:webHidden/>
          </w:rPr>
        </w:r>
        <w:r w:rsidR="00F013C8">
          <w:rPr>
            <w:noProof/>
            <w:webHidden/>
          </w:rPr>
          <w:fldChar w:fldCharType="separate"/>
        </w:r>
        <w:r w:rsidR="00F013C8">
          <w:rPr>
            <w:noProof/>
            <w:webHidden/>
          </w:rPr>
          <w:t>10</w:t>
        </w:r>
        <w:r w:rsidR="00F013C8">
          <w:rPr>
            <w:noProof/>
            <w:webHidden/>
          </w:rPr>
          <w:fldChar w:fldCharType="end"/>
        </w:r>
      </w:hyperlink>
    </w:p>
    <w:p w14:paraId="1104286A" w14:textId="22913A34"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3" w:history="1">
        <w:r w:rsidR="00F013C8" w:rsidRPr="00210F9C">
          <w:rPr>
            <w:rStyle w:val="Hyperlink"/>
            <w:noProof/>
          </w:rPr>
          <w:t>Table 4</w:t>
        </w:r>
        <w:r w:rsidR="00F013C8">
          <w:rPr>
            <w:rFonts w:asciiTheme="minorHAnsi" w:eastAsiaTheme="minorEastAsia" w:hAnsiTheme="minorHAnsi"/>
            <w:noProof/>
            <w:sz w:val="22"/>
            <w:lang w:eastAsia="en-AU"/>
          </w:rPr>
          <w:tab/>
        </w:r>
        <w:r w:rsidR="00F013C8" w:rsidRPr="00210F9C">
          <w:rPr>
            <w:rStyle w:val="Hyperlink"/>
            <w:noProof/>
          </w:rPr>
          <w:t>Graduate response to the ESS bridging module</w:t>
        </w:r>
        <w:r w:rsidR="00F013C8">
          <w:rPr>
            <w:noProof/>
            <w:webHidden/>
          </w:rPr>
          <w:tab/>
        </w:r>
        <w:r w:rsidR="00F013C8">
          <w:rPr>
            <w:noProof/>
            <w:webHidden/>
          </w:rPr>
          <w:fldChar w:fldCharType="begin"/>
        </w:r>
        <w:r w:rsidR="00F013C8">
          <w:rPr>
            <w:noProof/>
            <w:webHidden/>
          </w:rPr>
          <w:instrText xml:space="preserve"> PAGEREF _Toc128479943 \h </w:instrText>
        </w:r>
        <w:r w:rsidR="00F013C8">
          <w:rPr>
            <w:noProof/>
            <w:webHidden/>
          </w:rPr>
        </w:r>
        <w:r w:rsidR="00F013C8">
          <w:rPr>
            <w:noProof/>
            <w:webHidden/>
          </w:rPr>
          <w:fldChar w:fldCharType="separate"/>
        </w:r>
        <w:r w:rsidR="00F013C8">
          <w:rPr>
            <w:noProof/>
            <w:webHidden/>
          </w:rPr>
          <w:t>11</w:t>
        </w:r>
        <w:r w:rsidR="00F013C8">
          <w:rPr>
            <w:noProof/>
            <w:webHidden/>
          </w:rPr>
          <w:fldChar w:fldCharType="end"/>
        </w:r>
      </w:hyperlink>
    </w:p>
    <w:p w14:paraId="678F3057" w14:textId="1ACEFD80"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4" w:history="1">
        <w:r w:rsidR="00F013C8" w:rsidRPr="00210F9C">
          <w:rPr>
            <w:rStyle w:val="Hyperlink"/>
            <w:noProof/>
          </w:rPr>
          <w:t>Table 5</w:t>
        </w:r>
        <w:r w:rsidR="00F013C8">
          <w:rPr>
            <w:rFonts w:asciiTheme="minorHAnsi" w:eastAsiaTheme="minorEastAsia" w:hAnsiTheme="minorHAnsi"/>
            <w:noProof/>
            <w:sz w:val="22"/>
            <w:lang w:eastAsia="en-AU"/>
          </w:rPr>
          <w:tab/>
        </w:r>
        <w:r w:rsidR="00F013C8" w:rsidRPr="00210F9C">
          <w:rPr>
            <w:rStyle w:val="Hyperlink"/>
            <w:noProof/>
          </w:rPr>
          <w:t>Graduate reasons for refusal in the ESS bridging module</w:t>
        </w:r>
        <w:r w:rsidR="00F013C8">
          <w:rPr>
            <w:noProof/>
            <w:webHidden/>
          </w:rPr>
          <w:tab/>
        </w:r>
        <w:r w:rsidR="00F013C8">
          <w:rPr>
            <w:noProof/>
            <w:webHidden/>
          </w:rPr>
          <w:fldChar w:fldCharType="begin"/>
        </w:r>
        <w:r w:rsidR="00F013C8">
          <w:rPr>
            <w:noProof/>
            <w:webHidden/>
          </w:rPr>
          <w:instrText xml:space="preserve"> PAGEREF _Toc128479944 \h </w:instrText>
        </w:r>
        <w:r w:rsidR="00F013C8">
          <w:rPr>
            <w:noProof/>
            <w:webHidden/>
          </w:rPr>
        </w:r>
        <w:r w:rsidR="00F013C8">
          <w:rPr>
            <w:noProof/>
            <w:webHidden/>
          </w:rPr>
          <w:fldChar w:fldCharType="separate"/>
        </w:r>
        <w:r w:rsidR="00F013C8">
          <w:rPr>
            <w:noProof/>
            <w:webHidden/>
          </w:rPr>
          <w:t>11</w:t>
        </w:r>
        <w:r w:rsidR="00F013C8">
          <w:rPr>
            <w:noProof/>
            <w:webHidden/>
          </w:rPr>
          <w:fldChar w:fldCharType="end"/>
        </w:r>
      </w:hyperlink>
    </w:p>
    <w:p w14:paraId="7B3E5E88" w14:textId="34040C32"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5" w:history="1">
        <w:r w:rsidR="00F013C8" w:rsidRPr="00210F9C">
          <w:rPr>
            <w:rStyle w:val="Hyperlink"/>
            <w:noProof/>
          </w:rPr>
          <w:t>Table 6</w:t>
        </w:r>
        <w:r w:rsidR="00F013C8">
          <w:rPr>
            <w:rFonts w:asciiTheme="minorHAnsi" w:eastAsiaTheme="minorEastAsia" w:hAnsiTheme="minorHAnsi"/>
            <w:noProof/>
            <w:sz w:val="22"/>
            <w:lang w:eastAsia="en-AU"/>
          </w:rPr>
          <w:tab/>
        </w:r>
        <w:r w:rsidR="00F013C8" w:rsidRPr="00210F9C">
          <w:rPr>
            <w:rStyle w:val="Hyperlink"/>
            <w:noProof/>
          </w:rPr>
          <w:t>Type of contact details collected</w:t>
        </w:r>
        <w:r w:rsidR="00F013C8">
          <w:rPr>
            <w:noProof/>
            <w:webHidden/>
          </w:rPr>
          <w:tab/>
        </w:r>
        <w:r w:rsidR="00F013C8">
          <w:rPr>
            <w:noProof/>
            <w:webHidden/>
          </w:rPr>
          <w:fldChar w:fldCharType="begin"/>
        </w:r>
        <w:r w:rsidR="00F013C8">
          <w:rPr>
            <w:noProof/>
            <w:webHidden/>
          </w:rPr>
          <w:instrText xml:space="preserve"> PAGEREF _Toc128479945 \h </w:instrText>
        </w:r>
        <w:r w:rsidR="00F013C8">
          <w:rPr>
            <w:noProof/>
            <w:webHidden/>
          </w:rPr>
        </w:r>
        <w:r w:rsidR="00F013C8">
          <w:rPr>
            <w:noProof/>
            <w:webHidden/>
          </w:rPr>
          <w:fldChar w:fldCharType="separate"/>
        </w:r>
        <w:r w:rsidR="00F013C8">
          <w:rPr>
            <w:noProof/>
            <w:webHidden/>
          </w:rPr>
          <w:t>13</w:t>
        </w:r>
        <w:r w:rsidR="00F013C8">
          <w:rPr>
            <w:noProof/>
            <w:webHidden/>
          </w:rPr>
          <w:fldChar w:fldCharType="end"/>
        </w:r>
      </w:hyperlink>
    </w:p>
    <w:p w14:paraId="22BD7AF3" w14:textId="57832CAE"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6" w:history="1">
        <w:r w:rsidR="00F013C8" w:rsidRPr="00210F9C">
          <w:rPr>
            <w:rStyle w:val="Hyperlink"/>
            <w:noProof/>
          </w:rPr>
          <w:t>Table 7</w:t>
        </w:r>
        <w:r w:rsidR="00F013C8">
          <w:rPr>
            <w:rFonts w:asciiTheme="minorHAnsi" w:eastAsiaTheme="minorEastAsia" w:hAnsiTheme="minorHAnsi"/>
            <w:noProof/>
            <w:sz w:val="22"/>
            <w:lang w:eastAsia="en-AU"/>
          </w:rPr>
          <w:tab/>
        </w:r>
        <w:r w:rsidR="00F013C8" w:rsidRPr="00210F9C">
          <w:rPr>
            <w:rStyle w:val="Hyperlink"/>
            <w:noProof/>
          </w:rPr>
          <w:t xml:space="preserve"> Survey invitation pack outcomes</w:t>
        </w:r>
        <w:r w:rsidR="00F013C8">
          <w:rPr>
            <w:noProof/>
            <w:webHidden/>
          </w:rPr>
          <w:tab/>
        </w:r>
        <w:r w:rsidR="00F013C8">
          <w:rPr>
            <w:noProof/>
            <w:webHidden/>
          </w:rPr>
          <w:fldChar w:fldCharType="begin"/>
        </w:r>
        <w:r w:rsidR="00F013C8">
          <w:rPr>
            <w:noProof/>
            <w:webHidden/>
          </w:rPr>
          <w:instrText xml:space="preserve"> PAGEREF _Toc128479946 \h </w:instrText>
        </w:r>
        <w:r w:rsidR="00F013C8">
          <w:rPr>
            <w:noProof/>
            <w:webHidden/>
          </w:rPr>
        </w:r>
        <w:r w:rsidR="00F013C8">
          <w:rPr>
            <w:noProof/>
            <w:webHidden/>
          </w:rPr>
          <w:fldChar w:fldCharType="separate"/>
        </w:r>
        <w:r w:rsidR="00F013C8">
          <w:rPr>
            <w:noProof/>
            <w:webHidden/>
          </w:rPr>
          <w:t>14</w:t>
        </w:r>
        <w:r w:rsidR="00F013C8">
          <w:rPr>
            <w:noProof/>
            <w:webHidden/>
          </w:rPr>
          <w:fldChar w:fldCharType="end"/>
        </w:r>
      </w:hyperlink>
    </w:p>
    <w:p w14:paraId="5A227359" w14:textId="3C932233"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7" w:history="1">
        <w:r w:rsidR="00F013C8" w:rsidRPr="00210F9C">
          <w:rPr>
            <w:rStyle w:val="Hyperlink"/>
            <w:noProof/>
          </w:rPr>
          <w:t xml:space="preserve">Table 8 </w:t>
        </w:r>
        <w:r w:rsidR="00F013C8">
          <w:rPr>
            <w:rFonts w:asciiTheme="minorHAnsi" w:eastAsiaTheme="minorEastAsia" w:hAnsiTheme="minorHAnsi"/>
            <w:noProof/>
            <w:sz w:val="22"/>
            <w:lang w:eastAsia="en-AU"/>
          </w:rPr>
          <w:tab/>
        </w:r>
        <w:r w:rsidR="00F013C8" w:rsidRPr="00210F9C">
          <w:rPr>
            <w:rStyle w:val="Hyperlink"/>
            <w:noProof/>
          </w:rPr>
          <w:t>ESS bridging module non-response follow up outcomes</w:t>
        </w:r>
        <w:r w:rsidR="00F013C8">
          <w:rPr>
            <w:noProof/>
            <w:webHidden/>
          </w:rPr>
          <w:tab/>
        </w:r>
        <w:r w:rsidR="00F013C8">
          <w:rPr>
            <w:noProof/>
            <w:webHidden/>
          </w:rPr>
          <w:fldChar w:fldCharType="begin"/>
        </w:r>
        <w:r w:rsidR="00F013C8">
          <w:rPr>
            <w:noProof/>
            <w:webHidden/>
          </w:rPr>
          <w:instrText xml:space="preserve"> PAGEREF _Toc128479947 \h </w:instrText>
        </w:r>
        <w:r w:rsidR="00F013C8">
          <w:rPr>
            <w:noProof/>
            <w:webHidden/>
          </w:rPr>
        </w:r>
        <w:r w:rsidR="00F013C8">
          <w:rPr>
            <w:noProof/>
            <w:webHidden/>
          </w:rPr>
          <w:fldChar w:fldCharType="separate"/>
        </w:r>
        <w:r w:rsidR="00F013C8">
          <w:rPr>
            <w:noProof/>
            <w:webHidden/>
          </w:rPr>
          <w:t>15</w:t>
        </w:r>
        <w:r w:rsidR="00F013C8">
          <w:rPr>
            <w:noProof/>
            <w:webHidden/>
          </w:rPr>
          <w:fldChar w:fldCharType="end"/>
        </w:r>
      </w:hyperlink>
    </w:p>
    <w:p w14:paraId="76B00A93" w14:textId="022C2D53"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8" w:history="1">
        <w:r w:rsidR="00F013C8" w:rsidRPr="00210F9C">
          <w:rPr>
            <w:rStyle w:val="Hyperlink"/>
            <w:noProof/>
          </w:rPr>
          <w:t xml:space="preserve">Table 9 </w:t>
        </w:r>
        <w:r w:rsidR="00F013C8">
          <w:rPr>
            <w:rFonts w:asciiTheme="minorHAnsi" w:eastAsiaTheme="minorEastAsia" w:hAnsiTheme="minorHAnsi"/>
            <w:noProof/>
            <w:sz w:val="22"/>
            <w:lang w:eastAsia="en-AU"/>
          </w:rPr>
          <w:tab/>
        </w:r>
        <w:r w:rsidR="00F013C8" w:rsidRPr="00210F9C">
          <w:rPr>
            <w:rStyle w:val="Hyperlink"/>
            <w:noProof/>
          </w:rPr>
          <w:t>Refusal conversion outcomes</w:t>
        </w:r>
        <w:r w:rsidR="00F013C8">
          <w:rPr>
            <w:noProof/>
            <w:webHidden/>
          </w:rPr>
          <w:tab/>
        </w:r>
        <w:r w:rsidR="00F013C8">
          <w:rPr>
            <w:noProof/>
            <w:webHidden/>
          </w:rPr>
          <w:fldChar w:fldCharType="begin"/>
        </w:r>
        <w:r w:rsidR="00F013C8">
          <w:rPr>
            <w:noProof/>
            <w:webHidden/>
          </w:rPr>
          <w:instrText xml:space="preserve"> PAGEREF _Toc128479948 \h </w:instrText>
        </w:r>
        <w:r w:rsidR="00F013C8">
          <w:rPr>
            <w:noProof/>
            <w:webHidden/>
          </w:rPr>
        </w:r>
        <w:r w:rsidR="00F013C8">
          <w:rPr>
            <w:noProof/>
            <w:webHidden/>
          </w:rPr>
          <w:fldChar w:fldCharType="separate"/>
        </w:r>
        <w:r w:rsidR="00F013C8">
          <w:rPr>
            <w:noProof/>
            <w:webHidden/>
          </w:rPr>
          <w:t>16</w:t>
        </w:r>
        <w:r w:rsidR="00F013C8">
          <w:rPr>
            <w:noProof/>
            <w:webHidden/>
          </w:rPr>
          <w:fldChar w:fldCharType="end"/>
        </w:r>
      </w:hyperlink>
    </w:p>
    <w:p w14:paraId="5A92A329" w14:textId="0B227866"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49" w:history="1">
        <w:r w:rsidR="00F013C8" w:rsidRPr="00210F9C">
          <w:rPr>
            <w:rStyle w:val="Hyperlink"/>
            <w:noProof/>
          </w:rPr>
          <w:t>Table 10</w:t>
        </w:r>
        <w:r w:rsidR="00F013C8">
          <w:rPr>
            <w:rFonts w:asciiTheme="minorHAnsi" w:eastAsiaTheme="minorEastAsia" w:hAnsiTheme="minorHAnsi"/>
            <w:noProof/>
            <w:sz w:val="22"/>
            <w:lang w:eastAsia="en-AU"/>
          </w:rPr>
          <w:tab/>
        </w:r>
        <w:r w:rsidR="00F013C8" w:rsidRPr="00210F9C">
          <w:rPr>
            <w:rStyle w:val="Hyperlink"/>
            <w:noProof/>
          </w:rPr>
          <w:t>GOS partial completers outcomes</w:t>
        </w:r>
        <w:r w:rsidR="00F013C8">
          <w:rPr>
            <w:noProof/>
            <w:webHidden/>
          </w:rPr>
          <w:tab/>
        </w:r>
        <w:r w:rsidR="00F013C8">
          <w:rPr>
            <w:noProof/>
            <w:webHidden/>
          </w:rPr>
          <w:fldChar w:fldCharType="begin"/>
        </w:r>
        <w:r w:rsidR="00F013C8">
          <w:rPr>
            <w:noProof/>
            <w:webHidden/>
          </w:rPr>
          <w:instrText xml:space="preserve"> PAGEREF _Toc128479949 \h </w:instrText>
        </w:r>
        <w:r w:rsidR="00F013C8">
          <w:rPr>
            <w:noProof/>
            <w:webHidden/>
          </w:rPr>
        </w:r>
        <w:r w:rsidR="00F013C8">
          <w:rPr>
            <w:noProof/>
            <w:webHidden/>
          </w:rPr>
          <w:fldChar w:fldCharType="separate"/>
        </w:r>
        <w:r w:rsidR="00F013C8">
          <w:rPr>
            <w:noProof/>
            <w:webHidden/>
          </w:rPr>
          <w:t>16</w:t>
        </w:r>
        <w:r w:rsidR="00F013C8">
          <w:rPr>
            <w:noProof/>
            <w:webHidden/>
          </w:rPr>
          <w:fldChar w:fldCharType="end"/>
        </w:r>
      </w:hyperlink>
    </w:p>
    <w:p w14:paraId="468A3C2D" w14:textId="10A7C364"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0" w:history="1">
        <w:r w:rsidR="00F013C8" w:rsidRPr="00210F9C">
          <w:rPr>
            <w:rStyle w:val="Hyperlink"/>
            <w:noProof/>
          </w:rPr>
          <w:t>Table 11</w:t>
        </w:r>
        <w:r w:rsidR="00F013C8">
          <w:rPr>
            <w:rFonts w:asciiTheme="minorHAnsi" w:eastAsiaTheme="minorEastAsia" w:hAnsiTheme="minorHAnsi"/>
            <w:noProof/>
            <w:sz w:val="22"/>
            <w:lang w:eastAsia="en-AU"/>
          </w:rPr>
          <w:tab/>
        </w:r>
        <w:r w:rsidR="00F013C8" w:rsidRPr="00210F9C">
          <w:rPr>
            <w:rStyle w:val="Hyperlink"/>
            <w:noProof/>
          </w:rPr>
          <w:t>ESS boost outcomes</w:t>
        </w:r>
        <w:r w:rsidR="00F013C8">
          <w:rPr>
            <w:noProof/>
            <w:webHidden/>
          </w:rPr>
          <w:tab/>
        </w:r>
        <w:r w:rsidR="00F013C8">
          <w:rPr>
            <w:noProof/>
            <w:webHidden/>
          </w:rPr>
          <w:fldChar w:fldCharType="begin"/>
        </w:r>
        <w:r w:rsidR="00F013C8">
          <w:rPr>
            <w:noProof/>
            <w:webHidden/>
          </w:rPr>
          <w:instrText xml:space="preserve"> PAGEREF _Toc128479950 \h </w:instrText>
        </w:r>
        <w:r w:rsidR="00F013C8">
          <w:rPr>
            <w:noProof/>
            <w:webHidden/>
          </w:rPr>
        </w:r>
        <w:r w:rsidR="00F013C8">
          <w:rPr>
            <w:noProof/>
            <w:webHidden/>
          </w:rPr>
          <w:fldChar w:fldCharType="separate"/>
        </w:r>
        <w:r w:rsidR="00F013C8">
          <w:rPr>
            <w:noProof/>
            <w:webHidden/>
          </w:rPr>
          <w:t>17</w:t>
        </w:r>
        <w:r w:rsidR="00F013C8">
          <w:rPr>
            <w:noProof/>
            <w:webHidden/>
          </w:rPr>
          <w:fldChar w:fldCharType="end"/>
        </w:r>
      </w:hyperlink>
    </w:p>
    <w:p w14:paraId="403373D9" w14:textId="7479143C"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1" w:history="1">
        <w:r w:rsidR="00F013C8" w:rsidRPr="00210F9C">
          <w:rPr>
            <w:rStyle w:val="Hyperlink"/>
            <w:noProof/>
          </w:rPr>
          <w:t>Table 12</w:t>
        </w:r>
        <w:r w:rsidR="00F013C8">
          <w:rPr>
            <w:rFonts w:asciiTheme="minorHAnsi" w:eastAsiaTheme="minorEastAsia" w:hAnsiTheme="minorHAnsi"/>
            <w:noProof/>
            <w:sz w:val="22"/>
            <w:lang w:eastAsia="en-AU"/>
          </w:rPr>
          <w:tab/>
        </w:r>
        <w:r w:rsidR="00F013C8" w:rsidRPr="00210F9C">
          <w:rPr>
            <w:rStyle w:val="Hyperlink"/>
            <w:noProof/>
          </w:rPr>
          <w:t>ESS message intent</w:t>
        </w:r>
        <w:r w:rsidR="00F013C8">
          <w:rPr>
            <w:noProof/>
            <w:webHidden/>
          </w:rPr>
          <w:tab/>
        </w:r>
        <w:r w:rsidR="00F013C8">
          <w:rPr>
            <w:noProof/>
            <w:webHidden/>
          </w:rPr>
          <w:fldChar w:fldCharType="begin"/>
        </w:r>
        <w:r w:rsidR="00F013C8">
          <w:rPr>
            <w:noProof/>
            <w:webHidden/>
          </w:rPr>
          <w:instrText xml:space="preserve"> PAGEREF _Toc128479951 \h </w:instrText>
        </w:r>
        <w:r w:rsidR="00F013C8">
          <w:rPr>
            <w:noProof/>
            <w:webHidden/>
          </w:rPr>
        </w:r>
        <w:r w:rsidR="00F013C8">
          <w:rPr>
            <w:noProof/>
            <w:webHidden/>
          </w:rPr>
          <w:fldChar w:fldCharType="separate"/>
        </w:r>
        <w:r w:rsidR="00F013C8">
          <w:rPr>
            <w:noProof/>
            <w:webHidden/>
          </w:rPr>
          <w:t>20</w:t>
        </w:r>
        <w:r w:rsidR="00F013C8">
          <w:rPr>
            <w:noProof/>
            <w:webHidden/>
          </w:rPr>
          <w:fldChar w:fldCharType="end"/>
        </w:r>
      </w:hyperlink>
    </w:p>
    <w:p w14:paraId="10F01C15" w14:textId="601153B5"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2" w:history="1">
        <w:r w:rsidR="00F013C8" w:rsidRPr="00210F9C">
          <w:rPr>
            <w:rStyle w:val="Hyperlink"/>
            <w:noProof/>
          </w:rPr>
          <w:t>Table 13</w:t>
        </w:r>
        <w:r w:rsidR="00F013C8">
          <w:rPr>
            <w:rFonts w:asciiTheme="minorHAnsi" w:eastAsiaTheme="minorEastAsia" w:hAnsiTheme="minorHAnsi"/>
            <w:noProof/>
            <w:sz w:val="22"/>
            <w:lang w:eastAsia="en-AU"/>
          </w:rPr>
          <w:tab/>
        </w:r>
        <w:r w:rsidR="00F013C8" w:rsidRPr="00210F9C">
          <w:rPr>
            <w:rStyle w:val="Hyperlink"/>
            <w:noProof/>
          </w:rPr>
          <w:t>Email send outcomes by round of activity</w:t>
        </w:r>
        <w:r w:rsidR="00F013C8">
          <w:rPr>
            <w:noProof/>
            <w:webHidden/>
          </w:rPr>
          <w:tab/>
        </w:r>
        <w:r w:rsidR="00F013C8">
          <w:rPr>
            <w:noProof/>
            <w:webHidden/>
          </w:rPr>
          <w:fldChar w:fldCharType="begin"/>
        </w:r>
        <w:r w:rsidR="00F013C8">
          <w:rPr>
            <w:noProof/>
            <w:webHidden/>
          </w:rPr>
          <w:instrText xml:space="preserve"> PAGEREF _Toc128479952 \h </w:instrText>
        </w:r>
        <w:r w:rsidR="00F013C8">
          <w:rPr>
            <w:noProof/>
            <w:webHidden/>
          </w:rPr>
        </w:r>
        <w:r w:rsidR="00F013C8">
          <w:rPr>
            <w:noProof/>
            <w:webHidden/>
          </w:rPr>
          <w:fldChar w:fldCharType="separate"/>
        </w:r>
        <w:r w:rsidR="00F013C8">
          <w:rPr>
            <w:noProof/>
            <w:webHidden/>
          </w:rPr>
          <w:t>23</w:t>
        </w:r>
        <w:r w:rsidR="00F013C8">
          <w:rPr>
            <w:noProof/>
            <w:webHidden/>
          </w:rPr>
          <w:fldChar w:fldCharType="end"/>
        </w:r>
      </w:hyperlink>
    </w:p>
    <w:p w14:paraId="667219B5" w14:textId="3532780C"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3" w:history="1">
        <w:r w:rsidR="00F013C8" w:rsidRPr="00210F9C">
          <w:rPr>
            <w:rStyle w:val="Hyperlink"/>
            <w:noProof/>
          </w:rPr>
          <w:t>Table 14</w:t>
        </w:r>
        <w:r w:rsidR="00F013C8">
          <w:rPr>
            <w:rFonts w:asciiTheme="minorHAnsi" w:eastAsiaTheme="minorEastAsia" w:hAnsiTheme="minorHAnsi"/>
            <w:noProof/>
            <w:sz w:val="22"/>
            <w:lang w:eastAsia="en-AU"/>
          </w:rPr>
          <w:tab/>
        </w:r>
        <w:r w:rsidR="00F013C8" w:rsidRPr="00210F9C">
          <w:rPr>
            <w:rStyle w:val="Hyperlink"/>
            <w:noProof/>
          </w:rPr>
          <w:t>Workflow allocation</w:t>
        </w:r>
        <w:r w:rsidR="00F013C8">
          <w:rPr>
            <w:noProof/>
            <w:webHidden/>
          </w:rPr>
          <w:tab/>
        </w:r>
        <w:r w:rsidR="00F013C8">
          <w:rPr>
            <w:noProof/>
            <w:webHidden/>
          </w:rPr>
          <w:fldChar w:fldCharType="begin"/>
        </w:r>
        <w:r w:rsidR="00F013C8">
          <w:rPr>
            <w:noProof/>
            <w:webHidden/>
          </w:rPr>
          <w:instrText xml:space="preserve"> PAGEREF _Toc128479953 \h </w:instrText>
        </w:r>
        <w:r w:rsidR="00F013C8">
          <w:rPr>
            <w:noProof/>
            <w:webHidden/>
          </w:rPr>
        </w:r>
        <w:r w:rsidR="00F013C8">
          <w:rPr>
            <w:noProof/>
            <w:webHidden/>
          </w:rPr>
          <w:fldChar w:fldCharType="separate"/>
        </w:r>
        <w:r w:rsidR="00F013C8">
          <w:rPr>
            <w:noProof/>
            <w:webHidden/>
          </w:rPr>
          <w:t>25</w:t>
        </w:r>
        <w:r w:rsidR="00F013C8">
          <w:rPr>
            <w:noProof/>
            <w:webHidden/>
          </w:rPr>
          <w:fldChar w:fldCharType="end"/>
        </w:r>
      </w:hyperlink>
    </w:p>
    <w:p w14:paraId="42512AEA" w14:textId="6F7C57FF"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4" w:history="1">
        <w:r w:rsidR="00F013C8" w:rsidRPr="00210F9C">
          <w:rPr>
            <w:rStyle w:val="Hyperlink"/>
            <w:noProof/>
          </w:rPr>
          <w:t xml:space="preserve">Table 15 </w:t>
        </w:r>
        <w:r w:rsidR="00F013C8">
          <w:rPr>
            <w:rFonts w:asciiTheme="minorHAnsi" w:eastAsiaTheme="minorEastAsia" w:hAnsiTheme="minorHAnsi"/>
            <w:noProof/>
            <w:sz w:val="22"/>
            <w:lang w:eastAsia="en-AU"/>
          </w:rPr>
          <w:tab/>
        </w:r>
        <w:r w:rsidR="00F013C8" w:rsidRPr="00210F9C">
          <w:rPr>
            <w:rStyle w:val="Hyperlink"/>
            <w:noProof/>
          </w:rPr>
          <w:t>Changed workflow</w:t>
        </w:r>
        <w:r w:rsidR="00F013C8">
          <w:rPr>
            <w:noProof/>
            <w:webHidden/>
          </w:rPr>
          <w:tab/>
        </w:r>
        <w:r w:rsidR="00F013C8">
          <w:rPr>
            <w:noProof/>
            <w:webHidden/>
          </w:rPr>
          <w:fldChar w:fldCharType="begin"/>
        </w:r>
        <w:r w:rsidR="00F013C8">
          <w:rPr>
            <w:noProof/>
            <w:webHidden/>
          </w:rPr>
          <w:instrText xml:space="preserve"> PAGEREF _Toc128479954 \h </w:instrText>
        </w:r>
        <w:r w:rsidR="00F013C8">
          <w:rPr>
            <w:noProof/>
            <w:webHidden/>
          </w:rPr>
        </w:r>
        <w:r w:rsidR="00F013C8">
          <w:rPr>
            <w:noProof/>
            <w:webHidden/>
          </w:rPr>
          <w:fldChar w:fldCharType="separate"/>
        </w:r>
        <w:r w:rsidR="00F013C8">
          <w:rPr>
            <w:noProof/>
            <w:webHidden/>
          </w:rPr>
          <w:t>26</w:t>
        </w:r>
        <w:r w:rsidR="00F013C8">
          <w:rPr>
            <w:noProof/>
            <w:webHidden/>
          </w:rPr>
          <w:fldChar w:fldCharType="end"/>
        </w:r>
      </w:hyperlink>
    </w:p>
    <w:p w14:paraId="3EE83E01" w14:textId="63493A48"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5" w:history="1">
        <w:r w:rsidR="00F013C8" w:rsidRPr="00210F9C">
          <w:rPr>
            <w:rStyle w:val="Hyperlink"/>
            <w:noProof/>
          </w:rPr>
          <w:t>Table 16</w:t>
        </w:r>
        <w:r w:rsidR="00F013C8">
          <w:rPr>
            <w:rFonts w:asciiTheme="minorHAnsi" w:eastAsiaTheme="minorEastAsia" w:hAnsiTheme="minorHAnsi"/>
            <w:noProof/>
            <w:sz w:val="22"/>
            <w:lang w:eastAsia="en-AU"/>
          </w:rPr>
          <w:tab/>
        </w:r>
        <w:r w:rsidR="00F013C8" w:rsidRPr="00210F9C">
          <w:rPr>
            <w:rStyle w:val="Hyperlink"/>
            <w:noProof/>
          </w:rPr>
          <w:t>Enquiries to the ESS helpdesk overall</w:t>
        </w:r>
        <w:r w:rsidR="00F013C8">
          <w:rPr>
            <w:noProof/>
            <w:webHidden/>
          </w:rPr>
          <w:tab/>
        </w:r>
        <w:r w:rsidR="00F013C8">
          <w:rPr>
            <w:noProof/>
            <w:webHidden/>
          </w:rPr>
          <w:fldChar w:fldCharType="begin"/>
        </w:r>
        <w:r w:rsidR="00F013C8">
          <w:rPr>
            <w:noProof/>
            <w:webHidden/>
          </w:rPr>
          <w:instrText xml:space="preserve"> PAGEREF _Toc128479955 \h </w:instrText>
        </w:r>
        <w:r w:rsidR="00F013C8">
          <w:rPr>
            <w:noProof/>
            <w:webHidden/>
          </w:rPr>
        </w:r>
        <w:r w:rsidR="00F013C8">
          <w:rPr>
            <w:noProof/>
            <w:webHidden/>
          </w:rPr>
          <w:fldChar w:fldCharType="separate"/>
        </w:r>
        <w:r w:rsidR="00F013C8">
          <w:rPr>
            <w:noProof/>
            <w:webHidden/>
          </w:rPr>
          <w:t>30</w:t>
        </w:r>
        <w:r w:rsidR="00F013C8">
          <w:rPr>
            <w:noProof/>
            <w:webHidden/>
          </w:rPr>
          <w:fldChar w:fldCharType="end"/>
        </w:r>
      </w:hyperlink>
    </w:p>
    <w:p w14:paraId="6E9F94E3" w14:textId="7A0A1463"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6" w:history="1">
        <w:r w:rsidR="00F013C8" w:rsidRPr="00210F9C">
          <w:rPr>
            <w:rStyle w:val="Hyperlink"/>
            <w:noProof/>
          </w:rPr>
          <w:t>Table 17</w:t>
        </w:r>
        <w:r w:rsidR="00F013C8">
          <w:rPr>
            <w:rFonts w:asciiTheme="minorHAnsi" w:eastAsiaTheme="minorEastAsia" w:hAnsiTheme="minorHAnsi"/>
            <w:noProof/>
            <w:sz w:val="22"/>
            <w:lang w:eastAsia="en-AU"/>
          </w:rPr>
          <w:tab/>
        </w:r>
        <w:r w:rsidR="00F013C8" w:rsidRPr="00210F9C">
          <w:rPr>
            <w:rStyle w:val="Hyperlink"/>
            <w:noProof/>
          </w:rPr>
          <w:t>ESS module themes</w:t>
        </w:r>
        <w:r w:rsidR="00F013C8">
          <w:rPr>
            <w:noProof/>
            <w:webHidden/>
          </w:rPr>
          <w:tab/>
        </w:r>
        <w:r w:rsidR="00F013C8">
          <w:rPr>
            <w:noProof/>
            <w:webHidden/>
          </w:rPr>
          <w:fldChar w:fldCharType="begin"/>
        </w:r>
        <w:r w:rsidR="00F013C8">
          <w:rPr>
            <w:noProof/>
            <w:webHidden/>
          </w:rPr>
          <w:instrText xml:space="preserve"> PAGEREF _Toc128479956 \h </w:instrText>
        </w:r>
        <w:r w:rsidR="00F013C8">
          <w:rPr>
            <w:noProof/>
            <w:webHidden/>
          </w:rPr>
        </w:r>
        <w:r w:rsidR="00F013C8">
          <w:rPr>
            <w:noProof/>
            <w:webHidden/>
          </w:rPr>
          <w:fldChar w:fldCharType="separate"/>
        </w:r>
        <w:r w:rsidR="00F013C8">
          <w:rPr>
            <w:noProof/>
            <w:webHidden/>
          </w:rPr>
          <w:t>31</w:t>
        </w:r>
        <w:r w:rsidR="00F013C8">
          <w:rPr>
            <w:noProof/>
            <w:webHidden/>
          </w:rPr>
          <w:fldChar w:fldCharType="end"/>
        </w:r>
      </w:hyperlink>
    </w:p>
    <w:p w14:paraId="7B1FB136" w14:textId="28D66ECD"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7" w:history="1">
        <w:r w:rsidR="00F013C8" w:rsidRPr="00210F9C">
          <w:rPr>
            <w:rStyle w:val="Hyperlink"/>
            <w:noProof/>
          </w:rPr>
          <w:t>Table 18</w:t>
        </w:r>
        <w:r w:rsidR="00F013C8">
          <w:rPr>
            <w:rFonts w:asciiTheme="minorHAnsi" w:eastAsiaTheme="minorEastAsia" w:hAnsiTheme="minorHAnsi"/>
            <w:noProof/>
            <w:sz w:val="22"/>
            <w:lang w:eastAsia="en-AU"/>
          </w:rPr>
          <w:tab/>
        </w:r>
        <w:r w:rsidR="00F013C8" w:rsidRPr="00210F9C">
          <w:rPr>
            <w:rStyle w:val="Hyperlink"/>
            <w:noProof/>
          </w:rPr>
          <w:t>Items coded and source for coding decisions</w:t>
        </w:r>
        <w:r w:rsidR="00F013C8">
          <w:rPr>
            <w:noProof/>
            <w:webHidden/>
          </w:rPr>
          <w:tab/>
        </w:r>
        <w:r w:rsidR="00F013C8">
          <w:rPr>
            <w:noProof/>
            <w:webHidden/>
          </w:rPr>
          <w:fldChar w:fldCharType="begin"/>
        </w:r>
        <w:r w:rsidR="00F013C8">
          <w:rPr>
            <w:noProof/>
            <w:webHidden/>
          </w:rPr>
          <w:instrText xml:space="preserve"> PAGEREF _Toc128479957 \h </w:instrText>
        </w:r>
        <w:r w:rsidR="00F013C8">
          <w:rPr>
            <w:noProof/>
            <w:webHidden/>
          </w:rPr>
        </w:r>
        <w:r w:rsidR="00F013C8">
          <w:rPr>
            <w:noProof/>
            <w:webHidden/>
          </w:rPr>
          <w:fldChar w:fldCharType="separate"/>
        </w:r>
        <w:r w:rsidR="00F013C8">
          <w:rPr>
            <w:noProof/>
            <w:webHidden/>
          </w:rPr>
          <w:t>33</w:t>
        </w:r>
        <w:r w:rsidR="00F013C8">
          <w:rPr>
            <w:noProof/>
            <w:webHidden/>
          </w:rPr>
          <w:fldChar w:fldCharType="end"/>
        </w:r>
      </w:hyperlink>
    </w:p>
    <w:p w14:paraId="09DE626D" w14:textId="31970B4A"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8" w:history="1">
        <w:r w:rsidR="00F013C8" w:rsidRPr="00210F9C">
          <w:rPr>
            <w:rStyle w:val="Hyperlink"/>
            <w:noProof/>
          </w:rPr>
          <w:t>Table 19</w:t>
        </w:r>
        <w:r w:rsidR="00F013C8">
          <w:rPr>
            <w:rFonts w:asciiTheme="minorHAnsi" w:eastAsiaTheme="minorEastAsia" w:hAnsiTheme="minorHAnsi"/>
            <w:noProof/>
            <w:sz w:val="22"/>
            <w:lang w:eastAsia="en-AU"/>
          </w:rPr>
          <w:tab/>
        </w:r>
        <w:r w:rsidR="00F013C8" w:rsidRPr="00210F9C">
          <w:rPr>
            <w:rStyle w:val="Hyperlink"/>
            <w:noProof/>
          </w:rPr>
          <w:t>Final survey outcomes</w:t>
        </w:r>
        <w:r w:rsidR="00F013C8">
          <w:rPr>
            <w:noProof/>
            <w:webHidden/>
          </w:rPr>
          <w:tab/>
        </w:r>
        <w:r w:rsidR="00F013C8">
          <w:rPr>
            <w:noProof/>
            <w:webHidden/>
          </w:rPr>
          <w:fldChar w:fldCharType="begin"/>
        </w:r>
        <w:r w:rsidR="00F013C8">
          <w:rPr>
            <w:noProof/>
            <w:webHidden/>
          </w:rPr>
          <w:instrText xml:space="preserve"> PAGEREF _Toc128479958 \h </w:instrText>
        </w:r>
        <w:r w:rsidR="00F013C8">
          <w:rPr>
            <w:noProof/>
            <w:webHidden/>
          </w:rPr>
        </w:r>
        <w:r w:rsidR="00F013C8">
          <w:rPr>
            <w:noProof/>
            <w:webHidden/>
          </w:rPr>
          <w:fldChar w:fldCharType="separate"/>
        </w:r>
        <w:r w:rsidR="00F013C8">
          <w:rPr>
            <w:noProof/>
            <w:webHidden/>
          </w:rPr>
          <w:t>35</w:t>
        </w:r>
        <w:r w:rsidR="00F013C8">
          <w:rPr>
            <w:noProof/>
            <w:webHidden/>
          </w:rPr>
          <w:fldChar w:fldCharType="end"/>
        </w:r>
      </w:hyperlink>
    </w:p>
    <w:p w14:paraId="3372A22D" w14:textId="1A85D322"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59" w:history="1">
        <w:r w:rsidR="00F013C8" w:rsidRPr="00210F9C">
          <w:rPr>
            <w:rStyle w:val="Hyperlink"/>
            <w:noProof/>
          </w:rPr>
          <w:t>Table 20</w:t>
        </w:r>
        <w:r w:rsidR="00F013C8">
          <w:rPr>
            <w:rFonts w:asciiTheme="minorHAnsi" w:eastAsiaTheme="minorEastAsia" w:hAnsiTheme="minorHAnsi"/>
            <w:noProof/>
            <w:sz w:val="22"/>
            <w:lang w:eastAsia="en-AU"/>
          </w:rPr>
          <w:tab/>
        </w:r>
        <w:r w:rsidR="00F013C8" w:rsidRPr="00210F9C">
          <w:rPr>
            <w:rStyle w:val="Hyperlink"/>
            <w:noProof/>
          </w:rPr>
          <w:t>Mode of completion</w:t>
        </w:r>
        <w:r w:rsidR="00F013C8">
          <w:rPr>
            <w:noProof/>
            <w:webHidden/>
          </w:rPr>
          <w:tab/>
        </w:r>
        <w:r w:rsidR="00F013C8">
          <w:rPr>
            <w:noProof/>
            <w:webHidden/>
          </w:rPr>
          <w:fldChar w:fldCharType="begin"/>
        </w:r>
        <w:r w:rsidR="00F013C8">
          <w:rPr>
            <w:noProof/>
            <w:webHidden/>
          </w:rPr>
          <w:instrText xml:space="preserve"> PAGEREF _Toc128479959 \h </w:instrText>
        </w:r>
        <w:r w:rsidR="00F013C8">
          <w:rPr>
            <w:noProof/>
            <w:webHidden/>
          </w:rPr>
        </w:r>
        <w:r w:rsidR="00F013C8">
          <w:rPr>
            <w:noProof/>
            <w:webHidden/>
          </w:rPr>
          <w:fldChar w:fldCharType="separate"/>
        </w:r>
        <w:r w:rsidR="00F013C8">
          <w:rPr>
            <w:noProof/>
            <w:webHidden/>
          </w:rPr>
          <w:t>36</w:t>
        </w:r>
        <w:r w:rsidR="00F013C8">
          <w:rPr>
            <w:noProof/>
            <w:webHidden/>
          </w:rPr>
          <w:fldChar w:fldCharType="end"/>
        </w:r>
      </w:hyperlink>
    </w:p>
    <w:p w14:paraId="4FC46320" w14:textId="7F4C7948"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0" w:history="1">
        <w:r w:rsidR="00F013C8" w:rsidRPr="00210F9C">
          <w:rPr>
            <w:rStyle w:val="Hyperlink"/>
            <w:noProof/>
          </w:rPr>
          <w:t>Table 21</w:t>
        </w:r>
        <w:r w:rsidR="00F013C8">
          <w:rPr>
            <w:rFonts w:asciiTheme="minorHAnsi" w:eastAsiaTheme="minorEastAsia" w:hAnsiTheme="minorHAnsi"/>
            <w:noProof/>
            <w:sz w:val="22"/>
            <w:lang w:eastAsia="en-AU"/>
          </w:rPr>
          <w:tab/>
        </w:r>
        <w:r w:rsidR="00F013C8" w:rsidRPr="00210F9C">
          <w:rPr>
            <w:rStyle w:val="Hyperlink"/>
            <w:noProof/>
          </w:rPr>
          <w:t>Sample yield and mode of completion by initial workflow</w:t>
        </w:r>
        <w:r w:rsidR="00F013C8">
          <w:rPr>
            <w:noProof/>
            <w:webHidden/>
          </w:rPr>
          <w:tab/>
        </w:r>
        <w:r w:rsidR="00F013C8">
          <w:rPr>
            <w:noProof/>
            <w:webHidden/>
          </w:rPr>
          <w:fldChar w:fldCharType="begin"/>
        </w:r>
        <w:r w:rsidR="00F013C8">
          <w:rPr>
            <w:noProof/>
            <w:webHidden/>
          </w:rPr>
          <w:instrText xml:space="preserve"> PAGEREF _Toc128479960 \h </w:instrText>
        </w:r>
        <w:r w:rsidR="00F013C8">
          <w:rPr>
            <w:noProof/>
            <w:webHidden/>
          </w:rPr>
        </w:r>
        <w:r w:rsidR="00F013C8">
          <w:rPr>
            <w:noProof/>
            <w:webHidden/>
          </w:rPr>
          <w:fldChar w:fldCharType="separate"/>
        </w:r>
        <w:r w:rsidR="00F013C8">
          <w:rPr>
            <w:noProof/>
            <w:webHidden/>
          </w:rPr>
          <w:t>36</w:t>
        </w:r>
        <w:r w:rsidR="00F013C8">
          <w:rPr>
            <w:noProof/>
            <w:webHidden/>
          </w:rPr>
          <w:fldChar w:fldCharType="end"/>
        </w:r>
      </w:hyperlink>
    </w:p>
    <w:p w14:paraId="3C1BA71B" w14:textId="780AF2B3"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1" w:history="1">
        <w:r w:rsidR="00F013C8" w:rsidRPr="00210F9C">
          <w:rPr>
            <w:rStyle w:val="Hyperlink"/>
            <w:noProof/>
          </w:rPr>
          <w:t>Table 22</w:t>
        </w:r>
        <w:r w:rsidR="00F013C8">
          <w:rPr>
            <w:rFonts w:asciiTheme="minorHAnsi" w:eastAsiaTheme="minorEastAsia" w:hAnsiTheme="minorHAnsi"/>
            <w:noProof/>
            <w:sz w:val="22"/>
            <w:lang w:eastAsia="en-AU"/>
          </w:rPr>
          <w:tab/>
        </w:r>
        <w:r w:rsidR="00F013C8" w:rsidRPr="00210F9C">
          <w:rPr>
            <w:rStyle w:val="Hyperlink"/>
            <w:noProof/>
          </w:rPr>
          <w:t>Source of contact details for ESS completes</w:t>
        </w:r>
        <w:r w:rsidR="00F013C8">
          <w:rPr>
            <w:noProof/>
            <w:webHidden/>
          </w:rPr>
          <w:tab/>
        </w:r>
        <w:r w:rsidR="00F013C8">
          <w:rPr>
            <w:noProof/>
            <w:webHidden/>
          </w:rPr>
          <w:fldChar w:fldCharType="begin"/>
        </w:r>
        <w:r w:rsidR="00F013C8">
          <w:rPr>
            <w:noProof/>
            <w:webHidden/>
          </w:rPr>
          <w:instrText xml:space="preserve"> PAGEREF _Toc128479961 \h </w:instrText>
        </w:r>
        <w:r w:rsidR="00F013C8">
          <w:rPr>
            <w:noProof/>
            <w:webHidden/>
          </w:rPr>
        </w:r>
        <w:r w:rsidR="00F013C8">
          <w:rPr>
            <w:noProof/>
            <w:webHidden/>
          </w:rPr>
          <w:fldChar w:fldCharType="separate"/>
        </w:r>
        <w:r w:rsidR="00F013C8">
          <w:rPr>
            <w:noProof/>
            <w:webHidden/>
          </w:rPr>
          <w:t>37</w:t>
        </w:r>
        <w:r w:rsidR="00F013C8">
          <w:rPr>
            <w:noProof/>
            <w:webHidden/>
          </w:rPr>
          <w:fldChar w:fldCharType="end"/>
        </w:r>
      </w:hyperlink>
    </w:p>
    <w:p w14:paraId="0BE6808B" w14:textId="750EAFA2"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2" w:history="1">
        <w:r w:rsidR="00F013C8" w:rsidRPr="00210F9C">
          <w:rPr>
            <w:rStyle w:val="Hyperlink"/>
            <w:noProof/>
          </w:rPr>
          <w:t>Table 23</w:t>
        </w:r>
        <w:r w:rsidR="00F013C8">
          <w:rPr>
            <w:rFonts w:asciiTheme="minorHAnsi" w:eastAsiaTheme="minorEastAsia" w:hAnsiTheme="minorHAnsi"/>
            <w:noProof/>
            <w:sz w:val="22"/>
            <w:lang w:eastAsia="en-AU"/>
          </w:rPr>
          <w:tab/>
        </w:r>
        <w:r w:rsidR="00F013C8" w:rsidRPr="00210F9C">
          <w:rPr>
            <w:rStyle w:val="Hyperlink"/>
            <w:noProof/>
          </w:rPr>
          <w:t>Respondents by broad field of education</w:t>
        </w:r>
        <w:r w:rsidR="00F013C8">
          <w:rPr>
            <w:noProof/>
            <w:webHidden/>
          </w:rPr>
          <w:tab/>
        </w:r>
        <w:r w:rsidR="00F013C8">
          <w:rPr>
            <w:noProof/>
            <w:webHidden/>
          </w:rPr>
          <w:fldChar w:fldCharType="begin"/>
        </w:r>
        <w:r w:rsidR="00F013C8">
          <w:rPr>
            <w:noProof/>
            <w:webHidden/>
          </w:rPr>
          <w:instrText xml:space="preserve"> PAGEREF _Toc128479962 \h </w:instrText>
        </w:r>
        <w:r w:rsidR="00F013C8">
          <w:rPr>
            <w:noProof/>
            <w:webHidden/>
          </w:rPr>
        </w:r>
        <w:r w:rsidR="00F013C8">
          <w:rPr>
            <w:noProof/>
            <w:webHidden/>
          </w:rPr>
          <w:fldChar w:fldCharType="separate"/>
        </w:r>
        <w:r w:rsidR="00F013C8">
          <w:rPr>
            <w:noProof/>
            <w:webHidden/>
          </w:rPr>
          <w:t>37</w:t>
        </w:r>
        <w:r w:rsidR="00F013C8">
          <w:rPr>
            <w:noProof/>
            <w:webHidden/>
          </w:rPr>
          <w:fldChar w:fldCharType="end"/>
        </w:r>
      </w:hyperlink>
    </w:p>
    <w:p w14:paraId="24DDFDC9" w14:textId="66F2F580"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3" w:history="1">
        <w:r w:rsidR="00F013C8" w:rsidRPr="00210F9C">
          <w:rPr>
            <w:rStyle w:val="Hyperlink"/>
            <w:noProof/>
          </w:rPr>
          <w:t>Table 24</w:t>
        </w:r>
        <w:r w:rsidR="00F013C8">
          <w:rPr>
            <w:rFonts w:asciiTheme="minorHAnsi" w:eastAsiaTheme="minorEastAsia" w:hAnsiTheme="minorHAnsi"/>
            <w:noProof/>
            <w:sz w:val="22"/>
            <w:lang w:eastAsia="en-AU"/>
          </w:rPr>
          <w:tab/>
        </w:r>
        <w:r w:rsidR="00F013C8" w:rsidRPr="00210F9C">
          <w:rPr>
            <w:rStyle w:val="Hyperlink"/>
            <w:noProof/>
          </w:rPr>
          <w:t>Respondents by type of institution and course characteristics</w:t>
        </w:r>
        <w:r w:rsidR="00F013C8">
          <w:rPr>
            <w:noProof/>
            <w:webHidden/>
          </w:rPr>
          <w:tab/>
        </w:r>
        <w:r w:rsidR="00F013C8">
          <w:rPr>
            <w:noProof/>
            <w:webHidden/>
          </w:rPr>
          <w:fldChar w:fldCharType="begin"/>
        </w:r>
        <w:r w:rsidR="00F013C8">
          <w:rPr>
            <w:noProof/>
            <w:webHidden/>
          </w:rPr>
          <w:instrText xml:space="preserve"> PAGEREF _Toc128479963 \h </w:instrText>
        </w:r>
        <w:r w:rsidR="00F013C8">
          <w:rPr>
            <w:noProof/>
            <w:webHidden/>
          </w:rPr>
        </w:r>
        <w:r w:rsidR="00F013C8">
          <w:rPr>
            <w:noProof/>
            <w:webHidden/>
          </w:rPr>
          <w:fldChar w:fldCharType="separate"/>
        </w:r>
        <w:r w:rsidR="00F013C8">
          <w:rPr>
            <w:noProof/>
            <w:webHidden/>
          </w:rPr>
          <w:t>38</w:t>
        </w:r>
        <w:r w:rsidR="00F013C8">
          <w:rPr>
            <w:noProof/>
            <w:webHidden/>
          </w:rPr>
          <w:fldChar w:fldCharType="end"/>
        </w:r>
      </w:hyperlink>
    </w:p>
    <w:p w14:paraId="735DBEB7" w14:textId="7E391D12"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4" w:history="1">
        <w:r w:rsidR="00F013C8" w:rsidRPr="00210F9C">
          <w:rPr>
            <w:rStyle w:val="Hyperlink"/>
            <w:noProof/>
          </w:rPr>
          <w:t>Table 25</w:t>
        </w:r>
        <w:r w:rsidR="00F013C8">
          <w:rPr>
            <w:rFonts w:asciiTheme="minorHAnsi" w:eastAsiaTheme="minorEastAsia" w:hAnsiTheme="minorHAnsi"/>
            <w:noProof/>
            <w:sz w:val="22"/>
            <w:lang w:eastAsia="en-AU"/>
          </w:rPr>
          <w:tab/>
        </w:r>
        <w:r w:rsidR="00F013C8" w:rsidRPr="00210F9C">
          <w:rPr>
            <w:rStyle w:val="Hyperlink"/>
            <w:noProof/>
          </w:rPr>
          <w:t>Respondents by demographic characteristics</w:t>
        </w:r>
        <w:r w:rsidR="00F013C8">
          <w:rPr>
            <w:noProof/>
            <w:webHidden/>
          </w:rPr>
          <w:tab/>
        </w:r>
        <w:r w:rsidR="00F013C8">
          <w:rPr>
            <w:noProof/>
            <w:webHidden/>
          </w:rPr>
          <w:fldChar w:fldCharType="begin"/>
        </w:r>
        <w:r w:rsidR="00F013C8">
          <w:rPr>
            <w:noProof/>
            <w:webHidden/>
          </w:rPr>
          <w:instrText xml:space="preserve"> PAGEREF _Toc128479964 \h </w:instrText>
        </w:r>
        <w:r w:rsidR="00F013C8">
          <w:rPr>
            <w:noProof/>
            <w:webHidden/>
          </w:rPr>
        </w:r>
        <w:r w:rsidR="00F013C8">
          <w:rPr>
            <w:noProof/>
            <w:webHidden/>
          </w:rPr>
          <w:fldChar w:fldCharType="separate"/>
        </w:r>
        <w:r w:rsidR="00F013C8">
          <w:rPr>
            <w:noProof/>
            <w:webHidden/>
          </w:rPr>
          <w:t>38</w:t>
        </w:r>
        <w:r w:rsidR="00F013C8">
          <w:rPr>
            <w:noProof/>
            <w:webHidden/>
          </w:rPr>
          <w:fldChar w:fldCharType="end"/>
        </w:r>
      </w:hyperlink>
    </w:p>
    <w:p w14:paraId="6E6A633F" w14:textId="6FD27D74" w:rsidR="00F013C8" w:rsidRDefault="007D3BAA">
      <w:pPr>
        <w:pStyle w:val="TableofFigures"/>
        <w:tabs>
          <w:tab w:val="right" w:leader="dot" w:pos="9017"/>
        </w:tabs>
        <w:rPr>
          <w:rFonts w:asciiTheme="minorHAnsi" w:eastAsiaTheme="minorEastAsia" w:hAnsiTheme="minorHAnsi"/>
          <w:noProof/>
          <w:sz w:val="22"/>
          <w:lang w:eastAsia="en-AU"/>
        </w:rPr>
      </w:pPr>
      <w:hyperlink w:anchor="_Toc128479965" w:history="1">
        <w:r w:rsidR="00F013C8" w:rsidRPr="00210F9C">
          <w:rPr>
            <w:rStyle w:val="Hyperlink"/>
            <w:noProof/>
          </w:rPr>
          <w:t>Table 26</w:t>
        </w:r>
        <w:r w:rsidR="00F013C8">
          <w:rPr>
            <w:rFonts w:asciiTheme="minorHAnsi" w:eastAsiaTheme="minorEastAsia" w:hAnsiTheme="minorHAnsi"/>
            <w:noProof/>
            <w:sz w:val="22"/>
            <w:lang w:eastAsia="en-AU"/>
          </w:rPr>
          <w:tab/>
        </w:r>
        <w:r w:rsidR="00F013C8" w:rsidRPr="00210F9C">
          <w:rPr>
            <w:rStyle w:val="Hyperlink"/>
            <w:noProof/>
          </w:rPr>
          <w:t>Respondents by labour market characteristics</w:t>
        </w:r>
        <w:r w:rsidR="00F013C8">
          <w:rPr>
            <w:noProof/>
            <w:webHidden/>
          </w:rPr>
          <w:tab/>
        </w:r>
        <w:r w:rsidR="00F013C8">
          <w:rPr>
            <w:noProof/>
            <w:webHidden/>
          </w:rPr>
          <w:fldChar w:fldCharType="begin"/>
        </w:r>
        <w:r w:rsidR="00F013C8">
          <w:rPr>
            <w:noProof/>
            <w:webHidden/>
          </w:rPr>
          <w:instrText xml:space="preserve"> PAGEREF _Toc128479965 \h </w:instrText>
        </w:r>
        <w:r w:rsidR="00F013C8">
          <w:rPr>
            <w:noProof/>
            <w:webHidden/>
          </w:rPr>
        </w:r>
        <w:r w:rsidR="00F013C8">
          <w:rPr>
            <w:noProof/>
            <w:webHidden/>
          </w:rPr>
          <w:fldChar w:fldCharType="separate"/>
        </w:r>
        <w:r w:rsidR="00F013C8">
          <w:rPr>
            <w:noProof/>
            <w:webHidden/>
          </w:rPr>
          <w:t>39</w:t>
        </w:r>
        <w:r w:rsidR="00F013C8">
          <w:rPr>
            <w:noProof/>
            <w:webHidden/>
          </w:rPr>
          <w:fldChar w:fldCharType="end"/>
        </w:r>
      </w:hyperlink>
    </w:p>
    <w:p w14:paraId="062FCC73" w14:textId="026E4FF7" w:rsidR="00181FA2" w:rsidRPr="0085262E" w:rsidRDefault="00C42838" w:rsidP="00202B91">
      <w:pPr>
        <w:rPr>
          <w:highlight w:val="yellow"/>
        </w:rPr>
      </w:pPr>
      <w:r w:rsidRPr="0085262E">
        <w:rPr>
          <w:highlight w:val="yellow"/>
        </w:rPr>
        <w:fldChar w:fldCharType="end"/>
      </w:r>
    </w:p>
    <w:p w14:paraId="1B1CB222" w14:textId="77777777" w:rsidR="002D6F29" w:rsidRPr="0085262E" w:rsidRDefault="002D6F29" w:rsidP="003405EA">
      <w:pPr>
        <w:tabs>
          <w:tab w:val="left" w:pos="1701"/>
        </w:tabs>
        <w:spacing w:before="120" w:after="60"/>
        <w:sectPr w:rsidR="002D6F29" w:rsidRPr="0085262E" w:rsidSect="00C83B8D">
          <w:headerReference w:type="default" r:id="rId23"/>
          <w:footerReference w:type="even" r:id="rId24"/>
          <w:footerReference w:type="default" r:id="rId25"/>
          <w:pgSz w:w="11907" w:h="16839" w:code="9"/>
          <w:pgMar w:top="1440" w:right="1440" w:bottom="1440" w:left="1440" w:header="567" w:footer="567" w:gutter="0"/>
          <w:pgNumType w:fmt="lowerRoman" w:start="3"/>
          <w:cols w:space="708"/>
          <w:docGrid w:linePitch="360"/>
        </w:sectPr>
      </w:pPr>
    </w:p>
    <w:p w14:paraId="72C2FA04" w14:textId="77777777" w:rsidR="00CB4779" w:rsidRPr="0085262E" w:rsidRDefault="00CB4779" w:rsidP="00C42838">
      <w:pPr>
        <w:pStyle w:val="Heading1"/>
        <w:rPr>
          <w:color w:val="auto"/>
        </w:rPr>
      </w:pPr>
      <w:bookmarkStart w:id="3" w:name="_Toc314813141"/>
      <w:bookmarkStart w:id="4" w:name="_Ref534802719"/>
      <w:bookmarkStart w:id="5" w:name="_Toc128479869"/>
      <w:r w:rsidRPr="0085262E">
        <w:rPr>
          <w:color w:val="auto"/>
        </w:rPr>
        <w:lastRenderedPageBreak/>
        <w:t>Introduction</w:t>
      </w:r>
      <w:bookmarkEnd w:id="3"/>
      <w:bookmarkEnd w:id="4"/>
      <w:bookmarkEnd w:id="5"/>
    </w:p>
    <w:p w14:paraId="3CFE6C08" w14:textId="31DEDDCA" w:rsidR="00BE03A1" w:rsidRPr="0085262E" w:rsidRDefault="009B2370" w:rsidP="00F8027E">
      <w:pPr>
        <w:pStyle w:val="Heading2"/>
        <w:rPr>
          <w:color w:val="auto"/>
        </w:rPr>
      </w:pPr>
      <w:bookmarkStart w:id="6" w:name="_Toc128479870"/>
      <w:r w:rsidRPr="0085262E">
        <w:rPr>
          <w:color w:val="auto"/>
        </w:rPr>
        <w:t>About this report</w:t>
      </w:r>
      <w:bookmarkEnd w:id="6"/>
    </w:p>
    <w:p w14:paraId="62C5F7E7" w14:textId="29D951B6" w:rsidR="009B2370" w:rsidRPr="0085262E" w:rsidRDefault="009B2370" w:rsidP="009B2370">
      <w:pPr>
        <w:pStyle w:val="Body"/>
      </w:pPr>
      <w:r w:rsidRPr="0085262E">
        <w:t xml:space="preserve">This methodological report describes the </w:t>
      </w:r>
      <w:r w:rsidR="00F12015" w:rsidRPr="0085262E">
        <w:t xml:space="preserve">sample preparation, </w:t>
      </w:r>
      <w:r w:rsidRPr="0085262E">
        <w:t xml:space="preserve">data collection, data processing and reporting aspects of the </w:t>
      </w:r>
      <w:r w:rsidR="00F467B3" w:rsidRPr="0085262E">
        <w:t>202</w:t>
      </w:r>
      <w:r w:rsidR="005E0B9A" w:rsidRPr="0085262E">
        <w:t>2</w:t>
      </w:r>
      <w:r w:rsidRPr="0085262E">
        <w:t xml:space="preserve"> Employer Satisfaction Survey (ESS, ‘the survey’), conducted on behalf of the Australian Government Department of Education (‘the department’) by the Social Research Centre. This report is organised into the following sections:</w:t>
      </w:r>
    </w:p>
    <w:p w14:paraId="5FC45080" w14:textId="2F80DA6A" w:rsidR="009B2370" w:rsidRPr="0085262E" w:rsidRDefault="009B2370" w:rsidP="000D3B63">
      <w:pPr>
        <w:pStyle w:val="Bullets1"/>
      </w:pPr>
      <w:r w:rsidRPr="0085262E">
        <w:t>Section 1 introduces the survey background, objectives and provides a general overview</w:t>
      </w:r>
      <w:r w:rsidR="00F12015" w:rsidRPr="0085262E">
        <w:t>.</w:t>
      </w:r>
    </w:p>
    <w:p w14:paraId="09513ACF" w14:textId="1D548156" w:rsidR="009B2370" w:rsidRPr="0085262E" w:rsidRDefault="009B2370" w:rsidP="000D3B63">
      <w:pPr>
        <w:pStyle w:val="Bullets1"/>
      </w:pPr>
      <w:r w:rsidRPr="0085262E">
        <w:t xml:space="preserve">Section 2 describes the </w:t>
      </w:r>
      <w:r w:rsidR="00F12015" w:rsidRPr="0085262E">
        <w:t xml:space="preserve">target </w:t>
      </w:r>
      <w:r w:rsidR="00407015" w:rsidRPr="0085262E">
        <w:t>population</w:t>
      </w:r>
      <w:r w:rsidR="00F12015" w:rsidRPr="0085262E">
        <w:t xml:space="preserve"> and sample </w:t>
      </w:r>
      <w:r w:rsidR="00C25CDF" w:rsidRPr="0085262E">
        <w:t>build</w:t>
      </w:r>
      <w:r w:rsidR="00F12015" w:rsidRPr="0085262E">
        <w:t>.</w:t>
      </w:r>
    </w:p>
    <w:p w14:paraId="0C49D7CA" w14:textId="4BDD3A83" w:rsidR="009B2370" w:rsidRPr="0085262E" w:rsidRDefault="009B2370" w:rsidP="000D3B63">
      <w:pPr>
        <w:pStyle w:val="Bullets1"/>
      </w:pPr>
      <w:r w:rsidRPr="0085262E">
        <w:t>Section 3 documents the survey design and procedures for conducting the study</w:t>
      </w:r>
      <w:r w:rsidR="00F12015" w:rsidRPr="0085262E">
        <w:t>.</w:t>
      </w:r>
    </w:p>
    <w:p w14:paraId="07E829E4" w14:textId="011A90E1" w:rsidR="009B2370" w:rsidRPr="0085262E" w:rsidRDefault="009B2370" w:rsidP="000D3B63">
      <w:pPr>
        <w:pStyle w:val="Bullets1"/>
      </w:pPr>
      <w:r w:rsidRPr="0085262E">
        <w:t>Section 4 outlines the questionnaire development phase and provides an overview of changes from the previous iteration including institution specific items</w:t>
      </w:r>
      <w:r w:rsidR="00F12015" w:rsidRPr="0085262E">
        <w:t>.</w:t>
      </w:r>
    </w:p>
    <w:p w14:paraId="709BCA92" w14:textId="1E4D3A11" w:rsidR="009B2370" w:rsidRPr="0085262E" w:rsidRDefault="009B2370" w:rsidP="000D3B63">
      <w:pPr>
        <w:pStyle w:val="Bullets1"/>
      </w:pPr>
      <w:r w:rsidRPr="0085262E">
        <w:t>Section 5 describes the data processing procedures</w:t>
      </w:r>
      <w:r w:rsidR="00221CF0" w:rsidRPr="0085262E">
        <w:t xml:space="preserve"> and deliverables.</w:t>
      </w:r>
    </w:p>
    <w:p w14:paraId="45319A96" w14:textId="417101B5" w:rsidR="009B2370" w:rsidRPr="0085262E" w:rsidRDefault="009B2370" w:rsidP="000D3B63">
      <w:pPr>
        <w:pStyle w:val="Bullets1"/>
      </w:pPr>
      <w:r w:rsidRPr="0085262E">
        <w:t xml:space="preserve">Section </w:t>
      </w:r>
      <w:r w:rsidR="009A2BB3" w:rsidRPr="0085262E">
        <w:t>6</w:t>
      </w:r>
      <w:r w:rsidRPr="0085262E">
        <w:t xml:space="preserve"> documents the final dispositions and response rates</w:t>
      </w:r>
      <w:r w:rsidR="00F12015" w:rsidRPr="0085262E">
        <w:t>.</w:t>
      </w:r>
    </w:p>
    <w:p w14:paraId="1B043FAA" w14:textId="73C89166" w:rsidR="009B2370" w:rsidRPr="0085262E" w:rsidRDefault="009B2370" w:rsidP="000D3B63">
      <w:pPr>
        <w:pStyle w:val="Bullets1"/>
      </w:pPr>
      <w:r w:rsidRPr="0085262E">
        <w:t xml:space="preserve">Section </w:t>
      </w:r>
      <w:r w:rsidR="009A2BB3" w:rsidRPr="0085262E">
        <w:t>7</w:t>
      </w:r>
      <w:r w:rsidRPr="0085262E">
        <w:t xml:space="preserve"> presents an analysis of response</w:t>
      </w:r>
      <w:r w:rsidR="00F12015" w:rsidRPr="0085262E">
        <w:t>.</w:t>
      </w:r>
    </w:p>
    <w:p w14:paraId="2AE9ACCD" w14:textId="51C87300" w:rsidR="009D2B92" w:rsidRPr="0085262E" w:rsidRDefault="009D2B92" w:rsidP="000D3B63">
      <w:pPr>
        <w:pStyle w:val="Bullets1"/>
      </w:pPr>
      <w:r w:rsidRPr="0085262E">
        <w:t xml:space="preserve">Section </w:t>
      </w:r>
      <w:r w:rsidR="009A2BB3" w:rsidRPr="0085262E">
        <w:t>8</w:t>
      </w:r>
      <w:r w:rsidRPr="0085262E">
        <w:t xml:space="preserve"> notes considerations for future </w:t>
      </w:r>
      <w:r w:rsidR="00F12015" w:rsidRPr="0085262E">
        <w:t>iterations of the ESS</w:t>
      </w:r>
      <w:r w:rsidRPr="0085262E">
        <w:t>.</w:t>
      </w:r>
    </w:p>
    <w:p w14:paraId="11591AAD" w14:textId="02EB0D34" w:rsidR="00BE03A1" w:rsidRPr="0085262E" w:rsidRDefault="00276108" w:rsidP="00F8027E">
      <w:pPr>
        <w:pStyle w:val="Heading2"/>
        <w:rPr>
          <w:color w:val="auto"/>
        </w:rPr>
      </w:pPr>
      <w:bookmarkStart w:id="7" w:name="_Toc128479871"/>
      <w:r w:rsidRPr="0085262E">
        <w:rPr>
          <w:color w:val="auto"/>
        </w:rPr>
        <w:t>Background</w:t>
      </w:r>
      <w:bookmarkEnd w:id="7"/>
      <w:r w:rsidRPr="0085262E">
        <w:rPr>
          <w:color w:val="auto"/>
        </w:rPr>
        <w:t xml:space="preserve"> </w:t>
      </w:r>
    </w:p>
    <w:p w14:paraId="5B341FB4" w14:textId="290852A0" w:rsidR="00C62F65" w:rsidRPr="0085262E" w:rsidRDefault="009B2370" w:rsidP="00C62F65">
      <w:pPr>
        <w:pStyle w:val="Body"/>
      </w:pPr>
      <w:r w:rsidRPr="0085262E">
        <w:t>The ESS is a component of the Quality Indicators for Learning and Teaching (QILT) suite of surveys, commissioned by the department.</w:t>
      </w:r>
      <w:r w:rsidR="00C62F65" w:rsidRPr="0085262E">
        <w:t xml:space="preserve"> Conducted annually since 2016</w:t>
      </w:r>
      <w:r w:rsidR="00407015" w:rsidRPr="0085262E">
        <w:t>,</w:t>
      </w:r>
      <w:r w:rsidR="00C62F65" w:rsidRPr="0085262E">
        <w:t xml:space="preserve"> the </w:t>
      </w:r>
      <w:r w:rsidR="00D91B06" w:rsidRPr="0085262E">
        <w:t>ESS</w:t>
      </w:r>
      <w:r w:rsidR="00A773A7" w:rsidRPr="0085262E">
        <w:t xml:space="preserve"> </w:t>
      </w:r>
      <w:r w:rsidR="00EF4453" w:rsidRPr="0085262E">
        <w:t>is</w:t>
      </w:r>
      <w:r w:rsidR="005B06DF" w:rsidRPr="0085262E">
        <w:t xml:space="preserve"> the only </w:t>
      </w:r>
      <w:r w:rsidR="007F2D3B" w:rsidRPr="0085262E">
        <w:t xml:space="preserve">national survey </w:t>
      </w:r>
      <w:r w:rsidR="00EF4453" w:rsidRPr="0085262E">
        <w:t xml:space="preserve">that measures the extent to which higher education institutions </w:t>
      </w:r>
      <w:r w:rsidR="005B06DF" w:rsidRPr="0085262E">
        <w:t>in Australia</w:t>
      </w:r>
      <w:r w:rsidR="001F1E76" w:rsidRPr="0085262E">
        <w:t xml:space="preserve"> are</w:t>
      </w:r>
      <w:r w:rsidR="005B06DF" w:rsidRPr="0085262E">
        <w:t xml:space="preserve"> preparing graduates to </w:t>
      </w:r>
      <w:r w:rsidR="00EF4453" w:rsidRPr="0085262E">
        <w:t xml:space="preserve">meet employer needs. </w:t>
      </w:r>
      <w:bookmarkStart w:id="8" w:name="_Hlk533144203"/>
      <w:r w:rsidR="008147ED" w:rsidRPr="0085262E">
        <w:t xml:space="preserve">For a more detailed history of the ESS, refer to the </w:t>
      </w:r>
      <w:r w:rsidR="008147ED" w:rsidRPr="0085262E">
        <w:rPr>
          <w:i/>
          <w:iCs/>
        </w:rPr>
        <w:t>2016 ESS Methodological Report</w:t>
      </w:r>
      <w:r w:rsidR="008147ED" w:rsidRPr="0085262E">
        <w:t>.</w:t>
      </w:r>
      <w:bookmarkEnd w:id="8"/>
    </w:p>
    <w:p w14:paraId="36C70B63" w14:textId="45DCB1C6" w:rsidR="007F2D3B" w:rsidRPr="0085262E" w:rsidRDefault="007F2D3B" w:rsidP="007F2D3B">
      <w:pPr>
        <w:pStyle w:val="Heading2"/>
        <w:rPr>
          <w:color w:val="auto"/>
        </w:rPr>
      </w:pPr>
      <w:bookmarkStart w:id="9" w:name="_Toc128479872"/>
      <w:r w:rsidRPr="0085262E">
        <w:rPr>
          <w:color w:val="auto"/>
        </w:rPr>
        <w:t>Objectives</w:t>
      </w:r>
      <w:bookmarkEnd w:id="9"/>
    </w:p>
    <w:p w14:paraId="4D029A80" w14:textId="1D74B7AE" w:rsidR="005E0AEB" w:rsidRPr="0085262E" w:rsidRDefault="005E0AEB" w:rsidP="00461F05">
      <w:pPr>
        <w:pStyle w:val="Body"/>
      </w:pPr>
      <w:r w:rsidRPr="0085262E">
        <w:t xml:space="preserve">The broad aim of the ESS </w:t>
      </w:r>
      <w:r w:rsidR="00A306CA" w:rsidRPr="0085262E">
        <w:t>is</w:t>
      </w:r>
      <w:r w:rsidRPr="0085262E">
        <w:t xml:space="preserve"> to collect </w:t>
      </w:r>
      <w:r w:rsidR="00461F05" w:rsidRPr="0085262E">
        <w:t>insights and perceptions from</w:t>
      </w:r>
      <w:r w:rsidRPr="0085262E">
        <w:t xml:space="preserve"> employers about the attributes of recent graduates from Australian higher education institutions including universities and non-university higher education institutions (</w:t>
      </w:r>
      <w:bookmarkStart w:id="10" w:name="_Hlk57973759"/>
      <w:r w:rsidRPr="0085262E">
        <w:t>NUHEIs</w:t>
      </w:r>
      <w:bookmarkEnd w:id="10"/>
      <w:r w:rsidRPr="0085262E">
        <w:t>)</w:t>
      </w:r>
      <w:r w:rsidR="00227696" w:rsidRPr="0085262E">
        <w:t xml:space="preserve">. </w:t>
      </w:r>
      <w:r w:rsidRPr="0085262E">
        <w:t xml:space="preserve">Employer views of the technical skills, generic skills and work readiness of recent graduates provide assurance about the quality of Australia’s higher education sector. </w:t>
      </w:r>
      <w:r w:rsidR="00461F05" w:rsidRPr="0085262E">
        <w:t>The development, collection and reporting of these measures assists the department to monitor service delivery and improve higher education over time.</w:t>
      </w:r>
    </w:p>
    <w:p w14:paraId="4D89DBFB" w14:textId="6F1D9F38" w:rsidR="005E0AEB" w:rsidRPr="0085262E" w:rsidRDefault="005E0AEB" w:rsidP="000D3B63">
      <w:pPr>
        <w:pStyle w:val="Body"/>
      </w:pPr>
      <w:r w:rsidRPr="0085262E">
        <w:t xml:space="preserve">Specific research objectives of the ESS </w:t>
      </w:r>
      <w:r w:rsidR="00A306CA" w:rsidRPr="0085262E">
        <w:t>are</w:t>
      </w:r>
      <w:r w:rsidRPr="0085262E">
        <w:t xml:space="preserve"> to measure</w:t>
      </w:r>
      <w:r w:rsidR="00E75F05" w:rsidRPr="0085262E">
        <w:t>,</w:t>
      </w:r>
      <w:r w:rsidRPr="0085262E">
        <w:t xml:space="preserve"> monitor and better understand</w:t>
      </w:r>
      <w:r w:rsidR="00C91D9D" w:rsidRPr="0085262E">
        <w:t>:</w:t>
      </w:r>
    </w:p>
    <w:p w14:paraId="7BD5ABC7" w14:textId="2F41B5A3" w:rsidR="005E0AEB" w:rsidRPr="0085262E" w:rsidRDefault="00C91D9D" w:rsidP="000D3B63">
      <w:pPr>
        <w:pStyle w:val="Bullets1"/>
      </w:pPr>
      <w:r w:rsidRPr="0085262E">
        <w:t>t</w:t>
      </w:r>
      <w:r w:rsidR="005E0AEB" w:rsidRPr="0085262E">
        <w:t>he specific skills and attributes employers need in their business</w:t>
      </w:r>
      <w:r w:rsidRPr="0085262E">
        <w:t>,</w:t>
      </w:r>
    </w:p>
    <w:p w14:paraId="4F2BF996" w14:textId="77EE97E2" w:rsidR="005E0AEB" w:rsidRPr="0085262E" w:rsidRDefault="00C91D9D" w:rsidP="000D3B63">
      <w:pPr>
        <w:pStyle w:val="Bullets1"/>
      </w:pPr>
      <w:r w:rsidRPr="0085262E">
        <w:t>h</w:t>
      </w:r>
      <w:r w:rsidR="005E0AEB" w:rsidRPr="0085262E">
        <w:t>ow well higher education is equipping graduates for the workforce</w:t>
      </w:r>
      <w:r w:rsidRPr="0085262E">
        <w:t>, and</w:t>
      </w:r>
    </w:p>
    <w:p w14:paraId="42EF1E47" w14:textId="68F9B60C" w:rsidR="002E0E92" w:rsidRPr="0085262E" w:rsidRDefault="00C91D9D" w:rsidP="000D3B63">
      <w:pPr>
        <w:pStyle w:val="Bullets1"/>
      </w:pPr>
      <w:r w:rsidRPr="0085262E">
        <w:t>t</w:t>
      </w:r>
      <w:r w:rsidR="002E0E92" w:rsidRPr="0085262E">
        <w:t>he varied employment pathways graduates are taking after completing their study.</w:t>
      </w:r>
    </w:p>
    <w:p w14:paraId="2003FDC9" w14:textId="4E77456E" w:rsidR="00BC75DB" w:rsidRPr="0085262E" w:rsidRDefault="005E0AEB" w:rsidP="00461F05">
      <w:pPr>
        <w:pStyle w:val="Heading2"/>
        <w:rPr>
          <w:color w:val="auto"/>
        </w:rPr>
      </w:pPr>
      <w:bookmarkStart w:id="11" w:name="_Toc128479873"/>
      <w:r w:rsidRPr="0085262E">
        <w:rPr>
          <w:color w:val="auto"/>
        </w:rPr>
        <w:lastRenderedPageBreak/>
        <w:t>Overview</w:t>
      </w:r>
      <w:bookmarkEnd w:id="11"/>
    </w:p>
    <w:p w14:paraId="6B99A248" w14:textId="2265E96F" w:rsidR="00B2067F" w:rsidRPr="0085262E" w:rsidRDefault="005E0AEB" w:rsidP="005E0AEB">
      <w:pPr>
        <w:pStyle w:val="Body"/>
      </w:pPr>
      <w:r w:rsidRPr="0085262E">
        <w:t>The ESS is administered in parallel with the GOS and the first co</w:t>
      </w:r>
      <w:r w:rsidR="00461F05" w:rsidRPr="0085262E">
        <w:t xml:space="preserve">llection </w:t>
      </w:r>
      <w:r w:rsidR="009B22C5" w:rsidRPr="0085262E">
        <w:t>round</w:t>
      </w:r>
      <w:r w:rsidR="00461F05" w:rsidRPr="0085262E">
        <w:t xml:space="preserve"> for the </w:t>
      </w:r>
      <w:r w:rsidR="006A1DA2" w:rsidRPr="0085262E">
        <w:t>202</w:t>
      </w:r>
      <w:r w:rsidR="006A48F3" w:rsidRPr="0085262E">
        <w:t>2</w:t>
      </w:r>
      <w:r w:rsidR="006A1DA2" w:rsidRPr="0085262E">
        <w:t xml:space="preserve"> ESS</w:t>
      </w:r>
      <w:r w:rsidRPr="0085262E">
        <w:t xml:space="preserve"> </w:t>
      </w:r>
      <w:r w:rsidR="00461F05" w:rsidRPr="0085262E">
        <w:t xml:space="preserve">took place in November </w:t>
      </w:r>
      <w:r w:rsidR="00407E29" w:rsidRPr="0085262E">
        <w:t>202</w:t>
      </w:r>
      <w:r w:rsidR="006A48F3" w:rsidRPr="0085262E">
        <w:t>1</w:t>
      </w:r>
      <w:r w:rsidR="00461F05" w:rsidRPr="0085262E">
        <w:t xml:space="preserve">, the second in </w:t>
      </w:r>
      <w:r w:rsidR="004A48FE" w:rsidRPr="0085262E">
        <w:t>February</w:t>
      </w:r>
      <w:r w:rsidR="00461F05" w:rsidRPr="0085262E">
        <w:t xml:space="preserve"> 20</w:t>
      </w:r>
      <w:r w:rsidR="00CC78D0" w:rsidRPr="0085262E">
        <w:t>2</w:t>
      </w:r>
      <w:r w:rsidR="006A48F3" w:rsidRPr="0085262E">
        <w:t>2</w:t>
      </w:r>
      <w:r w:rsidR="004A48FE" w:rsidRPr="0085262E">
        <w:t xml:space="preserve"> and the third in May 20</w:t>
      </w:r>
      <w:r w:rsidR="00CC78D0" w:rsidRPr="0085262E">
        <w:t>2</w:t>
      </w:r>
      <w:r w:rsidR="006A48F3" w:rsidRPr="0085262E">
        <w:t>2</w:t>
      </w:r>
      <w:r w:rsidRPr="0085262E">
        <w:t xml:space="preserve">. </w:t>
      </w:r>
      <w:r w:rsidR="00461F05" w:rsidRPr="0085262E">
        <w:t xml:space="preserve">The sample was drawn from graduates who </w:t>
      </w:r>
      <w:r w:rsidR="004A48FE" w:rsidRPr="0085262E">
        <w:t>responded to the 20</w:t>
      </w:r>
      <w:r w:rsidR="00CC78D0" w:rsidRPr="0085262E">
        <w:t>2</w:t>
      </w:r>
      <w:r w:rsidR="006A48F3" w:rsidRPr="0085262E">
        <w:t>2</w:t>
      </w:r>
      <w:r w:rsidR="004A48FE" w:rsidRPr="0085262E">
        <w:t xml:space="preserve"> GOS, </w:t>
      </w:r>
      <w:r w:rsidR="00461F05" w:rsidRPr="0085262E">
        <w:t>were in paid employment the week prior to completing the GOS and consented to provide contact details</w:t>
      </w:r>
      <w:r w:rsidR="006A1DA2" w:rsidRPr="0085262E">
        <w:t xml:space="preserve"> for their work supervisor</w:t>
      </w:r>
      <w:r w:rsidR="00461F05" w:rsidRPr="0085262E">
        <w:t xml:space="preserve">. </w:t>
      </w:r>
    </w:p>
    <w:p w14:paraId="3A882FA6" w14:textId="0AA4C5EB" w:rsidR="005E0AEB" w:rsidRPr="0085262E" w:rsidRDefault="00B2067F" w:rsidP="005E0AEB">
      <w:pPr>
        <w:pStyle w:val="Body"/>
      </w:pPr>
      <w:r w:rsidRPr="0085262E">
        <w:t xml:space="preserve">The survey was conducted in English only. </w:t>
      </w:r>
      <w:r w:rsidR="000A478A" w:rsidRPr="0085262E">
        <w:t>The survey was fielded primarily</w:t>
      </w:r>
      <w:r w:rsidR="00C667DC" w:rsidRPr="0085262E">
        <w:t xml:space="preserve"> </w:t>
      </w:r>
      <w:r w:rsidR="00124280" w:rsidRPr="0085262E">
        <w:t>via online collection, with</w:t>
      </w:r>
      <w:r w:rsidR="00FF43D6" w:rsidRPr="0085262E">
        <w:t xml:space="preserve"> interviewing via </w:t>
      </w:r>
      <w:r w:rsidR="005E0AEB" w:rsidRPr="0085262E">
        <w:t>Computer Assisted Telephone Interviewing (CATI)</w:t>
      </w:r>
      <w:r w:rsidR="00FF43D6" w:rsidRPr="0085262E">
        <w:t xml:space="preserve"> </w:t>
      </w:r>
      <w:r w:rsidR="005E3C17" w:rsidRPr="0085262E">
        <w:t xml:space="preserve">as </w:t>
      </w:r>
      <w:r w:rsidR="000A478A" w:rsidRPr="0085262E">
        <w:t xml:space="preserve">a secondary mode. </w:t>
      </w:r>
      <w:r w:rsidR="002E0E92" w:rsidRPr="0085262E">
        <w:t xml:space="preserve">Supervisors were invited to participate via email or </w:t>
      </w:r>
      <w:r w:rsidR="000811DD" w:rsidRPr="0085262E">
        <w:t>phone</w:t>
      </w:r>
      <w:r w:rsidR="002E0E92" w:rsidRPr="0085262E">
        <w:t xml:space="preserve"> (using CATI) depending on the contact information</w:t>
      </w:r>
      <w:r w:rsidR="005E3C17" w:rsidRPr="0085262E">
        <w:t xml:space="preserve"> provided by the graduate</w:t>
      </w:r>
      <w:r w:rsidR="002E0E92" w:rsidRPr="0085262E">
        <w:t xml:space="preserve">. </w:t>
      </w:r>
      <w:r w:rsidR="000A478A" w:rsidRPr="0085262E">
        <w:t xml:space="preserve">Unlike the GOS and the Student Experience Survey (SES), completed </w:t>
      </w:r>
      <w:r w:rsidR="00841A4D" w:rsidRPr="0085262E">
        <w:t xml:space="preserve">ESS </w:t>
      </w:r>
      <w:r w:rsidR="000811DD" w:rsidRPr="0085262E">
        <w:t>CATI</w:t>
      </w:r>
      <w:r w:rsidR="000A478A" w:rsidRPr="0085262E">
        <w:t xml:space="preserve"> surveys are included in the nationally reported data</w:t>
      </w:r>
      <w:r w:rsidR="00227696" w:rsidRPr="0085262E">
        <w:t xml:space="preserve">. </w:t>
      </w:r>
    </w:p>
    <w:p w14:paraId="3BB953C6" w14:textId="553D58F5" w:rsidR="00407E29" w:rsidRPr="0085262E" w:rsidRDefault="00407E29" w:rsidP="00407E29">
      <w:pPr>
        <w:pStyle w:val="Body"/>
      </w:pPr>
      <w:r w:rsidRPr="0085262E">
        <w:t>A total of 3,</w:t>
      </w:r>
      <w:r w:rsidR="00CB1C87" w:rsidRPr="0085262E">
        <w:t>45</w:t>
      </w:r>
      <w:r w:rsidR="000C66A4" w:rsidRPr="0085262E">
        <w:t>2</w:t>
      </w:r>
      <w:r w:rsidRPr="0085262E">
        <w:t xml:space="preserve"> surveys were completed</w:t>
      </w:r>
      <w:r w:rsidR="000C66A4" w:rsidRPr="0085262E">
        <w:t xml:space="preserve"> by</w:t>
      </w:r>
      <w:r w:rsidRPr="0085262E">
        <w:t xml:space="preserve"> 3,</w:t>
      </w:r>
      <w:r w:rsidR="000C66A4" w:rsidRPr="0085262E">
        <w:t>200</w:t>
      </w:r>
      <w:r w:rsidRPr="0085262E">
        <w:t xml:space="preserve"> supervisors of graduates from </w:t>
      </w:r>
      <w:r w:rsidR="005B3749" w:rsidRPr="0085262E">
        <w:t>42</w:t>
      </w:r>
      <w:r w:rsidRPr="0085262E">
        <w:t xml:space="preserve"> Australian universities and </w:t>
      </w:r>
      <w:r w:rsidR="000C66A4" w:rsidRPr="0085262E">
        <w:t>252</w:t>
      </w:r>
      <w:r w:rsidRPr="0085262E">
        <w:t xml:space="preserve"> supervisors of graduates from </w:t>
      </w:r>
      <w:r w:rsidR="005B3749" w:rsidRPr="0085262E">
        <w:t>60</w:t>
      </w:r>
      <w:r w:rsidRPr="0085262E">
        <w:t xml:space="preserve"> </w:t>
      </w:r>
      <w:r w:rsidR="00C91D9D" w:rsidRPr="0085262E">
        <w:t>NUHEIs. Refer</w:t>
      </w:r>
      <w:r w:rsidRPr="0085262E">
        <w:t xml:space="preserve"> to </w:t>
      </w:r>
      <w:r w:rsidRPr="0085262E">
        <w:fldChar w:fldCharType="begin"/>
      </w:r>
      <w:r w:rsidRPr="0085262E">
        <w:instrText xml:space="preserve"> REF _Ref434226739 \h  \* MERGEFORMAT </w:instrText>
      </w:r>
      <w:r w:rsidRPr="0085262E">
        <w:fldChar w:fldCharType="separate"/>
      </w:r>
      <w:r w:rsidR="00392F95" w:rsidRPr="0085262E">
        <w:t xml:space="preserve">Table </w:t>
      </w:r>
      <w:r w:rsidR="00392F95" w:rsidRPr="0085262E">
        <w:rPr>
          <w:noProof/>
        </w:rPr>
        <w:t>1</w:t>
      </w:r>
      <w:r w:rsidRPr="0085262E">
        <w:fldChar w:fldCharType="end"/>
      </w:r>
      <w:r w:rsidRPr="0085262E">
        <w:t xml:space="preserve"> for </w:t>
      </w:r>
      <w:r w:rsidR="00C91D9D" w:rsidRPr="0085262E">
        <w:t>a summary of the key project statistics</w:t>
      </w:r>
      <w:r w:rsidRPr="0085262E">
        <w:t xml:space="preserve">. </w:t>
      </w:r>
    </w:p>
    <w:p w14:paraId="7357A299" w14:textId="7A98FC3A" w:rsidR="00447609" w:rsidRPr="0085262E" w:rsidRDefault="00242FA1" w:rsidP="006C5C82">
      <w:pPr>
        <w:pStyle w:val="Caption"/>
        <w:rPr>
          <w:color w:val="auto"/>
        </w:rPr>
      </w:pPr>
      <w:bookmarkStart w:id="12" w:name="_Ref434226739"/>
      <w:bookmarkStart w:id="13" w:name="_Toc128479940"/>
      <w:r w:rsidRPr="0085262E">
        <w:rPr>
          <w:color w:val="auto"/>
        </w:rPr>
        <w:t xml:space="preserve">Table </w:t>
      </w:r>
      <w:r w:rsidR="00B44D8E" w:rsidRPr="0085262E">
        <w:rPr>
          <w:noProof/>
          <w:color w:val="auto"/>
        </w:rPr>
        <w:fldChar w:fldCharType="begin"/>
      </w:r>
      <w:r w:rsidR="00B44D8E" w:rsidRPr="0085262E">
        <w:rPr>
          <w:noProof/>
          <w:color w:val="auto"/>
        </w:rPr>
        <w:instrText xml:space="preserve"> SEQ Table \* ARABIC </w:instrText>
      </w:r>
      <w:r w:rsidR="00B44D8E" w:rsidRPr="0085262E">
        <w:rPr>
          <w:noProof/>
          <w:color w:val="auto"/>
        </w:rPr>
        <w:fldChar w:fldCharType="separate"/>
      </w:r>
      <w:r w:rsidR="00343F57">
        <w:rPr>
          <w:noProof/>
          <w:color w:val="auto"/>
        </w:rPr>
        <w:t>1</w:t>
      </w:r>
      <w:r w:rsidR="00B44D8E" w:rsidRPr="0085262E">
        <w:rPr>
          <w:noProof/>
          <w:color w:val="auto"/>
        </w:rPr>
        <w:fldChar w:fldCharType="end"/>
      </w:r>
      <w:bookmarkEnd w:id="12"/>
      <w:r w:rsidR="00D754BC" w:rsidRPr="0085262E">
        <w:rPr>
          <w:color w:val="auto"/>
        </w:rPr>
        <w:tab/>
      </w:r>
      <w:r w:rsidR="005E3C17" w:rsidRPr="0085262E">
        <w:rPr>
          <w:color w:val="auto"/>
        </w:rPr>
        <w:t>Key project statistics</w:t>
      </w:r>
      <w:bookmarkEnd w:id="13"/>
    </w:p>
    <w:tbl>
      <w:tblPr>
        <w:tblStyle w:val="TableGrid1"/>
        <w:tblW w:w="7225" w:type="dxa"/>
        <w:tblLook w:val="04A0" w:firstRow="1" w:lastRow="0" w:firstColumn="1" w:lastColumn="0" w:noHBand="0" w:noVBand="1"/>
      </w:tblPr>
      <w:tblGrid>
        <w:gridCol w:w="2977"/>
        <w:gridCol w:w="1062"/>
        <w:gridCol w:w="1062"/>
        <w:gridCol w:w="1062"/>
        <w:gridCol w:w="1062"/>
      </w:tblGrid>
      <w:tr w:rsidR="0085262E" w:rsidRPr="0085262E" w14:paraId="6D8B3AF2" w14:textId="77777777" w:rsidTr="00DC7FBF">
        <w:trPr>
          <w:trHeight w:val="567"/>
        </w:trPr>
        <w:tc>
          <w:tcPr>
            <w:tcW w:w="2977" w:type="dxa"/>
            <w:hideMark/>
          </w:tcPr>
          <w:p w14:paraId="55F46FE1" w14:textId="7B4B88A1" w:rsidR="009C6B2B" w:rsidRPr="0085262E" w:rsidRDefault="009C6B2B" w:rsidP="009C6B2B">
            <w:pPr>
              <w:rPr>
                <w:rFonts w:eastAsia="Times New Roman" w:cs="Arial"/>
                <w:b/>
                <w:bCs/>
                <w:sz w:val="18"/>
                <w:szCs w:val="18"/>
                <w:lang w:eastAsia="en-AU"/>
              </w:rPr>
            </w:pPr>
            <w:bookmarkStart w:id="14" w:name="Title1"/>
            <w:bookmarkEnd w:id="14"/>
            <w:r w:rsidRPr="00343F57">
              <w:rPr>
                <w:rFonts w:eastAsia="Times New Roman" w:cs="Arial"/>
                <w:b/>
                <w:bCs/>
                <w:color w:val="1F688D" w:themeColor="accent1"/>
                <w:sz w:val="18"/>
                <w:szCs w:val="18"/>
                <w:lang w:eastAsia="en-AU"/>
              </w:rPr>
              <w:t> </w:t>
            </w:r>
            <w:r w:rsidR="00343F57" w:rsidRPr="00D241B1">
              <w:rPr>
                <w:rFonts w:eastAsia="Times New Roman" w:cs="Arial"/>
                <w:b/>
                <w:bCs/>
                <w:color w:val="FFFFFF" w:themeColor="background1"/>
                <w:sz w:val="18"/>
                <w:szCs w:val="18"/>
                <w:lang w:eastAsia="en-AU"/>
              </w:rPr>
              <w:t>Category</w:t>
            </w:r>
          </w:p>
        </w:tc>
        <w:tc>
          <w:tcPr>
            <w:tcW w:w="1062" w:type="dxa"/>
            <w:vAlign w:val="center"/>
            <w:hideMark/>
          </w:tcPr>
          <w:p w14:paraId="1D74EBC6" w14:textId="3E253D65" w:rsidR="009C6B2B" w:rsidRPr="00D241B1" w:rsidRDefault="009C6B2B" w:rsidP="00917E1A">
            <w:pPr>
              <w:jc w:val="center"/>
              <w:rPr>
                <w:rFonts w:eastAsia="Times New Roman" w:cs="Arial"/>
                <w:b/>
                <w:bCs/>
                <w:sz w:val="18"/>
                <w:szCs w:val="18"/>
                <w:lang w:eastAsia="en-AU"/>
              </w:rPr>
            </w:pPr>
            <w:r w:rsidRPr="00D241B1">
              <w:rPr>
                <w:rFonts w:eastAsia="Times New Roman" w:cs="Arial"/>
                <w:b/>
                <w:bCs/>
                <w:sz w:val="18"/>
                <w:szCs w:val="18"/>
                <w:lang w:eastAsia="en-AU"/>
              </w:rPr>
              <w:t>No</w:t>
            </w:r>
            <w:r w:rsidR="00DC7FBF">
              <w:rPr>
                <w:rFonts w:eastAsia="Times New Roman" w:cs="Arial"/>
                <w:b/>
                <w:bCs/>
                <w:sz w:val="18"/>
                <w:szCs w:val="18"/>
                <w:lang w:eastAsia="en-AU"/>
              </w:rPr>
              <w:t>v</w:t>
            </w:r>
            <w:r w:rsidRPr="00D241B1">
              <w:rPr>
                <w:rFonts w:eastAsia="Times New Roman" w:cs="Arial"/>
                <w:b/>
                <w:bCs/>
                <w:sz w:val="18"/>
                <w:szCs w:val="18"/>
                <w:lang w:eastAsia="en-AU"/>
              </w:rPr>
              <w:t xml:space="preserve"> 2021</w:t>
            </w:r>
          </w:p>
        </w:tc>
        <w:tc>
          <w:tcPr>
            <w:tcW w:w="1062" w:type="dxa"/>
            <w:vAlign w:val="center"/>
            <w:hideMark/>
          </w:tcPr>
          <w:p w14:paraId="2985C706" w14:textId="19788344" w:rsidR="009C6B2B" w:rsidRPr="00D241B1" w:rsidRDefault="009C6B2B" w:rsidP="00917E1A">
            <w:pPr>
              <w:jc w:val="center"/>
              <w:rPr>
                <w:rFonts w:eastAsia="Times New Roman" w:cs="Arial"/>
                <w:b/>
                <w:bCs/>
                <w:sz w:val="18"/>
                <w:szCs w:val="18"/>
                <w:lang w:eastAsia="en-AU"/>
              </w:rPr>
            </w:pPr>
            <w:r w:rsidRPr="00D241B1">
              <w:rPr>
                <w:rFonts w:eastAsia="Times New Roman" w:cs="Arial"/>
                <w:b/>
                <w:bCs/>
                <w:sz w:val="18"/>
                <w:szCs w:val="18"/>
                <w:lang w:eastAsia="en-AU"/>
              </w:rPr>
              <w:t>Fe</w:t>
            </w:r>
            <w:r w:rsidR="00DC7FBF">
              <w:rPr>
                <w:rFonts w:eastAsia="Times New Roman" w:cs="Arial"/>
                <w:b/>
                <w:bCs/>
                <w:sz w:val="18"/>
                <w:szCs w:val="18"/>
                <w:lang w:eastAsia="en-AU"/>
              </w:rPr>
              <w:t>b</w:t>
            </w:r>
            <w:r w:rsidR="00917E1A">
              <w:rPr>
                <w:rFonts w:eastAsia="Times New Roman" w:cs="Arial"/>
                <w:b/>
                <w:bCs/>
                <w:sz w:val="18"/>
                <w:szCs w:val="18"/>
                <w:lang w:eastAsia="en-AU"/>
              </w:rPr>
              <w:t xml:space="preserve"> </w:t>
            </w:r>
            <w:r w:rsidRPr="00D241B1">
              <w:rPr>
                <w:rFonts w:eastAsia="Times New Roman" w:cs="Arial"/>
                <w:b/>
                <w:bCs/>
                <w:sz w:val="18"/>
                <w:szCs w:val="18"/>
                <w:lang w:eastAsia="en-AU"/>
              </w:rPr>
              <w:t>2022</w:t>
            </w:r>
          </w:p>
        </w:tc>
        <w:tc>
          <w:tcPr>
            <w:tcW w:w="1062" w:type="dxa"/>
            <w:vAlign w:val="center"/>
            <w:hideMark/>
          </w:tcPr>
          <w:p w14:paraId="0C30FE96" w14:textId="77777777" w:rsidR="009C6B2B" w:rsidRPr="00D241B1" w:rsidRDefault="009C6B2B" w:rsidP="00917E1A">
            <w:pPr>
              <w:jc w:val="center"/>
              <w:rPr>
                <w:rFonts w:eastAsia="Times New Roman" w:cs="Arial"/>
                <w:b/>
                <w:bCs/>
                <w:sz w:val="18"/>
                <w:szCs w:val="18"/>
                <w:lang w:eastAsia="en-AU"/>
              </w:rPr>
            </w:pPr>
            <w:r w:rsidRPr="00D241B1">
              <w:rPr>
                <w:rFonts w:eastAsia="Times New Roman" w:cs="Arial"/>
                <w:b/>
                <w:bCs/>
                <w:sz w:val="18"/>
                <w:szCs w:val="18"/>
                <w:lang w:eastAsia="en-AU"/>
              </w:rPr>
              <w:t>May 2022</w:t>
            </w:r>
          </w:p>
        </w:tc>
        <w:tc>
          <w:tcPr>
            <w:tcW w:w="1062" w:type="dxa"/>
            <w:vAlign w:val="center"/>
            <w:hideMark/>
          </w:tcPr>
          <w:p w14:paraId="4EA365F5" w14:textId="77777777" w:rsidR="009C6B2B" w:rsidRPr="00D241B1" w:rsidRDefault="009C6B2B" w:rsidP="00917E1A">
            <w:pPr>
              <w:jc w:val="center"/>
              <w:rPr>
                <w:rFonts w:eastAsia="Times New Roman" w:cs="Arial"/>
                <w:b/>
                <w:bCs/>
                <w:sz w:val="18"/>
                <w:szCs w:val="18"/>
                <w:lang w:eastAsia="en-AU"/>
              </w:rPr>
            </w:pPr>
            <w:r w:rsidRPr="00D241B1">
              <w:rPr>
                <w:rFonts w:eastAsia="Times New Roman" w:cs="Arial"/>
                <w:b/>
                <w:bCs/>
                <w:sz w:val="18"/>
                <w:szCs w:val="18"/>
                <w:lang w:eastAsia="en-AU"/>
              </w:rPr>
              <w:t>Total</w:t>
            </w:r>
          </w:p>
        </w:tc>
      </w:tr>
      <w:tr w:rsidR="0085262E" w:rsidRPr="0085262E" w14:paraId="2AF376D1" w14:textId="77777777" w:rsidTr="00DC7FBF">
        <w:trPr>
          <w:trHeight w:val="300"/>
        </w:trPr>
        <w:tc>
          <w:tcPr>
            <w:tcW w:w="2977" w:type="dxa"/>
            <w:hideMark/>
          </w:tcPr>
          <w:p w14:paraId="1161590B" w14:textId="77777777" w:rsidR="009C6B2B" w:rsidRPr="0085262E" w:rsidRDefault="009C6B2B" w:rsidP="009C6B2B">
            <w:pPr>
              <w:rPr>
                <w:rFonts w:eastAsia="Times New Roman" w:cs="Arial"/>
                <w:b/>
                <w:bCs/>
                <w:sz w:val="18"/>
                <w:szCs w:val="18"/>
                <w:lang w:eastAsia="en-AU"/>
              </w:rPr>
            </w:pPr>
            <w:r w:rsidRPr="0085262E">
              <w:rPr>
                <w:rFonts w:eastAsia="Times New Roman" w:cs="Arial"/>
                <w:b/>
                <w:bCs/>
                <w:sz w:val="18"/>
                <w:szCs w:val="18"/>
                <w:lang w:eastAsia="en-AU"/>
              </w:rPr>
              <w:t>Total supervisors approached (n)</w:t>
            </w:r>
          </w:p>
        </w:tc>
        <w:tc>
          <w:tcPr>
            <w:tcW w:w="1062" w:type="dxa"/>
            <w:vAlign w:val="center"/>
            <w:hideMark/>
          </w:tcPr>
          <w:p w14:paraId="5EA1A9AD"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2,861</w:t>
            </w:r>
          </w:p>
        </w:tc>
        <w:tc>
          <w:tcPr>
            <w:tcW w:w="1062" w:type="dxa"/>
            <w:vAlign w:val="center"/>
            <w:hideMark/>
          </w:tcPr>
          <w:p w14:paraId="7AF731E7"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849</w:t>
            </w:r>
          </w:p>
        </w:tc>
        <w:tc>
          <w:tcPr>
            <w:tcW w:w="1062" w:type="dxa"/>
            <w:vAlign w:val="center"/>
            <w:hideMark/>
          </w:tcPr>
          <w:p w14:paraId="784265DF"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4,879</w:t>
            </w:r>
          </w:p>
        </w:tc>
        <w:tc>
          <w:tcPr>
            <w:tcW w:w="1062" w:type="dxa"/>
            <w:vAlign w:val="center"/>
            <w:hideMark/>
          </w:tcPr>
          <w:p w14:paraId="264B1F10"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8,589</w:t>
            </w:r>
          </w:p>
        </w:tc>
      </w:tr>
      <w:tr w:rsidR="0085262E" w:rsidRPr="0085262E" w14:paraId="35B6E227" w14:textId="77777777" w:rsidTr="00DC7FBF">
        <w:trPr>
          <w:trHeight w:val="289"/>
        </w:trPr>
        <w:tc>
          <w:tcPr>
            <w:tcW w:w="2977" w:type="dxa"/>
            <w:hideMark/>
          </w:tcPr>
          <w:p w14:paraId="5921E6C6" w14:textId="77777777" w:rsidR="009C6B2B" w:rsidRPr="0085262E" w:rsidRDefault="009C6B2B" w:rsidP="009C6B2B">
            <w:pPr>
              <w:ind w:firstLineChars="100" w:firstLine="181"/>
              <w:rPr>
                <w:rFonts w:eastAsia="Times New Roman" w:cs="Arial"/>
                <w:b/>
                <w:bCs/>
                <w:sz w:val="18"/>
                <w:szCs w:val="18"/>
                <w:lang w:eastAsia="en-AU"/>
              </w:rPr>
            </w:pPr>
            <w:r w:rsidRPr="0085262E">
              <w:rPr>
                <w:rFonts w:eastAsia="Times New Roman" w:cs="Arial"/>
                <w:b/>
                <w:bCs/>
                <w:sz w:val="18"/>
                <w:szCs w:val="18"/>
                <w:lang w:eastAsia="en-AU"/>
              </w:rPr>
              <w:t>Out of scope supervisors</w:t>
            </w:r>
            <w:r w:rsidRPr="0085262E">
              <w:rPr>
                <w:rFonts w:eastAsia="Times New Roman" w:cs="Arial"/>
                <w:b/>
                <w:bCs/>
                <w:sz w:val="18"/>
                <w:szCs w:val="18"/>
                <w:vertAlign w:val="superscript"/>
                <w:lang w:eastAsia="en-AU"/>
              </w:rPr>
              <w:t>1</w:t>
            </w:r>
            <w:r w:rsidRPr="0085262E">
              <w:rPr>
                <w:rFonts w:eastAsia="Times New Roman" w:cs="Arial"/>
                <w:b/>
                <w:bCs/>
                <w:sz w:val="18"/>
                <w:szCs w:val="18"/>
                <w:lang w:eastAsia="en-AU"/>
              </w:rPr>
              <w:t xml:space="preserve"> (n)</w:t>
            </w:r>
          </w:p>
        </w:tc>
        <w:tc>
          <w:tcPr>
            <w:tcW w:w="1062" w:type="dxa"/>
            <w:vAlign w:val="center"/>
            <w:hideMark/>
          </w:tcPr>
          <w:p w14:paraId="049F1246"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148</w:t>
            </w:r>
          </w:p>
        </w:tc>
        <w:tc>
          <w:tcPr>
            <w:tcW w:w="1062" w:type="dxa"/>
            <w:vAlign w:val="center"/>
            <w:hideMark/>
          </w:tcPr>
          <w:p w14:paraId="658CC0D3"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50</w:t>
            </w:r>
          </w:p>
        </w:tc>
        <w:tc>
          <w:tcPr>
            <w:tcW w:w="1062" w:type="dxa"/>
            <w:vAlign w:val="center"/>
            <w:hideMark/>
          </w:tcPr>
          <w:p w14:paraId="63CE3DBC"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162</w:t>
            </w:r>
          </w:p>
        </w:tc>
        <w:tc>
          <w:tcPr>
            <w:tcW w:w="1062" w:type="dxa"/>
            <w:vAlign w:val="center"/>
            <w:hideMark/>
          </w:tcPr>
          <w:p w14:paraId="7A234264"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360</w:t>
            </w:r>
          </w:p>
        </w:tc>
      </w:tr>
      <w:tr w:rsidR="0085262E" w:rsidRPr="0085262E" w14:paraId="0D742CB9" w14:textId="77777777" w:rsidTr="00DC7FBF">
        <w:trPr>
          <w:trHeight w:val="300"/>
        </w:trPr>
        <w:tc>
          <w:tcPr>
            <w:tcW w:w="2977" w:type="dxa"/>
            <w:hideMark/>
          </w:tcPr>
          <w:p w14:paraId="440EB454" w14:textId="77777777" w:rsidR="009C6B2B" w:rsidRPr="0085262E" w:rsidRDefault="009C6B2B" w:rsidP="009C6B2B">
            <w:pPr>
              <w:ind w:firstLineChars="100" w:firstLine="181"/>
              <w:rPr>
                <w:rFonts w:eastAsia="Times New Roman" w:cs="Arial"/>
                <w:b/>
                <w:bCs/>
                <w:sz w:val="18"/>
                <w:szCs w:val="18"/>
                <w:lang w:eastAsia="en-AU"/>
              </w:rPr>
            </w:pPr>
            <w:r w:rsidRPr="0085262E">
              <w:rPr>
                <w:rFonts w:eastAsia="Times New Roman" w:cs="Arial"/>
                <w:b/>
                <w:bCs/>
                <w:sz w:val="18"/>
                <w:szCs w:val="18"/>
                <w:lang w:eastAsia="en-AU"/>
              </w:rPr>
              <w:t>In-scope supervisors (n)</w:t>
            </w:r>
          </w:p>
        </w:tc>
        <w:tc>
          <w:tcPr>
            <w:tcW w:w="1062" w:type="dxa"/>
            <w:vAlign w:val="center"/>
            <w:hideMark/>
          </w:tcPr>
          <w:p w14:paraId="0328E345"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2,713</w:t>
            </w:r>
          </w:p>
        </w:tc>
        <w:tc>
          <w:tcPr>
            <w:tcW w:w="1062" w:type="dxa"/>
            <w:vAlign w:val="center"/>
            <w:hideMark/>
          </w:tcPr>
          <w:p w14:paraId="52A37EFE"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799</w:t>
            </w:r>
          </w:p>
        </w:tc>
        <w:tc>
          <w:tcPr>
            <w:tcW w:w="1062" w:type="dxa"/>
            <w:vAlign w:val="center"/>
            <w:hideMark/>
          </w:tcPr>
          <w:p w14:paraId="654BC791"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4,717</w:t>
            </w:r>
          </w:p>
        </w:tc>
        <w:tc>
          <w:tcPr>
            <w:tcW w:w="1062" w:type="dxa"/>
            <w:vAlign w:val="center"/>
            <w:hideMark/>
          </w:tcPr>
          <w:p w14:paraId="2733E8BC"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8,229</w:t>
            </w:r>
          </w:p>
        </w:tc>
      </w:tr>
      <w:tr w:rsidR="0085262E" w:rsidRPr="0085262E" w14:paraId="09B354C8" w14:textId="77777777" w:rsidTr="00DC7FBF">
        <w:trPr>
          <w:trHeight w:val="300"/>
        </w:trPr>
        <w:tc>
          <w:tcPr>
            <w:tcW w:w="2977" w:type="dxa"/>
            <w:hideMark/>
          </w:tcPr>
          <w:p w14:paraId="3CE46011" w14:textId="77777777" w:rsidR="009C6B2B" w:rsidRPr="0085262E" w:rsidRDefault="009C6B2B" w:rsidP="009C6B2B">
            <w:pPr>
              <w:rPr>
                <w:rFonts w:eastAsia="Times New Roman" w:cs="Arial"/>
                <w:b/>
                <w:bCs/>
                <w:sz w:val="18"/>
                <w:szCs w:val="18"/>
                <w:lang w:eastAsia="en-AU"/>
              </w:rPr>
            </w:pPr>
            <w:r w:rsidRPr="0085262E">
              <w:rPr>
                <w:rFonts w:eastAsia="Times New Roman" w:cs="Arial"/>
                <w:b/>
                <w:bCs/>
                <w:sz w:val="18"/>
                <w:szCs w:val="18"/>
                <w:lang w:eastAsia="en-AU"/>
              </w:rPr>
              <w:t>Completed surveys (n)</w:t>
            </w:r>
          </w:p>
        </w:tc>
        <w:tc>
          <w:tcPr>
            <w:tcW w:w="1062" w:type="dxa"/>
            <w:vAlign w:val="center"/>
            <w:hideMark/>
          </w:tcPr>
          <w:p w14:paraId="2046421F"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1,206</w:t>
            </w:r>
          </w:p>
        </w:tc>
        <w:tc>
          <w:tcPr>
            <w:tcW w:w="1062" w:type="dxa"/>
            <w:vAlign w:val="center"/>
            <w:hideMark/>
          </w:tcPr>
          <w:p w14:paraId="42635FDA"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365</w:t>
            </w:r>
          </w:p>
        </w:tc>
        <w:tc>
          <w:tcPr>
            <w:tcW w:w="1062" w:type="dxa"/>
            <w:vAlign w:val="center"/>
            <w:hideMark/>
          </w:tcPr>
          <w:p w14:paraId="7960F7B2"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1,881</w:t>
            </w:r>
          </w:p>
        </w:tc>
        <w:tc>
          <w:tcPr>
            <w:tcW w:w="1062" w:type="dxa"/>
            <w:vAlign w:val="center"/>
            <w:hideMark/>
          </w:tcPr>
          <w:p w14:paraId="180B6F23"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3,452</w:t>
            </w:r>
          </w:p>
        </w:tc>
      </w:tr>
      <w:tr w:rsidR="0085262E" w:rsidRPr="0085262E" w14:paraId="45DDBA28" w14:textId="77777777" w:rsidTr="00DC7FBF">
        <w:trPr>
          <w:trHeight w:val="315"/>
        </w:trPr>
        <w:tc>
          <w:tcPr>
            <w:tcW w:w="2977" w:type="dxa"/>
            <w:hideMark/>
          </w:tcPr>
          <w:p w14:paraId="3FC81F93" w14:textId="77777777" w:rsidR="009C6B2B" w:rsidRPr="0085262E" w:rsidRDefault="009C6B2B" w:rsidP="009C6B2B">
            <w:pPr>
              <w:rPr>
                <w:rFonts w:eastAsia="Times New Roman" w:cs="Arial"/>
                <w:b/>
                <w:bCs/>
                <w:sz w:val="18"/>
                <w:szCs w:val="18"/>
                <w:lang w:eastAsia="en-AU"/>
              </w:rPr>
            </w:pPr>
            <w:r w:rsidRPr="0085262E">
              <w:rPr>
                <w:rFonts w:eastAsia="Times New Roman" w:cs="Arial"/>
                <w:b/>
                <w:bCs/>
                <w:sz w:val="18"/>
                <w:szCs w:val="18"/>
                <w:lang w:eastAsia="en-AU"/>
              </w:rPr>
              <w:t>Overall response rate</w:t>
            </w:r>
            <w:r w:rsidRPr="0085262E">
              <w:rPr>
                <w:rFonts w:eastAsia="Times New Roman" w:cs="Arial"/>
                <w:b/>
                <w:bCs/>
                <w:sz w:val="18"/>
                <w:szCs w:val="18"/>
                <w:vertAlign w:val="superscript"/>
                <w:lang w:eastAsia="en-AU"/>
              </w:rPr>
              <w:t>2</w:t>
            </w:r>
            <w:r w:rsidRPr="0085262E">
              <w:rPr>
                <w:rFonts w:eastAsia="Times New Roman" w:cs="Arial"/>
                <w:b/>
                <w:bCs/>
                <w:sz w:val="18"/>
                <w:szCs w:val="18"/>
                <w:lang w:eastAsia="en-AU"/>
              </w:rPr>
              <w:t xml:space="preserve"> (%)</w:t>
            </w:r>
          </w:p>
        </w:tc>
        <w:tc>
          <w:tcPr>
            <w:tcW w:w="1062" w:type="dxa"/>
            <w:vAlign w:val="center"/>
            <w:hideMark/>
          </w:tcPr>
          <w:p w14:paraId="7B70169A"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44.5</w:t>
            </w:r>
          </w:p>
        </w:tc>
        <w:tc>
          <w:tcPr>
            <w:tcW w:w="1062" w:type="dxa"/>
            <w:vAlign w:val="center"/>
            <w:hideMark/>
          </w:tcPr>
          <w:p w14:paraId="162007BC"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45.7</w:t>
            </w:r>
          </w:p>
        </w:tc>
        <w:tc>
          <w:tcPr>
            <w:tcW w:w="1062" w:type="dxa"/>
            <w:vAlign w:val="center"/>
            <w:hideMark/>
          </w:tcPr>
          <w:p w14:paraId="65D57F73"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39.9</w:t>
            </w:r>
          </w:p>
        </w:tc>
        <w:tc>
          <w:tcPr>
            <w:tcW w:w="1062" w:type="dxa"/>
            <w:vAlign w:val="center"/>
            <w:hideMark/>
          </w:tcPr>
          <w:p w14:paraId="4A875BE8" w14:textId="77777777" w:rsidR="009C6B2B" w:rsidRPr="0085262E" w:rsidRDefault="009C6B2B" w:rsidP="00AC6F05">
            <w:pPr>
              <w:jc w:val="center"/>
              <w:rPr>
                <w:rFonts w:eastAsia="Times New Roman" w:cs="Arial"/>
                <w:sz w:val="18"/>
                <w:szCs w:val="18"/>
                <w:lang w:eastAsia="en-AU"/>
              </w:rPr>
            </w:pPr>
            <w:r w:rsidRPr="0085262E">
              <w:rPr>
                <w:rFonts w:eastAsia="Times New Roman" w:cs="Arial"/>
                <w:sz w:val="18"/>
                <w:szCs w:val="18"/>
                <w:lang w:eastAsia="en-AU"/>
              </w:rPr>
              <w:t>41.9</w:t>
            </w:r>
          </w:p>
        </w:tc>
      </w:tr>
    </w:tbl>
    <w:p w14:paraId="31C921DD" w14:textId="56405A69" w:rsidR="00BF6AAF" w:rsidRPr="0085262E" w:rsidRDefault="00DA3449" w:rsidP="008C46C6">
      <w:pPr>
        <w:pStyle w:val="FigChartNote"/>
        <w:spacing w:before="60"/>
        <w:rPr>
          <w:sz w:val="18"/>
          <w:szCs w:val="18"/>
        </w:rPr>
      </w:pPr>
      <w:r w:rsidRPr="0085262E">
        <w:rPr>
          <w:sz w:val="18"/>
          <w:szCs w:val="18"/>
          <w:vertAlign w:val="superscript"/>
        </w:rPr>
        <w:t>1</w:t>
      </w:r>
      <w:r w:rsidRPr="0085262E">
        <w:rPr>
          <w:sz w:val="18"/>
          <w:szCs w:val="18"/>
        </w:rPr>
        <w:t xml:space="preserve"> </w:t>
      </w:r>
      <w:r w:rsidR="00650B44" w:rsidRPr="0085262E">
        <w:t>Includes</w:t>
      </w:r>
      <w:r w:rsidR="00160100" w:rsidRPr="0085262E">
        <w:t xml:space="preserve"> opt</w:t>
      </w:r>
      <w:r w:rsidR="00FE6F14" w:rsidRPr="0085262E">
        <w:t>-</w:t>
      </w:r>
      <w:r w:rsidR="00160100" w:rsidRPr="0085262E">
        <w:t xml:space="preserve">outs </w:t>
      </w:r>
      <w:r w:rsidR="0081588C" w:rsidRPr="0085262E">
        <w:t>and out</w:t>
      </w:r>
      <w:r w:rsidR="0082161B" w:rsidRPr="0085262E">
        <w:t>-</w:t>
      </w:r>
      <w:r w:rsidR="0081588C" w:rsidRPr="0085262E">
        <w:t>of</w:t>
      </w:r>
      <w:r w:rsidR="0082161B" w:rsidRPr="0085262E">
        <w:t>-</w:t>
      </w:r>
      <w:r w:rsidR="0081588C" w:rsidRPr="0085262E">
        <w:t>scope surveys</w:t>
      </w:r>
      <w:r w:rsidR="00BF6AAF" w:rsidRPr="0085262E">
        <w:t>.</w:t>
      </w:r>
    </w:p>
    <w:p w14:paraId="272C135D" w14:textId="2E9D43EC" w:rsidR="00D306F0" w:rsidRPr="0085262E" w:rsidRDefault="00084550" w:rsidP="008C46C6">
      <w:pPr>
        <w:pStyle w:val="FigChartNote"/>
        <w:spacing w:before="60"/>
      </w:pPr>
      <w:r w:rsidRPr="0085262E">
        <w:rPr>
          <w:sz w:val="18"/>
          <w:szCs w:val="18"/>
          <w:vertAlign w:val="superscript"/>
        </w:rPr>
        <w:t>2</w:t>
      </w:r>
      <w:r w:rsidR="00BF6AAF" w:rsidRPr="0085262E">
        <w:t xml:space="preserve"> For the purpose of </w:t>
      </w:r>
      <w:r w:rsidRPr="0085262E">
        <w:t>the ESS</w:t>
      </w:r>
      <w:r w:rsidR="00BF6AAF" w:rsidRPr="0085262E">
        <w:t xml:space="preserve">, response rate is defined as completed surveys as a proportion of </w:t>
      </w:r>
      <w:r w:rsidR="001331D2" w:rsidRPr="0085262E">
        <w:t>‘in-scope supervisors’</w:t>
      </w:r>
      <w:r w:rsidR="00BF6AAF" w:rsidRPr="0085262E">
        <w:t xml:space="preserve">, where </w:t>
      </w:r>
      <w:r w:rsidR="001331D2" w:rsidRPr="0085262E">
        <w:t>in-scope supervisors</w:t>
      </w:r>
      <w:r w:rsidR="00BF6AAF" w:rsidRPr="0085262E">
        <w:t xml:space="preserve"> excludes unusable sample (</w:t>
      </w:r>
      <w:r w:rsidR="007B322C" w:rsidRPr="0085262E">
        <w:t>e.g.,</w:t>
      </w:r>
      <w:r w:rsidR="00BF6AAF" w:rsidRPr="0085262E">
        <w:t xml:space="preserve"> no contact details), </w:t>
      </w:r>
      <w:r w:rsidR="0082161B" w:rsidRPr="0085262E">
        <w:t xml:space="preserve">out-of-scope </w:t>
      </w:r>
      <w:r w:rsidR="00BF6AAF" w:rsidRPr="0085262E">
        <w:t>and opted</w:t>
      </w:r>
      <w:r w:rsidR="0063029F" w:rsidRPr="0085262E">
        <w:t>-</w:t>
      </w:r>
      <w:r w:rsidR="00BF6AAF" w:rsidRPr="0085262E">
        <w:t>out</w:t>
      </w:r>
      <w:r w:rsidR="009A2F53" w:rsidRPr="0085262E">
        <w:t>.</w:t>
      </w:r>
      <w:r w:rsidRPr="0085262E">
        <w:t xml:space="preserve"> This definition of response rate differs from industry standards by treating certain non-contacts and refusals as being ineligible for the response rate calculation. See American Association for Public Opinion Research (2016) for standard definitions.</w:t>
      </w:r>
    </w:p>
    <w:p w14:paraId="54C4E1FA" w14:textId="3D2FA281" w:rsidR="00407E29" w:rsidRPr="0085262E" w:rsidRDefault="00407E29" w:rsidP="00084550">
      <w:pPr>
        <w:spacing w:before="120"/>
        <w:rPr>
          <w:highlight w:val="yellow"/>
        </w:rPr>
        <w:sectPr w:rsidR="00407E29" w:rsidRPr="0085262E" w:rsidSect="002D6F29">
          <w:footerReference w:type="default" r:id="rId26"/>
          <w:pgSz w:w="11907" w:h="16839" w:code="9"/>
          <w:pgMar w:top="1440" w:right="1134" w:bottom="1440" w:left="1440" w:header="567" w:footer="567" w:gutter="0"/>
          <w:cols w:space="708"/>
          <w:docGrid w:linePitch="360"/>
        </w:sectPr>
      </w:pPr>
    </w:p>
    <w:p w14:paraId="7A0295D0" w14:textId="3CCDF51F" w:rsidR="00A575C6" w:rsidRPr="0085262E" w:rsidRDefault="005E0AEB" w:rsidP="00F8027E">
      <w:pPr>
        <w:pStyle w:val="Heading2"/>
        <w:rPr>
          <w:color w:val="auto"/>
        </w:rPr>
      </w:pPr>
      <w:bookmarkStart w:id="15" w:name="_Toc128479874"/>
      <w:r w:rsidRPr="0085262E">
        <w:rPr>
          <w:color w:val="auto"/>
        </w:rPr>
        <w:lastRenderedPageBreak/>
        <w:t>Project milestones</w:t>
      </w:r>
      <w:bookmarkEnd w:id="15"/>
    </w:p>
    <w:p w14:paraId="0AE441E9" w14:textId="51827C04" w:rsidR="005E0AEB" w:rsidRPr="0085262E" w:rsidRDefault="0024454F" w:rsidP="00F314A0">
      <w:pPr>
        <w:pStyle w:val="Body"/>
      </w:pPr>
      <w:r w:rsidRPr="0085262E">
        <w:fldChar w:fldCharType="begin"/>
      </w:r>
      <w:r w:rsidRPr="0085262E">
        <w:instrText xml:space="preserve"> REF _Ref534800052 \h </w:instrText>
      </w:r>
      <w:r w:rsidR="004D4EB0" w:rsidRPr="0085262E">
        <w:instrText xml:space="preserve"> \* MERGEFORMAT </w:instrText>
      </w:r>
      <w:r w:rsidRPr="0085262E">
        <w:fldChar w:fldCharType="separate"/>
      </w:r>
      <w:r w:rsidR="00392F95" w:rsidRPr="0085262E">
        <w:t xml:space="preserve">Table </w:t>
      </w:r>
      <w:r w:rsidR="00392F95" w:rsidRPr="0085262E">
        <w:rPr>
          <w:noProof/>
        </w:rPr>
        <w:t>2</w:t>
      </w:r>
      <w:r w:rsidRPr="0085262E">
        <w:fldChar w:fldCharType="end"/>
      </w:r>
      <w:r w:rsidRPr="0085262E">
        <w:t xml:space="preserve"> </w:t>
      </w:r>
      <w:r w:rsidR="005E0AEB" w:rsidRPr="0085262E">
        <w:t>provides a summary of the key proj</w:t>
      </w:r>
      <w:r w:rsidR="002A4B2B" w:rsidRPr="0085262E">
        <w:t>ect milestones</w:t>
      </w:r>
      <w:r w:rsidR="005E0AEB" w:rsidRPr="0085262E">
        <w:t xml:space="preserve"> for each </w:t>
      </w:r>
      <w:r w:rsidR="009B22C5" w:rsidRPr="0085262E">
        <w:t>round</w:t>
      </w:r>
      <w:r w:rsidR="005E0AEB" w:rsidRPr="0085262E">
        <w:t xml:space="preserve"> </w:t>
      </w:r>
      <w:r w:rsidR="009B22C5" w:rsidRPr="0085262E">
        <w:t>in</w:t>
      </w:r>
      <w:r w:rsidR="005E0AEB" w:rsidRPr="0085262E">
        <w:t xml:space="preserve"> the </w:t>
      </w:r>
      <w:r w:rsidR="00A31BBB" w:rsidRPr="0085262E">
        <w:t>202</w:t>
      </w:r>
      <w:r w:rsidR="006A48F3" w:rsidRPr="0085262E">
        <w:t>2</w:t>
      </w:r>
      <w:r w:rsidR="0009708E" w:rsidRPr="0085262E">
        <w:t xml:space="preserve"> </w:t>
      </w:r>
      <w:r w:rsidR="00164DE4" w:rsidRPr="0085262E">
        <w:t>ES</w:t>
      </w:r>
      <w:r w:rsidR="005E0AEB" w:rsidRPr="0085262E">
        <w:t>S.</w:t>
      </w:r>
    </w:p>
    <w:p w14:paraId="63C8E542" w14:textId="5B246913" w:rsidR="00A575C6" w:rsidRPr="0085262E" w:rsidRDefault="00695001" w:rsidP="001840F1">
      <w:pPr>
        <w:pStyle w:val="Caption"/>
        <w:rPr>
          <w:color w:val="auto"/>
        </w:rPr>
      </w:pPr>
      <w:bookmarkStart w:id="16" w:name="_Ref534800052"/>
      <w:bookmarkStart w:id="17" w:name="_Ref56535509"/>
      <w:bookmarkStart w:id="18" w:name="_Toc128479941"/>
      <w:r w:rsidRPr="0085262E">
        <w:rPr>
          <w:color w:val="auto"/>
        </w:rPr>
        <w:t xml:space="preserve">Table </w:t>
      </w:r>
      <w:r w:rsidR="00B44D8E" w:rsidRPr="0085262E">
        <w:rPr>
          <w:noProof/>
          <w:color w:val="auto"/>
        </w:rPr>
        <w:fldChar w:fldCharType="begin"/>
      </w:r>
      <w:r w:rsidR="00B44D8E" w:rsidRPr="0085262E">
        <w:rPr>
          <w:noProof/>
          <w:color w:val="auto"/>
        </w:rPr>
        <w:instrText xml:space="preserve"> SEQ Table \* ARABIC </w:instrText>
      </w:r>
      <w:r w:rsidR="00B44D8E" w:rsidRPr="0085262E">
        <w:rPr>
          <w:noProof/>
          <w:color w:val="auto"/>
        </w:rPr>
        <w:fldChar w:fldCharType="separate"/>
      </w:r>
      <w:r w:rsidR="00343F57">
        <w:rPr>
          <w:noProof/>
          <w:color w:val="auto"/>
        </w:rPr>
        <w:t>2</w:t>
      </w:r>
      <w:r w:rsidR="00B44D8E" w:rsidRPr="0085262E">
        <w:rPr>
          <w:noProof/>
          <w:color w:val="auto"/>
        </w:rPr>
        <w:fldChar w:fldCharType="end"/>
      </w:r>
      <w:bookmarkEnd w:id="16"/>
      <w:r w:rsidR="00A02C44" w:rsidRPr="0085262E">
        <w:rPr>
          <w:color w:val="auto"/>
        </w:rPr>
        <w:tab/>
      </w:r>
      <w:r w:rsidR="00A575C6" w:rsidRPr="0085262E">
        <w:rPr>
          <w:color w:val="auto"/>
        </w:rPr>
        <w:t xml:space="preserve">Key </w:t>
      </w:r>
      <w:r w:rsidR="00164DE4" w:rsidRPr="0085262E">
        <w:rPr>
          <w:color w:val="auto"/>
        </w:rPr>
        <w:t>project milestones</w:t>
      </w:r>
      <w:bookmarkEnd w:id="17"/>
      <w:bookmarkEnd w:id="18"/>
    </w:p>
    <w:tbl>
      <w:tblPr>
        <w:tblStyle w:val="TableGrid1"/>
        <w:tblW w:w="8784" w:type="dxa"/>
        <w:tblLook w:val="04A0" w:firstRow="1" w:lastRow="0" w:firstColumn="1" w:lastColumn="0" w:noHBand="0" w:noVBand="1"/>
      </w:tblPr>
      <w:tblGrid>
        <w:gridCol w:w="4147"/>
        <w:gridCol w:w="1545"/>
        <w:gridCol w:w="1546"/>
        <w:gridCol w:w="1546"/>
      </w:tblGrid>
      <w:tr w:rsidR="0085262E" w:rsidRPr="0085262E" w14:paraId="60A4CC86" w14:textId="77777777" w:rsidTr="00AC6F05">
        <w:trPr>
          <w:trHeight w:val="834"/>
        </w:trPr>
        <w:tc>
          <w:tcPr>
            <w:tcW w:w="4147" w:type="dxa"/>
            <w:vAlign w:val="center"/>
            <w:hideMark/>
          </w:tcPr>
          <w:p w14:paraId="16520B70" w14:textId="77777777" w:rsidR="005D6415" w:rsidRPr="00AC6F05" w:rsidRDefault="005D6415" w:rsidP="000A4A59">
            <w:pPr>
              <w:pStyle w:val="Tablecolumnheader"/>
              <w:rPr>
                <w:color w:val="auto"/>
              </w:rPr>
            </w:pPr>
            <w:bookmarkStart w:id="19" w:name="Title2"/>
            <w:bookmarkEnd w:id="19"/>
            <w:r w:rsidRPr="00AC6F05">
              <w:rPr>
                <w:color w:val="auto"/>
              </w:rPr>
              <w:t>Task</w:t>
            </w:r>
          </w:p>
        </w:tc>
        <w:tc>
          <w:tcPr>
            <w:tcW w:w="1545" w:type="dxa"/>
            <w:vAlign w:val="center"/>
            <w:hideMark/>
          </w:tcPr>
          <w:p w14:paraId="695B1F53" w14:textId="77777777" w:rsidR="00D241B1" w:rsidRPr="00AC6F05" w:rsidRDefault="005D6415" w:rsidP="00F013C8">
            <w:pPr>
              <w:pStyle w:val="Tablecolumnheader"/>
              <w:jc w:val="right"/>
              <w:rPr>
                <w:color w:val="auto"/>
              </w:rPr>
            </w:pPr>
            <w:r w:rsidRPr="00AC6F05">
              <w:rPr>
                <w:color w:val="auto"/>
              </w:rPr>
              <w:t>November</w:t>
            </w:r>
          </w:p>
          <w:p w14:paraId="648D789D" w14:textId="31E99738" w:rsidR="005D6415" w:rsidRPr="00AC6F05" w:rsidRDefault="00FB2A87" w:rsidP="00F013C8">
            <w:pPr>
              <w:pStyle w:val="Tablecolumnheader"/>
              <w:jc w:val="right"/>
              <w:rPr>
                <w:color w:val="auto"/>
              </w:rPr>
            </w:pPr>
            <w:r w:rsidRPr="00AC6F05">
              <w:rPr>
                <w:color w:val="auto"/>
              </w:rPr>
              <w:t>202</w:t>
            </w:r>
            <w:r w:rsidR="006A48F3" w:rsidRPr="00AC6F05">
              <w:rPr>
                <w:color w:val="auto"/>
              </w:rPr>
              <w:t>1</w:t>
            </w:r>
          </w:p>
        </w:tc>
        <w:tc>
          <w:tcPr>
            <w:tcW w:w="1546" w:type="dxa"/>
            <w:vAlign w:val="center"/>
            <w:hideMark/>
          </w:tcPr>
          <w:p w14:paraId="5B29D7C0" w14:textId="6AFD1FBE" w:rsidR="00D241B1" w:rsidRPr="00AC6F05" w:rsidRDefault="005D6415" w:rsidP="00F013C8">
            <w:pPr>
              <w:pStyle w:val="Tablecolumnheader"/>
              <w:jc w:val="right"/>
              <w:rPr>
                <w:color w:val="auto"/>
              </w:rPr>
            </w:pPr>
            <w:r w:rsidRPr="00AC6F05">
              <w:rPr>
                <w:color w:val="auto"/>
              </w:rPr>
              <w:t>February</w:t>
            </w:r>
          </w:p>
          <w:p w14:paraId="22591054" w14:textId="6F46CDC5" w:rsidR="005D6415" w:rsidRPr="00AC6F05" w:rsidRDefault="00D241B1" w:rsidP="00F013C8">
            <w:pPr>
              <w:pStyle w:val="Tablecolumnheader"/>
              <w:jc w:val="right"/>
              <w:rPr>
                <w:color w:val="auto"/>
              </w:rPr>
            </w:pPr>
            <w:r w:rsidRPr="00AC6F05">
              <w:rPr>
                <w:color w:val="auto"/>
              </w:rPr>
              <w:t>2</w:t>
            </w:r>
            <w:r w:rsidR="005D6415" w:rsidRPr="00AC6F05">
              <w:rPr>
                <w:color w:val="auto"/>
              </w:rPr>
              <w:t>0</w:t>
            </w:r>
            <w:r w:rsidR="00FB2A87" w:rsidRPr="00AC6F05">
              <w:rPr>
                <w:color w:val="auto"/>
              </w:rPr>
              <w:t>2</w:t>
            </w:r>
            <w:r w:rsidR="006A48F3" w:rsidRPr="00AC6F05">
              <w:rPr>
                <w:color w:val="auto"/>
              </w:rPr>
              <w:t>2</w:t>
            </w:r>
          </w:p>
        </w:tc>
        <w:tc>
          <w:tcPr>
            <w:tcW w:w="1546" w:type="dxa"/>
            <w:vAlign w:val="center"/>
            <w:hideMark/>
          </w:tcPr>
          <w:p w14:paraId="79533A28" w14:textId="0BB7A394" w:rsidR="00D241B1" w:rsidRPr="00AC6F05" w:rsidRDefault="005D6415" w:rsidP="00F013C8">
            <w:pPr>
              <w:pStyle w:val="Tablecolumnheader"/>
              <w:jc w:val="right"/>
              <w:rPr>
                <w:color w:val="auto"/>
              </w:rPr>
            </w:pPr>
            <w:r w:rsidRPr="00AC6F05">
              <w:rPr>
                <w:color w:val="auto"/>
              </w:rPr>
              <w:t>May</w:t>
            </w:r>
          </w:p>
          <w:p w14:paraId="4DD43291" w14:textId="4C5F2675" w:rsidR="005D6415" w:rsidRPr="00AC6F05" w:rsidRDefault="005D6415" w:rsidP="00F013C8">
            <w:pPr>
              <w:pStyle w:val="Tablecolumnheader"/>
              <w:jc w:val="right"/>
              <w:rPr>
                <w:color w:val="auto"/>
              </w:rPr>
            </w:pPr>
            <w:r w:rsidRPr="00AC6F05">
              <w:rPr>
                <w:color w:val="auto"/>
              </w:rPr>
              <w:t>202</w:t>
            </w:r>
            <w:r w:rsidR="006A48F3" w:rsidRPr="00AC6F05">
              <w:rPr>
                <w:color w:val="auto"/>
              </w:rPr>
              <w:t>2</w:t>
            </w:r>
          </w:p>
        </w:tc>
      </w:tr>
      <w:tr w:rsidR="0085262E" w:rsidRPr="0085262E" w14:paraId="7DEEBF1F" w14:textId="77777777" w:rsidTr="00917E1A">
        <w:trPr>
          <w:trHeight w:val="449"/>
        </w:trPr>
        <w:tc>
          <w:tcPr>
            <w:tcW w:w="4147" w:type="dxa"/>
            <w:vAlign w:val="center"/>
            <w:hideMark/>
          </w:tcPr>
          <w:p w14:paraId="09714006" w14:textId="04719D71" w:rsidR="003E1CEF" w:rsidRPr="0085262E" w:rsidRDefault="0085262E" w:rsidP="00D241B1">
            <w:pPr>
              <w:pStyle w:val="Tabletext"/>
              <w:spacing w:after="60"/>
              <w:rPr>
                <w:rFonts w:eastAsia="Times New Roman" w:cs="Arial"/>
                <w:lang w:eastAsia="en-AU"/>
              </w:rPr>
            </w:pPr>
            <w:r w:rsidRPr="0085262E">
              <w:rPr>
                <w:b/>
                <w:bCs/>
              </w:rPr>
              <w:t>Establishment</w:t>
            </w:r>
            <w:r>
              <w:rPr>
                <w:b/>
                <w:bCs/>
              </w:rPr>
              <w:t xml:space="preserve">: </w:t>
            </w:r>
            <w:r w:rsidR="003E1CEF" w:rsidRPr="0085262E">
              <w:rPr>
                <w:rFonts w:eastAsia="Times New Roman" w:cs="Arial"/>
                <w:lang w:eastAsia="en-AU"/>
              </w:rPr>
              <w:t>Questionnaire development</w:t>
            </w:r>
          </w:p>
        </w:tc>
        <w:tc>
          <w:tcPr>
            <w:tcW w:w="1545" w:type="dxa"/>
            <w:vAlign w:val="center"/>
            <w:hideMark/>
          </w:tcPr>
          <w:p w14:paraId="58B1DADA" w14:textId="04D0D9DF" w:rsidR="003E1CEF" w:rsidRPr="0085262E" w:rsidRDefault="003E1CEF" w:rsidP="00917E1A">
            <w:pPr>
              <w:pStyle w:val="Tabletextcentred"/>
              <w:jc w:val="right"/>
              <w:rPr>
                <w:rFonts w:eastAsia="Times New Roman"/>
                <w:highlight w:val="yellow"/>
                <w:lang w:eastAsia="en-AU"/>
              </w:rPr>
            </w:pPr>
            <w:r w:rsidRPr="0085262E">
              <w:t xml:space="preserve">27-Sep-21 to </w:t>
            </w:r>
            <w:r w:rsidRPr="0085262E">
              <w:br/>
              <w:t>14-Oct-21</w:t>
            </w:r>
          </w:p>
        </w:tc>
        <w:tc>
          <w:tcPr>
            <w:tcW w:w="1546" w:type="dxa"/>
            <w:vAlign w:val="center"/>
            <w:hideMark/>
          </w:tcPr>
          <w:p w14:paraId="3A25D1A2" w14:textId="31BD7D02" w:rsidR="003E1CEF" w:rsidRPr="0085262E" w:rsidRDefault="003E1CEF" w:rsidP="00917E1A">
            <w:pPr>
              <w:pStyle w:val="Tabletextcentred"/>
              <w:jc w:val="right"/>
              <w:rPr>
                <w:rFonts w:eastAsia="Times New Roman"/>
                <w:highlight w:val="yellow"/>
                <w:lang w:eastAsia="en-AU"/>
              </w:rPr>
            </w:pPr>
            <w:r w:rsidRPr="0085262E">
              <w:t xml:space="preserve">13-Dec-21 to </w:t>
            </w:r>
            <w:r w:rsidRPr="0085262E">
              <w:br/>
              <w:t>16-Dec-21</w:t>
            </w:r>
          </w:p>
        </w:tc>
        <w:tc>
          <w:tcPr>
            <w:tcW w:w="1546" w:type="dxa"/>
            <w:vAlign w:val="center"/>
            <w:hideMark/>
          </w:tcPr>
          <w:p w14:paraId="57E81808" w14:textId="152B070E" w:rsidR="003E1CEF" w:rsidRPr="0085262E" w:rsidRDefault="003E1CEF" w:rsidP="00917E1A">
            <w:pPr>
              <w:pStyle w:val="Tabletextcentred"/>
              <w:jc w:val="right"/>
              <w:rPr>
                <w:rFonts w:eastAsia="Times New Roman"/>
                <w:highlight w:val="yellow"/>
                <w:lang w:eastAsia="en-AU"/>
              </w:rPr>
            </w:pPr>
            <w:r w:rsidRPr="0085262E">
              <w:t xml:space="preserve">4-Apr-22 to </w:t>
            </w:r>
            <w:r w:rsidRPr="0085262E">
              <w:br/>
              <w:t>21-Apr-22</w:t>
            </w:r>
          </w:p>
        </w:tc>
      </w:tr>
      <w:tr w:rsidR="0085262E" w:rsidRPr="0085262E" w14:paraId="67735F7E" w14:textId="77777777" w:rsidTr="00917E1A">
        <w:trPr>
          <w:trHeight w:val="449"/>
        </w:trPr>
        <w:tc>
          <w:tcPr>
            <w:tcW w:w="4147" w:type="dxa"/>
            <w:vAlign w:val="center"/>
            <w:hideMark/>
          </w:tcPr>
          <w:p w14:paraId="5AC9DA8D" w14:textId="482880AA"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Sample</w:t>
            </w:r>
            <w:r>
              <w:rPr>
                <w:rFonts w:eastAsia="Times New Roman" w:cs="Arial"/>
                <w:b/>
                <w:bCs/>
                <w:lang w:eastAsia="en-AU"/>
              </w:rPr>
              <w:t xml:space="preserve">: </w:t>
            </w:r>
            <w:r w:rsidR="003E1CEF" w:rsidRPr="0085262E">
              <w:rPr>
                <w:rFonts w:eastAsia="Times New Roman" w:cs="Arial"/>
                <w:lang w:eastAsia="en-AU"/>
              </w:rPr>
              <w:t>Ongoing collection of contact details</w:t>
            </w:r>
          </w:p>
        </w:tc>
        <w:tc>
          <w:tcPr>
            <w:tcW w:w="1545" w:type="dxa"/>
            <w:vAlign w:val="center"/>
            <w:hideMark/>
          </w:tcPr>
          <w:p w14:paraId="0CD245A4" w14:textId="0C345087" w:rsidR="003E1CEF" w:rsidRPr="0085262E" w:rsidRDefault="003E1CEF" w:rsidP="00917E1A">
            <w:pPr>
              <w:pStyle w:val="Tabletextcentred"/>
              <w:jc w:val="right"/>
              <w:rPr>
                <w:rFonts w:eastAsia="Times New Roman"/>
                <w:highlight w:val="yellow"/>
                <w:lang w:eastAsia="en-AU"/>
              </w:rPr>
            </w:pPr>
            <w:r w:rsidRPr="0085262E">
              <w:t xml:space="preserve">26-Oct-21 to </w:t>
            </w:r>
            <w:r w:rsidRPr="0085262E">
              <w:br/>
              <w:t>5-Jul-22</w:t>
            </w:r>
          </w:p>
        </w:tc>
        <w:tc>
          <w:tcPr>
            <w:tcW w:w="1546" w:type="dxa"/>
            <w:vAlign w:val="center"/>
            <w:hideMark/>
          </w:tcPr>
          <w:p w14:paraId="79C66610" w14:textId="40B001E8" w:rsidR="003E1CEF" w:rsidRPr="0085262E" w:rsidRDefault="003E1CEF" w:rsidP="00917E1A">
            <w:pPr>
              <w:pStyle w:val="Tabletextcentred"/>
              <w:jc w:val="right"/>
              <w:rPr>
                <w:rFonts w:eastAsia="Times New Roman"/>
                <w:highlight w:val="yellow"/>
                <w:lang w:eastAsia="en-AU"/>
              </w:rPr>
            </w:pPr>
            <w:r w:rsidRPr="0085262E">
              <w:t xml:space="preserve">1-Feb-22 to </w:t>
            </w:r>
            <w:r w:rsidRPr="0085262E">
              <w:br/>
              <w:t>15-Jun-22</w:t>
            </w:r>
          </w:p>
        </w:tc>
        <w:tc>
          <w:tcPr>
            <w:tcW w:w="1546" w:type="dxa"/>
            <w:vAlign w:val="center"/>
            <w:hideMark/>
          </w:tcPr>
          <w:p w14:paraId="4B466A93" w14:textId="06D984C6" w:rsidR="003E1CEF" w:rsidRPr="0085262E" w:rsidRDefault="003E1CEF" w:rsidP="00917E1A">
            <w:pPr>
              <w:pStyle w:val="Tabletextcentred"/>
              <w:jc w:val="right"/>
              <w:rPr>
                <w:rFonts w:eastAsia="Times New Roman"/>
                <w:highlight w:val="yellow"/>
                <w:lang w:eastAsia="en-AU"/>
              </w:rPr>
            </w:pPr>
            <w:r w:rsidRPr="0085262E">
              <w:t xml:space="preserve">26-Apr-22 to </w:t>
            </w:r>
            <w:r w:rsidRPr="0085262E">
              <w:br/>
              <w:t>17-Jul-22</w:t>
            </w:r>
          </w:p>
        </w:tc>
      </w:tr>
      <w:tr w:rsidR="0085262E" w:rsidRPr="0085262E" w14:paraId="62694778" w14:textId="77777777" w:rsidTr="00917E1A">
        <w:trPr>
          <w:trHeight w:val="449"/>
        </w:trPr>
        <w:tc>
          <w:tcPr>
            <w:tcW w:w="4147" w:type="dxa"/>
            <w:vAlign w:val="center"/>
            <w:hideMark/>
          </w:tcPr>
          <w:p w14:paraId="506F655C" w14:textId="467FA201"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Fieldwork</w:t>
            </w:r>
            <w:r>
              <w:rPr>
                <w:rFonts w:eastAsia="Times New Roman" w:cs="Arial"/>
                <w:b/>
                <w:bCs/>
                <w:lang w:eastAsia="en-AU"/>
              </w:rPr>
              <w:t xml:space="preserve">: </w:t>
            </w:r>
            <w:r w:rsidR="003E1CEF" w:rsidRPr="0085262E">
              <w:rPr>
                <w:rFonts w:eastAsia="Times New Roman" w:cs="Arial"/>
                <w:lang w:eastAsia="en-AU"/>
              </w:rPr>
              <w:t xml:space="preserve">Start online fieldwork </w:t>
            </w:r>
          </w:p>
        </w:tc>
        <w:tc>
          <w:tcPr>
            <w:tcW w:w="1545" w:type="dxa"/>
            <w:vAlign w:val="center"/>
            <w:hideMark/>
          </w:tcPr>
          <w:p w14:paraId="5C904DD1" w14:textId="74BA649D" w:rsidR="003E1CEF" w:rsidRPr="0085262E" w:rsidRDefault="00F512B6" w:rsidP="00917E1A">
            <w:pPr>
              <w:pStyle w:val="Tabletextcentred"/>
              <w:jc w:val="right"/>
              <w:rPr>
                <w:rFonts w:eastAsia="Times New Roman"/>
                <w:highlight w:val="yellow"/>
                <w:lang w:eastAsia="en-AU"/>
              </w:rPr>
            </w:pPr>
            <w:r w:rsidRPr="0085262E">
              <w:t>28</w:t>
            </w:r>
            <w:r w:rsidR="003E1CEF" w:rsidRPr="0085262E">
              <w:t>-Oct-2</w:t>
            </w:r>
            <w:r w:rsidRPr="0085262E">
              <w:t>1</w:t>
            </w:r>
          </w:p>
        </w:tc>
        <w:tc>
          <w:tcPr>
            <w:tcW w:w="1546" w:type="dxa"/>
            <w:vAlign w:val="center"/>
            <w:hideMark/>
          </w:tcPr>
          <w:p w14:paraId="27062B23" w14:textId="2456624B" w:rsidR="003E1CEF" w:rsidRPr="0085262E" w:rsidRDefault="00F512B6" w:rsidP="00917E1A">
            <w:pPr>
              <w:pStyle w:val="Tabletextcentred"/>
              <w:jc w:val="right"/>
              <w:rPr>
                <w:rFonts w:eastAsia="Times New Roman"/>
                <w:highlight w:val="yellow"/>
                <w:lang w:eastAsia="en-AU"/>
              </w:rPr>
            </w:pPr>
            <w:r w:rsidRPr="0085262E">
              <w:t>27</w:t>
            </w:r>
            <w:r w:rsidR="003E1CEF" w:rsidRPr="0085262E">
              <w:t>-Jan-2</w:t>
            </w:r>
            <w:r w:rsidRPr="0085262E">
              <w:t>2</w:t>
            </w:r>
          </w:p>
        </w:tc>
        <w:tc>
          <w:tcPr>
            <w:tcW w:w="1546" w:type="dxa"/>
            <w:vAlign w:val="center"/>
            <w:hideMark/>
          </w:tcPr>
          <w:p w14:paraId="32B199E2" w14:textId="789469AF" w:rsidR="003E1CEF" w:rsidRPr="0085262E" w:rsidRDefault="00F512B6" w:rsidP="00917E1A">
            <w:pPr>
              <w:pStyle w:val="Tabletextcentred"/>
              <w:jc w:val="right"/>
              <w:rPr>
                <w:rFonts w:eastAsia="Times New Roman"/>
                <w:highlight w:val="yellow"/>
                <w:lang w:eastAsia="en-AU"/>
              </w:rPr>
            </w:pPr>
            <w:r w:rsidRPr="0085262E">
              <w:t>28</w:t>
            </w:r>
            <w:r w:rsidR="003E1CEF" w:rsidRPr="0085262E">
              <w:t>-Apr-2</w:t>
            </w:r>
            <w:r w:rsidRPr="0085262E">
              <w:t>2</w:t>
            </w:r>
          </w:p>
        </w:tc>
      </w:tr>
      <w:tr w:rsidR="0085262E" w:rsidRPr="0085262E" w14:paraId="24FE2EF4" w14:textId="77777777" w:rsidTr="00917E1A">
        <w:trPr>
          <w:trHeight w:val="449"/>
        </w:trPr>
        <w:tc>
          <w:tcPr>
            <w:tcW w:w="4147" w:type="dxa"/>
            <w:vAlign w:val="center"/>
            <w:hideMark/>
          </w:tcPr>
          <w:p w14:paraId="7BE7B4A9" w14:textId="71C60851"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Fieldwork</w:t>
            </w:r>
            <w:r>
              <w:rPr>
                <w:rFonts w:eastAsia="Times New Roman" w:cs="Arial"/>
                <w:b/>
                <w:bCs/>
                <w:lang w:eastAsia="en-AU"/>
              </w:rPr>
              <w:t xml:space="preserve">: </w:t>
            </w:r>
            <w:r w:rsidR="003E1CEF" w:rsidRPr="0085262E">
              <w:rPr>
                <w:rFonts w:eastAsia="Times New Roman" w:cs="Arial"/>
                <w:lang w:eastAsia="en-AU"/>
              </w:rPr>
              <w:t>Fieldwork closes</w:t>
            </w:r>
            <w:r w:rsidR="003E1CEF" w:rsidRPr="0085262E">
              <w:rPr>
                <w:rFonts w:eastAsia="Times New Roman" w:cs="Arial"/>
                <w:vertAlign w:val="superscript"/>
                <w:lang w:eastAsia="en-AU"/>
              </w:rPr>
              <w:t>1</w:t>
            </w:r>
          </w:p>
        </w:tc>
        <w:tc>
          <w:tcPr>
            <w:tcW w:w="1545" w:type="dxa"/>
            <w:vAlign w:val="center"/>
            <w:hideMark/>
          </w:tcPr>
          <w:p w14:paraId="030AB115" w14:textId="549E4149"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4C382581" w14:textId="3F1BB00D"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2103AC85" w14:textId="5E9E590A" w:rsidR="003E1CEF" w:rsidRPr="0085262E" w:rsidRDefault="003E1CEF" w:rsidP="00917E1A">
            <w:pPr>
              <w:pStyle w:val="Tabletextcentred"/>
              <w:jc w:val="right"/>
              <w:rPr>
                <w:rFonts w:eastAsia="Times New Roman"/>
                <w:highlight w:val="yellow"/>
                <w:lang w:eastAsia="en-AU"/>
              </w:rPr>
            </w:pPr>
            <w:r w:rsidRPr="0085262E">
              <w:t>14-Aug-2</w:t>
            </w:r>
            <w:r w:rsidR="00F512B6" w:rsidRPr="0085262E">
              <w:t>2</w:t>
            </w:r>
          </w:p>
        </w:tc>
      </w:tr>
      <w:tr w:rsidR="0085262E" w:rsidRPr="0085262E" w14:paraId="1D9BD282" w14:textId="77777777" w:rsidTr="00917E1A">
        <w:trPr>
          <w:trHeight w:val="449"/>
        </w:trPr>
        <w:tc>
          <w:tcPr>
            <w:tcW w:w="4147" w:type="dxa"/>
            <w:vAlign w:val="center"/>
            <w:hideMark/>
          </w:tcPr>
          <w:p w14:paraId="18DFC471" w14:textId="27DC02A4"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Draft data and documentation to the department</w:t>
            </w:r>
          </w:p>
        </w:tc>
        <w:tc>
          <w:tcPr>
            <w:tcW w:w="1545" w:type="dxa"/>
            <w:vAlign w:val="center"/>
            <w:hideMark/>
          </w:tcPr>
          <w:p w14:paraId="5B7FF373" w14:textId="35C3A287"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56AB58CB" w14:textId="61930EF4"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067A51AB" w14:textId="7524379D" w:rsidR="003E1CEF" w:rsidRPr="0085262E" w:rsidRDefault="003E1CEF" w:rsidP="00917E1A">
            <w:pPr>
              <w:pStyle w:val="Tabletextcentred"/>
              <w:jc w:val="right"/>
              <w:rPr>
                <w:rFonts w:eastAsia="Times New Roman"/>
                <w:highlight w:val="yellow"/>
                <w:lang w:eastAsia="en-AU"/>
              </w:rPr>
            </w:pPr>
            <w:r w:rsidRPr="0085262E">
              <w:t>14-Oct-22</w:t>
            </w:r>
          </w:p>
        </w:tc>
      </w:tr>
      <w:tr w:rsidR="0085262E" w:rsidRPr="0085262E" w14:paraId="0074154B" w14:textId="77777777" w:rsidTr="00917E1A">
        <w:trPr>
          <w:trHeight w:val="449"/>
        </w:trPr>
        <w:tc>
          <w:tcPr>
            <w:tcW w:w="4147" w:type="dxa"/>
            <w:vAlign w:val="center"/>
            <w:hideMark/>
          </w:tcPr>
          <w:p w14:paraId="7DE78057" w14:textId="5E3306B3"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Draft National Report to the department</w:t>
            </w:r>
          </w:p>
        </w:tc>
        <w:tc>
          <w:tcPr>
            <w:tcW w:w="1545" w:type="dxa"/>
            <w:vAlign w:val="center"/>
            <w:hideMark/>
          </w:tcPr>
          <w:p w14:paraId="353395DF" w14:textId="234C85E0"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1709670D" w14:textId="4D788E67"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5EC32BCC" w14:textId="70EF7345" w:rsidR="003E1CEF" w:rsidRPr="0085262E" w:rsidRDefault="003E1CEF" w:rsidP="00917E1A">
            <w:pPr>
              <w:pStyle w:val="Tabletextcentred"/>
              <w:jc w:val="right"/>
              <w:rPr>
                <w:rFonts w:eastAsia="Times New Roman"/>
                <w:highlight w:val="yellow"/>
                <w:lang w:eastAsia="en-AU"/>
              </w:rPr>
            </w:pPr>
            <w:r w:rsidRPr="0085262E">
              <w:t>7-Nov-22</w:t>
            </w:r>
          </w:p>
        </w:tc>
      </w:tr>
      <w:tr w:rsidR="0085262E" w:rsidRPr="0085262E" w14:paraId="48534E00" w14:textId="77777777" w:rsidTr="00917E1A">
        <w:trPr>
          <w:trHeight w:val="449"/>
        </w:trPr>
        <w:tc>
          <w:tcPr>
            <w:tcW w:w="4147" w:type="dxa"/>
            <w:vAlign w:val="center"/>
            <w:hideMark/>
          </w:tcPr>
          <w:p w14:paraId="00618C1B" w14:textId="6A02CF94"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Final data and documentation to the department</w:t>
            </w:r>
          </w:p>
        </w:tc>
        <w:tc>
          <w:tcPr>
            <w:tcW w:w="1545" w:type="dxa"/>
            <w:vAlign w:val="center"/>
            <w:hideMark/>
          </w:tcPr>
          <w:p w14:paraId="3948A195" w14:textId="2A10B2A4"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326B91D4" w14:textId="2B5878DA"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63C64509" w14:textId="1972C156" w:rsidR="003E1CEF" w:rsidRPr="0085262E" w:rsidRDefault="003E1CEF" w:rsidP="00917E1A">
            <w:pPr>
              <w:pStyle w:val="Tabletextcentred"/>
              <w:jc w:val="right"/>
              <w:rPr>
                <w:rFonts w:eastAsia="Times New Roman"/>
                <w:highlight w:val="yellow"/>
                <w:lang w:eastAsia="en-AU"/>
              </w:rPr>
            </w:pPr>
            <w:r w:rsidRPr="0085262E">
              <w:t>7-Nov-22</w:t>
            </w:r>
          </w:p>
        </w:tc>
      </w:tr>
      <w:tr w:rsidR="0085262E" w:rsidRPr="0085262E" w14:paraId="343912A7" w14:textId="77777777" w:rsidTr="00917E1A">
        <w:trPr>
          <w:trHeight w:val="449"/>
        </w:trPr>
        <w:tc>
          <w:tcPr>
            <w:tcW w:w="4147" w:type="dxa"/>
            <w:vAlign w:val="center"/>
            <w:hideMark/>
          </w:tcPr>
          <w:p w14:paraId="3EE426C6" w14:textId="5738380F"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Institutional data files delivered</w:t>
            </w:r>
          </w:p>
        </w:tc>
        <w:tc>
          <w:tcPr>
            <w:tcW w:w="1545" w:type="dxa"/>
            <w:vAlign w:val="center"/>
            <w:hideMark/>
          </w:tcPr>
          <w:p w14:paraId="51B04C6D" w14:textId="764DBD79"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7370CAE9" w14:textId="5D8B0674"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49253A44" w14:textId="024BEAF0" w:rsidR="003E1CEF" w:rsidRPr="0085262E" w:rsidRDefault="003E1CEF" w:rsidP="00917E1A">
            <w:pPr>
              <w:pStyle w:val="Tabletextcentred"/>
              <w:jc w:val="right"/>
              <w:rPr>
                <w:rFonts w:eastAsia="Times New Roman"/>
                <w:highlight w:val="yellow"/>
                <w:lang w:eastAsia="en-AU"/>
              </w:rPr>
            </w:pPr>
            <w:r w:rsidRPr="0085262E">
              <w:t>7-Nov-22</w:t>
            </w:r>
          </w:p>
        </w:tc>
      </w:tr>
      <w:tr w:rsidR="0085262E" w:rsidRPr="0085262E" w14:paraId="03F0F60B" w14:textId="77777777" w:rsidTr="00917E1A">
        <w:trPr>
          <w:trHeight w:val="449"/>
        </w:trPr>
        <w:tc>
          <w:tcPr>
            <w:tcW w:w="4147" w:type="dxa"/>
            <w:vAlign w:val="center"/>
            <w:hideMark/>
          </w:tcPr>
          <w:p w14:paraId="0C8D633E" w14:textId="0A1F9AD5"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Final National Report to the department</w:t>
            </w:r>
          </w:p>
        </w:tc>
        <w:tc>
          <w:tcPr>
            <w:tcW w:w="1545" w:type="dxa"/>
            <w:vAlign w:val="center"/>
            <w:hideMark/>
          </w:tcPr>
          <w:p w14:paraId="2724FB72" w14:textId="21FD037F"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50CF078D" w14:textId="6875E737"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31617C79" w14:textId="7FAA34F0" w:rsidR="003E1CEF" w:rsidRPr="0085262E" w:rsidRDefault="003E1CEF" w:rsidP="00917E1A">
            <w:pPr>
              <w:pStyle w:val="Tabletextcentred"/>
              <w:jc w:val="right"/>
              <w:rPr>
                <w:rFonts w:eastAsia="Times New Roman"/>
                <w:highlight w:val="yellow"/>
                <w:lang w:eastAsia="en-AU"/>
              </w:rPr>
            </w:pPr>
            <w:r w:rsidRPr="0085262E">
              <w:t>23-Nov-22</w:t>
            </w:r>
          </w:p>
        </w:tc>
      </w:tr>
      <w:tr w:rsidR="0085262E" w:rsidRPr="0085262E" w14:paraId="17360C0A" w14:textId="77777777" w:rsidTr="00917E1A">
        <w:trPr>
          <w:trHeight w:val="449"/>
        </w:trPr>
        <w:tc>
          <w:tcPr>
            <w:tcW w:w="4147" w:type="dxa"/>
            <w:vAlign w:val="center"/>
            <w:hideMark/>
          </w:tcPr>
          <w:p w14:paraId="4E1BAD6E" w14:textId="6D0C3198" w:rsidR="003E1CEF" w:rsidRPr="0085262E" w:rsidRDefault="0085262E" w:rsidP="00D241B1">
            <w:pPr>
              <w:pStyle w:val="Tabletext"/>
              <w:spacing w:after="60"/>
              <w:rPr>
                <w:rFonts w:eastAsia="Times New Roman" w:cs="Arial"/>
                <w:lang w:eastAsia="en-AU"/>
              </w:rPr>
            </w:pPr>
            <w:r w:rsidRPr="0085262E">
              <w:rPr>
                <w:rFonts w:eastAsia="Times New Roman" w:cs="Arial"/>
                <w:b/>
                <w:bCs/>
                <w:lang w:eastAsia="en-AU"/>
              </w:rPr>
              <w:t>Reporting</w:t>
            </w:r>
            <w:r>
              <w:rPr>
                <w:rFonts w:eastAsia="Times New Roman" w:cs="Arial"/>
                <w:b/>
                <w:bCs/>
                <w:lang w:eastAsia="en-AU"/>
              </w:rPr>
              <w:t xml:space="preserve">: </w:t>
            </w:r>
            <w:r w:rsidR="003E1CEF" w:rsidRPr="0085262E">
              <w:rPr>
                <w:rFonts w:eastAsia="Times New Roman" w:cs="Arial"/>
                <w:lang w:eastAsia="en-AU"/>
              </w:rPr>
              <w:t>Methodological Report to the department</w:t>
            </w:r>
          </w:p>
        </w:tc>
        <w:tc>
          <w:tcPr>
            <w:tcW w:w="1545" w:type="dxa"/>
            <w:vAlign w:val="center"/>
            <w:hideMark/>
          </w:tcPr>
          <w:p w14:paraId="16D93FF6" w14:textId="729071E5"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27778288" w14:textId="6730BA20" w:rsidR="003E1CEF" w:rsidRPr="0085262E" w:rsidRDefault="003E1CEF" w:rsidP="00917E1A">
            <w:pPr>
              <w:pStyle w:val="Tabletextcentred"/>
              <w:jc w:val="right"/>
              <w:rPr>
                <w:rFonts w:eastAsia="Times New Roman"/>
                <w:highlight w:val="yellow"/>
                <w:lang w:eastAsia="en-AU"/>
              </w:rPr>
            </w:pPr>
            <w:r w:rsidRPr="0085262E">
              <w:t>-</w:t>
            </w:r>
          </w:p>
        </w:tc>
        <w:tc>
          <w:tcPr>
            <w:tcW w:w="1546" w:type="dxa"/>
            <w:vAlign w:val="center"/>
            <w:hideMark/>
          </w:tcPr>
          <w:p w14:paraId="2ED75DCB" w14:textId="53C4BFF6" w:rsidR="003E1CEF" w:rsidRPr="0085262E" w:rsidRDefault="003E1CEF" w:rsidP="00917E1A">
            <w:pPr>
              <w:pStyle w:val="Tabletextcentred"/>
              <w:jc w:val="right"/>
              <w:rPr>
                <w:rFonts w:eastAsia="Times New Roman"/>
                <w:lang w:eastAsia="en-AU"/>
              </w:rPr>
            </w:pPr>
            <w:r w:rsidRPr="0085262E">
              <w:t>23-Nov-22</w:t>
            </w:r>
          </w:p>
        </w:tc>
      </w:tr>
    </w:tbl>
    <w:p w14:paraId="2B0028BC" w14:textId="5ECF0A2F" w:rsidR="00103655" w:rsidRPr="0085262E" w:rsidRDefault="0009708E" w:rsidP="001C29C7">
      <w:pPr>
        <w:pStyle w:val="FigChartNote"/>
      </w:pPr>
      <w:bookmarkStart w:id="20" w:name="_Ref436319088"/>
      <w:bookmarkStart w:id="21" w:name="_Ref436319094"/>
      <w:r w:rsidRPr="0085262E">
        <w:rPr>
          <w:vertAlign w:val="superscript"/>
        </w:rPr>
        <w:t>1</w:t>
      </w:r>
      <w:r w:rsidRPr="0085262E">
        <w:t xml:space="preserve"> For employed graduates who completed the GOS in the November or February rounds, the supervisor could be enumerated up until </w:t>
      </w:r>
      <w:r w:rsidR="003E1CEF" w:rsidRPr="0085262E">
        <w:t>14</w:t>
      </w:r>
      <w:r w:rsidRPr="0085262E">
        <w:t xml:space="preserve"> August 202</w:t>
      </w:r>
      <w:r w:rsidR="003E1CEF" w:rsidRPr="0085262E">
        <w:t>2</w:t>
      </w:r>
      <w:r w:rsidRPr="0085262E">
        <w:t>.</w:t>
      </w:r>
      <w:r w:rsidR="00103655" w:rsidRPr="0085262E">
        <w:br w:type="page"/>
      </w:r>
    </w:p>
    <w:p w14:paraId="37587BF2" w14:textId="52E9D4C8" w:rsidR="00164DE4" w:rsidRPr="0085262E" w:rsidRDefault="00164DE4" w:rsidP="00164DE4">
      <w:pPr>
        <w:pStyle w:val="Heading1"/>
        <w:rPr>
          <w:color w:val="auto"/>
        </w:rPr>
      </w:pPr>
      <w:bookmarkStart w:id="22" w:name="_Toc128479875"/>
      <w:r w:rsidRPr="0085262E">
        <w:rPr>
          <w:color w:val="auto"/>
        </w:rPr>
        <w:lastRenderedPageBreak/>
        <w:t xml:space="preserve">Sample </w:t>
      </w:r>
      <w:r w:rsidR="00A903AD" w:rsidRPr="0085262E">
        <w:rPr>
          <w:color w:val="auto"/>
        </w:rPr>
        <w:t>build</w:t>
      </w:r>
      <w:bookmarkEnd w:id="22"/>
    </w:p>
    <w:p w14:paraId="5897B5E6" w14:textId="31406E0C" w:rsidR="00164DE4" w:rsidRPr="0085262E" w:rsidRDefault="00181ED4" w:rsidP="00164DE4">
      <w:pPr>
        <w:pStyle w:val="Heading2"/>
        <w:rPr>
          <w:color w:val="auto"/>
        </w:rPr>
      </w:pPr>
      <w:bookmarkStart w:id="23" w:name="_Toc128479876"/>
      <w:r w:rsidRPr="0085262E">
        <w:rPr>
          <w:color w:val="auto"/>
        </w:rPr>
        <w:t>Target p</w:t>
      </w:r>
      <w:r w:rsidR="00164DE4" w:rsidRPr="0085262E">
        <w:rPr>
          <w:color w:val="auto"/>
        </w:rPr>
        <w:t>opulation</w:t>
      </w:r>
      <w:bookmarkEnd w:id="23"/>
    </w:p>
    <w:p w14:paraId="16B7EA53" w14:textId="525FC3AA" w:rsidR="00164DE4" w:rsidRPr="0085262E" w:rsidRDefault="00164DE4" w:rsidP="00164DE4">
      <w:pPr>
        <w:pStyle w:val="Body"/>
        <w:spacing w:before="240"/>
      </w:pPr>
      <w:r w:rsidRPr="0085262E">
        <w:t xml:space="preserve">The in-scope population for the </w:t>
      </w:r>
      <w:r w:rsidR="00A903AD" w:rsidRPr="0085262E">
        <w:t>202</w:t>
      </w:r>
      <w:r w:rsidR="006A48F3" w:rsidRPr="0085262E">
        <w:t>2</w:t>
      </w:r>
      <w:r w:rsidR="00A903AD" w:rsidRPr="0085262E">
        <w:t xml:space="preserve"> </w:t>
      </w:r>
      <w:r w:rsidRPr="0085262E">
        <w:t xml:space="preserve">ESS </w:t>
      </w:r>
      <w:r w:rsidR="000E5338" w:rsidRPr="0085262E">
        <w:t>comprised</w:t>
      </w:r>
      <w:r w:rsidRPr="0085262E">
        <w:t xml:space="preserve"> supervisors of </w:t>
      </w:r>
      <w:r w:rsidR="00E660E7" w:rsidRPr="0085262E">
        <w:t xml:space="preserve">employed </w:t>
      </w:r>
      <w:r w:rsidRPr="0085262E">
        <w:t xml:space="preserve">graduates who completed the </w:t>
      </w:r>
      <w:r w:rsidR="00A903AD" w:rsidRPr="0085262E">
        <w:t>202</w:t>
      </w:r>
      <w:r w:rsidR="006A48F3" w:rsidRPr="0085262E">
        <w:t>2</w:t>
      </w:r>
      <w:r w:rsidR="00A903AD" w:rsidRPr="0085262E">
        <w:t xml:space="preserve"> </w:t>
      </w:r>
      <w:r w:rsidRPr="0085262E">
        <w:t xml:space="preserve">GOS. </w:t>
      </w:r>
      <w:r w:rsidR="00A903AD" w:rsidRPr="0085262E">
        <w:t>Refer to t</w:t>
      </w:r>
      <w:r w:rsidR="00486612" w:rsidRPr="0085262E">
        <w:t xml:space="preserve">he </w:t>
      </w:r>
      <w:r w:rsidR="00486612" w:rsidRPr="0085262E">
        <w:rPr>
          <w:i/>
          <w:iCs/>
        </w:rPr>
        <w:t>202</w:t>
      </w:r>
      <w:r w:rsidR="006A48F3" w:rsidRPr="0085262E">
        <w:rPr>
          <w:i/>
          <w:iCs/>
        </w:rPr>
        <w:t>2</w:t>
      </w:r>
      <w:r w:rsidR="00486612" w:rsidRPr="0085262E">
        <w:rPr>
          <w:i/>
          <w:iCs/>
        </w:rPr>
        <w:t xml:space="preserve"> GOS Methodological Report</w:t>
      </w:r>
      <w:r w:rsidR="00486612" w:rsidRPr="0085262E">
        <w:t xml:space="preserve"> for a complete description of the GOS target population. </w:t>
      </w:r>
    </w:p>
    <w:p w14:paraId="2D650482" w14:textId="6F8E7E3A" w:rsidR="00912DB3" w:rsidRPr="0085262E" w:rsidRDefault="00912DB3" w:rsidP="00912DB3">
      <w:pPr>
        <w:pStyle w:val="Heading2"/>
        <w:rPr>
          <w:color w:val="auto"/>
        </w:rPr>
      </w:pPr>
      <w:bookmarkStart w:id="24" w:name="_Toc128479877"/>
      <w:r w:rsidRPr="0085262E">
        <w:rPr>
          <w:color w:val="auto"/>
        </w:rPr>
        <w:t>Institutional participation</w:t>
      </w:r>
      <w:bookmarkEnd w:id="24"/>
    </w:p>
    <w:p w14:paraId="25EA5BA2" w14:textId="3FE20996" w:rsidR="00EF7C7E" w:rsidRPr="0085262E" w:rsidRDefault="00EF7C7E" w:rsidP="00486612">
      <w:pPr>
        <w:pStyle w:val="Body"/>
      </w:pPr>
      <w:r w:rsidRPr="0085262E">
        <w:t>In 202</w:t>
      </w:r>
      <w:r w:rsidR="00167E70" w:rsidRPr="0085262E">
        <w:t>1</w:t>
      </w:r>
      <w:r w:rsidRPr="0085262E">
        <w:t>, department funding of QILT participation was extended to non-Higher Education Support Act (HESA) institutions for the first time. Non-HESA institutions continued to be able to participate free of charge in the 2022 ESS collection cycle.</w:t>
      </w:r>
    </w:p>
    <w:p w14:paraId="6A8771F3" w14:textId="401B5695" w:rsidR="00F474CB" w:rsidRPr="0085262E" w:rsidRDefault="00552EF1" w:rsidP="00486612">
      <w:pPr>
        <w:pStyle w:val="Body"/>
      </w:pPr>
      <w:r w:rsidRPr="0085262E">
        <w:t>Intent to p</w:t>
      </w:r>
      <w:r w:rsidR="00167E70" w:rsidRPr="0085262E">
        <w:t>articipat</w:t>
      </w:r>
      <w:r w:rsidRPr="0085262E">
        <w:t>e</w:t>
      </w:r>
      <w:r w:rsidR="00167E70" w:rsidRPr="0085262E">
        <w:t xml:space="preserve"> in the 2022 ESS was assumed for all institutions that chose to participate in the 2022 GOS. </w:t>
      </w:r>
      <w:r w:rsidR="005571C4" w:rsidRPr="0085262E">
        <w:t>In total</w:t>
      </w:r>
      <w:r w:rsidR="00167E70" w:rsidRPr="0085262E">
        <w:t>, g</w:t>
      </w:r>
      <w:r w:rsidR="00F474CB" w:rsidRPr="0085262E">
        <w:t xml:space="preserve">raduates of </w:t>
      </w:r>
      <w:r w:rsidR="005571C4" w:rsidRPr="0085262E">
        <w:t>127</w:t>
      </w:r>
      <w:r w:rsidR="00F474CB" w:rsidRPr="0085262E">
        <w:t xml:space="preserve"> higher education institutions, including 4</w:t>
      </w:r>
      <w:r w:rsidR="003B4EC4" w:rsidRPr="0085262E">
        <w:t>2</w:t>
      </w:r>
      <w:r w:rsidR="00F474CB" w:rsidRPr="0085262E">
        <w:t xml:space="preserve"> universities and </w:t>
      </w:r>
      <w:r w:rsidR="005571C4" w:rsidRPr="0085262E">
        <w:t>85</w:t>
      </w:r>
      <w:r w:rsidR="00F474CB" w:rsidRPr="0085262E">
        <w:t xml:space="preserve"> NUHEIs, were in</w:t>
      </w:r>
      <w:r w:rsidR="00CA1805" w:rsidRPr="0085262E">
        <w:t>-</w:t>
      </w:r>
      <w:r w:rsidR="00F474CB" w:rsidRPr="0085262E">
        <w:t>scope to provide contact details for supervisors to participate in the 202</w:t>
      </w:r>
      <w:r w:rsidR="003B4EC4" w:rsidRPr="0085262E">
        <w:t>2</w:t>
      </w:r>
      <w:r w:rsidR="00F474CB" w:rsidRPr="0085262E">
        <w:t xml:space="preserve"> ESS. Of these institutions, supervisors of graduates from </w:t>
      </w:r>
      <w:r w:rsidR="005571C4" w:rsidRPr="0085262E">
        <w:t>42</w:t>
      </w:r>
      <w:r w:rsidR="00F474CB" w:rsidRPr="0085262E">
        <w:t xml:space="preserve"> universities and </w:t>
      </w:r>
      <w:r w:rsidR="005571C4" w:rsidRPr="0085262E">
        <w:t>72</w:t>
      </w:r>
      <w:r w:rsidR="00F474CB" w:rsidRPr="0085262E">
        <w:t xml:space="preserve"> NUHEIs were included in the 202</w:t>
      </w:r>
      <w:r w:rsidR="005571C4" w:rsidRPr="0085262E">
        <w:t>2</w:t>
      </w:r>
      <w:r w:rsidR="00F474CB" w:rsidRPr="0085262E">
        <w:t xml:space="preserve"> ESS sample. In all, supervisors responded with data for 4</w:t>
      </w:r>
      <w:r w:rsidR="00D7135B" w:rsidRPr="0085262E">
        <w:t>2</w:t>
      </w:r>
      <w:r w:rsidR="00F474CB" w:rsidRPr="0085262E">
        <w:t xml:space="preserve"> universities and </w:t>
      </w:r>
      <w:r w:rsidR="00D7135B" w:rsidRPr="0085262E">
        <w:t>60</w:t>
      </w:r>
      <w:r w:rsidR="00F474CB" w:rsidRPr="0085262E">
        <w:t xml:space="preserve"> NUHEIs.</w:t>
      </w:r>
      <w:r w:rsidR="009F6D34" w:rsidRPr="0085262E">
        <w:t xml:space="preserve"> As such, the number of participating institutions in the 202</w:t>
      </w:r>
      <w:r w:rsidR="00D7135B" w:rsidRPr="0085262E">
        <w:t>2</w:t>
      </w:r>
      <w:r w:rsidR="009F6D34" w:rsidRPr="0085262E">
        <w:t xml:space="preserve"> ESS was lower than those reported as participating the 202</w:t>
      </w:r>
      <w:r w:rsidR="00D7135B" w:rsidRPr="0085262E">
        <w:t>2</w:t>
      </w:r>
      <w:r w:rsidR="009F6D34" w:rsidRPr="0085262E">
        <w:t xml:space="preserve"> GOS. </w:t>
      </w:r>
      <w:r w:rsidR="001B7D05" w:rsidRPr="0085262E">
        <w:rPr>
          <w:rFonts w:cs="Arial"/>
        </w:rPr>
        <w:t>In 202</w:t>
      </w:r>
      <w:r w:rsidR="00D7135B" w:rsidRPr="0085262E">
        <w:rPr>
          <w:rFonts w:cs="Arial"/>
        </w:rPr>
        <w:t>2</w:t>
      </w:r>
      <w:r w:rsidR="001B7D05" w:rsidRPr="0085262E">
        <w:rPr>
          <w:rFonts w:cs="Arial"/>
        </w:rPr>
        <w:t xml:space="preserve">, </w:t>
      </w:r>
      <w:r w:rsidR="00D7135B" w:rsidRPr="0085262E">
        <w:rPr>
          <w:rFonts w:cs="Arial"/>
        </w:rPr>
        <w:t xml:space="preserve">through the extended </w:t>
      </w:r>
      <w:r w:rsidR="001B7D05" w:rsidRPr="0085262E">
        <w:rPr>
          <w:rFonts w:cs="Arial"/>
        </w:rPr>
        <w:t>scope</w:t>
      </w:r>
      <w:r w:rsidR="00D7135B" w:rsidRPr="0085262E">
        <w:rPr>
          <w:rFonts w:cs="Arial"/>
        </w:rPr>
        <w:t xml:space="preserve"> of QILT participation</w:t>
      </w:r>
      <w:r w:rsidR="001B7D05" w:rsidRPr="0085262E">
        <w:rPr>
          <w:rFonts w:cs="Arial"/>
        </w:rPr>
        <w:t>,</w:t>
      </w:r>
      <w:r w:rsidR="00D7135B" w:rsidRPr="0085262E">
        <w:rPr>
          <w:rFonts w:cs="Arial"/>
        </w:rPr>
        <w:t xml:space="preserve"> supervisors of graduates from</w:t>
      </w:r>
      <w:r w:rsidR="009F6D34" w:rsidRPr="0085262E">
        <w:rPr>
          <w:rFonts w:cs="Arial"/>
        </w:rPr>
        <w:t xml:space="preserve"> </w:t>
      </w:r>
      <w:r w:rsidR="00D7135B" w:rsidRPr="0085262E">
        <w:t>6</w:t>
      </w:r>
      <w:r w:rsidR="009F6D34" w:rsidRPr="0085262E">
        <w:t xml:space="preserve"> non-HESA approved providers participated</w:t>
      </w:r>
      <w:r w:rsidR="00D7135B" w:rsidRPr="0085262E">
        <w:t xml:space="preserve"> in the ESS, these institutions </w:t>
      </w:r>
      <w:r w:rsidR="009F6D34" w:rsidRPr="0085262E">
        <w:t>are included in reporting as NUHEIs.</w:t>
      </w:r>
      <w:r w:rsidR="00D7135B" w:rsidRPr="0085262E">
        <w:t xml:space="preserve"> </w:t>
      </w:r>
    </w:p>
    <w:p w14:paraId="64D3597A" w14:textId="77777777" w:rsidR="00EA6CE4" w:rsidRPr="0085262E" w:rsidRDefault="00EA6CE4" w:rsidP="00EA6CE4">
      <w:pPr>
        <w:pStyle w:val="Body"/>
      </w:pPr>
      <w:r w:rsidRPr="0085262E">
        <w:t>Refer to Appendix 1 for a list of institutions that had graduates provide valid contact details and supervisors complete the ESS.</w:t>
      </w:r>
    </w:p>
    <w:p w14:paraId="0C784D16" w14:textId="298CE93F" w:rsidR="00164DE4" w:rsidRPr="0085262E" w:rsidRDefault="00181ED4" w:rsidP="00164DE4">
      <w:pPr>
        <w:pStyle w:val="Heading2"/>
        <w:rPr>
          <w:color w:val="auto"/>
        </w:rPr>
      </w:pPr>
      <w:bookmarkStart w:id="25" w:name="_Ref534802708"/>
      <w:bookmarkStart w:id="26" w:name="_Toc128479878"/>
      <w:r w:rsidRPr="0085262E">
        <w:rPr>
          <w:color w:val="auto"/>
        </w:rPr>
        <w:t>Sample</w:t>
      </w:r>
      <w:r w:rsidR="00164DE4" w:rsidRPr="0085262E">
        <w:rPr>
          <w:color w:val="auto"/>
        </w:rPr>
        <w:t xml:space="preserve"> </w:t>
      </w:r>
      <w:bookmarkEnd w:id="25"/>
      <w:r w:rsidRPr="0085262E">
        <w:rPr>
          <w:color w:val="auto"/>
        </w:rPr>
        <w:t>preparation</w:t>
      </w:r>
      <w:r w:rsidR="00912DB3" w:rsidRPr="0085262E">
        <w:rPr>
          <w:color w:val="auto"/>
        </w:rPr>
        <w:t xml:space="preserve"> overview</w:t>
      </w:r>
      <w:bookmarkEnd w:id="26"/>
    </w:p>
    <w:p w14:paraId="7CA13250" w14:textId="48F120ED" w:rsidR="002A24ED" w:rsidRPr="0085262E" w:rsidRDefault="00215EE4" w:rsidP="00CD1DC1">
      <w:pPr>
        <w:pStyle w:val="Body"/>
      </w:pPr>
      <w:r w:rsidRPr="0085262E">
        <w:t xml:space="preserve">The </w:t>
      </w:r>
      <w:r w:rsidR="008948D7" w:rsidRPr="0085262E">
        <w:t>initial</w:t>
      </w:r>
      <w:r w:rsidRPr="0085262E">
        <w:t xml:space="preserve"> method for building the </w:t>
      </w:r>
      <w:r w:rsidR="00552EF1" w:rsidRPr="0085262E">
        <w:t>survey</w:t>
      </w:r>
      <w:r w:rsidRPr="0085262E">
        <w:t xml:space="preserve"> sample took place a</w:t>
      </w:r>
      <w:r w:rsidR="00A822C4" w:rsidRPr="0085262E">
        <w:t xml:space="preserve">t the end of the GOS, </w:t>
      </w:r>
      <w:r w:rsidRPr="0085262E">
        <w:t xml:space="preserve">where </w:t>
      </w:r>
      <w:r w:rsidR="00A822C4" w:rsidRPr="0085262E">
        <w:t xml:space="preserve">employed graduates were presented with </w:t>
      </w:r>
      <w:r w:rsidR="0066266F" w:rsidRPr="0085262E">
        <w:t xml:space="preserve">the ESS bridging module. </w:t>
      </w:r>
      <w:r w:rsidR="008948D7" w:rsidRPr="0085262E">
        <w:t>Refer to Section 2.3.1 for further information on the function and outcomes of the ESS bridging module.</w:t>
      </w:r>
    </w:p>
    <w:p w14:paraId="3198188A" w14:textId="4FD60A21" w:rsidR="008E4FD3" w:rsidRPr="0085262E" w:rsidRDefault="008948D7" w:rsidP="00552EF1">
      <w:pPr>
        <w:pStyle w:val="Body"/>
      </w:pPr>
      <w:r w:rsidRPr="0085262E">
        <w:t>Due to low levels of agreement at the ESS bridging module</w:t>
      </w:r>
      <w:r w:rsidR="008F3F96" w:rsidRPr="0085262E">
        <w:t>,</w:t>
      </w:r>
      <w:r w:rsidRPr="0085262E">
        <w:t xml:space="preserve"> a range of additional sample workflows were implemented to maximise sample for the ES</w:t>
      </w:r>
      <w:r w:rsidR="00A06EE6" w:rsidRPr="0085262E">
        <w:t>S</w:t>
      </w:r>
      <w:r w:rsidR="009A2BB3" w:rsidRPr="0085262E">
        <w:t xml:space="preserve">. </w:t>
      </w:r>
      <w:r w:rsidR="005C18CA" w:rsidRPr="0085262E">
        <w:t xml:space="preserve">The process and scope of each additional sample workflow used to build the ESS sample are detailed in Section 2.4. </w:t>
      </w:r>
      <w:r w:rsidR="009A2BB3" w:rsidRPr="0085262E">
        <w:t>A summary of contact details collected from each sample workflow is provided below</w:t>
      </w:r>
      <w:r w:rsidR="00A06EE6" w:rsidRPr="0085262E">
        <w:t xml:space="preserve"> in</w:t>
      </w:r>
      <w:r w:rsidR="00552EF1" w:rsidRPr="0085262E">
        <w:t xml:space="preserve"> </w:t>
      </w:r>
      <w:r w:rsidR="00552EF1" w:rsidRPr="0085262E">
        <w:fldChar w:fldCharType="begin"/>
      </w:r>
      <w:r w:rsidR="00552EF1" w:rsidRPr="0085262E">
        <w:instrText xml:space="preserve"> REF _Ref120086082 \h </w:instrText>
      </w:r>
      <w:r w:rsidR="00552EF1" w:rsidRPr="0085262E">
        <w:fldChar w:fldCharType="separate"/>
      </w:r>
      <w:r w:rsidR="00552EF1" w:rsidRPr="0085262E">
        <w:t xml:space="preserve">Table </w:t>
      </w:r>
      <w:r w:rsidR="00552EF1" w:rsidRPr="0085262E">
        <w:rPr>
          <w:noProof/>
        </w:rPr>
        <w:t>3</w:t>
      </w:r>
      <w:r w:rsidR="00552EF1" w:rsidRPr="0085262E">
        <w:fldChar w:fldCharType="end"/>
      </w:r>
      <w:r w:rsidR="00552EF1" w:rsidRPr="0085262E">
        <w:t>.</w:t>
      </w:r>
    </w:p>
    <w:p w14:paraId="3BA77D87" w14:textId="764196D2" w:rsidR="003F66E3" w:rsidRPr="0085262E" w:rsidRDefault="00552EF1" w:rsidP="00CD1DC1">
      <w:pPr>
        <w:pStyle w:val="Body"/>
        <w:rPr>
          <w:rFonts w:ascii="Arial Bold" w:hAnsi="Arial Bold"/>
          <w:b/>
          <w:bCs/>
          <w:szCs w:val="18"/>
        </w:rPr>
      </w:pPr>
      <w:r w:rsidRPr="0085262E">
        <w:t>N</w:t>
      </w:r>
      <w:r w:rsidR="003E1CEF" w:rsidRPr="0085262E">
        <w:t>ear a third</w:t>
      </w:r>
      <w:r w:rsidR="005C18CA" w:rsidRPr="0085262E">
        <w:t xml:space="preserve"> (</w:t>
      </w:r>
      <w:r w:rsidR="00BA06DB" w:rsidRPr="0085262E">
        <w:t>6</w:t>
      </w:r>
      <w:r w:rsidR="003E1CEF" w:rsidRPr="0085262E">
        <w:t>6</w:t>
      </w:r>
      <w:r w:rsidR="005C18CA" w:rsidRPr="0085262E">
        <w:t>.</w:t>
      </w:r>
      <w:r w:rsidR="003E1CEF" w:rsidRPr="0085262E">
        <w:t>5</w:t>
      </w:r>
      <w:r w:rsidR="004F7F3D" w:rsidRPr="0085262E">
        <w:t xml:space="preserve"> per cent</w:t>
      </w:r>
      <w:r w:rsidR="005C18CA" w:rsidRPr="0085262E">
        <w:t>) of all contact details were collected via the refusal conversion workflow. This was followed by the ESS bridging module (</w:t>
      </w:r>
      <w:r w:rsidR="00BA06DB" w:rsidRPr="0085262E">
        <w:t>20</w:t>
      </w:r>
      <w:r w:rsidR="005C18CA" w:rsidRPr="0085262E">
        <w:t>.</w:t>
      </w:r>
      <w:r w:rsidR="003E1CEF" w:rsidRPr="0085262E">
        <w:t>4</w:t>
      </w:r>
      <w:r w:rsidR="00221CF0" w:rsidRPr="0085262E">
        <w:t xml:space="preserve"> per cent</w:t>
      </w:r>
      <w:r w:rsidR="005C18CA" w:rsidRPr="0085262E">
        <w:t>) and GOS partial completers (</w:t>
      </w:r>
      <w:r w:rsidR="003E1CEF" w:rsidRPr="0085262E">
        <w:t>8</w:t>
      </w:r>
      <w:r w:rsidR="005C18CA" w:rsidRPr="0085262E">
        <w:t>.</w:t>
      </w:r>
      <w:r w:rsidR="00F240A7" w:rsidRPr="0085262E">
        <w:t>7</w:t>
      </w:r>
      <w:r w:rsidR="004F7F3D" w:rsidRPr="0085262E">
        <w:t xml:space="preserve"> per cent</w:t>
      </w:r>
      <w:r w:rsidR="005C18CA" w:rsidRPr="0085262E">
        <w:t xml:space="preserve">). </w:t>
      </w:r>
      <w:r w:rsidR="0037091A" w:rsidRPr="0085262E">
        <w:t>These were supplemented by</w:t>
      </w:r>
      <w:r w:rsidR="005C18CA" w:rsidRPr="0085262E">
        <w:t xml:space="preserve"> the survey invitation pack (</w:t>
      </w:r>
      <w:r w:rsidR="003E1CEF" w:rsidRPr="0085262E">
        <w:t>2</w:t>
      </w:r>
      <w:r w:rsidR="005C18CA" w:rsidRPr="0085262E">
        <w:t>.</w:t>
      </w:r>
      <w:r w:rsidR="003E1CEF" w:rsidRPr="0085262E">
        <w:t>3</w:t>
      </w:r>
      <w:r w:rsidR="004F7F3D" w:rsidRPr="0085262E">
        <w:t xml:space="preserve"> per cent</w:t>
      </w:r>
      <w:r w:rsidR="005C18CA" w:rsidRPr="0085262E">
        <w:t>) and CATI follow up (</w:t>
      </w:r>
      <w:r w:rsidR="003E1CEF" w:rsidRPr="0085262E">
        <w:t>2</w:t>
      </w:r>
      <w:r w:rsidR="005C18CA" w:rsidRPr="0085262E">
        <w:t>.</w:t>
      </w:r>
      <w:r w:rsidR="003E1CEF" w:rsidRPr="0085262E">
        <w:t>1</w:t>
      </w:r>
      <w:r w:rsidR="004F7F3D" w:rsidRPr="0085262E">
        <w:t xml:space="preserve"> per cent</w:t>
      </w:r>
      <w:r w:rsidR="005C18CA" w:rsidRPr="0085262E">
        <w:t>)</w:t>
      </w:r>
      <w:r w:rsidR="0037091A" w:rsidRPr="0085262E">
        <w:t xml:space="preserve"> workflows</w:t>
      </w:r>
      <w:r w:rsidR="005C18CA" w:rsidRPr="0085262E">
        <w:t xml:space="preserve">. </w:t>
      </w:r>
      <w:r w:rsidR="005A47C4" w:rsidRPr="0085262E">
        <w:t>S</w:t>
      </w:r>
      <w:r w:rsidR="008F3F96" w:rsidRPr="0085262E">
        <w:t xml:space="preserve">ample workflows other than the </w:t>
      </w:r>
      <w:r w:rsidR="005C18CA" w:rsidRPr="0085262E">
        <w:t xml:space="preserve">ESS bridging module accounted for </w:t>
      </w:r>
      <w:r w:rsidR="005A47C4" w:rsidRPr="0085262E">
        <w:t>nearly four</w:t>
      </w:r>
      <w:r w:rsidR="005C18CA" w:rsidRPr="0085262E">
        <w:t>-</w:t>
      </w:r>
      <w:r w:rsidR="005A47C4" w:rsidRPr="0085262E">
        <w:t>fifth</w:t>
      </w:r>
      <w:r w:rsidR="005C18CA" w:rsidRPr="0085262E">
        <w:t>s (</w:t>
      </w:r>
      <w:r w:rsidR="005A47C4" w:rsidRPr="0085262E">
        <w:t>79</w:t>
      </w:r>
      <w:r w:rsidR="005C18CA" w:rsidRPr="0085262E">
        <w:t>.</w:t>
      </w:r>
      <w:r w:rsidR="003E1CEF" w:rsidRPr="0085262E">
        <w:t>6</w:t>
      </w:r>
      <w:r w:rsidR="004F7F3D" w:rsidRPr="0085262E">
        <w:t xml:space="preserve"> per cent</w:t>
      </w:r>
      <w:r w:rsidR="005C18CA" w:rsidRPr="0085262E">
        <w:t>) of contact details collected</w:t>
      </w:r>
      <w:r w:rsidR="003E4C25" w:rsidRPr="0085262E">
        <w:t xml:space="preserve">, </w:t>
      </w:r>
      <w:r w:rsidR="003E1CEF" w:rsidRPr="0085262E">
        <w:t>reinforcing</w:t>
      </w:r>
      <w:r w:rsidR="003E4C25" w:rsidRPr="0085262E">
        <w:t xml:space="preserve"> the necessity of the additional sample build workflows. Overcoming the difficulties in collecting supervisor contact details from graduates at the end of the GOS </w:t>
      </w:r>
      <w:r w:rsidR="003E1CEF" w:rsidRPr="0085262E">
        <w:t xml:space="preserve">remains </w:t>
      </w:r>
      <w:r w:rsidR="003E4C25" w:rsidRPr="0085262E">
        <w:t>an issue of note for future collections</w:t>
      </w:r>
      <w:r w:rsidR="003E1CEF" w:rsidRPr="0085262E">
        <w:t>, and the efficiency of resource allocation between additional workflows should be reviewed</w:t>
      </w:r>
      <w:r w:rsidR="003E4C25" w:rsidRPr="0085262E">
        <w:t xml:space="preserve"> (see Section 8).</w:t>
      </w:r>
      <w:bookmarkStart w:id="27" w:name="_Ref57714539"/>
      <w:r w:rsidR="003E4C25" w:rsidRPr="0085262E">
        <w:rPr>
          <w:rFonts w:ascii="Arial Bold" w:hAnsi="Arial Bold"/>
          <w:b/>
          <w:bCs/>
          <w:szCs w:val="18"/>
        </w:rPr>
        <w:t xml:space="preserve"> </w:t>
      </w:r>
    </w:p>
    <w:p w14:paraId="2848B341" w14:textId="77777777" w:rsidR="00CC6CC9" w:rsidRPr="0085262E" w:rsidRDefault="00CC6CC9">
      <w:pPr>
        <w:spacing w:after="200" w:line="276" w:lineRule="auto"/>
        <w:rPr>
          <w:rFonts w:ascii="Arial Bold" w:eastAsia="Times New Roman" w:hAnsi="Arial Bold" w:cs="Times New Roman"/>
          <w:b/>
          <w:bCs/>
          <w:szCs w:val="18"/>
          <w:highlight w:val="green"/>
        </w:rPr>
      </w:pPr>
      <w:bookmarkStart w:id="28" w:name="_Ref88724436"/>
      <w:r w:rsidRPr="0085262E">
        <w:rPr>
          <w:highlight w:val="green"/>
        </w:rPr>
        <w:br w:type="page"/>
      </w:r>
    </w:p>
    <w:p w14:paraId="29FEDD54" w14:textId="2901EC0C" w:rsidR="00F1211D" w:rsidRPr="0085262E" w:rsidRDefault="0035284C" w:rsidP="0035284C">
      <w:pPr>
        <w:pStyle w:val="Caption"/>
        <w:rPr>
          <w:color w:val="auto"/>
        </w:rPr>
      </w:pPr>
      <w:bookmarkStart w:id="29" w:name="_Ref120086082"/>
      <w:bookmarkStart w:id="30" w:name="_Toc128479942"/>
      <w:r w:rsidRPr="0085262E">
        <w:rPr>
          <w:color w:val="auto"/>
        </w:rPr>
        <w:lastRenderedPageBreak/>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3</w:t>
      </w:r>
      <w:r w:rsidR="00B22272" w:rsidRPr="0085262E">
        <w:rPr>
          <w:noProof/>
          <w:color w:val="auto"/>
        </w:rPr>
        <w:fldChar w:fldCharType="end"/>
      </w:r>
      <w:bookmarkEnd w:id="27"/>
      <w:bookmarkEnd w:id="28"/>
      <w:bookmarkEnd w:id="29"/>
      <w:r w:rsidRPr="0085262E">
        <w:rPr>
          <w:color w:val="auto"/>
        </w:rPr>
        <w:tab/>
      </w:r>
      <w:r w:rsidR="00F1211D" w:rsidRPr="0085262E">
        <w:rPr>
          <w:color w:val="auto"/>
        </w:rPr>
        <w:t>Contact details collected by sampling</w:t>
      </w:r>
      <w:r w:rsidRPr="0085262E">
        <w:rPr>
          <w:color w:val="auto"/>
        </w:rPr>
        <w:t xml:space="preserve"> workflow</w:t>
      </w:r>
      <w:bookmarkEnd w:id="30"/>
    </w:p>
    <w:tbl>
      <w:tblPr>
        <w:tblStyle w:val="TableGrid1"/>
        <w:tblW w:w="9209" w:type="dxa"/>
        <w:tblLook w:val="04A0" w:firstRow="1" w:lastRow="0" w:firstColumn="1" w:lastColumn="0" w:noHBand="0" w:noVBand="1"/>
      </w:tblPr>
      <w:tblGrid>
        <w:gridCol w:w="2500"/>
        <w:gridCol w:w="838"/>
        <w:gridCol w:w="839"/>
        <w:gridCol w:w="838"/>
        <w:gridCol w:w="839"/>
        <w:gridCol w:w="839"/>
        <w:gridCol w:w="838"/>
        <w:gridCol w:w="839"/>
        <w:gridCol w:w="839"/>
      </w:tblGrid>
      <w:tr w:rsidR="00C010F7" w:rsidRPr="0085262E" w14:paraId="0ED089DD" w14:textId="77777777" w:rsidTr="00AE2064">
        <w:trPr>
          <w:trHeight w:val="567"/>
        </w:trPr>
        <w:tc>
          <w:tcPr>
            <w:tcW w:w="2500" w:type="dxa"/>
            <w:vAlign w:val="center"/>
            <w:hideMark/>
          </w:tcPr>
          <w:p w14:paraId="58388C10" w14:textId="3FAE5A53" w:rsidR="00C010F7" w:rsidRPr="00D241B1" w:rsidRDefault="00C010F7" w:rsidP="00D241B1">
            <w:pPr>
              <w:rPr>
                <w:rFonts w:eastAsia="Times New Roman" w:cs="Arial"/>
                <w:b/>
                <w:bCs/>
                <w:sz w:val="18"/>
                <w:szCs w:val="18"/>
                <w:lang w:eastAsia="en-AU"/>
              </w:rPr>
            </w:pPr>
            <w:bookmarkStart w:id="31" w:name="Title3"/>
            <w:bookmarkEnd w:id="31"/>
            <w:r w:rsidRPr="00D241B1">
              <w:rPr>
                <w:rFonts w:eastAsia="Times New Roman" w:cs="Arial"/>
                <w:b/>
                <w:bCs/>
                <w:sz w:val="18"/>
                <w:szCs w:val="18"/>
                <w:lang w:eastAsia="en-AU"/>
              </w:rPr>
              <w:t>Sample build workflow</w:t>
            </w:r>
          </w:p>
        </w:tc>
        <w:tc>
          <w:tcPr>
            <w:tcW w:w="838" w:type="dxa"/>
            <w:vAlign w:val="center"/>
            <w:hideMark/>
          </w:tcPr>
          <w:p w14:paraId="37DC80EB" w14:textId="29F69816" w:rsidR="00AC6F05" w:rsidRDefault="00C010F7" w:rsidP="00AE2064">
            <w:pPr>
              <w:jc w:val="center"/>
              <w:rPr>
                <w:rFonts w:eastAsia="Times New Roman" w:cs="Arial"/>
                <w:b/>
                <w:bCs/>
                <w:sz w:val="18"/>
                <w:szCs w:val="18"/>
                <w:lang w:eastAsia="en-AU"/>
              </w:rPr>
            </w:pPr>
            <w:r w:rsidRPr="00D241B1">
              <w:rPr>
                <w:rFonts w:eastAsia="Times New Roman" w:cs="Arial"/>
                <w:b/>
                <w:bCs/>
                <w:sz w:val="18"/>
                <w:szCs w:val="18"/>
                <w:lang w:eastAsia="en-AU"/>
              </w:rPr>
              <w:t xml:space="preserve">Nov 2021 </w:t>
            </w:r>
          </w:p>
          <w:p w14:paraId="0C622938" w14:textId="5D58EF2D"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n</w:t>
            </w:r>
          </w:p>
        </w:tc>
        <w:tc>
          <w:tcPr>
            <w:tcW w:w="839" w:type="dxa"/>
            <w:vAlign w:val="center"/>
            <w:hideMark/>
          </w:tcPr>
          <w:p w14:paraId="419B19DB" w14:textId="743544CD" w:rsidR="00AC6F05" w:rsidRDefault="00C010F7" w:rsidP="00AE2064">
            <w:pPr>
              <w:jc w:val="center"/>
              <w:rPr>
                <w:rFonts w:eastAsia="Times New Roman" w:cs="Arial"/>
                <w:b/>
                <w:bCs/>
                <w:sz w:val="18"/>
                <w:szCs w:val="18"/>
                <w:lang w:eastAsia="en-AU"/>
              </w:rPr>
            </w:pPr>
            <w:r w:rsidRPr="00D241B1">
              <w:rPr>
                <w:rFonts w:eastAsia="Times New Roman" w:cs="Arial"/>
                <w:b/>
                <w:bCs/>
                <w:sz w:val="18"/>
                <w:szCs w:val="18"/>
                <w:lang w:eastAsia="en-AU"/>
              </w:rPr>
              <w:t>Nov</w:t>
            </w:r>
            <w:r w:rsidR="00AE2064">
              <w:rPr>
                <w:rFonts w:eastAsia="Times New Roman" w:cs="Arial"/>
                <w:b/>
                <w:bCs/>
                <w:sz w:val="18"/>
                <w:szCs w:val="18"/>
                <w:lang w:eastAsia="en-AU"/>
              </w:rPr>
              <w:t xml:space="preserve"> </w:t>
            </w:r>
            <w:r w:rsidRPr="00D241B1">
              <w:rPr>
                <w:rFonts w:eastAsia="Times New Roman" w:cs="Arial"/>
                <w:b/>
                <w:bCs/>
                <w:sz w:val="18"/>
                <w:szCs w:val="18"/>
                <w:lang w:eastAsia="en-AU"/>
              </w:rPr>
              <w:t xml:space="preserve">2021 </w:t>
            </w:r>
          </w:p>
          <w:p w14:paraId="2CD3EFEF" w14:textId="214A7C9B"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w:t>
            </w:r>
          </w:p>
        </w:tc>
        <w:tc>
          <w:tcPr>
            <w:tcW w:w="838" w:type="dxa"/>
            <w:vAlign w:val="center"/>
            <w:hideMark/>
          </w:tcPr>
          <w:p w14:paraId="6A9C19E4" w14:textId="3A9D713F" w:rsidR="00AC6F05" w:rsidRDefault="00C010F7" w:rsidP="00AE2064">
            <w:pPr>
              <w:jc w:val="center"/>
              <w:rPr>
                <w:rFonts w:eastAsia="Times New Roman" w:cs="Arial"/>
                <w:b/>
                <w:bCs/>
                <w:sz w:val="18"/>
                <w:szCs w:val="18"/>
                <w:lang w:eastAsia="en-AU"/>
              </w:rPr>
            </w:pPr>
            <w:r w:rsidRPr="00D241B1">
              <w:rPr>
                <w:rFonts w:eastAsia="Times New Roman" w:cs="Arial"/>
                <w:b/>
                <w:bCs/>
                <w:sz w:val="18"/>
                <w:szCs w:val="18"/>
                <w:lang w:eastAsia="en-AU"/>
              </w:rPr>
              <w:t xml:space="preserve">Feb 2022 </w:t>
            </w:r>
          </w:p>
          <w:p w14:paraId="59A86C34" w14:textId="763BAE56"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n</w:t>
            </w:r>
          </w:p>
        </w:tc>
        <w:tc>
          <w:tcPr>
            <w:tcW w:w="839" w:type="dxa"/>
            <w:vAlign w:val="center"/>
            <w:hideMark/>
          </w:tcPr>
          <w:p w14:paraId="14E50C99" w14:textId="450E52A1" w:rsidR="00AC6F05" w:rsidRDefault="00C010F7" w:rsidP="00AE2064">
            <w:pPr>
              <w:jc w:val="center"/>
              <w:rPr>
                <w:rFonts w:eastAsia="Times New Roman" w:cs="Arial"/>
                <w:b/>
                <w:bCs/>
                <w:sz w:val="18"/>
                <w:szCs w:val="18"/>
                <w:lang w:eastAsia="en-AU"/>
              </w:rPr>
            </w:pPr>
            <w:r w:rsidRPr="00D241B1">
              <w:rPr>
                <w:rFonts w:eastAsia="Times New Roman" w:cs="Arial"/>
                <w:b/>
                <w:bCs/>
                <w:sz w:val="18"/>
                <w:szCs w:val="18"/>
                <w:lang w:eastAsia="en-AU"/>
              </w:rPr>
              <w:t xml:space="preserve">Feb 2022 </w:t>
            </w:r>
          </w:p>
          <w:p w14:paraId="2D4BF290" w14:textId="019A3B64"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w:t>
            </w:r>
          </w:p>
        </w:tc>
        <w:tc>
          <w:tcPr>
            <w:tcW w:w="839" w:type="dxa"/>
            <w:vAlign w:val="center"/>
            <w:hideMark/>
          </w:tcPr>
          <w:p w14:paraId="3A535AB0" w14:textId="77777777" w:rsidR="00AC6F05"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 xml:space="preserve">May 2022 </w:t>
            </w:r>
          </w:p>
          <w:p w14:paraId="55A558D3" w14:textId="322115F0"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n</w:t>
            </w:r>
          </w:p>
        </w:tc>
        <w:tc>
          <w:tcPr>
            <w:tcW w:w="838" w:type="dxa"/>
            <w:vAlign w:val="center"/>
            <w:hideMark/>
          </w:tcPr>
          <w:p w14:paraId="374EC683" w14:textId="77777777" w:rsidR="00AC6F05"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May 2022</w:t>
            </w:r>
          </w:p>
          <w:p w14:paraId="434D80AD" w14:textId="44136677"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w:t>
            </w:r>
          </w:p>
        </w:tc>
        <w:tc>
          <w:tcPr>
            <w:tcW w:w="839" w:type="dxa"/>
            <w:vAlign w:val="center"/>
            <w:hideMark/>
          </w:tcPr>
          <w:p w14:paraId="3BD27680" w14:textId="77777777" w:rsidR="00AC6F05"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Total</w:t>
            </w:r>
          </w:p>
          <w:p w14:paraId="0F4E4784" w14:textId="1553683C" w:rsidR="00C010F7" w:rsidRPr="00D241B1" w:rsidRDefault="00C010F7" w:rsidP="00D241B1">
            <w:pPr>
              <w:jc w:val="center"/>
              <w:rPr>
                <w:rFonts w:eastAsia="Times New Roman" w:cs="Arial"/>
                <w:b/>
                <w:bCs/>
                <w:sz w:val="18"/>
                <w:szCs w:val="18"/>
                <w:lang w:eastAsia="en-AU"/>
              </w:rPr>
            </w:pPr>
            <w:r w:rsidRPr="00D241B1">
              <w:rPr>
                <w:rFonts w:eastAsia="Times New Roman" w:cs="Arial"/>
                <w:b/>
                <w:bCs/>
                <w:sz w:val="18"/>
                <w:szCs w:val="18"/>
                <w:lang w:eastAsia="en-AU"/>
              </w:rPr>
              <w:t>n</w:t>
            </w:r>
          </w:p>
        </w:tc>
        <w:tc>
          <w:tcPr>
            <w:tcW w:w="839" w:type="dxa"/>
            <w:vAlign w:val="center"/>
            <w:hideMark/>
          </w:tcPr>
          <w:p w14:paraId="41A4E2EE" w14:textId="77777777" w:rsidR="00AC6F05" w:rsidRDefault="00C010F7" w:rsidP="00AC6F05">
            <w:pPr>
              <w:jc w:val="center"/>
              <w:rPr>
                <w:rFonts w:eastAsia="Times New Roman" w:cs="Arial"/>
                <w:b/>
                <w:bCs/>
                <w:sz w:val="18"/>
                <w:szCs w:val="18"/>
                <w:lang w:eastAsia="en-AU"/>
              </w:rPr>
            </w:pPr>
            <w:r w:rsidRPr="00D241B1">
              <w:rPr>
                <w:rFonts w:eastAsia="Times New Roman" w:cs="Arial"/>
                <w:b/>
                <w:bCs/>
                <w:sz w:val="18"/>
                <w:szCs w:val="18"/>
                <w:lang w:eastAsia="en-AU"/>
              </w:rPr>
              <w:t>Total</w:t>
            </w:r>
          </w:p>
          <w:p w14:paraId="491A3E30" w14:textId="355CBBFF" w:rsidR="00C010F7" w:rsidRPr="00D241B1" w:rsidRDefault="00C010F7" w:rsidP="00AC6F05">
            <w:pPr>
              <w:jc w:val="center"/>
              <w:rPr>
                <w:rFonts w:eastAsia="Times New Roman" w:cs="Arial"/>
                <w:b/>
                <w:bCs/>
                <w:sz w:val="18"/>
                <w:szCs w:val="18"/>
                <w:lang w:eastAsia="en-AU"/>
              </w:rPr>
            </w:pPr>
            <w:r w:rsidRPr="00D241B1">
              <w:rPr>
                <w:rFonts w:eastAsia="Times New Roman" w:cs="Arial"/>
                <w:b/>
                <w:bCs/>
                <w:sz w:val="18"/>
                <w:szCs w:val="18"/>
                <w:lang w:eastAsia="en-AU"/>
              </w:rPr>
              <w:t>%</w:t>
            </w:r>
          </w:p>
        </w:tc>
      </w:tr>
      <w:tr w:rsidR="0085262E" w:rsidRPr="0085262E" w14:paraId="5A86F403" w14:textId="77777777" w:rsidTr="00AE2064">
        <w:trPr>
          <w:trHeight w:val="480"/>
        </w:trPr>
        <w:tc>
          <w:tcPr>
            <w:tcW w:w="2500" w:type="dxa"/>
            <w:vAlign w:val="center"/>
            <w:hideMark/>
          </w:tcPr>
          <w:p w14:paraId="71458F44" w14:textId="77777777" w:rsidR="00F240A7" w:rsidRPr="0085262E" w:rsidRDefault="00F240A7" w:rsidP="00D241B1">
            <w:pPr>
              <w:rPr>
                <w:rFonts w:eastAsia="Times New Roman" w:cs="Arial"/>
                <w:b/>
                <w:bCs/>
                <w:sz w:val="18"/>
                <w:szCs w:val="18"/>
                <w:lang w:eastAsia="en-AU"/>
              </w:rPr>
            </w:pPr>
            <w:r w:rsidRPr="0085262E">
              <w:rPr>
                <w:rFonts w:eastAsia="Times New Roman" w:cs="Arial"/>
                <w:b/>
                <w:bCs/>
                <w:sz w:val="18"/>
                <w:szCs w:val="18"/>
                <w:lang w:eastAsia="en-AU"/>
              </w:rPr>
              <w:t>Total contact details collected</w:t>
            </w:r>
          </w:p>
        </w:tc>
        <w:tc>
          <w:tcPr>
            <w:tcW w:w="838" w:type="dxa"/>
            <w:vAlign w:val="center"/>
            <w:hideMark/>
          </w:tcPr>
          <w:p w14:paraId="14961572"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2,861</w:t>
            </w:r>
          </w:p>
        </w:tc>
        <w:tc>
          <w:tcPr>
            <w:tcW w:w="839" w:type="dxa"/>
            <w:vAlign w:val="center"/>
            <w:hideMark/>
          </w:tcPr>
          <w:p w14:paraId="5CC18610"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38" w:type="dxa"/>
            <w:vAlign w:val="center"/>
            <w:hideMark/>
          </w:tcPr>
          <w:p w14:paraId="0740F0E1"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849</w:t>
            </w:r>
          </w:p>
        </w:tc>
        <w:tc>
          <w:tcPr>
            <w:tcW w:w="839" w:type="dxa"/>
            <w:vAlign w:val="center"/>
            <w:hideMark/>
          </w:tcPr>
          <w:p w14:paraId="61658BC7"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39" w:type="dxa"/>
            <w:vAlign w:val="center"/>
            <w:hideMark/>
          </w:tcPr>
          <w:p w14:paraId="0FB0394C"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4,879</w:t>
            </w:r>
          </w:p>
        </w:tc>
        <w:tc>
          <w:tcPr>
            <w:tcW w:w="838" w:type="dxa"/>
            <w:vAlign w:val="center"/>
            <w:hideMark/>
          </w:tcPr>
          <w:p w14:paraId="7692D094"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39" w:type="dxa"/>
            <w:vAlign w:val="center"/>
            <w:hideMark/>
          </w:tcPr>
          <w:p w14:paraId="7958B1E7"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8,589</w:t>
            </w:r>
          </w:p>
        </w:tc>
        <w:tc>
          <w:tcPr>
            <w:tcW w:w="839" w:type="dxa"/>
            <w:vAlign w:val="center"/>
            <w:hideMark/>
          </w:tcPr>
          <w:p w14:paraId="5AADD9BC" w14:textId="77777777" w:rsidR="00F240A7" w:rsidRPr="0085262E" w:rsidRDefault="00F240A7" w:rsidP="00D241B1">
            <w:pPr>
              <w:jc w:val="center"/>
              <w:rPr>
                <w:rFonts w:eastAsia="Times New Roman" w:cs="Arial"/>
                <w:b/>
                <w:bCs/>
                <w:sz w:val="18"/>
                <w:szCs w:val="18"/>
                <w:lang w:eastAsia="en-AU"/>
              </w:rPr>
            </w:pPr>
            <w:r w:rsidRPr="0085262E">
              <w:rPr>
                <w:rFonts w:eastAsia="Times New Roman" w:cs="Arial"/>
                <w:b/>
                <w:bCs/>
                <w:sz w:val="18"/>
                <w:szCs w:val="18"/>
                <w:lang w:eastAsia="en-AU"/>
              </w:rPr>
              <w:t>100.0</w:t>
            </w:r>
          </w:p>
        </w:tc>
      </w:tr>
      <w:tr w:rsidR="0085262E" w:rsidRPr="0085262E" w14:paraId="359A206F" w14:textId="77777777" w:rsidTr="00AE2064">
        <w:trPr>
          <w:trHeight w:val="300"/>
        </w:trPr>
        <w:tc>
          <w:tcPr>
            <w:tcW w:w="2500" w:type="dxa"/>
            <w:vAlign w:val="center"/>
            <w:hideMark/>
          </w:tcPr>
          <w:p w14:paraId="064BF474" w14:textId="77777777" w:rsidR="00F240A7" w:rsidRPr="0085262E" w:rsidRDefault="00F240A7" w:rsidP="00D241B1">
            <w:pPr>
              <w:ind w:firstLineChars="100" w:firstLine="180"/>
              <w:rPr>
                <w:rFonts w:eastAsia="Times New Roman" w:cs="Arial"/>
                <w:sz w:val="18"/>
                <w:szCs w:val="18"/>
                <w:lang w:eastAsia="en-AU"/>
              </w:rPr>
            </w:pPr>
            <w:r w:rsidRPr="0085262E">
              <w:rPr>
                <w:rFonts w:eastAsia="Times New Roman" w:cs="Arial"/>
                <w:sz w:val="18"/>
                <w:szCs w:val="18"/>
                <w:lang w:eastAsia="en-AU"/>
              </w:rPr>
              <w:t>ESS bridging module</w:t>
            </w:r>
          </w:p>
        </w:tc>
        <w:tc>
          <w:tcPr>
            <w:tcW w:w="838" w:type="dxa"/>
            <w:vAlign w:val="center"/>
            <w:hideMark/>
          </w:tcPr>
          <w:p w14:paraId="2AEDC60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607</w:t>
            </w:r>
          </w:p>
        </w:tc>
        <w:tc>
          <w:tcPr>
            <w:tcW w:w="839" w:type="dxa"/>
            <w:vAlign w:val="center"/>
            <w:hideMark/>
          </w:tcPr>
          <w:p w14:paraId="7ED3DE99"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21.2</w:t>
            </w:r>
          </w:p>
        </w:tc>
        <w:tc>
          <w:tcPr>
            <w:tcW w:w="838" w:type="dxa"/>
            <w:vAlign w:val="center"/>
            <w:hideMark/>
          </w:tcPr>
          <w:p w14:paraId="210F99C8"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162</w:t>
            </w:r>
          </w:p>
        </w:tc>
        <w:tc>
          <w:tcPr>
            <w:tcW w:w="839" w:type="dxa"/>
            <w:vAlign w:val="center"/>
            <w:hideMark/>
          </w:tcPr>
          <w:p w14:paraId="6E8B4D6B"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19.1</w:t>
            </w:r>
          </w:p>
        </w:tc>
        <w:tc>
          <w:tcPr>
            <w:tcW w:w="839" w:type="dxa"/>
            <w:vAlign w:val="center"/>
            <w:hideMark/>
          </w:tcPr>
          <w:p w14:paraId="7125F1D0"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985</w:t>
            </w:r>
          </w:p>
        </w:tc>
        <w:tc>
          <w:tcPr>
            <w:tcW w:w="838" w:type="dxa"/>
            <w:vAlign w:val="center"/>
            <w:hideMark/>
          </w:tcPr>
          <w:p w14:paraId="57BAA0C9"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20.2</w:t>
            </w:r>
          </w:p>
        </w:tc>
        <w:tc>
          <w:tcPr>
            <w:tcW w:w="839" w:type="dxa"/>
            <w:vAlign w:val="center"/>
            <w:hideMark/>
          </w:tcPr>
          <w:p w14:paraId="2DB73256"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1,754</w:t>
            </w:r>
          </w:p>
        </w:tc>
        <w:tc>
          <w:tcPr>
            <w:tcW w:w="839" w:type="dxa"/>
            <w:vAlign w:val="center"/>
            <w:hideMark/>
          </w:tcPr>
          <w:p w14:paraId="6812D59F"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20.4</w:t>
            </w:r>
          </w:p>
        </w:tc>
      </w:tr>
      <w:tr w:rsidR="0085262E" w:rsidRPr="0085262E" w14:paraId="12EBE263" w14:textId="77777777" w:rsidTr="00AE2064">
        <w:trPr>
          <w:trHeight w:val="300"/>
        </w:trPr>
        <w:tc>
          <w:tcPr>
            <w:tcW w:w="2500" w:type="dxa"/>
            <w:vAlign w:val="center"/>
            <w:hideMark/>
          </w:tcPr>
          <w:p w14:paraId="74DB1CD6" w14:textId="77777777" w:rsidR="00F240A7" w:rsidRPr="0085262E" w:rsidRDefault="00F240A7" w:rsidP="00D241B1">
            <w:pPr>
              <w:ind w:firstLineChars="100" w:firstLine="180"/>
              <w:rPr>
                <w:rFonts w:eastAsia="Times New Roman" w:cs="Arial"/>
                <w:sz w:val="18"/>
                <w:szCs w:val="18"/>
                <w:lang w:eastAsia="en-AU"/>
              </w:rPr>
            </w:pPr>
            <w:r w:rsidRPr="0085262E">
              <w:rPr>
                <w:rFonts w:eastAsia="Times New Roman" w:cs="Arial"/>
                <w:sz w:val="18"/>
                <w:szCs w:val="18"/>
                <w:lang w:eastAsia="en-AU"/>
              </w:rPr>
              <w:t>Survey invitation pack</w:t>
            </w:r>
          </w:p>
        </w:tc>
        <w:tc>
          <w:tcPr>
            <w:tcW w:w="838" w:type="dxa"/>
            <w:vAlign w:val="center"/>
            <w:hideMark/>
          </w:tcPr>
          <w:p w14:paraId="14EE27C5"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60</w:t>
            </w:r>
          </w:p>
        </w:tc>
        <w:tc>
          <w:tcPr>
            <w:tcW w:w="839" w:type="dxa"/>
            <w:vAlign w:val="center"/>
            <w:hideMark/>
          </w:tcPr>
          <w:p w14:paraId="0F7864F2"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2.1</w:t>
            </w:r>
          </w:p>
        </w:tc>
        <w:tc>
          <w:tcPr>
            <w:tcW w:w="838" w:type="dxa"/>
            <w:vAlign w:val="center"/>
            <w:hideMark/>
          </w:tcPr>
          <w:p w14:paraId="18C54A1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14</w:t>
            </w:r>
          </w:p>
        </w:tc>
        <w:tc>
          <w:tcPr>
            <w:tcW w:w="839" w:type="dxa"/>
            <w:vAlign w:val="center"/>
            <w:hideMark/>
          </w:tcPr>
          <w:p w14:paraId="63B92F32"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1.6</w:t>
            </w:r>
          </w:p>
        </w:tc>
        <w:tc>
          <w:tcPr>
            <w:tcW w:w="839" w:type="dxa"/>
            <w:vAlign w:val="center"/>
            <w:hideMark/>
          </w:tcPr>
          <w:p w14:paraId="52548A3F"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120</w:t>
            </w:r>
          </w:p>
        </w:tc>
        <w:tc>
          <w:tcPr>
            <w:tcW w:w="838" w:type="dxa"/>
            <w:vAlign w:val="center"/>
            <w:hideMark/>
          </w:tcPr>
          <w:p w14:paraId="1048811C"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2.5</w:t>
            </w:r>
          </w:p>
        </w:tc>
        <w:tc>
          <w:tcPr>
            <w:tcW w:w="839" w:type="dxa"/>
            <w:vAlign w:val="center"/>
            <w:hideMark/>
          </w:tcPr>
          <w:p w14:paraId="488DCA11"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194</w:t>
            </w:r>
          </w:p>
        </w:tc>
        <w:tc>
          <w:tcPr>
            <w:tcW w:w="839" w:type="dxa"/>
            <w:vAlign w:val="center"/>
            <w:hideMark/>
          </w:tcPr>
          <w:p w14:paraId="028DBF2D"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2.3</w:t>
            </w:r>
          </w:p>
        </w:tc>
      </w:tr>
      <w:tr w:rsidR="0085262E" w:rsidRPr="0085262E" w14:paraId="666F0D6C" w14:textId="77777777" w:rsidTr="00AE2064">
        <w:trPr>
          <w:trHeight w:val="300"/>
        </w:trPr>
        <w:tc>
          <w:tcPr>
            <w:tcW w:w="2500" w:type="dxa"/>
            <w:vAlign w:val="center"/>
            <w:hideMark/>
          </w:tcPr>
          <w:p w14:paraId="7E58BCEA" w14:textId="77777777" w:rsidR="00F240A7" w:rsidRPr="0085262E" w:rsidRDefault="00F240A7" w:rsidP="00D241B1">
            <w:pPr>
              <w:ind w:firstLineChars="100" w:firstLine="180"/>
              <w:rPr>
                <w:rFonts w:eastAsia="Times New Roman" w:cs="Arial"/>
                <w:sz w:val="18"/>
                <w:szCs w:val="18"/>
                <w:lang w:eastAsia="en-AU"/>
              </w:rPr>
            </w:pPr>
            <w:r w:rsidRPr="0085262E">
              <w:rPr>
                <w:rFonts w:eastAsia="Times New Roman" w:cs="Arial"/>
                <w:sz w:val="18"/>
                <w:szCs w:val="18"/>
                <w:lang w:eastAsia="en-AU"/>
              </w:rPr>
              <w:t>CATI follow up</w:t>
            </w:r>
          </w:p>
        </w:tc>
        <w:tc>
          <w:tcPr>
            <w:tcW w:w="838" w:type="dxa"/>
            <w:vAlign w:val="center"/>
            <w:hideMark/>
          </w:tcPr>
          <w:p w14:paraId="2D5462C2"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63</w:t>
            </w:r>
          </w:p>
        </w:tc>
        <w:tc>
          <w:tcPr>
            <w:tcW w:w="839" w:type="dxa"/>
            <w:vAlign w:val="center"/>
            <w:hideMark/>
          </w:tcPr>
          <w:p w14:paraId="195D68CC"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2.2</w:t>
            </w:r>
          </w:p>
        </w:tc>
        <w:tc>
          <w:tcPr>
            <w:tcW w:w="838" w:type="dxa"/>
            <w:vAlign w:val="center"/>
            <w:hideMark/>
          </w:tcPr>
          <w:p w14:paraId="2F8A160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12</w:t>
            </w:r>
          </w:p>
        </w:tc>
        <w:tc>
          <w:tcPr>
            <w:tcW w:w="839" w:type="dxa"/>
            <w:vAlign w:val="center"/>
            <w:hideMark/>
          </w:tcPr>
          <w:p w14:paraId="5F7CD68C"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1.4</w:t>
            </w:r>
          </w:p>
        </w:tc>
        <w:tc>
          <w:tcPr>
            <w:tcW w:w="839" w:type="dxa"/>
            <w:vAlign w:val="center"/>
            <w:hideMark/>
          </w:tcPr>
          <w:p w14:paraId="533FB34B"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109</w:t>
            </w:r>
          </w:p>
        </w:tc>
        <w:tc>
          <w:tcPr>
            <w:tcW w:w="838" w:type="dxa"/>
            <w:vAlign w:val="center"/>
            <w:hideMark/>
          </w:tcPr>
          <w:p w14:paraId="4DCE1671"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2.2</w:t>
            </w:r>
          </w:p>
        </w:tc>
        <w:tc>
          <w:tcPr>
            <w:tcW w:w="839" w:type="dxa"/>
            <w:vAlign w:val="center"/>
            <w:hideMark/>
          </w:tcPr>
          <w:p w14:paraId="763FD0DA"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184</w:t>
            </w:r>
          </w:p>
        </w:tc>
        <w:tc>
          <w:tcPr>
            <w:tcW w:w="839" w:type="dxa"/>
            <w:vAlign w:val="center"/>
            <w:hideMark/>
          </w:tcPr>
          <w:p w14:paraId="093C394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2.1</w:t>
            </w:r>
          </w:p>
        </w:tc>
      </w:tr>
      <w:tr w:rsidR="0085262E" w:rsidRPr="0085262E" w14:paraId="7ECA9BAD" w14:textId="77777777" w:rsidTr="00AE2064">
        <w:trPr>
          <w:trHeight w:val="300"/>
        </w:trPr>
        <w:tc>
          <w:tcPr>
            <w:tcW w:w="2500" w:type="dxa"/>
            <w:noWrap/>
            <w:vAlign w:val="center"/>
            <w:hideMark/>
          </w:tcPr>
          <w:p w14:paraId="4D62C8E4" w14:textId="77777777" w:rsidR="00F240A7" w:rsidRPr="0085262E" w:rsidRDefault="00F240A7" w:rsidP="00D241B1">
            <w:pPr>
              <w:ind w:firstLineChars="100" w:firstLine="180"/>
              <w:rPr>
                <w:rFonts w:eastAsia="Times New Roman" w:cs="Arial"/>
                <w:sz w:val="18"/>
                <w:szCs w:val="18"/>
                <w:lang w:eastAsia="en-AU"/>
              </w:rPr>
            </w:pPr>
            <w:r w:rsidRPr="0085262E">
              <w:rPr>
                <w:rFonts w:eastAsia="Times New Roman" w:cs="Arial"/>
                <w:sz w:val="18"/>
                <w:szCs w:val="18"/>
                <w:lang w:eastAsia="en-AU"/>
              </w:rPr>
              <w:t>Refusal conversion</w:t>
            </w:r>
          </w:p>
        </w:tc>
        <w:tc>
          <w:tcPr>
            <w:tcW w:w="838" w:type="dxa"/>
            <w:vAlign w:val="center"/>
            <w:hideMark/>
          </w:tcPr>
          <w:p w14:paraId="61C1B8C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1,808</w:t>
            </w:r>
          </w:p>
        </w:tc>
        <w:tc>
          <w:tcPr>
            <w:tcW w:w="839" w:type="dxa"/>
            <w:vAlign w:val="center"/>
            <w:hideMark/>
          </w:tcPr>
          <w:p w14:paraId="5FDB98D7"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63.2</w:t>
            </w:r>
          </w:p>
        </w:tc>
        <w:tc>
          <w:tcPr>
            <w:tcW w:w="838" w:type="dxa"/>
            <w:vAlign w:val="center"/>
            <w:hideMark/>
          </w:tcPr>
          <w:p w14:paraId="0683606D"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586</w:t>
            </w:r>
          </w:p>
        </w:tc>
        <w:tc>
          <w:tcPr>
            <w:tcW w:w="839" w:type="dxa"/>
            <w:vAlign w:val="center"/>
            <w:hideMark/>
          </w:tcPr>
          <w:p w14:paraId="7916F3C9"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69.0</w:t>
            </w:r>
          </w:p>
        </w:tc>
        <w:tc>
          <w:tcPr>
            <w:tcW w:w="839" w:type="dxa"/>
            <w:vAlign w:val="center"/>
            <w:hideMark/>
          </w:tcPr>
          <w:p w14:paraId="00935D16"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3,320</w:t>
            </w:r>
          </w:p>
        </w:tc>
        <w:tc>
          <w:tcPr>
            <w:tcW w:w="838" w:type="dxa"/>
            <w:vAlign w:val="center"/>
            <w:hideMark/>
          </w:tcPr>
          <w:p w14:paraId="3066BA3C"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68.0</w:t>
            </w:r>
          </w:p>
        </w:tc>
        <w:tc>
          <w:tcPr>
            <w:tcW w:w="839" w:type="dxa"/>
            <w:vAlign w:val="center"/>
            <w:hideMark/>
          </w:tcPr>
          <w:p w14:paraId="70034DD6"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5,714</w:t>
            </w:r>
          </w:p>
        </w:tc>
        <w:tc>
          <w:tcPr>
            <w:tcW w:w="839" w:type="dxa"/>
            <w:vAlign w:val="center"/>
            <w:hideMark/>
          </w:tcPr>
          <w:p w14:paraId="49CDFF5E"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66.5</w:t>
            </w:r>
          </w:p>
        </w:tc>
      </w:tr>
      <w:tr w:rsidR="0085262E" w:rsidRPr="0085262E" w14:paraId="2E089602" w14:textId="77777777" w:rsidTr="00AE2064">
        <w:trPr>
          <w:trHeight w:val="315"/>
        </w:trPr>
        <w:tc>
          <w:tcPr>
            <w:tcW w:w="2500" w:type="dxa"/>
            <w:vAlign w:val="center"/>
            <w:hideMark/>
          </w:tcPr>
          <w:p w14:paraId="3DC33695" w14:textId="77777777" w:rsidR="00F240A7" w:rsidRPr="0085262E" w:rsidRDefault="00F240A7" w:rsidP="00D241B1">
            <w:pPr>
              <w:ind w:firstLineChars="100" w:firstLine="180"/>
              <w:rPr>
                <w:rFonts w:eastAsia="Times New Roman" w:cs="Arial"/>
                <w:sz w:val="18"/>
                <w:szCs w:val="18"/>
                <w:lang w:eastAsia="en-AU"/>
              </w:rPr>
            </w:pPr>
            <w:r w:rsidRPr="0085262E">
              <w:rPr>
                <w:rFonts w:eastAsia="Times New Roman" w:cs="Arial"/>
                <w:sz w:val="18"/>
                <w:szCs w:val="18"/>
                <w:lang w:eastAsia="en-AU"/>
              </w:rPr>
              <w:t>GOS partial completers</w:t>
            </w:r>
          </w:p>
        </w:tc>
        <w:tc>
          <w:tcPr>
            <w:tcW w:w="838" w:type="dxa"/>
            <w:vAlign w:val="center"/>
            <w:hideMark/>
          </w:tcPr>
          <w:p w14:paraId="0511B9FD"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323</w:t>
            </w:r>
          </w:p>
        </w:tc>
        <w:tc>
          <w:tcPr>
            <w:tcW w:w="839" w:type="dxa"/>
            <w:vAlign w:val="center"/>
            <w:hideMark/>
          </w:tcPr>
          <w:p w14:paraId="1418D9CF"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11.3</w:t>
            </w:r>
          </w:p>
        </w:tc>
        <w:tc>
          <w:tcPr>
            <w:tcW w:w="838" w:type="dxa"/>
            <w:vAlign w:val="center"/>
            <w:hideMark/>
          </w:tcPr>
          <w:p w14:paraId="186884D6"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75</w:t>
            </w:r>
          </w:p>
        </w:tc>
        <w:tc>
          <w:tcPr>
            <w:tcW w:w="839" w:type="dxa"/>
            <w:vAlign w:val="center"/>
            <w:hideMark/>
          </w:tcPr>
          <w:p w14:paraId="7CBCC6C7"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8.8</w:t>
            </w:r>
          </w:p>
        </w:tc>
        <w:tc>
          <w:tcPr>
            <w:tcW w:w="839" w:type="dxa"/>
            <w:vAlign w:val="center"/>
            <w:hideMark/>
          </w:tcPr>
          <w:p w14:paraId="7122B39B"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345</w:t>
            </w:r>
          </w:p>
        </w:tc>
        <w:tc>
          <w:tcPr>
            <w:tcW w:w="838" w:type="dxa"/>
            <w:vAlign w:val="center"/>
            <w:hideMark/>
          </w:tcPr>
          <w:p w14:paraId="5B513020"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7.1</w:t>
            </w:r>
          </w:p>
        </w:tc>
        <w:tc>
          <w:tcPr>
            <w:tcW w:w="839" w:type="dxa"/>
            <w:vAlign w:val="center"/>
            <w:hideMark/>
          </w:tcPr>
          <w:p w14:paraId="54B02E57"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743</w:t>
            </w:r>
          </w:p>
        </w:tc>
        <w:tc>
          <w:tcPr>
            <w:tcW w:w="839" w:type="dxa"/>
            <w:vAlign w:val="center"/>
            <w:hideMark/>
          </w:tcPr>
          <w:p w14:paraId="05EE9CF8" w14:textId="77777777" w:rsidR="00F240A7" w:rsidRPr="0085262E" w:rsidRDefault="00F240A7" w:rsidP="00D241B1">
            <w:pPr>
              <w:jc w:val="center"/>
              <w:rPr>
                <w:rFonts w:eastAsia="Times New Roman" w:cs="Arial"/>
                <w:sz w:val="18"/>
                <w:szCs w:val="18"/>
                <w:lang w:eastAsia="en-AU"/>
              </w:rPr>
            </w:pPr>
            <w:r w:rsidRPr="0085262E">
              <w:rPr>
                <w:rFonts w:eastAsia="Times New Roman" w:cs="Arial"/>
                <w:sz w:val="18"/>
                <w:szCs w:val="18"/>
                <w:lang w:eastAsia="en-AU"/>
              </w:rPr>
              <w:t>8.7</w:t>
            </w:r>
          </w:p>
        </w:tc>
      </w:tr>
    </w:tbl>
    <w:p w14:paraId="33D3C8F5" w14:textId="647677C1" w:rsidR="00E574FC" w:rsidRPr="0085262E" w:rsidRDefault="00E574FC" w:rsidP="00634651">
      <w:pPr>
        <w:pStyle w:val="Heading3"/>
        <w:rPr>
          <w:color w:val="auto"/>
        </w:rPr>
      </w:pPr>
      <w:bookmarkStart w:id="32" w:name="_Toc128479879"/>
      <w:r w:rsidRPr="0085262E">
        <w:rPr>
          <w:color w:val="auto"/>
        </w:rPr>
        <w:t>ESS bridging</w:t>
      </w:r>
      <w:r w:rsidR="004C5FF7" w:rsidRPr="0085262E">
        <w:rPr>
          <w:color w:val="auto"/>
        </w:rPr>
        <w:t xml:space="preserve"> module</w:t>
      </w:r>
      <w:bookmarkEnd w:id="32"/>
    </w:p>
    <w:p w14:paraId="5ED12969" w14:textId="3FEAB1AF" w:rsidR="00E574FC" w:rsidRPr="0085262E" w:rsidRDefault="00E574FC" w:rsidP="00E574FC">
      <w:pPr>
        <w:pStyle w:val="Body"/>
      </w:pPr>
      <w:r w:rsidRPr="0085262E">
        <w:t xml:space="preserve">The ESS </w:t>
      </w:r>
      <w:r w:rsidR="00675285" w:rsidRPr="0085262E">
        <w:t>b</w:t>
      </w:r>
      <w:r w:rsidRPr="0085262E">
        <w:t xml:space="preserve">ridging module was presented to employed graduates at the end of the online GOS. </w:t>
      </w:r>
      <w:r w:rsidR="00FF1C05" w:rsidRPr="0085262E">
        <w:t xml:space="preserve">This module described the purpose, importance and relevance of the survey and asked graduates if they would be willing to provide their supervisor’s contact details (name, business name, email address and/or phone number). </w:t>
      </w:r>
      <w:r w:rsidRPr="0085262E">
        <w:t>In the ESS bridging module, graduates could choose to</w:t>
      </w:r>
      <w:r w:rsidR="004F7F3D" w:rsidRPr="0085262E">
        <w:t>:</w:t>
      </w:r>
    </w:p>
    <w:p w14:paraId="192E79CA" w14:textId="2D630894" w:rsidR="00E574FC" w:rsidRPr="0085262E" w:rsidRDefault="00E574FC" w:rsidP="00497523">
      <w:pPr>
        <w:pStyle w:val="Bullets1"/>
        <w:numPr>
          <w:ilvl w:val="0"/>
          <w:numId w:val="20"/>
        </w:numPr>
        <w:tabs>
          <w:tab w:val="clear" w:pos="851"/>
        </w:tabs>
      </w:pPr>
      <w:r w:rsidRPr="0085262E">
        <w:t>Provide contact details.</w:t>
      </w:r>
    </w:p>
    <w:p w14:paraId="2747145A" w14:textId="474A52FF" w:rsidR="00213322" w:rsidRPr="0085262E" w:rsidRDefault="00213322" w:rsidP="00497523">
      <w:pPr>
        <w:pStyle w:val="Bullets1"/>
        <w:numPr>
          <w:ilvl w:val="0"/>
          <w:numId w:val="20"/>
        </w:numPr>
        <w:tabs>
          <w:tab w:val="clear" w:pos="851"/>
        </w:tabs>
      </w:pPr>
      <w:r w:rsidRPr="0085262E">
        <w:t>Speak with their supervisor before responding</w:t>
      </w:r>
      <w:r w:rsidR="001B7D05" w:rsidRPr="0085262E">
        <w:t>.</w:t>
      </w:r>
    </w:p>
    <w:p w14:paraId="35BC8A7C" w14:textId="067F0137" w:rsidR="00E574FC" w:rsidRPr="0085262E" w:rsidRDefault="00E574FC" w:rsidP="00497523">
      <w:pPr>
        <w:pStyle w:val="Bullets1"/>
        <w:numPr>
          <w:ilvl w:val="0"/>
          <w:numId w:val="20"/>
        </w:numPr>
        <w:tabs>
          <w:tab w:val="clear" w:pos="851"/>
        </w:tabs>
      </w:pPr>
      <w:r w:rsidRPr="0085262E">
        <w:t>Request further information about the ESS.</w:t>
      </w:r>
      <w:r w:rsidR="00F513FA" w:rsidRPr="0085262E">
        <w:t xml:space="preserve"> This option presented the graduate with a set of frequently asked </w:t>
      </w:r>
      <w:r w:rsidR="00213322" w:rsidRPr="0085262E">
        <w:t>questions and answers</w:t>
      </w:r>
      <w:r w:rsidR="001B7D05" w:rsidRPr="0085262E">
        <w:t>. Graduates could request a call from an interviewer if they had a query, entering the graduate into the CATI follow up workflow.</w:t>
      </w:r>
    </w:p>
    <w:p w14:paraId="177AFB12" w14:textId="77777777" w:rsidR="00252AF2" w:rsidRPr="0085262E" w:rsidRDefault="00252AF2" w:rsidP="00497523">
      <w:pPr>
        <w:pStyle w:val="Bullets1"/>
        <w:numPr>
          <w:ilvl w:val="0"/>
          <w:numId w:val="20"/>
        </w:numPr>
        <w:tabs>
          <w:tab w:val="clear" w:pos="851"/>
        </w:tabs>
      </w:pPr>
      <w:r w:rsidRPr="0085262E">
        <w:t xml:space="preserve">Request a survey invitation pack be sent by email. The survey invitation pack included the </w:t>
      </w:r>
      <w:r w:rsidRPr="0085262E">
        <w:rPr>
          <w:i/>
          <w:iCs/>
        </w:rPr>
        <w:t>ESS Brochure</w:t>
      </w:r>
      <w:r w:rsidRPr="0085262E">
        <w:t xml:space="preserve"> and an ESS approach email for the graduate to forward to their supervisor. The approach email linked to an online form that allowed the supervisor to self-register for the ESS.</w:t>
      </w:r>
    </w:p>
    <w:p w14:paraId="67190EA4" w14:textId="5E85E207" w:rsidR="00252AF2" w:rsidRPr="0085262E" w:rsidRDefault="00E574FC" w:rsidP="00497523">
      <w:pPr>
        <w:pStyle w:val="Bullets1"/>
        <w:numPr>
          <w:ilvl w:val="0"/>
          <w:numId w:val="20"/>
        </w:numPr>
        <w:tabs>
          <w:tab w:val="clear" w:pos="851"/>
        </w:tabs>
      </w:pPr>
      <w:r w:rsidRPr="0085262E">
        <w:t>Refuse to provide contact details</w:t>
      </w:r>
      <w:r w:rsidR="00252AF2" w:rsidRPr="0085262E">
        <w:t>.</w:t>
      </w:r>
    </w:p>
    <w:p w14:paraId="5C98B1CC" w14:textId="0508A9BF" w:rsidR="00E574FC" w:rsidRPr="0085262E" w:rsidRDefault="000E650C" w:rsidP="00CD1DC1">
      <w:pPr>
        <w:pStyle w:val="Body"/>
      </w:pPr>
      <w:r w:rsidRPr="0085262E">
        <w:t>In a</w:t>
      </w:r>
      <w:r w:rsidR="00552EF1" w:rsidRPr="0085262E">
        <w:t xml:space="preserve"> continued effort</w:t>
      </w:r>
      <w:r w:rsidR="00D7583C" w:rsidRPr="0085262E">
        <w:t xml:space="preserve"> t</w:t>
      </w:r>
      <w:r w:rsidR="00D63EBE" w:rsidRPr="0085262E">
        <w:t>o</w:t>
      </w:r>
      <w:r w:rsidR="003F66E3" w:rsidRPr="0085262E">
        <w:t xml:space="preserve"> </w:t>
      </w:r>
      <w:r w:rsidR="00D7583C" w:rsidRPr="0085262E">
        <w:t>try overcome recent years’ response issues</w:t>
      </w:r>
      <w:r w:rsidR="003F66E3" w:rsidRPr="0085262E">
        <w:t xml:space="preserve"> at the ESS bridging module,</w:t>
      </w:r>
      <w:r w:rsidR="0031759B" w:rsidRPr="0085262E">
        <w:t xml:space="preserve"> </w:t>
      </w:r>
      <w:r w:rsidR="00552EF1" w:rsidRPr="0085262E">
        <w:t xml:space="preserve">the ESS bridging module </w:t>
      </w:r>
      <w:r w:rsidR="0031759B" w:rsidRPr="0085262E">
        <w:t>script</w:t>
      </w:r>
      <w:r w:rsidR="00552EF1" w:rsidRPr="0085262E">
        <w:t xml:space="preserve"> was customised and targeted based on employment characteristics of graduates reported in the GOS. Customisations varied by round, with an emphasis on </w:t>
      </w:r>
      <w:r w:rsidR="0031759B" w:rsidRPr="0085262E">
        <w:t>avert</w:t>
      </w:r>
      <w:r w:rsidR="00552EF1" w:rsidRPr="0085262E">
        <w:t>ing</w:t>
      </w:r>
      <w:r w:rsidR="001D1901" w:rsidRPr="0085262E">
        <w:t xml:space="preserve"> common</w:t>
      </w:r>
      <w:r w:rsidR="00D63EBE" w:rsidRPr="0085262E">
        <w:t xml:space="preserve"> concerns of graduates </w:t>
      </w:r>
      <w:r w:rsidR="001D1901" w:rsidRPr="0085262E">
        <w:t xml:space="preserve">who had </w:t>
      </w:r>
      <w:r w:rsidR="0031759B" w:rsidRPr="0085262E">
        <w:t>new</w:t>
      </w:r>
      <w:r w:rsidR="001D1901" w:rsidRPr="0085262E">
        <w:t>ly</w:t>
      </w:r>
      <w:r w:rsidR="0031759B" w:rsidRPr="0085262E">
        <w:t xml:space="preserve"> </w:t>
      </w:r>
      <w:r w:rsidR="001D1901" w:rsidRPr="0085262E">
        <w:t>entered</w:t>
      </w:r>
      <w:r w:rsidR="0031759B" w:rsidRPr="0085262E">
        <w:t xml:space="preserve"> an organisation</w:t>
      </w:r>
      <w:r w:rsidR="00B80D6C" w:rsidRPr="0085262E">
        <w:t xml:space="preserve">. </w:t>
      </w:r>
      <w:r w:rsidR="000A065B" w:rsidRPr="0085262E">
        <w:t xml:space="preserve">Further customisation was included at the ESS bridging module to appeal to graduates who were in-scope for industry specific stakeholder items. </w:t>
      </w:r>
      <w:r w:rsidR="00E574FC" w:rsidRPr="0085262E">
        <w:t>A copy of the ESS bridging</w:t>
      </w:r>
      <w:r w:rsidR="00A4402F" w:rsidRPr="0085262E">
        <w:t xml:space="preserve"> module</w:t>
      </w:r>
      <w:r w:rsidR="001D1901" w:rsidRPr="0085262E">
        <w:t xml:space="preserve"> </w:t>
      </w:r>
      <w:r w:rsidR="00E574FC" w:rsidRPr="0085262E">
        <w:t>and CATI follow up script</w:t>
      </w:r>
      <w:r w:rsidR="00A4402F" w:rsidRPr="0085262E">
        <w:t>s</w:t>
      </w:r>
      <w:r w:rsidR="00E574FC" w:rsidRPr="0085262E">
        <w:t xml:space="preserve"> </w:t>
      </w:r>
      <w:r w:rsidR="00A4402F" w:rsidRPr="0085262E">
        <w:t>are</w:t>
      </w:r>
      <w:r w:rsidR="00E574FC" w:rsidRPr="0085262E">
        <w:t xml:space="preserve"> provided in Appendix </w:t>
      </w:r>
      <w:r w:rsidR="00D7583C" w:rsidRPr="0085262E">
        <w:t>2</w:t>
      </w:r>
      <w:r w:rsidR="00D63EBE" w:rsidRPr="0085262E">
        <w:t xml:space="preserve">. </w:t>
      </w:r>
    </w:p>
    <w:p w14:paraId="01F2760B" w14:textId="588643C7" w:rsidR="001D1901" w:rsidRPr="0085262E" w:rsidRDefault="00FD6DC2" w:rsidP="00AE2495">
      <w:pPr>
        <w:pStyle w:val="Body"/>
      </w:pPr>
      <w:r w:rsidRPr="0085262E">
        <w:t xml:space="preserve">A summary of graduate response to the request for contact details within the ESS bridging module is shown in </w:t>
      </w:r>
      <w:r w:rsidR="0001620A" w:rsidRPr="0085262E">
        <w:fldChar w:fldCharType="begin"/>
      </w:r>
      <w:r w:rsidR="0001620A" w:rsidRPr="0085262E">
        <w:instrText xml:space="preserve"> REF _Ref88729169 \h </w:instrText>
      </w:r>
      <w:r w:rsidR="00E72869" w:rsidRPr="0085262E">
        <w:instrText xml:space="preserve"> \* MERGEFORMAT </w:instrText>
      </w:r>
      <w:r w:rsidR="0001620A" w:rsidRPr="0085262E">
        <w:fldChar w:fldCharType="separate"/>
      </w:r>
      <w:r w:rsidR="00392F95" w:rsidRPr="0085262E">
        <w:t xml:space="preserve">Table </w:t>
      </w:r>
      <w:r w:rsidR="00392F95" w:rsidRPr="0085262E">
        <w:rPr>
          <w:noProof/>
        </w:rPr>
        <w:t>4</w:t>
      </w:r>
      <w:r w:rsidR="0001620A" w:rsidRPr="0085262E">
        <w:fldChar w:fldCharType="end"/>
      </w:r>
      <w:r w:rsidRPr="0085262E">
        <w:t xml:space="preserve">. As can be seen, </w:t>
      </w:r>
      <w:r w:rsidR="00495AF0" w:rsidRPr="0085262E">
        <w:t xml:space="preserve">only a small number of graduates </w:t>
      </w:r>
      <w:r w:rsidRPr="0085262E">
        <w:t xml:space="preserve">indicated they </w:t>
      </w:r>
      <w:r w:rsidR="00721158" w:rsidRPr="0085262E">
        <w:t>would</w:t>
      </w:r>
      <w:r w:rsidRPr="0085262E">
        <w:t xml:space="preserve"> provide contact details</w:t>
      </w:r>
      <w:r w:rsidR="00495AF0" w:rsidRPr="0085262E">
        <w:t xml:space="preserve"> (3.</w:t>
      </w:r>
      <w:r w:rsidR="00AE2495" w:rsidRPr="0085262E">
        <w:t>1</w:t>
      </w:r>
      <w:r w:rsidR="00495AF0" w:rsidRPr="0085262E">
        <w:t xml:space="preserve"> per cent)</w:t>
      </w:r>
      <w:r w:rsidRPr="0085262E">
        <w:t xml:space="preserve">. Results </w:t>
      </w:r>
      <w:r w:rsidR="00721158" w:rsidRPr="0085262E">
        <w:t>varied somewhat between rounds</w:t>
      </w:r>
      <w:r w:rsidR="00E72869" w:rsidRPr="0085262E">
        <w:t>,</w:t>
      </w:r>
      <w:r w:rsidR="00721158" w:rsidRPr="0085262E">
        <w:t xml:space="preserve"> with February having the highest level of agreement (</w:t>
      </w:r>
      <w:r w:rsidR="00AE2495" w:rsidRPr="0085262E">
        <w:t>4</w:t>
      </w:r>
      <w:r w:rsidR="00721158" w:rsidRPr="0085262E">
        <w:t>.</w:t>
      </w:r>
      <w:r w:rsidR="00AE2495" w:rsidRPr="0085262E">
        <w:t>2</w:t>
      </w:r>
      <w:r w:rsidR="00721158" w:rsidRPr="0085262E">
        <w:t xml:space="preserve"> per cent) and May the lowest (</w:t>
      </w:r>
      <w:r w:rsidR="00495AF0" w:rsidRPr="0085262E">
        <w:t>2</w:t>
      </w:r>
      <w:r w:rsidR="00721158" w:rsidRPr="0085262E">
        <w:t>.</w:t>
      </w:r>
      <w:r w:rsidR="00AE2495" w:rsidRPr="0085262E">
        <w:t>8</w:t>
      </w:r>
      <w:r w:rsidR="00721158" w:rsidRPr="0085262E">
        <w:t xml:space="preserve"> per cent).</w:t>
      </w:r>
      <w:r w:rsidR="00346C75" w:rsidRPr="0085262E">
        <w:t xml:space="preserve"> </w:t>
      </w:r>
      <w:r w:rsidR="00AE2495" w:rsidRPr="0085262E">
        <w:t>The level of</w:t>
      </w:r>
      <w:r w:rsidR="0067590A" w:rsidRPr="0085262E">
        <w:t xml:space="preserve"> graduate agreement </w:t>
      </w:r>
      <w:r w:rsidR="00AE2495" w:rsidRPr="0085262E">
        <w:t>was consistent with the low level achieved in 2021 (3.0 per cent)</w:t>
      </w:r>
      <w:r w:rsidR="000169BF" w:rsidRPr="0085262E">
        <w:t xml:space="preserve"> </w:t>
      </w:r>
      <w:r w:rsidR="00AE2495" w:rsidRPr="0085262E">
        <w:t>and i</w:t>
      </w:r>
      <w:r w:rsidR="00346C75" w:rsidRPr="0085262E">
        <w:t xml:space="preserve">mproving </w:t>
      </w:r>
      <w:r w:rsidR="00AE2495" w:rsidRPr="0085262E">
        <w:t xml:space="preserve">the level of </w:t>
      </w:r>
      <w:r w:rsidR="00346C75" w:rsidRPr="0085262E">
        <w:t>agreement</w:t>
      </w:r>
      <w:r w:rsidR="00AE2495" w:rsidRPr="0085262E">
        <w:t xml:space="preserve"> at </w:t>
      </w:r>
      <w:r w:rsidR="00346C75" w:rsidRPr="0085262E">
        <w:t xml:space="preserve">the ESS bridging module </w:t>
      </w:r>
      <w:r w:rsidR="00495AF0" w:rsidRPr="0085262E">
        <w:t xml:space="preserve">remains </w:t>
      </w:r>
      <w:r w:rsidR="00346C75" w:rsidRPr="0085262E">
        <w:t>a key consideration for the future of the ESS (see Section 8).</w:t>
      </w:r>
      <w:bookmarkStart w:id="33" w:name="_Ref532818711"/>
      <w:r w:rsidR="001D1901" w:rsidRPr="0085262E">
        <w:rPr>
          <w:highlight w:val="green"/>
        </w:rPr>
        <w:br w:type="page"/>
      </w:r>
    </w:p>
    <w:p w14:paraId="666C8602" w14:textId="55D0EE4D" w:rsidR="00FD6DC2" w:rsidRPr="0085262E" w:rsidRDefault="00FD6DC2" w:rsidP="00721158">
      <w:pPr>
        <w:pStyle w:val="Caption"/>
        <w:rPr>
          <w:color w:val="auto"/>
        </w:rPr>
      </w:pPr>
      <w:bookmarkStart w:id="34" w:name="_Ref88729169"/>
      <w:bookmarkStart w:id="35" w:name="_Toc128479943"/>
      <w:r w:rsidRPr="0085262E">
        <w:rPr>
          <w:color w:val="auto"/>
        </w:rPr>
        <w:lastRenderedPageBreak/>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4</w:t>
      </w:r>
      <w:r w:rsidRPr="0085262E">
        <w:rPr>
          <w:noProof/>
          <w:color w:val="auto"/>
        </w:rPr>
        <w:fldChar w:fldCharType="end"/>
      </w:r>
      <w:bookmarkEnd w:id="33"/>
      <w:bookmarkEnd w:id="34"/>
      <w:r w:rsidRPr="0085262E">
        <w:rPr>
          <w:color w:val="auto"/>
        </w:rPr>
        <w:tab/>
        <w:t xml:space="preserve">Graduate response to </w:t>
      </w:r>
      <w:r w:rsidR="00721158" w:rsidRPr="0085262E">
        <w:rPr>
          <w:color w:val="auto"/>
        </w:rPr>
        <w:t>the ESS bridging module</w:t>
      </w:r>
      <w:bookmarkEnd w:id="35"/>
    </w:p>
    <w:tbl>
      <w:tblPr>
        <w:tblStyle w:val="TableGrid1"/>
        <w:tblW w:w="9209" w:type="dxa"/>
        <w:tblLayout w:type="fixed"/>
        <w:tblLook w:val="04A0" w:firstRow="1" w:lastRow="0" w:firstColumn="1" w:lastColumn="0" w:noHBand="0" w:noVBand="1"/>
      </w:tblPr>
      <w:tblGrid>
        <w:gridCol w:w="1850"/>
        <w:gridCol w:w="919"/>
        <w:gridCol w:w="920"/>
        <w:gridCol w:w="920"/>
        <w:gridCol w:w="920"/>
        <w:gridCol w:w="920"/>
        <w:gridCol w:w="920"/>
        <w:gridCol w:w="920"/>
        <w:gridCol w:w="920"/>
      </w:tblGrid>
      <w:tr w:rsidR="00C010F7" w:rsidRPr="00C010F7" w14:paraId="3B5D0876" w14:textId="77777777" w:rsidTr="00823782">
        <w:trPr>
          <w:trHeight w:val="567"/>
          <w:tblHeader/>
        </w:trPr>
        <w:tc>
          <w:tcPr>
            <w:tcW w:w="1850" w:type="dxa"/>
            <w:vAlign w:val="center"/>
            <w:hideMark/>
          </w:tcPr>
          <w:p w14:paraId="19C1E93A" w14:textId="54A99179" w:rsidR="00C010F7" w:rsidRPr="00D241B1" w:rsidRDefault="00C010F7" w:rsidP="000A4A59">
            <w:pPr>
              <w:pStyle w:val="Tablecolumnheader"/>
            </w:pPr>
            <w:bookmarkStart w:id="36" w:name="Title4"/>
            <w:bookmarkEnd w:id="36"/>
            <w:r w:rsidRPr="00D241B1">
              <w:t>Response to the ESS bridging module</w:t>
            </w:r>
          </w:p>
        </w:tc>
        <w:tc>
          <w:tcPr>
            <w:tcW w:w="919" w:type="dxa"/>
            <w:vAlign w:val="center"/>
            <w:hideMark/>
          </w:tcPr>
          <w:p w14:paraId="72C83CCF" w14:textId="6FED9F58" w:rsidR="00D241B1" w:rsidRPr="00702D65" w:rsidRDefault="00C010F7" w:rsidP="00702D65">
            <w:pPr>
              <w:pStyle w:val="Tablecolumnheader"/>
              <w:jc w:val="center"/>
              <w:rPr>
                <w:color w:val="auto"/>
              </w:rPr>
            </w:pPr>
            <w:r w:rsidRPr="00702D65">
              <w:rPr>
                <w:color w:val="auto"/>
              </w:rPr>
              <w:t>Nov</w:t>
            </w:r>
            <w:r w:rsidR="00AE2064">
              <w:rPr>
                <w:color w:val="auto"/>
              </w:rPr>
              <w:t xml:space="preserve"> </w:t>
            </w:r>
            <w:r w:rsidRPr="00702D65">
              <w:rPr>
                <w:color w:val="auto"/>
              </w:rPr>
              <w:t>2021</w:t>
            </w:r>
          </w:p>
          <w:p w14:paraId="3F1D1EAD" w14:textId="20E7AC43" w:rsidR="00C010F7" w:rsidRPr="00702D65" w:rsidRDefault="00C010F7" w:rsidP="00702D65">
            <w:pPr>
              <w:pStyle w:val="Tablecolumnheader"/>
              <w:jc w:val="center"/>
              <w:rPr>
                <w:color w:val="auto"/>
              </w:rPr>
            </w:pPr>
            <w:r w:rsidRPr="00702D65">
              <w:rPr>
                <w:color w:val="auto"/>
              </w:rPr>
              <w:t>n</w:t>
            </w:r>
          </w:p>
        </w:tc>
        <w:tc>
          <w:tcPr>
            <w:tcW w:w="920" w:type="dxa"/>
            <w:vAlign w:val="center"/>
            <w:hideMark/>
          </w:tcPr>
          <w:p w14:paraId="3AA8CAC0" w14:textId="0A06F473" w:rsidR="00D241B1" w:rsidRPr="00702D65" w:rsidRDefault="00C010F7" w:rsidP="00702D65">
            <w:pPr>
              <w:pStyle w:val="Tablecolumnheader"/>
              <w:jc w:val="center"/>
              <w:rPr>
                <w:color w:val="auto"/>
              </w:rPr>
            </w:pPr>
            <w:r w:rsidRPr="00702D65">
              <w:rPr>
                <w:color w:val="auto"/>
              </w:rPr>
              <w:t>Nov 2021</w:t>
            </w:r>
          </w:p>
          <w:p w14:paraId="5B2EAD0F" w14:textId="06D1D36E" w:rsidR="00C010F7" w:rsidRPr="00702D65" w:rsidRDefault="00C010F7" w:rsidP="00702D65">
            <w:pPr>
              <w:pStyle w:val="Tablecolumnheader"/>
              <w:jc w:val="center"/>
              <w:rPr>
                <w:color w:val="auto"/>
              </w:rPr>
            </w:pPr>
            <w:r w:rsidRPr="00702D65">
              <w:rPr>
                <w:color w:val="auto"/>
              </w:rPr>
              <w:t>%</w:t>
            </w:r>
          </w:p>
        </w:tc>
        <w:tc>
          <w:tcPr>
            <w:tcW w:w="920" w:type="dxa"/>
            <w:vAlign w:val="center"/>
            <w:hideMark/>
          </w:tcPr>
          <w:p w14:paraId="055D13DF" w14:textId="2B9FAEE8" w:rsidR="00D241B1" w:rsidRPr="00702D65" w:rsidRDefault="00C010F7" w:rsidP="00702D65">
            <w:pPr>
              <w:pStyle w:val="Tablecolumnheader"/>
              <w:jc w:val="center"/>
              <w:rPr>
                <w:color w:val="auto"/>
              </w:rPr>
            </w:pPr>
            <w:r w:rsidRPr="00702D65">
              <w:rPr>
                <w:color w:val="auto"/>
              </w:rPr>
              <w:t>Feb</w:t>
            </w:r>
            <w:r w:rsidR="00AE2064">
              <w:rPr>
                <w:color w:val="auto"/>
              </w:rPr>
              <w:t xml:space="preserve"> </w:t>
            </w:r>
            <w:r w:rsidRPr="00702D65">
              <w:rPr>
                <w:color w:val="auto"/>
              </w:rPr>
              <w:t>2022</w:t>
            </w:r>
          </w:p>
          <w:p w14:paraId="28B20CF7" w14:textId="7876EC88" w:rsidR="00C010F7" w:rsidRPr="00702D65" w:rsidRDefault="00C010F7" w:rsidP="00702D65">
            <w:pPr>
              <w:pStyle w:val="Tablecolumnheader"/>
              <w:jc w:val="center"/>
              <w:rPr>
                <w:color w:val="auto"/>
              </w:rPr>
            </w:pPr>
            <w:r w:rsidRPr="00702D65">
              <w:rPr>
                <w:color w:val="auto"/>
              </w:rPr>
              <w:t>n</w:t>
            </w:r>
          </w:p>
        </w:tc>
        <w:tc>
          <w:tcPr>
            <w:tcW w:w="920" w:type="dxa"/>
            <w:vAlign w:val="center"/>
            <w:hideMark/>
          </w:tcPr>
          <w:p w14:paraId="6E721271" w14:textId="1CAF0409" w:rsidR="00D241B1" w:rsidRPr="00702D65" w:rsidRDefault="00C010F7" w:rsidP="00702D65">
            <w:pPr>
              <w:pStyle w:val="Tablecolumnheader"/>
              <w:jc w:val="center"/>
              <w:rPr>
                <w:color w:val="auto"/>
              </w:rPr>
            </w:pPr>
            <w:r w:rsidRPr="00702D65">
              <w:rPr>
                <w:color w:val="auto"/>
              </w:rPr>
              <w:t>Feb</w:t>
            </w:r>
            <w:r w:rsidR="00AE2064">
              <w:rPr>
                <w:color w:val="auto"/>
              </w:rPr>
              <w:t xml:space="preserve"> </w:t>
            </w:r>
            <w:r w:rsidRPr="00702D65">
              <w:rPr>
                <w:color w:val="auto"/>
              </w:rPr>
              <w:t>2022</w:t>
            </w:r>
          </w:p>
          <w:p w14:paraId="51A82484" w14:textId="5ED00C3B" w:rsidR="00C010F7" w:rsidRPr="00702D65" w:rsidRDefault="00C010F7" w:rsidP="00702D65">
            <w:pPr>
              <w:pStyle w:val="Tablecolumnheader"/>
              <w:jc w:val="center"/>
              <w:rPr>
                <w:color w:val="auto"/>
              </w:rPr>
            </w:pPr>
            <w:r w:rsidRPr="00702D65">
              <w:rPr>
                <w:color w:val="auto"/>
              </w:rPr>
              <w:t>%</w:t>
            </w:r>
          </w:p>
        </w:tc>
        <w:tc>
          <w:tcPr>
            <w:tcW w:w="920" w:type="dxa"/>
            <w:vAlign w:val="center"/>
            <w:hideMark/>
          </w:tcPr>
          <w:p w14:paraId="0055D61D" w14:textId="75487B30" w:rsidR="00D241B1" w:rsidRPr="00702D65" w:rsidRDefault="00C010F7" w:rsidP="00702D65">
            <w:pPr>
              <w:pStyle w:val="Tablecolumnheader"/>
              <w:jc w:val="center"/>
              <w:rPr>
                <w:color w:val="auto"/>
              </w:rPr>
            </w:pPr>
            <w:r w:rsidRPr="00702D65">
              <w:rPr>
                <w:color w:val="auto"/>
              </w:rPr>
              <w:t>May 2022</w:t>
            </w:r>
          </w:p>
          <w:p w14:paraId="3A8DAC0D" w14:textId="3121FF8F" w:rsidR="00C010F7" w:rsidRPr="00702D65" w:rsidRDefault="00C010F7" w:rsidP="00702D65">
            <w:pPr>
              <w:pStyle w:val="Tablecolumnheader"/>
              <w:jc w:val="center"/>
              <w:rPr>
                <w:color w:val="auto"/>
              </w:rPr>
            </w:pPr>
            <w:r w:rsidRPr="00702D65">
              <w:rPr>
                <w:color w:val="auto"/>
              </w:rPr>
              <w:t>n</w:t>
            </w:r>
          </w:p>
        </w:tc>
        <w:tc>
          <w:tcPr>
            <w:tcW w:w="920" w:type="dxa"/>
            <w:vAlign w:val="center"/>
            <w:hideMark/>
          </w:tcPr>
          <w:p w14:paraId="02F2D8D0" w14:textId="77777777" w:rsidR="00C010F7" w:rsidRPr="00702D65" w:rsidRDefault="00C010F7" w:rsidP="00702D65">
            <w:pPr>
              <w:pStyle w:val="Tablecolumnheader"/>
              <w:jc w:val="center"/>
              <w:rPr>
                <w:color w:val="auto"/>
              </w:rPr>
            </w:pPr>
            <w:r w:rsidRPr="00702D65">
              <w:rPr>
                <w:color w:val="auto"/>
              </w:rPr>
              <w:t>May 2022</w:t>
            </w:r>
          </w:p>
          <w:p w14:paraId="680E4F3A" w14:textId="39745CBC" w:rsidR="00D241B1" w:rsidRPr="00702D65" w:rsidRDefault="00D241B1" w:rsidP="00702D65">
            <w:pPr>
              <w:pStyle w:val="Tablecolumnheader"/>
              <w:jc w:val="center"/>
              <w:rPr>
                <w:color w:val="auto"/>
              </w:rPr>
            </w:pPr>
            <w:r w:rsidRPr="00702D65">
              <w:rPr>
                <w:color w:val="auto"/>
              </w:rPr>
              <w:t>%</w:t>
            </w:r>
          </w:p>
        </w:tc>
        <w:tc>
          <w:tcPr>
            <w:tcW w:w="920" w:type="dxa"/>
            <w:vAlign w:val="center"/>
            <w:hideMark/>
          </w:tcPr>
          <w:p w14:paraId="66F82BBA" w14:textId="77777777" w:rsidR="00AC6F05" w:rsidRDefault="00C010F7" w:rsidP="00702D65">
            <w:pPr>
              <w:pStyle w:val="Tablecolumnheader"/>
              <w:jc w:val="center"/>
              <w:rPr>
                <w:color w:val="auto"/>
              </w:rPr>
            </w:pPr>
            <w:r w:rsidRPr="00702D65">
              <w:rPr>
                <w:color w:val="auto"/>
              </w:rPr>
              <w:t>Total</w:t>
            </w:r>
          </w:p>
          <w:p w14:paraId="0802627A" w14:textId="10389D53" w:rsidR="00C010F7" w:rsidRPr="00702D65" w:rsidRDefault="00C010F7" w:rsidP="00702D65">
            <w:pPr>
              <w:pStyle w:val="Tablecolumnheader"/>
              <w:jc w:val="center"/>
              <w:rPr>
                <w:color w:val="auto"/>
              </w:rPr>
            </w:pPr>
            <w:r w:rsidRPr="00702D65">
              <w:rPr>
                <w:color w:val="auto"/>
              </w:rPr>
              <w:t>n</w:t>
            </w:r>
          </w:p>
        </w:tc>
        <w:tc>
          <w:tcPr>
            <w:tcW w:w="920" w:type="dxa"/>
            <w:vAlign w:val="center"/>
            <w:hideMark/>
          </w:tcPr>
          <w:p w14:paraId="6903204F" w14:textId="77777777" w:rsidR="00AC6F05" w:rsidRDefault="00C010F7" w:rsidP="00702D65">
            <w:pPr>
              <w:pStyle w:val="Tablecolumnheader"/>
              <w:jc w:val="center"/>
              <w:rPr>
                <w:color w:val="auto"/>
              </w:rPr>
            </w:pPr>
            <w:r w:rsidRPr="00702D65">
              <w:rPr>
                <w:color w:val="auto"/>
              </w:rPr>
              <w:t>Total</w:t>
            </w:r>
          </w:p>
          <w:p w14:paraId="5E88A634" w14:textId="2D747D99" w:rsidR="00C010F7" w:rsidRPr="00702D65" w:rsidRDefault="00C010F7" w:rsidP="00702D65">
            <w:pPr>
              <w:pStyle w:val="Tablecolumnheader"/>
              <w:jc w:val="center"/>
              <w:rPr>
                <w:color w:val="auto"/>
              </w:rPr>
            </w:pPr>
            <w:r w:rsidRPr="00702D65">
              <w:rPr>
                <w:color w:val="auto"/>
              </w:rPr>
              <w:t>%</w:t>
            </w:r>
          </w:p>
        </w:tc>
      </w:tr>
      <w:tr w:rsidR="0085262E" w:rsidRPr="0085262E" w14:paraId="6F6CDB3D" w14:textId="77777777" w:rsidTr="00823782">
        <w:trPr>
          <w:trHeight w:val="306"/>
        </w:trPr>
        <w:tc>
          <w:tcPr>
            <w:tcW w:w="1850" w:type="dxa"/>
            <w:vAlign w:val="center"/>
            <w:hideMark/>
          </w:tcPr>
          <w:p w14:paraId="7B1A5C19" w14:textId="762D2050" w:rsidR="00AE2495" w:rsidRPr="0085262E" w:rsidRDefault="00AE2495" w:rsidP="00D241B1">
            <w:pPr>
              <w:rPr>
                <w:rFonts w:eastAsia="Times New Roman"/>
                <w:sz w:val="18"/>
                <w:lang w:eastAsia="en-AU"/>
              </w:rPr>
            </w:pPr>
            <w:r w:rsidRPr="0085262E">
              <w:rPr>
                <w:b/>
                <w:bCs/>
                <w:sz w:val="18"/>
              </w:rPr>
              <w:t>Total graduates shown ESS bridging module</w:t>
            </w:r>
          </w:p>
        </w:tc>
        <w:tc>
          <w:tcPr>
            <w:tcW w:w="919" w:type="dxa"/>
            <w:noWrap/>
            <w:vAlign w:val="center"/>
            <w:hideMark/>
          </w:tcPr>
          <w:p w14:paraId="3D4C24FE" w14:textId="3CAD4EA9" w:rsidR="00AE2495" w:rsidRPr="00702D65" w:rsidRDefault="00AE2495" w:rsidP="00702D65">
            <w:pPr>
              <w:jc w:val="center"/>
              <w:rPr>
                <w:rFonts w:eastAsia="Times New Roman"/>
                <w:sz w:val="18"/>
                <w:highlight w:val="yellow"/>
                <w:lang w:eastAsia="en-AU"/>
              </w:rPr>
            </w:pPr>
            <w:r w:rsidRPr="00702D65">
              <w:rPr>
                <w:b/>
                <w:bCs/>
                <w:sz w:val="18"/>
              </w:rPr>
              <w:t>26,526</w:t>
            </w:r>
          </w:p>
        </w:tc>
        <w:tc>
          <w:tcPr>
            <w:tcW w:w="920" w:type="dxa"/>
            <w:noWrap/>
            <w:vAlign w:val="center"/>
            <w:hideMark/>
          </w:tcPr>
          <w:p w14:paraId="2D33EC22" w14:textId="4016627B" w:rsidR="00AE2495" w:rsidRPr="00702D65" w:rsidRDefault="00B30D96" w:rsidP="00702D65">
            <w:pPr>
              <w:jc w:val="center"/>
              <w:rPr>
                <w:rFonts w:eastAsia="Times New Roman"/>
                <w:sz w:val="18"/>
                <w:highlight w:val="yellow"/>
                <w:lang w:eastAsia="en-AU"/>
              </w:rPr>
            </w:pPr>
            <w:r w:rsidRPr="00702D65">
              <w:rPr>
                <w:b/>
                <w:bCs/>
                <w:sz w:val="18"/>
              </w:rPr>
              <w:t>n/a</w:t>
            </w:r>
          </w:p>
        </w:tc>
        <w:tc>
          <w:tcPr>
            <w:tcW w:w="920" w:type="dxa"/>
            <w:noWrap/>
            <w:vAlign w:val="center"/>
            <w:hideMark/>
          </w:tcPr>
          <w:p w14:paraId="3BF68F3F" w14:textId="4990D880" w:rsidR="00AE2495" w:rsidRPr="00702D65" w:rsidRDefault="00AE2495" w:rsidP="00702D65">
            <w:pPr>
              <w:jc w:val="center"/>
              <w:rPr>
                <w:rFonts w:eastAsia="Times New Roman"/>
                <w:sz w:val="18"/>
                <w:highlight w:val="yellow"/>
                <w:lang w:eastAsia="en-AU"/>
              </w:rPr>
            </w:pPr>
            <w:r w:rsidRPr="00702D65">
              <w:rPr>
                <w:b/>
                <w:bCs/>
                <w:sz w:val="18"/>
              </w:rPr>
              <w:t>6,183</w:t>
            </w:r>
          </w:p>
        </w:tc>
        <w:tc>
          <w:tcPr>
            <w:tcW w:w="920" w:type="dxa"/>
            <w:noWrap/>
            <w:vAlign w:val="center"/>
            <w:hideMark/>
          </w:tcPr>
          <w:p w14:paraId="7CE234E1" w14:textId="35CCCC6B" w:rsidR="00AE2495" w:rsidRPr="00702D65" w:rsidRDefault="00B30D96" w:rsidP="00702D65">
            <w:pPr>
              <w:jc w:val="center"/>
              <w:rPr>
                <w:rFonts w:eastAsia="Times New Roman"/>
                <w:sz w:val="18"/>
                <w:highlight w:val="yellow"/>
                <w:lang w:eastAsia="en-AU"/>
              </w:rPr>
            </w:pPr>
            <w:r w:rsidRPr="00702D65">
              <w:rPr>
                <w:b/>
                <w:bCs/>
                <w:sz w:val="18"/>
              </w:rPr>
              <w:t>n/a</w:t>
            </w:r>
          </w:p>
        </w:tc>
        <w:tc>
          <w:tcPr>
            <w:tcW w:w="920" w:type="dxa"/>
            <w:noWrap/>
            <w:vAlign w:val="center"/>
            <w:hideMark/>
          </w:tcPr>
          <w:p w14:paraId="0D13A982" w14:textId="3AEE0E7F" w:rsidR="00AE2495" w:rsidRPr="00702D65" w:rsidRDefault="00AE2495" w:rsidP="00702D65">
            <w:pPr>
              <w:jc w:val="center"/>
              <w:rPr>
                <w:rFonts w:eastAsia="Times New Roman"/>
                <w:sz w:val="18"/>
                <w:highlight w:val="yellow"/>
                <w:lang w:eastAsia="en-AU"/>
              </w:rPr>
            </w:pPr>
            <w:r w:rsidRPr="00702D65">
              <w:rPr>
                <w:b/>
                <w:bCs/>
                <w:sz w:val="18"/>
              </w:rPr>
              <w:t>52,570</w:t>
            </w:r>
          </w:p>
        </w:tc>
        <w:tc>
          <w:tcPr>
            <w:tcW w:w="920" w:type="dxa"/>
            <w:noWrap/>
            <w:vAlign w:val="center"/>
            <w:hideMark/>
          </w:tcPr>
          <w:p w14:paraId="465A86D1" w14:textId="0CCB0682" w:rsidR="00AE2495" w:rsidRPr="00702D65" w:rsidRDefault="00B30D96" w:rsidP="00702D65">
            <w:pPr>
              <w:jc w:val="center"/>
              <w:rPr>
                <w:rFonts w:eastAsia="Times New Roman"/>
                <w:sz w:val="18"/>
                <w:highlight w:val="yellow"/>
                <w:lang w:eastAsia="en-AU"/>
              </w:rPr>
            </w:pPr>
            <w:r w:rsidRPr="00702D65">
              <w:rPr>
                <w:b/>
                <w:bCs/>
                <w:sz w:val="18"/>
              </w:rPr>
              <w:t>n/a</w:t>
            </w:r>
          </w:p>
        </w:tc>
        <w:tc>
          <w:tcPr>
            <w:tcW w:w="920" w:type="dxa"/>
            <w:noWrap/>
            <w:vAlign w:val="center"/>
            <w:hideMark/>
          </w:tcPr>
          <w:p w14:paraId="19F2C84F" w14:textId="0DB040B0" w:rsidR="00AE2495" w:rsidRPr="00702D65" w:rsidRDefault="00AE2495" w:rsidP="00702D65">
            <w:pPr>
              <w:jc w:val="center"/>
              <w:rPr>
                <w:rFonts w:eastAsia="Times New Roman"/>
                <w:sz w:val="18"/>
                <w:highlight w:val="yellow"/>
                <w:lang w:eastAsia="en-AU"/>
              </w:rPr>
            </w:pPr>
            <w:r w:rsidRPr="00702D65">
              <w:rPr>
                <w:b/>
                <w:bCs/>
                <w:sz w:val="18"/>
              </w:rPr>
              <w:t>85,279</w:t>
            </w:r>
          </w:p>
        </w:tc>
        <w:tc>
          <w:tcPr>
            <w:tcW w:w="920" w:type="dxa"/>
            <w:noWrap/>
            <w:vAlign w:val="center"/>
            <w:hideMark/>
          </w:tcPr>
          <w:p w14:paraId="11FB4403" w14:textId="63C55056" w:rsidR="00AE2495" w:rsidRPr="00702D65" w:rsidRDefault="00B30D96" w:rsidP="00702D65">
            <w:pPr>
              <w:jc w:val="center"/>
              <w:rPr>
                <w:rFonts w:eastAsia="Times New Roman"/>
                <w:sz w:val="18"/>
                <w:highlight w:val="yellow"/>
                <w:lang w:eastAsia="en-AU"/>
              </w:rPr>
            </w:pPr>
            <w:r w:rsidRPr="00702D65">
              <w:rPr>
                <w:b/>
                <w:bCs/>
                <w:sz w:val="18"/>
              </w:rPr>
              <w:t>n/a</w:t>
            </w:r>
          </w:p>
        </w:tc>
      </w:tr>
      <w:tr w:rsidR="0085262E" w:rsidRPr="0085262E" w14:paraId="402D1A79" w14:textId="77777777" w:rsidTr="00823782">
        <w:trPr>
          <w:trHeight w:val="306"/>
        </w:trPr>
        <w:tc>
          <w:tcPr>
            <w:tcW w:w="1850" w:type="dxa"/>
            <w:vAlign w:val="center"/>
            <w:hideMark/>
          </w:tcPr>
          <w:p w14:paraId="3E239D2F" w14:textId="466B81B8" w:rsidR="00AE2495" w:rsidRPr="0085262E" w:rsidRDefault="00AE2495" w:rsidP="00D241B1">
            <w:pPr>
              <w:ind w:firstLineChars="100" w:firstLine="180"/>
              <w:rPr>
                <w:rFonts w:eastAsia="Times New Roman" w:cs="Arial"/>
                <w:sz w:val="18"/>
                <w:szCs w:val="18"/>
                <w:lang w:eastAsia="en-AU"/>
              </w:rPr>
            </w:pPr>
            <w:r w:rsidRPr="0085262E">
              <w:rPr>
                <w:rFonts w:eastAsia="Times New Roman" w:cs="Arial"/>
                <w:sz w:val="18"/>
                <w:szCs w:val="18"/>
                <w:lang w:eastAsia="en-AU"/>
              </w:rPr>
              <w:t>No response</w:t>
            </w:r>
          </w:p>
        </w:tc>
        <w:tc>
          <w:tcPr>
            <w:tcW w:w="919" w:type="dxa"/>
            <w:noWrap/>
            <w:vAlign w:val="center"/>
            <w:hideMark/>
          </w:tcPr>
          <w:p w14:paraId="7751EECF" w14:textId="1A5090A1" w:rsidR="00AE2495" w:rsidRPr="00702D65" w:rsidRDefault="00AE2495" w:rsidP="00702D65">
            <w:pPr>
              <w:pStyle w:val="Tabletextcentred"/>
              <w:jc w:val="center"/>
              <w:rPr>
                <w:rFonts w:eastAsia="Times New Roman"/>
                <w:color w:val="auto"/>
                <w:highlight w:val="yellow"/>
                <w:lang w:eastAsia="en-AU"/>
              </w:rPr>
            </w:pPr>
            <w:r w:rsidRPr="00702D65">
              <w:rPr>
                <w:color w:val="auto"/>
              </w:rPr>
              <w:t>1,588</w:t>
            </w:r>
          </w:p>
        </w:tc>
        <w:tc>
          <w:tcPr>
            <w:tcW w:w="920" w:type="dxa"/>
            <w:noWrap/>
            <w:vAlign w:val="center"/>
            <w:hideMark/>
          </w:tcPr>
          <w:p w14:paraId="1D437A21" w14:textId="23A7EC67"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0" w:type="dxa"/>
            <w:noWrap/>
            <w:vAlign w:val="center"/>
            <w:hideMark/>
          </w:tcPr>
          <w:p w14:paraId="40B11270" w14:textId="7053E96C" w:rsidR="00AE2495" w:rsidRPr="00702D65" w:rsidRDefault="00AE2495" w:rsidP="00702D65">
            <w:pPr>
              <w:pStyle w:val="Tabletextcentred"/>
              <w:jc w:val="center"/>
              <w:rPr>
                <w:rFonts w:eastAsia="Times New Roman"/>
                <w:color w:val="auto"/>
                <w:highlight w:val="yellow"/>
                <w:lang w:eastAsia="en-AU"/>
              </w:rPr>
            </w:pPr>
            <w:r w:rsidRPr="00702D65">
              <w:rPr>
                <w:color w:val="auto"/>
              </w:rPr>
              <w:t>394</w:t>
            </w:r>
          </w:p>
        </w:tc>
        <w:tc>
          <w:tcPr>
            <w:tcW w:w="920" w:type="dxa"/>
            <w:noWrap/>
            <w:vAlign w:val="center"/>
            <w:hideMark/>
          </w:tcPr>
          <w:p w14:paraId="641D3358" w14:textId="7C24FA3D"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0" w:type="dxa"/>
            <w:noWrap/>
            <w:vAlign w:val="center"/>
            <w:hideMark/>
          </w:tcPr>
          <w:p w14:paraId="4F479CF2" w14:textId="216412AB" w:rsidR="00AE2495" w:rsidRPr="00702D65" w:rsidRDefault="00AE2495" w:rsidP="00702D65">
            <w:pPr>
              <w:pStyle w:val="Tabletextcentred"/>
              <w:jc w:val="center"/>
              <w:rPr>
                <w:rFonts w:eastAsia="Times New Roman"/>
                <w:color w:val="auto"/>
                <w:highlight w:val="yellow"/>
                <w:lang w:eastAsia="en-AU"/>
              </w:rPr>
            </w:pPr>
            <w:r w:rsidRPr="00702D65">
              <w:rPr>
                <w:color w:val="auto"/>
              </w:rPr>
              <w:t>2,317</w:t>
            </w:r>
          </w:p>
        </w:tc>
        <w:tc>
          <w:tcPr>
            <w:tcW w:w="920" w:type="dxa"/>
            <w:noWrap/>
            <w:vAlign w:val="center"/>
            <w:hideMark/>
          </w:tcPr>
          <w:p w14:paraId="095CD1ED" w14:textId="31A0F9A9"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0" w:type="dxa"/>
            <w:noWrap/>
            <w:vAlign w:val="center"/>
            <w:hideMark/>
          </w:tcPr>
          <w:p w14:paraId="48EE14B0" w14:textId="34155BFD" w:rsidR="00AE2495" w:rsidRPr="00702D65" w:rsidRDefault="00AE2495" w:rsidP="00702D65">
            <w:pPr>
              <w:pStyle w:val="Tabletextcentred"/>
              <w:jc w:val="center"/>
              <w:rPr>
                <w:rFonts w:eastAsia="Times New Roman"/>
                <w:color w:val="auto"/>
                <w:highlight w:val="yellow"/>
                <w:lang w:eastAsia="en-AU"/>
              </w:rPr>
            </w:pPr>
            <w:r w:rsidRPr="00702D65">
              <w:rPr>
                <w:color w:val="auto"/>
              </w:rPr>
              <w:t>4,299</w:t>
            </w:r>
          </w:p>
        </w:tc>
        <w:tc>
          <w:tcPr>
            <w:tcW w:w="920" w:type="dxa"/>
            <w:noWrap/>
            <w:vAlign w:val="center"/>
            <w:hideMark/>
          </w:tcPr>
          <w:p w14:paraId="709C887D" w14:textId="079699D8" w:rsidR="00AE2495" w:rsidRPr="00702D65" w:rsidRDefault="00B30D96" w:rsidP="00702D65">
            <w:pPr>
              <w:jc w:val="center"/>
              <w:rPr>
                <w:rFonts w:eastAsia="Times New Roman" w:cs="Arial"/>
                <w:sz w:val="18"/>
                <w:szCs w:val="18"/>
                <w:highlight w:val="yellow"/>
                <w:lang w:eastAsia="en-AU"/>
              </w:rPr>
            </w:pPr>
            <w:r w:rsidRPr="00702D65">
              <w:rPr>
                <w:sz w:val="18"/>
              </w:rPr>
              <w:t>n/a</w:t>
            </w:r>
          </w:p>
        </w:tc>
      </w:tr>
      <w:tr w:rsidR="0085262E" w:rsidRPr="0085262E" w14:paraId="691D116F" w14:textId="77777777" w:rsidTr="00823782">
        <w:trPr>
          <w:trHeight w:val="306"/>
        </w:trPr>
        <w:tc>
          <w:tcPr>
            <w:tcW w:w="1850" w:type="dxa"/>
            <w:vAlign w:val="center"/>
            <w:hideMark/>
          </w:tcPr>
          <w:p w14:paraId="1D5D5F90" w14:textId="79A0F3F3" w:rsidR="00AE2495" w:rsidRPr="0085262E" w:rsidRDefault="00AE2495" w:rsidP="00D241B1">
            <w:pPr>
              <w:rPr>
                <w:rFonts w:eastAsia="Times New Roman"/>
                <w:sz w:val="18"/>
                <w:lang w:eastAsia="en-AU"/>
              </w:rPr>
            </w:pPr>
            <w:r w:rsidRPr="0085262E">
              <w:rPr>
                <w:b/>
                <w:bCs/>
                <w:sz w:val="18"/>
              </w:rPr>
              <w:t>Total responses</w:t>
            </w:r>
          </w:p>
        </w:tc>
        <w:tc>
          <w:tcPr>
            <w:tcW w:w="919" w:type="dxa"/>
            <w:noWrap/>
            <w:vAlign w:val="center"/>
            <w:hideMark/>
          </w:tcPr>
          <w:p w14:paraId="2227D55B" w14:textId="5763D96B" w:rsidR="00AE2495" w:rsidRPr="00702D65" w:rsidRDefault="00AE2495" w:rsidP="00702D65">
            <w:pPr>
              <w:jc w:val="center"/>
              <w:rPr>
                <w:rFonts w:eastAsia="Times New Roman"/>
                <w:sz w:val="18"/>
                <w:highlight w:val="yellow"/>
                <w:lang w:eastAsia="en-AU"/>
              </w:rPr>
            </w:pPr>
            <w:r w:rsidRPr="00702D65">
              <w:rPr>
                <w:b/>
                <w:bCs/>
                <w:sz w:val="18"/>
              </w:rPr>
              <w:t>24,938</w:t>
            </w:r>
          </w:p>
        </w:tc>
        <w:tc>
          <w:tcPr>
            <w:tcW w:w="920" w:type="dxa"/>
            <w:noWrap/>
            <w:vAlign w:val="center"/>
            <w:hideMark/>
          </w:tcPr>
          <w:p w14:paraId="6D30C6D1" w14:textId="7AD506E3" w:rsidR="00AE2495" w:rsidRPr="00702D65" w:rsidRDefault="00AE2495" w:rsidP="00702D65">
            <w:pPr>
              <w:jc w:val="center"/>
              <w:rPr>
                <w:rFonts w:eastAsia="Times New Roman"/>
                <w:sz w:val="18"/>
                <w:highlight w:val="yellow"/>
                <w:lang w:eastAsia="en-AU"/>
              </w:rPr>
            </w:pPr>
            <w:r w:rsidRPr="00702D65">
              <w:rPr>
                <w:b/>
                <w:bCs/>
                <w:sz w:val="18"/>
              </w:rPr>
              <w:t>100.0</w:t>
            </w:r>
          </w:p>
        </w:tc>
        <w:tc>
          <w:tcPr>
            <w:tcW w:w="920" w:type="dxa"/>
            <w:noWrap/>
            <w:vAlign w:val="center"/>
            <w:hideMark/>
          </w:tcPr>
          <w:p w14:paraId="03483A10" w14:textId="271DD4E3" w:rsidR="00AE2495" w:rsidRPr="00702D65" w:rsidRDefault="00AE2495" w:rsidP="00702D65">
            <w:pPr>
              <w:jc w:val="center"/>
              <w:rPr>
                <w:rFonts w:eastAsia="Times New Roman"/>
                <w:sz w:val="18"/>
                <w:highlight w:val="yellow"/>
                <w:lang w:eastAsia="en-AU"/>
              </w:rPr>
            </w:pPr>
            <w:r w:rsidRPr="00702D65">
              <w:rPr>
                <w:b/>
                <w:bCs/>
                <w:sz w:val="18"/>
              </w:rPr>
              <w:t>5,789</w:t>
            </w:r>
          </w:p>
        </w:tc>
        <w:tc>
          <w:tcPr>
            <w:tcW w:w="920" w:type="dxa"/>
            <w:noWrap/>
            <w:vAlign w:val="center"/>
            <w:hideMark/>
          </w:tcPr>
          <w:p w14:paraId="04E82E4A" w14:textId="546225C7" w:rsidR="00AE2495" w:rsidRPr="00702D65" w:rsidRDefault="00AE2495" w:rsidP="00702D65">
            <w:pPr>
              <w:jc w:val="center"/>
              <w:rPr>
                <w:rFonts w:eastAsia="Times New Roman"/>
                <w:sz w:val="18"/>
                <w:highlight w:val="yellow"/>
                <w:lang w:eastAsia="en-AU"/>
              </w:rPr>
            </w:pPr>
            <w:r w:rsidRPr="00702D65">
              <w:rPr>
                <w:b/>
                <w:bCs/>
                <w:sz w:val="18"/>
              </w:rPr>
              <w:t>100.0</w:t>
            </w:r>
          </w:p>
        </w:tc>
        <w:tc>
          <w:tcPr>
            <w:tcW w:w="920" w:type="dxa"/>
            <w:noWrap/>
            <w:vAlign w:val="center"/>
            <w:hideMark/>
          </w:tcPr>
          <w:p w14:paraId="5A448262" w14:textId="246B65A2" w:rsidR="00AE2495" w:rsidRPr="00702D65" w:rsidRDefault="00AE2495" w:rsidP="00702D65">
            <w:pPr>
              <w:jc w:val="center"/>
              <w:rPr>
                <w:rFonts w:eastAsia="Times New Roman"/>
                <w:sz w:val="18"/>
                <w:highlight w:val="yellow"/>
                <w:lang w:eastAsia="en-AU"/>
              </w:rPr>
            </w:pPr>
            <w:r w:rsidRPr="00702D65">
              <w:rPr>
                <w:b/>
                <w:bCs/>
                <w:sz w:val="18"/>
              </w:rPr>
              <w:t>50,253</w:t>
            </w:r>
          </w:p>
        </w:tc>
        <w:tc>
          <w:tcPr>
            <w:tcW w:w="920" w:type="dxa"/>
            <w:noWrap/>
            <w:vAlign w:val="center"/>
            <w:hideMark/>
          </w:tcPr>
          <w:p w14:paraId="114ACE99" w14:textId="33285470" w:rsidR="00AE2495" w:rsidRPr="00702D65" w:rsidRDefault="00AE2495" w:rsidP="00702D65">
            <w:pPr>
              <w:jc w:val="center"/>
              <w:rPr>
                <w:rFonts w:eastAsia="Times New Roman"/>
                <w:sz w:val="18"/>
                <w:highlight w:val="yellow"/>
                <w:lang w:eastAsia="en-AU"/>
              </w:rPr>
            </w:pPr>
            <w:r w:rsidRPr="00702D65">
              <w:rPr>
                <w:b/>
                <w:bCs/>
                <w:sz w:val="18"/>
              </w:rPr>
              <w:t>100.0</w:t>
            </w:r>
          </w:p>
        </w:tc>
        <w:tc>
          <w:tcPr>
            <w:tcW w:w="920" w:type="dxa"/>
            <w:noWrap/>
            <w:vAlign w:val="center"/>
            <w:hideMark/>
          </w:tcPr>
          <w:p w14:paraId="7DE48870" w14:textId="743DA1A4" w:rsidR="00AE2495" w:rsidRPr="00702D65" w:rsidRDefault="00AE2495" w:rsidP="00702D65">
            <w:pPr>
              <w:jc w:val="center"/>
              <w:rPr>
                <w:rFonts w:eastAsia="Times New Roman"/>
                <w:sz w:val="18"/>
                <w:highlight w:val="yellow"/>
                <w:lang w:eastAsia="en-AU"/>
              </w:rPr>
            </w:pPr>
            <w:r w:rsidRPr="00702D65">
              <w:rPr>
                <w:b/>
                <w:bCs/>
                <w:sz w:val="18"/>
              </w:rPr>
              <w:t>80,980</w:t>
            </w:r>
          </w:p>
        </w:tc>
        <w:tc>
          <w:tcPr>
            <w:tcW w:w="920" w:type="dxa"/>
            <w:noWrap/>
            <w:vAlign w:val="center"/>
            <w:hideMark/>
          </w:tcPr>
          <w:p w14:paraId="43532E1E" w14:textId="6AFE2734" w:rsidR="00AE2495" w:rsidRPr="00702D65" w:rsidRDefault="00AE2495" w:rsidP="00702D65">
            <w:pPr>
              <w:jc w:val="center"/>
              <w:rPr>
                <w:rFonts w:eastAsia="Times New Roman"/>
                <w:sz w:val="18"/>
                <w:highlight w:val="yellow"/>
                <w:lang w:eastAsia="en-AU"/>
              </w:rPr>
            </w:pPr>
            <w:r w:rsidRPr="00702D65">
              <w:rPr>
                <w:b/>
                <w:bCs/>
                <w:sz w:val="18"/>
              </w:rPr>
              <w:t>100.0</w:t>
            </w:r>
          </w:p>
        </w:tc>
      </w:tr>
      <w:tr w:rsidR="0085262E" w:rsidRPr="0085262E" w14:paraId="7A3DF050" w14:textId="77777777" w:rsidTr="00823782">
        <w:trPr>
          <w:trHeight w:val="306"/>
        </w:trPr>
        <w:tc>
          <w:tcPr>
            <w:tcW w:w="1850" w:type="dxa"/>
            <w:vAlign w:val="center"/>
            <w:hideMark/>
          </w:tcPr>
          <w:p w14:paraId="1B32B5AE" w14:textId="725A528A" w:rsidR="00AE2495" w:rsidRPr="0085262E" w:rsidRDefault="00AE2495" w:rsidP="00D241B1">
            <w:pPr>
              <w:ind w:left="179" w:firstLine="1"/>
              <w:rPr>
                <w:rFonts w:eastAsia="Times New Roman" w:cs="Arial"/>
                <w:sz w:val="18"/>
                <w:szCs w:val="18"/>
                <w:lang w:eastAsia="en-AU"/>
              </w:rPr>
            </w:pPr>
            <w:r w:rsidRPr="0085262E">
              <w:rPr>
                <w:rFonts w:eastAsia="Times New Roman" w:cs="Arial"/>
                <w:sz w:val="18"/>
                <w:szCs w:val="18"/>
                <w:lang w:eastAsia="en-AU"/>
              </w:rPr>
              <w:t>I will provide their details</w:t>
            </w:r>
          </w:p>
        </w:tc>
        <w:tc>
          <w:tcPr>
            <w:tcW w:w="919" w:type="dxa"/>
            <w:noWrap/>
            <w:vAlign w:val="center"/>
            <w:hideMark/>
          </w:tcPr>
          <w:p w14:paraId="03708C56" w14:textId="40DEF918" w:rsidR="00AE2495" w:rsidRPr="00702D65" w:rsidRDefault="00AE2495" w:rsidP="00702D65">
            <w:pPr>
              <w:pStyle w:val="Tabletextcentred"/>
              <w:jc w:val="center"/>
              <w:rPr>
                <w:rFonts w:eastAsia="Times New Roman"/>
                <w:color w:val="auto"/>
                <w:highlight w:val="yellow"/>
                <w:lang w:eastAsia="en-AU"/>
              </w:rPr>
            </w:pPr>
            <w:r w:rsidRPr="00702D65">
              <w:rPr>
                <w:color w:val="auto"/>
              </w:rPr>
              <w:t>851</w:t>
            </w:r>
          </w:p>
        </w:tc>
        <w:tc>
          <w:tcPr>
            <w:tcW w:w="920" w:type="dxa"/>
            <w:noWrap/>
            <w:vAlign w:val="center"/>
            <w:hideMark/>
          </w:tcPr>
          <w:p w14:paraId="0FC47498" w14:textId="326767B8" w:rsidR="00AE2495" w:rsidRPr="00702D65" w:rsidRDefault="00AE2495" w:rsidP="00702D65">
            <w:pPr>
              <w:pStyle w:val="Tabletextcentred"/>
              <w:jc w:val="center"/>
              <w:rPr>
                <w:rFonts w:eastAsia="Times New Roman"/>
                <w:color w:val="auto"/>
                <w:highlight w:val="yellow"/>
                <w:lang w:eastAsia="en-AU"/>
              </w:rPr>
            </w:pPr>
            <w:r w:rsidRPr="00702D65">
              <w:rPr>
                <w:color w:val="auto"/>
              </w:rPr>
              <w:t>3.4</w:t>
            </w:r>
          </w:p>
        </w:tc>
        <w:tc>
          <w:tcPr>
            <w:tcW w:w="920" w:type="dxa"/>
            <w:noWrap/>
            <w:vAlign w:val="center"/>
            <w:hideMark/>
          </w:tcPr>
          <w:p w14:paraId="7EB9AB47" w14:textId="3D01FBC5" w:rsidR="00AE2495" w:rsidRPr="00702D65" w:rsidRDefault="00AE2495" w:rsidP="00702D65">
            <w:pPr>
              <w:pStyle w:val="Tabletextcentred"/>
              <w:jc w:val="center"/>
              <w:rPr>
                <w:rFonts w:eastAsia="Times New Roman"/>
                <w:color w:val="auto"/>
                <w:highlight w:val="yellow"/>
                <w:lang w:eastAsia="en-AU"/>
              </w:rPr>
            </w:pPr>
            <w:r w:rsidRPr="00702D65">
              <w:rPr>
                <w:color w:val="auto"/>
              </w:rPr>
              <w:t>241</w:t>
            </w:r>
          </w:p>
        </w:tc>
        <w:tc>
          <w:tcPr>
            <w:tcW w:w="920" w:type="dxa"/>
            <w:noWrap/>
            <w:vAlign w:val="center"/>
            <w:hideMark/>
          </w:tcPr>
          <w:p w14:paraId="33ECCE9C" w14:textId="671E8A71" w:rsidR="00AE2495" w:rsidRPr="00702D65" w:rsidRDefault="00AE2495" w:rsidP="00702D65">
            <w:pPr>
              <w:pStyle w:val="Tabletextcentred"/>
              <w:jc w:val="center"/>
              <w:rPr>
                <w:rFonts w:eastAsia="Times New Roman"/>
                <w:color w:val="auto"/>
                <w:highlight w:val="yellow"/>
                <w:lang w:eastAsia="en-AU"/>
              </w:rPr>
            </w:pPr>
            <w:r w:rsidRPr="00702D65">
              <w:rPr>
                <w:color w:val="auto"/>
              </w:rPr>
              <w:t>4.2</w:t>
            </w:r>
          </w:p>
        </w:tc>
        <w:tc>
          <w:tcPr>
            <w:tcW w:w="920" w:type="dxa"/>
            <w:noWrap/>
            <w:vAlign w:val="center"/>
            <w:hideMark/>
          </w:tcPr>
          <w:p w14:paraId="1EBF0E6A" w14:textId="06929E81" w:rsidR="00AE2495" w:rsidRPr="00702D65" w:rsidRDefault="00AE2495" w:rsidP="00702D65">
            <w:pPr>
              <w:pStyle w:val="Tabletextcentred"/>
              <w:jc w:val="center"/>
              <w:rPr>
                <w:rFonts w:eastAsia="Times New Roman"/>
                <w:color w:val="auto"/>
                <w:highlight w:val="yellow"/>
                <w:lang w:eastAsia="en-AU"/>
              </w:rPr>
            </w:pPr>
            <w:r w:rsidRPr="00702D65">
              <w:rPr>
                <w:color w:val="auto"/>
              </w:rPr>
              <w:t>1</w:t>
            </w:r>
            <w:r w:rsidR="00383DE3" w:rsidRPr="00702D65">
              <w:rPr>
                <w:color w:val="auto"/>
              </w:rPr>
              <w:t>,</w:t>
            </w:r>
            <w:r w:rsidRPr="00702D65">
              <w:rPr>
                <w:color w:val="auto"/>
              </w:rPr>
              <w:t>410</w:t>
            </w:r>
          </w:p>
        </w:tc>
        <w:tc>
          <w:tcPr>
            <w:tcW w:w="920" w:type="dxa"/>
            <w:noWrap/>
            <w:vAlign w:val="center"/>
            <w:hideMark/>
          </w:tcPr>
          <w:p w14:paraId="2298C6E3" w14:textId="6D309688" w:rsidR="00AE2495" w:rsidRPr="00702D65" w:rsidRDefault="00AE2495" w:rsidP="00702D65">
            <w:pPr>
              <w:pStyle w:val="Tabletextcentred"/>
              <w:jc w:val="center"/>
              <w:rPr>
                <w:rFonts w:eastAsia="Times New Roman"/>
                <w:color w:val="auto"/>
                <w:highlight w:val="yellow"/>
                <w:lang w:eastAsia="en-AU"/>
              </w:rPr>
            </w:pPr>
            <w:r w:rsidRPr="00702D65">
              <w:rPr>
                <w:color w:val="auto"/>
              </w:rPr>
              <w:t>2.8</w:t>
            </w:r>
          </w:p>
        </w:tc>
        <w:tc>
          <w:tcPr>
            <w:tcW w:w="920" w:type="dxa"/>
            <w:noWrap/>
            <w:vAlign w:val="center"/>
            <w:hideMark/>
          </w:tcPr>
          <w:p w14:paraId="5A12A5CA" w14:textId="15DE2733" w:rsidR="00AE2495" w:rsidRPr="00702D65" w:rsidRDefault="00AE2495" w:rsidP="00702D65">
            <w:pPr>
              <w:pStyle w:val="Tabletextcentred"/>
              <w:jc w:val="center"/>
              <w:rPr>
                <w:rFonts w:eastAsia="Times New Roman"/>
                <w:color w:val="auto"/>
                <w:highlight w:val="yellow"/>
                <w:lang w:eastAsia="en-AU"/>
              </w:rPr>
            </w:pPr>
            <w:r w:rsidRPr="00702D65">
              <w:rPr>
                <w:color w:val="auto"/>
              </w:rPr>
              <w:t>2</w:t>
            </w:r>
            <w:r w:rsidR="00383DE3" w:rsidRPr="00702D65">
              <w:rPr>
                <w:color w:val="auto"/>
              </w:rPr>
              <w:t>,</w:t>
            </w:r>
            <w:r w:rsidRPr="00702D65">
              <w:rPr>
                <w:color w:val="auto"/>
              </w:rPr>
              <w:t>502</w:t>
            </w:r>
          </w:p>
        </w:tc>
        <w:tc>
          <w:tcPr>
            <w:tcW w:w="920" w:type="dxa"/>
            <w:noWrap/>
            <w:vAlign w:val="center"/>
            <w:hideMark/>
          </w:tcPr>
          <w:p w14:paraId="186F207C" w14:textId="7036E749" w:rsidR="00AE2495" w:rsidRPr="00702D65" w:rsidRDefault="00AE2495" w:rsidP="00702D65">
            <w:pPr>
              <w:pStyle w:val="Tabletextcentred"/>
              <w:jc w:val="center"/>
              <w:rPr>
                <w:rFonts w:eastAsia="Times New Roman"/>
                <w:color w:val="auto"/>
                <w:highlight w:val="yellow"/>
                <w:lang w:eastAsia="en-AU"/>
              </w:rPr>
            </w:pPr>
            <w:r w:rsidRPr="00702D65">
              <w:rPr>
                <w:color w:val="auto"/>
              </w:rPr>
              <w:t>3.1</w:t>
            </w:r>
          </w:p>
        </w:tc>
      </w:tr>
      <w:tr w:rsidR="0085262E" w:rsidRPr="0085262E" w14:paraId="1923999D" w14:textId="77777777" w:rsidTr="00823782">
        <w:trPr>
          <w:trHeight w:val="550"/>
        </w:trPr>
        <w:tc>
          <w:tcPr>
            <w:tcW w:w="1850" w:type="dxa"/>
            <w:vAlign w:val="center"/>
            <w:hideMark/>
          </w:tcPr>
          <w:p w14:paraId="353920E7" w14:textId="3CF27794" w:rsidR="00AE2495" w:rsidRPr="0085262E" w:rsidRDefault="00AE2495" w:rsidP="00D241B1">
            <w:pPr>
              <w:ind w:left="179"/>
              <w:rPr>
                <w:rFonts w:eastAsia="Times New Roman"/>
                <w:sz w:val="18"/>
                <w:lang w:eastAsia="en-AU"/>
              </w:rPr>
            </w:pPr>
            <w:r w:rsidRPr="0085262E">
              <w:rPr>
                <w:rFonts w:eastAsia="Times New Roman"/>
                <w:sz w:val="18"/>
                <w:lang w:eastAsia="en-AU"/>
              </w:rPr>
              <w:t>I want to speak with my supervisor   before providing their details</w:t>
            </w:r>
          </w:p>
        </w:tc>
        <w:tc>
          <w:tcPr>
            <w:tcW w:w="919" w:type="dxa"/>
            <w:noWrap/>
            <w:vAlign w:val="center"/>
            <w:hideMark/>
          </w:tcPr>
          <w:p w14:paraId="6BB010DC" w14:textId="391F38A0" w:rsidR="00AE2495" w:rsidRPr="00702D65" w:rsidRDefault="00AE2495" w:rsidP="00702D65">
            <w:pPr>
              <w:pStyle w:val="Tabletextcentred"/>
              <w:jc w:val="center"/>
              <w:rPr>
                <w:rFonts w:eastAsia="Times New Roman"/>
                <w:color w:val="auto"/>
                <w:highlight w:val="yellow"/>
                <w:lang w:eastAsia="en-AU"/>
              </w:rPr>
            </w:pPr>
            <w:r w:rsidRPr="00702D65">
              <w:rPr>
                <w:color w:val="auto"/>
              </w:rPr>
              <w:t>2</w:t>
            </w:r>
            <w:r w:rsidR="00383DE3" w:rsidRPr="00702D65">
              <w:rPr>
                <w:color w:val="auto"/>
              </w:rPr>
              <w:t>,</w:t>
            </w:r>
            <w:r w:rsidRPr="00702D65">
              <w:rPr>
                <w:color w:val="auto"/>
              </w:rPr>
              <w:t>002</w:t>
            </w:r>
          </w:p>
        </w:tc>
        <w:tc>
          <w:tcPr>
            <w:tcW w:w="920" w:type="dxa"/>
            <w:noWrap/>
            <w:vAlign w:val="center"/>
            <w:hideMark/>
          </w:tcPr>
          <w:p w14:paraId="5C83CB0C" w14:textId="4578B58E" w:rsidR="00AE2495" w:rsidRPr="00702D65" w:rsidRDefault="00AE2495" w:rsidP="00702D65">
            <w:pPr>
              <w:pStyle w:val="Tabletextcentred"/>
              <w:jc w:val="center"/>
              <w:rPr>
                <w:rFonts w:eastAsia="Times New Roman"/>
                <w:color w:val="auto"/>
                <w:highlight w:val="yellow"/>
                <w:lang w:eastAsia="en-AU"/>
              </w:rPr>
            </w:pPr>
            <w:r w:rsidRPr="00702D65">
              <w:rPr>
                <w:color w:val="auto"/>
              </w:rPr>
              <w:t>8.0</w:t>
            </w:r>
          </w:p>
        </w:tc>
        <w:tc>
          <w:tcPr>
            <w:tcW w:w="920" w:type="dxa"/>
            <w:noWrap/>
            <w:vAlign w:val="center"/>
            <w:hideMark/>
          </w:tcPr>
          <w:p w14:paraId="47116067" w14:textId="3B93E3FC" w:rsidR="00AE2495" w:rsidRPr="00702D65" w:rsidRDefault="00AE2495" w:rsidP="00702D65">
            <w:pPr>
              <w:pStyle w:val="Tabletextcentred"/>
              <w:jc w:val="center"/>
              <w:rPr>
                <w:rFonts w:eastAsia="Times New Roman"/>
                <w:color w:val="auto"/>
                <w:highlight w:val="yellow"/>
                <w:lang w:eastAsia="en-AU"/>
              </w:rPr>
            </w:pPr>
            <w:r w:rsidRPr="00702D65">
              <w:rPr>
                <w:color w:val="auto"/>
              </w:rPr>
              <w:t>478</w:t>
            </w:r>
          </w:p>
        </w:tc>
        <w:tc>
          <w:tcPr>
            <w:tcW w:w="920" w:type="dxa"/>
            <w:noWrap/>
            <w:vAlign w:val="center"/>
            <w:hideMark/>
          </w:tcPr>
          <w:p w14:paraId="00AC2F7B" w14:textId="53E83B78" w:rsidR="00AE2495" w:rsidRPr="00702D65" w:rsidRDefault="00AE2495" w:rsidP="00702D65">
            <w:pPr>
              <w:pStyle w:val="Tabletextcentred"/>
              <w:jc w:val="center"/>
              <w:rPr>
                <w:rFonts w:eastAsia="Times New Roman"/>
                <w:color w:val="auto"/>
                <w:highlight w:val="yellow"/>
                <w:lang w:eastAsia="en-AU"/>
              </w:rPr>
            </w:pPr>
            <w:r w:rsidRPr="00702D65">
              <w:rPr>
                <w:color w:val="auto"/>
              </w:rPr>
              <w:t>8.3</w:t>
            </w:r>
          </w:p>
        </w:tc>
        <w:tc>
          <w:tcPr>
            <w:tcW w:w="920" w:type="dxa"/>
            <w:noWrap/>
            <w:vAlign w:val="center"/>
            <w:hideMark/>
          </w:tcPr>
          <w:p w14:paraId="68A62FEA" w14:textId="7DCC19FA" w:rsidR="00AE2495" w:rsidRPr="00702D65" w:rsidRDefault="00AE2495" w:rsidP="00702D65">
            <w:pPr>
              <w:pStyle w:val="Tabletextcentred"/>
              <w:jc w:val="center"/>
              <w:rPr>
                <w:rFonts w:eastAsia="Times New Roman"/>
                <w:color w:val="auto"/>
                <w:highlight w:val="yellow"/>
                <w:lang w:eastAsia="en-AU"/>
              </w:rPr>
            </w:pPr>
            <w:r w:rsidRPr="00702D65">
              <w:rPr>
                <w:color w:val="auto"/>
              </w:rPr>
              <w:t>3</w:t>
            </w:r>
            <w:r w:rsidR="00383DE3" w:rsidRPr="00702D65">
              <w:rPr>
                <w:color w:val="auto"/>
              </w:rPr>
              <w:t>,</w:t>
            </w:r>
            <w:r w:rsidRPr="00702D65">
              <w:rPr>
                <w:color w:val="auto"/>
              </w:rPr>
              <w:t>940</w:t>
            </w:r>
          </w:p>
        </w:tc>
        <w:tc>
          <w:tcPr>
            <w:tcW w:w="920" w:type="dxa"/>
            <w:noWrap/>
            <w:vAlign w:val="center"/>
            <w:hideMark/>
          </w:tcPr>
          <w:p w14:paraId="4A89009F" w14:textId="15E633F7" w:rsidR="00AE2495" w:rsidRPr="00702D65" w:rsidRDefault="00AE2495" w:rsidP="00702D65">
            <w:pPr>
              <w:pStyle w:val="Tabletextcentred"/>
              <w:jc w:val="center"/>
              <w:rPr>
                <w:rFonts w:eastAsia="Times New Roman"/>
                <w:color w:val="auto"/>
                <w:highlight w:val="yellow"/>
                <w:lang w:eastAsia="en-AU"/>
              </w:rPr>
            </w:pPr>
            <w:r w:rsidRPr="00702D65">
              <w:rPr>
                <w:color w:val="auto"/>
              </w:rPr>
              <w:t>7.8</w:t>
            </w:r>
          </w:p>
        </w:tc>
        <w:tc>
          <w:tcPr>
            <w:tcW w:w="920" w:type="dxa"/>
            <w:noWrap/>
            <w:vAlign w:val="center"/>
            <w:hideMark/>
          </w:tcPr>
          <w:p w14:paraId="04E9A630" w14:textId="1A0D9371" w:rsidR="00AE2495" w:rsidRPr="00702D65" w:rsidRDefault="00AE2495" w:rsidP="00702D65">
            <w:pPr>
              <w:pStyle w:val="Tabletextcentred"/>
              <w:jc w:val="center"/>
              <w:rPr>
                <w:rFonts w:eastAsia="Times New Roman"/>
                <w:color w:val="auto"/>
                <w:highlight w:val="yellow"/>
                <w:lang w:eastAsia="en-AU"/>
              </w:rPr>
            </w:pPr>
            <w:r w:rsidRPr="00702D65">
              <w:rPr>
                <w:color w:val="auto"/>
              </w:rPr>
              <w:t>6</w:t>
            </w:r>
            <w:r w:rsidR="00383DE3" w:rsidRPr="00702D65">
              <w:rPr>
                <w:color w:val="auto"/>
              </w:rPr>
              <w:t>,</w:t>
            </w:r>
            <w:r w:rsidRPr="00702D65">
              <w:rPr>
                <w:color w:val="auto"/>
              </w:rPr>
              <w:t>420</w:t>
            </w:r>
          </w:p>
        </w:tc>
        <w:tc>
          <w:tcPr>
            <w:tcW w:w="920" w:type="dxa"/>
            <w:noWrap/>
            <w:vAlign w:val="center"/>
            <w:hideMark/>
          </w:tcPr>
          <w:p w14:paraId="12992B6C" w14:textId="763CE870" w:rsidR="00AE2495" w:rsidRPr="00702D65" w:rsidRDefault="00AE2495" w:rsidP="00702D65">
            <w:pPr>
              <w:pStyle w:val="Tabletextcentred"/>
              <w:jc w:val="center"/>
              <w:rPr>
                <w:rFonts w:eastAsia="Times New Roman"/>
                <w:color w:val="auto"/>
                <w:highlight w:val="yellow"/>
                <w:lang w:eastAsia="en-AU"/>
              </w:rPr>
            </w:pPr>
            <w:r w:rsidRPr="00702D65">
              <w:rPr>
                <w:color w:val="auto"/>
              </w:rPr>
              <w:t>7.9</w:t>
            </w:r>
          </w:p>
        </w:tc>
      </w:tr>
      <w:tr w:rsidR="0085262E" w:rsidRPr="0085262E" w14:paraId="575F2971" w14:textId="77777777" w:rsidTr="00823782">
        <w:trPr>
          <w:trHeight w:val="550"/>
        </w:trPr>
        <w:tc>
          <w:tcPr>
            <w:tcW w:w="1850" w:type="dxa"/>
            <w:vAlign w:val="center"/>
            <w:hideMark/>
          </w:tcPr>
          <w:p w14:paraId="05C8EB8A" w14:textId="67D970C8" w:rsidR="00AE2495" w:rsidRPr="0085262E" w:rsidRDefault="00AE2495" w:rsidP="00D241B1">
            <w:pPr>
              <w:ind w:left="179"/>
              <w:rPr>
                <w:rFonts w:eastAsia="Times New Roman" w:cs="Arial"/>
                <w:sz w:val="18"/>
                <w:szCs w:val="18"/>
                <w:lang w:eastAsia="en-AU"/>
              </w:rPr>
            </w:pPr>
            <w:r w:rsidRPr="0085262E">
              <w:rPr>
                <w:rFonts w:eastAsia="Times New Roman" w:cs="Arial"/>
                <w:sz w:val="18"/>
                <w:szCs w:val="18"/>
                <w:lang w:eastAsia="en-AU"/>
              </w:rPr>
              <w:t>I want more information about the Employer Satisfaction Survey</w:t>
            </w:r>
          </w:p>
        </w:tc>
        <w:tc>
          <w:tcPr>
            <w:tcW w:w="919" w:type="dxa"/>
            <w:noWrap/>
            <w:vAlign w:val="center"/>
            <w:hideMark/>
          </w:tcPr>
          <w:p w14:paraId="0800B5E6" w14:textId="4696E378"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247</w:t>
            </w:r>
          </w:p>
        </w:tc>
        <w:tc>
          <w:tcPr>
            <w:tcW w:w="920" w:type="dxa"/>
            <w:noWrap/>
            <w:vAlign w:val="center"/>
            <w:hideMark/>
          </w:tcPr>
          <w:p w14:paraId="1E4EE4D7" w14:textId="3668C23B"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1.0</w:t>
            </w:r>
          </w:p>
        </w:tc>
        <w:tc>
          <w:tcPr>
            <w:tcW w:w="920" w:type="dxa"/>
            <w:noWrap/>
            <w:vAlign w:val="center"/>
            <w:hideMark/>
          </w:tcPr>
          <w:p w14:paraId="53ADCCFE" w14:textId="787F452D"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45</w:t>
            </w:r>
          </w:p>
        </w:tc>
        <w:tc>
          <w:tcPr>
            <w:tcW w:w="920" w:type="dxa"/>
            <w:noWrap/>
            <w:vAlign w:val="center"/>
            <w:hideMark/>
          </w:tcPr>
          <w:p w14:paraId="4D9E11A7" w14:textId="69F341E7"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0.8</w:t>
            </w:r>
          </w:p>
        </w:tc>
        <w:tc>
          <w:tcPr>
            <w:tcW w:w="920" w:type="dxa"/>
            <w:noWrap/>
            <w:vAlign w:val="center"/>
            <w:hideMark/>
          </w:tcPr>
          <w:p w14:paraId="4418044A" w14:textId="4F322F72"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428</w:t>
            </w:r>
          </w:p>
        </w:tc>
        <w:tc>
          <w:tcPr>
            <w:tcW w:w="920" w:type="dxa"/>
            <w:noWrap/>
            <w:vAlign w:val="center"/>
            <w:hideMark/>
          </w:tcPr>
          <w:p w14:paraId="686975CE" w14:textId="353F0A1E"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0.9</w:t>
            </w:r>
          </w:p>
        </w:tc>
        <w:tc>
          <w:tcPr>
            <w:tcW w:w="920" w:type="dxa"/>
            <w:noWrap/>
            <w:vAlign w:val="center"/>
            <w:hideMark/>
          </w:tcPr>
          <w:p w14:paraId="30D94165" w14:textId="52F98FBC"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720</w:t>
            </w:r>
          </w:p>
        </w:tc>
        <w:tc>
          <w:tcPr>
            <w:tcW w:w="920" w:type="dxa"/>
            <w:noWrap/>
            <w:vAlign w:val="center"/>
            <w:hideMark/>
          </w:tcPr>
          <w:p w14:paraId="19AE8634" w14:textId="284FC3A2" w:rsidR="00AE2495" w:rsidRPr="00702D65" w:rsidRDefault="00AE2495" w:rsidP="00702D65">
            <w:pPr>
              <w:pStyle w:val="Tabletextcentred"/>
              <w:jc w:val="center"/>
              <w:rPr>
                <w:rFonts w:eastAsia="Times New Roman"/>
                <w:b/>
                <w:bCs/>
                <w:color w:val="auto"/>
                <w:highlight w:val="yellow"/>
                <w:lang w:eastAsia="en-AU"/>
              </w:rPr>
            </w:pPr>
            <w:r w:rsidRPr="00702D65">
              <w:rPr>
                <w:color w:val="auto"/>
              </w:rPr>
              <w:t>0.9</w:t>
            </w:r>
          </w:p>
        </w:tc>
      </w:tr>
      <w:tr w:rsidR="0085262E" w:rsidRPr="0085262E" w14:paraId="30E68200" w14:textId="77777777" w:rsidTr="00823782">
        <w:trPr>
          <w:trHeight w:val="550"/>
        </w:trPr>
        <w:tc>
          <w:tcPr>
            <w:tcW w:w="1850" w:type="dxa"/>
            <w:vAlign w:val="center"/>
            <w:hideMark/>
          </w:tcPr>
          <w:p w14:paraId="78C5C8DC" w14:textId="2556EBFB" w:rsidR="00AE2495" w:rsidRPr="0085262E" w:rsidRDefault="00AE2495" w:rsidP="00D241B1">
            <w:pPr>
              <w:ind w:left="179"/>
              <w:rPr>
                <w:rFonts w:eastAsia="Times New Roman"/>
                <w:sz w:val="18"/>
                <w:lang w:eastAsia="en-AU"/>
              </w:rPr>
            </w:pPr>
            <w:r w:rsidRPr="0085262E">
              <w:rPr>
                <w:rFonts w:eastAsia="Times New Roman"/>
                <w:sz w:val="18"/>
                <w:lang w:eastAsia="en-AU"/>
              </w:rPr>
              <w:t>I do not wish to provide my supervisor’s details</w:t>
            </w:r>
          </w:p>
        </w:tc>
        <w:tc>
          <w:tcPr>
            <w:tcW w:w="919" w:type="dxa"/>
            <w:noWrap/>
            <w:vAlign w:val="center"/>
            <w:hideMark/>
          </w:tcPr>
          <w:p w14:paraId="56B7A6F1" w14:textId="00B33636" w:rsidR="00AE2495" w:rsidRPr="00702D65" w:rsidRDefault="00AE2495" w:rsidP="00702D65">
            <w:pPr>
              <w:pStyle w:val="Tabletextcentred"/>
              <w:jc w:val="center"/>
              <w:rPr>
                <w:rFonts w:eastAsia="Times New Roman"/>
                <w:color w:val="auto"/>
                <w:highlight w:val="yellow"/>
                <w:lang w:eastAsia="en-AU"/>
              </w:rPr>
            </w:pPr>
            <w:r w:rsidRPr="00702D65">
              <w:rPr>
                <w:color w:val="auto"/>
              </w:rPr>
              <w:t>21,838</w:t>
            </w:r>
          </w:p>
        </w:tc>
        <w:tc>
          <w:tcPr>
            <w:tcW w:w="920" w:type="dxa"/>
            <w:noWrap/>
            <w:vAlign w:val="center"/>
            <w:hideMark/>
          </w:tcPr>
          <w:p w14:paraId="5E8C51AD" w14:textId="2B7384FE" w:rsidR="00AE2495" w:rsidRPr="00702D65" w:rsidRDefault="00AE2495" w:rsidP="00702D65">
            <w:pPr>
              <w:pStyle w:val="Tabletextcentred"/>
              <w:jc w:val="center"/>
              <w:rPr>
                <w:rFonts w:eastAsia="Times New Roman"/>
                <w:color w:val="auto"/>
                <w:highlight w:val="yellow"/>
                <w:lang w:eastAsia="en-AU"/>
              </w:rPr>
            </w:pPr>
            <w:r w:rsidRPr="00702D65">
              <w:rPr>
                <w:color w:val="auto"/>
              </w:rPr>
              <w:t>87.6</w:t>
            </w:r>
          </w:p>
        </w:tc>
        <w:tc>
          <w:tcPr>
            <w:tcW w:w="920" w:type="dxa"/>
            <w:noWrap/>
            <w:vAlign w:val="center"/>
            <w:hideMark/>
          </w:tcPr>
          <w:p w14:paraId="482649CA" w14:textId="69064329" w:rsidR="00AE2495" w:rsidRPr="00702D65" w:rsidRDefault="00AE2495" w:rsidP="00702D65">
            <w:pPr>
              <w:pStyle w:val="Tabletextcentred"/>
              <w:jc w:val="center"/>
              <w:rPr>
                <w:rFonts w:eastAsia="Times New Roman"/>
                <w:color w:val="auto"/>
                <w:highlight w:val="yellow"/>
                <w:lang w:eastAsia="en-AU"/>
              </w:rPr>
            </w:pPr>
            <w:r w:rsidRPr="00702D65">
              <w:rPr>
                <w:color w:val="auto"/>
              </w:rPr>
              <w:t>5,025</w:t>
            </w:r>
          </w:p>
        </w:tc>
        <w:tc>
          <w:tcPr>
            <w:tcW w:w="920" w:type="dxa"/>
            <w:noWrap/>
            <w:vAlign w:val="center"/>
            <w:hideMark/>
          </w:tcPr>
          <w:p w14:paraId="7FE9B274" w14:textId="56F0CA47" w:rsidR="00AE2495" w:rsidRPr="00702D65" w:rsidRDefault="00AE2495" w:rsidP="00702D65">
            <w:pPr>
              <w:pStyle w:val="Tabletextcentred"/>
              <w:jc w:val="center"/>
              <w:rPr>
                <w:rFonts w:eastAsia="Times New Roman"/>
                <w:color w:val="auto"/>
                <w:highlight w:val="yellow"/>
                <w:lang w:eastAsia="en-AU"/>
              </w:rPr>
            </w:pPr>
            <w:r w:rsidRPr="00702D65">
              <w:rPr>
                <w:color w:val="auto"/>
              </w:rPr>
              <w:t>86.8</w:t>
            </w:r>
          </w:p>
        </w:tc>
        <w:tc>
          <w:tcPr>
            <w:tcW w:w="920" w:type="dxa"/>
            <w:noWrap/>
            <w:vAlign w:val="center"/>
            <w:hideMark/>
          </w:tcPr>
          <w:p w14:paraId="437017CF" w14:textId="2C46E8B7" w:rsidR="00AE2495" w:rsidRPr="00702D65" w:rsidRDefault="00AE2495" w:rsidP="00702D65">
            <w:pPr>
              <w:pStyle w:val="Tabletextcentred"/>
              <w:jc w:val="center"/>
              <w:rPr>
                <w:rFonts w:eastAsia="Times New Roman"/>
                <w:color w:val="auto"/>
                <w:highlight w:val="yellow"/>
                <w:lang w:eastAsia="en-AU"/>
              </w:rPr>
            </w:pPr>
            <w:r w:rsidRPr="00702D65">
              <w:rPr>
                <w:color w:val="auto"/>
              </w:rPr>
              <w:t>44,475</w:t>
            </w:r>
          </w:p>
        </w:tc>
        <w:tc>
          <w:tcPr>
            <w:tcW w:w="920" w:type="dxa"/>
            <w:noWrap/>
            <w:vAlign w:val="center"/>
            <w:hideMark/>
          </w:tcPr>
          <w:p w14:paraId="3E4E29DB" w14:textId="27C23515" w:rsidR="00AE2495" w:rsidRPr="00702D65" w:rsidRDefault="00AE2495" w:rsidP="00702D65">
            <w:pPr>
              <w:pStyle w:val="Tabletextcentred"/>
              <w:jc w:val="center"/>
              <w:rPr>
                <w:rFonts w:eastAsia="Times New Roman"/>
                <w:color w:val="auto"/>
                <w:highlight w:val="yellow"/>
                <w:lang w:eastAsia="en-AU"/>
              </w:rPr>
            </w:pPr>
            <w:r w:rsidRPr="00702D65">
              <w:rPr>
                <w:color w:val="auto"/>
              </w:rPr>
              <w:t>88.5</w:t>
            </w:r>
          </w:p>
        </w:tc>
        <w:tc>
          <w:tcPr>
            <w:tcW w:w="920" w:type="dxa"/>
            <w:noWrap/>
            <w:vAlign w:val="center"/>
            <w:hideMark/>
          </w:tcPr>
          <w:p w14:paraId="57A87F3D" w14:textId="735F4D85" w:rsidR="00AE2495" w:rsidRPr="00702D65" w:rsidRDefault="00AE2495" w:rsidP="00702D65">
            <w:pPr>
              <w:pStyle w:val="Tabletextcentred"/>
              <w:jc w:val="center"/>
              <w:rPr>
                <w:rFonts w:eastAsia="Times New Roman"/>
                <w:color w:val="auto"/>
                <w:highlight w:val="yellow"/>
                <w:lang w:eastAsia="en-AU"/>
              </w:rPr>
            </w:pPr>
            <w:r w:rsidRPr="00702D65">
              <w:rPr>
                <w:color w:val="auto"/>
              </w:rPr>
              <w:t>71,338</w:t>
            </w:r>
          </w:p>
        </w:tc>
        <w:tc>
          <w:tcPr>
            <w:tcW w:w="920" w:type="dxa"/>
            <w:noWrap/>
            <w:vAlign w:val="center"/>
            <w:hideMark/>
          </w:tcPr>
          <w:p w14:paraId="76262857" w14:textId="3F429D9D" w:rsidR="00AE2495" w:rsidRPr="00702D65" w:rsidRDefault="00AE2495" w:rsidP="00702D65">
            <w:pPr>
              <w:pStyle w:val="Tabletextcentred"/>
              <w:jc w:val="center"/>
              <w:rPr>
                <w:rFonts w:eastAsia="Times New Roman"/>
                <w:color w:val="auto"/>
                <w:highlight w:val="yellow"/>
                <w:lang w:eastAsia="en-AU"/>
              </w:rPr>
            </w:pPr>
            <w:r w:rsidRPr="00702D65">
              <w:rPr>
                <w:color w:val="auto"/>
              </w:rPr>
              <w:t>88.1</w:t>
            </w:r>
          </w:p>
        </w:tc>
      </w:tr>
    </w:tbl>
    <w:p w14:paraId="21752DC4" w14:textId="43D4FCF1" w:rsidR="007618A4" w:rsidRPr="0085262E" w:rsidRDefault="007618A4" w:rsidP="007618A4">
      <w:pPr>
        <w:pStyle w:val="Body"/>
      </w:pPr>
      <w:r w:rsidRPr="0085262E">
        <w:t xml:space="preserve">All graduates who responded ‘I do not wish to provide my supervisor’s details’ were asked the main reason for their refusal. </w:t>
      </w:r>
      <w:r w:rsidR="00481C82" w:rsidRPr="0085262E">
        <w:t xml:space="preserve">As shown in </w:t>
      </w:r>
      <w:r w:rsidR="00481C82" w:rsidRPr="0085262E">
        <w:fldChar w:fldCharType="begin"/>
      </w:r>
      <w:r w:rsidR="00481C82" w:rsidRPr="0085262E">
        <w:instrText xml:space="preserve"> REF _Ref534800072 \h  \* MERGEFORMAT </w:instrText>
      </w:r>
      <w:r w:rsidR="00481C82" w:rsidRPr="0085262E">
        <w:fldChar w:fldCharType="separate"/>
      </w:r>
      <w:r w:rsidR="00392F95" w:rsidRPr="0085262E">
        <w:t xml:space="preserve">Table </w:t>
      </w:r>
      <w:r w:rsidR="00392F95" w:rsidRPr="0085262E">
        <w:rPr>
          <w:noProof/>
        </w:rPr>
        <w:t>5</w:t>
      </w:r>
      <w:r w:rsidR="00481C82" w:rsidRPr="0085262E">
        <w:fldChar w:fldCharType="end"/>
      </w:r>
      <w:r w:rsidR="00481C82" w:rsidRPr="0085262E">
        <w:t xml:space="preserve">, </w:t>
      </w:r>
      <w:r w:rsidR="00E94DF0" w:rsidRPr="0085262E">
        <w:t xml:space="preserve">the </w:t>
      </w:r>
      <w:r w:rsidR="00B6648C" w:rsidRPr="0085262E">
        <w:t xml:space="preserve">three </w:t>
      </w:r>
      <w:r w:rsidR="00E94DF0" w:rsidRPr="0085262E">
        <w:t>most common reason</w:t>
      </w:r>
      <w:r w:rsidR="00A13611" w:rsidRPr="0085262E">
        <w:t>s</w:t>
      </w:r>
      <w:r w:rsidR="00E94DF0" w:rsidRPr="0085262E">
        <w:t xml:space="preserve"> for refusal </w:t>
      </w:r>
      <w:r w:rsidR="00B6648C" w:rsidRPr="0085262E">
        <w:t>were</w:t>
      </w:r>
      <w:r w:rsidR="00E94DF0" w:rsidRPr="0085262E">
        <w:t xml:space="preserve"> concern that the supervisor was too busy</w:t>
      </w:r>
      <w:r w:rsidR="00481C82" w:rsidRPr="0085262E">
        <w:t xml:space="preserve"> (</w:t>
      </w:r>
      <w:r w:rsidR="00B6648C" w:rsidRPr="0085262E">
        <w:t>28</w:t>
      </w:r>
      <w:r w:rsidR="00481C82" w:rsidRPr="0085262E">
        <w:t>.</w:t>
      </w:r>
      <w:r w:rsidR="00B6648C" w:rsidRPr="0085262E">
        <w:t>9</w:t>
      </w:r>
      <w:r w:rsidR="00481C82" w:rsidRPr="0085262E">
        <w:t xml:space="preserve"> per cent)</w:t>
      </w:r>
      <w:r w:rsidR="007606F8" w:rsidRPr="0085262E">
        <w:t>, followed by</w:t>
      </w:r>
      <w:r w:rsidR="00481C82" w:rsidRPr="0085262E">
        <w:t xml:space="preserve"> </w:t>
      </w:r>
      <w:r w:rsidRPr="0085262E">
        <w:t>the graduate’s job not being related to the study they did (</w:t>
      </w:r>
      <w:r w:rsidR="00AE2495" w:rsidRPr="0085262E">
        <w:t>14</w:t>
      </w:r>
      <w:r w:rsidRPr="0085262E">
        <w:t>.</w:t>
      </w:r>
      <w:r w:rsidR="00E13E4D" w:rsidRPr="0085262E">
        <w:t>7</w:t>
      </w:r>
      <w:r w:rsidRPr="0085262E">
        <w:t xml:space="preserve"> per cent</w:t>
      </w:r>
      <w:r w:rsidR="007606F8" w:rsidRPr="0085262E">
        <w:t>) and</w:t>
      </w:r>
      <w:r w:rsidR="00481C82" w:rsidRPr="0085262E">
        <w:t xml:space="preserve"> </w:t>
      </w:r>
      <w:r w:rsidR="004F7F3D" w:rsidRPr="0085262E">
        <w:t xml:space="preserve">graduates </w:t>
      </w:r>
      <w:r w:rsidR="00481C82" w:rsidRPr="0085262E">
        <w:t>having privacy concerns</w:t>
      </w:r>
      <w:r w:rsidR="004F7F3D" w:rsidRPr="0085262E">
        <w:t xml:space="preserve"> (</w:t>
      </w:r>
      <w:r w:rsidR="00E13E4D" w:rsidRPr="0085262E">
        <w:t>14</w:t>
      </w:r>
      <w:r w:rsidR="004F7F3D" w:rsidRPr="0085262E">
        <w:t>.</w:t>
      </w:r>
      <w:r w:rsidR="00E13E4D" w:rsidRPr="0085262E">
        <w:t>2</w:t>
      </w:r>
      <w:r w:rsidR="004F7F3D" w:rsidRPr="0085262E">
        <w:t xml:space="preserve"> per cent)</w:t>
      </w:r>
      <w:r w:rsidR="00481C82" w:rsidRPr="0085262E">
        <w:t>.</w:t>
      </w:r>
      <w:r w:rsidR="00E13E4D" w:rsidRPr="0085262E">
        <w:t xml:space="preserve"> While referred to as a reason for refusal, graduates who responded as 'I do not have a direct supervisor' (9.7 per cent) were effectively out-of-scope for the ESS. </w:t>
      </w:r>
      <w:r w:rsidR="00481C82" w:rsidRPr="0085262E">
        <w:t xml:space="preserve"> </w:t>
      </w:r>
    </w:p>
    <w:p w14:paraId="36668F98" w14:textId="35037B0B" w:rsidR="00C253A5" w:rsidRPr="0085262E" w:rsidRDefault="007618A4" w:rsidP="00C253A5">
      <w:pPr>
        <w:pStyle w:val="Caption"/>
        <w:rPr>
          <w:color w:val="auto"/>
        </w:rPr>
      </w:pPr>
      <w:bookmarkStart w:id="37" w:name="_Ref532818962"/>
      <w:bookmarkStart w:id="38" w:name="_Ref534800072"/>
      <w:bookmarkStart w:id="39" w:name="_Toc480983062"/>
      <w:bookmarkStart w:id="40" w:name="_Toc128479944"/>
      <w:r w:rsidRPr="0085262E">
        <w:rPr>
          <w:color w:val="auto"/>
        </w:rPr>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5</w:t>
      </w:r>
      <w:r w:rsidRPr="0085262E">
        <w:rPr>
          <w:noProof/>
          <w:color w:val="auto"/>
        </w:rPr>
        <w:fldChar w:fldCharType="end"/>
      </w:r>
      <w:bookmarkEnd w:id="37"/>
      <w:bookmarkEnd w:id="38"/>
      <w:r w:rsidRPr="0085262E">
        <w:rPr>
          <w:color w:val="auto"/>
        </w:rPr>
        <w:tab/>
        <w:t xml:space="preserve">Graduate reasons for refusal </w:t>
      </w:r>
      <w:bookmarkEnd w:id="39"/>
      <w:r w:rsidR="00481C82" w:rsidRPr="0085262E">
        <w:rPr>
          <w:color w:val="auto"/>
        </w:rPr>
        <w:t>in the ESS bridging module</w:t>
      </w:r>
      <w:bookmarkEnd w:id="40"/>
    </w:p>
    <w:tbl>
      <w:tblPr>
        <w:tblStyle w:val="TableGrid1"/>
        <w:tblW w:w="9251" w:type="dxa"/>
        <w:tblLayout w:type="fixed"/>
        <w:tblLook w:val="04A0" w:firstRow="1" w:lastRow="0" w:firstColumn="1" w:lastColumn="0" w:noHBand="0" w:noVBand="1"/>
      </w:tblPr>
      <w:tblGrid>
        <w:gridCol w:w="1838"/>
        <w:gridCol w:w="926"/>
        <w:gridCol w:w="927"/>
        <w:gridCol w:w="926"/>
        <w:gridCol w:w="927"/>
        <w:gridCol w:w="927"/>
        <w:gridCol w:w="926"/>
        <w:gridCol w:w="927"/>
        <w:gridCol w:w="927"/>
      </w:tblGrid>
      <w:tr w:rsidR="00B30D96" w:rsidRPr="0085262E" w14:paraId="21B9115E" w14:textId="77777777" w:rsidTr="00823782">
        <w:trPr>
          <w:trHeight w:val="567"/>
          <w:tblHeader/>
        </w:trPr>
        <w:tc>
          <w:tcPr>
            <w:tcW w:w="1838" w:type="dxa"/>
            <w:vAlign w:val="center"/>
            <w:hideMark/>
          </w:tcPr>
          <w:p w14:paraId="1D010A89" w14:textId="48982FF6" w:rsidR="00B30D96" w:rsidRPr="00D241B1" w:rsidRDefault="00B30D96" w:rsidP="00D241B1">
            <w:pPr>
              <w:rPr>
                <w:rFonts w:eastAsia="Times New Roman" w:cs="Arial"/>
                <w:b/>
                <w:bCs/>
                <w:sz w:val="18"/>
                <w:szCs w:val="18"/>
                <w:lang w:eastAsia="en-AU"/>
              </w:rPr>
            </w:pPr>
            <w:bookmarkStart w:id="41" w:name="Title5"/>
            <w:bookmarkEnd w:id="41"/>
            <w:r w:rsidRPr="00D241B1">
              <w:rPr>
                <w:rFonts w:eastAsia="Times New Roman" w:cs="Arial"/>
                <w:b/>
                <w:bCs/>
                <w:sz w:val="18"/>
                <w:szCs w:val="18"/>
                <w:lang w:eastAsia="en-AU"/>
              </w:rPr>
              <w:t>Graduate reason for refusal</w:t>
            </w:r>
          </w:p>
        </w:tc>
        <w:tc>
          <w:tcPr>
            <w:tcW w:w="926" w:type="dxa"/>
            <w:vAlign w:val="center"/>
            <w:hideMark/>
          </w:tcPr>
          <w:p w14:paraId="1385F148" w14:textId="12E5F8C1" w:rsidR="00D241B1" w:rsidRPr="00702D65" w:rsidRDefault="00B30D96" w:rsidP="00702D65">
            <w:pPr>
              <w:pStyle w:val="Tablecolumnheader"/>
              <w:jc w:val="center"/>
              <w:rPr>
                <w:color w:val="auto"/>
              </w:rPr>
            </w:pPr>
            <w:r w:rsidRPr="00702D65">
              <w:rPr>
                <w:color w:val="auto"/>
              </w:rPr>
              <w:t>Nov</w:t>
            </w:r>
            <w:r w:rsidR="00AE2064">
              <w:rPr>
                <w:color w:val="auto"/>
              </w:rPr>
              <w:t xml:space="preserve"> </w:t>
            </w:r>
            <w:r w:rsidRPr="00702D65">
              <w:rPr>
                <w:color w:val="auto"/>
              </w:rPr>
              <w:t>2021</w:t>
            </w:r>
          </w:p>
          <w:p w14:paraId="4BFDEBEE" w14:textId="3FEA1DCC" w:rsidR="00B30D96" w:rsidRPr="00702D65" w:rsidRDefault="00B30D96" w:rsidP="00702D65">
            <w:pPr>
              <w:pStyle w:val="Tablecolumnheader"/>
              <w:jc w:val="center"/>
              <w:rPr>
                <w:color w:val="auto"/>
              </w:rPr>
            </w:pPr>
            <w:r w:rsidRPr="00702D65">
              <w:rPr>
                <w:color w:val="auto"/>
              </w:rPr>
              <w:t>n</w:t>
            </w:r>
          </w:p>
        </w:tc>
        <w:tc>
          <w:tcPr>
            <w:tcW w:w="927" w:type="dxa"/>
            <w:vAlign w:val="center"/>
            <w:hideMark/>
          </w:tcPr>
          <w:p w14:paraId="74AC0205" w14:textId="1B84CF92" w:rsidR="00D241B1" w:rsidRPr="00702D65" w:rsidRDefault="00B30D96" w:rsidP="00702D65">
            <w:pPr>
              <w:pStyle w:val="Tablecolumnheader"/>
              <w:jc w:val="center"/>
              <w:rPr>
                <w:color w:val="auto"/>
              </w:rPr>
            </w:pPr>
            <w:r w:rsidRPr="00702D65">
              <w:rPr>
                <w:color w:val="auto"/>
              </w:rPr>
              <w:t>Nov 2021</w:t>
            </w:r>
          </w:p>
          <w:p w14:paraId="6750F235" w14:textId="1486064A" w:rsidR="00B30D96" w:rsidRPr="00702D65" w:rsidRDefault="00B30D96" w:rsidP="00702D65">
            <w:pPr>
              <w:pStyle w:val="Tablecolumnheader"/>
              <w:jc w:val="center"/>
              <w:rPr>
                <w:color w:val="auto"/>
              </w:rPr>
            </w:pPr>
            <w:r w:rsidRPr="00702D65">
              <w:rPr>
                <w:color w:val="auto"/>
              </w:rPr>
              <w:t>%</w:t>
            </w:r>
          </w:p>
        </w:tc>
        <w:tc>
          <w:tcPr>
            <w:tcW w:w="926" w:type="dxa"/>
            <w:vAlign w:val="center"/>
            <w:hideMark/>
          </w:tcPr>
          <w:p w14:paraId="1155D515" w14:textId="31408A72" w:rsidR="00D241B1" w:rsidRPr="00702D65" w:rsidRDefault="00B30D96" w:rsidP="00702D65">
            <w:pPr>
              <w:pStyle w:val="Tablecolumnheader"/>
              <w:jc w:val="center"/>
              <w:rPr>
                <w:color w:val="auto"/>
              </w:rPr>
            </w:pPr>
            <w:r w:rsidRPr="00702D65">
              <w:rPr>
                <w:color w:val="auto"/>
              </w:rPr>
              <w:t>Feb</w:t>
            </w:r>
            <w:r w:rsidR="00AE2064">
              <w:rPr>
                <w:color w:val="auto"/>
              </w:rPr>
              <w:t xml:space="preserve"> </w:t>
            </w:r>
            <w:r w:rsidRPr="00702D65">
              <w:rPr>
                <w:color w:val="auto"/>
              </w:rPr>
              <w:t>2022</w:t>
            </w:r>
          </w:p>
          <w:p w14:paraId="2768D8E9" w14:textId="05D6826A" w:rsidR="00B30D96" w:rsidRPr="00702D65" w:rsidRDefault="00B30D96" w:rsidP="00702D65">
            <w:pPr>
              <w:pStyle w:val="Tablecolumnheader"/>
              <w:jc w:val="center"/>
              <w:rPr>
                <w:color w:val="auto"/>
              </w:rPr>
            </w:pPr>
            <w:r w:rsidRPr="00702D65">
              <w:rPr>
                <w:color w:val="auto"/>
              </w:rPr>
              <w:t>n</w:t>
            </w:r>
          </w:p>
        </w:tc>
        <w:tc>
          <w:tcPr>
            <w:tcW w:w="927" w:type="dxa"/>
            <w:vAlign w:val="center"/>
            <w:hideMark/>
          </w:tcPr>
          <w:p w14:paraId="307A064D" w14:textId="2CF9280E" w:rsidR="00D241B1" w:rsidRPr="00702D65" w:rsidRDefault="00B30D96" w:rsidP="00702D65">
            <w:pPr>
              <w:pStyle w:val="Tablecolumnheader"/>
              <w:jc w:val="center"/>
              <w:rPr>
                <w:color w:val="auto"/>
              </w:rPr>
            </w:pPr>
            <w:r w:rsidRPr="00702D65">
              <w:rPr>
                <w:color w:val="auto"/>
              </w:rPr>
              <w:t>Feb 2022</w:t>
            </w:r>
          </w:p>
          <w:p w14:paraId="7C562D92" w14:textId="24DC3F6D" w:rsidR="00B30D96" w:rsidRPr="00702D65" w:rsidRDefault="00B30D96" w:rsidP="00702D65">
            <w:pPr>
              <w:pStyle w:val="Tablecolumnheader"/>
              <w:jc w:val="center"/>
              <w:rPr>
                <w:color w:val="auto"/>
              </w:rPr>
            </w:pPr>
            <w:r w:rsidRPr="00702D65">
              <w:rPr>
                <w:color w:val="auto"/>
              </w:rPr>
              <w:t>%</w:t>
            </w:r>
          </w:p>
        </w:tc>
        <w:tc>
          <w:tcPr>
            <w:tcW w:w="927" w:type="dxa"/>
            <w:vAlign w:val="center"/>
            <w:hideMark/>
          </w:tcPr>
          <w:p w14:paraId="2E4AB486" w14:textId="1B35F23A" w:rsidR="00D241B1" w:rsidRPr="00702D65" w:rsidRDefault="00B30D96" w:rsidP="00702D65">
            <w:pPr>
              <w:pStyle w:val="Tablecolumnheader"/>
              <w:jc w:val="center"/>
              <w:rPr>
                <w:color w:val="auto"/>
              </w:rPr>
            </w:pPr>
            <w:r w:rsidRPr="00702D65">
              <w:rPr>
                <w:color w:val="auto"/>
              </w:rPr>
              <w:t>May 2022</w:t>
            </w:r>
          </w:p>
          <w:p w14:paraId="111F2C75" w14:textId="5450794F" w:rsidR="00B30D96" w:rsidRPr="00702D65" w:rsidRDefault="00B30D96" w:rsidP="00702D65">
            <w:pPr>
              <w:pStyle w:val="Tablecolumnheader"/>
              <w:jc w:val="center"/>
              <w:rPr>
                <w:color w:val="auto"/>
              </w:rPr>
            </w:pPr>
            <w:r w:rsidRPr="00702D65">
              <w:rPr>
                <w:color w:val="auto"/>
              </w:rPr>
              <w:t>n</w:t>
            </w:r>
          </w:p>
        </w:tc>
        <w:tc>
          <w:tcPr>
            <w:tcW w:w="926" w:type="dxa"/>
            <w:vAlign w:val="center"/>
            <w:hideMark/>
          </w:tcPr>
          <w:p w14:paraId="0B52EFDB" w14:textId="77777777" w:rsidR="00D241B1" w:rsidRPr="00702D65" w:rsidRDefault="00B30D96" w:rsidP="00702D65">
            <w:pPr>
              <w:pStyle w:val="Tablecolumnheader"/>
              <w:jc w:val="center"/>
              <w:rPr>
                <w:color w:val="auto"/>
              </w:rPr>
            </w:pPr>
            <w:r w:rsidRPr="00702D65">
              <w:rPr>
                <w:color w:val="auto"/>
              </w:rPr>
              <w:t>May 2022</w:t>
            </w:r>
          </w:p>
          <w:p w14:paraId="73F94610" w14:textId="25A0225C" w:rsidR="00B30D96" w:rsidRPr="00702D65" w:rsidRDefault="00B30D96" w:rsidP="00702D65">
            <w:pPr>
              <w:pStyle w:val="Tablecolumnheader"/>
              <w:jc w:val="center"/>
              <w:rPr>
                <w:color w:val="auto"/>
              </w:rPr>
            </w:pPr>
            <w:r w:rsidRPr="00702D65">
              <w:rPr>
                <w:color w:val="auto"/>
              </w:rPr>
              <w:t>%</w:t>
            </w:r>
          </w:p>
        </w:tc>
        <w:tc>
          <w:tcPr>
            <w:tcW w:w="927" w:type="dxa"/>
            <w:vAlign w:val="center"/>
            <w:hideMark/>
          </w:tcPr>
          <w:p w14:paraId="14FE321E" w14:textId="77777777" w:rsidR="00AC6F05" w:rsidRDefault="00B30D96" w:rsidP="00702D65">
            <w:pPr>
              <w:pStyle w:val="Tablecolumnheader"/>
              <w:jc w:val="center"/>
              <w:rPr>
                <w:color w:val="auto"/>
              </w:rPr>
            </w:pPr>
            <w:r w:rsidRPr="00702D65">
              <w:rPr>
                <w:color w:val="auto"/>
              </w:rPr>
              <w:t>Total</w:t>
            </w:r>
          </w:p>
          <w:p w14:paraId="3D01D18B" w14:textId="43865F2E" w:rsidR="00B30D96" w:rsidRPr="00702D65" w:rsidRDefault="00B30D96" w:rsidP="00702D65">
            <w:pPr>
              <w:pStyle w:val="Tablecolumnheader"/>
              <w:jc w:val="center"/>
              <w:rPr>
                <w:color w:val="auto"/>
              </w:rPr>
            </w:pPr>
            <w:r w:rsidRPr="00702D65">
              <w:rPr>
                <w:color w:val="auto"/>
              </w:rPr>
              <w:t>n</w:t>
            </w:r>
          </w:p>
        </w:tc>
        <w:tc>
          <w:tcPr>
            <w:tcW w:w="927" w:type="dxa"/>
            <w:vAlign w:val="center"/>
            <w:hideMark/>
          </w:tcPr>
          <w:p w14:paraId="5E2921A8" w14:textId="77777777" w:rsidR="00AC6F05" w:rsidRDefault="00B30D96" w:rsidP="00702D65">
            <w:pPr>
              <w:pStyle w:val="Tablecolumnheader"/>
              <w:jc w:val="center"/>
              <w:rPr>
                <w:color w:val="auto"/>
              </w:rPr>
            </w:pPr>
            <w:r w:rsidRPr="00702D65">
              <w:rPr>
                <w:color w:val="auto"/>
              </w:rPr>
              <w:t>Total</w:t>
            </w:r>
          </w:p>
          <w:p w14:paraId="09D0938C" w14:textId="7464E81A" w:rsidR="00B30D96" w:rsidRPr="00702D65" w:rsidRDefault="00B30D96" w:rsidP="00702D65">
            <w:pPr>
              <w:pStyle w:val="Tablecolumnheader"/>
              <w:jc w:val="center"/>
              <w:rPr>
                <w:color w:val="auto"/>
              </w:rPr>
            </w:pPr>
            <w:r w:rsidRPr="00702D65">
              <w:rPr>
                <w:color w:val="auto"/>
              </w:rPr>
              <w:t>%</w:t>
            </w:r>
          </w:p>
        </w:tc>
      </w:tr>
      <w:tr w:rsidR="0085262E" w:rsidRPr="0085262E" w14:paraId="5682A9AD" w14:textId="77777777" w:rsidTr="00823782">
        <w:trPr>
          <w:trHeight w:val="300"/>
        </w:trPr>
        <w:tc>
          <w:tcPr>
            <w:tcW w:w="1838" w:type="dxa"/>
            <w:hideMark/>
          </w:tcPr>
          <w:p w14:paraId="53DBFCC4" w14:textId="77777777" w:rsidR="00AE2495" w:rsidRPr="0085262E" w:rsidRDefault="00AE2495" w:rsidP="00AE2495">
            <w:pPr>
              <w:rPr>
                <w:rFonts w:eastAsia="Times New Roman" w:cs="Arial"/>
                <w:b/>
                <w:bCs/>
                <w:sz w:val="18"/>
                <w:szCs w:val="18"/>
                <w:lang w:eastAsia="en-AU"/>
              </w:rPr>
            </w:pPr>
            <w:r w:rsidRPr="0085262E">
              <w:rPr>
                <w:rFonts w:eastAsia="Times New Roman" w:cs="Arial"/>
                <w:b/>
                <w:bCs/>
                <w:sz w:val="18"/>
                <w:szCs w:val="18"/>
                <w:lang w:eastAsia="en-AU"/>
              </w:rPr>
              <w:t>Total refused</w:t>
            </w:r>
          </w:p>
        </w:tc>
        <w:tc>
          <w:tcPr>
            <w:tcW w:w="926" w:type="dxa"/>
            <w:noWrap/>
            <w:vAlign w:val="center"/>
            <w:hideMark/>
          </w:tcPr>
          <w:p w14:paraId="397CDF31" w14:textId="2618CC2E"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21,838</w:t>
            </w:r>
          </w:p>
        </w:tc>
        <w:tc>
          <w:tcPr>
            <w:tcW w:w="927" w:type="dxa"/>
            <w:noWrap/>
            <w:vAlign w:val="center"/>
            <w:hideMark/>
          </w:tcPr>
          <w:p w14:paraId="068B3B89" w14:textId="7E93F86A" w:rsidR="00AE2495" w:rsidRPr="00702D65" w:rsidRDefault="00B30D96" w:rsidP="00702D65">
            <w:pPr>
              <w:jc w:val="center"/>
              <w:rPr>
                <w:rFonts w:eastAsia="Times New Roman" w:cs="Arial"/>
                <w:b/>
                <w:bCs/>
                <w:sz w:val="18"/>
                <w:szCs w:val="18"/>
                <w:highlight w:val="yellow"/>
                <w:lang w:eastAsia="en-AU"/>
              </w:rPr>
            </w:pPr>
            <w:r w:rsidRPr="00702D65">
              <w:rPr>
                <w:b/>
                <w:bCs/>
                <w:sz w:val="18"/>
              </w:rPr>
              <w:t>n/a</w:t>
            </w:r>
          </w:p>
        </w:tc>
        <w:tc>
          <w:tcPr>
            <w:tcW w:w="926" w:type="dxa"/>
            <w:noWrap/>
            <w:vAlign w:val="center"/>
            <w:hideMark/>
          </w:tcPr>
          <w:p w14:paraId="2677BD5B" w14:textId="6430446F"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5,025</w:t>
            </w:r>
          </w:p>
        </w:tc>
        <w:tc>
          <w:tcPr>
            <w:tcW w:w="927" w:type="dxa"/>
            <w:noWrap/>
            <w:vAlign w:val="center"/>
            <w:hideMark/>
          </w:tcPr>
          <w:p w14:paraId="5AA80394" w14:textId="0DAE00B5" w:rsidR="00AE2495" w:rsidRPr="00702D65" w:rsidRDefault="00B30D96" w:rsidP="00702D65">
            <w:pPr>
              <w:jc w:val="center"/>
              <w:rPr>
                <w:rFonts w:eastAsia="Times New Roman" w:cs="Arial"/>
                <w:b/>
                <w:bCs/>
                <w:sz w:val="18"/>
                <w:szCs w:val="18"/>
                <w:highlight w:val="yellow"/>
                <w:lang w:eastAsia="en-AU"/>
              </w:rPr>
            </w:pPr>
            <w:r w:rsidRPr="00702D65">
              <w:rPr>
                <w:b/>
                <w:bCs/>
                <w:sz w:val="18"/>
              </w:rPr>
              <w:t>n/a</w:t>
            </w:r>
          </w:p>
        </w:tc>
        <w:tc>
          <w:tcPr>
            <w:tcW w:w="927" w:type="dxa"/>
            <w:noWrap/>
            <w:vAlign w:val="center"/>
            <w:hideMark/>
          </w:tcPr>
          <w:p w14:paraId="7A9E3574" w14:textId="17A8F01C"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44,475</w:t>
            </w:r>
          </w:p>
        </w:tc>
        <w:tc>
          <w:tcPr>
            <w:tcW w:w="926" w:type="dxa"/>
            <w:noWrap/>
            <w:vAlign w:val="center"/>
            <w:hideMark/>
          </w:tcPr>
          <w:p w14:paraId="2275AA8A" w14:textId="675DDF84" w:rsidR="00AE2495" w:rsidRPr="00702D65" w:rsidRDefault="00B30D96" w:rsidP="00702D65">
            <w:pPr>
              <w:jc w:val="center"/>
              <w:rPr>
                <w:rFonts w:eastAsia="Times New Roman" w:cs="Arial"/>
                <w:b/>
                <w:bCs/>
                <w:sz w:val="18"/>
                <w:szCs w:val="18"/>
                <w:highlight w:val="yellow"/>
                <w:lang w:eastAsia="en-AU"/>
              </w:rPr>
            </w:pPr>
            <w:r w:rsidRPr="00702D65">
              <w:rPr>
                <w:b/>
                <w:bCs/>
                <w:sz w:val="18"/>
              </w:rPr>
              <w:t>n/a</w:t>
            </w:r>
          </w:p>
        </w:tc>
        <w:tc>
          <w:tcPr>
            <w:tcW w:w="927" w:type="dxa"/>
            <w:noWrap/>
            <w:vAlign w:val="center"/>
            <w:hideMark/>
          </w:tcPr>
          <w:p w14:paraId="171C2C4E" w14:textId="3ADF066A"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71,338</w:t>
            </w:r>
          </w:p>
        </w:tc>
        <w:tc>
          <w:tcPr>
            <w:tcW w:w="927" w:type="dxa"/>
            <w:noWrap/>
            <w:vAlign w:val="center"/>
            <w:hideMark/>
          </w:tcPr>
          <w:p w14:paraId="2EDC5A58" w14:textId="1754BAE6" w:rsidR="00AE2495" w:rsidRPr="00702D65" w:rsidRDefault="00B30D96" w:rsidP="00702D65">
            <w:pPr>
              <w:jc w:val="center"/>
              <w:rPr>
                <w:rFonts w:eastAsia="Times New Roman" w:cs="Arial"/>
                <w:b/>
                <w:bCs/>
                <w:sz w:val="18"/>
                <w:szCs w:val="18"/>
                <w:highlight w:val="yellow"/>
                <w:lang w:eastAsia="en-AU"/>
              </w:rPr>
            </w:pPr>
            <w:r w:rsidRPr="00702D65">
              <w:rPr>
                <w:b/>
                <w:bCs/>
                <w:sz w:val="18"/>
              </w:rPr>
              <w:t>n/a</w:t>
            </w:r>
          </w:p>
        </w:tc>
      </w:tr>
      <w:tr w:rsidR="0085262E" w:rsidRPr="0085262E" w14:paraId="28FB18EB" w14:textId="77777777" w:rsidTr="00823782">
        <w:trPr>
          <w:trHeight w:val="300"/>
        </w:trPr>
        <w:tc>
          <w:tcPr>
            <w:tcW w:w="1838" w:type="dxa"/>
            <w:hideMark/>
          </w:tcPr>
          <w:p w14:paraId="6DB4252A" w14:textId="77777777" w:rsidR="00AE2495" w:rsidRPr="0085262E" w:rsidRDefault="00AE2495" w:rsidP="00AE2495">
            <w:pPr>
              <w:ind w:firstLineChars="100" w:firstLine="180"/>
              <w:rPr>
                <w:rFonts w:eastAsia="Times New Roman" w:cs="Arial"/>
                <w:sz w:val="18"/>
                <w:szCs w:val="18"/>
                <w:lang w:eastAsia="en-AU"/>
              </w:rPr>
            </w:pPr>
            <w:r w:rsidRPr="0085262E">
              <w:rPr>
                <w:rFonts w:eastAsia="Times New Roman" w:cs="Arial"/>
                <w:sz w:val="18"/>
                <w:szCs w:val="18"/>
                <w:lang w:eastAsia="en-AU"/>
              </w:rPr>
              <w:t>No response</w:t>
            </w:r>
          </w:p>
        </w:tc>
        <w:tc>
          <w:tcPr>
            <w:tcW w:w="926" w:type="dxa"/>
            <w:noWrap/>
            <w:vAlign w:val="center"/>
            <w:hideMark/>
          </w:tcPr>
          <w:p w14:paraId="3302BBDD" w14:textId="3085CDA5" w:rsidR="00AE2495" w:rsidRPr="00702D65" w:rsidRDefault="00AE2495" w:rsidP="00702D65">
            <w:pPr>
              <w:pStyle w:val="Tabletextcentred"/>
              <w:jc w:val="center"/>
              <w:rPr>
                <w:rFonts w:eastAsia="Times New Roman"/>
                <w:color w:val="auto"/>
                <w:highlight w:val="yellow"/>
                <w:lang w:eastAsia="en-AU"/>
              </w:rPr>
            </w:pPr>
            <w:r w:rsidRPr="00702D65">
              <w:rPr>
                <w:color w:val="auto"/>
              </w:rPr>
              <w:t>781</w:t>
            </w:r>
          </w:p>
        </w:tc>
        <w:tc>
          <w:tcPr>
            <w:tcW w:w="927" w:type="dxa"/>
            <w:noWrap/>
            <w:vAlign w:val="center"/>
            <w:hideMark/>
          </w:tcPr>
          <w:p w14:paraId="0AEDCDA7" w14:textId="2892CB45"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6" w:type="dxa"/>
            <w:noWrap/>
            <w:vAlign w:val="center"/>
            <w:hideMark/>
          </w:tcPr>
          <w:p w14:paraId="5FF73444" w14:textId="68FA2B3F" w:rsidR="00AE2495" w:rsidRPr="00702D65" w:rsidRDefault="00AE2495" w:rsidP="00702D65">
            <w:pPr>
              <w:pStyle w:val="Tabletextcentred"/>
              <w:jc w:val="center"/>
              <w:rPr>
                <w:rFonts w:eastAsia="Times New Roman"/>
                <w:color w:val="auto"/>
                <w:highlight w:val="yellow"/>
                <w:lang w:eastAsia="en-AU"/>
              </w:rPr>
            </w:pPr>
            <w:r w:rsidRPr="00702D65">
              <w:rPr>
                <w:color w:val="auto"/>
              </w:rPr>
              <w:t>178</w:t>
            </w:r>
          </w:p>
        </w:tc>
        <w:tc>
          <w:tcPr>
            <w:tcW w:w="927" w:type="dxa"/>
            <w:noWrap/>
            <w:vAlign w:val="center"/>
            <w:hideMark/>
          </w:tcPr>
          <w:p w14:paraId="299D022D" w14:textId="228CD502"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7" w:type="dxa"/>
            <w:noWrap/>
            <w:vAlign w:val="center"/>
            <w:hideMark/>
          </w:tcPr>
          <w:p w14:paraId="07693A4A" w14:textId="04C3CE99" w:rsidR="00AE2495" w:rsidRPr="00702D65" w:rsidRDefault="00AE2495" w:rsidP="00702D65">
            <w:pPr>
              <w:pStyle w:val="Tabletextcentred"/>
              <w:jc w:val="center"/>
              <w:rPr>
                <w:rFonts w:eastAsia="Times New Roman"/>
                <w:color w:val="auto"/>
                <w:highlight w:val="yellow"/>
                <w:lang w:eastAsia="en-AU"/>
              </w:rPr>
            </w:pPr>
            <w:r w:rsidRPr="00702D65">
              <w:rPr>
                <w:color w:val="auto"/>
              </w:rPr>
              <w:t>1,739</w:t>
            </w:r>
          </w:p>
        </w:tc>
        <w:tc>
          <w:tcPr>
            <w:tcW w:w="926" w:type="dxa"/>
            <w:noWrap/>
            <w:vAlign w:val="center"/>
            <w:hideMark/>
          </w:tcPr>
          <w:p w14:paraId="6AEDD65D" w14:textId="0FD47762" w:rsidR="00AE2495" w:rsidRPr="00702D65" w:rsidRDefault="00B30D96" w:rsidP="00702D65">
            <w:pPr>
              <w:pStyle w:val="Tabletextcentred"/>
              <w:jc w:val="center"/>
              <w:rPr>
                <w:rFonts w:eastAsia="Times New Roman"/>
                <w:color w:val="auto"/>
                <w:highlight w:val="yellow"/>
                <w:lang w:eastAsia="en-AU"/>
              </w:rPr>
            </w:pPr>
            <w:r w:rsidRPr="00702D65">
              <w:rPr>
                <w:color w:val="auto"/>
              </w:rPr>
              <w:t>n/a</w:t>
            </w:r>
          </w:p>
        </w:tc>
        <w:tc>
          <w:tcPr>
            <w:tcW w:w="927" w:type="dxa"/>
            <w:noWrap/>
            <w:vAlign w:val="center"/>
            <w:hideMark/>
          </w:tcPr>
          <w:p w14:paraId="41459171" w14:textId="65411BF6" w:rsidR="00AE2495" w:rsidRPr="00702D65" w:rsidRDefault="00AE2495" w:rsidP="00702D65">
            <w:pPr>
              <w:pStyle w:val="Tabletextcentred"/>
              <w:jc w:val="center"/>
              <w:rPr>
                <w:rFonts w:eastAsia="Times New Roman"/>
                <w:color w:val="auto"/>
                <w:highlight w:val="yellow"/>
                <w:lang w:eastAsia="en-AU"/>
              </w:rPr>
            </w:pPr>
            <w:r w:rsidRPr="00702D65">
              <w:rPr>
                <w:color w:val="auto"/>
              </w:rPr>
              <w:t>2,698</w:t>
            </w:r>
          </w:p>
        </w:tc>
        <w:tc>
          <w:tcPr>
            <w:tcW w:w="927" w:type="dxa"/>
            <w:noWrap/>
            <w:vAlign w:val="center"/>
            <w:hideMark/>
          </w:tcPr>
          <w:p w14:paraId="24E96602" w14:textId="64F4B348" w:rsidR="00AE2495" w:rsidRPr="00702D65" w:rsidRDefault="00B30D96" w:rsidP="00702D65">
            <w:pPr>
              <w:jc w:val="center"/>
              <w:rPr>
                <w:rFonts w:eastAsia="Times New Roman" w:cs="Arial"/>
                <w:sz w:val="18"/>
                <w:szCs w:val="18"/>
                <w:highlight w:val="yellow"/>
                <w:lang w:eastAsia="en-AU"/>
              </w:rPr>
            </w:pPr>
            <w:r w:rsidRPr="00702D65">
              <w:rPr>
                <w:sz w:val="18"/>
              </w:rPr>
              <w:t>n/a</w:t>
            </w:r>
          </w:p>
        </w:tc>
      </w:tr>
      <w:tr w:rsidR="0085262E" w:rsidRPr="0085262E" w14:paraId="7AA6320A" w14:textId="77777777" w:rsidTr="00823782">
        <w:trPr>
          <w:trHeight w:val="300"/>
        </w:trPr>
        <w:tc>
          <w:tcPr>
            <w:tcW w:w="1838" w:type="dxa"/>
            <w:hideMark/>
          </w:tcPr>
          <w:p w14:paraId="43F7C012" w14:textId="77777777" w:rsidR="00AE2495" w:rsidRPr="0085262E" w:rsidRDefault="00AE2495" w:rsidP="00AE2495">
            <w:pPr>
              <w:rPr>
                <w:rFonts w:eastAsia="Times New Roman" w:cs="Arial"/>
                <w:b/>
                <w:bCs/>
                <w:sz w:val="18"/>
                <w:szCs w:val="18"/>
                <w:lang w:eastAsia="en-AU"/>
              </w:rPr>
            </w:pPr>
            <w:r w:rsidRPr="0085262E">
              <w:rPr>
                <w:rFonts w:eastAsia="Times New Roman" w:cs="Arial"/>
                <w:b/>
                <w:bCs/>
                <w:sz w:val="18"/>
                <w:szCs w:val="18"/>
                <w:lang w:eastAsia="en-AU"/>
              </w:rPr>
              <w:t>Total responses</w:t>
            </w:r>
          </w:p>
        </w:tc>
        <w:tc>
          <w:tcPr>
            <w:tcW w:w="926" w:type="dxa"/>
            <w:noWrap/>
            <w:vAlign w:val="center"/>
            <w:hideMark/>
          </w:tcPr>
          <w:p w14:paraId="12903E12" w14:textId="288C75B7"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21,057</w:t>
            </w:r>
          </w:p>
        </w:tc>
        <w:tc>
          <w:tcPr>
            <w:tcW w:w="927" w:type="dxa"/>
            <w:noWrap/>
            <w:vAlign w:val="center"/>
            <w:hideMark/>
          </w:tcPr>
          <w:p w14:paraId="42A9EF9D" w14:textId="455A56E3"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926" w:type="dxa"/>
            <w:noWrap/>
            <w:vAlign w:val="center"/>
            <w:hideMark/>
          </w:tcPr>
          <w:p w14:paraId="0C5A20EC" w14:textId="3D5F6673"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4,847</w:t>
            </w:r>
          </w:p>
        </w:tc>
        <w:tc>
          <w:tcPr>
            <w:tcW w:w="927" w:type="dxa"/>
            <w:noWrap/>
            <w:vAlign w:val="center"/>
            <w:hideMark/>
          </w:tcPr>
          <w:p w14:paraId="78ADAAC3" w14:textId="261182CD"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927" w:type="dxa"/>
            <w:noWrap/>
            <w:vAlign w:val="center"/>
            <w:hideMark/>
          </w:tcPr>
          <w:p w14:paraId="397D0169" w14:textId="40380BE6"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42,736</w:t>
            </w:r>
          </w:p>
        </w:tc>
        <w:tc>
          <w:tcPr>
            <w:tcW w:w="926" w:type="dxa"/>
            <w:noWrap/>
            <w:vAlign w:val="center"/>
            <w:hideMark/>
          </w:tcPr>
          <w:p w14:paraId="0BABFBAE" w14:textId="022FE758"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927" w:type="dxa"/>
            <w:noWrap/>
            <w:vAlign w:val="center"/>
            <w:hideMark/>
          </w:tcPr>
          <w:p w14:paraId="5FE2F037" w14:textId="364280EA"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68,640</w:t>
            </w:r>
          </w:p>
        </w:tc>
        <w:tc>
          <w:tcPr>
            <w:tcW w:w="927" w:type="dxa"/>
            <w:noWrap/>
            <w:vAlign w:val="center"/>
            <w:hideMark/>
          </w:tcPr>
          <w:p w14:paraId="20265C0D" w14:textId="4741D5F4" w:rsidR="00AE2495" w:rsidRPr="00702D65" w:rsidRDefault="00AE2495" w:rsidP="00702D65">
            <w:pPr>
              <w:jc w:val="center"/>
              <w:rPr>
                <w:rFonts w:eastAsia="Times New Roman" w:cs="Arial"/>
                <w:b/>
                <w:bCs/>
                <w:sz w:val="18"/>
                <w:szCs w:val="18"/>
                <w:highlight w:val="yellow"/>
                <w:lang w:eastAsia="en-AU"/>
              </w:rPr>
            </w:pPr>
            <w:r w:rsidRPr="00702D65">
              <w:rPr>
                <w:rFonts w:cs="Arial"/>
                <w:b/>
                <w:bCs/>
                <w:sz w:val="18"/>
                <w:szCs w:val="18"/>
              </w:rPr>
              <w:t>100.0</w:t>
            </w:r>
          </w:p>
        </w:tc>
      </w:tr>
      <w:tr w:rsidR="0085262E" w:rsidRPr="0085262E" w14:paraId="3DEAD42A" w14:textId="77777777" w:rsidTr="00823782">
        <w:trPr>
          <w:trHeight w:val="480"/>
        </w:trPr>
        <w:tc>
          <w:tcPr>
            <w:tcW w:w="1838" w:type="dxa"/>
            <w:hideMark/>
          </w:tcPr>
          <w:p w14:paraId="54DAA93C" w14:textId="3E10F964" w:rsidR="00AE2495" w:rsidRPr="00AE2064" w:rsidRDefault="00AE2495" w:rsidP="00AE2064">
            <w:pPr>
              <w:ind w:left="179" w:firstLine="1"/>
              <w:rPr>
                <w:rFonts w:cs="Arial"/>
                <w:sz w:val="18"/>
                <w:szCs w:val="18"/>
              </w:rPr>
            </w:pPr>
            <w:r w:rsidRPr="0085262E">
              <w:rPr>
                <w:rFonts w:cs="Arial"/>
                <w:sz w:val="18"/>
                <w:szCs w:val="18"/>
              </w:rPr>
              <w:t>My supervisor is busy and does</w:t>
            </w:r>
            <w:r w:rsidR="00AE2064">
              <w:rPr>
                <w:rFonts w:cs="Arial"/>
                <w:sz w:val="18"/>
                <w:szCs w:val="18"/>
              </w:rPr>
              <w:t xml:space="preserve"> </w:t>
            </w:r>
            <w:r w:rsidRPr="0085262E">
              <w:rPr>
                <w:rFonts w:cs="Arial"/>
                <w:sz w:val="18"/>
                <w:szCs w:val="18"/>
              </w:rPr>
              <w:t>not have enough time</w:t>
            </w:r>
          </w:p>
        </w:tc>
        <w:tc>
          <w:tcPr>
            <w:tcW w:w="926" w:type="dxa"/>
            <w:noWrap/>
            <w:vAlign w:val="center"/>
            <w:hideMark/>
          </w:tcPr>
          <w:p w14:paraId="639B4986" w14:textId="47309CD7" w:rsidR="00AE2495" w:rsidRPr="00702D65" w:rsidRDefault="00AE2495" w:rsidP="00702D65">
            <w:pPr>
              <w:pStyle w:val="Tabletextcentred"/>
              <w:jc w:val="center"/>
              <w:rPr>
                <w:rFonts w:eastAsia="Times New Roman"/>
                <w:color w:val="auto"/>
                <w:highlight w:val="yellow"/>
                <w:lang w:eastAsia="en-AU"/>
              </w:rPr>
            </w:pPr>
            <w:r w:rsidRPr="00702D65">
              <w:rPr>
                <w:color w:val="auto"/>
              </w:rPr>
              <w:t>5,914</w:t>
            </w:r>
          </w:p>
        </w:tc>
        <w:tc>
          <w:tcPr>
            <w:tcW w:w="927" w:type="dxa"/>
            <w:noWrap/>
            <w:vAlign w:val="center"/>
            <w:hideMark/>
          </w:tcPr>
          <w:p w14:paraId="576074A4" w14:textId="5A2FDEC5" w:rsidR="00AE2495" w:rsidRPr="00702D65" w:rsidRDefault="00AE2495" w:rsidP="00702D65">
            <w:pPr>
              <w:pStyle w:val="Tabletextcentred"/>
              <w:jc w:val="center"/>
              <w:rPr>
                <w:rFonts w:eastAsia="Times New Roman"/>
                <w:color w:val="auto"/>
                <w:highlight w:val="yellow"/>
                <w:lang w:eastAsia="en-AU"/>
              </w:rPr>
            </w:pPr>
            <w:r w:rsidRPr="00702D65">
              <w:rPr>
                <w:color w:val="auto"/>
              </w:rPr>
              <w:t>28.1</w:t>
            </w:r>
          </w:p>
        </w:tc>
        <w:tc>
          <w:tcPr>
            <w:tcW w:w="926" w:type="dxa"/>
            <w:noWrap/>
            <w:vAlign w:val="center"/>
            <w:hideMark/>
          </w:tcPr>
          <w:p w14:paraId="2A67A50D" w14:textId="0F521336" w:rsidR="00AE2495" w:rsidRPr="00702D65" w:rsidRDefault="00AE2495" w:rsidP="00702D65">
            <w:pPr>
              <w:pStyle w:val="Tabletextcentred"/>
              <w:jc w:val="center"/>
              <w:rPr>
                <w:rFonts w:eastAsia="Times New Roman"/>
                <w:color w:val="auto"/>
                <w:highlight w:val="yellow"/>
                <w:lang w:eastAsia="en-AU"/>
              </w:rPr>
            </w:pPr>
            <w:r w:rsidRPr="00702D65">
              <w:rPr>
                <w:color w:val="auto"/>
              </w:rPr>
              <w:t>1,486</w:t>
            </w:r>
          </w:p>
        </w:tc>
        <w:tc>
          <w:tcPr>
            <w:tcW w:w="927" w:type="dxa"/>
            <w:noWrap/>
            <w:vAlign w:val="center"/>
            <w:hideMark/>
          </w:tcPr>
          <w:p w14:paraId="6533A5A8" w14:textId="548890C5" w:rsidR="00AE2495" w:rsidRPr="00702D65" w:rsidRDefault="00AE2495" w:rsidP="00702D65">
            <w:pPr>
              <w:pStyle w:val="Tabletextcentred"/>
              <w:jc w:val="center"/>
              <w:rPr>
                <w:rFonts w:eastAsia="Times New Roman"/>
                <w:color w:val="auto"/>
                <w:highlight w:val="yellow"/>
                <w:lang w:eastAsia="en-AU"/>
              </w:rPr>
            </w:pPr>
            <w:r w:rsidRPr="00702D65">
              <w:rPr>
                <w:color w:val="auto"/>
              </w:rPr>
              <w:t>30.7</w:t>
            </w:r>
          </w:p>
        </w:tc>
        <w:tc>
          <w:tcPr>
            <w:tcW w:w="927" w:type="dxa"/>
            <w:noWrap/>
            <w:vAlign w:val="center"/>
            <w:hideMark/>
          </w:tcPr>
          <w:p w14:paraId="0967183E" w14:textId="65073BBF" w:rsidR="00AE2495" w:rsidRPr="00702D65" w:rsidRDefault="00AE2495" w:rsidP="00702D65">
            <w:pPr>
              <w:pStyle w:val="Tabletextcentred"/>
              <w:jc w:val="center"/>
              <w:rPr>
                <w:rFonts w:eastAsia="Times New Roman"/>
                <w:color w:val="auto"/>
                <w:highlight w:val="yellow"/>
                <w:lang w:eastAsia="en-AU"/>
              </w:rPr>
            </w:pPr>
            <w:r w:rsidRPr="00702D65">
              <w:rPr>
                <w:color w:val="auto"/>
              </w:rPr>
              <w:t>12,461</w:t>
            </w:r>
          </w:p>
        </w:tc>
        <w:tc>
          <w:tcPr>
            <w:tcW w:w="926" w:type="dxa"/>
            <w:noWrap/>
            <w:vAlign w:val="center"/>
            <w:hideMark/>
          </w:tcPr>
          <w:p w14:paraId="5319BFD0" w14:textId="4FB4C69A" w:rsidR="00AE2495" w:rsidRPr="00702D65" w:rsidRDefault="00AE2495" w:rsidP="00702D65">
            <w:pPr>
              <w:pStyle w:val="Tabletextcentred"/>
              <w:jc w:val="center"/>
              <w:rPr>
                <w:rFonts w:eastAsia="Times New Roman"/>
                <w:color w:val="auto"/>
                <w:highlight w:val="yellow"/>
                <w:lang w:eastAsia="en-AU"/>
              </w:rPr>
            </w:pPr>
            <w:r w:rsidRPr="00702D65">
              <w:rPr>
                <w:color w:val="auto"/>
              </w:rPr>
              <w:t>29.2</w:t>
            </w:r>
          </w:p>
        </w:tc>
        <w:tc>
          <w:tcPr>
            <w:tcW w:w="927" w:type="dxa"/>
            <w:noWrap/>
            <w:vAlign w:val="center"/>
            <w:hideMark/>
          </w:tcPr>
          <w:p w14:paraId="1DE07EBC" w14:textId="14AE1B39" w:rsidR="00AE2495" w:rsidRPr="00702D65" w:rsidRDefault="00AE2495" w:rsidP="00702D65">
            <w:pPr>
              <w:pStyle w:val="Tabletextcentred"/>
              <w:jc w:val="center"/>
              <w:rPr>
                <w:rFonts w:eastAsia="Times New Roman"/>
                <w:color w:val="auto"/>
                <w:highlight w:val="yellow"/>
                <w:lang w:eastAsia="en-AU"/>
              </w:rPr>
            </w:pPr>
            <w:r w:rsidRPr="00702D65">
              <w:rPr>
                <w:color w:val="auto"/>
              </w:rPr>
              <w:t>19,861</w:t>
            </w:r>
          </w:p>
        </w:tc>
        <w:tc>
          <w:tcPr>
            <w:tcW w:w="927" w:type="dxa"/>
            <w:noWrap/>
            <w:vAlign w:val="center"/>
            <w:hideMark/>
          </w:tcPr>
          <w:p w14:paraId="486AA28D" w14:textId="08A0E7B6" w:rsidR="00AE2495" w:rsidRPr="00702D65" w:rsidRDefault="00AE2495" w:rsidP="00702D65">
            <w:pPr>
              <w:pStyle w:val="Tabletextcentred"/>
              <w:jc w:val="center"/>
              <w:rPr>
                <w:rFonts w:eastAsia="Times New Roman"/>
                <w:color w:val="auto"/>
                <w:highlight w:val="yellow"/>
                <w:lang w:eastAsia="en-AU"/>
              </w:rPr>
            </w:pPr>
            <w:r w:rsidRPr="00702D65">
              <w:rPr>
                <w:color w:val="auto"/>
              </w:rPr>
              <w:t>28.9</w:t>
            </w:r>
          </w:p>
        </w:tc>
      </w:tr>
      <w:tr w:rsidR="0085262E" w:rsidRPr="0085262E" w14:paraId="7FF364A7" w14:textId="77777777" w:rsidTr="00823782">
        <w:trPr>
          <w:trHeight w:val="300"/>
        </w:trPr>
        <w:tc>
          <w:tcPr>
            <w:tcW w:w="1838" w:type="dxa"/>
            <w:hideMark/>
          </w:tcPr>
          <w:p w14:paraId="74DA1A09" w14:textId="1CD807EE" w:rsidR="00AE2495" w:rsidRPr="00AE2064" w:rsidRDefault="00AE2495" w:rsidP="00AE2064">
            <w:pPr>
              <w:ind w:left="179" w:firstLine="1"/>
              <w:rPr>
                <w:rFonts w:cs="Arial"/>
                <w:sz w:val="18"/>
                <w:szCs w:val="18"/>
              </w:rPr>
            </w:pPr>
            <w:r w:rsidRPr="0085262E">
              <w:rPr>
                <w:rFonts w:cs="Arial"/>
                <w:sz w:val="18"/>
                <w:szCs w:val="18"/>
              </w:rPr>
              <w:t>My job is not related to the study</w:t>
            </w:r>
            <w:r w:rsidR="00AE2064">
              <w:rPr>
                <w:rFonts w:cs="Arial"/>
                <w:sz w:val="18"/>
                <w:szCs w:val="18"/>
              </w:rPr>
              <w:t xml:space="preserve"> </w:t>
            </w:r>
            <w:r w:rsidRPr="0085262E">
              <w:rPr>
                <w:rFonts w:cs="Arial"/>
                <w:sz w:val="18"/>
                <w:szCs w:val="18"/>
              </w:rPr>
              <w:t>I did</w:t>
            </w:r>
          </w:p>
        </w:tc>
        <w:tc>
          <w:tcPr>
            <w:tcW w:w="926" w:type="dxa"/>
            <w:noWrap/>
            <w:vAlign w:val="center"/>
            <w:hideMark/>
          </w:tcPr>
          <w:p w14:paraId="6E25AFBF" w14:textId="500F7D72" w:rsidR="00AE2495" w:rsidRPr="00702D65" w:rsidRDefault="00AE2495" w:rsidP="00702D65">
            <w:pPr>
              <w:pStyle w:val="Tabletextcentred"/>
              <w:jc w:val="center"/>
              <w:rPr>
                <w:rFonts w:eastAsia="Times New Roman"/>
                <w:color w:val="auto"/>
                <w:highlight w:val="yellow"/>
                <w:lang w:eastAsia="en-AU"/>
              </w:rPr>
            </w:pPr>
            <w:r w:rsidRPr="00702D65">
              <w:rPr>
                <w:color w:val="auto"/>
              </w:rPr>
              <w:t>3,415</w:t>
            </w:r>
          </w:p>
        </w:tc>
        <w:tc>
          <w:tcPr>
            <w:tcW w:w="927" w:type="dxa"/>
            <w:noWrap/>
            <w:vAlign w:val="center"/>
            <w:hideMark/>
          </w:tcPr>
          <w:p w14:paraId="36D4228E" w14:textId="7361589D" w:rsidR="00AE2495" w:rsidRPr="00702D65" w:rsidRDefault="00AE2495" w:rsidP="00702D65">
            <w:pPr>
              <w:pStyle w:val="Tabletextcentred"/>
              <w:jc w:val="center"/>
              <w:rPr>
                <w:rFonts w:eastAsia="Times New Roman"/>
                <w:color w:val="auto"/>
                <w:highlight w:val="yellow"/>
                <w:lang w:eastAsia="en-AU"/>
              </w:rPr>
            </w:pPr>
            <w:r w:rsidRPr="00702D65">
              <w:rPr>
                <w:color w:val="auto"/>
              </w:rPr>
              <w:t>16.2</w:t>
            </w:r>
          </w:p>
        </w:tc>
        <w:tc>
          <w:tcPr>
            <w:tcW w:w="926" w:type="dxa"/>
            <w:noWrap/>
            <w:vAlign w:val="center"/>
            <w:hideMark/>
          </w:tcPr>
          <w:p w14:paraId="033E7848" w14:textId="7D3EC1C5" w:rsidR="00AE2495" w:rsidRPr="00702D65" w:rsidRDefault="00AE2495" w:rsidP="00702D65">
            <w:pPr>
              <w:pStyle w:val="Tabletextcentred"/>
              <w:jc w:val="center"/>
              <w:rPr>
                <w:rFonts w:eastAsia="Times New Roman"/>
                <w:color w:val="auto"/>
                <w:highlight w:val="yellow"/>
                <w:lang w:eastAsia="en-AU"/>
              </w:rPr>
            </w:pPr>
            <w:r w:rsidRPr="00702D65">
              <w:rPr>
                <w:color w:val="auto"/>
              </w:rPr>
              <w:t>733</w:t>
            </w:r>
          </w:p>
        </w:tc>
        <w:tc>
          <w:tcPr>
            <w:tcW w:w="927" w:type="dxa"/>
            <w:noWrap/>
            <w:vAlign w:val="center"/>
            <w:hideMark/>
          </w:tcPr>
          <w:p w14:paraId="0E991BB4" w14:textId="73C9A98D" w:rsidR="00AE2495" w:rsidRPr="00702D65" w:rsidRDefault="00AE2495" w:rsidP="00702D65">
            <w:pPr>
              <w:pStyle w:val="Tabletextcentred"/>
              <w:jc w:val="center"/>
              <w:rPr>
                <w:rFonts w:eastAsia="Times New Roman"/>
                <w:color w:val="auto"/>
                <w:highlight w:val="yellow"/>
                <w:lang w:eastAsia="en-AU"/>
              </w:rPr>
            </w:pPr>
            <w:r w:rsidRPr="00702D65">
              <w:rPr>
                <w:color w:val="auto"/>
              </w:rPr>
              <w:t>15.1</w:t>
            </w:r>
          </w:p>
        </w:tc>
        <w:tc>
          <w:tcPr>
            <w:tcW w:w="927" w:type="dxa"/>
            <w:noWrap/>
            <w:vAlign w:val="center"/>
            <w:hideMark/>
          </w:tcPr>
          <w:p w14:paraId="22C88F0D" w14:textId="67F16773" w:rsidR="00AE2495" w:rsidRPr="00702D65" w:rsidRDefault="00AE2495" w:rsidP="00702D65">
            <w:pPr>
              <w:pStyle w:val="Tabletextcentred"/>
              <w:jc w:val="center"/>
              <w:rPr>
                <w:rFonts w:eastAsia="Times New Roman"/>
                <w:color w:val="auto"/>
                <w:highlight w:val="yellow"/>
                <w:lang w:eastAsia="en-AU"/>
              </w:rPr>
            </w:pPr>
            <w:r w:rsidRPr="00702D65">
              <w:rPr>
                <w:color w:val="auto"/>
              </w:rPr>
              <w:t>5,933</w:t>
            </w:r>
          </w:p>
        </w:tc>
        <w:tc>
          <w:tcPr>
            <w:tcW w:w="926" w:type="dxa"/>
            <w:noWrap/>
            <w:vAlign w:val="center"/>
            <w:hideMark/>
          </w:tcPr>
          <w:p w14:paraId="0324BB38" w14:textId="1BF8913C" w:rsidR="00AE2495" w:rsidRPr="00702D65" w:rsidRDefault="00AE2495" w:rsidP="00702D65">
            <w:pPr>
              <w:pStyle w:val="Tabletextcentred"/>
              <w:jc w:val="center"/>
              <w:rPr>
                <w:rFonts w:eastAsia="Times New Roman"/>
                <w:color w:val="auto"/>
                <w:highlight w:val="yellow"/>
                <w:lang w:eastAsia="en-AU"/>
              </w:rPr>
            </w:pPr>
            <w:r w:rsidRPr="00702D65">
              <w:rPr>
                <w:color w:val="auto"/>
              </w:rPr>
              <w:t>13.9</w:t>
            </w:r>
          </w:p>
        </w:tc>
        <w:tc>
          <w:tcPr>
            <w:tcW w:w="927" w:type="dxa"/>
            <w:noWrap/>
            <w:vAlign w:val="center"/>
            <w:hideMark/>
          </w:tcPr>
          <w:p w14:paraId="332F107D" w14:textId="554CB462" w:rsidR="00AE2495" w:rsidRPr="00702D65" w:rsidRDefault="00AE2495" w:rsidP="00702D65">
            <w:pPr>
              <w:pStyle w:val="Tabletextcentred"/>
              <w:jc w:val="center"/>
              <w:rPr>
                <w:rFonts w:eastAsia="Times New Roman"/>
                <w:color w:val="auto"/>
                <w:highlight w:val="yellow"/>
                <w:lang w:eastAsia="en-AU"/>
              </w:rPr>
            </w:pPr>
            <w:r w:rsidRPr="00702D65">
              <w:rPr>
                <w:color w:val="auto"/>
              </w:rPr>
              <w:t>10,081</w:t>
            </w:r>
          </w:p>
        </w:tc>
        <w:tc>
          <w:tcPr>
            <w:tcW w:w="927" w:type="dxa"/>
            <w:noWrap/>
            <w:vAlign w:val="center"/>
            <w:hideMark/>
          </w:tcPr>
          <w:p w14:paraId="2F984748" w14:textId="6F7B0644" w:rsidR="00AE2495" w:rsidRPr="00702D65" w:rsidRDefault="00AE2495" w:rsidP="00702D65">
            <w:pPr>
              <w:pStyle w:val="Tabletextcentred"/>
              <w:jc w:val="center"/>
              <w:rPr>
                <w:rFonts w:eastAsia="Times New Roman"/>
                <w:color w:val="auto"/>
                <w:highlight w:val="yellow"/>
                <w:lang w:eastAsia="en-AU"/>
              </w:rPr>
            </w:pPr>
            <w:r w:rsidRPr="00702D65">
              <w:rPr>
                <w:color w:val="auto"/>
              </w:rPr>
              <w:t>14.7</w:t>
            </w:r>
          </w:p>
        </w:tc>
      </w:tr>
      <w:tr w:rsidR="0085262E" w:rsidRPr="0085262E" w14:paraId="551EB75C" w14:textId="77777777" w:rsidTr="00823782">
        <w:trPr>
          <w:trHeight w:val="300"/>
        </w:trPr>
        <w:tc>
          <w:tcPr>
            <w:tcW w:w="1838" w:type="dxa"/>
            <w:hideMark/>
          </w:tcPr>
          <w:p w14:paraId="37695028" w14:textId="38643C6A" w:rsidR="00AE2495" w:rsidRPr="0085262E" w:rsidRDefault="00AE2495" w:rsidP="00B30D96">
            <w:pPr>
              <w:ind w:left="179"/>
              <w:rPr>
                <w:rFonts w:eastAsia="Times New Roman" w:cs="Arial"/>
                <w:sz w:val="18"/>
                <w:szCs w:val="18"/>
                <w:lang w:eastAsia="en-AU"/>
              </w:rPr>
            </w:pPr>
            <w:r w:rsidRPr="0085262E">
              <w:rPr>
                <w:rFonts w:cs="Arial"/>
                <w:sz w:val="18"/>
                <w:szCs w:val="18"/>
              </w:rPr>
              <w:t>I have privacy concerns</w:t>
            </w:r>
          </w:p>
        </w:tc>
        <w:tc>
          <w:tcPr>
            <w:tcW w:w="926" w:type="dxa"/>
            <w:noWrap/>
            <w:vAlign w:val="center"/>
            <w:hideMark/>
          </w:tcPr>
          <w:p w14:paraId="5E34E12D" w14:textId="355DA316" w:rsidR="00AE2495" w:rsidRPr="00702D65" w:rsidRDefault="00AE2495" w:rsidP="00702D65">
            <w:pPr>
              <w:pStyle w:val="Tabletextcentred"/>
              <w:jc w:val="center"/>
              <w:rPr>
                <w:rFonts w:eastAsia="Times New Roman"/>
                <w:color w:val="auto"/>
                <w:highlight w:val="yellow"/>
                <w:lang w:eastAsia="en-AU"/>
              </w:rPr>
            </w:pPr>
            <w:r w:rsidRPr="00702D65">
              <w:rPr>
                <w:color w:val="auto"/>
              </w:rPr>
              <w:t>3,075</w:t>
            </w:r>
          </w:p>
        </w:tc>
        <w:tc>
          <w:tcPr>
            <w:tcW w:w="927" w:type="dxa"/>
            <w:noWrap/>
            <w:vAlign w:val="center"/>
            <w:hideMark/>
          </w:tcPr>
          <w:p w14:paraId="2DAF629A" w14:textId="782822C9" w:rsidR="00AE2495" w:rsidRPr="00702D65" w:rsidRDefault="00AE2495" w:rsidP="00702D65">
            <w:pPr>
              <w:pStyle w:val="Tabletextcentred"/>
              <w:jc w:val="center"/>
              <w:rPr>
                <w:rFonts w:eastAsia="Times New Roman"/>
                <w:color w:val="auto"/>
                <w:highlight w:val="yellow"/>
                <w:lang w:eastAsia="en-AU"/>
              </w:rPr>
            </w:pPr>
            <w:r w:rsidRPr="00702D65">
              <w:rPr>
                <w:color w:val="auto"/>
              </w:rPr>
              <w:t>14.6</w:t>
            </w:r>
          </w:p>
        </w:tc>
        <w:tc>
          <w:tcPr>
            <w:tcW w:w="926" w:type="dxa"/>
            <w:noWrap/>
            <w:vAlign w:val="center"/>
            <w:hideMark/>
          </w:tcPr>
          <w:p w14:paraId="3C666CF6" w14:textId="33501B90" w:rsidR="00AE2495" w:rsidRPr="00702D65" w:rsidRDefault="00AE2495" w:rsidP="00702D65">
            <w:pPr>
              <w:pStyle w:val="Tabletextcentred"/>
              <w:jc w:val="center"/>
              <w:rPr>
                <w:rFonts w:eastAsia="Times New Roman"/>
                <w:color w:val="auto"/>
                <w:highlight w:val="yellow"/>
                <w:lang w:eastAsia="en-AU"/>
              </w:rPr>
            </w:pPr>
            <w:r w:rsidRPr="00702D65">
              <w:rPr>
                <w:color w:val="auto"/>
              </w:rPr>
              <w:t>729</w:t>
            </w:r>
          </w:p>
        </w:tc>
        <w:tc>
          <w:tcPr>
            <w:tcW w:w="927" w:type="dxa"/>
            <w:noWrap/>
            <w:vAlign w:val="center"/>
            <w:hideMark/>
          </w:tcPr>
          <w:p w14:paraId="406EE9FE" w14:textId="21812399" w:rsidR="00AE2495" w:rsidRPr="00702D65" w:rsidRDefault="00AE2495" w:rsidP="00702D65">
            <w:pPr>
              <w:pStyle w:val="Tabletextcentred"/>
              <w:jc w:val="center"/>
              <w:rPr>
                <w:rFonts w:eastAsia="Times New Roman"/>
                <w:color w:val="auto"/>
                <w:highlight w:val="yellow"/>
                <w:lang w:eastAsia="en-AU"/>
              </w:rPr>
            </w:pPr>
            <w:r w:rsidRPr="00702D65">
              <w:rPr>
                <w:color w:val="auto"/>
              </w:rPr>
              <w:t>15.0</w:t>
            </w:r>
          </w:p>
        </w:tc>
        <w:tc>
          <w:tcPr>
            <w:tcW w:w="927" w:type="dxa"/>
            <w:noWrap/>
            <w:vAlign w:val="center"/>
            <w:hideMark/>
          </w:tcPr>
          <w:p w14:paraId="7A1379D4" w14:textId="05EDC8EC" w:rsidR="00AE2495" w:rsidRPr="00702D65" w:rsidRDefault="00AE2495" w:rsidP="00702D65">
            <w:pPr>
              <w:pStyle w:val="Tabletextcentred"/>
              <w:jc w:val="center"/>
              <w:rPr>
                <w:rFonts w:eastAsia="Times New Roman"/>
                <w:color w:val="auto"/>
                <w:highlight w:val="yellow"/>
                <w:lang w:eastAsia="en-AU"/>
              </w:rPr>
            </w:pPr>
            <w:r w:rsidRPr="00702D65">
              <w:rPr>
                <w:color w:val="auto"/>
              </w:rPr>
              <w:t>5,974</w:t>
            </w:r>
          </w:p>
        </w:tc>
        <w:tc>
          <w:tcPr>
            <w:tcW w:w="926" w:type="dxa"/>
            <w:noWrap/>
            <w:vAlign w:val="center"/>
            <w:hideMark/>
          </w:tcPr>
          <w:p w14:paraId="5835C1EF" w14:textId="0BCF8E42" w:rsidR="00AE2495" w:rsidRPr="00702D65" w:rsidRDefault="00AE2495" w:rsidP="00702D65">
            <w:pPr>
              <w:pStyle w:val="Tabletextcentred"/>
              <w:jc w:val="center"/>
              <w:rPr>
                <w:rFonts w:eastAsia="Times New Roman"/>
                <w:color w:val="auto"/>
                <w:highlight w:val="yellow"/>
                <w:lang w:eastAsia="en-AU"/>
              </w:rPr>
            </w:pPr>
            <w:r w:rsidRPr="00702D65">
              <w:rPr>
                <w:color w:val="auto"/>
              </w:rPr>
              <w:t>14.0</w:t>
            </w:r>
          </w:p>
        </w:tc>
        <w:tc>
          <w:tcPr>
            <w:tcW w:w="927" w:type="dxa"/>
            <w:noWrap/>
            <w:vAlign w:val="center"/>
            <w:hideMark/>
          </w:tcPr>
          <w:p w14:paraId="215DDAD9" w14:textId="3EA0E2CC" w:rsidR="00AE2495" w:rsidRPr="00702D65" w:rsidRDefault="00AE2495" w:rsidP="00702D65">
            <w:pPr>
              <w:pStyle w:val="Tabletextcentred"/>
              <w:jc w:val="center"/>
              <w:rPr>
                <w:rFonts w:eastAsia="Times New Roman"/>
                <w:color w:val="auto"/>
                <w:highlight w:val="yellow"/>
                <w:lang w:eastAsia="en-AU"/>
              </w:rPr>
            </w:pPr>
            <w:r w:rsidRPr="00702D65">
              <w:rPr>
                <w:color w:val="auto"/>
              </w:rPr>
              <w:t>9,778</w:t>
            </w:r>
          </w:p>
        </w:tc>
        <w:tc>
          <w:tcPr>
            <w:tcW w:w="927" w:type="dxa"/>
            <w:noWrap/>
            <w:vAlign w:val="center"/>
            <w:hideMark/>
          </w:tcPr>
          <w:p w14:paraId="28A17553" w14:textId="7E747C64" w:rsidR="00AE2495" w:rsidRPr="00702D65" w:rsidRDefault="00AE2495" w:rsidP="00702D65">
            <w:pPr>
              <w:pStyle w:val="Tabletextcentred"/>
              <w:jc w:val="center"/>
              <w:rPr>
                <w:rFonts w:eastAsia="Times New Roman"/>
                <w:color w:val="auto"/>
                <w:highlight w:val="yellow"/>
                <w:lang w:eastAsia="en-AU"/>
              </w:rPr>
            </w:pPr>
            <w:r w:rsidRPr="00702D65">
              <w:rPr>
                <w:color w:val="auto"/>
              </w:rPr>
              <w:t>14.2</w:t>
            </w:r>
          </w:p>
        </w:tc>
      </w:tr>
      <w:tr w:rsidR="0085262E" w:rsidRPr="0085262E" w14:paraId="71600FB7" w14:textId="77777777" w:rsidTr="00823782">
        <w:trPr>
          <w:trHeight w:val="300"/>
        </w:trPr>
        <w:tc>
          <w:tcPr>
            <w:tcW w:w="1838" w:type="dxa"/>
            <w:hideMark/>
          </w:tcPr>
          <w:p w14:paraId="166D25D5" w14:textId="06C62070" w:rsidR="00AE2495" w:rsidRPr="00AE2064" w:rsidRDefault="00AE2495" w:rsidP="00AE2064">
            <w:pPr>
              <w:ind w:left="179" w:firstLine="1"/>
              <w:rPr>
                <w:rFonts w:cs="Arial"/>
                <w:sz w:val="18"/>
                <w:szCs w:val="18"/>
              </w:rPr>
            </w:pPr>
            <w:r w:rsidRPr="0085262E">
              <w:rPr>
                <w:rFonts w:cs="Arial"/>
                <w:sz w:val="18"/>
                <w:szCs w:val="18"/>
              </w:rPr>
              <w:t>I have not been in my job long enough</w:t>
            </w:r>
          </w:p>
        </w:tc>
        <w:tc>
          <w:tcPr>
            <w:tcW w:w="926" w:type="dxa"/>
            <w:noWrap/>
            <w:vAlign w:val="center"/>
            <w:hideMark/>
          </w:tcPr>
          <w:p w14:paraId="745114F2" w14:textId="6A13CB5F" w:rsidR="00AE2495" w:rsidRPr="00702D65" w:rsidRDefault="00AE2495" w:rsidP="00702D65">
            <w:pPr>
              <w:pStyle w:val="Tabletextcentred"/>
              <w:jc w:val="center"/>
              <w:rPr>
                <w:rFonts w:eastAsia="Times New Roman"/>
                <w:color w:val="auto"/>
                <w:highlight w:val="yellow"/>
                <w:lang w:eastAsia="en-AU"/>
              </w:rPr>
            </w:pPr>
            <w:r w:rsidRPr="00702D65">
              <w:rPr>
                <w:color w:val="auto"/>
              </w:rPr>
              <w:t>2,424</w:t>
            </w:r>
          </w:p>
        </w:tc>
        <w:tc>
          <w:tcPr>
            <w:tcW w:w="927" w:type="dxa"/>
            <w:noWrap/>
            <w:vAlign w:val="center"/>
            <w:hideMark/>
          </w:tcPr>
          <w:p w14:paraId="659D8D6F" w14:textId="5ABD48E2" w:rsidR="00AE2495" w:rsidRPr="00702D65" w:rsidRDefault="00AE2495" w:rsidP="00702D65">
            <w:pPr>
              <w:pStyle w:val="Tabletextcentred"/>
              <w:jc w:val="center"/>
              <w:rPr>
                <w:rFonts w:eastAsia="Times New Roman"/>
                <w:color w:val="auto"/>
                <w:highlight w:val="yellow"/>
                <w:lang w:eastAsia="en-AU"/>
              </w:rPr>
            </w:pPr>
            <w:r w:rsidRPr="00702D65">
              <w:rPr>
                <w:color w:val="auto"/>
              </w:rPr>
              <w:t>11.5</w:t>
            </w:r>
          </w:p>
        </w:tc>
        <w:tc>
          <w:tcPr>
            <w:tcW w:w="926" w:type="dxa"/>
            <w:noWrap/>
            <w:vAlign w:val="center"/>
            <w:hideMark/>
          </w:tcPr>
          <w:p w14:paraId="6847CF89" w14:textId="21A574DE" w:rsidR="00AE2495" w:rsidRPr="00702D65" w:rsidRDefault="00AE2495" w:rsidP="00702D65">
            <w:pPr>
              <w:pStyle w:val="Tabletextcentred"/>
              <w:jc w:val="center"/>
              <w:rPr>
                <w:rFonts w:eastAsia="Times New Roman"/>
                <w:color w:val="auto"/>
                <w:highlight w:val="yellow"/>
                <w:lang w:eastAsia="en-AU"/>
              </w:rPr>
            </w:pPr>
            <w:r w:rsidRPr="00702D65">
              <w:rPr>
                <w:color w:val="auto"/>
              </w:rPr>
              <w:t>646</w:t>
            </w:r>
          </w:p>
        </w:tc>
        <w:tc>
          <w:tcPr>
            <w:tcW w:w="927" w:type="dxa"/>
            <w:noWrap/>
            <w:vAlign w:val="center"/>
            <w:hideMark/>
          </w:tcPr>
          <w:p w14:paraId="25F1B069" w14:textId="6E990155" w:rsidR="00AE2495" w:rsidRPr="00702D65" w:rsidRDefault="00AE2495" w:rsidP="00702D65">
            <w:pPr>
              <w:pStyle w:val="Tabletextcentred"/>
              <w:jc w:val="center"/>
              <w:rPr>
                <w:rFonts w:eastAsia="Times New Roman"/>
                <w:color w:val="auto"/>
                <w:highlight w:val="yellow"/>
                <w:lang w:eastAsia="en-AU"/>
              </w:rPr>
            </w:pPr>
            <w:r w:rsidRPr="00702D65">
              <w:rPr>
                <w:color w:val="auto"/>
              </w:rPr>
              <w:t>13.3</w:t>
            </w:r>
          </w:p>
        </w:tc>
        <w:tc>
          <w:tcPr>
            <w:tcW w:w="927" w:type="dxa"/>
            <w:noWrap/>
            <w:vAlign w:val="center"/>
            <w:hideMark/>
          </w:tcPr>
          <w:p w14:paraId="4409665D" w14:textId="4F289707" w:rsidR="00AE2495" w:rsidRPr="00702D65" w:rsidRDefault="00AE2495" w:rsidP="00702D65">
            <w:pPr>
              <w:pStyle w:val="Tabletextcentred"/>
              <w:jc w:val="center"/>
              <w:rPr>
                <w:rFonts w:eastAsia="Times New Roman"/>
                <w:color w:val="auto"/>
                <w:highlight w:val="yellow"/>
                <w:lang w:eastAsia="en-AU"/>
              </w:rPr>
            </w:pPr>
            <w:r w:rsidRPr="00702D65">
              <w:rPr>
                <w:color w:val="auto"/>
              </w:rPr>
              <w:t>6,022</w:t>
            </w:r>
          </w:p>
        </w:tc>
        <w:tc>
          <w:tcPr>
            <w:tcW w:w="926" w:type="dxa"/>
            <w:noWrap/>
            <w:vAlign w:val="center"/>
            <w:hideMark/>
          </w:tcPr>
          <w:p w14:paraId="37A8DCCC" w14:textId="4A48F45F" w:rsidR="00AE2495" w:rsidRPr="00702D65" w:rsidRDefault="00AE2495" w:rsidP="00702D65">
            <w:pPr>
              <w:pStyle w:val="Tabletextcentred"/>
              <w:jc w:val="center"/>
              <w:rPr>
                <w:rFonts w:eastAsia="Times New Roman"/>
                <w:color w:val="auto"/>
                <w:highlight w:val="yellow"/>
                <w:lang w:eastAsia="en-AU"/>
              </w:rPr>
            </w:pPr>
            <w:r w:rsidRPr="00702D65">
              <w:rPr>
                <w:color w:val="auto"/>
              </w:rPr>
              <w:t>14.1</w:t>
            </w:r>
          </w:p>
        </w:tc>
        <w:tc>
          <w:tcPr>
            <w:tcW w:w="927" w:type="dxa"/>
            <w:noWrap/>
            <w:vAlign w:val="center"/>
            <w:hideMark/>
          </w:tcPr>
          <w:p w14:paraId="642B3DDF" w14:textId="35AF1436" w:rsidR="00AE2495" w:rsidRPr="00702D65" w:rsidRDefault="00AE2495" w:rsidP="00702D65">
            <w:pPr>
              <w:pStyle w:val="Tabletextcentred"/>
              <w:jc w:val="center"/>
              <w:rPr>
                <w:rFonts w:eastAsia="Times New Roman"/>
                <w:color w:val="auto"/>
                <w:highlight w:val="yellow"/>
                <w:lang w:eastAsia="en-AU"/>
              </w:rPr>
            </w:pPr>
            <w:r w:rsidRPr="00702D65">
              <w:rPr>
                <w:color w:val="auto"/>
              </w:rPr>
              <w:t>9,092</w:t>
            </w:r>
          </w:p>
        </w:tc>
        <w:tc>
          <w:tcPr>
            <w:tcW w:w="927" w:type="dxa"/>
            <w:noWrap/>
            <w:vAlign w:val="center"/>
            <w:hideMark/>
          </w:tcPr>
          <w:p w14:paraId="69F183F4" w14:textId="6119A26B" w:rsidR="00AE2495" w:rsidRPr="00702D65" w:rsidRDefault="00AE2495" w:rsidP="00702D65">
            <w:pPr>
              <w:pStyle w:val="Tabletextcentred"/>
              <w:jc w:val="center"/>
              <w:rPr>
                <w:rFonts w:eastAsia="Times New Roman"/>
                <w:color w:val="auto"/>
                <w:highlight w:val="yellow"/>
                <w:lang w:eastAsia="en-AU"/>
              </w:rPr>
            </w:pPr>
            <w:r w:rsidRPr="00702D65">
              <w:rPr>
                <w:color w:val="auto"/>
              </w:rPr>
              <w:t>13.2</w:t>
            </w:r>
          </w:p>
        </w:tc>
      </w:tr>
      <w:tr w:rsidR="0085262E" w:rsidRPr="0085262E" w14:paraId="2CF5F95C" w14:textId="77777777" w:rsidTr="00823782">
        <w:trPr>
          <w:trHeight w:val="300"/>
        </w:trPr>
        <w:tc>
          <w:tcPr>
            <w:tcW w:w="1838" w:type="dxa"/>
            <w:hideMark/>
          </w:tcPr>
          <w:p w14:paraId="0D47C4C9" w14:textId="26B4F274" w:rsidR="00AE2495" w:rsidRPr="00AE2064" w:rsidRDefault="00AE2495" w:rsidP="00AE2064">
            <w:pPr>
              <w:ind w:left="179" w:firstLine="1"/>
              <w:rPr>
                <w:rFonts w:cs="Arial"/>
                <w:sz w:val="18"/>
                <w:szCs w:val="18"/>
              </w:rPr>
            </w:pPr>
            <w:r w:rsidRPr="0085262E">
              <w:rPr>
                <w:rFonts w:cs="Arial"/>
                <w:sz w:val="18"/>
                <w:szCs w:val="18"/>
              </w:rPr>
              <w:t>My job is temporary only/casual only</w:t>
            </w:r>
          </w:p>
        </w:tc>
        <w:tc>
          <w:tcPr>
            <w:tcW w:w="926" w:type="dxa"/>
            <w:noWrap/>
            <w:vAlign w:val="center"/>
            <w:hideMark/>
          </w:tcPr>
          <w:p w14:paraId="15551CAD" w14:textId="45F22388" w:rsidR="00AE2495" w:rsidRPr="00702D65" w:rsidRDefault="00AE2495" w:rsidP="00702D65">
            <w:pPr>
              <w:pStyle w:val="Tabletextcentred"/>
              <w:jc w:val="center"/>
              <w:rPr>
                <w:rFonts w:eastAsia="Times New Roman"/>
                <w:color w:val="auto"/>
                <w:highlight w:val="yellow"/>
                <w:lang w:eastAsia="en-AU"/>
              </w:rPr>
            </w:pPr>
            <w:r w:rsidRPr="00702D65">
              <w:rPr>
                <w:color w:val="auto"/>
              </w:rPr>
              <w:t>2,352</w:t>
            </w:r>
          </w:p>
        </w:tc>
        <w:tc>
          <w:tcPr>
            <w:tcW w:w="927" w:type="dxa"/>
            <w:noWrap/>
            <w:vAlign w:val="center"/>
            <w:hideMark/>
          </w:tcPr>
          <w:p w14:paraId="7D39E186" w14:textId="2F91BB90" w:rsidR="00AE2495" w:rsidRPr="00702D65" w:rsidRDefault="00AE2495" w:rsidP="00702D65">
            <w:pPr>
              <w:pStyle w:val="Tabletextcentred"/>
              <w:jc w:val="center"/>
              <w:rPr>
                <w:rFonts w:eastAsia="Times New Roman"/>
                <w:color w:val="auto"/>
                <w:highlight w:val="yellow"/>
                <w:lang w:eastAsia="en-AU"/>
              </w:rPr>
            </w:pPr>
            <w:r w:rsidRPr="00702D65">
              <w:rPr>
                <w:color w:val="auto"/>
              </w:rPr>
              <w:t>11.2</w:t>
            </w:r>
          </w:p>
        </w:tc>
        <w:tc>
          <w:tcPr>
            <w:tcW w:w="926" w:type="dxa"/>
            <w:noWrap/>
            <w:vAlign w:val="center"/>
            <w:hideMark/>
          </w:tcPr>
          <w:p w14:paraId="308DD93A" w14:textId="053E970E" w:rsidR="00AE2495" w:rsidRPr="00702D65" w:rsidRDefault="00AE2495" w:rsidP="00702D65">
            <w:pPr>
              <w:pStyle w:val="Tabletextcentred"/>
              <w:jc w:val="center"/>
              <w:rPr>
                <w:rFonts w:eastAsia="Times New Roman"/>
                <w:color w:val="auto"/>
                <w:highlight w:val="yellow"/>
                <w:lang w:eastAsia="en-AU"/>
              </w:rPr>
            </w:pPr>
            <w:r w:rsidRPr="00702D65">
              <w:rPr>
                <w:color w:val="auto"/>
              </w:rPr>
              <w:t>361</w:t>
            </w:r>
          </w:p>
        </w:tc>
        <w:tc>
          <w:tcPr>
            <w:tcW w:w="927" w:type="dxa"/>
            <w:noWrap/>
            <w:vAlign w:val="center"/>
            <w:hideMark/>
          </w:tcPr>
          <w:p w14:paraId="4CD3502D" w14:textId="1ECBCC97" w:rsidR="00AE2495" w:rsidRPr="00702D65" w:rsidRDefault="00AE2495" w:rsidP="00702D65">
            <w:pPr>
              <w:pStyle w:val="Tabletextcentred"/>
              <w:jc w:val="center"/>
              <w:rPr>
                <w:rFonts w:eastAsia="Times New Roman"/>
                <w:color w:val="auto"/>
                <w:highlight w:val="yellow"/>
                <w:lang w:eastAsia="en-AU"/>
              </w:rPr>
            </w:pPr>
            <w:r w:rsidRPr="00702D65">
              <w:rPr>
                <w:color w:val="auto"/>
              </w:rPr>
              <w:t>7.4</w:t>
            </w:r>
          </w:p>
        </w:tc>
        <w:tc>
          <w:tcPr>
            <w:tcW w:w="927" w:type="dxa"/>
            <w:noWrap/>
            <w:vAlign w:val="center"/>
            <w:hideMark/>
          </w:tcPr>
          <w:p w14:paraId="61B79A79" w14:textId="0EF4A84F" w:rsidR="00AE2495" w:rsidRPr="00702D65" w:rsidRDefault="00AE2495" w:rsidP="00702D65">
            <w:pPr>
              <w:pStyle w:val="Tabletextcentred"/>
              <w:jc w:val="center"/>
              <w:rPr>
                <w:rFonts w:eastAsia="Times New Roman"/>
                <w:color w:val="auto"/>
                <w:highlight w:val="yellow"/>
                <w:lang w:eastAsia="en-AU"/>
              </w:rPr>
            </w:pPr>
            <w:r w:rsidRPr="00702D65">
              <w:rPr>
                <w:color w:val="auto"/>
              </w:rPr>
              <w:t>4,028</w:t>
            </w:r>
          </w:p>
        </w:tc>
        <w:tc>
          <w:tcPr>
            <w:tcW w:w="926" w:type="dxa"/>
            <w:noWrap/>
            <w:vAlign w:val="center"/>
            <w:hideMark/>
          </w:tcPr>
          <w:p w14:paraId="5BAE02C6" w14:textId="508AB823" w:rsidR="00AE2495" w:rsidRPr="00702D65" w:rsidRDefault="00AE2495" w:rsidP="00702D65">
            <w:pPr>
              <w:pStyle w:val="Tabletextcentred"/>
              <w:jc w:val="center"/>
              <w:rPr>
                <w:rFonts w:eastAsia="Times New Roman"/>
                <w:color w:val="auto"/>
                <w:highlight w:val="yellow"/>
                <w:lang w:eastAsia="en-AU"/>
              </w:rPr>
            </w:pPr>
            <w:r w:rsidRPr="00702D65">
              <w:rPr>
                <w:color w:val="auto"/>
              </w:rPr>
              <w:t>9.4</w:t>
            </w:r>
          </w:p>
        </w:tc>
        <w:tc>
          <w:tcPr>
            <w:tcW w:w="927" w:type="dxa"/>
            <w:noWrap/>
            <w:vAlign w:val="center"/>
            <w:hideMark/>
          </w:tcPr>
          <w:p w14:paraId="3DAD5892" w14:textId="0E21539B" w:rsidR="00AE2495" w:rsidRPr="00702D65" w:rsidRDefault="00AE2495" w:rsidP="00702D65">
            <w:pPr>
              <w:pStyle w:val="Tabletextcentred"/>
              <w:jc w:val="center"/>
              <w:rPr>
                <w:rFonts w:eastAsia="Times New Roman"/>
                <w:color w:val="auto"/>
                <w:highlight w:val="yellow"/>
                <w:lang w:eastAsia="en-AU"/>
              </w:rPr>
            </w:pPr>
            <w:r w:rsidRPr="00702D65">
              <w:rPr>
                <w:color w:val="auto"/>
              </w:rPr>
              <w:t>6,741</w:t>
            </w:r>
          </w:p>
        </w:tc>
        <w:tc>
          <w:tcPr>
            <w:tcW w:w="927" w:type="dxa"/>
            <w:noWrap/>
            <w:vAlign w:val="center"/>
            <w:hideMark/>
          </w:tcPr>
          <w:p w14:paraId="3E2BAF6F" w14:textId="6F358DE4" w:rsidR="00AE2495" w:rsidRPr="00702D65" w:rsidRDefault="00AE2495" w:rsidP="00702D65">
            <w:pPr>
              <w:pStyle w:val="Tabletextcentred"/>
              <w:jc w:val="center"/>
              <w:rPr>
                <w:rFonts w:eastAsia="Times New Roman"/>
                <w:color w:val="auto"/>
                <w:highlight w:val="yellow"/>
                <w:lang w:eastAsia="en-AU"/>
              </w:rPr>
            </w:pPr>
            <w:r w:rsidRPr="00702D65">
              <w:rPr>
                <w:color w:val="auto"/>
              </w:rPr>
              <w:t>9.8</w:t>
            </w:r>
          </w:p>
        </w:tc>
      </w:tr>
      <w:tr w:rsidR="0085262E" w:rsidRPr="0085262E" w14:paraId="59EC0F01" w14:textId="77777777" w:rsidTr="00823782">
        <w:trPr>
          <w:trHeight w:val="300"/>
        </w:trPr>
        <w:tc>
          <w:tcPr>
            <w:tcW w:w="1838" w:type="dxa"/>
            <w:hideMark/>
          </w:tcPr>
          <w:p w14:paraId="736C1590" w14:textId="35DA168F" w:rsidR="00AE2495" w:rsidRPr="0085262E" w:rsidRDefault="00AE2495" w:rsidP="00B30D96">
            <w:pPr>
              <w:ind w:left="179" w:firstLine="1"/>
              <w:rPr>
                <w:rFonts w:eastAsia="Times New Roman" w:cs="Arial"/>
                <w:sz w:val="18"/>
                <w:szCs w:val="18"/>
                <w:lang w:eastAsia="en-AU"/>
              </w:rPr>
            </w:pPr>
            <w:r w:rsidRPr="0085262E">
              <w:rPr>
                <w:rFonts w:cs="Arial"/>
                <w:sz w:val="18"/>
                <w:szCs w:val="18"/>
              </w:rPr>
              <w:lastRenderedPageBreak/>
              <w:t>I do not have a direct supervisor</w:t>
            </w:r>
          </w:p>
        </w:tc>
        <w:tc>
          <w:tcPr>
            <w:tcW w:w="926" w:type="dxa"/>
            <w:noWrap/>
            <w:vAlign w:val="center"/>
            <w:hideMark/>
          </w:tcPr>
          <w:p w14:paraId="148418AC" w14:textId="0758A86F" w:rsidR="00AE2495" w:rsidRPr="00702D65" w:rsidRDefault="00AE2495" w:rsidP="00702D65">
            <w:pPr>
              <w:pStyle w:val="Tabletextcentred"/>
              <w:jc w:val="center"/>
              <w:rPr>
                <w:rFonts w:eastAsia="Times New Roman"/>
                <w:color w:val="auto"/>
                <w:highlight w:val="yellow"/>
                <w:lang w:eastAsia="en-AU"/>
              </w:rPr>
            </w:pPr>
            <w:r w:rsidRPr="00702D65">
              <w:rPr>
                <w:color w:val="auto"/>
              </w:rPr>
              <w:t>1,847</w:t>
            </w:r>
          </w:p>
        </w:tc>
        <w:tc>
          <w:tcPr>
            <w:tcW w:w="927" w:type="dxa"/>
            <w:noWrap/>
            <w:vAlign w:val="center"/>
            <w:hideMark/>
          </w:tcPr>
          <w:p w14:paraId="2AB32C91" w14:textId="61AD80C7" w:rsidR="00AE2495" w:rsidRPr="00702D65" w:rsidRDefault="00AE2495" w:rsidP="00702D65">
            <w:pPr>
              <w:pStyle w:val="Tabletextcentred"/>
              <w:jc w:val="center"/>
              <w:rPr>
                <w:rFonts w:eastAsia="Times New Roman"/>
                <w:color w:val="auto"/>
                <w:highlight w:val="yellow"/>
                <w:lang w:eastAsia="en-AU"/>
              </w:rPr>
            </w:pPr>
            <w:r w:rsidRPr="00702D65">
              <w:rPr>
                <w:color w:val="auto"/>
              </w:rPr>
              <w:t>8.8</w:t>
            </w:r>
          </w:p>
        </w:tc>
        <w:tc>
          <w:tcPr>
            <w:tcW w:w="926" w:type="dxa"/>
            <w:noWrap/>
            <w:vAlign w:val="center"/>
            <w:hideMark/>
          </w:tcPr>
          <w:p w14:paraId="36C1855A" w14:textId="1C0CB566" w:rsidR="00AE2495" w:rsidRPr="00702D65" w:rsidRDefault="00AE2495" w:rsidP="00702D65">
            <w:pPr>
              <w:pStyle w:val="Tabletextcentred"/>
              <w:jc w:val="center"/>
              <w:rPr>
                <w:rFonts w:eastAsia="Times New Roman"/>
                <w:color w:val="auto"/>
                <w:highlight w:val="yellow"/>
                <w:lang w:eastAsia="en-AU"/>
              </w:rPr>
            </w:pPr>
            <w:r w:rsidRPr="00702D65">
              <w:rPr>
                <w:color w:val="auto"/>
              </w:rPr>
              <w:t>421</w:t>
            </w:r>
          </w:p>
        </w:tc>
        <w:tc>
          <w:tcPr>
            <w:tcW w:w="927" w:type="dxa"/>
            <w:noWrap/>
            <w:vAlign w:val="center"/>
            <w:hideMark/>
          </w:tcPr>
          <w:p w14:paraId="39259CE5" w14:textId="11BE7482" w:rsidR="00AE2495" w:rsidRPr="00702D65" w:rsidRDefault="00AE2495" w:rsidP="00702D65">
            <w:pPr>
              <w:pStyle w:val="Tabletextcentred"/>
              <w:jc w:val="center"/>
              <w:rPr>
                <w:rFonts w:eastAsia="Times New Roman"/>
                <w:color w:val="auto"/>
                <w:highlight w:val="yellow"/>
                <w:lang w:eastAsia="en-AU"/>
              </w:rPr>
            </w:pPr>
            <w:r w:rsidRPr="00702D65">
              <w:rPr>
                <w:color w:val="auto"/>
              </w:rPr>
              <w:t>8.7</w:t>
            </w:r>
          </w:p>
        </w:tc>
        <w:tc>
          <w:tcPr>
            <w:tcW w:w="927" w:type="dxa"/>
            <w:noWrap/>
            <w:vAlign w:val="center"/>
            <w:hideMark/>
          </w:tcPr>
          <w:p w14:paraId="7300D6CE" w14:textId="53860D4D" w:rsidR="00AE2495" w:rsidRPr="00702D65" w:rsidRDefault="00AE2495" w:rsidP="00702D65">
            <w:pPr>
              <w:pStyle w:val="Tabletextcentred"/>
              <w:jc w:val="center"/>
              <w:rPr>
                <w:rFonts w:eastAsia="Times New Roman"/>
                <w:color w:val="auto"/>
                <w:highlight w:val="yellow"/>
                <w:lang w:eastAsia="en-AU"/>
              </w:rPr>
            </w:pPr>
            <w:r w:rsidRPr="00702D65">
              <w:rPr>
                <w:color w:val="auto"/>
              </w:rPr>
              <w:t>4,398</w:t>
            </w:r>
          </w:p>
        </w:tc>
        <w:tc>
          <w:tcPr>
            <w:tcW w:w="926" w:type="dxa"/>
            <w:noWrap/>
            <w:vAlign w:val="center"/>
            <w:hideMark/>
          </w:tcPr>
          <w:p w14:paraId="023D7FF8" w14:textId="53B24548" w:rsidR="00AE2495" w:rsidRPr="00702D65" w:rsidRDefault="00AE2495" w:rsidP="00702D65">
            <w:pPr>
              <w:pStyle w:val="Tabletextcentred"/>
              <w:jc w:val="center"/>
              <w:rPr>
                <w:rFonts w:eastAsia="Times New Roman"/>
                <w:color w:val="auto"/>
                <w:highlight w:val="yellow"/>
                <w:lang w:eastAsia="en-AU"/>
              </w:rPr>
            </w:pPr>
            <w:r w:rsidRPr="00702D65">
              <w:rPr>
                <w:color w:val="auto"/>
              </w:rPr>
              <w:t>10.3</w:t>
            </w:r>
          </w:p>
        </w:tc>
        <w:tc>
          <w:tcPr>
            <w:tcW w:w="927" w:type="dxa"/>
            <w:noWrap/>
            <w:vAlign w:val="center"/>
            <w:hideMark/>
          </w:tcPr>
          <w:p w14:paraId="0C630C90" w14:textId="449C6408" w:rsidR="00AE2495" w:rsidRPr="00702D65" w:rsidRDefault="00AE2495" w:rsidP="00702D65">
            <w:pPr>
              <w:pStyle w:val="Tabletextcentred"/>
              <w:jc w:val="center"/>
              <w:rPr>
                <w:rFonts w:eastAsia="Times New Roman"/>
                <w:color w:val="auto"/>
                <w:highlight w:val="yellow"/>
                <w:lang w:eastAsia="en-AU"/>
              </w:rPr>
            </w:pPr>
            <w:r w:rsidRPr="00702D65">
              <w:rPr>
                <w:color w:val="auto"/>
              </w:rPr>
              <w:t>6,666</w:t>
            </w:r>
          </w:p>
        </w:tc>
        <w:tc>
          <w:tcPr>
            <w:tcW w:w="927" w:type="dxa"/>
            <w:noWrap/>
            <w:vAlign w:val="center"/>
            <w:hideMark/>
          </w:tcPr>
          <w:p w14:paraId="4EE59E05" w14:textId="7656C94C" w:rsidR="00AE2495" w:rsidRPr="00702D65" w:rsidRDefault="00AE2495" w:rsidP="00702D65">
            <w:pPr>
              <w:pStyle w:val="Tabletextcentred"/>
              <w:jc w:val="center"/>
              <w:rPr>
                <w:rFonts w:eastAsia="Times New Roman"/>
                <w:color w:val="auto"/>
                <w:highlight w:val="yellow"/>
                <w:lang w:eastAsia="en-AU"/>
              </w:rPr>
            </w:pPr>
            <w:r w:rsidRPr="00702D65">
              <w:rPr>
                <w:color w:val="auto"/>
              </w:rPr>
              <w:t>9.7</w:t>
            </w:r>
          </w:p>
        </w:tc>
      </w:tr>
      <w:tr w:rsidR="0085262E" w:rsidRPr="0085262E" w14:paraId="02B5D8D2" w14:textId="77777777" w:rsidTr="00823782">
        <w:trPr>
          <w:trHeight w:val="480"/>
        </w:trPr>
        <w:tc>
          <w:tcPr>
            <w:tcW w:w="1838" w:type="dxa"/>
            <w:hideMark/>
          </w:tcPr>
          <w:p w14:paraId="50088B2E" w14:textId="4E5D120A" w:rsidR="00AE2495" w:rsidRPr="00AE2064" w:rsidRDefault="00AE2495" w:rsidP="00AE2064">
            <w:pPr>
              <w:ind w:left="179" w:firstLine="1"/>
              <w:rPr>
                <w:rFonts w:cs="Arial"/>
                <w:sz w:val="18"/>
                <w:szCs w:val="18"/>
              </w:rPr>
            </w:pPr>
            <w:r w:rsidRPr="0085262E">
              <w:rPr>
                <w:rFonts w:cs="Arial"/>
                <w:sz w:val="18"/>
                <w:szCs w:val="18"/>
              </w:rPr>
              <w:t>I do not know the contact details</w:t>
            </w:r>
            <w:r w:rsidR="00AE2064">
              <w:rPr>
                <w:rFonts w:cs="Arial"/>
                <w:sz w:val="18"/>
                <w:szCs w:val="18"/>
              </w:rPr>
              <w:t xml:space="preserve"> </w:t>
            </w:r>
            <w:r w:rsidRPr="0085262E">
              <w:rPr>
                <w:rFonts w:cs="Arial"/>
                <w:sz w:val="18"/>
                <w:szCs w:val="18"/>
              </w:rPr>
              <w:t>of my supervisor</w:t>
            </w:r>
          </w:p>
        </w:tc>
        <w:tc>
          <w:tcPr>
            <w:tcW w:w="926" w:type="dxa"/>
            <w:noWrap/>
            <w:vAlign w:val="center"/>
            <w:hideMark/>
          </w:tcPr>
          <w:p w14:paraId="72D03A2D" w14:textId="02A22393" w:rsidR="00AE2495" w:rsidRPr="00702D65" w:rsidRDefault="00AE2495" w:rsidP="00702D65">
            <w:pPr>
              <w:pStyle w:val="Tabletextcentred"/>
              <w:jc w:val="center"/>
              <w:rPr>
                <w:rFonts w:eastAsia="Times New Roman"/>
                <w:color w:val="auto"/>
                <w:highlight w:val="yellow"/>
                <w:lang w:eastAsia="en-AU"/>
              </w:rPr>
            </w:pPr>
            <w:r w:rsidRPr="00702D65">
              <w:rPr>
                <w:color w:val="auto"/>
              </w:rPr>
              <w:t>416</w:t>
            </w:r>
          </w:p>
        </w:tc>
        <w:tc>
          <w:tcPr>
            <w:tcW w:w="927" w:type="dxa"/>
            <w:noWrap/>
            <w:vAlign w:val="center"/>
            <w:hideMark/>
          </w:tcPr>
          <w:p w14:paraId="3954C1B7" w14:textId="0252C1FC" w:rsidR="00AE2495" w:rsidRPr="00702D65" w:rsidRDefault="00AE2495" w:rsidP="00702D65">
            <w:pPr>
              <w:pStyle w:val="Tabletextcentred"/>
              <w:jc w:val="center"/>
              <w:rPr>
                <w:rFonts w:eastAsia="Times New Roman"/>
                <w:color w:val="auto"/>
                <w:highlight w:val="yellow"/>
                <w:lang w:eastAsia="en-AU"/>
              </w:rPr>
            </w:pPr>
            <w:r w:rsidRPr="00702D65">
              <w:rPr>
                <w:color w:val="auto"/>
              </w:rPr>
              <w:t>2.0</w:t>
            </w:r>
          </w:p>
        </w:tc>
        <w:tc>
          <w:tcPr>
            <w:tcW w:w="926" w:type="dxa"/>
            <w:noWrap/>
            <w:vAlign w:val="center"/>
            <w:hideMark/>
          </w:tcPr>
          <w:p w14:paraId="03985C94" w14:textId="624D3554" w:rsidR="00AE2495" w:rsidRPr="00702D65" w:rsidRDefault="00AE2495" w:rsidP="00702D65">
            <w:pPr>
              <w:pStyle w:val="Tabletextcentred"/>
              <w:jc w:val="center"/>
              <w:rPr>
                <w:rFonts w:eastAsia="Times New Roman"/>
                <w:color w:val="auto"/>
                <w:highlight w:val="yellow"/>
                <w:lang w:eastAsia="en-AU"/>
              </w:rPr>
            </w:pPr>
            <w:r w:rsidRPr="00702D65">
              <w:rPr>
                <w:color w:val="auto"/>
              </w:rPr>
              <w:t>86</w:t>
            </w:r>
          </w:p>
        </w:tc>
        <w:tc>
          <w:tcPr>
            <w:tcW w:w="927" w:type="dxa"/>
            <w:noWrap/>
            <w:vAlign w:val="center"/>
            <w:hideMark/>
          </w:tcPr>
          <w:p w14:paraId="07245E1B" w14:textId="78079011" w:rsidR="00AE2495" w:rsidRPr="00702D65" w:rsidRDefault="00AE2495" w:rsidP="00702D65">
            <w:pPr>
              <w:pStyle w:val="Tabletextcentred"/>
              <w:jc w:val="center"/>
              <w:rPr>
                <w:rFonts w:eastAsia="Times New Roman"/>
                <w:color w:val="auto"/>
                <w:highlight w:val="yellow"/>
                <w:lang w:eastAsia="en-AU"/>
              </w:rPr>
            </w:pPr>
            <w:r w:rsidRPr="00702D65">
              <w:rPr>
                <w:color w:val="auto"/>
              </w:rPr>
              <w:t>1.8</w:t>
            </w:r>
          </w:p>
        </w:tc>
        <w:tc>
          <w:tcPr>
            <w:tcW w:w="927" w:type="dxa"/>
            <w:noWrap/>
            <w:vAlign w:val="center"/>
            <w:hideMark/>
          </w:tcPr>
          <w:p w14:paraId="193AD81A" w14:textId="00481852" w:rsidR="00AE2495" w:rsidRPr="00702D65" w:rsidRDefault="00AE2495" w:rsidP="00702D65">
            <w:pPr>
              <w:pStyle w:val="Tabletextcentred"/>
              <w:jc w:val="center"/>
              <w:rPr>
                <w:rFonts w:eastAsia="Times New Roman"/>
                <w:color w:val="auto"/>
                <w:highlight w:val="yellow"/>
                <w:lang w:eastAsia="en-AU"/>
              </w:rPr>
            </w:pPr>
            <w:r w:rsidRPr="00702D65">
              <w:rPr>
                <w:color w:val="auto"/>
              </w:rPr>
              <w:t>1,061</w:t>
            </w:r>
          </w:p>
        </w:tc>
        <w:tc>
          <w:tcPr>
            <w:tcW w:w="926" w:type="dxa"/>
            <w:noWrap/>
            <w:vAlign w:val="center"/>
            <w:hideMark/>
          </w:tcPr>
          <w:p w14:paraId="018109F5" w14:textId="008AC038" w:rsidR="00AE2495" w:rsidRPr="00702D65" w:rsidRDefault="00AE2495" w:rsidP="00702D65">
            <w:pPr>
              <w:pStyle w:val="Tabletextcentred"/>
              <w:jc w:val="center"/>
              <w:rPr>
                <w:rFonts w:eastAsia="Times New Roman"/>
                <w:color w:val="auto"/>
                <w:highlight w:val="yellow"/>
                <w:lang w:eastAsia="en-AU"/>
              </w:rPr>
            </w:pPr>
            <w:r w:rsidRPr="00702D65">
              <w:rPr>
                <w:color w:val="auto"/>
              </w:rPr>
              <w:t>2.5</w:t>
            </w:r>
          </w:p>
        </w:tc>
        <w:tc>
          <w:tcPr>
            <w:tcW w:w="927" w:type="dxa"/>
            <w:noWrap/>
            <w:vAlign w:val="center"/>
            <w:hideMark/>
          </w:tcPr>
          <w:p w14:paraId="4E67AB6F" w14:textId="31C4EFE2" w:rsidR="00AE2495" w:rsidRPr="00702D65" w:rsidRDefault="00AE2495" w:rsidP="00702D65">
            <w:pPr>
              <w:pStyle w:val="Tabletextcentred"/>
              <w:jc w:val="center"/>
              <w:rPr>
                <w:rFonts w:eastAsia="Times New Roman"/>
                <w:color w:val="auto"/>
                <w:highlight w:val="yellow"/>
                <w:lang w:eastAsia="en-AU"/>
              </w:rPr>
            </w:pPr>
            <w:r w:rsidRPr="00702D65">
              <w:rPr>
                <w:color w:val="auto"/>
              </w:rPr>
              <w:t>1,563</w:t>
            </w:r>
          </w:p>
        </w:tc>
        <w:tc>
          <w:tcPr>
            <w:tcW w:w="927" w:type="dxa"/>
            <w:noWrap/>
            <w:vAlign w:val="center"/>
            <w:hideMark/>
          </w:tcPr>
          <w:p w14:paraId="7A289A56" w14:textId="321E5FF8" w:rsidR="00AE2495" w:rsidRPr="00702D65" w:rsidRDefault="00AE2495" w:rsidP="00702D65">
            <w:pPr>
              <w:pStyle w:val="Tabletextcentred"/>
              <w:jc w:val="center"/>
              <w:rPr>
                <w:rFonts w:eastAsia="Times New Roman"/>
                <w:color w:val="auto"/>
                <w:highlight w:val="yellow"/>
                <w:lang w:eastAsia="en-AU"/>
              </w:rPr>
            </w:pPr>
            <w:r w:rsidRPr="00702D65">
              <w:rPr>
                <w:color w:val="auto"/>
              </w:rPr>
              <w:t>2.3</w:t>
            </w:r>
          </w:p>
        </w:tc>
      </w:tr>
      <w:tr w:rsidR="0085262E" w:rsidRPr="0085262E" w14:paraId="51744FF4" w14:textId="77777777" w:rsidTr="00823782">
        <w:trPr>
          <w:trHeight w:val="315"/>
        </w:trPr>
        <w:tc>
          <w:tcPr>
            <w:tcW w:w="1838" w:type="dxa"/>
            <w:hideMark/>
          </w:tcPr>
          <w:p w14:paraId="19B08D0D" w14:textId="02C052A9" w:rsidR="00AE2495" w:rsidRPr="0085262E" w:rsidRDefault="00AE2495" w:rsidP="00AE2495">
            <w:pPr>
              <w:ind w:firstLineChars="100" w:firstLine="180"/>
              <w:rPr>
                <w:rFonts w:eastAsia="Times New Roman" w:cs="Arial"/>
                <w:sz w:val="18"/>
                <w:szCs w:val="18"/>
                <w:lang w:eastAsia="en-AU"/>
              </w:rPr>
            </w:pPr>
            <w:r w:rsidRPr="0085262E">
              <w:rPr>
                <w:rFonts w:cs="Arial"/>
                <w:sz w:val="18"/>
                <w:szCs w:val="18"/>
              </w:rPr>
              <w:t>Other reasons</w:t>
            </w:r>
          </w:p>
        </w:tc>
        <w:tc>
          <w:tcPr>
            <w:tcW w:w="926" w:type="dxa"/>
            <w:noWrap/>
            <w:vAlign w:val="center"/>
            <w:hideMark/>
          </w:tcPr>
          <w:p w14:paraId="251FE438" w14:textId="0B628332" w:rsidR="00AE2495" w:rsidRPr="00702D65" w:rsidRDefault="00AE2495" w:rsidP="00702D65">
            <w:pPr>
              <w:pStyle w:val="Tabletextcentred"/>
              <w:jc w:val="center"/>
              <w:rPr>
                <w:rFonts w:eastAsia="Times New Roman"/>
                <w:color w:val="auto"/>
                <w:highlight w:val="yellow"/>
                <w:lang w:eastAsia="en-AU"/>
              </w:rPr>
            </w:pPr>
            <w:r w:rsidRPr="00702D65">
              <w:rPr>
                <w:color w:val="auto"/>
              </w:rPr>
              <w:t>1,614</w:t>
            </w:r>
          </w:p>
        </w:tc>
        <w:tc>
          <w:tcPr>
            <w:tcW w:w="927" w:type="dxa"/>
            <w:noWrap/>
            <w:vAlign w:val="center"/>
            <w:hideMark/>
          </w:tcPr>
          <w:p w14:paraId="53831089" w14:textId="5960C6C8" w:rsidR="00AE2495" w:rsidRPr="00702D65" w:rsidRDefault="00AE2495" w:rsidP="00702D65">
            <w:pPr>
              <w:pStyle w:val="Tabletextcentred"/>
              <w:jc w:val="center"/>
              <w:rPr>
                <w:rFonts w:eastAsia="Times New Roman"/>
                <w:color w:val="auto"/>
                <w:highlight w:val="yellow"/>
                <w:lang w:eastAsia="en-AU"/>
              </w:rPr>
            </w:pPr>
            <w:r w:rsidRPr="00702D65">
              <w:rPr>
                <w:color w:val="auto"/>
              </w:rPr>
              <w:t>7.7</w:t>
            </w:r>
          </w:p>
        </w:tc>
        <w:tc>
          <w:tcPr>
            <w:tcW w:w="926" w:type="dxa"/>
            <w:noWrap/>
            <w:vAlign w:val="center"/>
            <w:hideMark/>
          </w:tcPr>
          <w:p w14:paraId="661E2997" w14:textId="318FF0F1" w:rsidR="00AE2495" w:rsidRPr="00702D65" w:rsidRDefault="00AE2495" w:rsidP="00702D65">
            <w:pPr>
              <w:pStyle w:val="Tabletextcentred"/>
              <w:jc w:val="center"/>
              <w:rPr>
                <w:rFonts w:eastAsia="Times New Roman"/>
                <w:color w:val="auto"/>
                <w:highlight w:val="yellow"/>
                <w:lang w:eastAsia="en-AU"/>
              </w:rPr>
            </w:pPr>
            <w:r w:rsidRPr="00702D65">
              <w:rPr>
                <w:color w:val="auto"/>
              </w:rPr>
              <w:t>385</w:t>
            </w:r>
          </w:p>
        </w:tc>
        <w:tc>
          <w:tcPr>
            <w:tcW w:w="927" w:type="dxa"/>
            <w:noWrap/>
            <w:vAlign w:val="center"/>
            <w:hideMark/>
          </w:tcPr>
          <w:p w14:paraId="2E2E6D2F" w14:textId="7F07F5E5" w:rsidR="00AE2495" w:rsidRPr="00702D65" w:rsidRDefault="00AE2495" w:rsidP="00702D65">
            <w:pPr>
              <w:pStyle w:val="Tabletextcentred"/>
              <w:jc w:val="center"/>
              <w:rPr>
                <w:rFonts w:eastAsia="Times New Roman"/>
                <w:color w:val="auto"/>
                <w:highlight w:val="yellow"/>
                <w:lang w:eastAsia="en-AU"/>
              </w:rPr>
            </w:pPr>
            <w:r w:rsidRPr="00702D65">
              <w:rPr>
                <w:color w:val="auto"/>
              </w:rPr>
              <w:t>7.9</w:t>
            </w:r>
          </w:p>
        </w:tc>
        <w:tc>
          <w:tcPr>
            <w:tcW w:w="927" w:type="dxa"/>
            <w:noWrap/>
            <w:vAlign w:val="center"/>
            <w:hideMark/>
          </w:tcPr>
          <w:p w14:paraId="461F6A0F" w14:textId="6614653C" w:rsidR="00AE2495" w:rsidRPr="00702D65" w:rsidRDefault="00AE2495" w:rsidP="00702D65">
            <w:pPr>
              <w:pStyle w:val="Tabletextcentred"/>
              <w:jc w:val="center"/>
              <w:rPr>
                <w:rFonts w:eastAsia="Times New Roman"/>
                <w:color w:val="auto"/>
                <w:highlight w:val="yellow"/>
                <w:lang w:eastAsia="en-AU"/>
              </w:rPr>
            </w:pPr>
            <w:r w:rsidRPr="00702D65">
              <w:rPr>
                <w:color w:val="auto"/>
              </w:rPr>
              <w:t>2,859</w:t>
            </w:r>
          </w:p>
        </w:tc>
        <w:tc>
          <w:tcPr>
            <w:tcW w:w="926" w:type="dxa"/>
            <w:noWrap/>
            <w:vAlign w:val="center"/>
            <w:hideMark/>
          </w:tcPr>
          <w:p w14:paraId="3E348DF4" w14:textId="41DD0C81" w:rsidR="00AE2495" w:rsidRPr="00702D65" w:rsidRDefault="00AE2495" w:rsidP="00702D65">
            <w:pPr>
              <w:pStyle w:val="Tabletextcentred"/>
              <w:jc w:val="center"/>
              <w:rPr>
                <w:rFonts w:eastAsia="Times New Roman"/>
                <w:color w:val="auto"/>
                <w:highlight w:val="yellow"/>
                <w:lang w:eastAsia="en-AU"/>
              </w:rPr>
            </w:pPr>
            <w:r w:rsidRPr="00702D65">
              <w:rPr>
                <w:color w:val="auto"/>
              </w:rPr>
              <w:t>6.7</w:t>
            </w:r>
          </w:p>
        </w:tc>
        <w:tc>
          <w:tcPr>
            <w:tcW w:w="927" w:type="dxa"/>
            <w:noWrap/>
            <w:vAlign w:val="center"/>
            <w:hideMark/>
          </w:tcPr>
          <w:p w14:paraId="01368E94" w14:textId="19842827" w:rsidR="00AE2495" w:rsidRPr="00702D65" w:rsidRDefault="00AE2495" w:rsidP="00702D65">
            <w:pPr>
              <w:pStyle w:val="Tabletextcentred"/>
              <w:jc w:val="center"/>
              <w:rPr>
                <w:rFonts w:eastAsia="Times New Roman"/>
                <w:color w:val="auto"/>
                <w:highlight w:val="yellow"/>
                <w:lang w:eastAsia="en-AU"/>
              </w:rPr>
            </w:pPr>
            <w:r w:rsidRPr="00702D65">
              <w:rPr>
                <w:color w:val="auto"/>
              </w:rPr>
              <w:t>4,858</w:t>
            </w:r>
          </w:p>
        </w:tc>
        <w:tc>
          <w:tcPr>
            <w:tcW w:w="927" w:type="dxa"/>
            <w:noWrap/>
            <w:vAlign w:val="center"/>
            <w:hideMark/>
          </w:tcPr>
          <w:p w14:paraId="25087B70" w14:textId="234578D3" w:rsidR="00AE2495" w:rsidRPr="00702D65" w:rsidRDefault="00AE2495" w:rsidP="00702D65">
            <w:pPr>
              <w:pStyle w:val="Tabletextcentred"/>
              <w:jc w:val="center"/>
              <w:rPr>
                <w:rFonts w:eastAsia="Times New Roman"/>
                <w:color w:val="auto"/>
                <w:highlight w:val="yellow"/>
                <w:lang w:eastAsia="en-AU"/>
              </w:rPr>
            </w:pPr>
            <w:r w:rsidRPr="00702D65">
              <w:rPr>
                <w:color w:val="auto"/>
              </w:rPr>
              <w:t>7.1</w:t>
            </w:r>
          </w:p>
        </w:tc>
      </w:tr>
    </w:tbl>
    <w:p w14:paraId="7ADEE63C" w14:textId="76614351" w:rsidR="00A86993" w:rsidRPr="0085262E" w:rsidRDefault="00A86993" w:rsidP="00634651">
      <w:pPr>
        <w:pStyle w:val="Heading3"/>
        <w:rPr>
          <w:color w:val="auto"/>
        </w:rPr>
      </w:pPr>
      <w:bookmarkStart w:id="42" w:name="_Toc128479880"/>
      <w:r w:rsidRPr="0085262E">
        <w:rPr>
          <w:color w:val="auto"/>
        </w:rPr>
        <w:t>Sample</w:t>
      </w:r>
      <w:r w:rsidR="00B62A36" w:rsidRPr="0085262E">
        <w:rPr>
          <w:color w:val="auto"/>
        </w:rPr>
        <w:t xml:space="preserve"> </w:t>
      </w:r>
      <w:r w:rsidR="00772068" w:rsidRPr="0085262E">
        <w:rPr>
          <w:color w:val="auto"/>
        </w:rPr>
        <w:t>build</w:t>
      </w:r>
      <w:r w:rsidRPr="0085262E">
        <w:rPr>
          <w:color w:val="auto"/>
        </w:rPr>
        <w:t xml:space="preserve"> </w:t>
      </w:r>
      <w:r w:rsidR="00B62A36" w:rsidRPr="0085262E">
        <w:rPr>
          <w:color w:val="auto"/>
        </w:rPr>
        <w:t>quality assurance</w:t>
      </w:r>
      <w:bookmarkEnd w:id="42"/>
    </w:p>
    <w:p w14:paraId="54337F43" w14:textId="77777777" w:rsidR="00A86993" w:rsidRPr="0085262E" w:rsidRDefault="00A86993" w:rsidP="00A86993">
      <w:pPr>
        <w:pStyle w:val="Body"/>
      </w:pPr>
      <w:r w:rsidRPr="0085262E">
        <w:t xml:space="preserve">The data quality of each sample record was checked as it was collected and prior to the record being entered into the appropriate contact workflow (see Section 3.3). </w:t>
      </w:r>
    </w:p>
    <w:p w14:paraId="56A603BB" w14:textId="27D1F5BD" w:rsidR="00A86993" w:rsidRPr="0085262E" w:rsidRDefault="00A86993" w:rsidP="00A86993">
      <w:pPr>
        <w:pStyle w:val="Body"/>
      </w:pPr>
      <w:r w:rsidRPr="0085262E">
        <w:t xml:space="preserve">To minimise data quality errors, the following validation processes were </w:t>
      </w:r>
      <w:bookmarkStart w:id="43" w:name="_Hlk532984685"/>
      <w:r w:rsidR="00CA77B1" w:rsidRPr="0085262E">
        <w:t>applied at the time of detail collection</w:t>
      </w:r>
      <w:r w:rsidR="001B5A7B" w:rsidRPr="0085262E">
        <w:t>:</w:t>
      </w:r>
    </w:p>
    <w:p w14:paraId="23F09281" w14:textId="34D828C5" w:rsidR="000E38C8" w:rsidRPr="0085262E" w:rsidRDefault="00EF7C7E" w:rsidP="00081EFA">
      <w:pPr>
        <w:pStyle w:val="Bullets1"/>
      </w:pPr>
      <w:r w:rsidRPr="0085262E">
        <w:t>V</w:t>
      </w:r>
      <w:r w:rsidR="00A86993" w:rsidRPr="0085262E">
        <w:t>alidation o</w:t>
      </w:r>
      <w:r w:rsidR="00970BB7" w:rsidRPr="0085262E">
        <w:t>f</w:t>
      </w:r>
      <w:r w:rsidR="00A86993" w:rsidRPr="0085262E">
        <w:t xml:space="preserve"> </w:t>
      </w:r>
      <w:r w:rsidR="000E38C8" w:rsidRPr="0085262E">
        <w:t xml:space="preserve">supervisor </w:t>
      </w:r>
      <w:r w:rsidR="00A86993" w:rsidRPr="0085262E">
        <w:t>email addresses</w:t>
      </w:r>
      <w:r w:rsidRPr="0085262E">
        <w:t>.</w:t>
      </w:r>
    </w:p>
    <w:p w14:paraId="62281F05" w14:textId="49D917DC" w:rsidR="00A86993" w:rsidRPr="0085262E" w:rsidRDefault="00EF7C7E" w:rsidP="00081EFA">
      <w:pPr>
        <w:pStyle w:val="Bullets1"/>
      </w:pPr>
      <w:r w:rsidRPr="0085262E">
        <w:t>C</w:t>
      </w:r>
      <w:r w:rsidR="00A86993" w:rsidRPr="0085262E">
        <w:t xml:space="preserve">hecks on </w:t>
      </w:r>
      <w:r w:rsidR="00970BB7" w:rsidRPr="0085262E">
        <w:t xml:space="preserve">supervisor </w:t>
      </w:r>
      <w:r w:rsidR="00A86993" w:rsidRPr="0085262E">
        <w:t xml:space="preserve">phone number, </w:t>
      </w:r>
      <w:r w:rsidR="00DC7F55" w:rsidRPr="0085262E">
        <w:t>name,</w:t>
      </w:r>
      <w:r w:rsidR="00A86993" w:rsidRPr="0085262E">
        <w:t xml:space="preserve"> and email address fields to ensure they did not match the graduate’s sample information</w:t>
      </w:r>
      <w:r w:rsidRPr="0085262E">
        <w:t>.</w:t>
      </w:r>
    </w:p>
    <w:p w14:paraId="383AE62C" w14:textId="12AAF88C" w:rsidR="00A86993" w:rsidRPr="0085262E" w:rsidRDefault="00EF7C7E" w:rsidP="00081EFA">
      <w:pPr>
        <w:pStyle w:val="Bullets1"/>
      </w:pPr>
      <w:r w:rsidRPr="0085262E">
        <w:t>C</w:t>
      </w:r>
      <w:r w:rsidR="00A86993" w:rsidRPr="0085262E">
        <w:t>hecks on domestic phone numbers to ensure they were 10 digits and international phone numbers to ensure they were formatted with a country code</w:t>
      </w:r>
      <w:r w:rsidR="00AB4670" w:rsidRPr="0085262E">
        <w:t>.</w:t>
      </w:r>
    </w:p>
    <w:p w14:paraId="5A746B86" w14:textId="77777777" w:rsidR="00A86993" w:rsidRPr="0085262E" w:rsidRDefault="00A86993" w:rsidP="00634651">
      <w:pPr>
        <w:pStyle w:val="Heading3"/>
        <w:rPr>
          <w:color w:val="auto"/>
        </w:rPr>
      </w:pPr>
      <w:bookmarkStart w:id="44" w:name="_Toc128479881"/>
      <w:bookmarkEnd w:id="43"/>
      <w:r w:rsidRPr="0085262E">
        <w:rPr>
          <w:color w:val="auto"/>
        </w:rPr>
        <w:t>Sample cleaning</w:t>
      </w:r>
      <w:bookmarkEnd w:id="44"/>
    </w:p>
    <w:p w14:paraId="3F4DC6ED" w14:textId="059EC0C7" w:rsidR="00A86993" w:rsidRPr="0085262E" w:rsidRDefault="00CA77B1" w:rsidP="00A86993">
      <w:pPr>
        <w:pStyle w:val="Body"/>
      </w:pPr>
      <w:r w:rsidRPr="0085262E">
        <w:t>Before being built as the ESS sample, all</w:t>
      </w:r>
      <w:r w:rsidR="00A86993" w:rsidRPr="0085262E">
        <w:t xml:space="preserve"> contact details were passed through a manual review process to ensure</w:t>
      </w:r>
      <w:r w:rsidRPr="0085262E">
        <w:t xml:space="preserve"> a high</w:t>
      </w:r>
      <w:r w:rsidR="00A86993" w:rsidRPr="0085262E">
        <w:t xml:space="preserve"> data quality. Records could be accepted or rejected, with accepted records forming the ESS sample. The majority (9</w:t>
      </w:r>
      <w:r w:rsidR="004D1AF3" w:rsidRPr="0085262E">
        <w:t>8</w:t>
      </w:r>
      <w:r w:rsidR="00A86993" w:rsidRPr="0085262E">
        <w:t>.</w:t>
      </w:r>
      <w:r w:rsidR="009F086F" w:rsidRPr="0085262E">
        <w:t>9</w:t>
      </w:r>
      <w:r w:rsidR="00A86993" w:rsidRPr="0085262E">
        <w:t xml:space="preserve"> per cent) of records were accepted, with </w:t>
      </w:r>
      <w:r w:rsidR="004D1AF3" w:rsidRPr="0085262E">
        <w:t>a</w:t>
      </w:r>
      <w:r w:rsidR="00A86993" w:rsidRPr="0085262E">
        <w:t xml:space="preserve"> minority (</w:t>
      </w:r>
      <w:r w:rsidR="004D1AF3" w:rsidRPr="0085262E">
        <w:t>1.</w:t>
      </w:r>
      <w:r w:rsidR="009F086F" w:rsidRPr="0085262E">
        <w:t>1</w:t>
      </w:r>
      <w:r w:rsidR="00A86993" w:rsidRPr="0085262E">
        <w:t xml:space="preserve"> per cent) rejected. </w:t>
      </w:r>
    </w:p>
    <w:p w14:paraId="25D5445F" w14:textId="77777777" w:rsidR="00A86993" w:rsidRPr="0085262E" w:rsidRDefault="00A86993" w:rsidP="00A86993">
      <w:pPr>
        <w:pStyle w:val="Body"/>
      </w:pPr>
      <w:r w:rsidRPr="0085262E">
        <w:t>Light cleaning was undertaken throughout the manual review process to ensure optimal presentation of sample information throughout the survey.</w:t>
      </w:r>
    </w:p>
    <w:p w14:paraId="01ACB4ED" w14:textId="77777777" w:rsidR="00A86993" w:rsidRPr="0085262E" w:rsidRDefault="00A86993" w:rsidP="00A86993">
      <w:pPr>
        <w:pStyle w:val="Body"/>
      </w:pPr>
      <w:r w:rsidRPr="0085262E">
        <w:t>The main components of sample record cleaning and manipulation were as follows:</w:t>
      </w:r>
    </w:p>
    <w:p w14:paraId="59A5955A" w14:textId="5C9C9457" w:rsidR="00A86993" w:rsidRPr="0085262E" w:rsidRDefault="00DC7F55" w:rsidP="001416DB">
      <w:pPr>
        <w:pStyle w:val="Bullets1"/>
      </w:pPr>
      <w:r w:rsidRPr="0085262E">
        <w:t>E</w:t>
      </w:r>
      <w:r w:rsidR="00A86993" w:rsidRPr="0085262E">
        <w:t xml:space="preserve">mail cleaning, </w:t>
      </w:r>
      <w:r w:rsidRPr="0085262E">
        <w:t>e.g.,</w:t>
      </w:r>
      <w:r w:rsidR="00A86993" w:rsidRPr="0085262E">
        <w:t xml:space="preserve"> correct domain formats</w:t>
      </w:r>
      <w:r w:rsidRPr="0085262E">
        <w:t>.</w:t>
      </w:r>
    </w:p>
    <w:p w14:paraId="405F92D0" w14:textId="0562CF71" w:rsidR="00A86993" w:rsidRPr="0085262E" w:rsidRDefault="00DC7F55" w:rsidP="001416DB">
      <w:pPr>
        <w:pStyle w:val="Bullets1"/>
      </w:pPr>
      <w:r w:rsidRPr="0085262E">
        <w:t>P</w:t>
      </w:r>
      <w:r w:rsidR="00A86993" w:rsidRPr="0085262E">
        <w:t xml:space="preserve">hone cleaning, </w:t>
      </w:r>
      <w:r w:rsidRPr="0085262E">
        <w:t>e.g.,</w:t>
      </w:r>
      <w:r w:rsidR="00A86993" w:rsidRPr="0085262E">
        <w:t xml:space="preserve"> leading zeros</w:t>
      </w:r>
      <w:r w:rsidRPr="0085262E">
        <w:t>.</w:t>
      </w:r>
    </w:p>
    <w:p w14:paraId="2D8FFC5F" w14:textId="7C328CDD" w:rsidR="00A86993" w:rsidRPr="0085262E" w:rsidRDefault="00DC7F55" w:rsidP="001416DB">
      <w:pPr>
        <w:pStyle w:val="Bullets1"/>
      </w:pPr>
      <w:r w:rsidRPr="0085262E">
        <w:t>N</w:t>
      </w:r>
      <w:r w:rsidR="00A86993" w:rsidRPr="0085262E">
        <w:t xml:space="preserve">ame cleaning, </w:t>
      </w:r>
      <w:r w:rsidRPr="0085262E">
        <w:t>e.g.,</w:t>
      </w:r>
      <w:r w:rsidR="00A86993" w:rsidRPr="0085262E">
        <w:t xml:space="preserve"> correct capitalisation and salutations</w:t>
      </w:r>
      <w:r w:rsidRPr="0085262E">
        <w:t>.</w:t>
      </w:r>
    </w:p>
    <w:p w14:paraId="09C3F1E4" w14:textId="1AAB72D1" w:rsidR="00B62A36" w:rsidRPr="0085262E" w:rsidRDefault="00DC7F55" w:rsidP="001416DB">
      <w:pPr>
        <w:pStyle w:val="Bullets1"/>
      </w:pPr>
      <w:r w:rsidRPr="0085262E">
        <w:t>B</w:t>
      </w:r>
      <w:r w:rsidR="00A86993" w:rsidRPr="0085262E">
        <w:t xml:space="preserve">usiness name cleaning, </w:t>
      </w:r>
      <w:r w:rsidRPr="0085262E">
        <w:t>e.g.,</w:t>
      </w:r>
      <w:r w:rsidR="00A86993" w:rsidRPr="0085262E">
        <w:t xml:space="preserve"> correct capitalisation. </w:t>
      </w:r>
    </w:p>
    <w:p w14:paraId="01DE63BE" w14:textId="38ED6C5C" w:rsidR="00B62A36" w:rsidRPr="0085262E" w:rsidRDefault="00B62A36" w:rsidP="00634651">
      <w:pPr>
        <w:pStyle w:val="Heading3"/>
        <w:rPr>
          <w:color w:val="auto"/>
        </w:rPr>
      </w:pPr>
      <w:bookmarkStart w:id="45" w:name="_Toc128479882"/>
      <w:r w:rsidRPr="0085262E">
        <w:rPr>
          <w:color w:val="auto"/>
        </w:rPr>
        <w:t>Sample quality issues</w:t>
      </w:r>
      <w:bookmarkEnd w:id="45"/>
    </w:p>
    <w:p w14:paraId="53B31EB5" w14:textId="292AD36E" w:rsidR="00AB4670" w:rsidRPr="0085262E" w:rsidRDefault="00AB4670" w:rsidP="00AB4670">
      <w:pPr>
        <w:pStyle w:val="Body"/>
      </w:pPr>
      <w:r w:rsidRPr="0085262E">
        <w:t xml:space="preserve">Quality issues identified during the sample build inform the ongoing development of future quality assurance processes. </w:t>
      </w:r>
      <w:r w:rsidR="00C34EA2" w:rsidRPr="0085262E">
        <w:t>Sample q</w:t>
      </w:r>
      <w:r w:rsidRPr="0085262E">
        <w:t>uality issues from the telephone follow up workflows were monitored throughout fieldwork</w:t>
      </w:r>
      <w:r w:rsidR="00C34EA2" w:rsidRPr="0085262E">
        <w:t>. Feedback</w:t>
      </w:r>
      <w:r w:rsidRPr="0085262E">
        <w:t xml:space="preserve"> was provided to </w:t>
      </w:r>
      <w:r w:rsidR="00C34EA2" w:rsidRPr="0085262E">
        <w:t xml:space="preserve">call centre </w:t>
      </w:r>
      <w:r w:rsidRPr="0085262E">
        <w:t xml:space="preserve">operators </w:t>
      </w:r>
      <w:r w:rsidR="00C34EA2" w:rsidRPr="0085262E">
        <w:t xml:space="preserve">and training modules were updated each round as necessary to address common issues. </w:t>
      </w:r>
    </w:p>
    <w:p w14:paraId="0B5B27C3" w14:textId="6FAE6CE1" w:rsidR="00AB4670" w:rsidRPr="0085262E" w:rsidRDefault="00AB4670" w:rsidP="00AB4670">
      <w:pPr>
        <w:pStyle w:val="Body"/>
      </w:pPr>
      <w:r w:rsidRPr="0085262E">
        <w:t xml:space="preserve">The </w:t>
      </w:r>
      <w:r w:rsidR="00C34EA2" w:rsidRPr="0085262E">
        <w:t>most common</w:t>
      </w:r>
      <w:r w:rsidRPr="0085262E">
        <w:t xml:space="preserve"> data quality issues observed during the 202</w:t>
      </w:r>
      <w:r w:rsidR="00DC7F55" w:rsidRPr="0085262E">
        <w:t>2</w:t>
      </w:r>
      <w:r w:rsidRPr="0085262E">
        <w:t xml:space="preserve"> ESS</w:t>
      </w:r>
      <w:r w:rsidR="00C34EA2" w:rsidRPr="0085262E">
        <w:t xml:space="preserve"> sample build</w:t>
      </w:r>
      <w:r w:rsidRPr="0085262E">
        <w:t xml:space="preserve"> were as follows:</w:t>
      </w:r>
    </w:p>
    <w:p w14:paraId="697FC0E4" w14:textId="1A366A96" w:rsidR="00292F6D" w:rsidRPr="0085262E" w:rsidRDefault="00DC7F55" w:rsidP="00DC23D0">
      <w:pPr>
        <w:pStyle w:val="Bullets1"/>
      </w:pPr>
      <w:r w:rsidRPr="0085262E">
        <w:t>I</w:t>
      </w:r>
      <w:r w:rsidR="00292F6D" w:rsidRPr="0085262E">
        <w:t>ncomplete contact information (</w:t>
      </w:r>
      <w:r w:rsidRPr="0085262E">
        <w:t>e.g.,</w:t>
      </w:r>
      <w:r w:rsidR="00292F6D" w:rsidRPr="0085262E">
        <w:t xml:space="preserve"> missing supervisor name, business name, email or phone)</w:t>
      </w:r>
      <w:r w:rsidRPr="0085262E">
        <w:t>.</w:t>
      </w:r>
    </w:p>
    <w:p w14:paraId="6517CE55" w14:textId="4C9E7A01" w:rsidR="00292F6D" w:rsidRPr="0085262E" w:rsidRDefault="00DC7F55" w:rsidP="00DC23D0">
      <w:pPr>
        <w:pStyle w:val="Bullets1"/>
      </w:pPr>
      <w:r w:rsidRPr="0085262E">
        <w:t>G</w:t>
      </w:r>
      <w:r w:rsidR="00292F6D" w:rsidRPr="0085262E">
        <w:t>raduate contact information being provided in place of supervisor contact information</w:t>
      </w:r>
      <w:r w:rsidRPr="0085262E">
        <w:t>.</w:t>
      </w:r>
    </w:p>
    <w:p w14:paraId="5D53751C" w14:textId="2B670D5D" w:rsidR="00292F6D" w:rsidRPr="0085262E" w:rsidRDefault="00DC7F55" w:rsidP="00DC23D0">
      <w:pPr>
        <w:pStyle w:val="Bullets1"/>
      </w:pPr>
      <w:r w:rsidRPr="0085262E">
        <w:lastRenderedPageBreak/>
        <w:t>A</w:t>
      </w:r>
      <w:r w:rsidR="00292F6D" w:rsidRPr="0085262E">
        <w:t>cademic supervisor contact details being provided instead of the requested work supervisor contact details</w:t>
      </w:r>
      <w:r w:rsidRPr="0085262E">
        <w:t>.</w:t>
      </w:r>
    </w:p>
    <w:p w14:paraId="65C09207" w14:textId="1D439A3F" w:rsidR="00292F6D" w:rsidRPr="0085262E" w:rsidRDefault="00DC7F55" w:rsidP="00DC23D0">
      <w:pPr>
        <w:pStyle w:val="Bullets1"/>
      </w:pPr>
      <w:r w:rsidRPr="0085262E">
        <w:t>P</w:t>
      </w:r>
      <w:r w:rsidR="00292F6D" w:rsidRPr="0085262E">
        <w:t>oor quality contact information (e.g.</w:t>
      </w:r>
      <w:r w:rsidRPr="0085262E">
        <w:t>,</w:t>
      </w:r>
      <w:r w:rsidR="00292F6D" w:rsidRPr="0085262E">
        <w:t xml:space="preserve"> business name provided in place of the </w:t>
      </w:r>
      <w:r w:rsidRPr="0085262E">
        <w:t>supervisor’s</w:t>
      </w:r>
      <w:r w:rsidR="00292F6D" w:rsidRPr="0085262E">
        <w:t xml:space="preserve"> name)</w:t>
      </w:r>
      <w:r w:rsidRPr="0085262E">
        <w:t>.</w:t>
      </w:r>
    </w:p>
    <w:p w14:paraId="02C931E8" w14:textId="49D3D91D" w:rsidR="00292F6D" w:rsidRPr="0085262E" w:rsidRDefault="00DC7F55" w:rsidP="00DC23D0">
      <w:pPr>
        <w:pStyle w:val="Bullets1"/>
      </w:pPr>
      <w:r w:rsidRPr="0085262E">
        <w:t>I</w:t>
      </w:r>
      <w:r w:rsidR="00292F6D" w:rsidRPr="0085262E">
        <w:t>nvalid email addresses due to erroneous domain names.</w:t>
      </w:r>
    </w:p>
    <w:p w14:paraId="7B8C523E" w14:textId="2ACFEA76" w:rsidR="00292F6D" w:rsidRPr="0085262E" w:rsidRDefault="009F086F" w:rsidP="00292F6D">
      <w:pPr>
        <w:pStyle w:val="Body"/>
      </w:pPr>
      <w:r w:rsidRPr="0085262E">
        <w:t>Phone numbers with missing or invalid international dial</w:t>
      </w:r>
      <w:r w:rsidR="004B006B" w:rsidRPr="0085262E">
        <w:t xml:space="preserve">ling codes had been noted as an issue in previous </w:t>
      </w:r>
      <w:r w:rsidRPr="0085262E">
        <w:t>years</w:t>
      </w:r>
      <w:r w:rsidR="004B006B" w:rsidRPr="0085262E">
        <w:t xml:space="preserve">. This quality issue was resolved in the 2022 ESS by design improvements to the CATI and online detail collection forms. </w:t>
      </w:r>
    </w:p>
    <w:p w14:paraId="0E4B9F85" w14:textId="584E79D2" w:rsidR="00A86993" w:rsidRPr="0085262E" w:rsidRDefault="00A86993" w:rsidP="00634651">
      <w:pPr>
        <w:pStyle w:val="Heading3"/>
        <w:rPr>
          <w:color w:val="auto"/>
        </w:rPr>
      </w:pPr>
      <w:bookmarkStart w:id="46" w:name="_Toc128479883"/>
      <w:r w:rsidRPr="0085262E">
        <w:rPr>
          <w:color w:val="auto"/>
        </w:rPr>
        <w:t>Type of contact details</w:t>
      </w:r>
      <w:bookmarkEnd w:id="46"/>
    </w:p>
    <w:p w14:paraId="5D8D6E24" w14:textId="635A5285" w:rsidR="00BA0BCC" w:rsidRPr="0085262E" w:rsidRDefault="00A86993" w:rsidP="00BA0BCC">
      <w:pPr>
        <w:pStyle w:val="Body"/>
      </w:pPr>
      <w:r w:rsidRPr="0085262E">
        <w:fldChar w:fldCharType="begin"/>
      </w:r>
      <w:r w:rsidRPr="0085262E">
        <w:instrText xml:space="preserve"> REF _Ref25147267 \h  \* MERGEFORMAT </w:instrText>
      </w:r>
      <w:r w:rsidRPr="0085262E">
        <w:fldChar w:fldCharType="separate"/>
      </w:r>
      <w:r w:rsidR="00392F95" w:rsidRPr="0085262E">
        <w:t xml:space="preserve">Table </w:t>
      </w:r>
      <w:r w:rsidR="00392F95" w:rsidRPr="0085262E">
        <w:rPr>
          <w:noProof/>
        </w:rPr>
        <w:t>6</w:t>
      </w:r>
      <w:r w:rsidRPr="0085262E">
        <w:fldChar w:fldCharType="end"/>
      </w:r>
      <w:r w:rsidRPr="0085262E">
        <w:t xml:space="preserve"> provides a summary of the type of valid contact details provided by graduates for the 202</w:t>
      </w:r>
      <w:r w:rsidR="00DC7F55" w:rsidRPr="0085262E">
        <w:t>2</w:t>
      </w:r>
      <w:r w:rsidRPr="0085262E">
        <w:t xml:space="preserve"> ESS. </w:t>
      </w:r>
    </w:p>
    <w:p w14:paraId="7DEDA30F" w14:textId="28309577" w:rsidR="00A86993" w:rsidRPr="0085262E" w:rsidRDefault="00BA0BCC" w:rsidP="00A86993">
      <w:pPr>
        <w:pStyle w:val="Body"/>
      </w:pPr>
      <w:bookmarkStart w:id="47" w:name="_Hlk122347836"/>
      <w:r w:rsidRPr="0085262E">
        <w:t xml:space="preserve">The collection of both an email and a </w:t>
      </w:r>
      <w:r w:rsidR="00287DDD" w:rsidRPr="0085262E">
        <w:t>phone number</w:t>
      </w:r>
      <w:r w:rsidRPr="0085262E">
        <w:t xml:space="preserve"> allowed supervisors to be approached through both online and CATI workflows (see Section 3.3) and was an important component of maximising response to the ESS</w:t>
      </w:r>
      <w:bookmarkEnd w:id="47"/>
      <w:r w:rsidRPr="0085262E">
        <w:t xml:space="preserve">. The collection of both an email and </w:t>
      </w:r>
      <w:r w:rsidR="00995537" w:rsidRPr="0085262E">
        <w:t>phone number</w:t>
      </w:r>
      <w:r w:rsidRPr="0085262E">
        <w:t xml:space="preserve"> </w:t>
      </w:r>
      <w:r w:rsidR="00025ECC" w:rsidRPr="0085262E">
        <w:t>were</w:t>
      </w:r>
      <w:r w:rsidRPr="0085262E">
        <w:t xml:space="preserve"> a</w:t>
      </w:r>
      <w:r w:rsidR="00BB2E13" w:rsidRPr="0085262E">
        <w:t xml:space="preserve"> continued</w:t>
      </w:r>
      <w:r w:rsidRPr="0085262E">
        <w:t xml:space="preserve"> focus of </w:t>
      </w:r>
      <w:r w:rsidR="00ED2D5D" w:rsidRPr="0085262E">
        <w:t>call centre operator t</w:t>
      </w:r>
      <w:r w:rsidRPr="0085262E">
        <w:t>raining for the CATI follow</w:t>
      </w:r>
      <w:r w:rsidR="00ED2D5D" w:rsidRPr="0085262E">
        <w:t>. Collection of both a valid email and phone number in 202</w:t>
      </w:r>
      <w:r w:rsidR="00BB2E13" w:rsidRPr="0085262E">
        <w:t>2</w:t>
      </w:r>
      <w:r w:rsidR="00ED2D5D" w:rsidRPr="0085262E">
        <w:t xml:space="preserve"> increased (to </w:t>
      </w:r>
      <w:r w:rsidR="00BB2E13" w:rsidRPr="0085262E">
        <w:t>62</w:t>
      </w:r>
      <w:r w:rsidR="00ED2D5D" w:rsidRPr="0085262E">
        <w:t>.</w:t>
      </w:r>
      <w:r w:rsidR="00BB2E13" w:rsidRPr="0085262E">
        <w:t>9</w:t>
      </w:r>
      <w:r w:rsidR="00ED2D5D" w:rsidRPr="0085262E">
        <w:t xml:space="preserve"> per cent) from 202</w:t>
      </w:r>
      <w:r w:rsidR="00BB2E13" w:rsidRPr="0085262E">
        <w:t>1</w:t>
      </w:r>
      <w:r w:rsidR="00ED2D5D" w:rsidRPr="0085262E">
        <w:t xml:space="preserve"> (4</w:t>
      </w:r>
      <w:r w:rsidR="00BB2E13" w:rsidRPr="0085262E">
        <w:t>8</w:t>
      </w:r>
      <w:r w:rsidR="00ED2D5D" w:rsidRPr="0085262E">
        <w:t xml:space="preserve">.4 per cent). </w:t>
      </w:r>
    </w:p>
    <w:p w14:paraId="20957920" w14:textId="7875D415" w:rsidR="00A86993" w:rsidRPr="0085262E" w:rsidRDefault="00A86993" w:rsidP="00A86993">
      <w:pPr>
        <w:pStyle w:val="Caption"/>
        <w:rPr>
          <w:color w:val="auto"/>
        </w:rPr>
      </w:pPr>
      <w:bookmarkStart w:id="48" w:name="_Ref25147267"/>
      <w:bookmarkStart w:id="49" w:name="_Toc128479945"/>
      <w:r w:rsidRPr="0085262E">
        <w:rPr>
          <w:color w:val="auto"/>
        </w:rPr>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6</w:t>
      </w:r>
      <w:r w:rsidR="00B22272" w:rsidRPr="0085262E">
        <w:rPr>
          <w:noProof/>
          <w:color w:val="auto"/>
        </w:rPr>
        <w:fldChar w:fldCharType="end"/>
      </w:r>
      <w:bookmarkEnd w:id="48"/>
      <w:r w:rsidRPr="0085262E">
        <w:rPr>
          <w:color w:val="auto"/>
        </w:rPr>
        <w:tab/>
        <w:t>Type of contact details collected</w:t>
      </w:r>
      <w:bookmarkEnd w:id="49"/>
    </w:p>
    <w:tbl>
      <w:tblPr>
        <w:tblStyle w:val="TableGrid1"/>
        <w:tblW w:w="9067" w:type="dxa"/>
        <w:tblLayout w:type="fixed"/>
        <w:tblLook w:val="04A0" w:firstRow="1" w:lastRow="0" w:firstColumn="1" w:lastColumn="0" w:noHBand="0" w:noVBand="1"/>
      </w:tblPr>
      <w:tblGrid>
        <w:gridCol w:w="2188"/>
        <w:gridCol w:w="859"/>
        <w:gridCol w:w="860"/>
        <w:gridCol w:w="860"/>
        <w:gridCol w:w="860"/>
        <w:gridCol w:w="860"/>
        <w:gridCol w:w="860"/>
        <w:gridCol w:w="860"/>
        <w:gridCol w:w="860"/>
      </w:tblGrid>
      <w:tr w:rsidR="00B30D96" w:rsidRPr="0085262E" w14:paraId="01EF0849" w14:textId="77777777" w:rsidTr="00823782">
        <w:trPr>
          <w:trHeight w:val="567"/>
          <w:tblHeader/>
        </w:trPr>
        <w:tc>
          <w:tcPr>
            <w:tcW w:w="2188" w:type="dxa"/>
            <w:vAlign w:val="center"/>
            <w:hideMark/>
          </w:tcPr>
          <w:p w14:paraId="2ACD1D7C" w14:textId="7729FBF8" w:rsidR="00B30D96" w:rsidRPr="00973BC8" w:rsidRDefault="00B30D96" w:rsidP="00973BC8">
            <w:pPr>
              <w:rPr>
                <w:rFonts w:eastAsia="Times New Roman" w:cs="Arial"/>
                <w:b/>
                <w:bCs/>
                <w:sz w:val="18"/>
                <w:szCs w:val="18"/>
                <w:lang w:eastAsia="en-AU"/>
              </w:rPr>
            </w:pPr>
            <w:bookmarkStart w:id="50" w:name="Title6"/>
            <w:bookmarkEnd w:id="50"/>
            <w:r w:rsidRPr="00973BC8">
              <w:rPr>
                <w:rFonts w:eastAsia="Times New Roman" w:cs="Arial"/>
                <w:b/>
                <w:bCs/>
                <w:sz w:val="18"/>
                <w:szCs w:val="18"/>
                <w:lang w:eastAsia="en-AU"/>
              </w:rPr>
              <w:t>Type of contact details collected</w:t>
            </w:r>
          </w:p>
        </w:tc>
        <w:tc>
          <w:tcPr>
            <w:tcW w:w="859" w:type="dxa"/>
            <w:noWrap/>
            <w:vAlign w:val="center"/>
            <w:hideMark/>
          </w:tcPr>
          <w:p w14:paraId="01F56515" w14:textId="51032B2C"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Nov</w:t>
            </w:r>
            <w:r w:rsidR="00823782">
              <w:rPr>
                <w:rFonts w:eastAsia="Times New Roman" w:cs="Arial"/>
                <w:b/>
                <w:bCs/>
                <w:sz w:val="18"/>
                <w:szCs w:val="18"/>
                <w:lang w:eastAsia="en-AU"/>
              </w:rPr>
              <w:t xml:space="preserve"> </w:t>
            </w:r>
            <w:r w:rsidRPr="00973BC8">
              <w:rPr>
                <w:rFonts w:eastAsia="Times New Roman" w:cs="Arial"/>
                <w:b/>
                <w:bCs/>
                <w:sz w:val="18"/>
                <w:szCs w:val="18"/>
                <w:lang w:eastAsia="en-AU"/>
              </w:rPr>
              <w:t xml:space="preserve">2021 </w:t>
            </w:r>
          </w:p>
          <w:p w14:paraId="19F0EEAC" w14:textId="158A9EA9"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w:t>
            </w:r>
          </w:p>
        </w:tc>
        <w:tc>
          <w:tcPr>
            <w:tcW w:w="860" w:type="dxa"/>
            <w:noWrap/>
            <w:vAlign w:val="center"/>
            <w:hideMark/>
          </w:tcPr>
          <w:p w14:paraId="59ADA656" w14:textId="6FCE4722"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Nov</w:t>
            </w:r>
            <w:r w:rsidR="00823782">
              <w:rPr>
                <w:rFonts w:eastAsia="Times New Roman" w:cs="Arial"/>
                <w:b/>
                <w:bCs/>
                <w:sz w:val="18"/>
                <w:szCs w:val="18"/>
                <w:lang w:eastAsia="en-AU"/>
              </w:rPr>
              <w:t xml:space="preserve"> </w:t>
            </w:r>
            <w:r w:rsidRPr="00973BC8">
              <w:rPr>
                <w:rFonts w:eastAsia="Times New Roman" w:cs="Arial"/>
                <w:b/>
                <w:bCs/>
                <w:sz w:val="18"/>
                <w:szCs w:val="18"/>
                <w:lang w:eastAsia="en-AU"/>
              </w:rPr>
              <w:t>2021</w:t>
            </w:r>
          </w:p>
          <w:p w14:paraId="4B01010B" w14:textId="3E338622"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 xml:space="preserve"> %</w:t>
            </w:r>
          </w:p>
        </w:tc>
        <w:tc>
          <w:tcPr>
            <w:tcW w:w="860" w:type="dxa"/>
            <w:noWrap/>
            <w:vAlign w:val="center"/>
            <w:hideMark/>
          </w:tcPr>
          <w:p w14:paraId="3DFAE3AE" w14:textId="2852E233"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Feb</w:t>
            </w:r>
            <w:r w:rsidR="00823782">
              <w:rPr>
                <w:rFonts w:eastAsia="Times New Roman" w:cs="Arial"/>
                <w:b/>
                <w:bCs/>
                <w:sz w:val="18"/>
                <w:szCs w:val="18"/>
                <w:lang w:eastAsia="en-AU"/>
              </w:rPr>
              <w:t xml:space="preserve"> </w:t>
            </w:r>
            <w:r w:rsidRPr="00973BC8">
              <w:rPr>
                <w:rFonts w:eastAsia="Times New Roman" w:cs="Arial"/>
                <w:b/>
                <w:bCs/>
                <w:sz w:val="18"/>
                <w:szCs w:val="18"/>
                <w:lang w:eastAsia="en-AU"/>
              </w:rPr>
              <w:t xml:space="preserve">2022 </w:t>
            </w:r>
          </w:p>
          <w:p w14:paraId="0091E48F" w14:textId="75D315DE"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w:t>
            </w:r>
          </w:p>
        </w:tc>
        <w:tc>
          <w:tcPr>
            <w:tcW w:w="860" w:type="dxa"/>
            <w:noWrap/>
            <w:vAlign w:val="center"/>
            <w:hideMark/>
          </w:tcPr>
          <w:p w14:paraId="7D36B7F2" w14:textId="7281D316"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Feb</w:t>
            </w:r>
            <w:r w:rsidR="00823782">
              <w:rPr>
                <w:rFonts w:eastAsia="Times New Roman" w:cs="Arial"/>
                <w:b/>
                <w:bCs/>
                <w:sz w:val="18"/>
                <w:szCs w:val="18"/>
                <w:lang w:eastAsia="en-AU"/>
              </w:rPr>
              <w:t xml:space="preserve"> </w:t>
            </w:r>
            <w:r w:rsidRPr="00973BC8">
              <w:rPr>
                <w:rFonts w:eastAsia="Times New Roman" w:cs="Arial"/>
                <w:b/>
                <w:bCs/>
                <w:sz w:val="18"/>
                <w:szCs w:val="18"/>
                <w:lang w:eastAsia="en-AU"/>
              </w:rPr>
              <w:t xml:space="preserve">2022 </w:t>
            </w:r>
          </w:p>
          <w:p w14:paraId="77F9E217" w14:textId="5CFD51C4"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w:t>
            </w:r>
          </w:p>
        </w:tc>
        <w:tc>
          <w:tcPr>
            <w:tcW w:w="860" w:type="dxa"/>
            <w:noWrap/>
            <w:vAlign w:val="center"/>
            <w:hideMark/>
          </w:tcPr>
          <w:p w14:paraId="0B44E675" w14:textId="77777777"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 xml:space="preserve">May 2022 </w:t>
            </w:r>
          </w:p>
          <w:p w14:paraId="486389A3" w14:textId="373BC6C3"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w:t>
            </w:r>
          </w:p>
        </w:tc>
        <w:tc>
          <w:tcPr>
            <w:tcW w:w="860" w:type="dxa"/>
            <w:noWrap/>
            <w:vAlign w:val="center"/>
            <w:hideMark/>
          </w:tcPr>
          <w:p w14:paraId="440FC5C2" w14:textId="77777777"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 xml:space="preserve">May 2022 </w:t>
            </w:r>
          </w:p>
          <w:p w14:paraId="2DA40C35" w14:textId="6D49D225"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w:t>
            </w:r>
          </w:p>
        </w:tc>
        <w:tc>
          <w:tcPr>
            <w:tcW w:w="860" w:type="dxa"/>
            <w:noWrap/>
            <w:vAlign w:val="center"/>
            <w:hideMark/>
          </w:tcPr>
          <w:p w14:paraId="43CC4B7A" w14:textId="77777777"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 xml:space="preserve">Total </w:t>
            </w:r>
          </w:p>
          <w:p w14:paraId="09750681" w14:textId="2C22881B"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n</w:t>
            </w:r>
          </w:p>
        </w:tc>
        <w:tc>
          <w:tcPr>
            <w:tcW w:w="860" w:type="dxa"/>
            <w:noWrap/>
            <w:vAlign w:val="center"/>
            <w:hideMark/>
          </w:tcPr>
          <w:p w14:paraId="2E0159F7" w14:textId="77777777" w:rsid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Total</w:t>
            </w:r>
          </w:p>
          <w:p w14:paraId="69872DA5" w14:textId="15711362" w:rsidR="00B30D96" w:rsidRPr="00973BC8" w:rsidRDefault="00B30D96" w:rsidP="00973BC8">
            <w:pPr>
              <w:jc w:val="center"/>
              <w:rPr>
                <w:rFonts w:eastAsia="Times New Roman" w:cs="Arial"/>
                <w:b/>
                <w:bCs/>
                <w:sz w:val="18"/>
                <w:szCs w:val="18"/>
                <w:lang w:eastAsia="en-AU"/>
              </w:rPr>
            </w:pPr>
            <w:r w:rsidRPr="00973BC8">
              <w:rPr>
                <w:rFonts w:eastAsia="Times New Roman" w:cs="Arial"/>
                <w:b/>
                <w:bCs/>
                <w:sz w:val="18"/>
                <w:szCs w:val="18"/>
                <w:lang w:eastAsia="en-AU"/>
              </w:rPr>
              <w:t>%</w:t>
            </w:r>
          </w:p>
        </w:tc>
      </w:tr>
      <w:tr w:rsidR="0085262E" w:rsidRPr="0085262E" w14:paraId="378D3984" w14:textId="77777777" w:rsidTr="00823782">
        <w:trPr>
          <w:trHeight w:val="338"/>
        </w:trPr>
        <w:tc>
          <w:tcPr>
            <w:tcW w:w="2188" w:type="dxa"/>
            <w:hideMark/>
          </w:tcPr>
          <w:p w14:paraId="4A1D76DD" w14:textId="77777777" w:rsidR="00D12F00" w:rsidRPr="0085262E" w:rsidRDefault="00D12F00" w:rsidP="00D12F00">
            <w:pPr>
              <w:rPr>
                <w:rFonts w:eastAsia="Times New Roman" w:cs="Arial"/>
                <w:b/>
                <w:bCs/>
                <w:sz w:val="18"/>
                <w:szCs w:val="18"/>
                <w:lang w:eastAsia="en-AU"/>
              </w:rPr>
            </w:pPr>
            <w:r w:rsidRPr="0085262E">
              <w:rPr>
                <w:rFonts w:eastAsia="Times New Roman" w:cs="Arial"/>
                <w:b/>
                <w:bCs/>
                <w:sz w:val="18"/>
                <w:szCs w:val="18"/>
                <w:lang w:eastAsia="en-AU"/>
              </w:rPr>
              <w:t>Total valid contact details</w:t>
            </w:r>
          </w:p>
        </w:tc>
        <w:tc>
          <w:tcPr>
            <w:tcW w:w="859" w:type="dxa"/>
            <w:noWrap/>
            <w:vAlign w:val="center"/>
            <w:hideMark/>
          </w:tcPr>
          <w:p w14:paraId="6765EBC7"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2,861</w:t>
            </w:r>
          </w:p>
        </w:tc>
        <w:tc>
          <w:tcPr>
            <w:tcW w:w="860" w:type="dxa"/>
            <w:noWrap/>
            <w:vAlign w:val="center"/>
            <w:hideMark/>
          </w:tcPr>
          <w:p w14:paraId="4C132CED"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60" w:type="dxa"/>
            <w:noWrap/>
            <w:vAlign w:val="center"/>
            <w:hideMark/>
          </w:tcPr>
          <w:p w14:paraId="16AF4EB3"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849</w:t>
            </w:r>
          </w:p>
        </w:tc>
        <w:tc>
          <w:tcPr>
            <w:tcW w:w="860" w:type="dxa"/>
            <w:noWrap/>
            <w:vAlign w:val="center"/>
            <w:hideMark/>
          </w:tcPr>
          <w:p w14:paraId="5E6AF142"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60" w:type="dxa"/>
            <w:noWrap/>
            <w:vAlign w:val="center"/>
            <w:hideMark/>
          </w:tcPr>
          <w:p w14:paraId="47B64EB6"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4,879</w:t>
            </w:r>
          </w:p>
        </w:tc>
        <w:tc>
          <w:tcPr>
            <w:tcW w:w="860" w:type="dxa"/>
            <w:noWrap/>
            <w:vAlign w:val="center"/>
            <w:hideMark/>
          </w:tcPr>
          <w:p w14:paraId="37F67EE0"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100.0</w:t>
            </w:r>
          </w:p>
        </w:tc>
        <w:tc>
          <w:tcPr>
            <w:tcW w:w="860" w:type="dxa"/>
            <w:noWrap/>
            <w:vAlign w:val="center"/>
            <w:hideMark/>
          </w:tcPr>
          <w:p w14:paraId="066E1A4A"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8,589</w:t>
            </w:r>
          </w:p>
        </w:tc>
        <w:tc>
          <w:tcPr>
            <w:tcW w:w="860" w:type="dxa"/>
            <w:noWrap/>
            <w:vAlign w:val="center"/>
            <w:hideMark/>
          </w:tcPr>
          <w:p w14:paraId="48F3443A" w14:textId="77777777" w:rsidR="00D12F00" w:rsidRPr="0085262E" w:rsidRDefault="00D12F00" w:rsidP="00973BC8">
            <w:pPr>
              <w:jc w:val="center"/>
              <w:rPr>
                <w:rFonts w:eastAsia="Times New Roman" w:cs="Arial"/>
                <w:b/>
                <w:bCs/>
                <w:sz w:val="18"/>
                <w:szCs w:val="18"/>
                <w:lang w:eastAsia="en-AU"/>
              </w:rPr>
            </w:pPr>
            <w:r w:rsidRPr="0085262E">
              <w:rPr>
                <w:rFonts w:eastAsia="Times New Roman" w:cs="Arial"/>
                <w:b/>
                <w:bCs/>
                <w:sz w:val="18"/>
                <w:szCs w:val="18"/>
                <w:lang w:eastAsia="en-AU"/>
              </w:rPr>
              <w:t>100.0</w:t>
            </w:r>
          </w:p>
        </w:tc>
      </w:tr>
      <w:tr w:rsidR="0085262E" w:rsidRPr="0085262E" w14:paraId="1B303AF7" w14:textId="77777777" w:rsidTr="00823782">
        <w:trPr>
          <w:trHeight w:val="338"/>
        </w:trPr>
        <w:tc>
          <w:tcPr>
            <w:tcW w:w="2188" w:type="dxa"/>
            <w:hideMark/>
          </w:tcPr>
          <w:p w14:paraId="3FE44BA1" w14:textId="77777777" w:rsidR="00D12F00" w:rsidRPr="0085262E" w:rsidRDefault="00D12F00" w:rsidP="00D12F00">
            <w:pPr>
              <w:ind w:firstLineChars="100" w:firstLine="180"/>
              <w:rPr>
                <w:rFonts w:eastAsia="Times New Roman" w:cs="Arial"/>
                <w:sz w:val="18"/>
                <w:szCs w:val="18"/>
                <w:lang w:eastAsia="en-AU"/>
              </w:rPr>
            </w:pPr>
            <w:r w:rsidRPr="0085262E">
              <w:rPr>
                <w:rFonts w:eastAsia="Times New Roman" w:cs="Arial"/>
                <w:sz w:val="18"/>
                <w:szCs w:val="18"/>
                <w:lang w:eastAsia="en-AU"/>
              </w:rPr>
              <w:t>Email only</w:t>
            </w:r>
          </w:p>
        </w:tc>
        <w:tc>
          <w:tcPr>
            <w:tcW w:w="859" w:type="dxa"/>
            <w:noWrap/>
            <w:vAlign w:val="center"/>
            <w:hideMark/>
          </w:tcPr>
          <w:p w14:paraId="34362EB0"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893</w:t>
            </w:r>
          </w:p>
        </w:tc>
        <w:tc>
          <w:tcPr>
            <w:tcW w:w="860" w:type="dxa"/>
            <w:noWrap/>
            <w:vAlign w:val="center"/>
            <w:hideMark/>
          </w:tcPr>
          <w:p w14:paraId="1DA9EF8E"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31.2</w:t>
            </w:r>
          </w:p>
        </w:tc>
        <w:tc>
          <w:tcPr>
            <w:tcW w:w="860" w:type="dxa"/>
            <w:vAlign w:val="center"/>
            <w:hideMark/>
          </w:tcPr>
          <w:p w14:paraId="1B57D75B"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228</w:t>
            </w:r>
          </w:p>
        </w:tc>
        <w:tc>
          <w:tcPr>
            <w:tcW w:w="860" w:type="dxa"/>
            <w:noWrap/>
            <w:vAlign w:val="center"/>
            <w:hideMark/>
          </w:tcPr>
          <w:p w14:paraId="13ED7D73"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26.9</w:t>
            </w:r>
          </w:p>
        </w:tc>
        <w:tc>
          <w:tcPr>
            <w:tcW w:w="860" w:type="dxa"/>
            <w:noWrap/>
            <w:vAlign w:val="center"/>
            <w:hideMark/>
          </w:tcPr>
          <w:p w14:paraId="18F271E2"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1,584</w:t>
            </w:r>
          </w:p>
        </w:tc>
        <w:tc>
          <w:tcPr>
            <w:tcW w:w="860" w:type="dxa"/>
            <w:noWrap/>
            <w:vAlign w:val="center"/>
            <w:hideMark/>
          </w:tcPr>
          <w:p w14:paraId="28079B0F"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32.5</w:t>
            </w:r>
          </w:p>
        </w:tc>
        <w:tc>
          <w:tcPr>
            <w:tcW w:w="860" w:type="dxa"/>
            <w:noWrap/>
            <w:vAlign w:val="center"/>
            <w:hideMark/>
          </w:tcPr>
          <w:p w14:paraId="46D44B84"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2,705</w:t>
            </w:r>
          </w:p>
        </w:tc>
        <w:tc>
          <w:tcPr>
            <w:tcW w:w="860" w:type="dxa"/>
            <w:noWrap/>
            <w:vAlign w:val="center"/>
            <w:hideMark/>
          </w:tcPr>
          <w:p w14:paraId="5961E237"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31.5</w:t>
            </w:r>
          </w:p>
        </w:tc>
      </w:tr>
      <w:tr w:rsidR="0085262E" w:rsidRPr="0085262E" w14:paraId="6C40BD9F" w14:textId="77777777" w:rsidTr="00823782">
        <w:trPr>
          <w:trHeight w:val="326"/>
        </w:trPr>
        <w:tc>
          <w:tcPr>
            <w:tcW w:w="2188" w:type="dxa"/>
            <w:hideMark/>
          </w:tcPr>
          <w:p w14:paraId="2452C72F" w14:textId="77777777" w:rsidR="00D12F00" w:rsidRPr="0085262E" w:rsidRDefault="00D12F00" w:rsidP="00D12F00">
            <w:pPr>
              <w:ind w:firstLineChars="100" w:firstLine="180"/>
              <w:rPr>
                <w:rFonts w:eastAsia="Times New Roman" w:cs="Arial"/>
                <w:sz w:val="18"/>
                <w:szCs w:val="18"/>
                <w:lang w:eastAsia="en-AU"/>
              </w:rPr>
            </w:pPr>
            <w:r w:rsidRPr="0085262E">
              <w:rPr>
                <w:rFonts w:eastAsia="Times New Roman" w:cs="Arial"/>
                <w:sz w:val="18"/>
                <w:szCs w:val="18"/>
                <w:lang w:eastAsia="en-AU"/>
              </w:rPr>
              <w:t>Phone number only</w:t>
            </w:r>
          </w:p>
        </w:tc>
        <w:tc>
          <w:tcPr>
            <w:tcW w:w="859" w:type="dxa"/>
            <w:noWrap/>
            <w:vAlign w:val="center"/>
            <w:hideMark/>
          </w:tcPr>
          <w:p w14:paraId="16B02B6C"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164</w:t>
            </w:r>
          </w:p>
        </w:tc>
        <w:tc>
          <w:tcPr>
            <w:tcW w:w="860" w:type="dxa"/>
            <w:noWrap/>
            <w:vAlign w:val="center"/>
            <w:hideMark/>
          </w:tcPr>
          <w:p w14:paraId="7F7E7D70"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5.7</w:t>
            </w:r>
          </w:p>
        </w:tc>
        <w:tc>
          <w:tcPr>
            <w:tcW w:w="860" w:type="dxa"/>
            <w:noWrap/>
            <w:vAlign w:val="center"/>
            <w:hideMark/>
          </w:tcPr>
          <w:p w14:paraId="329F1C29"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36</w:t>
            </w:r>
          </w:p>
        </w:tc>
        <w:tc>
          <w:tcPr>
            <w:tcW w:w="860" w:type="dxa"/>
            <w:noWrap/>
            <w:vAlign w:val="center"/>
            <w:hideMark/>
          </w:tcPr>
          <w:p w14:paraId="1D082F15"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4.2</w:t>
            </w:r>
          </w:p>
        </w:tc>
        <w:tc>
          <w:tcPr>
            <w:tcW w:w="860" w:type="dxa"/>
            <w:noWrap/>
            <w:vAlign w:val="center"/>
            <w:hideMark/>
          </w:tcPr>
          <w:p w14:paraId="5E02F877"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282</w:t>
            </w:r>
          </w:p>
        </w:tc>
        <w:tc>
          <w:tcPr>
            <w:tcW w:w="860" w:type="dxa"/>
            <w:noWrap/>
            <w:vAlign w:val="center"/>
            <w:hideMark/>
          </w:tcPr>
          <w:p w14:paraId="3302E425"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5.8</w:t>
            </w:r>
          </w:p>
        </w:tc>
        <w:tc>
          <w:tcPr>
            <w:tcW w:w="860" w:type="dxa"/>
            <w:noWrap/>
            <w:vAlign w:val="center"/>
            <w:hideMark/>
          </w:tcPr>
          <w:p w14:paraId="10F71D09"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482</w:t>
            </w:r>
          </w:p>
        </w:tc>
        <w:tc>
          <w:tcPr>
            <w:tcW w:w="860" w:type="dxa"/>
            <w:noWrap/>
            <w:vAlign w:val="center"/>
            <w:hideMark/>
          </w:tcPr>
          <w:p w14:paraId="7321A195"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5.6</w:t>
            </w:r>
          </w:p>
        </w:tc>
      </w:tr>
      <w:tr w:rsidR="0085262E" w:rsidRPr="0085262E" w14:paraId="1B6696F4" w14:textId="77777777" w:rsidTr="00823782">
        <w:trPr>
          <w:trHeight w:val="355"/>
        </w:trPr>
        <w:tc>
          <w:tcPr>
            <w:tcW w:w="2188" w:type="dxa"/>
            <w:noWrap/>
            <w:hideMark/>
          </w:tcPr>
          <w:p w14:paraId="0AB77D91" w14:textId="77777777" w:rsidR="00D12F00" w:rsidRPr="0085262E" w:rsidRDefault="00D12F00" w:rsidP="00B30D96">
            <w:pPr>
              <w:ind w:left="179" w:firstLine="1"/>
              <w:rPr>
                <w:rFonts w:eastAsia="Times New Roman" w:cs="Arial"/>
                <w:sz w:val="18"/>
                <w:szCs w:val="18"/>
                <w:lang w:eastAsia="en-AU"/>
              </w:rPr>
            </w:pPr>
            <w:r w:rsidRPr="0085262E">
              <w:rPr>
                <w:rFonts w:eastAsia="Times New Roman" w:cs="Arial"/>
                <w:sz w:val="18"/>
                <w:szCs w:val="18"/>
                <w:lang w:eastAsia="en-AU"/>
              </w:rPr>
              <w:t>Email and phone number</w:t>
            </w:r>
          </w:p>
        </w:tc>
        <w:tc>
          <w:tcPr>
            <w:tcW w:w="859" w:type="dxa"/>
            <w:noWrap/>
            <w:vAlign w:val="center"/>
            <w:hideMark/>
          </w:tcPr>
          <w:p w14:paraId="3C58E071"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1,804</w:t>
            </w:r>
          </w:p>
        </w:tc>
        <w:tc>
          <w:tcPr>
            <w:tcW w:w="860" w:type="dxa"/>
            <w:noWrap/>
            <w:vAlign w:val="center"/>
            <w:hideMark/>
          </w:tcPr>
          <w:p w14:paraId="38A734CE"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63.1</w:t>
            </w:r>
          </w:p>
        </w:tc>
        <w:tc>
          <w:tcPr>
            <w:tcW w:w="860" w:type="dxa"/>
            <w:noWrap/>
            <w:vAlign w:val="center"/>
            <w:hideMark/>
          </w:tcPr>
          <w:p w14:paraId="01A18FF1"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585</w:t>
            </w:r>
          </w:p>
        </w:tc>
        <w:tc>
          <w:tcPr>
            <w:tcW w:w="860" w:type="dxa"/>
            <w:noWrap/>
            <w:vAlign w:val="center"/>
            <w:hideMark/>
          </w:tcPr>
          <w:p w14:paraId="2E1BC082"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68.9</w:t>
            </w:r>
          </w:p>
        </w:tc>
        <w:tc>
          <w:tcPr>
            <w:tcW w:w="860" w:type="dxa"/>
            <w:noWrap/>
            <w:vAlign w:val="center"/>
            <w:hideMark/>
          </w:tcPr>
          <w:p w14:paraId="79B4F84B"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3,013</w:t>
            </w:r>
          </w:p>
        </w:tc>
        <w:tc>
          <w:tcPr>
            <w:tcW w:w="860" w:type="dxa"/>
            <w:noWrap/>
            <w:vAlign w:val="center"/>
            <w:hideMark/>
          </w:tcPr>
          <w:p w14:paraId="2EA63C03"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61.8</w:t>
            </w:r>
          </w:p>
        </w:tc>
        <w:tc>
          <w:tcPr>
            <w:tcW w:w="860" w:type="dxa"/>
            <w:noWrap/>
            <w:vAlign w:val="center"/>
            <w:hideMark/>
          </w:tcPr>
          <w:p w14:paraId="3A590A65"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5,402</w:t>
            </w:r>
          </w:p>
        </w:tc>
        <w:tc>
          <w:tcPr>
            <w:tcW w:w="860" w:type="dxa"/>
            <w:noWrap/>
            <w:vAlign w:val="center"/>
            <w:hideMark/>
          </w:tcPr>
          <w:p w14:paraId="04F08D3A" w14:textId="77777777" w:rsidR="00D12F00" w:rsidRPr="0085262E" w:rsidRDefault="00D12F00" w:rsidP="00973BC8">
            <w:pPr>
              <w:jc w:val="center"/>
              <w:rPr>
                <w:rFonts w:eastAsia="Times New Roman" w:cs="Arial"/>
                <w:sz w:val="18"/>
                <w:szCs w:val="18"/>
                <w:lang w:eastAsia="en-AU"/>
              </w:rPr>
            </w:pPr>
            <w:r w:rsidRPr="0085262E">
              <w:rPr>
                <w:rFonts w:eastAsia="Times New Roman" w:cs="Arial"/>
                <w:sz w:val="18"/>
                <w:szCs w:val="18"/>
                <w:lang w:eastAsia="en-AU"/>
              </w:rPr>
              <w:t>62.9</w:t>
            </w:r>
          </w:p>
        </w:tc>
      </w:tr>
    </w:tbl>
    <w:p w14:paraId="70B1E177" w14:textId="73239774" w:rsidR="00BA0BCC" w:rsidRPr="0085262E" w:rsidRDefault="00BA0BCC" w:rsidP="00BA0BCC"/>
    <w:p w14:paraId="24D62078" w14:textId="647F2191" w:rsidR="00FD6DC2" w:rsidRPr="0085262E" w:rsidRDefault="00F80E0A" w:rsidP="00A86993">
      <w:pPr>
        <w:pStyle w:val="Heading2"/>
        <w:rPr>
          <w:color w:val="auto"/>
        </w:rPr>
      </w:pPr>
      <w:bookmarkStart w:id="51" w:name="_Toc128479884"/>
      <w:r w:rsidRPr="0085262E">
        <w:rPr>
          <w:color w:val="auto"/>
        </w:rPr>
        <w:t>Additional sample workflows</w:t>
      </w:r>
      <w:bookmarkEnd w:id="51"/>
    </w:p>
    <w:p w14:paraId="3312432D" w14:textId="60C85520" w:rsidR="00BA0BCC" w:rsidRPr="0085262E" w:rsidRDefault="0043131A" w:rsidP="00BA0BCC">
      <w:pPr>
        <w:pStyle w:val="Body"/>
      </w:pPr>
      <w:r w:rsidRPr="0085262E">
        <w:t>To further build the ESS sample base</w:t>
      </w:r>
      <w:r w:rsidR="00C11243" w:rsidRPr="0085262E">
        <w:t xml:space="preserve"> and maximise response,</w:t>
      </w:r>
      <w:r w:rsidRPr="0085262E">
        <w:t xml:space="preserve"> </w:t>
      </w:r>
      <w:r w:rsidR="00287DDD" w:rsidRPr="0085262E">
        <w:t>several</w:t>
      </w:r>
      <w:r w:rsidRPr="0085262E">
        <w:t xml:space="preserve"> additional </w:t>
      </w:r>
      <w:r w:rsidR="00C11243" w:rsidRPr="0085262E">
        <w:t xml:space="preserve">sample </w:t>
      </w:r>
      <w:r w:rsidRPr="0085262E">
        <w:t xml:space="preserve">workflows were </w:t>
      </w:r>
      <w:r w:rsidR="00DB7918" w:rsidRPr="0085262E">
        <w:t xml:space="preserve">used to supplement </w:t>
      </w:r>
      <w:r w:rsidR="00DC7F55" w:rsidRPr="0085262E">
        <w:t xml:space="preserve">the </w:t>
      </w:r>
      <w:r w:rsidRPr="0085262E">
        <w:t>202</w:t>
      </w:r>
      <w:r w:rsidR="00DC7F55" w:rsidRPr="0085262E">
        <w:t>2</w:t>
      </w:r>
      <w:r w:rsidRPr="0085262E">
        <w:t xml:space="preserve"> ESS</w:t>
      </w:r>
      <w:r w:rsidR="00DB7918" w:rsidRPr="0085262E">
        <w:t xml:space="preserve"> sample build</w:t>
      </w:r>
      <w:r w:rsidRPr="0085262E">
        <w:t>.</w:t>
      </w:r>
      <w:r w:rsidR="00BA0BCC" w:rsidRPr="0085262E">
        <w:t xml:space="preserve"> Graduates were eligible for additional sample workflows </w:t>
      </w:r>
      <w:r w:rsidR="00287DDD" w:rsidRPr="0085262E">
        <w:t>in the following circumstances:</w:t>
      </w:r>
    </w:p>
    <w:p w14:paraId="197BD310" w14:textId="2D542446" w:rsidR="009A5537" w:rsidRPr="0085262E" w:rsidRDefault="00DC7F55" w:rsidP="00497523">
      <w:pPr>
        <w:pStyle w:val="Bullets1"/>
        <w:numPr>
          <w:ilvl w:val="0"/>
          <w:numId w:val="21"/>
        </w:numPr>
      </w:pPr>
      <w:r w:rsidRPr="0085262E">
        <w:t>R</w:t>
      </w:r>
      <w:r w:rsidR="009A5537" w:rsidRPr="0085262E">
        <w:t>equested an email containing the survey invitation pack and had not provided contact details (see Section 2.4.1)</w:t>
      </w:r>
      <w:r w:rsidRPr="0085262E">
        <w:t>.</w:t>
      </w:r>
    </w:p>
    <w:p w14:paraId="36311C59" w14:textId="1AC3B38A" w:rsidR="009A5537" w:rsidRPr="0085262E" w:rsidRDefault="00DC7F55" w:rsidP="00497523">
      <w:pPr>
        <w:pStyle w:val="Bullets1"/>
        <w:numPr>
          <w:ilvl w:val="0"/>
          <w:numId w:val="21"/>
        </w:numPr>
      </w:pPr>
      <w:r w:rsidRPr="0085262E">
        <w:t>D</w:t>
      </w:r>
      <w:r w:rsidR="009A5537" w:rsidRPr="0085262E">
        <w:t>id not provide a response at the ESS bridging module (see Section 2.4.</w:t>
      </w:r>
      <w:r w:rsidR="004B6D72" w:rsidRPr="0085262E">
        <w:t>2</w:t>
      </w:r>
      <w:r w:rsidR="009A5537" w:rsidRPr="0085262E">
        <w:t>)</w:t>
      </w:r>
      <w:r w:rsidRPr="0085262E">
        <w:t>.</w:t>
      </w:r>
    </w:p>
    <w:p w14:paraId="019FD349" w14:textId="79D7538B" w:rsidR="00BA0BCC" w:rsidRPr="0085262E" w:rsidRDefault="00DC7F55" w:rsidP="00497523">
      <w:pPr>
        <w:pStyle w:val="Bullets1"/>
        <w:numPr>
          <w:ilvl w:val="0"/>
          <w:numId w:val="21"/>
        </w:numPr>
      </w:pPr>
      <w:r w:rsidRPr="0085262E">
        <w:t>P</w:t>
      </w:r>
      <w:r w:rsidR="00BA0BCC" w:rsidRPr="0085262E">
        <w:t>rovided a refusal reason at the ESS bridging module that was suitable for a refusal conversion attempt</w:t>
      </w:r>
      <w:r w:rsidR="009A5537" w:rsidRPr="0085262E">
        <w:t xml:space="preserve"> (see Section 2.4.</w:t>
      </w:r>
      <w:r w:rsidR="004B6D72" w:rsidRPr="0085262E">
        <w:t>3</w:t>
      </w:r>
      <w:r w:rsidR="009A5537" w:rsidRPr="0085262E">
        <w:t>)</w:t>
      </w:r>
      <w:r w:rsidRPr="0085262E">
        <w:t>.</w:t>
      </w:r>
    </w:p>
    <w:p w14:paraId="6B793A36" w14:textId="09E2238E" w:rsidR="00BA0BCC" w:rsidRPr="0085262E" w:rsidRDefault="00DC7F55" w:rsidP="00497523">
      <w:pPr>
        <w:pStyle w:val="Bullets1"/>
        <w:numPr>
          <w:ilvl w:val="0"/>
          <w:numId w:val="21"/>
        </w:numPr>
      </w:pPr>
      <w:r w:rsidRPr="0085262E">
        <w:t>W</w:t>
      </w:r>
      <w:r w:rsidR="00BA0BCC" w:rsidRPr="0085262E">
        <w:t>ere an employed graduate who had only partially completed the GOS and had not been approached for the ESS</w:t>
      </w:r>
      <w:r w:rsidR="009A5537" w:rsidRPr="0085262E">
        <w:t xml:space="preserve"> (see Section 2.4.</w:t>
      </w:r>
      <w:r w:rsidR="004B6D72" w:rsidRPr="0085262E">
        <w:t>4</w:t>
      </w:r>
      <w:r w:rsidR="009A5537" w:rsidRPr="0085262E">
        <w:t>)</w:t>
      </w:r>
      <w:r w:rsidRPr="0085262E">
        <w:t>.</w:t>
      </w:r>
    </w:p>
    <w:p w14:paraId="57ED37DC" w14:textId="7D8073E7" w:rsidR="00F56E17" w:rsidRPr="0085262E" w:rsidRDefault="00DC7F55" w:rsidP="00497523">
      <w:pPr>
        <w:pStyle w:val="Bullets1"/>
        <w:numPr>
          <w:ilvl w:val="0"/>
          <w:numId w:val="21"/>
        </w:numPr>
      </w:pPr>
      <w:r w:rsidRPr="0085262E">
        <w:t>P</w:t>
      </w:r>
      <w:r w:rsidR="00BA0BCC" w:rsidRPr="0085262E">
        <w:t>rovided contact details that were unusable</w:t>
      </w:r>
      <w:r w:rsidR="00CE02D6" w:rsidRPr="0085262E">
        <w:t>,</w:t>
      </w:r>
      <w:r w:rsidR="00BA0BCC" w:rsidRPr="0085262E">
        <w:t xml:space="preserve"> or a repeat non-contact when approached through the ESS online workflow</w:t>
      </w:r>
      <w:r w:rsidR="00CE02D6" w:rsidRPr="0085262E">
        <w:t xml:space="preserve"> </w:t>
      </w:r>
      <w:r w:rsidR="009A5537" w:rsidRPr="0085262E">
        <w:t>(</w:t>
      </w:r>
      <w:r w:rsidR="00A808AD" w:rsidRPr="0085262E">
        <w:t>‘</w:t>
      </w:r>
      <w:r w:rsidR="00CE02D6" w:rsidRPr="0085262E">
        <w:t xml:space="preserve">ESS </w:t>
      </w:r>
      <w:r w:rsidR="00A808AD" w:rsidRPr="0085262E">
        <w:t>b</w:t>
      </w:r>
      <w:r w:rsidR="00CE02D6" w:rsidRPr="0085262E">
        <w:t>oost</w:t>
      </w:r>
      <w:r w:rsidR="00A808AD" w:rsidRPr="0085262E">
        <w:t>’</w:t>
      </w:r>
      <w:r w:rsidR="00CE02D6" w:rsidRPr="0085262E">
        <w:t xml:space="preserve">, </w:t>
      </w:r>
      <w:r w:rsidR="009A5537" w:rsidRPr="0085262E">
        <w:t>see Section 2.4.</w:t>
      </w:r>
      <w:r w:rsidR="00392F95" w:rsidRPr="0085262E">
        <w:t>5</w:t>
      </w:r>
      <w:r w:rsidR="009A5537" w:rsidRPr="0085262E">
        <w:t>)</w:t>
      </w:r>
      <w:r w:rsidR="00BA0BCC" w:rsidRPr="0085262E">
        <w:t>.</w:t>
      </w:r>
    </w:p>
    <w:p w14:paraId="050ECCC6" w14:textId="6289FA45" w:rsidR="00BB2E13" w:rsidRPr="0085262E" w:rsidRDefault="004B6D72" w:rsidP="002F6794">
      <w:pPr>
        <w:pStyle w:val="Body"/>
      </w:pPr>
      <w:r w:rsidRPr="0085262E">
        <w:lastRenderedPageBreak/>
        <w:t xml:space="preserve">Prior to the 2022 ESS fieldwork, the operational efficiency of each additional workflow was </w:t>
      </w:r>
      <w:r w:rsidR="00390E18" w:rsidRPr="0085262E">
        <w:t>reviewed,</w:t>
      </w:r>
      <w:r w:rsidR="00392F95" w:rsidRPr="0085262E">
        <w:t xml:space="preserve"> and a decision was made to remove t</w:t>
      </w:r>
      <w:r w:rsidR="00BB2E13" w:rsidRPr="0085262E">
        <w:t>he additional workflow</w:t>
      </w:r>
      <w:r w:rsidRPr="0085262E">
        <w:t xml:space="preserve"> 'R</w:t>
      </w:r>
      <w:r w:rsidR="00BB2E13" w:rsidRPr="0085262E">
        <w:t xml:space="preserve">equested </w:t>
      </w:r>
      <w:r w:rsidRPr="0085262E">
        <w:t>CATI follow up'</w:t>
      </w:r>
      <w:r w:rsidR="00BB2E13" w:rsidRPr="0085262E">
        <w:t xml:space="preserve"> as an option </w:t>
      </w:r>
      <w:r w:rsidRPr="0085262E">
        <w:t xml:space="preserve">for </w:t>
      </w:r>
      <w:r w:rsidR="00BB2E13" w:rsidRPr="0085262E">
        <w:t>the 2022 ESS</w:t>
      </w:r>
      <w:r w:rsidRPr="0085262E">
        <w:t xml:space="preserve">. </w:t>
      </w:r>
      <w:r w:rsidR="00392F95" w:rsidRPr="0085262E">
        <w:t>This</w:t>
      </w:r>
      <w:r w:rsidRPr="0085262E">
        <w:t xml:space="preserve"> decision was made based on the small number of requests </w:t>
      </w:r>
      <w:r w:rsidR="00392F95" w:rsidRPr="0085262E">
        <w:t xml:space="preserve">by graduates </w:t>
      </w:r>
      <w:r w:rsidRPr="0085262E">
        <w:t>to be called in 2021, and the low conversion</w:t>
      </w:r>
      <w:r w:rsidR="00392F95" w:rsidRPr="0085262E">
        <w:t xml:space="preserve"> rate</w:t>
      </w:r>
      <w:r w:rsidRPr="0085262E">
        <w:t xml:space="preserve"> of those requests into the collection of contact details (refer to the </w:t>
      </w:r>
      <w:r w:rsidRPr="0085262E">
        <w:rPr>
          <w:i/>
          <w:iCs/>
        </w:rPr>
        <w:t>2021 ESS Methodological Report</w:t>
      </w:r>
      <w:r w:rsidRPr="0085262E">
        <w:t>).</w:t>
      </w:r>
    </w:p>
    <w:p w14:paraId="146B4C40" w14:textId="77777777" w:rsidR="00F56E17" w:rsidRPr="0085262E" w:rsidRDefault="00F56E17" w:rsidP="00634651">
      <w:pPr>
        <w:pStyle w:val="Heading3"/>
        <w:rPr>
          <w:color w:val="auto"/>
        </w:rPr>
      </w:pPr>
      <w:bookmarkStart w:id="52" w:name="_Toc128479885"/>
      <w:r w:rsidRPr="0085262E">
        <w:rPr>
          <w:color w:val="auto"/>
        </w:rPr>
        <w:t>Survey invitation pack</w:t>
      </w:r>
      <w:bookmarkEnd w:id="52"/>
    </w:p>
    <w:p w14:paraId="7358FB8E" w14:textId="563A3420" w:rsidR="00F56E17" w:rsidRPr="0085262E" w:rsidRDefault="009E396D" w:rsidP="00F56E17">
      <w:pPr>
        <w:pStyle w:val="Body"/>
      </w:pPr>
      <w:r w:rsidRPr="0085262E">
        <w:t>The</w:t>
      </w:r>
      <w:r w:rsidR="00F56E17" w:rsidRPr="0085262E">
        <w:t xml:space="preserve"> ESS bridging module </w:t>
      </w:r>
      <w:r w:rsidRPr="0085262E">
        <w:t xml:space="preserve">included an option </w:t>
      </w:r>
      <w:r w:rsidR="00F56E17" w:rsidRPr="0085262E">
        <w:t xml:space="preserve">for graduates to request an email containing a survey invitation pack. The survey invitation pack contained a link to the </w:t>
      </w:r>
      <w:r w:rsidR="00F56E17" w:rsidRPr="0085262E">
        <w:rPr>
          <w:i/>
          <w:iCs/>
        </w:rPr>
        <w:t>ESS Brochure</w:t>
      </w:r>
      <w:r w:rsidR="00F56E17" w:rsidRPr="0085262E">
        <w:t xml:space="preserve"> and an ESS approach email that the graduate could forward onto their supervisor. The approach email contained a unique link to an online form where the supervisor could self-register for the ESS by providing their own contact details.</w:t>
      </w:r>
    </w:p>
    <w:p w14:paraId="37B75B4A" w14:textId="1386D1A8" w:rsidR="00F56E17" w:rsidRPr="0085262E" w:rsidRDefault="00F56E17" w:rsidP="00F56E17">
      <w:pPr>
        <w:pStyle w:val="Body"/>
      </w:pPr>
      <w:r w:rsidRPr="0085262E">
        <w:t xml:space="preserve">This workflow </w:t>
      </w:r>
      <w:r w:rsidR="009E396D" w:rsidRPr="0085262E">
        <w:t>provided</w:t>
      </w:r>
      <w:r w:rsidR="00276B03" w:rsidRPr="0085262E">
        <w:t xml:space="preserve"> an</w:t>
      </w:r>
      <w:r w:rsidRPr="0085262E">
        <w:t xml:space="preserve"> alternative method of collecting contact details for graduates that preferred to give the option of registering for the ESS directly to their supervisor. The survey invitation pack was offered to graduates through a variety of pathways within the ESS bridging module. CATI follow up with graduates who requested the survey invitation pack, but whose supervisor had not registered, was conducted as part of the refusal conversion workflow (see Section 2.4.</w:t>
      </w:r>
      <w:r w:rsidR="00392F95" w:rsidRPr="0085262E">
        <w:t>3</w:t>
      </w:r>
      <w:r w:rsidRPr="0085262E">
        <w:t>).</w:t>
      </w:r>
    </w:p>
    <w:p w14:paraId="10360485" w14:textId="5CA031F0" w:rsidR="00F56E17" w:rsidRPr="0085262E" w:rsidRDefault="00F56E17" w:rsidP="00F56E17">
      <w:pPr>
        <w:pStyle w:val="Body"/>
      </w:pPr>
      <w:r w:rsidRPr="0085262E">
        <w:t xml:space="preserve">Example copies of the </w:t>
      </w:r>
      <w:r w:rsidRPr="0085262E">
        <w:rPr>
          <w:i/>
          <w:iCs/>
        </w:rPr>
        <w:t>ESS Brochure</w:t>
      </w:r>
      <w:r w:rsidRPr="0085262E">
        <w:t xml:space="preserve"> and survey invitation pack email are provided in Appendix </w:t>
      </w:r>
      <w:r w:rsidR="000E3E1F" w:rsidRPr="0085262E">
        <w:t>4</w:t>
      </w:r>
      <w:r w:rsidRPr="0085262E">
        <w:t xml:space="preserve">. The script for the online registration form and refusal aversion scripting is included in Appendix </w:t>
      </w:r>
      <w:r w:rsidR="000E3E1F" w:rsidRPr="0085262E">
        <w:t>5</w:t>
      </w:r>
      <w:r w:rsidRPr="0085262E">
        <w:t>.</w:t>
      </w:r>
    </w:p>
    <w:p w14:paraId="0358259B" w14:textId="059376D4" w:rsidR="00F56E17" w:rsidRPr="0085262E" w:rsidRDefault="00F56E17" w:rsidP="00CD1DC1">
      <w:pPr>
        <w:pStyle w:val="Body"/>
        <w:rPr>
          <w:rFonts w:ascii="Arial Bold" w:hAnsi="Arial Bold"/>
          <w:b/>
          <w:bCs/>
          <w:szCs w:val="18"/>
        </w:rPr>
      </w:pPr>
      <w:r w:rsidRPr="0085262E">
        <w:t xml:space="preserve">Outcomes of requests for the survey invitation pack are shown in </w:t>
      </w:r>
      <w:r w:rsidRPr="0085262E">
        <w:fldChar w:fldCharType="begin"/>
      </w:r>
      <w:r w:rsidRPr="0085262E">
        <w:instrText xml:space="preserve"> REF _Ref58244235 \h </w:instrText>
      </w:r>
      <w:r w:rsidR="00CD1DC1" w:rsidRPr="0085262E">
        <w:instrText xml:space="preserve"> \* MERGEFORMAT </w:instrText>
      </w:r>
      <w:r w:rsidRPr="0085262E">
        <w:fldChar w:fldCharType="separate"/>
      </w:r>
      <w:r w:rsidR="00392F95" w:rsidRPr="0085262E">
        <w:t xml:space="preserve">Table </w:t>
      </w:r>
      <w:r w:rsidR="00392F95" w:rsidRPr="0085262E">
        <w:rPr>
          <w:noProof/>
        </w:rPr>
        <w:t>7</w:t>
      </w:r>
      <w:r w:rsidRPr="0085262E">
        <w:fldChar w:fldCharType="end"/>
      </w:r>
      <w:r w:rsidRPr="0085262E">
        <w:t xml:space="preserve">. </w:t>
      </w:r>
      <w:r w:rsidR="004A3421" w:rsidRPr="0085262E">
        <w:t>In 2022 t</w:t>
      </w:r>
      <w:r w:rsidR="00334410" w:rsidRPr="0085262E">
        <w:t xml:space="preserve">he </w:t>
      </w:r>
      <w:r w:rsidRPr="0085262E">
        <w:t>proportion of supervisors that self-registered contact details after graduates were sent the survey invitation pack</w:t>
      </w:r>
      <w:r w:rsidR="00334410" w:rsidRPr="0085262E">
        <w:t xml:space="preserve"> (</w:t>
      </w:r>
      <w:r w:rsidR="004A3421" w:rsidRPr="0085262E">
        <w:t>3</w:t>
      </w:r>
      <w:r w:rsidR="00334410" w:rsidRPr="0085262E">
        <w:t>.</w:t>
      </w:r>
      <w:r w:rsidR="004A3421" w:rsidRPr="0085262E">
        <w:t>4</w:t>
      </w:r>
      <w:r w:rsidR="00334410" w:rsidRPr="0085262E">
        <w:t xml:space="preserve"> per cent)</w:t>
      </w:r>
      <w:r w:rsidR="004A3421" w:rsidRPr="0085262E">
        <w:t xml:space="preserve"> increased from 2021 (2.6 per cent)</w:t>
      </w:r>
      <w:r w:rsidR="00334410" w:rsidRPr="0085262E">
        <w:t xml:space="preserve">. </w:t>
      </w:r>
      <w:r w:rsidR="00DB48AF" w:rsidRPr="0085262E">
        <w:t xml:space="preserve">This </w:t>
      </w:r>
      <w:r w:rsidR="004A3421" w:rsidRPr="0085262E">
        <w:t xml:space="preserve">improvement may have been driven by increased priority for CATI follow up with graduates </w:t>
      </w:r>
      <w:r w:rsidR="00D57E0D" w:rsidRPr="0085262E">
        <w:t>who had been sent the survey invitation pack, but whose supervisor</w:t>
      </w:r>
      <w:r w:rsidR="004A3421" w:rsidRPr="0085262E">
        <w:t xml:space="preserve"> had not</w:t>
      </w:r>
      <w:r w:rsidR="00D57E0D" w:rsidRPr="0085262E">
        <w:t xml:space="preserve"> yet</w:t>
      </w:r>
      <w:r w:rsidR="004A3421" w:rsidRPr="0085262E">
        <w:t xml:space="preserve"> registere</w:t>
      </w:r>
      <w:r w:rsidR="00D57E0D" w:rsidRPr="0085262E">
        <w:t xml:space="preserve">d for </w:t>
      </w:r>
      <w:r w:rsidR="00DD6AE4" w:rsidRPr="0085262E">
        <w:t>t</w:t>
      </w:r>
      <w:r w:rsidR="00D57E0D" w:rsidRPr="0085262E">
        <w:t>he ESS.</w:t>
      </w:r>
      <w:r w:rsidR="004A3421" w:rsidRPr="0085262E">
        <w:t xml:space="preserve"> Despite improvement</w:t>
      </w:r>
      <w:r w:rsidR="006E3DE0" w:rsidRPr="0085262E">
        <w:t>,</w:t>
      </w:r>
      <w:r w:rsidR="004A3421" w:rsidRPr="0085262E">
        <w:t xml:space="preserve"> the self-registration yield remains low</w:t>
      </w:r>
      <w:r w:rsidR="00276B03" w:rsidRPr="0085262E">
        <w:t xml:space="preserve">. </w:t>
      </w:r>
      <w:r w:rsidR="00D013AA" w:rsidRPr="0085262E">
        <w:t xml:space="preserve">This low </w:t>
      </w:r>
      <w:r w:rsidR="00186183" w:rsidRPr="0085262E">
        <w:t xml:space="preserve">yield </w:t>
      </w:r>
      <w:r w:rsidR="00D013AA" w:rsidRPr="0085262E">
        <w:t>may be due to graduates not forwarding the invitation pack to supervisors</w:t>
      </w:r>
      <w:r w:rsidR="00186183" w:rsidRPr="0085262E">
        <w:t>. To improve the self-registration yield, a</w:t>
      </w:r>
      <w:r w:rsidR="00276B03" w:rsidRPr="0085262E">
        <w:t xml:space="preserve">dditional follow up with </w:t>
      </w:r>
      <w:r w:rsidR="004A3421" w:rsidRPr="0085262E">
        <w:t xml:space="preserve">graduates who request the survey invitation pack could </w:t>
      </w:r>
      <w:r w:rsidR="00334410" w:rsidRPr="0085262E">
        <w:t>be considered in future collections (see Section 8).</w:t>
      </w:r>
    </w:p>
    <w:p w14:paraId="67A76321" w14:textId="34FB9DC4" w:rsidR="00F56E17" w:rsidRPr="0085262E" w:rsidRDefault="00F56E17" w:rsidP="00F56E17">
      <w:pPr>
        <w:pStyle w:val="Caption"/>
        <w:ind w:left="0" w:firstLine="0"/>
        <w:rPr>
          <w:color w:val="auto"/>
        </w:rPr>
      </w:pPr>
      <w:bookmarkStart w:id="53" w:name="_Ref58244235"/>
      <w:bookmarkStart w:id="54" w:name="_Toc128479946"/>
      <w:r w:rsidRPr="0085262E">
        <w:rPr>
          <w:color w:val="auto"/>
        </w:rPr>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7</w:t>
      </w:r>
      <w:r w:rsidR="00B22272" w:rsidRPr="0085262E">
        <w:rPr>
          <w:noProof/>
          <w:color w:val="auto"/>
        </w:rPr>
        <w:fldChar w:fldCharType="end"/>
      </w:r>
      <w:bookmarkEnd w:id="53"/>
      <w:r w:rsidR="00383DE3" w:rsidRPr="0085262E">
        <w:rPr>
          <w:noProof/>
          <w:color w:val="auto"/>
        </w:rPr>
        <w:tab/>
      </w:r>
      <w:r w:rsidR="00383DE3" w:rsidRPr="0085262E">
        <w:rPr>
          <w:noProof/>
          <w:color w:val="auto"/>
        </w:rPr>
        <w:tab/>
      </w:r>
      <w:r w:rsidRPr="0085262E">
        <w:rPr>
          <w:color w:val="auto"/>
        </w:rPr>
        <w:t>Survey invitation pack outcomes</w:t>
      </w:r>
      <w:bookmarkEnd w:id="54"/>
    </w:p>
    <w:tbl>
      <w:tblPr>
        <w:tblStyle w:val="TableGrid1"/>
        <w:tblW w:w="9067" w:type="dxa"/>
        <w:tblLayout w:type="fixed"/>
        <w:tblLook w:val="04A0" w:firstRow="1" w:lastRow="0" w:firstColumn="1" w:lastColumn="0" w:noHBand="0" w:noVBand="1"/>
      </w:tblPr>
      <w:tblGrid>
        <w:gridCol w:w="2126"/>
        <w:gridCol w:w="867"/>
        <w:gridCol w:w="868"/>
        <w:gridCol w:w="867"/>
        <w:gridCol w:w="868"/>
        <w:gridCol w:w="868"/>
        <w:gridCol w:w="867"/>
        <w:gridCol w:w="868"/>
        <w:gridCol w:w="868"/>
      </w:tblGrid>
      <w:tr w:rsidR="00B30D96" w:rsidRPr="0085262E" w14:paraId="1A64CB97" w14:textId="77777777" w:rsidTr="00823782">
        <w:trPr>
          <w:trHeight w:val="340"/>
          <w:tblHeader/>
        </w:trPr>
        <w:tc>
          <w:tcPr>
            <w:tcW w:w="2126" w:type="dxa"/>
            <w:vAlign w:val="center"/>
            <w:hideMark/>
          </w:tcPr>
          <w:p w14:paraId="17F82870" w14:textId="7E7E708C" w:rsidR="00B30D96" w:rsidRPr="0085262E" w:rsidRDefault="00343F57" w:rsidP="005973C3">
            <w:pPr>
              <w:jc w:val="center"/>
              <w:rPr>
                <w:rFonts w:eastAsia="Times New Roman" w:cs="Arial"/>
                <w:b/>
                <w:bCs/>
                <w:sz w:val="18"/>
                <w:szCs w:val="18"/>
                <w:lang w:eastAsia="en-AU"/>
              </w:rPr>
            </w:pPr>
            <w:bookmarkStart w:id="55" w:name="Title7"/>
            <w:bookmarkEnd w:id="55"/>
            <w:r w:rsidRPr="005973C3">
              <w:rPr>
                <w:rFonts w:eastAsia="Times New Roman" w:cs="Arial"/>
                <w:b/>
                <w:bCs/>
                <w:color w:val="FFFFFF" w:themeColor="background1"/>
                <w:sz w:val="18"/>
                <w:szCs w:val="18"/>
                <w:lang w:eastAsia="en-AU"/>
              </w:rPr>
              <w:t>Category</w:t>
            </w:r>
          </w:p>
        </w:tc>
        <w:tc>
          <w:tcPr>
            <w:tcW w:w="867" w:type="dxa"/>
            <w:vAlign w:val="center"/>
            <w:hideMark/>
          </w:tcPr>
          <w:p w14:paraId="32A1E20E" w14:textId="4C3BFAD7" w:rsidR="005973C3" w:rsidRPr="00702D65" w:rsidRDefault="00B30D96" w:rsidP="00702D65">
            <w:pPr>
              <w:pStyle w:val="Tablecolumnheader"/>
              <w:jc w:val="center"/>
              <w:rPr>
                <w:color w:val="auto"/>
              </w:rPr>
            </w:pPr>
            <w:r w:rsidRPr="00702D65">
              <w:rPr>
                <w:color w:val="auto"/>
              </w:rPr>
              <w:t>No</w:t>
            </w:r>
            <w:r w:rsidR="00823782">
              <w:rPr>
                <w:color w:val="auto"/>
              </w:rPr>
              <w:t>v</w:t>
            </w:r>
            <w:r w:rsidRPr="00702D65">
              <w:rPr>
                <w:color w:val="auto"/>
              </w:rPr>
              <w:t xml:space="preserve"> 2021</w:t>
            </w:r>
          </w:p>
          <w:p w14:paraId="2634091C" w14:textId="2F0374BA"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0AC68E8A" w14:textId="3412DC4E" w:rsidR="005973C3" w:rsidRPr="00702D65" w:rsidRDefault="00B30D96" w:rsidP="00702D65">
            <w:pPr>
              <w:pStyle w:val="Tablecolumnheader"/>
              <w:jc w:val="center"/>
              <w:rPr>
                <w:color w:val="auto"/>
              </w:rPr>
            </w:pPr>
            <w:r w:rsidRPr="00702D65">
              <w:rPr>
                <w:color w:val="auto"/>
              </w:rPr>
              <w:t>Nov 2021</w:t>
            </w:r>
          </w:p>
          <w:p w14:paraId="354E4865" w14:textId="4AF13F7C" w:rsidR="00B30D96" w:rsidRPr="00702D65" w:rsidRDefault="00B30D96" w:rsidP="00702D65">
            <w:pPr>
              <w:pStyle w:val="Tablecolumnheader"/>
              <w:jc w:val="center"/>
              <w:rPr>
                <w:color w:val="auto"/>
              </w:rPr>
            </w:pPr>
            <w:r w:rsidRPr="00702D65">
              <w:rPr>
                <w:color w:val="auto"/>
              </w:rPr>
              <w:t>%</w:t>
            </w:r>
          </w:p>
        </w:tc>
        <w:tc>
          <w:tcPr>
            <w:tcW w:w="867" w:type="dxa"/>
            <w:vAlign w:val="center"/>
            <w:hideMark/>
          </w:tcPr>
          <w:p w14:paraId="19006E90" w14:textId="04AECAA6" w:rsidR="005973C3" w:rsidRPr="00702D65" w:rsidRDefault="00B30D96" w:rsidP="00702D65">
            <w:pPr>
              <w:pStyle w:val="Tablecolumnheader"/>
              <w:jc w:val="center"/>
              <w:rPr>
                <w:color w:val="auto"/>
              </w:rPr>
            </w:pPr>
            <w:r w:rsidRPr="00702D65">
              <w:rPr>
                <w:color w:val="auto"/>
              </w:rPr>
              <w:t>Fe</w:t>
            </w:r>
            <w:r w:rsidR="00823782">
              <w:rPr>
                <w:color w:val="auto"/>
              </w:rPr>
              <w:t>b</w:t>
            </w:r>
            <w:r w:rsidRPr="00702D65">
              <w:rPr>
                <w:color w:val="auto"/>
              </w:rPr>
              <w:t xml:space="preserve"> 2022</w:t>
            </w:r>
          </w:p>
          <w:p w14:paraId="173C20A3" w14:textId="2F0975FE"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1287169E" w14:textId="7661A01C" w:rsidR="005973C3" w:rsidRPr="00702D65" w:rsidRDefault="00B30D96" w:rsidP="00702D65">
            <w:pPr>
              <w:pStyle w:val="Tablecolumnheader"/>
              <w:jc w:val="center"/>
              <w:rPr>
                <w:color w:val="auto"/>
              </w:rPr>
            </w:pPr>
            <w:r w:rsidRPr="00702D65">
              <w:rPr>
                <w:color w:val="auto"/>
              </w:rPr>
              <w:t>Feb 2022</w:t>
            </w:r>
          </w:p>
          <w:p w14:paraId="78BCCDCD" w14:textId="409E4342" w:rsidR="00B30D96" w:rsidRPr="00702D65" w:rsidRDefault="00B30D96" w:rsidP="00702D65">
            <w:pPr>
              <w:pStyle w:val="Tablecolumnheader"/>
              <w:jc w:val="center"/>
              <w:rPr>
                <w:color w:val="auto"/>
              </w:rPr>
            </w:pPr>
            <w:r w:rsidRPr="00702D65">
              <w:rPr>
                <w:color w:val="auto"/>
              </w:rPr>
              <w:t>%</w:t>
            </w:r>
          </w:p>
        </w:tc>
        <w:tc>
          <w:tcPr>
            <w:tcW w:w="868" w:type="dxa"/>
            <w:vAlign w:val="center"/>
            <w:hideMark/>
          </w:tcPr>
          <w:p w14:paraId="0FCB1F5A" w14:textId="67B00198" w:rsidR="005973C3" w:rsidRPr="00702D65" w:rsidRDefault="00B30D96" w:rsidP="00702D65">
            <w:pPr>
              <w:pStyle w:val="Tablecolumnheader"/>
              <w:jc w:val="center"/>
              <w:rPr>
                <w:color w:val="auto"/>
              </w:rPr>
            </w:pPr>
            <w:r w:rsidRPr="00702D65">
              <w:rPr>
                <w:color w:val="auto"/>
              </w:rPr>
              <w:t>May 2022</w:t>
            </w:r>
          </w:p>
          <w:p w14:paraId="7E302156" w14:textId="637B647E" w:rsidR="00B30D96" w:rsidRPr="00702D65" w:rsidRDefault="00B30D96" w:rsidP="00702D65">
            <w:pPr>
              <w:pStyle w:val="Tablecolumnheader"/>
              <w:jc w:val="center"/>
              <w:rPr>
                <w:color w:val="auto"/>
              </w:rPr>
            </w:pPr>
            <w:r w:rsidRPr="00702D65">
              <w:rPr>
                <w:color w:val="auto"/>
              </w:rPr>
              <w:t>n</w:t>
            </w:r>
          </w:p>
        </w:tc>
        <w:tc>
          <w:tcPr>
            <w:tcW w:w="867" w:type="dxa"/>
            <w:vAlign w:val="center"/>
            <w:hideMark/>
          </w:tcPr>
          <w:p w14:paraId="394F5B36" w14:textId="77777777" w:rsidR="00C72017" w:rsidRPr="00702D65" w:rsidRDefault="00B30D96" w:rsidP="00702D65">
            <w:pPr>
              <w:pStyle w:val="Tablecolumnheader"/>
              <w:jc w:val="center"/>
              <w:rPr>
                <w:color w:val="auto"/>
              </w:rPr>
            </w:pPr>
            <w:r w:rsidRPr="00702D65">
              <w:rPr>
                <w:color w:val="auto"/>
              </w:rPr>
              <w:t>May 2022</w:t>
            </w:r>
          </w:p>
          <w:p w14:paraId="177BE7CA" w14:textId="62001C6D" w:rsidR="00B30D96" w:rsidRPr="00702D65" w:rsidRDefault="00B30D96" w:rsidP="00702D65">
            <w:pPr>
              <w:pStyle w:val="Tablecolumnheader"/>
              <w:jc w:val="center"/>
              <w:rPr>
                <w:color w:val="auto"/>
              </w:rPr>
            </w:pPr>
            <w:r w:rsidRPr="00702D65">
              <w:rPr>
                <w:color w:val="auto"/>
              </w:rPr>
              <w:t>%</w:t>
            </w:r>
          </w:p>
        </w:tc>
        <w:tc>
          <w:tcPr>
            <w:tcW w:w="868" w:type="dxa"/>
            <w:vAlign w:val="center"/>
            <w:hideMark/>
          </w:tcPr>
          <w:p w14:paraId="0794942F" w14:textId="77777777" w:rsidR="00C72017" w:rsidRPr="00702D65" w:rsidRDefault="00B30D96" w:rsidP="00702D65">
            <w:pPr>
              <w:pStyle w:val="Tablecolumnheader"/>
              <w:jc w:val="center"/>
              <w:rPr>
                <w:color w:val="auto"/>
              </w:rPr>
            </w:pPr>
            <w:r w:rsidRPr="00702D65">
              <w:rPr>
                <w:color w:val="auto"/>
              </w:rPr>
              <w:t>Total</w:t>
            </w:r>
          </w:p>
          <w:p w14:paraId="0777FA7E" w14:textId="0961CA25"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0ECFB5B9" w14:textId="77777777" w:rsidR="00C72017" w:rsidRPr="00702D65" w:rsidRDefault="00B30D96" w:rsidP="00702D65">
            <w:pPr>
              <w:pStyle w:val="Tablecolumnheader"/>
              <w:jc w:val="center"/>
              <w:rPr>
                <w:color w:val="auto"/>
              </w:rPr>
            </w:pPr>
            <w:r w:rsidRPr="00702D65">
              <w:rPr>
                <w:color w:val="auto"/>
              </w:rPr>
              <w:t>Total</w:t>
            </w:r>
          </w:p>
          <w:p w14:paraId="20D1598A" w14:textId="6FE712F8" w:rsidR="00B30D96" w:rsidRPr="00702D65" w:rsidRDefault="00B30D96" w:rsidP="00702D65">
            <w:pPr>
              <w:pStyle w:val="Tablecolumnheader"/>
              <w:jc w:val="center"/>
              <w:rPr>
                <w:color w:val="auto"/>
              </w:rPr>
            </w:pPr>
            <w:r w:rsidRPr="00702D65">
              <w:rPr>
                <w:color w:val="auto"/>
              </w:rPr>
              <w:t>%</w:t>
            </w:r>
          </w:p>
        </w:tc>
      </w:tr>
      <w:tr w:rsidR="0085262E" w:rsidRPr="0085262E" w14:paraId="6277E172" w14:textId="77777777" w:rsidTr="00823782">
        <w:trPr>
          <w:trHeight w:val="300"/>
        </w:trPr>
        <w:tc>
          <w:tcPr>
            <w:tcW w:w="2126" w:type="dxa"/>
            <w:hideMark/>
          </w:tcPr>
          <w:p w14:paraId="27E32C22" w14:textId="1A5FA4FB" w:rsidR="004A3421" w:rsidRPr="0085262E" w:rsidRDefault="004A3421" w:rsidP="002C2E61">
            <w:pPr>
              <w:rPr>
                <w:rFonts w:eastAsia="Times New Roman" w:cs="Arial"/>
                <w:b/>
                <w:bCs/>
                <w:sz w:val="18"/>
                <w:szCs w:val="18"/>
                <w:lang w:eastAsia="en-AU"/>
              </w:rPr>
            </w:pPr>
            <w:r w:rsidRPr="0085262E">
              <w:rPr>
                <w:rFonts w:eastAsia="Times New Roman" w:cs="Arial"/>
                <w:b/>
                <w:bCs/>
                <w:sz w:val="18"/>
                <w:szCs w:val="18"/>
                <w:lang w:eastAsia="en-AU"/>
              </w:rPr>
              <w:t>Requested survey invitation pack</w:t>
            </w:r>
          </w:p>
        </w:tc>
        <w:tc>
          <w:tcPr>
            <w:tcW w:w="867" w:type="dxa"/>
            <w:noWrap/>
            <w:vAlign w:val="center"/>
            <w:hideMark/>
          </w:tcPr>
          <w:p w14:paraId="5120EABE" w14:textId="18E32F2F"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1,829</w:t>
            </w:r>
          </w:p>
        </w:tc>
        <w:tc>
          <w:tcPr>
            <w:tcW w:w="868" w:type="dxa"/>
            <w:noWrap/>
            <w:vAlign w:val="center"/>
            <w:hideMark/>
          </w:tcPr>
          <w:p w14:paraId="76DA656B" w14:textId="373B4160"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7" w:type="dxa"/>
            <w:noWrap/>
            <w:vAlign w:val="center"/>
            <w:hideMark/>
          </w:tcPr>
          <w:p w14:paraId="3371B761" w14:textId="18616B36"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446</w:t>
            </w:r>
          </w:p>
        </w:tc>
        <w:tc>
          <w:tcPr>
            <w:tcW w:w="868" w:type="dxa"/>
            <w:noWrap/>
            <w:vAlign w:val="center"/>
            <w:hideMark/>
          </w:tcPr>
          <w:p w14:paraId="2C94C14E" w14:textId="6D0E2E75"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8" w:type="dxa"/>
            <w:noWrap/>
            <w:vAlign w:val="center"/>
            <w:hideMark/>
          </w:tcPr>
          <w:p w14:paraId="61C8A899" w14:textId="65DE0AA4"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3,349</w:t>
            </w:r>
          </w:p>
        </w:tc>
        <w:tc>
          <w:tcPr>
            <w:tcW w:w="867" w:type="dxa"/>
            <w:noWrap/>
            <w:vAlign w:val="center"/>
            <w:hideMark/>
          </w:tcPr>
          <w:p w14:paraId="69F8D88F" w14:textId="64FFE904"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8" w:type="dxa"/>
            <w:noWrap/>
            <w:vAlign w:val="center"/>
            <w:hideMark/>
          </w:tcPr>
          <w:p w14:paraId="0A98E422" w14:textId="025017CA"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5,624</w:t>
            </w:r>
          </w:p>
        </w:tc>
        <w:tc>
          <w:tcPr>
            <w:tcW w:w="868" w:type="dxa"/>
            <w:noWrap/>
            <w:vAlign w:val="center"/>
            <w:hideMark/>
          </w:tcPr>
          <w:p w14:paraId="26749B55" w14:textId="77E0F4CA" w:rsidR="004A3421" w:rsidRPr="00702D65" w:rsidRDefault="004A3421" w:rsidP="00702D65">
            <w:pPr>
              <w:jc w:val="center"/>
              <w:rPr>
                <w:rFonts w:eastAsia="Times New Roman" w:cs="Arial"/>
                <w:b/>
                <w:bCs/>
                <w:sz w:val="18"/>
                <w:szCs w:val="18"/>
                <w:highlight w:val="yellow"/>
                <w:lang w:eastAsia="en-AU"/>
              </w:rPr>
            </w:pPr>
            <w:r w:rsidRPr="00702D65">
              <w:rPr>
                <w:rFonts w:cs="Arial"/>
                <w:b/>
                <w:bCs/>
                <w:sz w:val="18"/>
                <w:szCs w:val="18"/>
              </w:rPr>
              <w:t>100.0</w:t>
            </w:r>
          </w:p>
        </w:tc>
      </w:tr>
      <w:tr w:rsidR="0085262E" w:rsidRPr="0085262E" w14:paraId="7F1AD3DB" w14:textId="77777777" w:rsidTr="00823782">
        <w:trPr>
          <w:trHeight w:val="315"/>
        </w:trPr>
        <w:tc>
          <w:tcPr>
            <w:tcW w:w="2126" w:type="dxa"/>
            <w:hideMark/>
          </w:tcPr>
          <w:p w14:paraId="192B2E94" w14:textId="3D182098" w:rsidR="004A3421" w:rsidRPr="0085262E" w:rsidRDefault="004A3421" w:rsidP="002F6794">
            <w:pPr>
              <w:ind w:left="170"/>
              <w:rPr>
                <w:rFonts w:eastAsia="Times New Roman" w:cs="Arial"/>
                <w:sz w:val="18"/>
                <w:szCs w:val="18"/>
                <w:lang w:eastAsia="en-AU"/>
              </w:rPr>
            </w:pPr>
            <w:r w:rsidRPr="0085262E">
              <w:rPr>
                <w:rFonts w:eastAsia="Times New Roman" w:cs="Arial"/>
                <w:sz w:val="18"/>
                <w:szCs w:val="18"/>
                <w:lang w:eastAsia="en-AU"/>
              </w:rPr>
              <w:t>Supervisor self-registered valid</w:t>
            </w:r>
            <w:r w:rsidR="002F6794" w:rsidRPr="0085262E">
              <w:rPr>
                <w:rFonts w:eastAsia="Times New Roman" w:cs="Arial"/>
                <w:sz w:val="18"/>
                <w:szCs w:val="18"/>
                <w:lang w:eastAsia="en-AU"/>
              </w:rPr>
              <w:t xml:space="preserve"> </w:t>
            </w:r>
            <w:r w:rsidRPr="0085262E">
              <w:rPr>
                <w:rFonts w:eastAsia="Times New Roman" w:cs="Arial"/>
                <w:sz w:val="18"/>
                <w:szCs w:val="18"/>
                <w:lang w:eastAsia="en-AU"/>
              </w:rPr>
              <w:t>contact details</w:t>
            </w:r>
          </w:p>
        </w:tc>
        <w:tc>
          <w:tcPr>
            <w:tcW w:w="867" w:type="dxa"/>
            <w:noWrap/>
            <w:vAlign w:val="center"/>
            <w:hideMark/>
          </w:tcPr>
          <w:p w14:paraId="28A69CA3" w14:textId="22F192DE" w:rsidR="004A3421" w:rsidRPr="00702D65" w:rsidRDefault="004A3421" w:rsidP="00702D65">
            <w:pPr>
              <w:pStyle w:val="Tabletextcentred"/>
              <w:jc w:val="center"/>
              <w:rPr>
                <w:rFonts w:eastAsia="Times New Roman"/>
                <w:color w:val="auto"/>
                <w:highlight w:val="yellow"/>
                <w:lang w:eastAsia="en-AU"/>
              </w:rPr>
            </w:pPr>
            <w:r w:rsidRPr="00702D65">
              <w:rPr>
                <w:color w:val="auto"/>
              </w:rPr>
              <w:t>60</w:t>
            </w:r>
          </w:p>
        </w:tc>
        <w:tc>
          <w:tcPr>
            <w:tcW w:w="868" w:type="dxa"/>
            <w:noWrap/>
            <w:vAlign w:val="center"/>
            <w:hideMark/>
          </w:tcPr>
          <w:p w14:paraId="1AD3EDE3" w14:textId="049CF0B5" w:rsidR="004A3421" w:rsidRPr="00702D65" w:rsidRDefault="004A3421" w:rsidP="00702D65">
            <w:pPr>
              <w:pStyle w:val="Tabletextcentred"/>
              <w:jc w:val="center"/>
              <w:rPr>
                <w:rFonts w:eastAsia="Times New Roman"/>
                <w:color w:val="auto"/>
                <w:highlight w:val="yellow"/>
                <w:lang w:eastAsia="en-AU"/>
              </w:rPr>
            </w:pPr>
            <w:r w:rsidRPr="00702D65">
              <w:rPr>
                <w:color w:val="auto"/>
              </w:rPr>
              <w:t>3.3</w:t>
            </w:r>
          </w:p>
        </w:tc>
        <w:tc>
          <w:tcPr>
            <w:tcW w:w="867" w:type="dxa"/>
            <w:noWrap/>
            <w:vAlign w:val="center"/>
            <w:hideMark/>
          </w:tcPr>
          <w:p w14:paraId="4F59DAAE" w14:textId="6B764090" w:rsidR="004A3421" w:rsidRPr="00702D65" w:rsidRDefault="004A3421" w:rsidP="00702D65">
            <w:pPr>
              <w:pStyle w:val="Tabletextcentred"/>
              <w:jc w:val="center"/>
              <w:rPr>
                <w:rFonts w:eastAsia="Times New Roman"/>
                <w:color w:val="auto"/>
                <w:highlight w:val="yellow"/>
                <w:lang w:eastAsia="en-AU"/>
              </w:rPr>
            </w:pPr>
            <w:r w:rsidRPr="00702D65">
              <w:rPr>
                <w:color w:val="auto"/>
              </w:rPr>
              <w:t>14</w:t>
            </w:r>
          </w:p>
        </w:tc>
        <w:tc>
          <w:tcPr>
            <w:tcW w:w="868" w:type="dxa"/>
            <w:noWrap/>
            <w:vAlign w:val="center"/>
            <w:hideMark/>
          </w:tcPr>
          <w:p w14:paraId="45272E69" w14:textId="0578C103" w:rsidR="004A3421" w:rsidRPr="00702D65" w:rsidRDefault="004A3421" w:rsidP="00702D65">
            <w:pPr>
              <w:pStyle w:val="Tabletextcentred"/>
              <w:jc w:val="center"/>
              <w:rPr>
                <w:rFonts w:eastAsia="Times New Roman"/>
                <w:color w:val="auto"/>
                <w:highlight w:val="yellow"/>
                <w:lang w:eastAsia="en-AU"/>
              </w:rPr>
            </w:pPr>
            <w:r w:rsidRPr="00702D65">
              <w:rPr>
                <w:color w:val="auto"/>
              </w:rPr>
              <w:t>3.1</w:t>
            </w:r>
          </w:p>
        </w:tc>
        <w:tc>
          <w:tcPr>
            <w:tcW w:w="868" w:type="dxa"/>
            <w:noWrap/>
            <w:vAlign w:val="center"/>
            <w:hideMark/>
          </w:tcPr>
          <w:p w14:paraId="0B2C4CE3" w14:textId="541080E4" w:rsidR="004A3421" w:rsidRPr="00702D65" w:rsidRDefault="004A3421" w:rsidP="00702D65">
            <w:pPr>
              <w:pStyle w:val="Tabletextcentred"/>
              <w:jc w:val="center"/>
              <w:rPr>
                <w:rFonts w:eastAsia="Times New Roman"/>
                <w:color w:val="auto"/>
                <w:highlight w:val="yellow"/>
                <w:lang w:eastAsia="en-AU"/>
              </w:rPr>
            </w:pPr>
            <w:r w:rsidRPr="00702D65">
              <w:rPr>
                <w:color w:val="auto"/>
              </w:rPr>
              <w:t>120</w:t>
            </w:r>
          </w:p>
        </w:tc>
        <w:tc>
          <w:tcPr>
            <w:tcW w:w="867" w:type="dxa"/>
            <w:noWrap/>
            <w:vAlign w:val="center"/>
            <w:hideMark/>
          </w:tcPr>
          <w:p w14:paraId="3D8E52AB" w14:textId="24F9C949" w:rsidR="004A3421" w:rsidRPr="00702D65" w:rsidRDefault="004A3421" w:rsidP="00702D65">
            <w:pPr>
              <w:pStyle w:val="Tabletextcentred"/>
              <w:jc w:val="center"/>
              <w:rPr>
                <w:rFonts w:eastAsia="Times New Roman"/>
                <w:color w:val="auto"/>
                <w:highlight w:val="yellow"/>
                <w:lang w:eastAsia="en-AU"/>
              </w:rPr>
            </w:pPr>
            <w:r w:rsidRPr="00702D65">
              <w:rPr>
                <w:color w:val="auto"/>
              </w:rPr>
              <w:t>3.6</w:t>
            </w:r>
          </w:p>
        </w:tc>
        <w:tc>
          <w:tcPr>
            <w:tcW w:w="868" w:type="dxa"/>
            <w:noWrap/>
            <w:vAlign w:val="center"/>
            <w:hideMark/>
          </w:tcPr>
          <w:p w14:paraId="1806386D" w14:textId="629AF577" w:rsidR="004A3421" w:rsidRPr="00702D65" w:rsidRDefault="004A3421" w:rsidP="00702D65">
            <w:pPr>
              <w:pStyle w:val="Tabletextcentred"/>
              <w:jc w:val="center"/>
              <w:rPr>
                <w:rFonts w:eastAsia="Times New Roman"/>
                <w:color w:val="auto"/>
                <w:highlight w:val="yellow"/>
                <w:lang w:eastAsia="en-AU"/>
              </w:rPr>
            </w:pPr>
            <w:r w:rsidRPr="00702D65">
              <w:rPr>
                <w:color w:val="auto"/>
              </w:rPr>
              <w:t>194</w:t>
            </w:r>
          </w:p>
        </w:tc>
        <w:tc>
          <w:tcPr>
            <w:tcW w:w="868" w:type="dxa"/>
            <w:noWrap/>
            <w:vAlign w:val="center"/>
            <w:hideMark/>
          </w:tcPr>
          <w:p w14:paraId="41AF59F5" w14:textId="215E4CD7" w:rsidR="004A3421" w:rsidRPr="00702D65" w:rsidRDefault="004A3421" w:rsidP="00702D65">
            <w:pPr>
              <w:pStyle w:val="Tabletextcentred"/>
              <w:jc w:val="center"/>
              <w:rPr>
                <w:rFonts w:eastAsia="Times New Roman"/>
                <w:color w:val="auto"/>
                <w:highlight w:val="yellow"/>
                <w:lang w:eastAsia="en-AU"/>
              </w:rPr>
            </w:pPr>
            <w:r w:rsidRPr="00702D65">
              <w:rPr>
                <w:color w:val="auto"/>
              </w:rPr>
              <w:t>3.4</w:t>
            </w:r>
          </w:p>
        </w:tc>
      </w:tr>
    </w:tbl>
    <w:p w14:paraId="292D8350" w14:textId="77777777" w:rsidR="009A5537" w:rsidRPr="0085262E" w:rsidRDefault="009A5537" w:rsidP="00634651">
      <w:pPr>
        <w:pStyle w:val="Heading3"/>
        <w:rPr>
          <w:color w:val="auto"/>
        </w:rPr>
      </w:pPr>
      <w:bookmarkStart w:id="56" w:name="_Toc128479886"/>
      <w:r w:rsidRPr="0085262E">
        <w:rPr>
          <w:color w:val="auto"/>
        </w:rPr>
        <w:t>ESS bridging module non-response follow up</w:t>
      </w:r>
      <w:bookmarkEnd w:id="56"/>
    </w:p>
    <w:p w14:paraId="4B97A92E" w14:textId="394B0192" w:rsidR="009A5537" w:rsidRPr="0085262E" w:rsidRDefault="009A5537" w:rsidP="00634651">
      <w:pPr>
        <w:pStyle w:val="Body"/>
      </w:pPr>
      <w:r w:rsidRPr="0085262E">
        <w:t xml:space="preserve">The ESS bridging module non-response follow up workflow was conducted with graduates who </w:t>
      </w:r>
      <w:r w:rsidR="00634651" w:rsidRPr="0085262E">
        <w:t>r</w:t>
      </w:r>
      <w:r w:rsidRPr="0085262E">
        <w:t xml:space="preserve">eached the ESS bridging module but stopped the survey without completing. </w:t>
      </w:r>
    </w:p>
    <w:p w14:paraId="5B887EE8" w14:textId="77777777" w:rsidR="00392F95" w:rsidRPr="0085262E" w:rsidRDefault="009A5537" w:rsidP="009A5537">
      <w:pPr>
        <w:pStyle w:val="Body"/>
      </w:pPr>
      <w:r w:rsidRPr="0085262E">
        <w:t xml:space="preserve">The non-response follow up was conducted </w:t>
      </w:r>
      <w:r w:rsidR="00634651" w:rsidRPr="0085262E">
        <w:t>via</w:t>
      </w:r>
      <w:r w:rsidRPr="0085262E">
        <w:t xml:space="preserve"> both email and CATI. Graduates were sent up to two reminder emails prompting completion of the ESS bridging module. The initial reminder email was sent one day after the survey was stopped and the second email was sent following a further three-day delay. </w:t>
      </w:r>
    </w:p>
    <w:p w14:paraId="34DCEA16" w14:textId="49E1B95F" w:rsidR="00392F95" w:rsidRPr="0085262E" w:rsidRDefault="00392F95" w:rsidP="009A5537">
      <w:pPr>
        <w:pStyle w:val="Body"/>
      </w:pPr>
      <w:r w:rsidRPr="0085262E">
        <w:t xml:space="preserve">If the graduate did not provide details after being sent reminder emails, and had a phone number available, they were subsequently followed up via CATI. Graduates who refused to provide contact </w:t>
      </w:r>
      <w:r w:rsidRPr="0085262E">
        <w:lastRenderedPageBreak/>
        <w:t>details during CATI follow up were read a short, tailored script to try and avert the refusal. A short call cycle of up to four calls was used for the CATI follow up.</w:t>
      </w:r>
    </w:p>
    <w:p w14:paraId="4574F84D" w14:textId="00B3F46D" w:rsidR="009A5537" w:rsidRPr="0085262E" w:rsidRDefault="009A5537" w:rsidP="001C74A5">
      <w:pPr>
        <w:pStyle w:val="Body"/>
      </w:pPr>
      <w:r w:rsidRPr="0085262E">
        <w:t xml:space="preserve">Outcomes of the </w:t>
      </w:r>
      <w:r w:rsidR="00E178CF" w:rsidRPr="0085262E">
        <w:t xml:space="preserve">ESS bridging module </w:t>
      </w:r>
      <w:r w:rsidRPr="0085262E">
        <w:t>non-response follow up are shown in</w:t>
      </w:r>
      <w:r w:rsidR="00EB3B96" w:rsidRPr="0085262E">
        <w:t xml:space="preserve"> </w:t>
      </w:r>
      <w:r w:rsidR="00EB3B96" w:rsidRPr="0085262E">
        <w:fldChar w:fldCharType="begin"/>
      </w:r>
      <w:r w:rsidR="00EB3B96" w:rsidRPr="0085262E">
        <w:instrText xml:space="preserve"> REF _Ref88729773 \h </w:instrText>
      </w:r>
      <w:r w:rsidR="001C74A5" w:rsidRPr="0085262E">
        <w:instrText xml:space="preserve"> \* MERGEFORMAT </w:instrText>
      </w:r>
      <w:r w:rsidR="00EB3B96" w:rsidRPr="0085262E">
        <w:fldChar w:fldCharType="separate"/>
      </w:r>
      <w:r w:rsidR="00392F95" w:rsidRPr="0085262E">
        <w:t>Table 8</w:t>
      </w:r>
      <w:r w:rsidR="00EB3B96" w:rsidRPr="0085262E">
        <w:fldChar w:fldCharType="end"/>
      </w:r>
      <w:r w:rsidRPr="0085262E">
        <w:t xml:space="preserve">. </w:t>
      </w:r>
      <w:r w:rsidR="004A3421" w:rsidRPr="0085262E">
        <w:t>In total, more than one-in-</w:t>
      </w:r>
      <w:r w:rsidR="00E178CF" w:rsidRPr="0085262E">
        <w:t>five (21.4 per cent) graduates contacted via this workflow provided contact details. The yields of contact details provided in 2022 were comparable in each round, indicating the low yield achieved in the 2021 ESS May round (9.1 per cent) was an outlier, possibly caused by COVID-19 disruption. The efficiency of the CATI follow up component of this workflow should be reviewed against the other CATI follow up workflows, such as refusal conversion, ahead of the 2022 ESS (see Section 8).</w:t>
      </w:r>
    </w:p>
    <w:p w14:paraId="1EBE3AD7" w14:textId="4FAFC3C9" w:rsidR="00343F57" w:rsidRPr="00343F57" w:rsidRDefault="00343F57" w:rsidP="00343F57">
      <w:pPr>
        <w:pStyle w:val="Caption"/>
        <w:keepNext/>
        <w:rPr>
          <w:color w:val="000000" w:themeColor="text1"/>
        </w:rPr>
      </w:pPr>
      <w:bookmarkStart w:id="57" w:name="_Toc128479947"/>
      <w:r w:rsidRPr="00343F57">
        <w:rPr>
          <w:color w:val="000000" w:themeColor="text1"/>
        </w:rPr>
        <w:t xml:space="preserve">Table </w:t>
      </w:r>
      <w:r w:rsidRPr="00343F57">
        <w:rPr>
          <w:color w:val="000000" w:themeColor="text1"/>
        </w:rPr>
        <w:fldChar w:fldCharType="begin"/>
      </w:r>
      <w:r w:rsidRPr="00343F57">
        <w:rPr>
          <w:color w:val="000000" w:themeColor="text1"/>
        </w:rPr>
        <w:instrText xml:space="preserve"> SEQ Table \* ARABIC </w:instrText>
      </w:r>
      <w:r w:rsidRPr="00343F57">
        <w:rPr>
          <w:color w:val="000000" w:themeColor="text1"/>
        </w:rPr>
        <w:fldChar w:fldCharType="separate"/>
      </w:r>
      <w:r>
        <w:rPr>
          <w:noProof/>
          <w:color w:val="000000" w:themeColor="text1"/>
        </w:rPr>
        <w:t>8</w:t>
      </w:r>
      <w:r w:rsidRPr="00343F57">
        <w:rPr>
          <w:color w:val="000000" w:themeColor="text1"/>
        </w:rPr>
        <w:fldChar w:fldCharType="end"/>
      </w:r>
      <w:r w:rsidRPr="00343F57">
        <w:rPr>
          <w:color w:val="000000" w:themeColor="text1"/>
        </w:rPr>
        <w:t xml:space="preserve"> </w:t>
      </w:r>
      <w:r w:rsidR="00AC6F05">
        <w:rPr>
          <w:color w:val="000000" w:themeColor="text1"/>
        </w:rPr>
        <w:tab/>
      </w:r>
      <w:r w:rsidRPr="00343F57">
        <w:rPr>
          <w:color w:val="000000" w:themeColor="text1"/>
        </w:rPr>
        <w:t>ESS bridging module non-response follow up outcomes</w:t>
      </w:r>
      <w:bookmarkEnd w:id="57"/>
    </w:p>
    <w:tbl>
      <w:tblPr>
        <w:tblStyle w:val="TableGrid1"/>
        <w:tblW w:w="9067" w:type="dxa"/>
        <w:tblLayout w:type="fixed"/>
        <w:tblLook w:val="04A0" w:firstRow="1" w:lastRow="0" w:firstColumn="1" w:lastColumn="0" w:noHBand="0" w:noVBand="1"/>
      </w:tblPr>
      <w:tblGrid>
        <w:gridCol w:w="2126"/>
        <w:gridCol w:w="867"/>
        <w:gridCol w:w="868"/>
        <w:gridCol w:w="867"/>
        <w:gridCol w:w="868"/>
        <w:gridCol w:w="868"/>
        <w:gridCol w:w="867"/>
        <w:gridCol w:w="868"/>
        <w:gridCol w:w="868"/>
      </w:tblGrid>
      <w:tr w:rsidR="00B30D96" w:rsidRPr="0085262E" w14:paraId="705EB01B" w14:textId="77777777" w:rsidTr="00823782">
        <w:trPr>
          <w:trHeight w:val="567"/>
          <w:tblHeader/>
        </w:trPr>
        <w:tc>
          <w:tcPr>
            <w:tcW w:w="2126" w:type="dxa"/>
            <w:vAlign w:val="center"/>
          </w:tcPr>
          <w:p w14:paraId="7B75A53F" w14:textId="43A5C56C" w:rsidR="00B30D96" w:rsidRPr="0085262E" w:rsidRDefault="00343F57" w:rsidP="00C72017">
            <w:pPr>
              <w:rPr>
                <w:rFonts w:eastAsia="Times New Roman" w:cs="Arial"/>
                <w:b/>
                <w:bCs/>
                <w:sz w:val="18"/>
                <w:szCs w:val="18"/>
                <w:lang w:eastAsia="en-AU"/>
              </w:rPr>
            </w:pPr>
            <w:bookmarkStart w:id="58" w:name="Title8"/>
            <w:bookmarkEnd w:id="58"/>
            <w:r w:rsidRPr="00C72017">
              <w:rPr>
                <w:rFonts w:eastAsia="Times New Roman" w:cs="Arial"/>
                <w:b/>
                <w:bCs/>
                <w:color w:val="FFFFFF" w:themeColor="background1"/>
                <w:sz w:val="18"/>
                <w:szCs w:val="18"/>
                <w:lang w:eastAsia="en-AU"/>
              </w:rPr>
              <w:t>Category</w:t>
            </w:r>
          </w:p>
        </w:tc>
        <w:tc>
          <w:tcPr>
            <w:tcW w:w="867" w:type="dxa"/>
            <w:vAlign w:val="center"/>
          </w:tcPr>
          <w:p w14:paraId="189D1AE1" w14:textId="75B7B766" w:rsidR="00C72017" w:rsidRPr="00702D65" w:rsidRDefault="00B30D96" w:rsidP="00702D65">
            <w:pPr>
              <w:pStyle w:val="Tablecolumnheader"/>
              <w:jc w:val="center"/>
              <w:rPr>
                <w:color w:val="auto"/>
              </w:rPr>
            </w:pPr>
            <w:r w:rsidRPr="00702D65">
              <w:rPr>
                <w:color w:val="auto"/>
              </w:rPr>
              <w:t>Nov</w:t>
            </w:r>
            <w:r w:rsidR="00823782">
              <w:rPr>
                <w:color w:val="auto"/>
              </w:rPr>
              <w:t xml:space="preserve"> </w:t>
            </w:r>
            <w:r w:rsidRPr="00702D65">
              <w:rPr>
                <w:color w:val="auto"/>
              </w:rPr>
              <w:t>2021</w:t>
            </w:r>
          </w:p>
          <w:p w14:paraId="6B514B02" w14:textId="1C9EF155" w:rsidR="00B30D96" w:rsidRPr="00702D65" w:rsidRDefault="00B30D96" w:rsidP="00702D65">
            <w:pPr>
              <w:pStyle w:val="Tablecolumnheader"/>
              <w:jc w:val="center"/>
              <w:rPr>
                <w:color w:val="auto"/>
              </w:rPr>
            </w:pPr>
            <w:r w:rsidRPr="00702D65">
              <w:rPr>
                <w:color w:val="auto"/>
              </w:rPr>
              <w:t>n</w:t>
            </w:r>
          </w:p>
        </w:tc>
        <w:tc>
          <w:tcPr>
            <w:tcW w:w="868" w:type="dxa"/>
            <w:vAlign w:val="center"/>
          </w:tcPr>
          <w:p w14:paraId="1667A13F" w14:textId="3E705674" w:rsidR="00C72017" w:rsidRPr="00702D65" w:rsidRDefault="00B30D96" w:rsidP="00702D65">
            <w:pPr>
              <w:pStyle w:val="Tablecolumnheader"/>
              <w:jc w:val="center"/>
              <w:rPr>
                <w:color w:val="auto"/>
              </w:rPr>
            </w:pPr>
            <w:r w:rsidRPr="00702D65">
              <w:rPr>
                <w:color w:val="auto"/>
              </w:rPr>
              <w:t>Nov</w:t>
            </w:r>
            <w:r w:rsidR="00823782">
              <w:rPr>
                <w:color w:val="auto"/>
              </w:rPr>
              <w:t xml:space="preserve"> </w:t>
            </w:r>
            <w:r w:rsidRPr="00702D65">
              <w:rPr>
                <w:color w:val="auto"/>
              </w:rPr>
              <w:t>2021</w:t>
            </w:r>
          </w:p>
          <w:p w14:paraId="28B785F0" w14:textId="5E1CEAC6" w:rsidR="00B30D96" w:rsidRPr="00702D65" w:rsidRDefault="00B30D96" w:rsidP="00702D65">
            <w:pPr>
              <w:pStyle w:val="Tablecolumnheader"/>
              <w:jc w:val="center"/>
              <w:rPr>
                <w:color w:val="auto"/>
              </w:rPr>
            </w:pPr>
            <w:r w:rsidRPr="00702D65">
              <w:rPr>
                <w:color w:val="auto"/>
              </w:rPr>
              <w:t>%</w:t>
            </w:r>
          </w:p>
        </w:tc>
        <w:tc>
          <w:tcPr>
            <w:tcW w:w="867" w:type="dxa"/>
            <w:vAlign w:val="center"/>
          </w:tcPr>
          <w:p w14:paraId="76DA3A5F" w14:textId="546ACD20" w:rsidR="00C72017" w:rsidRPr="00702D65" w:rsidRDefault="00B30D96" w:rsidP="00702D65">
            <w:pPr>
              <w:pStyle w:val="Tablecolumnheader"/>
              <w:jc w:val="center"/>
              <w:rPr>
                <w:color w:val="auto"/>
              </w:rPr>
            </w:pPr>
            <w:r w:rsidRPr="00702D65">
              <w:rPr>
                <w:color w:val="auto"/>
              </w:rPr>
              <w:t>Feb</w:t>
            </w:r>
            <w:r w:rsidR="00823782">
              <w:rPr>
                <w:color w:val="auto"/>
              </w:rPr>
              <w:t xml:space="preserve"> </w:t>
            </w:r>
            <w:r w:rsidRPr="00702D65">
              <w:rPr>
                <w:color w:val="auto"/>
              </w:rPr>
              <w:t>2022</w:t>
            </w:r>
          </w:p>
          <w:p w14:paraId="239A058E" w14:textId="20A1B645" w:rsidR="00B30D96" w:rsidRPr="00702D65" w:rsidRDefault="00B30D96" w:rsidP="00702D65">
            <w:pPr>
              <w:pStyle w:val="Tablecolumnheader"/>
              <w:jc w:val="center"/>
              <w:rPr>
                <w:color w:val="auto"/>
              </w:rPr>
            </w:pPr>
            <w:r w:rsidRPr="00702D65">
              <w:rPr>
                <w:color w:val="auto"/>
              </w:rPr>
              <w:t>n</w:t>
            </w:r>
          </w:p>
        </w:tc>
        <w:tc>
          <w:tcPr>
            <w:tcW w:w="868" w:type="dxa"/>
            <w:vAlign w:val="center"/>
          </w:tcPr>
          <w:p w14:paraId="333872FD" w14:textId="204C1E3E" w:rsidR="00C72017" w:rsidRPr="00702D65" w:rsidRDefault="00B30D96" w:rsidP="00702D65">
            <w:pPr>
              <w:pStyle w:val="Tablecolumnheader"/>
              <w:jc w:val="center"/>
              <w:rPr>
                <w:color w:val="auto"/>
              </w:rPr>
            </w:pPr>
            <w:r w:rsidRPr="00702D65">
              <w:rPr>
                <w:color w:val="auto"/>
              </w:rPr>
              <w:t>Feb 2022</w:t>
            </w:r>
          </w:p>
          <w:p w14:paraId="66D3E95B" w14:textId="2E47C1B2" w:rsidR="00B30D96" w:rsidRPr="00702D65" w:rsidRDefault="00B30D96" w:rsidP="00702D65">
            <w:pPr>
              <w:pStyle w:val="Tablecolumnheader"/>
              <w:jc w:val="center"/>
              <w:rPr>
                <w:color w:val="auto"/>
              </w:rPr>
            </w:pPr>
            <w:r w:rsidRPr="00702D65">
              <w:rPr>
                <w:color w:val="auto"/>
              </w:rPr>
              <w:t>%</w:t>
            </w:r>
          </w:p>
        </w:tc>
        <w:tc>
          <w:tcPr>
            <w:tcW w:w="868" w:type="dxa"/>
            <w:vAlign w:val="center"/>
          </w:tcPr>
          <w:p w14:paraId="77278EFF" w14:textId="11DE9C50" w:rsidR="00C72017" w:rsidRPr="00702D65" w:rsidRDefault="00B30D96" w:rsidP="00702D65">
            <w:pPr>
              <w:pStyle w:val="Tablecolumnheader"/>
              <w:jc w:val="center"/>
              <w:rPr>
                <w:color w:val="auto"/>
              </w:rPr>
            </w:pPr>
            <w:r w:rsidRPr="00702D65">
              <w:rPr>
                <w:color w:val="auto"/>
              </w:rPr>
              <w:t>May 2022</w:t>
            </w:r>
          </w:p>
          <w:p w14:paraId="6AAC40EA" w14:textId="17A02E94" w:rsidR="00B30D96" w:rsidRPr="00702D65" w:rsidRDefault="00B30D96" w:rsidP="00702D65">
            <w:pPr>
              <w:pStyle w:val="Tablecolumnheader"/>
              <w:jc w:val="center"/>
              <w:rPr>
                <w:color w:val="auto"/>
              </w:rPr>
            </w:pPr>
            <w:r w:rsidRPr="00702D65">
              <w:rPr>
                <w:color w:val="auto"/>
              </w:rPr>
              <w:t>n</w:t>
            </w:r>
          </w:p>
        </w:tc>
        <w:tc>
          <w:tcPr>
            <w:tcW w:w="867" w:type="dxa"/>
            <w:vAlign w:val="center"/>
          </w:tcPr>
          <w:p w14:paraId="135AD3D9" w14:textId="77777777" w:rsidR="00C72017" w:rsidRPr="00702D65" w:rsidRDefault="00B30D96" w:rsidP="00702D65">
            <w:pPr>
              <w:pStyle w:val="Tablecolumnheader"/>
              <w:jc w:val="center"/>
              <w:rPr>
                <w:color w:val="auto"/>
              </w:rPr>
            </w:pPr>
            <w:r w:rsidRPr="00702D65">
              <w:rPr>
                <w:color w:val="auto"/>
              </w:rPr>
              <w:t>May 2022</w:t>
            </w:r>
          </w:p>
          <w:p w14:paraId="6D4350AF" w14:textId="56A85893" w:rsidR="00B30D96" w:rsidRPr="00702D65" w:rsidRDefault="00B30D96" w:rsidP="00702D65">
            <w:pPr>
              <w:pStyle w:val="Tablecolumnheader"/>
              <w:jc w:val="center"/>
              <w:rPr>
                <w:color w:val="auto"/>
              </w:rPr>
            </w:pPr>
            <w:r w:rsidRPr="00702D65">
              <w:rPr>
                <w:color w:val="auto"/>
              </w:rPr>
              <w:t>%</w:t>
            </w:r>
          </w:p>
        </w:tc>
        <w:tc>
          <w:tcPr>
            <w:tcW w:w="868" w:type="dxa"/>
            <w:vAlign w:val="center"/>
          </w:tcPr>
          <w:p w14:paraId="3DB2964E" w14:textId="77777777" w:rsidR="00C72017" w:rsidRPr="00702D65" w:rsidRDefault="00B30D96" w:rsidP="00702D65">
            <w:pPr>
              <w:pStyle w:val="Tablecolumnheader"/>
              <w:jc w:val="center"/>
              <w:rPr>
                <w:color w:val="auto"/>
              </w:rPr>
            </w:pPr>
            <w:r w:rsidRPr="00702D65">
              <w:rPr>
                <w:color w:val="auto"/>
              </w:rPr>
              <w:t>Total</w:t>
            </w:r>
          </w:p>
          <w:p w14:paraId="4A7B3732" w14:textId="60913532" w:rsidR="00B30D96" w:rsidRPr="00702D65" w:rsidRDefault="00B30D96" w:rsidP="00702D65">
            <w:pPr>
              <w:pStyle w:val="Tablecolumnheader"/>
              <w:jc w:val="center"/>
              <w:rPr>
                <w:color w:val="auto"/>
              </w:rPr>
            </w:pPr>
            <w:r w:rsidRPr="00702D65">
              <w:rPr>
                <w:color w:val="auto"/>
              </w:rPr>
              <w:t>n</w:t>
            </w:r>
          </w:p>
        </w:tc>
        <w:tc>
          <w:tcPr>
            <w:tcW w:w="868" w:type="dxa"/>
            <w:vAlign w:val="center"/>
          </w:tcPr>
          <w:p w14:paraId="2AF1E8B8" w14:textId="77777777" w:rsidR="00C72017" w:rsidRPr="00702D65" w:rsidRDefault="00B30D96" w:rsidP="00702D65">
            <w:pPr>
              <w:pStyle w:val="Tablecolumnheader"/>
              <w:jc w:val="center"/>
              <w:rPr>
                <w:color w:val="auto"/>
              </w:rPr>
            </w:pPr>
            <w:r w:rsidRPr="00702D65">
              <w:rPr>
                <w:color w:val="auto"/>
              </w:rPr>
              <w:t>Total</w:t>
            </w:r>
          </w:p>
          <w:p w14:paraId="7401491C" w14:textId="7EF8D435" w:rsidR="00B30D96" w:rsidRPr="00702D65" w:rsidRDefault="00B30D96" w:rsidP="00702D65">
            <w:pPr>
              <w:pStyle w:val="Tablecolumnheader"/>
              <w:jc w:val="center"/>
              <w:rPr>
                <w:color w:val="auto"/>
              </w:rPr>
            </w:pPr>
            <w:r w:rsidRPr="00702D65">
              <w:rPr>
                <w:color w:val="auto"/>
              </w:rPr>
              <w:t>%</w:t>
            </w:r>
          </w:p>
        </w:tc>
      </w:tr>
      <w:tr w:rsidR="0085262E" w:rsidRPr="0085262E" w14:paraId="2D3C134B" w14:textId="77777777" w:rsidTr="00823782">
        <w:trPr>
          <w:trHeight w:val="306"/>
        </w:trPr>
        <w:tc>
          <w:tcPr>
            <w:tcW w:w="2126" w:type="dxa"/>
            <w:vAlign w:val="center"/>
            <w:hideMark/>
          </w:tcPr>
          <w:p w14:paraId="7B96DC3D" w14:textId="0EC8EDA7" w:rsidR="004A3421" w:rsidRPr="0085262E" w:rsidRDefault="004A3421" w:rsidP="00C72017">
            <w:pPr>
              <w:rPr>
                <w:rFonts w:eastAsia="Times New Roman" w:cs="Arial"/>
                <w:b/>
                <w:bCs/>
                <w:sz w:val="18"/>
                <w:szCs w:val="18"/>
                <w:lang w:eastAsia="en-AU"/>
              </w:rPr>
            </w:pPr>
            <w:r w:rsidRPr="0085262E">
              <w:rPr>
                <w:rFonts w:eastAsia="Times New Roman" w:cs="Arial"/>
                <w:b/>
                <w:bCs/>
                <w:sz w:val="18"/>
                <w:szCs w:val="18"/>
                <w:lang w:eastAsia="en-AU"/>
              </w:rPr>
              <w:t>Total graduates approached</w:t>
            </w:r>
          </w:p>
        </w:tc>
        <w:tc>
          <w:tcPr>
            <w:tcW w:w="867" w:type="dxa"/>
            <w:noWrap/>
            <w:vAlign w:val="center"/>
            <w:hideMark/>
          </w:tcPr>
          <w:p w14:paraId="658C07AB" w14:textId="60F8E97C"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294</w:t>
            </w:r>
          </w:p>
        </w:tc>
        <w:tc>
          <w:tcPr>
            <w:tcW w:w="868" w:type="dxa"/>
            <w:noWrap/>
            <w:vAlign w:val="center"/>
            <w:hideMark/>
          </w:tcPr>
          <w:p w14:paraId="480F2089" w14:textId="6180D92F"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867" w:type="dxa"/>
            <w:noWrap/>
            <w:vAlign w:val="center"/>
            <w:hideMark/>
          </w:tcPr>
          <w:p w14:paraId="075FF373" w14:textId="7B590F66"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86</w:t>
            </w:r>
          </w:p>
        </w:tc>
        <w:tc>
          <w:tcPr>
            <w:tcW w:w="868" w:type="dxa"/>
            <w:noWrap/>
            <w:vAlign w:val="center"/>
            <w:hideMark/>
          </w:tcPr>
          <w:p w14:paraId="070B47CA" w14:textId="71D9BA38"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868" w:type="dxa"/>
            <w:noWrap/>
            <w:vAlign w:val="center"/>
            <w:hideMark/>
          </w:tcPr>
          <w:p w14:paraId="56CDCF06" w14:textId="06AB0E8B"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578</w:t>
            </w:r>
          </w:p>
        </w:tc>
        <w:tc>
          <w:tcPr>
            <w:tcW w:w="867" w:type="dxa"/>
            <w:noWrap/>
            <w:vAlign w:val="center"/>
            <w:hideMark/>
          </w:tcPr>
          <w:p w14:paraId="308BED53" w14:textId="69E2B60C"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868" w:type="dxa"/>
            <w:noWrap/>
            <w:vAlign w:val="center"/>
            <w:hideMark/>
          </w:tcPr>
          <w:p w14:paraId="031C6252" w14:textId="6C2CCA62"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958</w:t>
            </w:r>
          </w:p>
        </w:tc>
        <w:tc>
          <w:tcPr>
            <w:tcW w:w="868" w:type="dxa"/>
            <w:noWrap/>
            <w:vAlign w:val="center"/>
            <w:hideMark/>
          </w:tcPr>
          <w:p w14:paraId="72F49D1B" w14:textId="43FCFA8D" w:rsidR="004A3421" w:rsidRPr="0085262E" w:rsidRDefault="004A3421" w:rsidP="00702D65">
            <w:pPr>
              <w:jc w:val="center"/>
              <w:rPr>
                <w:rFonts w:eastAsia="Times New Roman" w:cs="Arial"/>
                <w:b/>
                <w:bCs/>
                <w:sz w:val="18"/>
                <w:szCs w:val="18"/>
                <w:highlight w:val="yellow"/>
                <w:lang w:eastAsia="en-AU"/>
              </w:rPr>
            </w:pPr>
            <w:r w:rsidRPr="0085262E">
              <w:rPr>
                <w:rFonts w:cs="Arial"/>
                <w:b/>
                <w:bCs/>
                <w:sz w:val="18"/>
                <w:szCs w:val="18"/>
              </w:rPr>
              <w:t>100.0</w:t>
            </w:r>
          </w:p>
        </w:tc>
      </w:tr>
      <w:tr w:rsidR="0085262E" w:rsidRPr="0085262E" w14:paraId="04441928" w14:textId="77777777" w:rsidTr="00823782">
        <w:trPr>
          <w:trHeight w:val="306"/>
        </w:trPr>
        <w:tc>
          <w:tcPr>
            <w:tcW w:w="2126" w:type="dxa"/>
            <w:vAlign w:val="center"/>
            <w:hideMark/>
          </w:tcPr>
          <w:p w14:paraId="0CE317EA" w14:textId="31F821A8" w:rsidR="004A3421" w:rsidRPr="0085262E" w:rsidRDefault="004A3421" w:rsidP="00C72017">
            <w:pPr>
              <w:ind w:left="179"/>
              <w:rPr>
                <w:rFonts w:eastAsia="Times New Roman" w:cs="Arial"/>
                <w:sz w:val="18"/>
                <w:szCs w:val="18"/>
                <w:lang w:eastAsia="en-AU"/>
              </w:rPr>
            </w:pPr>
            <w:r w:rsidRPr="0085262E">
              <w:rPr>
                <w:rFonts w:eastAsia="Times New Roman" w:cs="Arial"/>
                <w:sz w:val="18"/>
                <w:szCs w:val="18"/>
                <w:lang w:eastAsia="en-AU"/>
              </w:rPr>
              <w:t>Graduate provided valid</w:t>
            </w:r>
            <w:r w:rsidR="00C72017">
              <w:rPr>
                <w:rFonts w:eastAsia="Times New Roman" w:cs="Arial"/>
                <w:sz w:val="18"/>
                <w:szCs w:val="18"/>
                <w:lang w:eastAsia="en-AU"/>
              </w:rPr>
              <w:t xml:space="preserve"> </w:t>
            </w:r>
            <w:r w:rsidRPr="0085262E">
              <w:rPr>
                <w:rFonts w:eastAsia="Times New Roman" w:cs="Arial"/>
                <w:sz w:val="18"/>
                <w:szCs w:val="18"/>
                <w:lang w:eastAsia="en-AU"/>
              </w:rPr>
              <w:t>contact details</w:t>
            </w:r>
          </w:p>
        </w:tc>
        <w:tc>
          <w:tcPr>
            <w:tcW w:w="867" w:type="dxa"/>
            <w:noWrap/>
            <w:vAlign w:val="center"/>
            <w:hideMark/>
          </w:tcPr>
          <w:p w14:paraId="7F192E77" w14:textId="2F31C119" w:rsidR="004A3421" w:rsidRPr="0085262E" w:rsidRDefault="004A3421" w:rsidP="00702D65">
            <w:pPr>
              <w:pStyle w:val="Tabletextcentred"/>
              <w:jc w:val="center"/>
              <w:rPr>
                <w:rFonts w:eastAsia="Times New Roman"/>
                <w:highlight w:val="yellow"/>
                <w:lang w:eastAsia="en-AU"/>
              </w:rPr>
            </w:pPr>
            <w:r w:rsidRPr="0085262E">
              <w:t>66</w:t>
            </w:r>
          </w:p>
        </w:tc>
        <w:tc>
          <w:tcPr>
            <w:tcW w:w="868" w:type="dxa"/>
            <w:noWrap/>
            <w:vAlign w:val="center"/>
            <w:hideMark/>
          </w:tcPr>
          <w:p w14:paraId="04188FDC" w14:textId="2AC3050B" w:rsidR="004A3421" w:rsidRPr="0085262E" w:rsidRDefault="004A3421" w:rsidP="00702D65">
            <w:pPr>
              <w:pStyle w:val="Tabletextcentred"/>
              <w:jc w:val="center"/>
              <w:rPr>
                <w:rFonts w:eastAsia="Times New Roman"/>
                <w:highlight w:val="yellow"/>
                <w:lang w:eastAsia="en-AU"/>
              </w:rPr>
            </w:pPr>
            <w:r w:rsidRPr="0085262E">
              <w:t>22.4</w:t>
            </w:r>
          </w:p>
        </w:tc>
        <w:tc>
          <w:tcPr>
            <w:tcW w:w="867" w:type="dxa"/>
            <w:noWrap/>
            <w:vAlign w:val="center"/>
            <w:hideMark/>
          </w:tcPr>
          <w:p w14:paraId="3D538B84" w14:textId="5D6EA6AF" w:rsidR="004A3421" w:rsidRPr="0085262E" w:rsidRDefault="004A3421" w:rsidP="00702D65">
            <w:pPr>
              <w:pStyle w:val="Tabletextcentred"/>
              <w:jc w:val="center"/>
              <w:rPr>
                <w:rFonts w:eastAsia="Times New Roman"/>
                <w:highlight w:val="yellow"/>
                <w:lang w:eastAsia="en-AU"/>
              </w:rPr>
            </w:pPr>
            <w:r w:rsidRPr="0085262E">
              <w:t>16</w:t>
            </w:r>
          </w:p>
        </w:tc>
        <w:tc>
          <w:tcPr>
            <w:tcW w:w="868" w:type="dxa"/>
            <w:noWrap/>
            <w:vAlign w:val="center"/>
            <w:hideMark/>
          </w:tcPr>
          <w:p w14:paraId="491C2151" w14:textId="2B865192" w:rsidR="004A3421" w:rsidRPr="0085262E" w:rsidRDefault="004A3421" w:rsidP="00702D65">
            <w:pPr>
              <w:pStyle w:val="Tabletextcentred"/>
              <w:jc w:val="center"/>
              <w:rPr>
                <w:rFonts w:eastAsia="Times New Roman"/>
                <w:highlight w:val="yellow"/>
                <w:lang w:eastAsia="en-AU"/>
              </w:rPr>
            </w:pPr>
            <w:r w:rsidRPr="0085262E">
              <w:t>18.6</w:t>
            </w:r>
          </w:p>
        </w:tc>
        <w:tc>
          <w:tcPr>
            <w:tcW w:w="868" w:type="dxa"/>
            <w:noWrap/>
            <w:vAlign w:val="center"/>
            <w:hideMark/>
          </w:tcPr>
          <w:p w14:paraId="5736FC83" w14:textId="5FB6E1EE" w:rsidR="004A3421" w:rsidRPr="0085262E" w:rsidRDefault="004A3421" w:rsidP="00702D65">
            <w:pPr>
              <w:pStyle w:val="Tabletextcentred"/>
              <w:jc w:val="center"/>
              <w:rPr>
                <w:rFonts w:eastAsia="Times New Roman"/>
                <w:highlight w:val="yellow"/>
                <w:lang w:eastAsia="en-AU"/>
              </w:rPr>
            </w:pPr>
            <w:r w:rsidRPr="0085262E">
              <w:t>123</w:t>
            </w:r>
          </w:p>
        </w:tc>
        <w:tc>
          <w:tcPr>
            <w:tcW w:w="867" w:type="dxa"/>
            <w:noWrap/>
            <w:vAlign w:val="center"/>
            <w:hideMark/>
          </w:tcPr>
          <w:p w14:paraId="7382107E" w14:textId="3D9E839F" w:rsidR="004A3421" w:rsidRPr="0085262E" w:rsidRDefault="004A3421" w:rsidP="00702D65">
            <w:pPr>
              <w:pStyle w:val="Tabletextcentred"/>
              <w:jc w:val="center"/>
              <w:rPr>
                <w:rFonts w:eastAsia="Times New Roman"/>
                <w:highlight w:val="yellow"/>
                <w:lang w:eastAsia="en-AU"/>
              </w:rPr>
            </w:pPr>
            <w:r w:rsidRPr="0085262E">
              <w:t>21.3</w:t>
            </w:r>
          </w:p>
        </w:tc>
        <w:tc>
          <w:tcPr>
            <w:tcW w:w="868" w:type="dxa"/>
            <w:noWrap/>
            <w:vAlign w:val="center"/>
            <w:hideMark/>
          </w:tcPr>
          <w:p w14:paraId="5FBFA8FC" w14:textId="0E001D3E" w:rsidR="004A3421" w:rsidRPr="0085262E" w:rsidRDefault="004A3421" w:rsidP="00702D65">
            <w:pPr>
              <w:pStyle w:val="Tabletextcentred"/>
              <w:jc w:val="center"/>
              <w:rPr>
                <w:rFonts w:eastAsia="Times New Roman"/>
                <w:highlight w:val="yellow"/>
                <w:lang w:eastAsia="en-AU"/>
              </w:rPr>
            </w:pPr>
            <w:r w:rsidRPr="0085262E">
              <w:t>205</w:t>
            </w:r>
          </w:p>
        </w:tc>
        <w:tc>
          <w:tcPr>
            <w:tcW w:w="868" w:type="dxa"/>
            <w:noWrap/>
            <w:vAlign w:val="center"/>
            <w:hideMark/>
          </w:tcPr>
          <w:p w14:paraId="56C2A516" w14:textId="6C381CEE" w:rsidR="004A3421" w:rsidRPr="0085262E" w:rsidRDefault="004A3421" w:rsidP="00702D65">
            <w:pPr>
              <w:pStyle w:val="Tabletextcentred"/>
              <w:jc w:val="center"/>
              <w:rPr>
                <w:rFonts w:eastAsia="Times New Roman"/>
                <w:highlight w:val="yellow"/>
                <w:lang w:eastAsia="en-AU"/>
              </w:rPr>
            </w:pPr>
            <w:r w:rsidRPr="0085262E">
              <w:t>21.4</w:t>
            </w:r>
          </w:p>
        </w:tc>
      </w:tr>
    </w:tbl>
    <w:p w14:paraId="061934BA" w14:textId="3C5CD119" w:rsidR="00E574FC" w:rsidRPr="0085262E" w:rsidRDefault="00E574FC" w:rsidP="00634651">
      <w:pPr>
        <w:pStyle w:val="Heading3"/>
        <w:rPr>
          <w:color w:val="auto"/>
        </w:rPr>
      </w:pPr>
      <w:bookmarkStart w:id="59" w:name="_Toc128479887"/>
      <w:r w:rsidRPr="0085262E">
        <w:rPr>
          <w:color w:val="auto"/>
        </w:rPr>
        <w:t>Refusal conversion</w:t>
      </w:r>
      <w:bookmarkEnd w:id="59"/>
    </w:p>
    <w:p w14:paraId="1008672A" w14:textId="2B3831D4" w:rsidR="00E574FC" w:rsidRPr="0085262E" w:rsidRDefault="00F427FC" w:rsidP="00E574FC">
      <w:pPr>
        <w:pStyle w:val="Body"/>
      </w:pPr>
      <w:r w:rsidRPr="0085262E">
        <w:t>To try and further increase the ESS sample base, a</w:t>
      </w:r>
      <w:r w:rsidR="00D77F04" w:rsidRPr="0085262E">
        <w:t xml:space="preserve"> r</w:t>
      </w:r>
      <w:r w:rsidR="00E574FC" w:rsidRPr="0085262E">
        <w:t xml:space="preserve">efusal conversion </w:t>
      </w:r>
      <w:r w:rsidR="00D77F04" w:rsidRPr="0085262E">
        <w:t>workflow</w:t>
      </w:r>
      <w:r w:rsidR="00E574FC" w:rsidRPr="0085262E">
        <w:t xml:space="preserve"> was conducted </w:t>
      </w:r>
      <w:r w:rsidR="003971EF" w:rsidRPr="0085262E">
        <w:t>using</w:t>
      </w:r>
      <w:r w:rsidR="00E574FC" w:rsidRPr="0085262E">
        <w:t xml:space="preserve"> CATI. </w:t>
      </w:r>
      <w:r w:rsidR="00C4761C" w:rsidRPr="0085262E">
        <w:t xml:space="preserve">Only graduates with a </w:t>
      </w:r>
      <w:r w:rsidR="000811DD" w:rsidRPr="0085262E">
        <w:t>phone</w:t>
      </w:r>
      <w:r w:rsidR="00C4761C" w:rsidRPr="0085262E">
        <w:t xml:space="preserve"> number in the GOS sample were eligible for selection. </w:t>
      </w:r>
      <w:r w:rsidR="00E574FC" w:rsidRPr="0085262E">
        <w:t>Refusal reasons from the ESS bridging module were chosen for conversion based on their level of suitability</w:t>
      </w:r>
      <w:r w:rsidR="00C4761C" w:rsidRPr="0085262E">
        <w:t>, with s</w:t>
      </w:r>
      <w:r w:rsidR="00E574FC" w:rsidRPr="0085262E">
        <w:t>ome reasons deemed not suitable (</w:t>
      </w:r>
      <w:r w:rsidR="00937487" w:rsidRPr="0085262E">
        <w:t>e.g.,</w:t>
      </w:r>
      <w:r w:rsidR="00E574FC" w:rsidRPr="0085262E">
        <w:t xml:space="preserve"> </w:t>
      </w:r>
      <w:r w:rsidR="007016E0" w:rsidRPr="0085262E">
        <w:t>‘</w:t>
      </w:r>
      <w:r w:rsidR="00E574FC" w:rsidRPr="0085262E">
        <w:t>I don’t have a direct supervisor</w:t>
      </w:r>
      <w:r w:rsidR="007016E0" w:rsidRPr="0085262E">
        <w:t>’</w:t>
      </w:r>
      <w:r w:rsidR="00C4761C" w:rsidRPr="0085262E">
        <w:t>).</w:t>
      </w:r>
      <w:r w:rsidR="00E574FC" w:rsidRPr="0085262E">
        <w:t xml:space="preserve"> </w:t>
      </w:r>
      <w:r w:rsidR="00C1644E" w:rsidRPr="0085262E">
        <w:t xml:space="preserve">Sample was selected from </w:t>
      </w:r>
      <w:r w:rsidR="003203D3" w:rsidRPr="0085262E">
        <w:t xml:space="preserve">the following </w:t>
      </w:r>
      <w:r w:rsidR="0023145F" w:rsidRPr="0085262E">
        <w:t>four</w:t>
      </w:r>
      <w:r w:rsidR="003203D3" w:rsidRPr="0085262E">
        <w:t xml:space="preserve"> </w:t>
      </w:r>
      <w:r w:rsidR="00E574FC" w:rsidRPr="0085262E">
        <w:t>refusal reasons:</w:t>
      </w:r>
    </w:p>
    <w:p w14:paraId="2D6A7473" w14:textId="57F12519" w:rsidR="00E574FC" w:rsidRPr="0085262E" w:rsidRDefault="00937487" w:rsidP="00BB3668">
      <w:pPr>
        <w:pStyle w:val="Bullets1"/>
      </w:pPr>
      <w:r w:rsidRPr="0085262E">
        <w:t>M</w:t>
      </w:r>
      <w:r w:rsidR="00E574FC" w:rsidRPr="0085262E">
        <w:t>y job is temporary only</w:t>
      </w:r>
      <w:r w:rsidR="00BF7131" w:rsidRPr="0085262E">
        <w:t xml:space="preserve"> </w:t>
      </w:r>
      <w:r w:rsidR="00E574FC" w:rsidRPr="0085262E">
        <w:t>/</w:t>
      </w:r>
      <w:r w:rsidR="00BF7131" w:rsidRPr="0085262E">
        <w:t xml:space="preserve"> </w:t>
      </w:r>
      <w:r w:rsidR="00E574FC" w:rsidRPr="0085262E">
        <w:t>casual only</w:t>
      </w:r>
      <w:r w:rsidRPr="0085262E">
        <w:t>.</w:t>
      </w:r>
    </w:p>
    <w:p w14:paraId="68023079" w14:textId="3B2FE77E" w:rsidR="00E574FC" w:rsidRPr="0085262E" w:rsidRDefault="00937487" w:rsidP="00BB3668">
      <w:pPr>
        <w:pStyle w:val="Bullets1"/>
      </w:pPr>
      <w:r w:rsidRPr="0085262E">
        <w:t>M</w:t>
      </w:r>
      <w:r w:rsidR="00E574FC" w:rsidRPr="0085262E">
        <w:t>y supervisor is busy and does not have enough time</w:t>
      </w:r>
      <w:r w:rsidRPr="0085262E">
        <w:t>.</w:t>
      </w:r>
    </w:p>
    <w:p w14:paraId="370A83D9" w14:textId="06A747BC" w:rsidR="00E574FC" w:rsidRPr="0085262E" w:rsidRDefault="00937487" w:rsidP="00BB3668">
      <w:pPr>
        <w:pStyle w:val="Bullets1"/>
      </w:pPr>
      <w:r w:rsidRPr="0085262E">
        <w:t>M</w:t>
      </w:r>
      <w:r w:rsidR="00E574FC" w:rsidRPr="0085262E">
        <w:t>y job is not related to the study I did</w:t>
      </w:r>
      <w:r w:rsidRPr="0085262E">
        <w:t>.</w:t>
      </w:r>
    </w:p>
    <w:p w14:paraId="6E1792F2" w14:textId="7C9BC81D" w:rsidR="00E574FC" w:rsidRPr="0085262E" w:rsidRDefault="00E574FC" w:rsidP="00BB3668">
      <w:pPr>
        <w:pStyle w:val="Bullets1"/>
      </w:pPr>
      <w:r w:rsidRPr="0085262E">
        <w:t>I have not been in my job long enough</w:t>
      </w:r>
      <w:r w:rsidR="00937487" w:rsidRPr="0085262E">
        <w:t>.</w:t>
      </w:r>
    </w:p>
    <w:p w14:paraId="36BD8BE8" w14:textId="7BF16460" w:rsidR="00A2419F" w:rsidRPr="0085262E" w:rsidRDefault="0023145F" w:rsidP="00E574FC">
      <w:pPr>
        <w:pStyle w:val="Body"/>
      </w:pPr>
      <w:r w:rsidRPr="0085262E">
        <w:t xml:space="preserve">In a change from prior years, graduates who cited privacy concerns as their reason for refusal were not contacted. This change was informed by a review of the operational efficiency of each refusal reason in the 2021 ESS. </w:t>
      </w:r>
      <w:r w:rsidR="00E5686B" w:rsidRPr="0085262E">
        <w:t>To reduce any</w:t>
      </w:r>
      <w:r w:rsidR="00AC2D60" w:rsidRPr="0085262E">
        <w:t xml:space="preserve"> potential</w:t>
      </w:r>
      <w:r w:rsidR="00E5686B" w:rsidRPr="0085262E">
        <w:t xml:space="preserve"> burden placed on graduates, </w:t>
      </w:r>
      <w:r w:rsidR="00AC2D60" w:rsidRPr="0085262E">
        <w:t>o</w:t>
      </w:r>
      <w:r w:rsidR="00E5686B" w:rsidRPr="0085262E">
        <w:t>nly graduates who consented to recontact after refusing were</w:t>
      </w:r>
      <w:r w:rsidR="00AC2D60" w:rsidRPr="0085262E">
        <w:t xml:space="preserve"> selected for the refusal conversion workflow</w:t>
      </w:r>
      <w:r w:rsidR="00C1644E" w:rsidRPr="0085262E">
        <w:t>.</w:t>
      </w:r>
      <w:r w:rsidR="00AC2D60" w:rsidRPr="0085262E">
        <w:t xml:space="preserve"> </w:t>
      </w:r>
      <w:r w:rsidR="003203D3" w:rsidRPr="0085262E">
        <w:t xml:space="preserve">To </w:t>
      </w:r>
      <w:r w:rsidRPr="0085262E">
        <w:t>optimise</w:t>
      </w:r>
      <w:r w:rsidR="003203D3" w:rsidRPr="0085262E">
        <w:t xml:space="preserve"> operational productivity, r</w:t>
      </w:r>
      <w:r w:rsidR="00D90693" w:rsidRPr="0085262E">
        <w:t xml:space="preserve">efusal conversion follow up was prioritised towards </w:t>
      </w:r>
      <w:r w:rsidR="003C6D12" w:rsidRPr="0085262E">
        <w:t>the</w:t>
      </w:r>
      <w:r w:rsidR="00154807" w:rsidRPr="0085262E">
        <w:t xml:space="preserve"> refusal</w:t>
      </w:r>
      <w:r w:rsidR="003C6D12" w:rsidRPr="0085262E">
        <w:t xml:space="preserve"> reasons that were easiest to</w:t>
      </w:r>
      <w:r w:rsidR="00D90693" w:rsidRPr="0085262E">
        <w:t xml:space="preserve"> convert (</w:t>
      </w:r>
      <w:r w:rsidR="00937487" w:rsidRPr="0085262E">
        <w:t>e.g.,</w:t>
      </w:r>
      <w:r w:rsidR="00D90693" w:rsidRPr="0085262E">
        <w:t xml:space="preserve"> ‘I have not been in my job long enough’)</w:t>
      </w:r>
      <w:r w:rsidRPr="0085262E">
        <w:t>.</w:t>
      </w:r>
    </w:p>
    <w:p w14:paraId="106371C5" w14:textId="13CA72E6" w:rsidR="00E574FC" w:rsidRPr="0085262E" w:rsidRDefault="00E574FC" w:rsidP="00E574FC">
      <w:pPr>
        <w:pStyle w:val="Body"/>
      </w:pPr>
      <w:r w:rsidRPr="0085262E">
        <w:t>The delay between refusal and CATI follow up was dependent on operational needs, the nature of the refusal and strategies to maximise response. The refusal conversion script was customised to address common concerns associated with each refusal reason</w:t>
      </w:r>
      <w:r w:rsidR="00B1425C" w:rsidRPr="0085262E">
        <w:t xml:space="preserve"> (see Appendix </w:t>
      </w:r>
      <w:r w:rsidR="000E3E1F" w:rsidRPr="0085262E">
        <w:t>5</w:t>
      </w:r>
      <w:r w:rsidR="00B1425C" w:rsidRPr="0085262E">
        <w:t>)</w:t>
      </w:r>
      <w:r w:rsidRPr="0085262E">
        <w:t xml:space="preserve">. Interviewer training for refusal conversion emphasised identifying and responding to the graduate’s personal concerns, rather than strict adherence to a predefined script. </w:t>
      </w:r>
      <w:r w:rsidR="0093553F" w:rsidRPr="0085262E">
        <w:t xml:space="preserve">A short call cycle of up to four calls was used for the refusal conversion CATI follow up. </w:t>
      </w:r>
    </w:p>
    <w:p w14:paraId="08C0B7C1" w14:textId="10BEBB38" w:rsidR="00D17F08" w:rsidRPr="0085262E" w:rsidRDefault="00E574FC" w:rsidP="00E574FC">
      <w:pPr>
        <w:pStyle w:val="Body"/>
      </w:pPr>
      <w:r w:rsidRPr="0085262E">
        <w:t xml:space="preserve">The goal of this </w:t>
      </w:r>
      <w:r w:rsidR="008D5DBE" w:rsidRPr="0085262E">
        <w:t>workflow</w:t>
      </w:r>
      <w:r w:rsidRPr="0085262E">
        <w:t xml:space="preserve"> was </w:t>
      </w:r>
      <w:r w:rsidR="008D5DBE" w:rsidRPr="0085262E">
        <w:t xml:space="preserve">for interviewers </w:t>
      </w:r>
      <w:r w:rsidRPr="0085262E">
        <w:t>to collect contact details directly from the graduat</w:t>
      </w:r>
      <w:r w:rsidR="008D5DBE" w:rsidRPr="0085262E">
        <w:t>e. However, i</w:t>
      </w:r>
      <w:r w:rsidRPr="0085262E">
        <w:t xml:space="preserve">nterviewers also </w:t>
      </w:r>
      <w:r w:rsidR="008562EE" w:rsidRPr="0085262E">
        <w:t xml:space="preserve">had </w:t>
      </w:r>
      <w:r w:rsidRPr="0085262E">
        <w:t xml:space="preserve">the option of sending </w:t>
      </w:r>
      <w:r w:rsidR="00B1425C" w:rsidRPr="0085262E">
        <w:t>a</w:t>
      </w:r>
      <w:r w:rsidRPr="0085262E">
        <w:t xml:space="preserve"> </w:t>
      </w:r>
      <w:r w:rsidR="006D4A55" w:rsidRPr="0085262E">
        <w:t>s</w:t>
      </w:r>
      <w:r w:rsidR="009164B9" w:rsidRPr="0085262E">
        <w:t>urvey invitation pack</w:t>
      </w:r>
      <w:r w:rsidRPr="0085262E">
        <w:t xml:space="preserve"> to the graduate</w:t>
      </w:r>
      <w:r w:rsidR="008D5DBE" w:rsidRPr="0085262E">
        <w:t xml:space="preserve">’s email, allowing supervisor self-registration. The survey invitation pack was offered only as a final refusal </w:t>
      </w:r>
      <w:r w:rsidR="008D5DBE" w:rsidRPr="0085262E">
        <w:lastRenderedPageBreak/>
        <w:t>aversion technique. Non-response follow up to requests for the survey invitation pack was also conducted as part of the refusal conversion workflow.</w:t>
      </w:r>
    </w:p>
    <w:p w14:paraId="17395F6D" w14:textId="09DFC43D" w:rsidR="00997341" w:rsidRPr="0085262E" w:rsidRDefault="008562EE" w:rsidP="00EB0B70">
      <w:pPr>
        <w:pStyle w:val="Body"/>
      </w:pPr>
      <w:r w:rsidRPr="0085262E">
        <w:t xml:space="preserve">Refusal conversion was the largest of the additional </w:t>
      </w:r>
      <w:r w:rsidR="00C4761C" w:rsidRPr="0085262E">
        <w:t xml:space="preserve">sample </w:t>
      </w:r>
      <w:r w:rsidRPr="0085262E">
        <w:t>workflows</w:t>
      </w:r>
      <w:r w:rsidR="00C4761C" w:rsidRPr="0085262E">
        <w:t xml:space="preserve"> undertaken as part of the 202</w:t>
      </w:r>
      <w:r w:rsidR="00937487" w:rsidRPr="0085262E">
        <w:t>2</w:t>
      </w:r>
      <w:r w:rsidR="00C4761C" w:rsidRPr="0085262E">
        <w:t xml:space="preserve"> ESS. Outcomes from refusal conversion are listed in </w:t>
      </w:r>
      <w:r w:rsidR="0083401A" w:rsidRPr="0085262E">
        <w:fldChar w:fldCharType="begin"/>
      </w:r>
      <w:r w:rsidR="0083401A" w:rsidRPr="0085262E">
        <w:instrText xml:space="preserve"> REF _Ref88729215 \h </w:instrText>
      </w:r>
      <w:r w:rsidR="0069654A" w:rsidRPr="0085262E">
        <w:instrText xml:space="preserve"> \* MERGEFORMAT </w:instrText>
      </w:r>
      <w:r w:rsidR="0083401A" w:rsidRPr="0085262E">
        <w:fldChar w:fldCharType="separate"/>
      </w:r>
      <w:r w:rsidR="00392F95" w:rsidRPr="0085262E">
        <w:t xml:space="preserve">Table </w:t>
      </w:r>
      <w:r w:rsidR="00392F95" w:rsidRPr="0085262E">
        <w:rPr>
          <w:noProof/>
        </w:rPr>
        <w:t>9</w:t>
      </w:r>
      <w:r w:rsidR="0083401A" w:rsidRPr="0085262E">
        <w:fldChar w:fldCharType="end"/>
      </w:r>
      <w:r w:rsidR="00602246" w:rsidRPr="0085262E">
        <w:t xml:space="preserve">. </w:t>
      </w:r>
      <w:r w:rsidR="00997341" w:rsidRPr="0085262E">
        <w:t>The proportion of graduates that provided valid contact details was highe</w:t>
      </w:r>
      <w:r w:rsidR="006E3DE0" w:rsidRPr="0085262E">
        <w:t>r</w:t>
      </w:r>
      <w:r w:rsidR="00997341" w:rsidRPr="0085262E">
        <w:t xml:space="preserve"> in February (24.7 per cent) than in November (16.5 per cent) and May (15.3 per cent). This may be due to seasonal operational challenges faced by the workflow in November, end of year holiday period, and in May, end of financial year and a shorter fieldwork period. As May is the largest sample period, and refusal conversion the most significant sample build workflow, the ESS sample build could be improved if the fieldwork period for the May round was extended (see Section 8).</w:t>
      </w:r>
    </w:p>
    <w:p w14:paraId="5CEC0FAF" w14:textId="6623E8BC" w:rsidR="00343F57" w:rsidRPr="00343F57" w:rsidRDefault="00343F57" w:rsidP="00343F57">
      <w:pPr>
        <w:pStyle w:val="Caption"/>
        <w:keepNext/>
        <w:rPr>
          <w:color w:val="000000" w:themeColor="text1"/>
        </w:rPr>
      </w:pPr>
      <w:bookmarkStart w:id="60" w:name="_Toc128479948"/>
      <w:r w:rsidRPr="00343F57">
        <w:rPr>
          <w:color w:val="000000" w:themeColor="text1"/>
        </w:rPr>
        <w:t xml:space="preserve">Table </w:t>
      </w:r>
      <w:r w:rsidRPr="00343F57">
        <w:rPr>
          <w:color w:val="000000" w:themeColor="text1"/>
        </w:rPr>
        <w:fldChar w:fldCharType="begin"/>
      </w:r>
      <w:r w:rsidRPr="00343F57">
        <w:rPr>
          <w:color w:val="000000" w:themeColor="text1"/>
        </w:rPr>
        <w:instrText xml:space="preserve"> SEQ Table \* ARABIC </w:instrText>
      </w:r>
      <w:r w:rsidRPr="00343F57">
        <w:rPr>
          <w:color w:val="000000" w:themeColor="text1"/>
        </w:rPr>
        <w:fldChar w:fldCharType="separate"/>
      </w:r>
      <w:r>
        <w:rPr>
          <w:noProof/>
          <w:color w:val="000000" w:themeColor="text1"/>
        </w:rPr>
        <w:t>9</w:t>
      </w:r>
      <w:r w:rsidRPr="00343F57">
        <w:rPr>
          <w:color w:val="000000" w:themeColor="text1"/>
        </w:rPr>
        <w:fldChar w:fldCharType="end"/>
      </w:r>
      <w:r w:rsidRPr="00343F57">
        <w:rPr>
          <w:color w:val="000000" w:themeColor="text1"/>
        </w:rPr>
        <w:t xml:space="preserve"> </w:t>
      </w:r>
      <w:r w:rsidR="00AC6F05">
        <w:rPr>
          <w:color w:val="000000" w:themeColor="text1"/>
        </w:rPr>
        <w:tab/>
      </w:r>
      <w:r w:rsidRPr="00343F57">
        <w:rPr>
          <w:color w:val="000000" w:themeColor="text1"/>
        </w:rPr>
        <w:t>Refusal conversion outcomes</w:t>
      </w:r>
      <w:bookmarkEnd w:id="60"/>
    </w:p>
    <w:tbl>
      <w:tblPr>
        <w:tblStyle w:val="TableGrid1"/>
        <w:tblW w:w="9067" w:type="dxa"/>
        <w:tblLayout w:type="fixed"/>
        <w:tblLook w:val="04A0" w:firstRow="1" w:lastRow="0" w:firstColumn="1" w:lastColumn="0" w:noHBand="0" w:noVBand="1"/>
      </w:tblPr>
      <w:tblGrid>
        <w:gridCol w:w="2126"/>
        <w:gridCol w:w="867"/>
        <w:gridCol w:w="868"/>
        <w:gridCol w:w="867"/>
        <w:gridCol w:w="868"/>
        <w:gridCol w:w="868"/>
        <w:gridCol w:w="867"/>
        <w:gridCol w:w="868"/>
        <w:gridCol w:w="868"/>
      </w:tblGrid>
      <w:tr w:rsidR="00B30D96" w:rsidRPr="0085262E" w14:paraId="23F5AA09" w14:textId="77777777" w:rsidTr="00823782">
        <w:trPr>
          <w:trHeight w:val="567"/>
          <w:tblHeader/>
        </w:trPr>
        <w:tc>
          <w:tcPr>
            <w:tcW w:w="2126" w:type="dxa"/>
            <w:vAlign w:val="center"/>
            <w:hideMark/>
          </w:tcPr>
          <w:p w14:paraId="2AD2AA76" w14:textId="5392469E" w:rsidR="00B30D96" w:rsidRPr="0085262E" w:rsidRDefault="00343F57" w:rsidP="000A4A59">
            <w:pPr>
              <w:pStyle w:val="Tablecolumnheader"/>
              <w:rPr>
                <w:color w:val="auto"/>
              </w:rPr>
            </w:pPr>
            <w:bookmarkStart w:id="61" w:name="Title9"/>
            <w:bookmarkEnd w:id="61"/>
            <w:r w:rsidRPr="00C72017">
              <w:t>Category</w:t>
            </w:r>
          </w:p>
        </w:tc>
        <w:tc>
          <w:tcPr>
            <w:tcW w:w="867" w:type="dxa"/>
            <w:vAlign w:val="center"/>
            <w:hideMark/>
          </w:tcPr>
          <w:p w14:paraId="51E47CED" w14:textId="66E65F65" w:rsidR="00C72017" w:rsidRPr="00702D65" w:rsidRDefault="00B30D96" w:rsidP="00702D65">
            <w:pPr>
              <w:pStyle w:val="Tablecolumnheader"/>
              <w:jc w:val="center"/>
              <w:rPr>
                <w:color w:val="auto"/>
              </w:rPr>
            </w:pPr>
            <w:r w:rsidRPr="00702D65">
              <w:rPr>
                <w:color w:val="auto"/>
              </w:rPr>
              <w:t>Nov 2021</w:t>
            </w:r>
          </w:p>
          <w:p w14:paraId="6EE24B01" w14:textId="45997939"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58AB4C01" w14:textId="0ED4B3A1" w:rsidR="00C72017" w:rsidRPr="00702D65" w:rsidRDefault="00B30D96" w:rsidP="00702D65">
            <w:pPr>
              <w:pStyle w:val="Tablecolumnheader"/>
              <w:jc w:val="center"/>
              <w:rPr>
                <w:color w:val="auto"/>
              </w:rPr>
            </w:pPr>
            <w:r w:rsidRPr="00702D65">
              <w:rPr>
                <w:color w:val="auto"/>
              </w:rPr>
              <w:t>Nov 2021</w:t>
            </w:r>
          </w:p>
          <w:p w14:paraId="7A6452E8" w14:textId="3E8FB6A7" w:rsidR="00B30D96" w:rsidRPr="00702D65" w:rsidRDefault="00B30D96" w:rsidP="00702D65">
            <w:pPr>
              <w:pStyle w:val="Tablecolumnheader"/>
              <w:jc w:val="center"/>
              <w:rPr>
                <w:color w:val="auto"/>
              </w:rPr>
            </w:pPr>
            <w:r w:rsidRPr="00702D65">
              <w:rPr>
                <w:color w:val="auto"/>
              </w:rPr>
              <w:t>%</w:t>
            </w:r>
          </w:p>
        </w:tc>
        <w:tc>
          <w:tcPr>
            <w:tcW w:w="867" w:type="dxa"/>
            <w:vAlign w:val="center"/>
            <w:hideMark/>
          </w:tcPr>
          <w:p w14:paraId="18CC991C" w14:textId="14E6376C" w:rsidR="00C72017" w:rsidRPr="00702D65" w:rsidRDefault="00B30D96" w:rsidP="00702D65">
            <w:pPr>
              <w:pStyle w:val="Tablecolumnheader"/>
              <w:jc w:val="center"/>
              <w:rPr>
                <w:color w:val="auto"/>
              </w:rPr>
            </w:pPr>
            <w:r w:rsidRPr="00702D65">
              <w:rPr>
                <w:color w:val="auto"/>
              </w:rPr>
              <w:t>Feb 2022</w:t>
            </w:r>
          </w:p>
          <w:p w14:paraId="75CD7DB2" w14:textId="2A5EFAE9"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1FB4BA69" w14:textId="5EE8D4A4" w:rsidR="00C72017" w:rsidRPr="00702D65" w:rsidRDefault="00B30D96" w:rsidP="00702D65">
            <w:pPr>
              <w:pStyle w:val="Tablecolumnheader"/>
              <w:jc w:val="center"/>
              <w:rPr>
                <w:color w:val="auto"/>
              </w:rPr>
            </w:pPr>
            <w:r w:rsidRPr="00702D65">
              <w:rPr>
                <w:color w:val="auto"/>
              </w:rPr>
              <w:t>Feb 2022</w:t>
            </w:r>
          </w:p>
          <w:p w14:paraId="675C19C3" w14:textId="7360031E" w:rsidR="00B30D96" w:rsidRPr="00702D65" w:rsidRDefault="00B30D96" w:rsidP="00702D65">
            <w:pPr>
              <w:pStyle w:val="Tablecolumnheader"/>
              <w:jc w:val="center"/>
              <w:rPr>
                <w:color w:val="auto"/>
              </w:rPr>
            </w:pPr>
            <w:r w:rsidRPr="00702D65">
              <w:rPr>
                <w:color w:val="auto"/>
              </w:rPr>
              <w:t>%</w:t>
            </w:r>
          </w:p>
        </w:tc>
        <w:tc>
          <w:tcPr>
            <w:tcW w:w="868" w:type="dxa"/>
            <w:vAlign w:val="center"/>
            <w:hideMark/>
          </w:tcPr>
          <w:p w14:paraId="3B897BAD" w14:textId="0D70AF88" w:rsidR="00C72017" w:rsidRPr="00702D65" w:rsidRDefault="00B30D96" w:rsidP="00702D65">
            <w:pPr>
              <w:pStyle w:val="Tablecolumnheader"/>
              <w:jc w:val="center"/>
              <w:rPr>
                <w:color w:val="auto"/>
              </w:rPr>
            </w:pPr>
            <w:r w:rsidRPr="00702D65">
              <w:rPr>
                <w:color w:val="auto"/>
              </w:rPr>
              <w:t>May 2022</w:t>
            </w:r>
          </w:p>
          <w:p w14:paraId="535530AB" w14:textId="45647FD9" w:rsidR="00B30D96" w:rsidRPr="00702D65" w:rsidRDefault="00B30D96" w:rsidP="00702D65">
            <w:pPr>
              <w:pStyle w:val="Tablecolumnheader"/>
              <w:jc w:val="center"/>
              <w:rPr>
                <w:color w:val="auto"/>
              </w:rPr>
            </w:pPr>
            <w:r w:rsidRPr="00702D65">
              <w:rPr>
                <w:color w:val="auto"/>
              </w:rPr>
              <w:t>n</w:t>
            </w:r>
          </w:p>
        </w:tc>
        <w:tc>
          <w:tcPr>
            <w:tcW w:w="867" w:type="dxa"/>
            <w:vAlign w:val="center"/>
            <w:hideMark/>
          </w:tcPr>
          <w:p w14:paraId="615928F0" w14:textId="77777777" w:rsidR="00C72017" w:rsidRPr="00702D65" w:rsidRDefault="00B30D96" w:rsidP="00702D65">
            <w:pPr>
              <w:pStyle w:val="Tablecolumnheader"/>
              <w:jc w:val="center"/>
              <w:rPr>
                <w:color w:val="auto"/>
              </w:rPr>
            </w:pPr>
            <w:r w:rsidRPr="00702D65">
              <w:rPr>
                <w:color w:val="auto"/>
              </w:rPr>
              <w:t>May 2022</w:t>
            </w:r>
          </w:p>
          <w:p w14:paraId="0639005E" w14:textId="0BE4BDFC" w:rsidR="00B30D96" w:rsidRPr="00702D65" w:rsidRDefault="00B30D96" w:rsidP="00702D65">
            <w:pPr>
              <w:pStyle w:val="Tablecolumnheader"/>
              <w:jc w:val="center"/>
              <w:rPr>
                <w:color w:val="auto"/>
              </w:rPr>
            </w:pPr>
            <w:r w:rsidRPr="00702D65">
              <w:rPr>
                <w:color w:val="auto"/>
              </w:rPr>
              <w:t>%</w:t>
            </w:r>
          </w:p>
        </w:tc>
        <w:tc>
          <w:tcPr>
            <w:tcW w:w="868" w:type="dxa"/>
            <w:vAlign w:val="center"/>
            <w:hideMark/>
          </w:tcPr>
          <w:p w14:paraId="434AB952" w14:textId="77777777" w:rsidR="00C72017" w:rsidRPr="00702D65" w:rsidRDefault="00B30D96" w:rsidP="00702D65">
            <w:pPr>
              <w:pStyle w:val="Tablecolumnheader"/>
              <w:jc w:val="center"/>
              <w:rPr>
                <w:color w:val="auto"/>
              </w:rPr>
            </w:pPr>
            <w:r w:rsidRPr="00702D65">
              <w:rPr>
                <w:color w:val="auto"/>
              </w:rPr>
              <w:t>Total</w:t>
            </w:r>
          </w:p>
          <w:p w14:paraId="53CFCD5F" w14:textId="4CDC8798" w:rsidR="00B30D96" w:rsidRPr="00702D65" w:rsidRDefault="00B30D96" w:rsidP="00702D65">
            <w:pPr>
              <w:pStyle w:val="Tablecolumnheader"/>
              <w:jc w:val="center"/>
              <w:rPr>
                <w:color w:val="auto"/>
              </w:rPr>
            </w:pPr>
            <w:r w:rsidRPr="00702D65">
              <w:rPr>
                <w:color w:val="auto"/>
              </w:rPr>
              <w:t>n</w:t>
            </w:r>
          </w:p>
        </w:tc>
        <w:tc>
          <w:tcPr>
            <w:tcW w:w="868" w:type="dxa"/>
            <w:vAlign w:val="center"/>
            <w:hideMark/>
          </w:tcPr>
          <w:p w14:paraId="492EC3C8" w14:textId="77777777" w:rsidR="00C72017" w:rsidRPr="00702D65" w:rsidRDefault="00B30D96" w:rsidP="00702D65">
            <w:pPr>
              <w:pStyle w:val="Tablecolumnheader"/>
              <w:jc w:val="center"/>
              <w:rPr>
                <w:color w:val="auto"/>
              </w:rPr>
            </w:pPr>
            <w:r w:rsidRPr="00702D65">
              <w:rPr>
                <w:color w:val="auto"/>
              </w:rPr>
              <w:t>Total</w:t>
            </w:r>
          </w:p>
          <w:p w14:paraId="66068A54" w14:textId="355CEE4D" w:rsidR="00B30D96" w:rsidRPr="00702D65" w:rsidRDefault="00B30D96" w:rsidP="00702D65">
            <w:pPr>
              <w:pStyle w:val="Tablecolumnheader"/>
              <w:jc w:val="center"/>
              <w:rPr>
                <w:color w:val="auto"/>
              </w:rPr>
            </w:pPr>
            <w:r w:rsidRPr="00702D65">
              <w:rPr>
                <w:color w:val="auto"/>
              </w:rPr>
              <w:t>%</w:t>
            </w:r>
          </w:p>
        </w:tc>
      </w:tr>
      <w:tr w:rsidR="0085262E" w:rsidRPr="0085262E" w14:paraId="1D464FC9" w14:textId="77777777" w:rsidTr="00823782">
        <w:trPr>
          <w:trHeight w:val="306"/>
        </w:trPr>
        <w:tc>
          <w:tcPr>
            <w:tcW w:w="2126" w:type="dxa"/>
            <w:vAlign w:val="center"/>
            <w:hideMark/>
          </w:tcPr>
          <w:p w14:paraId="2288D5DE" w14:textId="07CFCB85" w:rsidR="0023145F" w:rsidRPr="0085262E" w:rsidRDefault="0023145F" w:rsidP="00C72017">
            <w:pPr>
              <w:rPr>
                <w:rFonts w:eastAsia="Times New Roman" w:cs="Arial"/>
                <w:b/>
                <w:bCs/>
                <w:sz w:val="18"/>
                <w:szCs w:val="18"/>
                <w:lang w:eastAsia="en-AU"/>
              </w:rPr>
            </w:pPr>
            <w:r w:rsidRPr="0085262E">
              <w:rPr>
                <w:rFonts w:eastAsia="Times New Roman" w:cs="Arial"/>
                <w:b/>
                <w:bCs/>
                <w:sz w:val="18"/>
                <w:szCs w:val="18"/>
                <w:lang w:eastAsia="en-AU"/>
              </w:rPr>
              <w:t>Total graduates approached</w:t>
            </w:r>
          </w:p>
        </w:tc>
        <w:tc>
          <w:tcPr>
            <w:tcW w:w="867" w:type="dxa"/>
            <w:noWrap/>
            <w:vAlign w:val="center"/>
            <w:hideMark/>
          </w:tcPr>
          <w:p w14:paraId="76815AC5" w14:textId="3257D443"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10,943</w:t>
            </w:r>
          </w:p>
        </w:tc>
        <w:tc>
          <w:tcPr>
            <w:tcW w:w="868" w:type="dxa"/>
            <w:noWrap/>
            <w:vAlign w:val="center"/>
            <w:hideMark/>
          </w:tcPr>
          <w:p w14:paraId="5B842F73" w14:textId="60491A51"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7" w:type="dxa"/>
            <w:noWrap/>
            <w:vAlign w:val="center"/>
            <w:hideMark/>
          </w:tcPr>
          <w:p w14:paraId="791D4097" w14:textId="216FC872"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2,375</w:t>
            </w:r>
          </w:p>
        </w:tc>
        <w:tc>
          <w:tcPr>
            <w:tcW w:w="868" w:type="dxa"/>
            <w:noWrap/>
            <w:vAlign w:val="center"/>
            <w:hideMark/>
          </w:tcPr>
          <w:p w14:paraId="7243DDAF" w14:textId="618C9BF2"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8" w:type="dxa"/>
            <w:noWrap/>
            <w:vAlign w:val="center"/>
            <w:hideMark/>
          </w:tcPr>
          <w:p w14:paraId="309C7418" w14:textId="5282AA02"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21,688</w:t>
            </w:r>
          </w:p>
        </w:tc>
        <w:tc>
          <w:tcPr>
            <w:tcW w:w="867" w:type="dxa"/>
            <w:noWrap/>
            <w:vAlign w:val="center"/>
            <w:hideMark/>
          </w:tcPr>
          <w:p w14:paraId="7D1E7762" w14:textId="77FA5C1B"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68" w:type="dxa"/>
            <w:noWrap/>
            <w:vAlign w:val="center"/>
            <w:hideMark/>
          </w:tcPr>
          <w:p w14:paraId="14D6F36C" w14:textId="22490216"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35,006</w:t>
            </w:r>
          </w:p>
        </w:tc>
        <w:tc>
          <w:tcPr>
            <w:tcW w:w="868" w:type="dxa"/>
            <w:noWrap/>
            <w:vAlign w:val="center"/>
            <w:hideMark/>
          </w:tcPr>
          <w:p w14:paraId="154543CA" w14:textId="20331B28" w:rsidR="0023145F" w:rsidRPr="00702D65" w:rsidRDefault="0023145F" w:rsidP="00702D65">
            <w:pPr>
              <w:jc w:val="center"/>
              <w:rPr>
                <w:rFonts w:eastAsia="Times New Roman" w:cs="Arial"/>
                <w:b/>
                <w:bCs/>
                <w:sz w:val="18"/>
                <w:szCs w:val="18"/>
                <w:highlight w:val="yellow"/>
                <w:lang w:eastAsia="en-AU"/>
              </w:rPr>
            </w:pPr>
            <w:r w:rsidRPr="00702D65">
              <w:rPr>
                <w:rFonts w:cs="Arial"/>
                <w:b/>
                <w:bCs/>
                <w:sz w:val="18"/>
                <w:szCs w:val="18"/>
              </w:rPr>
              <w:t>100.0</w:t>
            </w:r>
          </w:p>
        </w:tc>
      </w:tr>
      <w:tr w:rsidR="0085262E" w:rsidRPr="0085262E" w14:paraId="2DE712BA" w14:textId="77777777" w:rsidTr="00823782">
        <w:trPr>
          <w:trHeight w:val="315"/>
        </w:trPr>
        <w:tc>
          <w:tcPr>
            <w:tcW w:w="2126" w:type="dxa"/>
            <w:vAlign w:val="center"/>
          </w:tcPr>
          <w:p w14:paraId="591EE143" w14:textId="1FDBF201" w:rsidR="0038581B" w:rsidRPr="0085262E" w:rsidRDefault="0038581B" w:rsidP="00C72017">
            <w:pPr>
              <w:ind w:left="170"/>
              <w:rPr>
                <w:rFonts w:eastAsia="Times New Roman" w:cs="Arial"/>
                <w:sz w:val="18"/>
                <w:szCs w:val="18"/>
                <w:lang w:eastAsia="en-AU"/>
              </w:rPr>
            </w:pPr>
            <w:r w:rsidRPr="0085262E">
              <w:rPr>
                <w:rFonts w:eastAsia="Times New Roman" w:cs="Arial"/>
                <w:sz w:val="18"/>
                <w:szCs w:val="18"/>
                <w:lang w:eastAsia="en-AU"/>
              </w:rPr>
              <w:t>Valid contact details collected</w:t>
            </w:r>
            <w:r w:rsidR="00823782">
              <w:rPr>
                <w:rFonts w:eastAsia="Times New Roman" w:cs="Arial"/>
                <w:sz w:val="18"/>
                <w:szCs w:val="18"/>
                <w:lang w:eastAsia="en-AU"/>
              </w:rPr>
              <w:t xml:space="preserve"> </w:t>
            </w:r>
            <w:r w:rsidRPr="0085262E">
              <w:rPr>
                <w:rFonts w:eastAsia="Times New Roman" w:cs="Arial"/>
                <w:sz w:val="18"/>
                <w:szCs w:val="18"/>
                <w:lang w:eastAsia="en-AU"/>
              </w:rPr>
              <w:t>from refusal conversion</w:t>
            </w:r>
            <w:r w:rsidRPr="0085262E">
              <w:rPr>
                <w:sz w:val="18"/>
                <w:szCs w:val="18"/>
                <w:vertAlign w:val="superscript"/>
              </w:rPr>
              <w:t>1</w:t>
            </w:r>
          </w:p>
        </w:tc>
        <w:tc>
          <w:tcPr>
            <w:tcW w:w="867" w:type="dxa"/>
            <w:noWrap/>
            <w:vAlign w:val="center"/>
          </w:tcPr>
          <w:p w14:paraId="10B4AA66" w14:textId="76FA61B1" w:rsidR="0038581B" w:rsidRPr="00702D65" w:rsidRDefault="0038581B" w:rsidP="00702D65">
            <w:pPr>
              <w:pStyle w:val="Tabletextcentred"/>
              <w:jc w:val="center"/>
              <w:rPr>
                <w:color w:val="auto"/>
                <w:highlight w:val="yellow"/>
              </w:rPr>
            </w:pPr>
            <w:r w:rsidRPr="00702D65">
              <w:rPr>
                <w:color w:val="auto"/>
              </w:rPr>
              <w:t>1,808</w:t>
            </w:r>
          </w:p>
        </w:tc>
        <w:tc>
          <w:tcPr>
            <w:tcW w:w="868" w:type="dxa"/>
            <w:noWrap/>
            <w:vAlign w:val="center"/>
          </w:tcPr>
          <w:p w14:paraId="7DF9C379" w14:textId="78458C9C" w:rsidR="0038581B" w:rsidRPr="00702D65" w:rsidRDefault="0038581B" w:rsidP="00702D65">
            <w:pPr>
              <w:pStyle w:val="Tabletextcentred"/>
              <w:jc w:val="center"/>
              <w:rPr>
                <w:color w:val="auto"/>
                <w:highlight w:val="yellow"/>
              </w:rPr>
            </w:pPr>
            <w:r w:rsidRPr="00702D65">
              <w:rPr>
                <w:color w:val="auto"/>
              </w:rPr>
              <w:t>16.5</w:t>
            </w:r>
          </w:p>
        </w:tc>
        <w:tc>
          <w:tcPr>
            <w:tcW w:w="867" w:type="dxa"/>
            <w:noWrap/>
            <w:vAlign w:val="center"/>
          </w:tcPr>
          <w:p w14:paraId="71CCF08A" w14:textId="167FC770" w:rsidR="0038581B" w:rsidRPr="00702D65" w:rsidRDefault="0038581B" w:rsidP="00702D65">
            <w:pPr>
              <w:pStyle w:val="Tabletextcentred"/>
              <w:jc w:val="center"/>
              <w:rPr>
                <w:color w:val="auto"/>
                <w:highlight w:val="yellow"/>
              </w:rPr>
            </w:pPr>
            <w:r w:rsidRPr="00702D65">
              <w:rPr>
                <w:color w:val="auto"/>
              </w:rPr>
              <w:t>586</w:t>
            </w:r>
          </w:p>
        </w:tc>
        <w:tc>
          <w:tcPr>
            <w:tcW w:w="868" w:type="dxa"/>
            <w:noWrap/>
            <w:vAlign w:val="center"/>
          </w:tcPr>
          <w:p w14:paraId="5E34DA70" w14:textId="5088EFBF" w:rsidR="0038581B" w:rsidRPr="00702D65" w:rsidRDefault="0038581B" w:rsidP="00702D65">
            <w:pPr>
              <w:pStyle w:val="Tabletextcentred"/>
              <w:jc w:val="center"/>
              <w:rPr>
                <w:color w:val="auto"/>
                <w:highlight w:val="yellow"/>
              </w:rPr>
            </w:pPr>
            <w:r w:rsidRPr="00702D65">
              <w:rPr>
                <w:color w:val="auto"/>
              </w:rPr>
              <w:t>24.7</w:t>
            </w:r>
          </w:p>
        </w:tc>
        <w:tc>
          <w:tcPr>
            <w:tcW w:w="868" w:type="dxa"/>
            <w:noWrap/>
            <w:vAlign w:val="center"/>
          </w:tcPr>
          <w:p w14:paraId="2CACE1B7" w14:textId="45808556" w:rsidR="0038581B" w:rsidRPr="00702D65" w:rsidRDefault="0038581B" w:rsidP="00702D65">
            <w:pPr>
              <w:pStyle w:val="Tabletextcentred"/>
              <w:jc w:val="center"/>
              <w:rPr>
                <w:color w:val="auto"/>
                <w:highlight w:val="yellow"/>
              </w:rPr>
            </w:pPr>
            <w:r w:rsidRPr="00702D65">
              <w:rPr>
                <w:color w:val="auto"/>
              </w:rPr>
              <w:t>3,320</w:t>
            </w:r>
          </w:p>
        </w:tc>
        <w:tc>
          <w:tcPr>
            <w:tcW w:w="867" w:type="dxa"/>
            <w:noWrap/>
            <w:vAlign w:val="center"/>
          </w:tcPr>
          <w:p w14:paraId="7F5BF9F3" w14:textId="77400E64" w:rsidR="0038581B" w:rsidRPr="00702D65" w:rsidRDefault="0038581B" w:rsidP="00702D65">
            <w:pPr>
              <w:pStyle w:val="Tabletextcentred"/>
              <w:jc w:val="center"/>
              <w:rPr>
                <w:color w:val="auto"/>
                <w:highlight w:val="yellow"/>
              </w:rPr>
            </w:pPr>
            <w:r w:rsidRPr="00702D65">
              <w:rPr>
                <w:color w:val="auto"/>
              </w:rPr>
              <w:t>15.3</w:t>
            </w:r>
          </w:p>
        </w:tc>
        <w:tc>
          <w:tcPr>
            <w:tcW w:w="868" w:type="dxa"/>
            <w:noWrap/>
            <w:vAlign w:val="center"/>
          </w:tcPr>
          <w:p w14:paraId="0690E2A1" w14:textId="7566AA6A" w:rsidR="0038581B" w:rsidRPr="00702D65" w:rsidRDefault="0038581B" w:rsidP="00702D65">
            <w:pPr>
              <w:pStyle w:val="Tabletextcentred"/>
              <w:jc w:val="center"/>
              <w:rPr>
                <w:color w:val="auto"/>
                <w:highlight w:val="yellow"/>
              </w:rPr>
            </w:pPr>
            <w:r w:rsidRPr="00702D65">
              <w:rPr>
                <w:color w:val="auto"/>
              </w:rPr>
              <w:t>5,714</w:t>
            </w:r>
          </w:p>
        </w:tc>
        <w:tc>
          <w:tcPr>
            <w:tcW w:w="868" w:type="dxa"/>
            <w:noWrap/>
            <w:vAlign w:val="center"/>
          </w:tcPr>
          <w:p w14:paraId="7F52FDFF" w14:textId="0BFC7B21" w:rsidR="0038581B" w:rsidRPr="00702D65" w:rsidRDefault="0038581B" w:rsidP="00702D65">
            <w:pPr>
              <w:pStyle w:val="Tabletextcentred"/>
              <w:jc w:val="center"/>
              <w:rPr>
                <w:color w:val="auto"/>
                <w:highlight w:val="yellow"/>
              </w:rPr>
            </w:pPr>
            <w:r w:rsidRPr="00702D65">
              <w:rPr>
                <w:color w:val="auto"/>
              </w:rPr>
              <w:t>16.3</w:t>
            </w:r>
          </w:p>
        </w:tc>
      </w:tr>
    </w:tbl>
    <w:p w14:paraId="1FE73B52" w14:textId="3013035D" w:rsidR="00D17F08" w:rsidRPr="0085262E" w:rsidRDefault="00716F8C" w:rsidP="00716F8C">
      <w:pPr>
        <w:pStyle w:val="FigChartNote"/>
      </w:pPr>
      <w:r w:rsidRPr="0085262E">
        <w:rPr>
          <w:vertAlign w:val="superscript"/>
        </w:rPr>
        <w:t>1</w:t>
      </w:r>
      <w:r w:rsidRPr="0085262E">
        <w:t xml:space="preserve"> Includes contact details provided by graduates via refusal conversion telephone follow up, and supervisor self-registration as a result of a survey invitation pack sent from the refusal conversion workflow.</w:t>
      </w:r>
    </w:p>
    <w:p w14:paraId="30F5FAEC" w14:textId="77777777" w:rsidR="00E574FC" w:rsidRPr="0085262E" w:rsidRDefault="00E574FC" w:rsidP="00634651">
      <w:pPr>
        <w:pStyle w:val="Heading3"/>
        <w:rPr>
          <w:color w:val="auto"/>
        </w:rPr>
      </w:pPr>
      <w:bookmarkStart w:id="62" w:name="_Toc128479888"/>
      <w:r w:rsidRPr="0085262E">
        <w:rPr>
          <w:color w:val="auto"/>
        </w:rPr>
        <w:t>GOS partial completers</w:t>
      </w:r>
      <w:bookmarkEnd w:id="62"/>
    </w:p>
    <w:p w14:paraId="67A7F198" w14:textId="2F5CCC0A" w:rsidR="00E574FC" w:rsidRPr="0085262E" w:rsidRDefault="00E574FC" w:rsidP="00E574FC">
      <w:pPr>
        <w:pStyle w:val="Body"/>
      </w:pPr>
      <w:r w:rsidRPr="0085262E">
        <w:t xml:space="preserve">To further increase the </w:t>
      </w:r>
      <w:r w:rsidR="00057DCD" w:rsidRPr="0085262E">
        <w:t>ESS sample base</w:t>
      </w:r>
      <w:r w:rsidRPr="0085262E">
        <w:t xml:space="preserve">, </w:t>
      </w:r>
      <w:r w:rsidR="00057DCD" w:rsidRPr="0085262E">
        <w:t>CATI follow up</w:t>
      </w:r>
      <w:r w:rsidRPr="0085262E">
        <w:t xml:space="preserve"> was conducted with a select group of graduates who only partially completed the GOS (‘GOS partial completers’). </w:t>
      </w:r>
      <w:r w:rsidR="00057DCD" w:rsidRPr="0085262E">
        <w:t xml:space="preserve">Employed graduates were selected for this workflow if they had completed enough </w:t>
      </w:r>
      <w:r w:rsidRPr="0085262E">
        <w:t xml:space="preserve">of the GOS to be eligible for national </w:t>
      </w:r>
      <w:r w:rsidR="00B1425C" w:rsidRPr="0085262E">
        <w:t>reporting but</w:t>
      </w:r>
      <w:r w:rsidRPr="0085262E">
        <w:t xml:space="preserve"> did not</w:t>
      </w:r>
      <w:r w:rsidR="00057DCD" w:rsidRPr="0085262E">
        <w:t xml:space="preserve"> complete enough of the GOS to</w:t>
      </w:r>
      <w:r w:rsidRPr="0085262E">
        <w:t xml:space="preserve"> reach the ESS bridging module. </w:t>
      </w:r>
      <w:r w:rsidR="006B223D" w:rsidRPr="0085262E">
        <w:t>Graduates</w:t>
      </w:r>
      <w:r w:rsidRPr="0085262E">
        <w:t xml:space="preserve"> </w:t>
      </w:r>
      <w:r w:rsidR="00057DCD" w:rsidRPr="0085262E">
        <w:t xml:space="preserve">were also required to have a </w:t>
      </w:r>
      <w:r w:rsidR="000811DD" w:rsidRPr="0085262E">
        <w:t>phone</w:t>
      </w:r>
      <w:r w:rsidRPr="0085262E">
        <w:t xml:space="preserve"> number in the GOS sample </w:t>
      </w:r>
      <w:r w:rsidR="00057DCD" w:rsidRPr="0085262E">
        <w:t>to be selected.</w:t>
      </w:r>
      <w:r w:rsidRPr="0085262E">
        <w:t xml:space="preserve"> </w:t>
      </w:r>
    </w:p>
    <w:p w14:paraId="30EC4776" w14:textId="666BD046" w:rsidR="00E574FC" w:rsidRPr="0085262E" w:rsidRDefault="006B223D" w:rsidP="00E574FC">
      <w:pPr>
        <w:pStyle w:val="Body"/>
      </w:pPr>
      <w:r w:rsidRPr="0085262E">
        <w:t>Th</w:t>
      </w:r>
      <w:r w:rsidR="00B1425C" w:rsidRPr="0085262E">
        <w:t>e</w:t>
      </w:r>
      <w:r w:rsidRPr="0085262E">
        <w:t xml:space="preserve"> </w:t>
      </w:r>
      <w:r w:rsidR="000B59B0" w:rsidRPr="0085262E">
        <w:t xml:space="preserve">GOS partial completers workflow </w:t>
      </w:r>
      <w:r w:rsidR="00E574FC" w:rsidRPr="0085262E">
        <w:t xml:space="preserve">was conducted after the </w:t>
      </w:r>
      <w:r w:rsidRPr="0085262E">
        <w:t>end of fieldwork for</w:t>
      </w:r>
      <w:r w:rsidR="00E574FC" w:rsidRPr="0085262E">
        <w:t xml:space="preserve"> each </w:t>
      </w:r>
      <w:r w:rsidR="00B1425C" w:rsidRPr="0085262E">
        <w:t xml:space="preserve">round of the </w:t>
      </w:r>
      <w:r w:rsidR="00E574FC" w:rsidRPr="0085262E">
        <w:t>GOS</w:t>
      </w:r>
      <w:r w:rsidR="00C4761C" w:rsidRPr="0085262E">
        <w:t>,</w:t>
      </w:r>
      <w:r w:rsidR="00E574FC" w:rsidRPr="0085262E">
        <w:t xml:space="preserve"> </w:t>
      </w:r>
      <w:r w:rsidR="000B59B0" w:rsidRPr="0085262E">
        <w:t>and CATI follow up aligned with processes</w:t>
      </w:r>
      <w:r w:rsidR="00E574FC" w:rsidRPr="0085262E">
        <w:t xml:space="preserve"> described in </w:t>
      </w:r>
      <w:r w:rsidR="00057DCD" w:rsidRPr="0085262E">
        <w:t>S</w:t>
      </w:r>
      <w:r w:rsidR="00E574FC" w:rsidRPr="0085262E">
        <w:t xml:space="preserve">ection </w:t>
      </w:r>
      <w:r w:rsidR="00057DCD" w:rsidRPr="0085262E">
        <w:t>2</w:t>
      </w:r>
      <w:r w:rsidR="00E574FC" w:rsidRPr="0085262E">
        <w:t>.</w:t>
      </w:r>
      <w:r w:rsidR="00605551" w:rsidRPr="0085262E">
        <w:t>4</w:t>
      </w:r>
      <w:r w:rsidR="00057DCD" w:rsidRPr="0085262E">
        <w:t>.</w:t>
      </w:r>
      <w:r w:rsidR="00F920C2" w:rsidRPr="0085262E">
        <w:t>2</w:t>
      </w:r>
      <w:r w:rsidR="00E574FC" w:rsidRPr="0085262E">
        <w:t xml:space="preserve">. </w:t>
      </w:r>
      <w:r w:rsidR="00057DCD" w:rsidRPr="0085262E">
        <w:t>The</w:t>
      </w:r>
      <w:r w:rsidRPr="0085262E">
        <w:t xml:space="preserve"> introduction of the</w:t>
      </w:r>
      <w:r w:rsidR="00E574FC" w:rsidRPr="0085262E">
        <w:t xml:space="preserve"> CATI </w:t>
      </w:r>
      <w:r w:rsidR="00057DCD" w:rsidRPr="0085262E">
        <w:t xml:space="preserve">follow up script </w:t>
      </w:r>
      <w:r w:rsidRPr="0085262E">
        <w:t xml:space="preserve">was customised </w:t>
      </w:r>
      <w:r w:rsidR="00057DCD" w:rsidRPr="0085262E">
        <w:t>for GOS partial completers</w:t>
      </w:r>
      <w:r w:rsidRPr="0085262E">
        <w:t xml:space="preserve"> and</w:t>
      </w:r>
      <w:r w:rsidR="00057DCD" w:rsidRPr="0085262E">
        <w:t xml:space="preserve"> is inc</w:t>
      </w:r>
      <w:r w:rsidR="00E574FC" w:rsidRPr="0085262E">
        <w:t xml:space="preserve">luded in Appendix </w:t>
      </w:r>
      <w:r w:rsidR="000E3E1F" w:rsidRPr="0085262E">
        <w:t>2</w:t>
      </w:r>
      <w:r w:rsidR="00E574FC" w:rsidRPr="0085262E">
        <w:t>.</w:t>
      </w:r>
    </w:p>
    <w:p w14:paraId="737E3B47" w14:textId="2F09385F" w:rsidR="00E574FC" w:rsidRPr="0085262E" w:rsidRDefault="003D3C8B" w:rsidP="00E574FC">
      <w:pPr>
        <w:pStyle w:val="Body"/>
      </w:pPr>
      <w:r w:rsidRPr="0085262E">
        <w:fldChar w:fldCharType="begin"/>
      </w:r>
      <w:r w:rsidRPr="0085262E">
        <w:instrText xml:space="preserve"> REF _Ref24539346 \h </w:instrText>
      </w:r>
      <w:r w:rsidR="009E1B37" w:rsidRPr="0085262E">
        <w:instrText xml:space="preserve"> \* MERGEFORMAT </w:instrText>
      </w:r>
      <w:r w:rsidRPr="0085262E">
        <w:fldChar w:fldCharType="separate"/>
      </w:r>
      <w:r w:rsidR="00392F95" w:rsidRPr="0085262E">
        <w:t xml:space="preserve">Table </w:t>
      </w:r>
      <w:r w:rsidR="00392F95" w:rsidRPr="0085262E">
        <w:rPr>
          <w:noProof/>
        </w:rPr>
        <w:t>10</w:t>
      </w:r>
      <w:r w:rsidRPr="0085262E">
        <w:fldChar w:fldCharType="end"/>
      </w:r>
      <w:r w:rsidR="00C4761C" w:rsidRPr="0085262E">
        <w:t xml:space="preserve"> </w:t>
      </w:r>
      <w:r w:rsidR="00605551" w:rsidRPr="0085262E">
        <w:t>shows th</w:t>
      </w:r>
      <w:r w:rsidR="00971882" w:rsidRPr="0085262E">
        <w:t>e proportion of</w:t>
      </w:r>
      <w:r w:rsidR="00F920C2" w:rsidRPr="0085262E">
        <w:t xml:space="preserve"> </w:t>
      </w:r>
      <w:r w:rsidR="00971882" w:rsidRPr="0085262E">
        <w:t xml:space="preserve">valid </w:t>
      </w:r>
      <w:r w:rsidR="00F920C2" w:rsidRPr="0085262E">
        <w:t>contact</w:t>
      </w:r>
      <w:r w:rsidR="00971882" w:rsidRPr="0085262E">
        <w:t xml:space="preserve"> details provided by graduates when contacted</w:t>
      </w:r>
      <w:r w:rsidR="00F920C2" w:rsidRPr="0085262E">
        <w:t xml:space="preserve"> </w:t>
      </w:r>
      <w:r w:rsidR="00971882" w:rsidRPr="0085262E">
        <w:t xml:space="preserve">via </w:t>
      </w:r>
      <w:r w:rsidR="00F920C2" w:rsidRPr="0085262E">
        <w:t xml:space="preserve">the </w:t>
      </w:r>
      <w:r w:rsidR="00605551" w:rsidRPr="0085262E">
        <w:t>GOS partial completers</w:t>
      </w:r>
      <w:r w:rsidR="00F920C2" w:rsidRPr="0085262E">
        <w:t xml:space="preserve"> workflow</w:t>
      </w:r>
      <w:r w:rsidR="00971882" w:rsidRPr="0085262E">
        <w:t xml:space="preserve"> (8.1 per cent in total). This is a decrease from the yield achieved in 2021 (9.9 per cent) and was driven by a decrease in operational performance when contacting GOS partial completers. The operational efficiency of this workflow should be reviewed ahead of the 2022 ESS fieldwork </w:t>
      </w:r>
      <w:r w:rsidR="00775860" w:rsidRPr="0085262E">
        <w:t>(see Section 8).</w:t>
      </w:r>
    </w:p>
    <w:p w14:paraId="57310EA1" w14:textId="7C2A48B7" w:rsidR="00E574FC" w:rsidRPr="0085262E" w:rsidRDefault="00E574FC" w:rsidP="00E574FC">
      <w:pPr>
        <w:pStyle w:val="Caption"/>
        <w:rPr>
          <w:color w:val="auto"/>
        </w:rPr>
      </w:pPr>
      <w:bookmarkStart w:id="63" w:name="_Ref24539346"/>
      <w:bookmarkStart w:id="64" w:name="_Toc128479949"/>
      <w:r w:rsidRPr="0085262E">
        <w:rPr>
          <w:color w:val="auto"/>
        </w:rPr>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10</w:t>
      </w:r>
      <w:r w:rsidRPr="0085262E">
        <w:rPr>
          <w:noProof/>
          <w:color w:val="auto"/>
        </w:rPr>
        <w:fldChar w:fldCharType="end"/>
      </w:r>
      <w:bookmarkEnd w:id="63"/>
      <w:r w:rsidRPr="0085262E">
        <w:rPr>
          <w:color w:val="auto"/>
        </w:rPr>
        <w:tab/>
        <w:t>GOS partial completers outcomes</w:t>
      </w:r>
      <w:bookmarkEnd w:id="64"/>
    </w:p>
    <w:tbl>
      <w:tblPr>
        <w:tblStyle w:val="TableGrid1"/>
        <w:tblW w:w="9067" w:type="dxa"/>
        <w:tblLayout w:type="fixed"/>
        <w:tblLook w:val="04A0" w:firstRow="1" w:lastRow="0" w:firstColumn="1" w:lastColumn="0" w:noHBand="0" w:noVBand="1"/>
      </w:tblPr>
      <w:tblGrid>
        <w:gridCol w:w="2263"/>
        <w:gridCol w:w="850"/>
        <w:gridCol w:w="851"/>
        <w:gridCol w:w="850"/>
        <w:gridCol w:w="851"/>
        <w:gridCol w:w="850"/>
        <w:gridCol w:w="851"/>
        <w:gridCol w:w="850"/>
        <w:gridCol w:w="851"/>
      </w:tblGrid>
      <w:tr w:rsidR="001D5098" w:rsidRPr="0085262E" w14:paraId="3BF213DF" w14:textId="77777777" w:rsidTr="00823782">
        <w:trPr>
          <w:trHeight w:val="567"/>
        </w:trPr>
        <w:tc>
          <w:tcPr>
            <w:tcW w:w="2263" w:type="dxa"/>
            <w:vAlign w:val="center"/>
            <w:hideMark/>
          </w:tcPr>
          <w:p w14:paraId="0EEDD9D0" w14:textId="70D2EE60" w:rsidR="001D5098" w:rsidRPr="0085262E" w:rsidRDefault="001D5098" w:rsidP="00C72017">
            <w:pPr>
              <w:rPr>
                <w:rFonts w:eastAsia="Times New Roman" w:cs="Arial"/>
                <w:b/>
                <w:bCs/>
                <w:sz w:val="18"/>
                <w:szCs w:val="18"/>
                <w:lang w:eastAsia="en-AU"/>
              </w:rPr>
            </w:pPr>
            <w:bookmarkStart w:id="65" w:name="Title10"/>
            <w:bookmarkEnd w:id="65"/>
            <w:r w:rsidRPr="00C72017">
              <w:rPr>
                <w:rFonts w:eastAsia="Times New Roman" w:cs="Arial"/>
                <w:b/>
                <w:bCs/>
                <w:color w:val="FFFFFF" w:themeColor="background1"/>
                <w:sz w:val="18"/>
                <w:szCs w:val="18"/>
                <w:lang w:eastAsia="en-AU"/>
              </w:rPr>
              <w:t>Category</w:t>
            </w:r>
          </w:p>
        </w:tc>
        <w:tc>
          <w:tcPr>
            <w:tcW w:w="850" w:type="dxa"/>
            <w:vAlign w:val="center"/>
            <w:hideMark/>
          </w:tcPr>
          <w:p w14:paraId="04DB6113" w14:textId="53DFD79F" w:rsidR="00C72017" w:rsidRPr="00702D65" w:rsidRDefault="001D5098" w:rsidP="00702D65">
            <w:pPr>
              <w:pStyle w:val="Tablecolumnheader"/>
              <w:jc w:val="center"/>
              <w:rPr>
                <w:color w:val="auto"/>
              </w:rPr>
            </w:pPr>
            <w:r w:rsidRPr="00702D65">
              <w:rPr>
                <w:color w:val="auto"/>
              </w:rPr>
              <w:t>Nov 2021</w:t>
            </w:r>
          </w:p>
          <w:p w14:paraId="55C9BC94" w14:textId="5EDAA43B" w:rsidR="001D5098" w:rsidRPr="00702D65" w:rsidRDefault="001D5098" w:rsidP="00702D65">
            <w:pPr>
              <w:pStyle w:val="Tablecolumnheader"/>
              <w:jc w:val="center"/>
              <w:rPr>
                <w:color w:val="auto"/>
              </w:rPr>
            </w:pPr>
            <w:r w:rsidRPr="00702D65">
              <w:rPr>
                <w:color w:val="auto"/>
              </w:rPr>
              <w:t>n</w:t>
            </w:r>
          </w:p>
        </w:tc>
        <w:tc>
          <w:tcPr>
            <w:tcW w:w="851" w:type="dxa"/>
            <w:vAlign w:val="center"/>
            <w:hideMark/>
          </w:tcPr>
          <w:p w14:paraId="65681445" w14:textId="33ED2659" w:rsidR="00C72017" w:rsidRPr="00702D65" w:rsidRDefault="001D5098" w:rsidP="00702D65">
            <w:pPr>
              <w:pStyle w:val="Tablecolumnheader"/>
              <w:jc w:val="center"/>
              <w:rPr>
                <w:color w:val="auto"/>
              </w:rPr>
            </w:pPr>
            <w:r w:rsidRPr="00702D65">
              <w:rPr>
                <w:color w:val="auto"/>
              </w:rPr>
              <w:t>Nov</w:t>
            </w:r>
            <w:r w:rsidR="00823782">
              <w:rPr>
                <w:color w:val="auto"/>
              </w:rPr>
              <w:t xml:space="preserve"> </w:t>
            </w:r>
            <w:r w:rsidRPr="00702D65">
              <w:rPr>
                <w:color w:val="auto"/>
              </w:rPr>
              <w:t>2021</w:t>
            </w:r>
          </w:p>
          <w:p w14:paraId="37546690" w14:textId="6F27D01E" w:rsidR="001D5098" w:rsidRPr="00702D65" w:rsidRDefault="001D5098" w:rsidP="00702D65">
            <w:pPr>
              <w:pStyle w:val="Tablecolumnheader"/>
              <w:jc w:val="center"/>
              <w:rPr>
                <w:color w:val="auto"/>
              </w:rPr>
            </w:pPr>
            <w:r w:rsidRPr="00702D65">
              <w:rPr>
                <w:color w:val="auto"/>
              </w:rPr>
              <w:t>%</w:t>
            </w:r>
          </w:p>
        </w:tc>
        <w:tc>
          <w:tcPr>
            <w:tcW w:w="850" w:type="dxa"/>
            <w:vAlign w:val="center"/>
            <w:hideMark/>
          </w:tcPr>
          <w:p w14:paraId="470F24BE" w14:textId="0FEB7CA5" w:rsidR="00C72017" w:rsidRPr="00702D65" w:rsidRDefault="001D5098" w:rsidP="00702D65">
            <w:pPr>
              <w:pStyle w:val="Tablecolumnheader"/>
              <w:jc w:val="center"/>
              <w:rPr>
                <w:color w:val="auto"/>
              </w:rPr>
            </w:pPr>
            <w:r w:rsidRPr="00702D65">
              <w:rPr>
                <w:color w:val="auto"/>
              </w:rPr>
              <w:t>Feb 2022</w:t>
            </w:r>
          </w:p>
          <w:p w14:paraId="3BEF7243" w14:textId="64DE8131" w:rsidR="001D5098" w:rsidRPr="00702D65" w:rsidRDefault="001D5098" w:rsidP="00702D65">
            <w:pPr>
              <w:pStyle w:val="Tablecolumnheader"/>
              <w:jc w:val="center"/>
              <w:rPr>
                <w:color w:val="auto"/>
              </w:rPr>
            </w:pPr>
            <w:r w:rsidRPr="00702D65">
              <w:rPr>
                <w:color w:val="auto"/>
              </w:rPr>
              <w:t>n</w:t>
            </w:r>
          </w:p>
        </w:tc>
        <w:tc>
          <w:tcPr>
            <w:tcW w:w="851" w:type="dxa"/>
            <w:vAlign w:val="center"/>
            <w:hideMark/>
          </w:tcPr>
          <w:p w14:paraId="71F62562" w14:textId="3F5CEA3A" w:rsidR="00C72017" w:rsidRPr="00702D65" w:rsidRDefault="001D5098" w:rsidP="00702D65">
            <w:pPr>
              <w:pStyle w:val="Tablecolumnheader"/>
              <w:jc w:val="center"/>
              <w:rPr>
                <w:color w:val="auto"/>
              </w:rPr>
            </w:pPr>
            <w:r w:rsidRPr="00702D65">
              <w:rPr>
                <w:color w:val="auto"/>
              </w:rPr>
              <w:t>Feb 2022</w:t>
            </w:r>
          </w:p>
          <w:p w14:paraId="6BFF46E9" w14:textId="2B01751A" w:rsidR="001D5098" w:rsidRPr="00702D65" w:rsidRDefault="001D5098" w:rsidP="00702D65">
            <w:pPr>
              <w:pStyle w:val="Tablecolumnheader"/>
              <w:jc w:val="center"/>
              <w:rPr>
                <w:color w:val="auto"/>
              </w:rPr>
            </w:pPr>
            <w:r w:rsidRPr="00702D65">
              <w:rPr>
                <w:color w:val="auto"/>
              </w:rPr>
              <w:t>%</w:t>
            </w:r>
          </w:p>
        </w:tc>
        <w:tc>
          <w:tcPr>
            <w:tcW w:w="850" w:type="dxa"/>
            <w:vAlign w:val="center"/>
            <w:hideMark/>
          </w:tcPr>
          <w:p w14:paraId="5C5B6C84" w14:textId="77777777" w:rsidR="00C72017" w:rsidRPr="00702D65" w:rsidRDefault="001D5098" w:rsidP="00702D65">
            <w:pPr>
              <w:pStyle w:val="Tablecolumnheader"/>
              <w:jc w:val="center"/>
              <w:rPr>
                <w:color w:val="auto"/>
              </w:rPr>
            </w:pPr>
            <w:r w:rsidRPr="00702D65">
              <w:rPr>
                <w:color w:val="auto"/>
              </w:rPr>
              <w:t>May 2022</w:t>
            </w:r>
          </w:p>
          <w:p w14:paraId="3B5038EE" w14:textId="3FBDE3A4" w:rsidR="001D5098" w:rsidRPr="00702D65" w:rsidRDefault="001D5098" w:rsidP="00702D65">
            <w:pPr>
              <w:pStyle w:val="Tablecolumnheader"/>
              <w:jc w:val="center"/>
              <w:rPr>
                <w:color w:val="auto"/>
              </w:rPr>
            </w:pPr>
            <w:r w:rsidRPr="00702D65">
              <w:rPr>
                <w:color w:val="auto"/>
              </w:rPr>
              <w:t>n</w:t>
            </w:r>
          </w:p>
        </w:tc>
        <w:tc>
          <w:tcPr>
            <w:tcW w:w="851" w:type="dxa"/>
            <w:vAlign w:val="center"/>
            <w:hideMark/>
          </w:tcPr>
          <w:p w14:paraId="6C0D9160" w14:textId="77777777" w:rsidR="00C72017" w:rsidRPr="00702D65" w:rsidRDefault="001D5098" w:rsidP="00702D65">
            <w:pPr>
              <w:pStyle w:val="Tablecolumnheader"/>
              <w:jc w:val="center"/>
              <w:rPr>
                <w:color w:val="auto"/>
              </w:rPr>
            </w:pPr>
            <w:r w:rsidRPr="00702D65">
              <w:rPr>
                <w:color w:val="auto"/>
              </w:rPr>
              <w:t>May 2022</w:t>
            </w:r>
          </w:p>
          <w:p w14:paraId="0FA4C5AD" w14:textId="66948DB7" w:rsidR="001D5098" w:rsidRPr="00702D65" w:rsidRDefault="001D5098" w:rsidP="00702D65">
            <w:pPr>
              <w:pStyle w:val="Tablecolumnheader"/>
              <w:jc w:val="center"/>
              <w:rPr>
                <w:color w:val="auto"/>
              </w:rPr>
            </w:pPr>
            <w:r w:rsidRPr="00702D65">
              <w:rPr>
                <w:color w:val="auto"/>
              </w:rPr>
              <w:t>%</w:t>
            </w:r>
          </w:p>
        </w:tc>
        <w:tc>
          <w:tcPr>
            <w:tcW w:w="850" w:type="dxa"/>
            <w:vAlign w:val="center"/>
            <w:hideMark/>
          </w:tcPr>
          <w:p w14:paraId="2109A5B5" w14:textId="77777777" w:rsidR="00702D65" w:rsidRDefault="001D5098" w:rsidP="00702D65">
            <w:pPr>
              <w:pStyle w:val="Tablecolumnheader"/>
              <w:jc w:val="center"/>
              <w:rPr>
                <w:color w:val="auto"/>
              </w:rPr>
            </w:pPr>
            <w:r w:rsidRPr="00702D65">
              <w:rPr>
                <w:color w:val="auto"/>
              </w:rPr>
              <w:t>Total</w:t>
            </w:r>
          </w:p>
          <w:p w14:paraId="3F402EB4" w14:textId="30394B47" w:rsidR="001D5098" w:rsidRPr="00702D65" w:rsidRDefault="001D5098" w:rsidP="00702D65">
            <w:pPr>
              <w:pStyle w:val="Tablecolumnheader"/>
              <w:jc w:val="center"/>
              <w:rPr>
                <w:color w:val="auto"/>
              </w:rPr>
            </w:pPr>
            <w:r w:rsidRPr="00702D65">
              <w:rPr>
                <w:color w:val="auto"/>
              </w:rPr>
              <w:t>n</w:t>
            </w:r>
          </w:p>
        </w:tc>
        <w:tc>
          <w:tcPr>
            <w:tcW w:w="851" w:type="dxa"/>
            <w:vAlign w:val="center"/>
            <w:hideMark/>
          </w:tcPr>
          <w:p w14:paraId="5B0DE10C" w14:textId="77777777" w:rsidR="00C72017" w:rsidRPr="00702D65" w:rsidRDefault="001D5098" w:rsidP="00702D65">
            <w:pPr>
              <w:pStyle w:val="Tablecolumnheader"/>
              <w:jc w:val="center"/>
              <w:rPr>
                <w:color w:val="auto"/>
              </w:rPr>
            </w:pPr>
            <w:r w:rsidRPr="00702D65">
              <w:rPr>
                <w:color w:val="auto"/>
              </w:rPr>
              <w:t>Total</w:t>
            </w:r>
          </w:p>
          <w:p w14:paraId="1C4C735A" w14:textId="4FBE8555" w:rsidR="001D5098" w:rsidRPr="00702D65" w:rsidRDefault="001D5098" w:rsidP="00702D65">
            <w:pPr>
              <w:pStyle w:val="Tablecolumnheader"/>
              <w:jc w:val="center"/>
              <w:rPr>
                <w:color w:val="auto"/>
              </w:rPr>
            </w:pPr>
            <w:r w:rsidRPr="00702D65">
              <w:rPr>
                <w:color w:val="auto"/>
              </w:rPr>
              <w:t>%</w:t>
            </w:r>
          </w:p>
        </w:tc>
      </w:tr>
      <w:tr w:rsidR="0085262E" w:rsidRPr="0085262E" w14:paraId="031370C2" w14:textId="77777777" w:rsidTr="00823782">
        <w:trPr>
          <w:trHeight w:val="300"/>
        </w:trPr>
        <w:tc>
          <w:tcPr>
            <w:tcW w:w="2263" w:type="dxa"/>
            <w:vAlign w:val="center"/>
            <w:hideMark/>
          </w:tcPr>
          <w:p w14:paraId="50F11320" w14:textId="245D3682" w:rsidR="00971882" w:rsidRPr="0085262E" w:rsidRDefault="00971882" w:rsidP="00C72017">
            <w:pPr>
              <w:rPr>
                <w:rFonts w:eastAsia="Times New Roman" w:cs="Arial"/>
                <w:b/>
                <w:bCs/>
                <w:sz w:val="18"/>
                <w:szCs w:val="18"/>
                <w:lang w:eastAsia="en-AU"/>
              </w:rPr>
            </w:pPr>
            <w:r w:rsidRPr="0085262E">
              <w:rPr>
                <w:rFonts w:eastAsia="Times New Roman" w:cs="Arial"/>
                <w:b/>
                <w:bCs/>
                <w:sz w:val="18"/>
                <w:szCs w:val="18"/>
                <w:lang w:eastAsia="en-AU"/>
              </w:rPr>
              <w:t>Total graduates approached</w:t>
            </w:r>
          </w:p>
        </w:tc>
        <w:tc>
          <w:tcPr>
            <w:tcW w:w="850" w:type="dxa"/>
            <w:noWrap/>
            <w:vAlign w:val="center"/>
            <w:hideMark/>
          </w:tcPr>
          <w:p w14:paraId="4B77868B" w14:textId="33EC3BF9"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3,812</w:t>
            </w:r>
          </w:p>
        </w:tc>
        <w:tc>
          <w:tcPr>
            <w:tcW w:w="851" w:type="dxa"/>
            <w:noWrap/>
            <w:vAlign w:val="center"/>
            <w:hideMark/>
          </w:tcPr>
          <w:p w14:paraId="43716D1F" w14:textId="1BE234F6"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50" w:type="dxa"/>
            <w:noWrap/>
            <w:vAlign w:val="center"/>
            <w:hideMark/>
          </w:tcPr>
          <w:p w14:paraId="717403F1" w14:textId="0B11372D"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993</w:t>
            </w:r>
          </w:p>
        </w:tc>
        <w:tc>
          <w:tcPr>
            <w:tcW w:w="851" w:type="dxa"/>
            <w:noWrap/>
            <w:vAlign w:val="center"/>
            <w:hideMark/>
          </w:tcPr>
          <w:p w14:paraId="0AC831E9" w14:textId="42B4713D"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50" w:type="dxa"/>
            <w:noWrap/>
            <w:vAlign w:val="center"/>
            <w:hideMark/>
          </w:tcPr>
          <w:p w14:paraId="3D2F66C6" w14:textId="1C3F4C05"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4,413</w:t>
            </w:r>
          </w:p>
        </w:tc>
        <w:tc>
          <w:tcPr>
            <w:tcW w:w="851" w:type="dxa"/>
            <w:noWrap/>
            <w:vAlign w:val="center"/>
            <w:hideMark/>
          </w:tcPr>
          <w:p w14:paraId="5E869D6F" w14:textId="0B8DB9E7"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100.0</w:t>
            </w:r>
          </w:p>
        </w:tc>
        <w:tc>
          <w:tcPr>
            <w:tcW w:w="850" w:type="dxa"/>
            <w:noWrap/>
            <w:vAlign w:val="center"/>
            <w:hideMark/>
          </w:tcPr>
          <w:p w14:paraId="6D528D8E" w14:textId="3E108CA3"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9,218</w:t>
            </w:r>
          </w:p>
        </w:tc>
        <w:tc>
          <w:tcPr>
            <w:tcW w:w="851" w:type="dxa"/>
            <w:noWrap/>
            <w:vAlign w:val="center"/>
            <w:hideMark/>
          </w:tcPr>
          <w:p w14:paraId="130D5F73" w14:textId="662765A3" w:rsidR="00971882" w:rsidRPr="00702D65" w:rsidRDefault="00971882" w:rsidP="00702D65">
            <w:pPr>
              <w:jc w:val="center"/>
              <w:rPr>
                <w:rFonts w:eastAsia="Times New Roman" w:cs="Arial"/>
                <w:b/>
                <w:bCs/>
                <w:sz w:val="18"/>
                <w:szCs w:val="18"/>
                <w:highlight w:val="yellow"/>
                <w:lang w:eastAsia="en-AU"/>
              </w:rPr>
            </w:pPr>
            <w:r w:rsidRPr="00702D65">
              <w:rPr>
                <w:rFonts w:cs="Arial"/>
                <w:b/>
                <w:bCs/>
                <w:sz w:val="18"/>
                <w:szCs w:val="18"/>
              </w:rPr>
              <w:t>100.0</w:t>
            </w:r>
          </w:p>
        </w:tc>
      </w:tr>
      <w:tr w:rsidR="0085262E" w:rsidRPr="0085262E" w14:paraId="49B4A6F5" w14:textId="77777777" w:rsidTr="00823782">
        <w:trPr>
          <w:trHeight w:val="315"/>
        </w:trPr>
        <w:tc>
          <w:tcPr>
            <w:tcW w:w="2263" w:type="dxa"/>
            <w:vAlign w:val="center"/>
            <w:hideMark/>
          </w:tcPr>
          <w:p w14:paraId="1BD97BE0" w14:textId="05B12C21" w:rsidR="00971882" w:rsidRPr="0085262E" w:rsidRDefault="00971882" w:rsidP="00AC6F05">
            <w:pPr>
              <w:ind w:left="170"/>
              <w:rPr>
                <w:rFonts w:eastAsia="Times New Roman" w:cs="Arial"/>
                <w:sz w:val="18"/>
                <w:szCs w:val="18"/>
                <w:lang w:eastAsia="en-AU"/>
              </w:rPr>
            </w:pPr>
            <w:r w:rsidRPr="0085262E">
              <w:rPr>
                <w:rFonts w:eastAsia="Times New Roman" w:cs="Arial"/>
                <w:sz w:val="18"/>
                <w:szCs w:val="18"/>
                <w:lang w:eastAsia="en-AU"/>
              </w:rPr>
              <w:t>Graduate provided valid contact</w:t>
            </w:r>
            <w:r w:rsidR="00AC6F05">
              <w:rPr>
                <w:rFonts w:eastAsia="Times New Roman" w:cs="Arial"/>
                <w:sz w:val="18"/>
                <w:szCs w:val="18"/>
                <w:lang w:eastAsia="en-AU"/>
              </w:rPr>
              <w:t xml:space="preserve"> </w:t>
            </w:r>
            <w:r w:rsidRPr="0085262E">
              <w:rPr>
                <w:rFonts w:eastAsia="Times New Roman" w:cs="Arial"/>
                <w:sz w:val="18"/>
                <w:szCs w:val="18"/>
                <w:lang w:eastAsia="en-AU"/>
              </w:rPr>
              <w:t>details</w:t>
            </w:r>
          </w:p>
        </w:tc>
        <w:tc>
          <w:tcPr>
            <w:tcW w:w="850" w:type="dxa"/>
            <w:noWrap/>
            <w:vAlign w:val="center"/>
            <w:hideMark/>
          </w:tcPr>
          <w:p w14:paraId="0171F91A" w14:textId="26D974CB" w:rsidR="00971882" w:rsidRPr="00702D65" w:rsidRDefault="00971882" w:rsidP="00702D65">
            <w:pPr>
              <w:pStyle w:val="Tabletextcentred"/>
              <w:jc w:val="center"/>
              <w:rPr>
                <w:rFonts w:eastAsia="Times New Roman"/>
                <w:color w:val="auto"/>
                <w:highlight w:val="yellow"/>
                <w:lang w:eastAsia="en-AU"/>
              </w:rPr>
            </w:pPr>
            <w:r w:rsidRPr="00702D65">
              <w:rPr>
                <w:color w:val="auto"/>
              </w:rPr>
              <w:t>322</w:t>
            </w:r>
          </w:p>
        </w:tc>
        <w:tc>
          <w:tcPr>
            <w:tcW w:w="851" w:type="dxa"/>
            <w:noWrap/>
            <w:vAlign w:val="center"/>
            <w:hideMark/>
          </w:tcPr>
          <w:p w14:paraId="0C6E11D2" w14:textId="79F2D9C5" w:rsidR="00971882" w:rsidRPr="00702D65" w:rsidRDefault="00971882" w:rsidP="00702D65">
            <w:pPr>
              <w:pStyle w:val="Tabletextcentred"/>
              <w:jc w:val="center"/>
              <w:rPr>
                <w:rFonts w:eastAsia="Times New Roman"/>
                <w:color w:val="auto"/>
                <w:highlight w:val="yellow"/>
                <w:lang w:eastAsia="en-AU"/>
              </w:rPr>
            </w:pPr>
            <w:r w:rsidRPr="00702D65">
              <w:rPr>
                <w:color w:val="auto"/>
              </w:rPr>
              <w:t>8.4</w:t>
            </w:r>
          </w:p>
        </w:tc>
        <w:tc>
          <w:tcPr>
            <w:tcW w:w="850" w:type="dxa"/>
            <w:noWrap/>
            <w:vAlign w:val="center"/>
            <w:hideMark/>
          </w:tcPr>
          <w:p w14:paraId="75AE61AE" w14:textId="389E1BF0" w:rsidR="00971882" w:rsidRPr="00702D65" w:rsidRDefault="00971882" w:rsidP="00702D65">
            <w:pPr>
              <w:pStyle w:val="Tabletextcentred"/>
              <w:jc w:val="center"/>
              <w:rPr>
                <w:rFonts w:eastAsia="Times New Roman"/>
                <w:color w:val="auto"/>
                <w:highlight w:val="yellow"/>
                <w:lang w:eastAsia="en-AU"/>
              </w:rPr>
            </w:pPr>
            <w:r w:rsidRPr="00702D65">
              <w:rPr>
                <w:color w:val="auto"/>
              </w:rPr>
              <w:t>75</w:t>
            </w:r>
          </w:p>
        </w:tc>
        <w:tc>
          <w:tcPr>
            <w:tcW w:w="851" w:type="dxa"/>
            <w:noWrap/>
            <w:vAlign w:val="center"/>
            <w:hideMark/>
          </w:tcPr>
          <w:p w14:paraId="3DE644FD" w14:textId="0BD11604" w:rsidR="00971882" w:rsidRPr="00702D65" w:rsidRDefault="00971882" w:rsidP="00702D65">
            <w:pPr>
              <w:pStyle w:val="Tabletextcentred"/>
              <w:jc w:val="center"/>
              <w:rPr>
                <w:rFonts w:eastAsia="Times New Roman"/>
                <w:color w:val="auto"/>
                <w:highlight w:val="yellow"/>
                <w:lang w:eastAsia="en-AU"/>
              </w:rPr>
            </w:pPr>
            <w:r w:rsidRPr="00702D65">
              <w:rPr>
                <w:color w:val="auto"/>
              </w:rPr>
              <w:t>7.6</w:t>
            </w:r>
          </w:p>
        </w:tc>
        <w:tc>
          <w:tcPr>
            <w:tcW w:w="850" w:type="dxa"/>
            <w:noWrap/>
            <w:vAlign w:val="center"/>
            <w:hideMark/>
          </w:tcPr>
          <w:p w14:paraId="45F16804" w14:textId="754B2E6D" w:rsidR="00971882" w:rsidRPr="00702D65" w:rsidRDefault="00971882" w:rsidP="00702D65">
            <w:pPr>
              <w:pStyle w:val="Tabletextcentred"/>
              <w:jc w:val="center"/>
              <w:rPr>
                <w:rFonts w:eastAsia="Times New Roman"/>
                <w:color w:val="auto"/>
                <w:highlight w:val="yellow"/>
                <w:lang w:eastAsia="en-AU"/>
              </w:rPr>
            </w:pPr>
            <w:r w:rsidRPr="00702D65">
              <w:rPr>
                <w:color w:val="auto"/>
              </w:rPr>
              <w:t>346</w:t>
            </w:r>
          </w:p>
        </w:tc>
        <w:tc>
          <w:tcPr>
            <w:tcW w:w="851" w:type="dxa"/>
            <w:noWrap/>
            <w:vAlign w:val="center"/>
            <w:hideMark/>
          </w:tcPr>
          <w:p w14:paraId="59302D94" w14:textId="37B128C7" w:rsidR="00971882" w:rsidRPr="00702D65" w:rsidRDefault="00971882" w:rsidP="00702D65">
            <w:pPr>
              <w:pStyle w:val="Tabletextcentred"/>
              <w:jc w:val="center"/>
              <w:rPr>
                <w:rFonts w:eastAsia="Times New Roman"/>
                <w:color w:val="auto"/>
                <w:highlight w:val="yellow"/>
                <w:lang w:eastAsia="en-AU"/>
              </w:rPr>
            </w:pPr>
            <w:r w:rsidRPr="00702D65">
              <w:rPr>
                <w:color w:val="auto"/>
              </w:rPr>
              <w:t>7.8</w:t>
            </w:r>
          </w:p>
        </w:tc>
        <w:tc>
          <w:tcPr>
            <w:tcW w:w="850" w:type="dxa"/>
            <w:noWrap/>
            <w:vAlign w:val="center"/>
            <w:hideMark/>
          </w:tcPr>
          <w:p w14:paraId="28517596" w14:textId="282B9705" w:rsidR="00971882" w:rsidRPr="00702D65" w:rsidRDefault="00971882" w:rsidP="00702D65">
            <w:pPr>
              <w:pStyle w:val="Tabletextcentred"/>
              <w:jc w:val="center"/>
              <w:rPr>
                <w:rFonts w:eastAsia="Times New Roman"/>
                <w:color w:val="auto"/>
                <w:highlight w:val="yellow"/>
                <w:lang w:eastAsia="en-AU"/>
              </w:rPr>
            </w:pPr>
            <w:r w:rsidRPr="00702D65">
              <w:rPr>
                <w:color w:val="auto"/>
              </w:rPr>
              <w:t>743</w:t>
            </w:r>
          </w:p>
        </w:tc>
        <w:tc>
          <w:tcPr>
            <w:tcW w:w="851" w:type="dxa"/>
            <w:noWrap/>
            <w:vAlign w:val="center"/>
            <w:hideMark/>
          </w:tcPr>
          <w:p w14:paraId="5818C7C5" w14:textId="55BD7FFC" w:rsidR="00971882" w:rsidRPr="00702D65" w:rsidRDefault="00971882" w:rsidP="00702D65">
            <w:pPr>
              <w:pStyle w:val="Tabletextcentred"/>
              <w:jc w:val="center"/>
              <w:rPr>
                <w:rFonts w:eastAsia="Times New Roman"/>
                <w:color w:val="auto"/>
                <w:highlight w:val="yellow"/>
                <w:lang w:eastAsia="en-AU"/>
              </w:rPr>
            </w:pPr>
            <w:r w:rsidRPr="00702D65">
              <w:rPr>
                <w:color w:val="auto"/>
              </w:rPr>
              <w:t>8.1</w:t>
            </w:r>
          </w:p>
        </w:tc>
      </w:tr>
    </w:tbl>
    <w:p w14:paraId="05BE7A75" w14:textId="5BFE1694" w:rsidR="00E574FC" w:rsidRPr="0085262E" w:rsidRDefault="00E574FC" w:rsidP="00634651">
      <w:pPr>
        <w:pStyle w:val="Heading3"/>
        <w:rPr>
          <w:color w:val="auto"/>
        </w:rPr>
      </w:pPr>
      <w:bookmarkStart w:id="66" w:name="_Toc128479889"/>
      <w:r w:rsidRPr="0085262E">
        <w:rPr>
          <w:color w:val="auto"/>
        </w:rPr>
        <w:lastRenderedPageBreak/>
        <w:t xml:space="preserve">ESS </w:t>
      </w:r>
      <w:r w:rsidR="006D40E4" w:rsidRPr="0085262E">
        <w:rPr>
          <w:color w:val="auto"/>
        </w:rPr>
        <w:t>b</w:t>
      </w:r>
      <w:r w:rsidRPr="0085262E">
        <w:rPr>
          <w:color w:val="auto"/>
        </w:rPr>
        <w:t>oost</w:t>
      </w:r>
      <w:bookmarkEnd w:id="66"/>
    </w:p>
    <w:p w14:paraId="3B95AAE3" w14:textId="69769567" w:rsidR="00592B97" w:rsidRPr="0085262E" w:rsidRDefault="00592B97" w:rsidP="00E574FC">
      <w:pPr>
        <w:pStyle w:val="Body"/>
      </w:pPr>
      <w:r w:rsidRPr="0085262E">
        <w:t>A CATI follow up workflow referred to as the ESS boost was implemented to recover ESS sample that had an unusable outcome</w:t>
      </w:r>
      <w:r w:rsidR="00C4761C" w:rsidRPr="0085262E">
        <w:t xml:space="preserve"> (disconnected phone number or permanent failure to deliver email) or sample that was a repeat non-contact through the ESS online workflow</w:t>
      </w:r>
      <w:r w:rsidR="00C54ABA" w:rsidRPr="0085262E">
        <w:t xml:space="preserve">. </w:t>
      </w:r>
      <w:r w:rsidR="00E574FC" w:rsidRPr="0085262E">
        <w:t>Records</w:t>
      </w:r>
      <w:r w:rsidRPr="0085262E">
        <w:t xml:space="preserve"> </w:t>
      </w:r>
      <w:r w:rsidR="00E574FC" w:rsidRPr="0085262E">
        <w:t>with</w:t>
      </w:r>
      <w:r w:rsidRPr="0085262E">
        <w:t xml:space="preserve"> contact</w:t>
      </w:r>
      <w:r w:rsidR="00E574FC" w:rsidRPr="0085262E">
        <w:t xml:space="preserve"> details collected directly from supervisors (see </w:t>
      </w:r>
      <w:r w:rsidR="003D3C8B" w:rsidRPr="0085262E">
        <w:t>S</w:t>
      </w:r>
      <w:r w:rsidR="00E574FC" w:rsidRPr="0085262E">
        <w:t xml:space="preserve">ection </w:t>
      </w:r>
      <w:r w:rsidRPr="0085262E">
        <w:t>2.</w:t>
      </w:r>
      <w:r w:rsidR="003D3C8B" w:rsidRPr="0085262E">
        <w:t>4</w:t>
      </w:r>
      <w:r w:rsidRPr="0085262E">
        <w:t>.</w:t>
      </w:r>
      <w:r w:rsidR="00EA1235" w:rsidRPr="0085262E">
        <w:t>1</w:t>
      </w:r>
      <w:r w:rsidR="003D3C8B" w:rsidRPr="0085262E">
        <w:t>)</w:t>
      </w:r>
      <w:r w:rsidR="00E574FC" w:rsidRPr="0085262E">
        <w:t xml:space="preserve"> were not eligible for the </w:t>
      </w:r>
      <w:r w:rsidR="006D40E4" w:rsidRPr="0085262E">
        <w:t>ESS boost</w:t>
      </w:r>
      <w:r w:rsidR="00E574FC" w:rsidRPr="0085262E">
        <w:t xml:space="preserve"> workflow</w:t>
      </w:r>
      <w:r w:rsidRPr="0085262E">
        <w:t xml:space="preserve"> and </w:t>
      </w:r>
      <w:r w:rsidR="00E574FC" w:rsidRPr="0085262E">
        <w:t xml:space="preserve">only records where the graduate had a </w:t>
      </w:r>
      <w:r w:rsidR="000811DD" w:rsidRPr="0085262E">
        <w:t>phone</w:t>
      </w:r>
      <w:r w:rsidR="00E574FC" w:rsidRPr="0085262E">
        <w:t xml:space="preserve"> number in the GOS sample were selected.</w:t>
      </w:r>
      <w:r w:rsidRPr="0085262E">
        <w:t xml:space="preserve"> </w:t>
      </w:r>
    </w:p>
    <w:p w14:paraId="6EBFFCC7" w14:textId="5E16A379" w:rsidR="00E574FC" w:rsidRPr="0085262E" w:rsidRDefault="00CE5C60" w:rsidP="00E574FC">
      <w:pPr>
        <w:pStyle w:val="Body"/>
      </w:pPr>
      <w:r w:rsidRPr="0085262E">
        <w:t xml:space="preserve">A short call cycle of up to three </w:t>
      </w:r>
      <w:r w:rsidR="000811DD" w:rsidRPr="0085262E">
        <w:t>phone</w:t>
      </w:r>
      <w:r w:rsidRPr="0085262E">
        <w:t xml:space="preserve"> calls was employed for the ESS boost. </w:t>
      </w:r>
      <w:r w:rsidR="00E574FC" w:rsidRPr="0085262E">
        <w:t xml:space="preserve">Graduates were asked </w:t>
      </w:r>
      <w:r w:rsidRPr="0085262E">
        <w:t xml:space="preserve">by interviewers </w:t>
      </w:r>
      <w:r w:rsidR="00E574FC" w:rsidRPr="0085262E">
        <w:t xml:space="preserve">to confirm if the original contact details provided were correct. Existing contact details could be confirmed or removed, and new details provided. In circumstances where new or updated information was provided, the contact protocol for the ESS record was reset and the record was entered anew into the appropriate </w:t>
      </w:r>
      <w:r w:rsidRPr="0085262E">
        <w:t>online</w:t>
      </w:r>
      <w:r w:rsidR="00E574FC" w:rsidRPr="0085262E">
        <w:t xml:space="preserve"> or </w:t>
      </w:r>
      <w:r w:rsidR="000811DD" w:rsidRPr="0085262E">
        <w:t>CATI</w:t>
      </w:r>
      <w:r w:rsidR="00E574FC" w:rsidRPr="0085262E">
        <w:t xml:space="preserve"> workflow (refer to Section 3.3). If no new contact information for a record was obtained, no adjustment was made to the ESS contact protocol.</w:t>
      </w:r>
    </w:p>
    <w:p w14:paraId="24F7A647" w14:textId="07C1C723" w:rsidR="0083401A" w:rsidRPr="0085262E" w:rsidRDefault="00AE14F4" w:rsidP="009E1B37">
      <w:pPr>
        <w:pStyle w:val="Body"/>
      </w:pPr>
      <w:r w:rsidRPr="0085262E">
        <w:fldChar w:fldCharType="begin"/>
      </w:r>
      <w:r w:rsidRPr="0085262E">
        <w:instrText xml:space="preserve"> REF _Ref57708711 \h </w:instrText>
      </w:r>
      <w:r w:rsidR="009E1B37" w:rsidRPr="0085262E">
        <w:instrText xml:space="preserve"> \* MERGEFORMAT </w:instrText>
      </w:r>
      <w:r w:rsidRPr="0085262E">
        <w:fldChar w:fldCharType="separate"/>
      </w:r>
      <w:r w:rsidR="00392F95" w:rsidRPr="0085262E">
        <w:rPr>
          <w:noProof/>
        </w:rPr>
        <w:t>Table 11</w:t>
      </w:r>
      <w:r w:rsidRPr="0085262E">
        <w:fldChar w:fldCharType="end"/>
      </w:r>
      <w:r w:rsidR="00CD1430" w:rsidRPr="0085262E">
        <w:t xml:space="preserve"> </w:t>
      </w:r>
      <w:r w:rsidRPr="0085262E">
        <w:t xml:space="preserve">displays the outcomes of the ESS </w:t>
      </w:r>
      <w:r w:rsidR="00306FA1" w:rsidRPr="0085262E">
        <w:t>b</w:t>
      </w:r>
      <w:r w:rsidRPr="0085262E">
        <w:t xml:space="preserve">oost workflow. </w:t>
      </w:r>
      <w:r w:rsidR="00AD0B03" w:rsidRPr="0085262E">
        <w:t xml:space="preserve">In total more </w:t>
      </w:r>
      <w:r w:rsidR="00D24D22" w:rsidRPr="0085262E">
        <w:t>graduates</w:t>
      </w:r>
      <w:r w:rsidR="006B057C" w:rsidRPr="0085262E">
        <w:t xml:space="preserve"> </w:t>
      </w:r>
      <w:r w:rsidR="00AD0B03" w:rsidRPr="0085262E">
        <w:t xml:space="preserve">provided new contact details </w:t>
      </w:r>
      <w:r w:rsidR="006B057C" w:rsidRPr="0085262E">
        <w:t>(</w:t>
      </w:r>
      <w:r w:rsidR="00D013AA" w:rsidRPr="0085262E">
        <w:t>29.3</w:t>
      </w:r>
      <w:r w:rsidR="006B057C" w:rsidRPr="0085262E">
        <w:t xml:space="preserve"> per cent)</w:t>
      </w:r>
      <w:r w:rsidR="00AD0B03" w:rsidRPr="0085262E">
        <w:t xml:space="preserve"> than confirmed the original contact details (17.5 per cent), reinforcing the need for the ESS boost workflow.</w:t>
      </w:r>
      <w:r w:rsidR="006B057C" w:rsidRPr="0085262E">
        <w:t xml:space="preserve"> </w:t>
      </w:r>
      <w:r w:rsidR="00AD0B03" w:rsidRPr="0085262E">
        <w:t xml:space="preserve">As in prior years, a lower proportion of graduates provided new contact details in the May round (16.4 per cent). This is likely </w:t>
      </w:r>
      <w:r w:rsidR="00EA1235" w:rsidRPr="0085262E">
        <w:t xml:space="preserve">due </w:t>
      </w:r>
      <w:r w:rsidRPr="0085262E">
        <w:t>to the shorter fieldwork period in May (see Section 1.5</w:t>
      </w:r>
      <w:r w:rsidR="0038581B" w:rsidRPr="0085262E">
        <w:t>) and</w:t>
      </w:r>
      <w:r w:rsidR="00A779AA" w:rsidRPr="0085262E">
        <w:t xml:space="preserve"> could be taken into consideration when reviewing the fieldwork period for future years of the ESS </w:t>
      </w:r>
      <w:r w:rsidR="00DA6007" w:rsidRPr="0085262E">
        <w:t>(see Section 8)</w:t>
      </w:r>
      <w:r w:rsidR="00F42A8B" w:rsidRPr="0085262E">
        <w:t>.</w:t>
      </w:r>
      <w:bookmarkStart w:id="67" w:name="_Ref57708711"/>
    </w:p>
    <w:p w14:paraId="75AF402E" w14:textId="0ECFACE5" w:rsidR="003D3C8B" w:rsidRPr="0085262E" w:rsidRDefault="003D3C8B" w:rsidP="003D3C8B">
      <w:pPr>
        <w:pStyle w:val="Caption"/>
        <w:rPr>
          <w:color w:val="auto"/>
        </w:rPr>
      </w:pPr>
      <w:bookmarkStart w:id="68" w:name="_Toc128479950"/>
      <w:r w:rsidRPr="0085262E">
        <w:rPr>
          <w:color w:val="auto"/>
        </w:rPr>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11</w:t>
      </w:r>
      <w:r w:rsidRPr="0085262E">
        <w:rPr>
          <w:noProof/>
          <w:color w:val="auto"/>
        </w:rPr>
        <w:fldChar w:fldCharType="end"/>
      </w:r>
      <w:bookmarkEnd w:id="67"/>
      <w:r w:rsidRPr="0085262E">
        <w:rPr>
          <w:color w:val="auto"/>
        </w:rPr>
        <w:tab/>
        <w:t>ESS boost outcomes</w:t>
      </w:r>
      <w:bookmarkEnd w:id="68"/>
    </w:p>
    <w:tbl>
      <w:tblPr>
        <w:tblStyle w:val="TableGrid1"/>
        <w:tblW w:w="9351" w:type="dxa"/>
        <w:tblLayout w:type="fixed"/>
        <w:tblLook w:val="04A0" w:firstRow="1" w:lastRow="0" w:firstColumn="1" w:lastColumn="0" w:noHBand="0" w:noVBand="1"/>
      </w:tblPr>
      <w:tblGrid>
        <w:gridCol w:w="2126"/>
        <w:gridCol w:w="903"/>
        <w:gridCol w:w="903"/>
        <w:gridCol w:w="903"/>
        <w:gridCol w:w="903"/>
        <w:gridCol w:w="903"/>
        <w:gridCol w:w="903"/>
        <w:gridCol w:w="903"/>
        <w:gridCol w:w="904"/>
      </w:tblGrid>
      <w:tr w:rsidR="001D5098" w:rsidRPr="0085262E" w14:paraId="149CCFD5" w14:textId="77777777" w:rsidTr="00823782">
        <w:trPr>
          <w:trHeight w:val="567"/>
          <w:tblHeader/>
        </w:trPr>
        <w:tc>
          <w:tcPr>
            <w:tcW w:w="2126" w:type="dxa"/>
            <w:vAlign w:val="center"/>
            <w:hideMark/>
          </w:tcPr>
          <w:p w14:paraId="04AEAEF2" w14:textId="41044107" w:rsidR="001D5098" w:rsidRPr="0085262E" w:rsidRDefault="001D5098" w:rsidP="00C72017">
            <w:pPr>
              <w:rPr>
                <w:rFonts w:eastAsia="Times New Roman" w:cs="Arial"/>
                <w:b/>
                <w:bCs/>
                <w:sz w:val="18"/>
                <w:szCs w:val="18"/>
                <w:lang w:eastAsia="en-AU"/>
              </w:rPr>
            </w:pPr>
            <w:bookmarkStart w:id="69" w:name="Title11"/>
            <w:bookmarkEnd w:id="69"/>
            <w:r w:rsidRPr="00C72017">
              <w:rPr>
                <w:rFonts w:eastAsia="Times New Roman" w:cs="Arial"/>
                <w:b/>
                <w:bCs/>
                <w:color w:val="FFFFFF" w:themeColor="background1"/>
                <w:sz w:val="18"/>
                <w:szCs w:val="18"/>
                <w:lang w:eastAsia="en-AU"/>
              </w:rPr>
              <w:t>Category</w:t>
            </w:r>
          </w:p>
        </w:tc>
        <w:tc>
          <w:tcPr>
            <w:tcW w:w="903" w:type="dxa"/>
            <w:vAlign w:val="center"/>
            <w:hideMark/>
          </w:tcPr>
          <w:p w14:paraId="5E18ABEB" w14:textId="6CB8FAAC" w:rsidR="00C72017" w:rsidRPr="00702D65" w:rsidRDefault="001D5098" w:rsidP="00702D65">
            <w:pPr>
              <w:pStyle w:val="Tablecolumnheader"/>
              <w:jc w:val="center"/>
              <w:rPr>
                <w:color w:val="auto"/>
              </w:rPr>
            </w:pPr>
            <w:r w:rsidRPr="00702D65">
              <w:rPr>
                <w:color w:val="auto"/>
              </w:rPr>
              <w:t>Nov 2021</w:t>
            </w:r>
          </w:p>
          <w:p w14:paraId="3C7A3376" w14:textId="2151E707" w:rsidR="001D5098" w:rsidRPr="00702D65" w:rsidRDefault="001D5098" w:rsidP="00702D65">
            <w:pPr>
              <w:pStyle w:val="Tablecolumnheader"/>
              <w:jc w:val="center"/>
              <w:rPr>
                <w:color w:val="auto"/>
              </w:rPr>
            </w:pPr>
            <w:r w:rsidRPr="00702D65">
              <w:rPr>
                <w:color w:val="auto"/>
              </w:rPr>
              <w:t>n</w:t>
            </w:r>
          </w:p>
        </w:tc>
        <w:tc>
          <w:tcPr>
            <w:tcW w:w="903" w:type="dxa"/>
            <w:vAlign w:val="center"/>
            <w:hideMark/>
          </w:tcPr>
          <w:p w14:paraId="4A7D7B7D" w14:textId="61154B4B" w:rsidR="00C72017" w:rsidRPr="00702D65" w:rsidRDefault="001D5098" w:rsidP="00702D65">
            <w:pPr>
              <w:pStyle w:val="Tablecolumnheader"/>
              <w:jc w:val="center"/>
              <w:rPr>
                <w:color w:val="auto"/>
              </w:rPr>
            </w:pPr>
            <w:r w:rsidRPr="00702D65">
              <w:rPr>
                <w:color w:val="auto"/>
              </w:rPr>
              <w:t>Nov 2021</w:t>
            </w:r>
          </w:p>
          <w:p w14:paraId="3714FC87" w14:textId="73882EEF" w:rsidR="001D5098" w:rsidRPr="00702D65" w:rsidRDefault="001D5098" w:rsidP="00702D65">
            <w:pPr>
              <w:pStyle w:val="Tablecolumnheader"/>
              <w:jc w:val="center"/>
              <w:rPr>
                <w:color w:val="auto"/>
              </w:rPr>
            </w:pPr>
            <w:r w:rsidRPr="00702D65">
              <w:rPr>
                <w:color w:val="auto"/>
              </w:rPr>
              <w:t>%</w:t>
            </w:r>
          </w:p>
        </w:tc>
        <w:tc>
          <w:tcPr>
            <w:tcW w:w="903" w:type="dxa"/>
            <w:vAlign w:val="center"/>
            <w:hideMark/>
          </w:tcPr>
          <w:p w14:paraId="09F3E915" w14:textId="715F0CFA" w:rsidR="00C72017" w:rsidRPr="00702D65" w:rsidRDefault="001D5098" w:rsidP="00702D65">
            <w:pPr>
              <w:pStyle w:val="Tablecolumnheader"/>
              <w:jc w:val="center"/>
              <w:rPr>
                <w:color w:val="auto"/>
              </w:rPr>
            </w:pPr>
            <w:r w:rsidRPr="00702D65">
              <w:rPr>
                <w:color w:val="auto"/>
              </w:rPr>
              <w:t>Feb 2022</w:t>
            </w:r>
          </w:p>
          <w:p w14:paraId="3B288589" w14:textId="4AF73D35" w:rsidR="001D5098" w:rsidRPr="00702D65" w:rsidRDefault="001D5098" w:rsidP="00702D65">
            <w:pPr>
              <w:pStyle w:val="Tablecolumnheader"/>
              <w:jc w:val="center"/>
              <w:rPr>
                <w:color w:val="auto"/>
              </w:rPr>
            </w:pPr>
            <w:r w:rsidRPr="00702D65">
              <w:rPr>
                <w:color w:val="auto"/>
              </w:rPr>
              <w:t>n</w:t>
            </w:r>
          </w:p>
        </w:tc>
        <w:tc>
          <w:tcPr>
            <w:tcW w:w="903" w:type="dxa"/>
            <w:vAlign w:val="center"/>
            <w:hideMark/>
          </w:tcPr>
          <w:p w14:paraId="050E1DCB" w14:textId="44A8E49C" w:rsidR="00C72017" w:rsidRPr="00702D65" w:rsidRDefault="001D5098" w:rsidP="00702D65">
            <w:pPr>
              <w:pStyle w:val="Tablecolumnheader"/>
              <w:jc w:val="center"/>
              <w:rPr>
                <w:color w:val="auto"/>
              </w:rPr>
            </w:pPr>
            <w:r w:rsidRPr="00702D65">
              <w:rPr>
                <w:color w:val="auto"/>
              </w:rPr>
              <w:t>Feb 2022</w:t>
            </w:r>
          </w:p>
          <w:p w14:paraId="1C979EFB" w14:textId="6D418166" w:rsidR="001D5098" w:rsidRPr="00702D65" w:rsidRDefault="001D5098" w:rsidP="00702D65">
            <w:pPr>
              <w:pStyle w:val="Tablecolumnheader"/>
              <w:jc w:val="center"/>
              <w:rPr>
                <w:color w:val="auto"/>
              </w:rPr>
            </w:pPr>
            <w:r w:rsidRPr="00702D65">
              <w:rPr>
                <w:color w:val="auto"/>
              </w:rPr>
              <w:t>%</w:t>
            </w:r>
          </w:p>
        </w:tc>
        <w:tc>
          <w:tcPr>
            <w:tcW w:w="903" w:type="dxa"/>
            <w:vAlign w:val="center"/>
            <w:hideMark/>
          </w:tcPr>
          <w:p w14:paraId="685E52CA" w14:textId="26419B04" w:rsidR="00C72017" w:rsidRPr="00702D65" w:rsidRDefault="001D5098" w:rsidP="00702D65">
            <w:pPr>
              <w:pStyle w:val="Tablecolumnheader"/>
              <w:jc w:val="center"/>
              <w:rPr>
                <w:color w:val="auto"/>
              </w:rPr>
            </w:pPr>
            <w:r w:rsidRPr="00702D65">
              <w:rPr>
                <w:color w:val="auto"/>
              </w:rPr>
              <w:t>May 2022</w:t>
            </w:r>
          </w:p>
          <w:p w14:paraId="7FBABE39" w14:textId="0999B26A" w:rsidR="001D5098" w:rsidRPr="00702D65" w:rsidRDefault="001D5098" w:rsidP="00702D65">
            <w:pPr>
              <w:pStyle w:val="Tablecolumnheader"/>
              <w:jc w:val="center"/>
              <w:rPr>
                <w:color w:val="auto"/>
              </w:rPr>
            </w:pPr>
            <w:r w:rsidRPr="00702D65">
              <w:rPr>
                <w:color w:val="auto"/>
              </w:rPr>
              <w:t>n</w:t>
            </w:r>
          </w:p>
        </w:tc>
        <w:tc>
          <w:tcPr>
            <w:tcW w:w="903" w:type="dxa"/>
            <w:vAlign w:val="center"/>
            <w:hideMark/>
          </w:tcPr>
          <w:p w14:paraId="4A87FE6B" w14:textId="77777777" w:rsidR="00C72017" w:rsidRPr="00702D65" w:rsidRDefault="001D5098" w:rsidP="00702D65">
            <w:pPr>
              <w:pStyle w:val="Tablecolumnheader"/>
              <w:jc w:val="center"/>
              <w:rPr>
                <w:color w:val="auto"/>
              </w:rPr>
            </w:pPr>
            <w:r w:rsidRPr="00702D65">
              <w:rPr>
                <w:color w:val="auto"/>
              </w:rPr>
              <w:t>May 2022</w:t>
            </w:r>
          </w:p>
          <w:p w14:paraId="3A209601" w14:textId="251FA84B" w:rsidR="001D5098" w:rsidRPr="00702D65" w:rsidRDefault="001D5098" w:rsidP="00702D65">
            <w:pPr>
              <w:pStyle w:val="Tablecolumnheader"/>
              <w:jc w:val="center"/>
              <w:rPr>
                <w:color w:val="auto"/>
              </w:rPr>
            </w:pPr>
            <w:r w:rsidRPr="00702D65">
              <w:rPr>
                <w:color w:val="auto"/>
              </w:rPr>
              <w:t>%</w:t>
            </w:r>
          </w:p>
        </w:tc>
        <w:tc>
          <w:tcPr>
            <w:tcW w:w="903" w:type="dxa"/>
            <w:vAlign w:val="center"/>
            <w:hideMark/>
          </w:tcPr>
          <w:p w14:paraId="2C486EA0" w14:textId="77777777" w:rsidR="00C72017" w:rsidRPr="00702D65" w:rsidRDefault="001D5098" w:rsidP="00702D65">
            <w:pPr>
              <w:pStyle w:val="Tablecolumnheader"/>
              <w:jc w:val="center"/>
              <w:rPr>
                <w:color w:val="auto"/>
              </w:rPr>
            </w:pPr>
            <w:r w:rsidRPr="00702D65">
              <w:rPr>
                <w:color w:val="auto"/>
              </w:rPr>
              <w:t>Total</w:t>
            </w:r>
          </w:p>
          <w:p w14:paraId="0F27839A" w14:textId="2925DAD2" w:rsidR="001D5098" w:rsidRPr="00702D65" w:rsidRDefault="001D5098" w:rsidP="00702D65">
            <w:pPr>
              <w:pStyle w:val="Tablecolumnheader"/>
              <w:jc w:val="center"/>
              <w:rPr>
                <w:color w:val="auto"/>
              </w:rPr>
            </w:pPr>
            <w:r w:rsidRPr="00702D65">
              <w:rPr>
                <w:color w:val="auto"/>
              </w:rPr>
              <w:t>n</w:t>
            </w:r>
          </w:p>
        </w:tc>
        <w:tc>
          <w:tcPr>
            <w:tcW w:w="904" w:type="dxa"/>
            <w:vAlign w:val="center"/>
            <w:hideMark/>
          </w:tcPr>
          <w:p w14:paraId="1B76AE34" w14:textId="77777777" w:rsidR="00C72017" w:rsidRPr="00702D65" w:rsidRDefault="001D5098" w:rsidP="00702D65">
            <w:pPr>
              <w:pStyle w:val="Tablecolumnheader"/>
              <w:jc w:val="center"/>
              <w:rPr>
                <w:color w:val="auto"/>
              </w:rPr>
            </w:pPr>
            <w:r w:rsidRPr="00702D65">
              <w:rPr>
                <w:color w:val="auto"/>
              </w:rPr>
              <w:t>Total</w:t>
            </w:r>
          </w:p>
          <w:p w14:paraId="79F0593F" w14:textId="3CFEF12A" w:rsidR="001D5098" w:rsidRPr="00702D65" w:rsidRDefault="001D5098" w:rsidP="00702D65">
            <w:pPr>
              <w:pStyle w:val="Tablecolumnheader"/>
              <w:jc w:val="center"/>
              <w:rPr>
                <w:color w:val="auto"/>
              </w:rPr>
            </w:pPr>
            <w:r w:rsidRPr="00702D65">
              <w:rPr>
                <w:color w:val="auto"/>
              </w:rPr>
              <w:t>%</w:t>
            </w:r>
          </w:p>
        </w:tc>
      </w:tr>
      <w:tr w:rsidR="0085262E" w:rsidRPr="0085262E" w14:paraId="2830E872" w14:textId="77777777" w:rsidTr="00823782">
        <w:trPr>
          <w:trHeight w:val="306"/>
        </w:trPr>
        <w:tc>
          <w:tcPr>
            <w:tcW w:w="2126" w:type="dxa"/>
            <w:vAlign w:val="center"/>
            <w:hideMark/>
          </w:tcPr>
          <w:p w14:paraId="5EDDE14A" w14:textId="2ABBE609" w:rsidR="00AD0B03" w:rsidRPr="0085262E" w:rsidRDefault="00AD0B03" w:rsidP="00C72017">
            <w:pPr>
              <w:rPr>
                <w:rFonts w:eastAsia="Times New Roman" w:cs="Arial"/>
                <w:b/>
                <w:bCs/>
                <w:sz w:val="18"/>
                <w:szCs w:val="18"/>
                <w:lang w:eastAsia="en-AU"/>
              </w:rPr>
            </w:pPr>
            <w:r w:rsidRPr="0085262E">
              <w:rPr>
                <w:rFonts w:eastAsia="Times New Roman" w:cs="Arial"/>
                <w:b/>
                <w:bCs/>
                <w:sz w:val="18"/>
                <w:szCs w:val="18"/>
                <w:lang w:eastAsia="en-AU"/>
              </w:rPr>
              <w:t>Total graduates approached</w:t>
            </w:r>
          </w:p>
        </w:tc>
        <w:tc>
          <w:tcPr>
            <w:tcW w:w="903" w:type="dxa"/>
            <w:noWrap/>
            <w:vAlign w:val="center"/>
            <w:hideMark/>
          </w:tcPr>
          <w:p w14:paraId="0118B598" w14:textId="47702F04"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356</w:t>
            </w:r>
          </w:p>
        </w:tc>
        <w:tc>
          <w:tcPr>
            <w:tcW w:w="903" w:type="dxa"/>
            <w:noWrap/>
            <w:vAlign w:val="center"/>
            <w:hideMark/>
          </w:tcPr>
          <w:p w14:paraId="2BFB364D" w14:textId="6AF9C437"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903" w:type="dxa"/>
            <w:noWrap/>
            <w:vAlign w:val="center"/>
            <w:hideMark/>
          </w:tcPr>
          <w:p w14:paraId="5F5EF6A6" w14:textId="35C349CB"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80</w:t>
            </w:r>
          </w:p>
        </w:tc>
        <w:tc>
          <w:tcPr>
            <w:tcW w:w="903" w:type="dxa"/>
            <w:noWrap/>
            <w:vAlign w:val="center"/>
            <w:hideMark/>
          </w:tcPr>
          <w:p w14:paraId="59291901" w14:textId="40E54792"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903" w:type="dxa"/>
            <w:noWrap/>
            <w:vAlign w:val="center"/>
            <w:hideMark/>
          </w:tcPr>
          <w:p w14:paraId="18B123AB" w14:textId="4E065ADF"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451</w:t>
            </w:r>
          </w:p>
        </w:tc>
        <w:tc>
          <w:tcPr>
            <w:tcW w:w="903" w:type="dxa"/>
            <w:noWrap/>
            <w:vAlign w:val="center"/>
            <w:hideMark/>
          </w:tcPr>
          <w:p w14:paraId="5EB2049A" w14:textId="723AFE19"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100.0</w:t>
            </w:r>
          </w:p>
        </w:tc>
        <w:tc>
          <w:tcPr>
            <w:tcW w:w="903" w:type="dxa"/>
            <w:noWrap/>
            <w:vAlign w:val="center"/>
            <w:hideMark/>
          </w:tcPr>
          <w:p w14:paraId="6E676B99" w14:textId="2A7E88CA"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887</w:t>
            </w:r>
          </w:p>
        </w:tc>
        <w:tc>
          <w:tcPr>
            <w:tcW w:w="904" w:type="dxa"/>
            <w:noWrap/>
            <w:vAlign w:val="center"/>
            <w:hideMark/>
          </w:tcPr>
          <w:p w14:paraId="1097BCC1" w14:textId="1FB00C2B" w:rsidR="00AD0B03" w:rsidRPr="0085262E" w:rsidRDefault="00AD0B03" w:rsidP="00702D65">
            <w:pPr>
              <w:jc w:val="center"/>
              <w:rPr>
                <w:rFonts w:eastAsia="Times New Roman" w:cs="Arial"/>
                <w:b/>
                <w:bCs/>
                <w:sz w:val="18"/>
                <w:szCs w:val="18"/>
                <w:highlight w:val="yellow"/>
                <w:lang w:eastAsia="en-AU"/>
              </w:rPr>
            </w:pPr>
            <w:r w:rsidRPr="0085262E">
              <w:rPr>
                <w:rFonts w:cs="Arial"/>
                <w:b/>
                <w:bCs/>
                <w:sz w:val="18"/>
                <w:szCs w:val="18"/>
              </w:rPr>
              <w:t>100.0</w:t>
            </w:r>
          </w:p>
        </w:tc>
      </w:tr>
      <w:tr w:rsidR="0085262E" w:rsidRPr="0085262E" w14:paraId="7E430AAC" w14:textId="77777777" w:rsidTr="00823782">
        <w:trPr>
          <w:trHeight w:val="306"/>
        </w:trPr>
        <w:tc>
          <w:tcPr>
            <w:tcW w:w="2126" w:type="dxa"/>
            <w:vAlign w:val="center"/>
            <w:hideMark/>
          </w:tcPr>
          <w:p w14:paraId="775216F5" w14:textId="77777777" w:rsidR="00AD0B03" w:rsidRPr="0085262E" w:rsidRDefault="00AD0B03" w:rsidP="00C72017">
            <w:pPr>
              <w:ind w:left="179" w:firstLine="1"/>
              <w:rPr>
                <w:rFonts w:eastAsia="Times New Roman" w:cs="Arial"/>
                <w:sz w:val="18"/>
                <w:szCs w:val="18"/>
                <w:lang w:eastAsia="en-AU"/>
              </w:rPr>
            </w:pPr>
            <w:r w:rsidRPr="0085262E">
              <w:rPr>
                <w:rFonts w:eastAsia="Times New Roman" w:cs="Arial"/>
                <w:sz w:val="18"/>
                <w:szCs w:val="18"/>
                <w:lang w:eastAsia="en-AU"/>
              </w:rPr>
              <w:t>Confirmed original contact details</w:t>
            </w:r>
          </w:p>
        </w:tc>
        <w:tc>
          <w:tcPr>
            <w:tcW w:w="903" w:type="dxa"/>
            <w:noWrap/>
            <w:vAlign w:val="center"/>
            <w:hideMark/>
          </w:tcPr>
          <w:p w14:paraId="2347A207" w14:textId="1661D037" w:rsidR="00AD0B03" w:rsidRPr="0085262E" w:rsidRDefault="00AD0B03" w:rsidP="00702D65">
            <w:pPr>
              <w:pStyle w:val="Tabletextcentred"/>
              <w:jc w:val="center"/>
              <w:rPr>
                <w:rFonts w:eastAsia="Times New Roman"/>
                <w:highlight w:val="yellow"/>
                <w:lang w:eastAsia="en-AU"/>
              </w:rPr>
            </w:pPr>
            <w:r w:rsidRPr="0085262E">
              <w:t>70</w:t>
            </w:r>
          </w:p>
        </w:tc>
        <w:tc>
          <w:tcPr>
            <w:tcW w:w="903" w:type="dxa"/>
            <w:noWrap/>
            <w:vAlign w:val="center"/>
            <w:hideMark/>
          </w:tcPr>
          <w:p w14:paraId="0E1FA51D" w14:textId="0707553D" w:rsidR="00AD0B03" w:rsidRPr="0085262E" w:rsidRDefault="00AD0B03" w:rsidP="00702D65">
            <w:pPr>
              <w:pStyle w:val="Tabletextcentred"/>
              <w:jc w:val="center"/>
              <w:rPr>
                <w:rFonts w:eastAsia="Times New Roman"/>
                <w:highlight w:val="yellow"/>
                <w:lang w:eastAsia="en-AU"/>
              </w:rPr>
            </w:pPr>
            <w:r w:rsidRPr="0085262E">
              <w:t>19.7</w:t>
            </w:r>
          </w:p>
        </w:tc>
        <w:tc>
          <w:tcPr>
            <w:tcW w:w="903" w:type="dxa"/>
            <w:noWrap/>
            <w:vAlign w:val="center"/>
            <w:hideMark/>
          </w:tcPr>
          <w:p w14:paraId="6F0DF058" w14:textId="0BABDDEE" w:rsidR="00AD0B03" w:rsidRPr="0085262E" w:rsidRDefault="00AD0B03" w:rsidP="00702D65">
            <w:pPr>
              <w:pStyle w:val="Tabletextcentred"/>
              <w:jc w:val="center"/>
              <w:rPr>
                <w:rFonts w:eastAsia="Times New Roman"/>
                <w:highlight w:val="yellow"/>
                <w:lang w:eastAsia="en-AU"/>
              </w:rPr>
            </w:pPr>
            <w:r w:rsidRPr="0085262E">
              <w:t>17</w:t>
            </w:r>
          </w:p>
        </w:tc>
        <w:tc>
          <w:tcPr>
            <w:tcW w:w="903" w:type="dxa"/>
            <w:noWrap/>
            <w:vAlign w:val="center"/>
            <w:hideMark/>
          </w:tcPr>
          <w:p w14:paraId="04CA639F" w14:textId="1A22A5EC" w:rsidR="00AD0B03" w:rsidRPr="0085262E" w:rsidRDefault="00AD0B03" w:rsidP="00702D65">
            <w:pPr>
              <w:pStyle w:val="Tabletextcentred"/>
              <w:jc w:val="center"/>
              <w:rPr>
                <w:rFonts w:eastAsia="Times New Roman"/>
                <w:highlight w:val="yellow"/>
                <w:lang w:eastAsia="en-AU"/>
              </w:rPr>
            </w:pPr>
            <w:r w:rsidRPr="0085262E">
              <w:t>21.3</w:t>
            </w:r>
          </w:p>
        </w:tc>
        <w:tc>
          <w:tcPr>
            <w:tcW w:w="903" w:type="dxa"/>
            <w:noWrap/>
            <w:vAlign w:val="center"/>
            <w:hideMark/>
          </w:tcPr>
          <w:p w14:paraId="635C83C8" w14:textId="519A08D9" w:rsidR="00AD0B03" w:rsidRPr="0085262E" w:rsidRDefault="00AD0B03" w:rsidP="00702D65">
            <w:pPr>
              <w:pStyle w:val="Tabletextcentred"/>
              <w:jc w:val="center"/>
              <w:rPr>
                <w:rFonts w:eastAsia="Times New Roman"/>
                <w:highlight w:val="yellow"/>
                <w:lang w:eastAsia="en-AU"/>
              </w:rPr>
            </w:pPr>
            <w:r w:rsidRPr="0085262E">
              <w:t>95</w:t>
            </w:r>
          </w:p>
        </w:tc>
        <w:tc>
          <w:tcPr>
            <w:tcW w:w="903" w:type="dxa"/>
            <w:noWrap/>
            <w:vAlign w:val="center"/>
            <w:hideMark/>
          </w:tcPr>
          <w:p w14:paraId="6F387242" w14:textId="7BEBFDEF" w:rsidR="00AD0B03" w:rsidRPr="0085262E" w:rsidRDefault="00AD0B03" w:rsidP="00702D65">
            <w:pPr>
              <w:pStyle w:val="Tabletextcentred"/>
              <w:jc w:val="center"/>
              <w:rPr>
                <w:rFonts w:eastAsia="Times New Roman"/>
                <w:highlight w:val="yellow"/>
                <w:lang w:eastAsia="en-AU"/>
              </w:rPr>
            </w:pPr>
            <w:r w:rsidRPr="0085262E">
              <w:t>21.1</w:t>
            </w:r>
          </w:p>
        </w:tc>
        <w:tc>
          <w:tcPr>
            <w:tcW w:w="903" w:type="dxa"/>
            <w:noWrap/>
            <w:vAlign w:val="center"/>
            <w:hideMark/>
          </w:tcPr>
          <w:p w14:paraId="63844FAD" w14:textId="01786C06" w:rsidR="00AD0B03" w:rsidRPr="0085262E" w:rsidRDefault="00AD0B03" w:rsidP="00702D65">
            <w:pPr>
              <w:pStyle w:val="Tabletextcentred"/>
              <w:jc w:val="center"/>
              <w:rPr>
                <w:rFonts w:eastAsia="Times New Roman"/>
                <w:highlight w:val="yellow"/>
                <w:lang w:eastAsia="en-AU"/>
              </w:rPr>
            </w:pPr>
            <w:r w:rsidRPr="0085262E">
              <w:t>155</w:t>
            </w:r>
          </w:p>
        </w:tc>
        <w:tc>
          <w:tcPr>
            <w:tcW w:w="904" w:type="dxa"/>
            <w:noWrap/>
            <w:vAlign w:val="center"/>
            <w:hideMark/>
          </w:tcPr>
          <w:p w14:paraId="65F189DF" w14:textId="1790FA25" w:rsidR="00AD0B03" w:rsidRPr="0085262E" w:rsidRDefault="00AD0B03" w:rsidP="00702D65">
            <w:pPr>
              <w:pStyle w:val="Tabletextcentred"/>
              <w:jc w:val="center"/>
              <w:rPr>
                <w:rFonts w:eastAsia="Times New Roman"/>
                <w:highlight w:val="yellow"/>
                <w:lang w:eastAsia="en-AU"/>
              </w:rPr>
            </w:pPr>
            <w:r w:rsidRPr="0085262E">
              <w:t>17.5</w:t>
            </w:r>
          </w:p>
        </w:tc>
      </w:tr>
      <w:tr w:rsidR="0085262E" w:rsidRPr="0085262E" w14:paraId="112E8069" w14:textId="77777777" w:rsidTr="00823782">
        <w:trPr>
          <w:trHeight w:val="306"/>
        </w:trPr>
        <w:tc>
          <w:tcPr>
            <w:tcW w:w="2126" w:type="dxa"/>
            <w:vAlign w:val="center"/>
            <w:hideMark/>
          </w:tcPr>
          <w:p w14:paraId="6CFD6071" w14:textId="77777777" w:rsidR="00AD0B03" w:rsidRPr="0085262E" w:rsidRDefault="00AD0B03" w:rsidP="00C72017">
            <w:pPr>
              <w:ind w:left="179"/>
              <w:rPr>
                <w:rFonts w:eastAsia="Times New Roman" w:cs="Arial"/>
                <w:sz w:val="18"/>
                <w:szCs w:val="18"/>
                <w:lang w:eastAsia="en-AU"/>
              </w:rPr>
            </w:pPr>
            <w:r w:rsidRPr="0085262E">
              <w:rPr>
                <w:rFonts w:eastAsia="Times New Roman" w:cs="Arial"/>
                <w:sz w:val="18"/>
                <w:szCs w:val="18"/>
                <w:lang w:eastAsia="en-AU"/>
              </w:rPr>
              <w:t>Provided new contact details</w:t>
            </w:r>
          </w:p>
        </w:tc>
        <w:tc>
          <w:tcPr>
            <w:tcW w:w="903" w:type="dxa"/>
            <w:noWrap/>
            <w:vAlign w:val="center"/>
            <w:hideMark/>
          </w:tcPr>
          <w:p w14:paraId="4F69C7E9" w14:textId="39432EC3" w:rsidR="00AD0B03" w:rsidRPr="0085262E" w:rsidRDefault="00AD0B03" w:rsidP="00702D65">
            <w:pPr>
              <w:pStyle w:val="Tabletextcentred"/>
              <w:jc w:val="center"/>
              <w:rPr>
                <w:rFonts w:eastAsia="Times New Roman"/>
                <w:highlight w:val="yellow"/>
                <w:lang w:eastAsia="en-AU"/>
              </w:rPr>
            </w:pPr>
            <w:r w:rsidRPr="0085262E">
              <w:t>127</w:t>
            </w:r>
          </w:p>
        </w:tc>
        <w:tc>
          <w:tcPr>
            <w:tcW w:w="903" w:type="dxa"/>
            <w:noWrap/>
            <w:vAlign w:val="center"/>
            <w:hideMark/>
          </w:tcPr>
          <w:p w14:paraId="28270F09" w14:textId="189CCF37" w:rsidR="00AD0B03" w:rsidRPr="0085262E" w:rsidRDefault="00AD0B03" w:rsidP="00702D65">
            <w:pPr>
              <w:pStyle w:val="Tabletextcentred"/>
              <w:jc w:val="center"/>
              <w:rPr>
                <w:rFonts w:eastAsia="Times New Roman"/>
                <w:highlight w:val="yellow"/>
                <w:lang w:eastAsia="en-AU"/>
              </w:rPr>
            </w:pPr>
            <w:r w:rsidRPr="0085262E">
              <w:t>35.7</w:t>
            </w:r>
          </w:p>
        </w:tc>
        <w:tc>
          <w:tcPr>
            <w:tcW w:w="903" w:type="dxa"/>
            <w:noWrap/>
            <w:vAlign w:val="center"/>
            <w:hideMark/>
          </w:tcPr>
          <w:p w14:paraId="7D789A7E" w14:textId="15FE735A" w:rsidR="00AD0B03" w:rsidRPr="0085262E" w:rsidRDefault="00AD0B03" w:rsidP="00702D65">
            <w:pPr>
              <w:pStyle w:val="Tabletextcentred"/>
              <w:jc w:val="center"/>
              <w:rPr>
                <w:rFonts w:eastAsia="Times New Roman"/>
                <w:highlight w:val="yellow"/>
                <w:lang w:eastAsia="en-AU"/>
              </w:rPr>
            </w:pPr>
            <w:r w:rsidRPr="0085262E">
              <w:t>32</w:t>
            </w:r>
          </w:p>
        </w:tc>
        <w:tc>
          <w:tcPr>
            <w:tcW w:w="903" w:type="dxa"/>
            <w:noWrap/>
            <w:vAlign w:val="center"/>
            <w:hideMark/>
          </w:tcPr>
          <w:p w14:paraId="16CBC5E4" w14:textId="4509D1C6" w:rsidR="00AD0B03" w:rsidRPr="0085262E" w:rsidRDefault="00AD0B03" w:rsidP="00702D65">
            <w:pPr>
              <w:pStyle w:val="Tabletextcentred"/>
              <w:jc w:val="center"/>
              <w:rPr>
                <w:rFonts w:eastAsia="Times New Roman"/>
                <w:highlight w:val="yellow"/>
                <w:lang w:eastAsia="en-AU"/>
              </w:rPr>
            </w:pPr>
            <w:r w:rsidRPr="0085262E">
              <w:t>40.0</w:t>
            </w:r>
          </w:p>
        </w:tc>
        <w:tc>
          <w:tcPr>
            <w:tcW w:w="903" w:type="dxa"/>
            <w:noWrap/>
            <w:vAlign w:val="center"/>
            <w:hideMark/>
          </w:tcPr>
          <w:p w14:paraId="227387E2" w14:textId="2E1D2D11" w:rsidR="00AD0B03" w:rsidRPr="0085262E" w:rsidRDefault="00AD0B03" w:rsidP="00702D65">
            <w:pPr>
              <w:pStyle w:val="Tabletextcentred"/>
              <w:jc w:val="center"/>
              <w:rPr>
                <w:rFonts w:eastAsia="Times New Roman"/>
                <w:highlight w:val="yellow"/>
                <w:lang w:eastAsia="en-AU"/>
              </w:rPr>
            </w:pPr>
            <w:r w:rsidRPr="0085262E">
              <w:t>74</w:t>
            </w:r>
          </w:p>
        </w:tc>
        <w:tc>
          <w:tcPr>
            <w:tcW w:w="903" w:type="dxa"/>
            <w:noWrap/>
            <w:vAlign w:val="center"/>
            <w:hideMark/>
          </w:tcPr>
          <w:p w14:paraId="4530AA97" w14:textId="067E4115" w:rsidR="00AD0B03" w:rsidRPr="0085262E" w:rsidRDefault="00AD0B03" w:rsidP="00702D65">
            <w:pPr>
              <w:pStyle w:val="Tabletextcentred"/>
              <w:jc w:val="center"/>
              <w:rPr>
                <w:rFonts w:eastAsia="Times New Roman"/>
                <w:highlight w:val="yellow"/>
                <w:lang w:eastAsia="en-AU"/>
              </w:rPr>
            </w:pPr>
            <w:r w:rsidRPr="0085262E">
              <w:t>16.4</w:t>
            </w:r>
          </w:p>
        </w:tc>
        <w:tc>
          <w:tcPr>
            <w:tcW w:w="903" w:type="dxa"/>
            <w:noWrap/>
            <w:vAlign w:val="center"/>
            <w:hideMark/>
          </w:tcPr>
          <w:p w14:paraId="770D3340" w14:textId="19F2A6CA" w:rsidR="00AD0B03" w:rsidRPr="0085262E" w:rsidRDefault="00AD0B03" w:rsidP="00702D65">
            <w:pPr>
              <w:pStyle w:val="Tabletextcentred"/>
              <w:jc w:val="center"/>
              <w:rPr>
                <w:rFonts w:eastAsia="Times New Roman"/>
                <w:highlight w:val="yellow"/>
                <w:lang w:eastAsia="en-AU"/>
              </w:rPr>
            </w:pPr>
            <w:r w:rsidRPr="0085262E">
              <w:t>260</w:t>
            </w:r>
          </w:p>
        </w:tc>
        <w:tc>
          <w:tcPr>
            <w:tcW w:w="904" w:type="dxa"/>
            <w:noWrap/>
            <w:vAlign w:val="center"/>
            <w:hideMark/>
          </w:tcPr>
          <w:p w14:paraId="50741AA1" w14:textId="3D46C292" w:rsidR="00AD0B03" w:rsidRPr="0085262E" w:rsidRDefault="00AD0B03" w:rsidP="00702D65">
            <w:pPr>
              <w:pStyle w:val="Tabletextcentred"/>
              <w:jc w:val="center"/>
              <w:rPr>
                <w:rFonts w:eastAsia="Times New Roman"/>
                <w:highlight w:val="yellow"/>
                <w:lang w:eastAsia="en-AU"/>
              </w:rPr>
            </w:pPr>
            <w:r w:rsidRPr="0085262E">
              <w:t>29.3</w:t>
            </w:r>
          </w:p>
        </w:tc>
      </w:tr>
    </w:tbl>
    <w:p w14:paraId="5CB81069" w14:textId="77777777" w:rsidR="000B7B67" w:rsidRPr="0085262E" w:rsidRDefault="000B7B67">
      <w:pPr>
        <w:spacing w:after="200" w:line="276" w:lineRule="auto"/>
        <w:rPr>
          <w:b/>
          <w:sz w:val="40"/>
          <w:szCs w:val="40"/>
        </w:rPr>
      </w:pPr>
      <w:r w:rsidRPr="0085262E">
        <w:br w:type="page"/>
      </w:r>
    </w:p>
    <w:p w14:paraId="0C83D001" w14:textId="635F5E78" w:rsidR="00164DE4" w:rsidRPr="0085262E" w:rsidRDefault="00164DE4" w:rsidP="00164DE4">
      <w:pPr>
        <w:pStyle w:val="Heading1"/>
        <w:rPr>
          <w:color w:val="auto"/>
        </w:rPr>
      </w:pPr>
      <w:bookmarkStart w:id="70" w:name="_Toc128479890"/>
      <w:r w:rsidRPr="0085262E">
        <w:rPr>
          <w:color w:val="auto"/>
        </w:rPr>
        <w:lastRenderedPageBreak/>
        <w:t>Survey design and procedures</w:t>
      </w:r>
      <w:bookmarkEnd w:id="70"/>
    </w:p>
    <w:p w14:paraId="397DA6F4" w14:textId="15479F4B" w:rsidR="00164DE4" w:rsidRPr="0085262E" w:rsidRDefault="00771C33" w:rsidP="00164DE4">
      <w:pPr>
        <w:pStyle w:val="Heading2"/>
        <w:rPr>
          <w:color w:val="auto"/>
        </w:rPr>
      </w:pPr>
      <w:bookmarkStart w:id="71" w:name="_Toc128479891"/>
      <w:r w:rsidRPr="0085262E">
        <w:rPr>
          <w:color w:val="auto"/>
        </w:rPr>
        <w:t>Institutional engagement</w:t>
      </w:r>
      <w:bookmarkEnd w:id="71"/>
    </w:p>
    <w:p w14:paraId="557F637D" w14:textId="73EB2F90" w:rsidR="00E63B98" w:rsidRPr="0085262E" w:rsidRDefault="00E63B98" w:rsidP="00E63B98">
      <w:pPr>
        <w:pStyle w:val="Body"/>
      </w:pPr>
      <w:r w:rsidRPr="0085262E">
        <w:t>To build institutional engagement with the ESS, the Social Research Centre employed a strategy based on the principles of stakeholder need, transparency, knowledge sharing, and responsiveness. The Social Research Centre’s institutional engagement strategy for the 202</w:t>
      </w:r>
      <w:r w:rsidR="00937487" w:rsidRPr="0085262E">
        <w:t>2</w:t>
      </w:r>
      <w:r w:rsidRPr="0085262E">
        <w:t xml:space="preserve"> ESS is described in this section and included:</w:t>
      </w:r>
    </w:p>
    <w:p w14:paraId="7FC084BD" w14:textId="7258E038" w:rsidR="00E63B98" w:rsidRPr="0085262E" w:rsidRDefault="00E63B98" w:rsidP="00EB4F78">
      <w:pPr>
        <w:pStyle w:val="Bullets1"/>
      </w:pPr>
      <w:r w:rsidRPr="0085262E">
        <w:t>planning resources such as the QILT key dates calendar and the GOS Collection and Sample Guide</w:t>
      </w:r>
      <w:r w:rsidR="00B62169" w:rsidRPr="0085262E">
        <w:t>,</w:t>
      </w:r>
    </w:p>
    <w:p w14:paraId="04E775D5" w14:textId="204E9773" w:rsidR="00E63B98" w:rsidRPr="0085262E" w:rsidRDefault="00E63B98" w:rsidP="00EB4F78">
      <w:pPr>
        <w:pStyle w:val="Bullets1"/>
      </w:pPr>
      <w:r w:rsidRPr="0085262E">
        <w:t>webinars and newsletters,</w:t>
      </w:r>
      <w:r w:rsidR="00B62169" w:rsidRPr="0085262E">
        <w:t xml:space="preserve"> and</w:t>
      </w:r>
    </w:p>
    <w:p w14:paraId="13B7EE3A" w14:textId="7E2572E1" w:rsidR="00E63B98" w:rsidRPr="0085262E" w:rsidRDefault="00E63B98" w:rsidP="00EB4F78">
      <w:pPr>
        <w:pStyle w:val="Bullets1"/>
      </w:pPr>
      <w:r w:rsidRPr="0085262E">
        <w:t>an ongoing dialog with survey managers to build rapport</w:t>
      </w:r>
      <w:r w:rsidR="00B62169" w:rsidRPr="0085262E">
        <w:t>.</w:t>
      </w:r>
    </w:p>
    <w:p w14:paraId="7CEB0C5C" w14:textId="6C2DB294" w:rsidR="004350B2" w:rsidRPr="0085262E" w:rsidRDefault="004350B2" w:rsidP="004350B2">
      <w:pPr>
        <w:pStyle w:val="Heading3"/>
        <w:rPr>
          <w:color w:val="auto"/>
        </w:rPr>
      </w:pPr>
      <w:bookmarkStart w:id="72" w:name="_Toc128479892"/>
      <w:r w:rsidRPr="0085262E">
        <w:rPr>
          <w:color w:val="auto"/>
        </w:rPr>
        <w:t>Planning resources</w:t>
      </w:r>
      <w:bookmarkEnd w:id="72"/>
    </w:p>
    <w:p w14:paraId="2A14954A" w14:textId="77777777" w:rsidR="004350B2" w:rsidRPr="0085262E" w:rsidRDefault="004350B2" w:rsidP="004350B2">
      <w:pPr>
        <w:pStyle w:val="Body"/>
      </w:pPr>
      <w:r w:rsidRPr="0085262E">
        <w:t>The Social Research Centre provided planning resources to participating institutions to support the ease of institution participation, allow forward planning of institution resources and ensure project milestones were delivered to schedule.</w:t>
      </w:r>
    </w:p>
    <w:p w14:paraId="72B00D26" w14:textId="3C5A43DA" w:rsidR="004350B2" w:rsidRPr="0085262E" w:rsidRDefault="004350B2" w:rsidP="004350B2">
      <w:pPr>
        <w:pStyle w:val="Body"/>
      </w:pPr>
      <w:r w:rsidRPr="0085262E">
        <w:t xml:space="preserve">The </w:t>
      </w:r>
      <w:r w:rsidRPr="0085262E">
        <w:rPr>
          <w:i/>
          <w:iCs/>
        </w:rPr>
        <w:t>QILT Key Dates Calendar</w:t>
      </w:r>
      <w:r w:rsidRPr="0085262E">
        <w:t>, accessible via the QILT provider portal, contained an overview of the ESS project milestones (refer to Section 1.5), along with timelines for the entire QILT suite of surveys. The calendar was kept up to date year-round with any project schedule adjustments.</w:t>
      </w:r>
    </w:p>
    <w:p w14:paraId="66F55FC4" w14:textId="17676985" w:rsidR="004350B2" w:rsidRPr="0085262E" w:rsidRDefault="00923DEF" w:rsidP="004350B2">
      <w:pPr>
        <w:pStyle w:val="Body"/>
      </w:pPr>
      <w:r w:rsidRPr="0085262E">
        <w:t xml:space="preserve">While </w:t>
      </w:r>
      <w:r w:rsidR="00A03755" w:rsidRPr="0085262E">
        <w:t>an</w:t>
      </w:r>
      <w:r w:rsidRPr="0085262E">
        <w:t xml:space="preserve"> ESS</w:t>
      </w:r>
      <w:r w:rsidR="00A03755" w:rsidRPr="0085262E">
        <w:t xml:space="preserve"> collection guide was not provided</w:t>
      </w:r>
      <w:r w:rsidRPr="0085262E">
        <w:t>, the</w:t>
      </w:r>
      <w:r w:rsidR="004350B2" w:rsidRPr="0085262E">
        <w:t xml:space="preserve"> </w:t>
      </w:r>
      <w:r w:rsidR="000E3E1F" w:rsidRPr="0085262E">
        <w:t xml:space="preserve">GOS </w:t>
      </w:r>
      <w:r w:rsidR="004350B2" w:rsidRPr="0085262E">
        <w:rPr>
          <w:i/>
          <w:iCs/>
        </w:rPr>
        <w:t>Collection and Sample Guide</w:t>
      </w:r>
      <w:r w:rsidR="004350B2" w:rsidRPr="0085262E">
        <w:t xml:space="preserve"> provided </w:t>
      </w:r>
      <w:r w:rsidR="00A03755" w:rsidRPr="0085262E">
        <w:t xml:space="preserve">institutions with </w:t>
      </w:r>
      <w:r w:rsidR="004350B2" w:rsidRPr="0085262E">
        <w:t>a</w:t>
      </w:r>
      <w:r w:rsidRPr="0085262E">
        <w:t xml:space="preserve"> brief overview of the ESS. </w:t>
      </w:r>
      <w:r w:rsidR="00A03755" w:rsidRPr="0085262E">
        <w:t>The guide</w:t>
      </w:r>
      <w:r w:rsidRPr="0085262E">
        <w:t xml:space="preserve"> introduced the ESS by describing how graduate participation in the GOS leads to the ESS sample build, and </w:t>
      </w:r>
      <w:r w:rsidR="00A03755" w:rsidRPr="0085262E">
        <w:t xml:space="preserve">it </w:t>
      </w:r>
      <w:r w:rsidRPr="0085262E">
        <w:t>outlined a plan for</w:t>
      </w:r>
      <w:r w:rsidR="00946A28" w:rsidRPr="0085262E">
        <w:t xml:space="preserve"> </w:t>
      </w:r>
      <w:r w:rsidRPr="0085262E">
        <w:t>institutions to raise awareness of the ESS with</w:t>
      </w:r>
      <w:r w:rsidR="00A03755" w:rsidRPr="0085262E">
        <w:t xml:space="preserve"> their</w:t>
      </w:r>
      <w:r w:rsidRPr="0085262E">
        <w:t xml:space="preserve"> graduates.</w:t>
      </w:r>
    </w:p>
    <w:p w14:paraId="65D89FB8" w14:textId="2C7418E0" w:rsidR="00915941" w:rsidRPr="0085262E" w:rsidRDefault="00915941" w:rsidP="00634651">
      <w:pPr>
        <w:pStyle w:val="Heading3"/>
        <w:rPr>
          <w:color w:val="auto"/>
        </w:rPr>
      </w:pPr>
      <w:bookmarkStart w:id="73" w:name="_Toc128479893"/>
      <w:r w:rsidRPr="0085262E">
        <w:rPr>
          <w:color w:val="auto"/>
        </w:rPr>
        <w:t>Webinars and newsletters</w:t>
      </w:r>
      <w:bookmarkEnd w:id="73"/>
    </w:p>
    <w:p w14:paraId="7D026C73" w14:textId="6B7B4219" w:rsidR="005D337A" w:rsidRPr="0085262E" w:rsidRDefault="00DA4723" w:rsidP="00DA4723">
      <w:pPr>
        <w:pStyle w:val="Body"/>
      </w:pPr>
      <w:r w:rsidRPr="0085262E">
        <w:t>As part of the institutional engagement strategy, a series of webinars and newsletters was provided to institutions throughout the 202</w:t>
      </w:r>
      <w:r w:rsidR="00937487" w:rsidRPr="0085262E">
        <w:t>2</w:t>
      </w:r>
      <w:r w:rsidRPr="0085262E">
        <w:t xml:space="preserve"> ESS collection cycle. Newsletters were sent </w:t>
      </w:r>
      <w:r w:rsidR="006E3DE0" w:rsidRPr="0085262E">
        <w:t>each month</w:t>
      </w:r>
      <w:r w:rsidRPr="0085262E">
        <w:t xml:space="preserve"> covering information related to key QILT survey milestones, acting as a regular point of contact with institution contacts who subscribed. </w:t>
      </w:r>
      <w:r w:rsidR="00B01E1D" w:rsidRPr="0085262E">
        <w:t>Webinars</w:t>
      </w:r>
      <w:r w:rsidRPr="0085262E">
        <w:t xml:space="preserve"> w</w:t>
      </w:r>
      <w:r w:rsidR="00B01E1D" w:rsidRPr="0085262E">
        <w:t>ere</w:t>
      </w:r>
      <w:r w:rsidRPr="0085262E">
        <w:t xml:space="preserve"> presented for institutions on a near monthly basis. Webinar topics were designed to guide institutions through key stages of the survey administration process and to share technical and methodological insights. To ensure continued engagement with the webinar series, institutions were consulted to inform topics of interest for future sessions. Webinars relating directly to the </w:t>
      </w:r>
      <w:r w:rsidR="005D337A" w:rsidRPr="0085262E">
        <w:t>ESS</w:t>
      </w:r>
      <w:r w:rsidRPr="0085262E">
        <w:t xml:space="preserve"> </w:t>
      </w:r>
      <w:r w:rsidR="005D337A" w:rsidRPr="0085262E">
        <w:t>during the 202</w:t>
      </w:r>
      <w:r w:rsidR="00B01E1D" w:rsidRPr="0085262E">
        <w:t>2</w:t>
      </w:r>
      <w:r w:rsidR="005D337A" w:rsidRPr="0085262E">
        <w:t xml:space="preserve"> collection </w:t>
      </w:r>
      <w:r w:rsidRPr="0085262E">
        <w:t xml:space="preserve">covered topics such as </w:t>
      </w:r>
      <w:r w:rsidR="005D337A" w:rsidRPr="0085262E">
        <w:t xml:space="preserve">fieldwork milestones, challenges related to the </w:t>
      </w:r>
      <w:r w:rsidR="00B01E1D" w:rsidRPr="0085262E">
        <w:t xml:space="preserve">ESS methodology, </w:t>
      </w:r>
      <w:r w:rsidR="00D87752" w:rsidRPr="0085262E">
        <w:t>how institutions can</w:t>
      </w:r>
      <w:r w:rsidR="005D337A" w:rsidRPr="0085262E">
        <w:t xml:space="preserve"> support the ESS, </w:t>
      </w:r>
      <w:r w:rsidR="00D87752" w:rsidRPr="0085262E">
        <w:t xml:space="preserve">and discussion of the </w:t>
      </w:r>
      <w:r w:rsidR="00D87752" w:rsidRPr="0085262E">
        <w:rPr>
          <w:i/>
          <w:iCs/>
        </w:rPr>
        <w:t>202</w:t>
      </w:r>
      <w:r w:rsidR="00B01E1D" w:rsidRPr="0085262E">
        <w:rPr>
          <w:i/>
          <w:iCs/>
        </w:rPr>
        <w:t>1</w:t>
      </w:r>
      <w:r w:rsidR="00D87752" w:rsidRPr="0085262E">
        <w:rPr>
          <w:i/>
          <w:iCs/>
        </w:rPr>
        <w:t xml:space="preserve"> ESS National Report</w:t>
      </w:r>
      <w:r w:rsidR="00D87752" w:rsidRPr="0085262E">
        <w:t xml:space="preserve"> results.</w:t>
      </w:r>
    </w:p>
    <w:p w14:paraId="249B0977" w14:textId="77777777" w:rsidR="0039704D" w:rsidRPr="0085262E" w:rsidRDefault="0039704D" w:rsidP="0039704D">
      <w:pPr>
        <w:pStyle w:val="Heading3"/>
        <w:rPr>
          <w:color w:val="auto"/>
        </w:rPr>
      </w:pPr>
      <w:bookmarkStart w:id="74" w:name="_Toc80775695"/>
      <w:bookmarkStart w:id="75" w:name="_Toc128479894"/>
      <w:r w:rsidRPr="0085262E">
        <w:rPr>
          <w:color w:val="auto"/>
        </w:rPr>
        <w:t>Ongoing dialogue with institutions</w:t>
      </w:r>
      <w:bookmarkEnd w:id="74"/>
      <w:bookmarkEnd w:id="75"/>
    </w:p>
    <w:p w14:paraId="6807E7D6" w14:textId="49C24950" w:rsidR="0039704D" w:rsidRPr="0085262E" w:rsidRDefault="0039704D" w:rsidP="007D6549">
      <w:pPr>
        <w:pStyle w:val="Body"/>
      </w:pPr>
      <w:r w:rsidRPr="0085262E">
        <w:t>An open dialogue with survey managers was maintained throughout the 202</w:t>
      </w:r>
      <w:r w:rsidR="00937487" w:rsidRPr="0085262E">
        <w:t>2</w:t>
      </w:r>
      <w:r w:rsidRPr="0085262E">
        <w:t xml:space="preserve"> ESS collection cycle to build rapport, offer support, discuss fieldwork performance and better understand key issues that could impact the ESS</w:t>
      </w:r>
      <w:r w:rsidR="00A03755" w:rsidRPr="0085262E">
        <w:t xml:space="preserve">. </w:t>
      </w:r>
    </w:p>
    <w:p w14:paraId="559AF8EF" w14:textId="577A0A3A" w:rsidR="00DD2CE4" w:rsidRPr="0085262E" w:rsidRDefault="00915941" w:rsidP="00DD2CE4">
      <w:pPr>
        <w:pStyle w:val="Heading2"/>
        <w:rPr>
          <w:color w:val="auto"/>
        </w:rPr>
      </w:pPr>
      <w:bookmarkStart w:id="76" w:name="_Toc128479895"/>
      <w:r w:rsidRPr="0085262E">
        <w:rPr>
          <w:color w:val="auto"/>
        </w:rPr>
        <w:lastRenderedPageBreak/>
        <w:t>Graduate and supervisor engagement</w:t>
      </w:r>
      <w:bookmarkEnd w:id="76"/>
    </w:p>
    <w:p w14:paraId="5FB7BE6B" w14:textId="59D6C87D" w:rsidR="009434B2" w:rsidRPr="0085262E" w:rsidRDefault="009434B2" w:rsidP="00642D28">
      <w:pPr>
        <w:pStyle w:val="Body"/>
      </w:pPr>
      <w:r w:rsidRPr="0085262E">
        <w:t xml:space="preserve">An </w:t>
      </w:r>
      <w:r w:rsidRPr="0085262E">
        <w:rPr>
          <w:i/>
          <w:iCs/>
        </w:rPr>
        <w:t>ESS Brochure</w:t>
      </w:r>
      <w:r w:rsidRPr="0085262E">
        <w:t xml:space="preserve"> was made available to graduates and supervisors as part of engagement materials and upon request. The </w:t>
      </w:r>
      <w:r w:rsidRPr="0085262E">
        <w:rPr>
          <w:i/>
          <w:iCs/>
        </w:rPr>
        <w:t>ESS Brochure</w:t>
      </w:r>
      <w:r w:rsidRPr="0085262E">
        <w:t xml:space="preserve"> was presented in a question and answer format and covered topics relevant to supervisor participation. These topics included the benefits of participation, what is required of supervisors to participate and the privacy provisions of the research</w:t>
      </w:r>
      <w:r w:rsidR="0090579E">
        <w:t>.</w:t>
      </w:r>
      <w:r w:rsidRPr="0085262E">
        <w:t xml:space="preserve"> </w:t>
      </w:r>
    </w:p>
    <w:p w14:paraId="710C7032" w14:textId="0F6C0035" w:rsidR="00A913A3" w:rsidRPr="0085262E" w:rsidRDefault="009434B2" w:rsidP="00642D28">
      <w:pPr>
        <w:pStyle w:val="Body"/>
      </w:pPr>
      <w:r w:rsidRPr="0085262E">
        <w:t xml:space="preserve">The GOS </w:t>
      </w:r>
      <w:r w:rsidRPr="0085262E">
        <w:rPr>
          <w:i/>
          <w:iCs/>
        </w:rPr>
        <w:t>Marketing Pack</w:t>
      </w:r>
      <w:r w:rsidRPr="0085262E">
        <w:t xml:space="preserve"> was available to participating institutions on the QILT website provider portal. While the primary purpose of this pack was to help institutions increase graduate engagement and support the institutional administration of the GOS, the included approach letter and email templates encouraged graduates to nominate their supervisor for the ESS.</w:t>
      </w:r>
      <w:r w:rsidR="00B24880" w:rsidRPr="0085262E">
        <w:t xml:space="preserve"> </w:t>
      </w:r>
      <w:r w:rsidRPr="0085262E">
        <w:t>All correspondence provided the ESS or QILT email address and phone number for the purpose of contacting the Social Research Centre if there were any queries.</w:t>
      </w:r>
    </w:p>
    <w:p w14:paraId="0F92AE81" w14:textId="71B0D0C1" w:rsidR="009434B2" w:rsidRPr="0085262E" w:rsidRDefault="009434B2" w:rsidP="00642D28">
      <w:pPr>
        <w:pStyle w:val="Body"/>
      </w:pPr>
      <w:r w:rsidRPr="0085262E">
        <w:t xml:space="preserve">An </w:t>
      </w:r>
      <w:hyperlink r:id="rId27" w:tooltip="Go to the ESS website page" w:history="1">
        <w:r w:rsidRPr="00C81477">
          <w:rPr>
            <w:rStyle w:val="Hyperlink"/>
          </w:rPr>
          <w:t>ESS website</w:t>
        </w:r>
      </w:hyperlink>
      <w:r w:rsidRPr="0085262E">
        <w:t xml:space="preserve"> </w:t>
      </w:r>
      <w:r w:rsidR="00AC6F05">
        <w:t>(</w:t>
      </w:r>
      <w:r w:rsidR="00AC6F05" w:rsidRPr="00AC6F05">
        <w:t>http://www.qilt.edu.au/ess</w:t>
      </w:r>
      <w:r w:rsidR="00AC6F05">
        <w:t>)</w:t>
      </w:r>
      <w:r w:rsidR="00AC6F05" w:rsidRPr="00AC6F05">
        <w:t xml:space="preserve"> </w:t>
      </w:r>
      <w:r w:rsidRPr="0085262E">
        <w:t xml:space="preserve">was also made available </w:t>
      </w:r>
      <w:r w:rsidR="00B01E1D" w:rsidRPr="0085262E">
        <w:t xml:space="preserve">as resource for engaging with both graduates and supervisors. The website </w:t>
      </w:r>
      <w:r w:rsidRPr="0085262E">
        <w:t xml:space="preserve">included </w:t>
      </w:r>
      <w:r w:rsidR="00B01E1D" w:rsidRPr="0085262E">
        <w:t xml:space="preserve">a </w:t>
      </w:r>
      <w:r w:rsidRPr="0085262E">
        <w:t xml:space="preserve">link to the </w:t>
      </w:r>
      <w:r w:rsidRPr="0085262E">
        <w:rPr>
          <w:i/>
          <w:iCs/>
        </w:rPr>
        <w:t>ESS Brochure</w:t>
      </w:r>
      <w:r w:rsidRPr="0085262E">
        <w:t xml:space="preserve">, </w:t>
      </w:r>
      <w:r w:rsidR="00302930" w:rsidRPr="0085262E">
        <w:t xml:space="preserve">provided </w:t>
      </w:r>
      <w:r w:rsidR="00B01E1D" w:rsidRPr="0085262E">
        <w:t>access to the prior ESS results</w:t>
      </w:r>
      <w:r w:rsidR="00302930" w:rsidRPr="0085262E">
        <w:t xml:space="preserve"> and reports</w:t>
      </w:r>
      <w:r w:rsidR="00B01E1D" w:rsidRPr="0085262E">
        <w:t>,</w:t>
      </w:r>
      <w:r w:rsidR="00302930" w:rsidRPr="0085262E">
        <w:t xml:space="preserve"> detailed</w:t>
      </w:r>
      <w:r w:rsidR="00B01E1D" w:rsidRPr="0085262E">
        <w:t xml:space="preserve"> </w:t>
      </w:r>
      <w:r w:rsidR="00302930" w:rsidRPr="0085262E">
        <w:t xml:space="preserve">participant </w:t>
      </w:r>
      <w:r w:rsidR="00B01E1D" w:rsidRPr="0085262E">
        <w:t xml:space="preserve">privacy information and answers to a set of frequently asked questions relating to participation. Further development of the website could </w:t>
      </w:r>
      <w:r w:rsidR="00302930" w:rsidRPr="0085262E">
        <w:t>help</w:t>
      </w:r>
      <w:r w:rsidR="00B24880" w:rsidRPr="0085262E">
        <w:t xml:space="preserve"> facilitate</w:t>
      </w:r>
      <w:r w:rsidR="00302930" w:rsidRPr="0085262E">
        <w:t xml:space="preserve"> improved</w:t>
      </w:r>
      <w:r w:rsidR="00B24880" w:rsidRPr="0085262E">
        <w:t xml:space="preserve"> </w:t>
      </w:r>
      <w:r w:rsidR="00B01E1D" w:rsidRPr="0085262E">
        <w:t>engagement</w:t>
      </w:r>
      <w:r w:rsidR="00302930" w:rsidRPr="0085262E">
        <w:t xml:space="preserve"> with </w:t>
      </w:r>
      <w:r w:rsidR="00B24880" w:rsidRPr="0085262E">
        <w:t>graduates, supervisors and industry in future years (see Section 8).</w:t>
      </w:r>
    </w:p>
    <w:p w14:paraId="37C7A8E2" w14:textId="4B91945D" w:rsidR="00771C33" w:rsidRPr="0085262E" w:rsidRDefault="00771C33" w:rsidP="00771C33">
      <w:pPr>
        <w:pStyle w:val="Heading2"/>
        <w:rPr>
          <w:color w:val="auto"/>
        </w:rPr>
      </w:pPr>
      <w:bookmarkStart w:id="77" w:name="_Toc128479896"/>
      <w:r w:rsidRPr="0085262E">
        <w:rPr>
          <w:color w:val="auto"/>
        </w:rPr>
        <w:t xml:space="preserve">Contact </w:t>
      </w:r>
      <w:r w:rsidR="00BE6553" w:rsidRPr="0085262E">
        <w:rPr>
          <w:color w:val="auto"/>
        </w:rPr>
        <w:t>protocol</w:t>
      </w:r>
      <w:bookmarkEnd w:id="77"/>
    </w:p>
    <w:p w14:paraId="7D5244D9" w14:textId="63303214" w:rsidR="00464A0D" w:rsidRPr="0085262E" w:rsidRDefault="00771C33" w:rsidP="00FE023C">
      <w:pPr>
        <w:pStyle w:val="Body"/>
      </w:pPr>
      <w:r w:rsidRPr="0085262E">
        <w:t>Dual methodologies were utilised in the 20</w:t>
      </w:r>
      <w:r w:rsidR="006B4869" w:rsidRPr="0085262E">
        <w:t>2</w:t>
      </w:r>
      <w:r w:rsidR="00AE1143" w:rsidRPr="0085262E">
        <w:t>2</w:t>
      </w:r>
      <w:r w:rsidRPr="0085262E">
        <w:t xml:space="preserve"> ESS with online and CATI workflows established to support supervisor participation. </w:t>
      </w:r>
      <w:r w:rsidR="00F40871" w:rsidRPr="0085262E">
        <w:t>Supervisors with a valid email address were entered into the</w:t>
      </w:r>
      <w:r w:rsidRPr="0085262E">
        <w:t xml:space="preserve"> online workflow </w:t>
      </w:r>
      <w:r w:rsidR="00F40871" w:rsidRPr="0085262E">
        <w:t xml:space="preserve">consisting of an invitation email followed by up to </w:t>
      </w:r>
      <w:r w:rsidR="00D46C5E" w:rsidRPr="0085262E">
        <w:t>five</w:t>
      </w:r>
      <w:r w:rsidR="00F40871" w:rsidRPr="0085262E">
        <w:t xml:space="preserve"> reminders. This was the primary workflow on the basis that supervisors would prefer to receive information about the ESS in writing</w:t>
      </w:r>
      <w:r w:rsidR="0090579E">
        <w:t xml:space="preserve"> </w:t>
      </w:r>
      <w:r w:rsidR="00F40871" w:rsidRPr="0085262E">
        <w:t xml:space="preserve">and </w:t>
      </w:r>
      <w:r w:rsidR="006E3DE0" w:rsidRPr="0085262E">
        <w:t>have</w:t>
      </w:r>
      <w:r w:rsidR="00F40871" w:rsidRPr="0085262E">
        <w:t xml:space="preserve"> the opportunity to self-complete. Records with only a valid </w:t>
      </w:r>
      <w:r w:rsidR="000811DD" w:rsidRPr="0085262E">
        <w:t>phone</w:t>
      </w:r>
      <w:r w:rsidR="00F40871" w:rsidRPr="0085262E">
        <w:t xml:space="preserve"> number (</w:t>
      </w:r>
      <w:r w:rsidR="007B322C" w:rsidRPr="0085262E">
        <w:t>i.e.,</w:t>
      </w:r>
      <w:r w:rsidR="00F40871" w:rsidRPr="0085262E">
        <w:t xml:space="preserve"> no email address), were entered into the CATI workflow. </w:t>
      </w:r>
      <w:r w:rsidR="003201C1" w:rsidRPr="0085262E">
        <w:t>Records</w:t>
      </w:r>
      <w:r w:rsidR="00F40871" w:rsidRPr="0085262E">
        <w:t xml:space="preserve"> with both a valid email address and </w:t>
      </w:r>
      <w:r w:rsidR="000811DD" w:rsidRPr="0085262E">
        <w:t>phone</w:t>
      </w:r>
      <w:r w:rsidR="00F40871" w:rsidRPr="0085262E">
        <w:t xml:space="preserve"> number were initially entered into the online workflow</w:t>
      </w:r>
      <w:r w:rsidR="008533DE" w:rsidRPr="0085262E">
        <w:t>.</w:t>
      </w:r>
      <w:r w:rsidR="00E5462C" w:rsidRPr="0085262E">
        <w:t xml:space="preserve"> </w:t>
      </w:r>
    </w:p>
    <w:p w14:paraId="36999047" w14:textId="480D1EA5" w:rsidR="003F4233" w:rsidRPr="0085262E" w:rsidRDefault="00C81477" w:rsidP="004D6A9C">
      <w:pPr>
        <w:pStyle w:val="Body"/>
      </w:pPr>
      <w:r>
        <w:t xml:space="preserve">There was an online </w:t>
      </w:r>
      <w:r w:rsidR="00F40871" w:rsidRPr="0085262E">
        <w:t xml:space="preserve">contact protocol used for </w:t>
      </w:r>
      <w:r>
        <w:t xml:space="preserve">the </w:t>
      </w:r>
      <w:r w:rsidR="00F40871" w:rsidRPr="0085262E">
        <w:t>202</w:t>
      </w:r>
      <w:r w:rsidR="00AE1143" w:rsidRPr="0085262E">
        <w:t>2</w:t>
      </w:r>
      <w:r w:rsidR="00F40871" w:rsidRPr="0085262E">
        <w:t xml:space="preserve"> ESS</w:t>
      </w:r>
      <w:r>
        <w:t xml:space="preserve">. The contact protocol </w:t>
      </w:r>
      <w:r w:rsidR="00F40871" w:rsidRPr="0085262E">
        <w:t>includ</w:t>
      </w:r>
      <w:r>
        <w:t>ed a</w:t>
      </w:r>
      <w:r w:rsidR="00F40871" w:rsidRPr="0085262E">
        <w:t xml:space="preserve"> delay before beginning each workflow or sending a communication. The initial delay between contact details being provided and the supervisor being approached </w:t>
      </w:r>
      <w:r w:rsidR="003201C1" w:rsidRPr="0085262E">
        <w:t>allowed</w:t>
      </w:r>
      <w:r w:rsidR="00F40871" w:rsidRPr="0085262E">
        <w:t xml:space="preserve"> graduate</w:t>
      </w:r>
      <w:r w:rsidR="003201C1" w:rsidRPr="0085262E">
        <w:t>s</w:t>
      </w:r>
      <w:r w:rsidR="00F40871" w:rsidRPr="0085262E">
        <w:t xml:space="preserve"> time to make the</w:t>
      </w:r>
      <w:r w:rsidR="003201C1" w:rsidRPr="0085262E">
        <w:t>ir</w:t>
      </w:r>
      <w:r w:rsidR="00F40871" w:rsidRPr="0085262E">
        <w:t xml:space="preserve"> supervisor</w:t>
      </w:r>
      <w:r w:rsidR="003201C1" w:rsidRPr="0085262E">
        <w:t>s</w:t>
      </w:r>
      <w:r w:rsidR="00F40871" w:rsidRPr="0085262E">
        <w:t xml:space="preserve"> aware of the ESS before </w:t>
      </w:r>
      <w:r w:rsidR="00A26C24" w:rsidRPr="0085262E">
        <w:t xml:space="preserve">an </w:t>
      </w:r>
      <w:r w:rsidR="00F40871" w:rsidRPr="0085262E">
        <w:t>invitation</w:t>
      </w:r>
      <w:r w:rsidR="00A26C24" w:rsidRPr="0085262E">
        <w:t xml:space="preserve"> was received</w:t>
      </w:r>
      <w:r w:rsidR="00F40871" w:rsidRPr="0085262E">
        <w:t>.</w:t>
      </w:r>
      <w:r w:rsidR="00405112" w:rsidRPr="0085262E">
        <w:t xml:space="preserve"> </w:t>
      </w:r>
      <w:r w:rsidR="00D63A51" w:rsidRPr="0085262E">
        <w:t>A series of increasing</w:t>
      </w:r>
      <w:r w:rsidR="004558ED" w:rsidRPr="0085262E">
        <w:t xml:space="preserve"> delays </w:t>
      </w:r>
      <w:r w:rsidR="005C2CAF" w:rsidRPr="0085262E">
        <w:t xml:space="preserve">was employed for each subsequent email, utilising the long fieldwork period </w:t>
      </w:r>
      <w:r w:rsidR="00FE023C" w:rsidRPr="0085262E">
        <w:t>to maximise response</w:t>
      </w:r>
      <w:r w:rsidR="005C2CAF" w:rsidRPr="0085262E">
        <w:t xml:space="preserve">. </w:t>
      </w:r>
      <w:r w:rsidR="00481305" w:rsidRPr="0085262E">
        <w:t>For the first time in 2022, the Reminder 4 and Reminder 5 emails were</w:t>
      </w:r>
      <w:r w:rsidR="006E3DE0" w:rsidRPr="0085262E">
        <w:t xml:space="preserve"> a</w:t>
      </w:r>
      <w:r w:rsidR="00481305" w:rsidRPr="0085262E">
        <w:t xml:space="preserve"> standard part of the protocol for all survey rounds. </w:t>
      </w:r>
      <w:r w:rsidR="005C2CAF" w:rsidRPr="0085262E">
        <w:t xml:space="preserve">To accommodate the shorter fieldwork period </w:t>
      </w:r>
      <w:r w:rsidR="003F4233" w:rsidRPr="0085262E">
        <w:t>in</w:t>
      </w:r>
      <w:r w:rsidR="005C2CAF" w:rsidRPr="0085262E">
        <w:t xml:space="preserve"> the May round</w:t>
      </w:r>
      <w:r w:rsidR="003F4233" w:rsidRPr="0085262E">
        <w:t xml:space="preserve"> (see Section 1.5)</w:t>
      </w:r>
      <w:r w:rsidR="005C2CAF" w:rsidRPr="0085262E">
        <w:t>, an accelerated contact protocol was applied</w:t>
      </w:r>
      <w:r w:rsidR="00FE023C" w:rsidRPr="0085262E">
        <w:t xml:space="preserve"> </w:t>
      </w:r>
      <w:r w:rsidR="005C2CAF" w:rsidRPr="0085262E">
        <w:t xml:space="preserve">in the final months of fieldwork. </w:t>
      </w:r>
      <w:bookmarkStart w:id="78" w:name="_Ref25145750"/>
      <w:bookmarkStart w:id="79" w:name="_Ref26256421"/>
      <w:bookmarkStart w:id="80" w:name="_Ref25145738"/>
      <w:r w:rsidR="003F4233" w:rsidRPr="0085262E">
        <w:br w:type="page"/>
      </w:r>
    </w:p>
    <w:bookmarkEnd w:id="78"/>
    <w:bookmarkEnd w:id="79"/>
    <w:bookmarkEnd w:id="80"/>
    <w:p w14:paraId="25154D42" w14:textId="35902123" w:rsidR="00D2286C" w:rsidRPr="0085262E" w:rsidRDefault="00D2286C" w:rsidP="00D2286C">
      <w:pPr>
        <w:pStyle w:val="Body"/>
      </w:pPr>
      <w:r w:rsidRPr="0085262E">
        <w:lastRenderedPageBreak/>
        <w:t xml:space="preserve">Records in the online workflow were transferred to the CATI workflow if they had a valid phone number and the supervisor did not respond to the survey within </w:t>
      </w:r>
      <w:r w:rsidR="00AF0587" w:rsidRPr="0085262E">
        <w:t>thirteen</w:t>
      </w:r>
      <w:r w:rsidRPr="0085262E">
        <w:t xml:space="preserve"> days of the invitation email being sent</w:t>
      </w:r>
      <w:r w:rsidR="00AF0587" w:rsidRPr="0085262E">
        <w:t>.</w:t>
      </w:r>
    </w:p>
    <w:p w14:paraId="3D41B16C" w14:textId="342BC7CF" w:rsidR="00D2286C" w:rsidRPr="0085262E" w:rsidRDefault="00D2286C" w:rsidP="00D2286C">
      <w:pPr>
        <w:pStyle w:val="Body"/>
      </w:pPr>
      <w:r w:rsidRPr="0085262E">
        <w:t>Except for when the email address hard bounced, supervisors continued to receive email reminders when transferred from the online to CATI workflow. Supervisors in the CATI workflow had the option of completing the survey via CATI or online. If a supervisor requested to complete the survey online at the time of the call, their preferred email address was collected and an email with a link to complete the survey was sent immediately following the call. Supervisors choosing this option remained in the CATI workflow and if the supervisor had not responded to the survey within seven days, further CATI follow up was conducted.</w:t>
      </w:r>
    </w:p>
    <w:p w14:paraId="1C404AE9" w14:textId="62392823" w:rsidR="00D2286C" w:rsidRPr="0085262E" w:rsidRDefault="00D2286C" w:rsidP="00D2286C">
      <w:pPr>
        <w:pStyle w:val="Body"/>
        <w:rPr>
          <w:rFonts w:ascii="Arial Bold" w:hAnsi="Arial Bold"/>
          <w:b/>
          <w:bCs/>
          <w:szCs w:val="18"/>
        </w:rPr>
      </w:pPr>
      <w:r w:rsidRPr="0085262E">
        <w:t>It is important to note that all contact was ceased to supervisors who had completed the survey, been disqualified from participating (</w:t>
      </w:r>
      <w:r w:rsidR="00AE1143" w:rsidRPr="0085262E">
        <w:t>i.e.,</w:t>
      </w:r>
      <w:r w:rsidRPr="0085262E">
        <w:t xml:space="preserve"> screened out because they were not eligible) or otherwise opted-out</w:t>
      </w:r>
      <w:r w:rsidR="00AF0587" w:rsidRPr="0085262E">
        <w:t xml:space="preserve"> (e.g., unsubscribed)</w:t>
      </w:r>
      <w:r w:rsidRPr="0085262E">
        <w:t xml:space="preserve">. The contact protocol was adjusted as required to meet operational needs. For example, the email schedule was paused during the end of year holiday period. </w:t>
      </w:r>
    </w:p>
    <w:p w14:paraId="72AB9315" w14:textId="77777777" w:rsidR="005C7FF0" w:rsidRPr="0085262E" w:rsidRDefault="005C7FF0" w:rsidP="00634651">
      <w:pPr>
        <w:pStyle w:val="Heading3"/>
        <w:rPr>
          <w:color w:val="auto"/>
        </w:rPr>
      </w:pPr>
      <w:bookmarkStart w:id="81" w:name="_Toc128479897"/>
      <w:r w:rsidRPr="0085262E">
        <w:rPr>
          <w:color w:val="auto"/>
        </w:rPr>
        <w:t>Email invitation and reminders</w:t>
      </w:r>
      <w:bookmarkEnd w:id="81"/>
    </w:p>
    <w:p w14:paraId="3B368EDB" w14:textId="454EF320" w:rsidR="005C7FF0" w:rsidRPr="0085262E" w:rsidRDefault="005C7FF0" w:rsidP="00271474">
      <w:pPr>
        <w:pStyle w:val="Body"/>
      </w:pPr>
      <w:r w:rsidRPr="0085262E">
        <w:t xml:space="preserve">The email invitation was sent to all supervisors with valid email addresses to advise of their selection in the ESS, present the survey objectives, outline privacy </w:t>
      </w:r>
      <w:r w:rsidR="00161044" w:rsidRPr="0085262E">
        <w:t>provisions,</w:t>
      </w:r>
      <w:r w:rsidRPr="0085262E">
        <w:t xml:space="preserve"> and communicate the value of participation. </w:t>
      </w:r>
      <w:r w:rsidR="00305304" w:rsidRPr="0085262E">
        <w:t>All emails</w:t>
      </w:r>
      <w:r w:rsidRPr="0085262E">
        <w:t xml:space="preserve"> included a unique link that took supervisors directly into their surve</w:t>
      </w:r>
      <w:r w:rsidR="00305304" w:rsidRPr="0085262E">
        <w:t>y and</w:t>
      </w:r>
      <w:r w:rsidRPr="0085262E">
        <w:t xml:space="preserve"> referred to </w:t>
      </w:r>
      <w:r w:rsidR="0066728C" w:rsidRPr="0085262E">
        <w:t xml:space="preserve">the </w:t>
      </w:r>
      <w:r w:rsidRPr="0085262E">
        <w:t xml:space="preserve">Social Research Centre </w:t>
      </w:r>
      <w:r w:rsidR="0066728C" w:rsidRPr="0085262E">
        <w:t xml:space="preserve">and QILT </w:t>
      </w:r>
      <w:r w:rsidRPr="0085262E">
        <w:t>webpages for further information.</w:t>
      </w:r>
      <w:r w:rsidR="0066728C" w:rsidRPr="0085262E">
        <w:t xml:space="preserve"> A</w:t>
      </w:r>
      <w:r w:rsidRPr="0085262E">
        <w:t xml:space="preserve">n unsubscribe link was included in the footer of each email if supervisors no longer wanted to receive correspondence. </w:t>
      </w:r>
    </w:p>
    <w:p w14:paraId="62230063" w14:textId="77777777" w:rsidR="00A61B2C" w:rsidRPr="0085262E" w:rsidRDefault="00C02158" w:rsidP="00A61B2C">
      <w:pPr>
        <w:pStyle w:val="Body"/>
      </w:pPr>
      <w:r w:rsidRPr="0085262E">
        <w:t xml:space="preserve">The general objective of the email plan was to appeal to a diverse audience and so the theme, length and tone of each email varied. All emails featured text customised to the supervisor and the content differed throughout the reminder program. For example, a sense of urgency was created by appealing to </w:t>
      </w:r>
      <w:r w:rsidR="00A424AD" w:rsidRPr="0085262E">
        <w:t>survey closure in Reminder 5</w:t>
      </w:r>
      <w:r w:rsidRPr="0085262E">
        <w:t xml:space="preserve">. </w:t>
      </w:r>
      <w:r w:rsidR="00A61B2C" w:rsidRPr="0085262E">
        <w:t>To minimise the risk of complaints due to engagement fatigue, emphasis was placed on the unsubscribe mechanism from Reminder 3 onward.</w:t>
      </w:r>
    </w:p>
    <w:p w14:paraId="1F245AB3" w14:textId="4F4D3AC8" w:rsidR="00604967" w:rsidRPr="0085262E" w:rsidRDefault="00604967" w:rsidP="00271474">
      <w:pPr>
        <w:pStyle w:val="Body"/>
      </w:pPr>
      <w:r w:rsidRPr="0085262E">
        <w:t xml:space="preserve">The </w:t>
      </w:r>
      <w:r w:rsidR="00D013AA" w:rsidRPr="0085262E">
        <w:t xml:space="preserve">message intent </w:t>
      </w:r>
      <w:r w:rsidRPr="0085262E">
        <w:t xml:space="preserve">of each email communication is listed in </w:t>
      </w:r>
      <w:r w:rsidRPr="0085262E">
        <w:fldChar w:fldCharType="begin"/>
      </w:r>
      <w:r w:rsidRPr="0085262E">
        <w:instrText xml:space="preserve"> REF _Ref88585197 \h </w:instrText>
      </w:r>
      <w:r w:rsidR="00161044" w:rsidRPr="0085262E">
        <w:instrText xml:space="preserve"> \* MERGEFORMAT </w:instrText>
      </w:r>
      <w:r w:rsidRPr="0085262E">
        <w:fldChar w:fldCharType="separate"/>
      </w:r>
      <w:r w:rsidR="00392F95" w:rsidRPr="0085262E">
        <w:t xml:space="preserve">Table </w:t>
      </w:r>
      <w:r w:rsidR="00392F95" w:rsidRPr="0085262E">
        <w:rPr>
          <w:noProof/>
        </w:rPr>
        <w:t>12</w:t>
      </w:r>
      <w:r w:rsidRPr="0085262E">
        <w:fldChar w:fldCharType="end"/>
      </w:r>
      <w:r w:rsidRPr="0085262E">
        <w:t xml:space="preserve">. </w:t>
      </w:r>
    </w:p>
    <w:p w14:paraId="02C07F6E" w14:textId="359068BF" w:rsidR="00C02158" w:rsidRPr="0085262E" w:rsidRDefault="00C02158" w:rsidP="00C02158">
      <w:pPr>
        <w:pStyle w:val="Caption"/>
        <w:rPr>
          <w:color w:val="auto"/>
        </w:rPr>
      </w:pPr>
      <w:bookmarkStart w:id="82" w:name="_Ref88585197"/>
      <w:bookmarkStart w:id="83" w:name="_Toc128479951"/>
      <w:r w:rsidRPr="0085262E">
        <w:rPr>
          <w:color w:val="auto"/>
        </w:rPr>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12</w:t>
      </w:r>
      <w:r w:rsidR="00B22272" w:rsidRPr="0085262E">
        <w:rPr>
          <w:noProof/>
          <w:color w:val="auto"/>
        </w:rPr>
        <w:fldChar w:fldCharType="end"/>
      </w:r>
      <w:bookmarkEnd w:id="82"/>
      <w:r w:rsidRPr="0085262E">
        <w:rPr>
          <w:color w:val="auto"/>
        </w:rPr>
        <w:tab/>
        <w:t>ESS message intent</w:t>
      </w:r>
      <w:bookmarkEnd w:id="83"/>
    </w:p>
    <w:tbl>
      <w:tblPr>
        <w:tblStyle w:val="TableGrid1"/>
        <w:tblW w:w="9072" w:type="dxa"/>
        <w:tblLook w:val="04A0" w:firstRow="1" w:lastRow="0" w:firstColumn="1" w:lastColumn="0" w:noHBand="0" w:noVBand="1"/>
      </w:tblPr>
      <w:tblGrid>
        <w:gridCol w:w="1684"/>
        <w:gridCol w:w="7388"/>
      </w:tblGrid>
      <w:tr w:rsidR="0085262E" w:rsidRPr="0085262E" w14:paraId="29A88AE8" w14:textId="77777777" w:rsidTr="00702D65">
        <w:trPr>
          <w:trHeight w:val="567"/>
          <w:tblHeader/>
        </w:trPr>
        <w:tc>
          <w:tcPr>
            <w:tcW w:w="1684" w:type="dxa"/>
            <w:vAlign w:val="center"/>
            <w:hideMark/>
          </w:tcPr>
          <w:p w14:paraId="6E87706E" w14:textId="77777777" w:rsidR="00C02158" w:rsidRPr="00702D65" w:rsidRDefault="00C02158" w:rsidP="00702D65">
            <w:pPr>
              <w:spacing w:before="120" w:after="120"/>
              <w:rPr>
                <w:rFonts w:eastAsia="Times New Roman" w:cs="Arial"/>
                <w:b/>
                <w:bCs/>
                <w:sz w:val="18"/>
                <w:szCs w:val="18"/>
                <w:highlight w:val="yellow"/>
                <w:lang w:eastAsia="en-AU"/>
              </w:rPr>
            </w:pPr>
            <w:bookmarkStart w:id="84" w:name="Title12"/>
            <w:bookmarkEnd w:id="84"/>
            <w:r w:rsidRPr="00702D65">
              <w:rPr>
                <w:rFonts w:cs="Arial"/>
                <w:b/>
                <w:bCs/>
                <w:sz w:val="18"/>
                <w:szCs w:val="18"/>
              </w:rPr>
              <w:t>Activity</w:t>
            </w:r>
          </w:p>
        </w:tc>
        <w:tc>
          <w:tcPr>
            <w:tcW w:w="7388" w:type="dxa"/>
            <w:vAlign w:val="center"/>
          </w:tcPr>
          <w:p w14:paraId="5CF121BF" w14:textId="77777777" w:rsidR="00C02158" w:rsidRPr="00702D65" w:rsidRDefault="00C02158" w:rsidP="00702D65">
            <w:pPr>
              <w:pStyle w:val="Tablecolumnheader"/>
              <w:rPr>
                <w:rFonts w:eastAsia="Times New Roman"/>
                <w:color w:val="auto"/>
                <w:highlight w:val="yellow"/>
                <w:lang w:eastAsia="en-AU"/>
              </w:rPr>
            </w:pPr>
            <w:r w:rsidRPr="00702D65">
              <w:rPr>
                <w:color w:val="auto"/>
              </w:rPr>
              <w:t>Message intent</w:t>
            </w:r>
          </w:p>
        </w:tc>
      </w:tr>
      <w:tr w:rsidR="0085262E" w:rsidRPr="0085262E" w14:paraId="7AE952B1" w14:textId="77777777" w:rsidTr="00702D65">
        <w:trPr>
          <w:trHeight w:val="295"/>
        </w:trPr>
        <w:tc>
          <w:tcPr>
            <w:tcW w:w="1684" w:type="dxa"/>
            <w:noWrap/>
            <w:vAlign w:val="center"/>
            <w:hideMark/>
          </w:tcPr>
          <w:p w14:paraId="41E5BD0C" w14:textId="77777777" w:rsidR="00C02158" w:rsidRPr="0085262E" w:rsidRDefault="00C02158" w:rsidP="00702D65">
            <w:pPr>
              <w:spacing w:before="120" w:after="120"/>
              <w:rPr>
                <w:rFonts w:eastAsia="Times New Roman" w:cs="Arial"/>
                <w:sz w:val="18"/>
                <w:szCs w:val="18"/>
                <w:highlight w:val="yellow"/>
                <w:lang w:eastAsia="en-AU"/>
              </w:rPr>
            </w:pPr>
            <w:r w:rsidRPr="0085262E">
              <w:rPr>
                <w:rFonts w:cs="Arial"/>
                <w:sz w:val="18"/>
                <w:szCs w:val="18"/>
              </w:rPr>
              <w:t>Invitation</w:t>
            </w:r>
          </w:p>
        </w:tc>
        <w:tc>
          <w:tcPr>
            <w:tcW w:w="7388" w:type="dxa"/>
            <w:vAlign w:val="center"/>
          </w:tcPr>
          <w:p w14:paraId="25925C3D" w14:textId="1174B6E1" w:rsidR="00C02158" w:rsidRPr="0085262E" w:rsidRDefault="00C02158" w:rsidP="00702D65">
            <w:pPr>
              <w:pStyle w:val="Tabletext"/>
              <w:rPr>
                <w:rFonts w:eastAsia="Times New Roman"/>
                <w:highlight w:val="yellow"/>
                <w:lang w:eastAsia="en-AU"/>
              </w:rPr>
            </w:pPr>
            <w:r w:rsidRPr="0085262E">
              <w:t>Build ESS awareness and invitation to participate</w:t>
            </w:r>
            <w:r w:rsidR="00161044" w:rsidRPr="0085262E">
              <w:t>.</w:t>
            </w:r>
          </w:p>
        </w:tc>
      </w:tr>
      <w:tr w:rsidR="0085262E" w:rsidRPr="0085262E" w14:paraId="73D9BE68" w14:textId="77777777" w:rsidTr="00702D65">
        <w:trPr>
          <w:trHeight w:val="295"/>
        </w:trPr>
        <w:tc>
          <w:tcPr>
            <w:tcW w:w="1684" w:type="dxa"/>
            <w:noWrap/>
            <w:vAlign w:val="center"/>
            <w:hideMark/>
          </w:tcPr>
          <w:p w14:paraId="64165BE4" w14:textId="77777777" w:rsidR="00C02158" w:rsidRPr="0085262E" w:rsidRDefault="00C02158" w:rsidP="00702D65">
            <w:pPr>
              <w:spacing w:before="120" w:after="120"/>
              <w:rPr>
                <w:rFonts w:eastAsia="Times New Roman" w:cs="Arial"/>
                <w:sz w:val="18"/>
                <w:szCs w:val="18"/>
                <w:highlight w:val="yellow"/>
                <w:lang w:eastAsia="en-AU"/>
              </w:rPr>
            </w:pPr>
            <w:r w:rsidRPr="0085262E">
              <w:rPr>
                <w:rFonts w:cs="Arial"/>
                <w:sz w:val="18"/>
                <w:szCs w:val="18"/>
              </w:rPr>
              <w:t>Reminder 1</w:t>
            </w:r>
          </w:p>
        </w:tc>
        <w:tc>
          <w:tcPr>
            <w:tcW w:w="7388" w:type="dxa"/>
            <w:vAlign w:val="center"/>
          </w:tcPr>
          <w:p w14:paraId="48D022F4" w14:textId="45988924" w:rsidR="00C02158" w:rsidRPr="0085262E" w:rsidRDefault="0008237A" w:rsidP="00702D65">
            <w:pPr>
              <w:pStyle w:val="Tabletext"/>
              <w:rPr>
                <w:rFonts w:eastAsia="Times New Roman"/>
                <w:highlight w:val="yellow"/>
                <w:lang w:eastAsia="en-AU"/>
              </w:rPr>
            </w:pPr>
            <w:r w:rsidRPr="0085262E">
              <w:t>E</w:t>
            </w:r>
            <w:r w:rsidR="00C02158" w:rsidRPr="0085262E">
              <w:t xml:space="preserve">xpress </w:t>
            </w:r>
            <w:r w:rsidRPr="0085262E">
              <w:t xml:space="preserve">importance and </w:t>
            </w:r>
            <w:r w:rsidR="00C02158" w:rsidRPr="0085262E">
              <w:t xml:space="preserve">value of </w:t>
            </w:r>
            <w:r w:rsidR="00604967" w:rsidRPr="0085262E">
              <w:t>participation</w:t>
            </w:r>
            <w:r w:rsidRPr="0085262E">
              <w:t>, incentivise via sharing of research findings</w:t>
            </w:r>
            <w:r w:rsidR="00161044" w:rsidRPr="0085262E">
              <w:t>.</w:t>
            </w:r>
          </w:p>
        </w:tc>
      </w:tr>
      <w:tr w:rsidR="0085262E" w:rsidRPr="0085262E" w14:paraId="652CA972" w14:textId="77777777" w:rsidTr="00702D65">
        <w:trPr>
          <w:trHeight w:val="295"/>
        </w:trPr>
        <w:tc>
          <w:tcPr>
            <w:tcW w:w="1684" w:type="dxa"/>
            <w:noWrap/>
            <w:vAlign w:val="center"/>
            <w:hideMark/>
          </w:tcPr>
          <w:p w14:paraId="036A9ED6" w14:textId="77777777" w:rsidR="0008237A" w:rsidRPr="0085262E" w:rsidRDefault="0008237A" w:rsidP="00702D65">
            <w:pPr>
              <w:spacing w:before="120" w:after="120"/>
              <w:rPr>
                <w:rFonts w:eastAsia="Times New Roman" w:cs="Arial"/>
                <w:sz w:val="18"/>
                <w:szCs w:val="18"/>
                <w:highlight w:val="yellow"/>
                <w:lang w:eastAsia="en-AU"/>
              </w:rPr>
            </w:pPr>
            <w:r w:rsidRPr="0085262E">
              <w:rPr>
                <w:rFonts w:cs="Arial"/>
                <w:sz w:val="18"/>
                <w:szCs w:val="18"/>
              </w:rPr>
              <w:t>Reminder 2</w:t>
            </w:r>
          </w:p>
        </w:tc>
        <w:tc>
          <w:tcPr>
            <w:tcW w:w="7388" w:type="dxa"/>
            <w:vAlign w:val="center"/>
          </w:tcPr>
          <w:p w14:paraId="2C5C1F61" w14:textId="3328813B" w:rsidR="0008237A" w:rsidRPr="0085262E" w:rsidRDefault="0008237A" w:rsidP="00702D65">
            <w:pPr>
              <w:pStyle w:val="Tabletext"/>
              <w:rPr>
                <w:rFonts w:eastAsia="Times New Roman"/>
                <w:highlight w:val="yellow"/>
                <w:lang w:eastAsia="en-AU"/>
              </w:rPr>
            </w:pPr>
            <w:r w:rsidRPr="0085262E">
              <w:t>Appeal to help</w:t>
            </w:r>
            <w:r w:rsidR="003F4A3D" w:rsidRPr="0085262E">
              <w:t xml:space="preserve"> the Australian Government</w:t>
            </w:r>
            <w:r w:rsidRPr="0085262E">
              <w:t xml:space="preserve"> improve </w:t>
            </w:r>
            <w:r w:rsidR="001A34C4" w:rsidRPr="0085262E">
              <w:t>Australian</w:t>
            </w:r>
            <w:r w:rsidRPr="0085262E">
              <w:t xml:space="preserve"> higher education</w:t>
            </w:r>
            <w:r w:rsidR="00161044" w:rsidRPr="0085262E">
              <w:t>.</w:t>
            </w:r>
          </w:p>
        </w:tc>
      </w:tr>
      <w:tr w:rsidR="0085262E" w:rsidRPr="0085262E" w14:paraId="18B23345" w14:textId="77777777" w:rsidTr="00702D65">
        <w:trPr>
          <w:trHeight w:val="295"/>
        </w:trPr>
        <w:tc>
          <w:tcPr>
            <w:tcW w:w="1684" w:type="dxa"/>
            <w:noWrap/>
            <w:vAlign w:val="center"/>
            <w:hideMark/>
          </w:tcPr>
          <w:p w14:paraId="7D6D791D" w14:textId="77777777" w:rsidR="00C02158" w:rsidRPr="0085262E" w:rsidRDefault="00C02158" w:rsidP="00702D65">
            <w:pPr>
              <w:spacing w:before="120" w:after="120"/>
              <w:rPr>
                <w:rFonts w:eastAsia="Times New Roman" w:cs="Arial"/>
                <w:sz w:val="18"/>
                <w:szCs w:val="18"/>
                <w:highlight w:val="yellow"/>
                <w:lang w:eastAsia="en-AU"/>
              </w:rPr>
            </w:pPr>
            <w:r w:rsidRPr="0085262E">
              <w:rPr>
                <w:rFonts w:cs="Arial"/>
                <w:sz w:val="18"/>
                <w:szCs w:val="18"/>
              </w:rPr>
              <w:t>Reminder 3</w:t>
            </w:r>
          </w:p>
        </w:tc>
        <w:tc>
          <w:tcPr>
            <w:tcW w:w="7388" w:type="dxa"/>
            <w:vAlign w:val="center"/>
          </w:tcPr>
          <w:p w14:paraId="6BCC53A8" w14:textId="1C6E7CA0" w:rsidR="00C02158" w:rsidRPr="0085262E" w:rsidRDefault="003F4A3D" w:rsidP="00702D65">
            <w:pPr>
              <w:pStyle w:val="Tabletext"/>
              <w:rPr>
                <w:rFonts w:eastAsia="Times New Roman"/>
                <w:lang w:eastAsia="en-AU"/>
              </w:rPr>
            </w:pPr>
            <w:r w:rsidRPr="0085262E">
              <w:rPr>
                <w:rFonts w:eastAsia="Times New Roman"/>
                <w:lang w:eastAsia="en-AU"/>
              </w:rPr>
              <w:t xml:space="preserve">Reminder that the Department of Education </w:t>
            </w:r>
            <w:r w:rsidR="0008237A" w:rsidRPr="0085262E">
              <w:rPr>
                <w:rFonts w:eastAsia="Times New Roman"/>
                <w:lang w:eastAsia="en-AU"/>
              </w:rPr>
              <w:t>still needs your feedback</w:t>
            </w:r>
            <w:r w:rsidR="00161044" w:rsidRPr="0085262E">
              <w:rPr>
                <w:rFonts w:eastAsia="Times New Roman"/>
                <w:lang w:eastAsia="en-AU"/>
              </w:rPr>
              <w:t>.</w:t>
            </w:r>
          </w:p>
        </w:tc>
      </w:tr>
      <w:tr w:rsidR="0085262E" w:rsidRPr="0085262E" w14:paraId="24085173" w14:textId="77777777" w:rsidTr="00702D65">
        <w:trPr>
          <w:trHeight w:val="295"/>
        </w:trPr>
        <w:tc>
          <w:tcPr>
            <w:tcW w:w="1684" w:type="dxa"/>
            <w:noWrap/>
            <w:vAlign w:val="center"/>
            <w:hideMark/>
          </w:tcPr>
          <w:p w14:paraId="07658C73" w14:textId="77777777" w:rsidR="00C02158" w:rsidRPr="0085262E" w:rsidRDefault="00C02158" w:rsidP="00702D65">
            <w:pPr>
              <w:spacing w:before="120" w:after="120"/>
              <w:rPr>
                <w:rFonts w:eastAsia="Times New Roman" w:cs="Arial"/>
                <w:sz w:val="18"/>
                <w:szCs w:val="18"/>
                <w:highlight w:val="yellow"/>
                <w:lang w:eastAsia="en-AU"/>
              </w:rPr>
            </w:pPr>
            <w:r w:rsidRPr="0085262E">
              <w:rPr>
                <w:rFonts w:cs="Arial"/>
                <w:sz w:val="18"/>
                <w:szCs w:val="18"/>
              </w:rPr>
              <w:t>Reminder 4</w:t>
            </w:r>
          </w:p>
        </w:tc>
        <w:tc>
          <w:tcPr>
            <w:tcW w:w="7388" w:type="dxa"/>
            <w:vAlign w:val="center"/>
          </w:tcPr>
          <w:p w14:paraId="5DC9DBF6" w14:textId="5781344A" w:rsidR="00C02158" w:rsidRPr="0085262E" w:rsidRDefault="0008237A" w:rsidP="00702D65">
            <w:pPr>
              <w:pStyle w:val="Tabletext"/>
              <w:rPr>
                <w:rFonts w:eastAsia="Times New Roman"/>
                <w:highlight w:val="yellow"/>
                <w:lang w:eastAsia="en-AU"/>
              </w:rPr>
            </w:pPr>
            <w:r w:rsidRPr="0085262E">
              <w:t>Acknowledgement</w:t>
            </w:r>
            <w:r w:rsidR="0066728C" w:rsidRPr="0085262E">
              <w:t xml:space="preserve"> that</w:t>
            </w:r>
            <w:r w:rsidRPr="0085262E">
              <w:t xml:space="preserve"> you may </w:t>
            </w:r>
            <w:r w:rsidR="0066728C" w:rsidRPr="0085262E">
              <w:t>be</w:t>
            </w:r>
            <w:r w:rsidRPr="0085262E">
              <w:t xml:space="preserve"> busy. Importance of sharing your perspective as a supervisor.</w:t>
            </w:r>
          </w:p>
        </w:tc>
      </w:tr>
      <w:tr w:rsidR="0085262E" w:rsidRPr="0085262E" w14:paraId="35066510" w14:textId="77777777" w:rsidTr="00702D65">
        <w:trPr>
          <w:trHeight w:val="295"/>
        </w:trPr>
        <w:tc>
          <w:tcPr>
            <w:tcW w:w="1684" w:type="dxa"/>
            <w:noWrap/>
            <w:vAlign w:val="center"/>
            <w:hideMark/>
          </w:tcPr>
          <w:p w14:paraId="071E8EA9" w14:textId="4C6BC69F" w:rsidR="00C02158" w:rsidRPr="0085262E" w:rsidRDefault="00C02158" w:rsidP="00702D65">
            <w:pPr>
              <w:spacing w:before="120" w:after="120"/>
              <w:rPr>
                <w:rFonts w:eastAsia="Times New Roman" w:cs="Arial"/>
                <w:sz w:val="18"/>
                <w:szCs w:val="18"/>
                <w:highlight w:val="yellow"/>
                <w:lang w:eastAsia="en-AU"/>
              </w:rPr>
            </w:pPr>
            <w:r w:rsidRPr="0085262E">
              <w:rPr>
                <w:rFonts w:cs="Arial"/>
                <w:sz w:val="18"/>
                <w:szCs w:val="18"/>
              </w:rPr>
              <w:t>Reminder 5</w:t>
            </w:r>
          </w:p>
        </w:tc>
        <w:tc>
          <w:tcPr>
            <w:tcW w:w="7388" w:type="dxa"/>
            <w:vAlign w:val="center"/>
          </w:tcPr>
          <w:p w14:paraId="3A539EF8" w14:textId="0CBB31AD" w:rsidR="00C02158" w:rsidRPr="0085262E" w:rsidRDefault="00BA7705" w:rsidP="00702D65">
            <w:pPr>
              <w:pStyle w:val="Tabletext"/>
              <w:rPr>
                <w:rFonts w:eastAsia="Times New Roman"/>
                <w:lang w:eastAsia="en-AU"/>
              </w:rPr>
            </w:pPr>
            <w:r w:rsidRPr="0085262E">
              <w:t>Final</w:t>
            </w:r>
            <w:r w:rsidR="00C02158" w:rsidRPr="0085262E">
              <w:t xml:space="preserve"> chance to complete,</w:t>
            </w:r>
            <w:r w:rsidRPr="0085262E">
              <w:t xml:space="preserve"> inform that</w:t>
            </w:r>
            <w:r w:rsidR="00C02158" w:rsidRPr="0085262E">
              <w:t xml:space="preserve"> this is the final email</w:t>
            </w:r>
            <w:r w:rsidR="00161044" w:rsidRPr="0085262E">
              <w:t>.</w:t>
            </w:r>
          </w:p>
        </w:tc>
      </w:tr>
    </w:tbl>
    <w:p w14:paraId="065D4FC8" w14:textId="078C9BF8" w:rsidR="006E3DE0" w:rsidRPr="0085262E" w:rsidRDefault="00D63A51" w:rsidP="006E3DE0">
      <w:pPr>
        <w:pStyle w:val="Body"/>
      </w:pPr>
      <w:r w:rsidRPr="0085262E">
        <w:t xml:space="preserve">A customisation to the </w:t>
      </w:r>
      <w:r w:rsidR="009056A8" w:rsidRPr="0085262E">
        <w:t>i</w:t>
      </w:r>
      <w:r w:rsidRPr="0085262E">
        <w:t>nvitation email was made for sample that qualified for one set of stakeholder items</w:t>
      </w:r>
      <w:r w:rsidR="00305742" w:rsidRPr="0085262E">
        <w:t xml:space="preserve"> (see Section 4.4.2)</w:t>
      </w:r>
      <w:r w:rsidRPr="0085262E">
        <w:t xml:space="preserve">. The customisation was written to appeal to, </w:t>
      </w:r>
      <w:r w:rsidR="00305742" w:rsidRPr="0085262E">
        <w:t xml:space="preserve">and add legitimacy for, </w:t>
      </w:r>
      <w:r w:rsidRPr="0085262E">
        <w:t>supervisors</w:t>
      </w:r>
      <w:r w:rsidR="00305742" w:rsidRPr="0085262E">
        <w:t xml:space="preserve"> working</w:t>
      </w:r>
      <w:r w:rsidRPr="0085262E">
        <w:t xml:space="preserve"> within a specific industry.</w:t>
      </w:r>
    </w:p>
    <w:p w14:paraId="371335B6" w14:textId="0B140439" w:rsidR="005C7FF0" w:rsidRPr="0085262E" w:rsidRDefault="006E3DE0" w:rsidP="00A14211">
      <w:pPr>
        <w:pStyle w:val="Body"/>
      </w:pPr>
      <w:r w:rsidRPr="0085262E">
        <w:lastRenderedPageBreak/>
        <w:fldChar w:fldCharType="begin"/>
      </w:r>
      <w:r w:rsidRPr="0085262E">
        <w:instrText xml:space="preserve"> REF _Ref58267247 \h </w:instrText>
      </w:r>
      <w:r w:rsidRPr="0085262E">
        <w:fldChar w:fldCharType="separate"/>
      </w:r>
      <w:r w:rsidR="00057E49" w:rsidRPr="0085262E">
        <w:t xml:space="preserve">Figure </w:t>
      </w:r>
      <w:r w:rsidR="00057E49">
        <w:rPr>
          <w:noProof/>
        </w:rPr>
        <w:t>1</w:t>
      </w:r>
      <w:r w:rsidRPr="0085262E">
        <w:fldChar w:fldCharType="end"/>
      </w:r>
      <w:r w:rsidR="00030570" w:rsidRPr="0085262E">
        <w:t xml:space="preserve"> </w:t>
      </w:r>
      <w:r w:rsidR="005C7FF0" w:rsidRPr="0085262E">
        <w:t xml:space="preserve">and </w:t>
      </w:r>
      <w:r w:rsidR="00030570" w:rsidRPr="0085262E">
        <w:fldChar w:fldCharType="begin"/>
      </w:r>
      <w:r w:rsidR="00030570" w:rsidRPr="0085262E">
        <w:instrText xml:space="preserve"> REF _Ref58267256 \h </w:instrText>
      </w:r>
      <w:r w:rsidR="00A14211" w:rsidRPr="0085262E">
        <w:instrText xml:space="preserve"> \* MERGEFORMAT </w:instrText>
      </w:r>
      <w:r w:rsidR="00030570" w:rsidRPr="0085262E">
        <w:fldChar w:fldCharType="separate"/>
      </w:r>
      <w:r w:rsidR="00057E49" w:rsidRPr="0085262E">
        <w:t xml:space="preserve">Figure </w:t>
      </w:r>
      <w:r w:rsidR="00057E49">
        <w:rPr>
          <w:noProof/>
        </w:rPr>
        <w:t>2</w:t>
      </w:r>
      <w:r w:rsidR="00030570" w:rsidRPr="0085262E">
        <w:fldChar w:fldCharType="end"/>
      </w:r>
      <w:r w:rsidR="00030570" w:rsidRPr="0085262E">
        <w:t xml:space="preserve"> </w:t>
      </w:r>
      <w:r w:rsidR="005C7FF0" w:rsidRPr="0085262E">
        <w:t xml:space="preserve">illustrate the appearance of the invitation on screen for supervisors on desktop and mobile </w:t>
      </w:r>
      <w:r w:rsidR="003B14AF" w:rsidRPr="0085262E">
        <w:t>devices</w:t>
      </w:r>
      <w:r w:rsidR="005C7FF0" w:rsidRPr="0085262E">
        <w:t>.</w:t>
      </w:r>
      <w:bookmarkStart w:id="85" w:name="_Ref532556312"/>
      <w:bookmarkStart w:id="86" w:name="_Ref534800256"/>
    </w:p>
    <w:p w14:paraId="77004BE6" w14:textId="67948C2E" w:rsidR="005C7FF0" w:rsidRPr="0085262E" w:rsidRDefault="00030570" w:rsidP="00030570">
      <w:pPr>
        <w:pStyle w:val="Caption"/>
        <w:rPr>
          <w:color w:val="auto"/>
        </w:rPr>
      </w:pPr>
      <w:bookmarkStart w:id="87" w:name="_Ref58267247"/>
      <w:bookmarkStart w:id="88" w:name="_Toc128479936"/>
      <w:bookmarkEnd w:id="85"/>
      <w:bookmarkEnd w:id="86"/>
      <w:r w:rsidRPr="0085262E">
        <w:rPr>
          <w:color w:val="auto"/>
        </w:rPr>
        <w:t xml:space="preserve">Figure </w:t>
      </w:r>
      <w:r w:rsidR="00554FD2">
        <w:rPr>
          <w:color w:val="auto"/>
        </w:rPr>
        <w:fldChar w:fldCharType="begin"/>
      </w:r>
      <w:r w:rsidR="00554FD2">
        <w:rPr>
          <w:color w:val="auto"/>
        </w:rPr>
        <w:instrText xml:space="preserve"> SEQ Figure \* ARABIC </w:instrText>
      </w:r>
      <w:r w:rsidR="00554FD2">
        <w:rPr>
          <w:color w:val="auto"/>
        </w:rPr>
        <w:fldChar w:fldCharType="separate"/>
      </w:r>
      <w:r w:rsidR="00554FD2">
        <w:rPr>
          <w:noProof/>
          <w:color w:val="auto"/>
        </w:rPr>
        <w:t>1</w:t>
      </w:r>
      <w:r w:rsidR="00554FD2">
        <w:rPr>
          <w:color w:val="auto"/>
        </w:rPr>
        <w:fldChar w:fldCharType="end"/>
      </w:r>
      <w:bookmarkEnd w:id="87"/>
      <w:r w:rsidRPr="0085262E">
        <w:rPr>
          <w:color w:val="auto"/>
        </w:rPr>
        <w:tab/>
      </w:r>
      <w:r w:rsidR="005C7FF0" w:rsidRPr="0085262E">
        <w:rPr>
          <w:color w:val="auto"/>
        </w:rPr>
        <w:t xml:space="preserve">Example ESS survey invitation - </w:t>
      </w:r>
      <w:r w:rsidR="00A17264" w:rsidRPr="0085262E">
        <w:rPr>
          <w:color w:val="auto"/>
        </w:rPr>
        <w:t>d</w:t>
      </w:r>
      <w:r w:rsidR="005C7FF0" w:rsidRPr="0085262E">
        <w:rPr>
          <w:color w:val="auto"/>
        </w:rPr>
        <w:t>esktop</w:t>
      </w:r>
      <w:bookmarkEnd w:id="88"/>
    </w:p>
    <w:p w14:paraId="616CAD04" w14:textId="6B607C41" w:rsidR="005C7FF0" w:rsidRPr="0085262E" w:rsidRDefault="005C7FF0" w:rsidP="005C7FF0">
      <w:pPr>
        <w:spacing w:before="120" w:after="120" w:line="300" w:lineRule="auto"/>
        <w:rPr>
          <w:noProof/>
        </w:rPr>
      </w:pPr>
      <w:r w:rsidRPr="0085262E">
        <w:rPr>
          <w:noProof/>
        </w:rPr>
        <w:t xml:space="preserve"> </w:t>
      </w:r>
      <w:r w:rsidR="00141DEB" w:rsidRPr="0085262E">
        <w:rPr>
          <w:noProof/>
        </w:rPr>
        <w:t xml:space="preserve"> </w:t>
      </w:r>
      <w:r w:rsidR="00141DEB" w:rsidRPr="0085262E">
        <w:rPr>
          <w:noProof/>
        </w:rPr>
        <w:drawing>
          <wp:inline distT="0" distB="0" distL="0" distR="0" wp14:anchorId="3AA09C57" wp14:editId="5FFA48F1">
            <wp:extent cx="2787286" cy="3571875"/>
            <wp:effectExtent l="0" t="0" r="0" b="0"/>
            <wp:docPr id="9" name="Picture 9" descr="Example of an ESS survey invitation displayed on a desktop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of an ESS survey invitation displayed on a desktop computer screen."/>
                    <pic:cNvPicPr/>
                  </pic:nvPicPr>
                  <pic:blipFill>
                    <a:blip r:embed="rId28"/>
                    <a:stretch>
                      <a:fillRect/>
                    </a:stretch>
                  </pic:blipFill>
                  <pic:spPr>
                    <a:xfrm>
                      <a:off x="0" y="0"/>
                      <a:ext cx="2790506" cy="3576002"/>
                    </a:xfrm>
                    <a:prstGeom prst="rect">
                      <a:avLst/>
                    </a:prstGeom>
                  </pic:spPr>
                </pic:pic>
              </a:graphicData>
            </a:graphic>
          </wp:inline>
        </w:drawing>
      </w:r>
    </w:p>
    <w:p w14:paraId="2136530A" w14:textId="08CB566D" w:rsidR="005C7FF0" w:rsidRPr="0085262E" w:rsidRDefault="00030570" w:rsidP="00030570">
      <w:pPr>
        <w:pStyle w:val="Caption"/>
        <w:rPr>
          <w:color w:val="auto"/>
        </w:rPr>
      </w:pPr>
      <w:bookmarkStart w:id="89" w:name="_Ref58267256"/>
      <w:bookmarkStart w:id="90" w:name="_Toc128479937"/>
      <w:r w:rsidRPr="0085262E">
        <w:rPr>
          <w:color w:val="auto"/>
        </w:rPr>
        <w:t xml:space="preserve">Figure </w:t>
      </w:r>
      <w:r w:rsidR="00554FD2">
        <w:rPr>
          <w:color w:val="auto"/>
        </w:rPr>
        <w:fldChar w:fldCharType="begin"/>
      </w:r>
      <w:r w:rsidR="00554FD2">
        <w:rPr>
          <w:color w:val="auto"/>
        </w:rPr>
        <w:instrText xml:space="preserve"> SEQ Figure \* ARABIC </w:instrText>
      </w:r>
      <w:r w:rsidR="00554FD2">
        <w:rPr>
          <w:color w:val="auto"/>
        </w:rPr>
        <w:fldChar w:fldCharType="separate"/>
      </w:r>
      <w:r w:rsidR="00554FD2">
        <w:rPr>
          <w:noProof/>
          <w:color w:val="auto"/>
        </w:rPr>
        <w:t>2</w:t>
      </w:r>
      <w:r w:rsidR="00554FD2">
        <w:rPr>
          <w:color w:val="auto"/>
        </w:rPr>
        <w:fldChar w:fldCharType="end"/>
      </w:r>
      <w:bookmarkEnd w:id="89"/>
      <w:r w:rsidRPr="0085262E">
        <w:rPr>
          <w:color w:val="auto"/>
        </w:rPr>
        <w:tab/>
      </w:r>
      <w:r w:rsidR="005C7FF0" w:rsidRPr="0085262E">
        <w:rPr>
          <w:color w:val="auto"/>
        </w:rPr>
        <w:t xml:space="preserve">Example ESS survey invitation </w:t>
      </w:r>
      <w:r w:rsidR="00A17264" w:rsidRPr="0085262E">
        <w:rPr>
          <w:color w:val="auto"/>
        </w:rPr>
        <w:t>-</w:t>
      </w:r>
      <w:r w:rsidR="005C7FF0" w:rsidRPr="0085262E">
        <w:rPr>
          <w:color w:val="auto"/>
        </w:rPr>
        <w:t xml:space="preserve"> </w:t>
      </w:r>
      <w:r w:rsidR="00A17264" w:rsidRPr="0085262E">
        <w:rPr>
          <w:color w:val="auto"/>
        </w:rPr>
        <w:t>m</w:t>
      </w:r>
      <w:r w:rsidR="005C7FF0" w:rsidRPr="0085262E">
        <w:rPr>
          <w:color w:val="auto"/>
        </w:rPr>
        <w:t>obile</w:t>
      </w:r>
      <w:bookmarkEnd w:id="90"/>
    </w:p>
    <w:p w14:paraId="3C1C5F47" w14:textId="7BD6A5A9" w:rsidR="005C7FF0" w:rsidRPr="0085262E" w:rsidRDefault="00186995" w:rsidP="005C7FF0">
      <w:r w:rsidRPr="0085262E">
        <w:rPr>
          <w:noProof/>
        </w:rPr>
        <w:drawing>
          <wp:inline distT="0" distB="0" distL="0" distR="0" wp14:anchorId="2373AE2F" wp14:editId="0B6DFBA6">
            <wp:extent cx="1952625" cy="3810896"/>
            <wp:effectExtent l="0" t="0" r="0" b="0"/>
            <wp:docPr id="12" name="Picture 12" descr="Example of an ESS survey invitation displayed on a mobile phone screen. Screen grab displaying top section of the inv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xample of an ESS survey invitation displayed on a mobile phone screen. Screen grab displaying top section of the invi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60483" cy="3826232"/>
                    </a:xfrm>
                    <a:prstGeom prst="rect">
                      <a:avLst/>
                    </a:prstGeom>
                    <a:noFill/>
                    <a:ln>
                      <a:noFill/>
                    </a:ln>
                  </pic:spPr>
                </pic:pic>
              </a:graphicData>
            </a:graphic>
          </wp:inline>
        </w:drawing>
      </w:r>
    </w:p>
    <w:p w14:paraId="79279CF1" w14:textId="69A4C444" w:rsidR="005C7FF0" w:rsidRPr="0085262E" w:rsidRDefault="005C7FF0" w:rsidP="00634651">
      <w:pPr>
        <w:pStyle w:val="Heading3"/>
        <w:rPr>
          <w:color w:val="auto"/>
        </w:rPr>
      </w:pPr>
      <w:bookmarkStart w:id="91" w:name="_Toc128479898"/>
      <w:r w:rsidRPr="0085262E">
        <w:rPr>
          <w:color w:val="auto"/>
        </w:rPr>
        <w:lastRenderedPageBreak/>
        <w:t xml:space="preserve">Email </w:t>
      </w:r>
      <w:r w:rsidR="00C865BC" w:rsidRPr="0085262E">
        <w:rPr>
          <w:color w:val="auto"/>
        </w:rPr>
        <w:t>send outcome</w:t>
      </w:r>
      <w:r w:rsidRPr="0085262E">
        <w:rPr>
          <w:color w:val="auto"/>
        </w:rPr>
        <w:t>s</w:t>
      </w:r>
      <w:bookmarkEnd w:id="91"/>
    </w:p>
    <w:p w14:paraId="649625DB" w14:textId="19878510" w:rsidR="0000651C" w:rsidRPr="0085262E" w:rsidRDefault="0000651C" w:rsidP="00F100CD">
      <w:pPr>
        <w:pStyle w:val="Body"/>
      </w:pPr>
      <w:r w:rsidRPr="0085262E">
        <w:fldChar w:fldCharType="begin"/>
      </w:r>
      <w:r w:rsidRPr="0085262E">
        <w:instrText xml:space="preserve"> REF _Ref523164958 \h  \* MERGEFORMAT </w:instrText>
      </w:r>
      <w:r w:rsidRPr="0085262E">
        <w:fldChar w:fldCharType="separate"/>
      </w:r>
      <w:r w:rsidR="00392F95" w:rsidRPr="0085262E">
        <w:rPr>
          <w:noProof/>
        </w:rPr>
        <w:t>Table</w:t>
      </w:r>
      <w:r w:rsidR="00392F95" w:rsidRPr="0085262E">
        <w:t xml:space="preserve"> </w:t>
      </w:r>
      <w:r w:rsidR="00392F95" w:rsidRPr="0085262E">
        <w:rPr>
          <w:noProof/>
        </w:rPr>
        <w:t>13</w:t>
      </w:r>
      <w:r w:rsidRPr="0085262E">
        <w:fldChar w:fldCharType="end"/>
      </w:r>
      <w:r w:rsidRPr="0085262E">
        <w:t xml:space="preserve"> provides a breakdown of email send outcomes by standard contact activity for each round in the 202</w:t>
      </w:r>
      <w:r w:rsidR="00142034" w:rsidRPr="0085262E">
        <w:t>2</w:t>
      </w:r>
      <w:r w:rsidRPr="0085262E">
        <w:t xml:space="preserve"> ESS collection cycle</w:t>
      </w:r>
      <w:r w:rsidR="00EF6112" w:rsidRPr="0085262E">
        <w:t>.</w:t>
      </w:r>
      <w:r w:rsidRPr="0085262E">
        <w:t xml:space="preserve"> </w:t>
      </w:r>
    </w:p>
    <w:p w14:paraId="6F3731C0" w14:textId="3A49E3F8" w:rsidR="0000651C" w:rsidRPr="0085262E" w:rsidRDefault="00142034" w:rsidP="00F100CD">
      <w:pPr>
        <w:pStyle w:val="Body"/>
      </w:pPr>
      <w:r w:rsidRPr="0085262E">
        <w:t>T</w:t>
      </w:r>
      <w:r w:rsidR="0000651C" w:rsidRPr="0085262E">
        <w:t xml:space="preserve">he </w:t>
      </w:r>
      <w:r w:rsidRPr="0085262E">
        <w:t xml:space="preserve">invitation email had the highest </w:t>
      </w:r>
      <w:r w:rsidR="0000651C" w:rsidRPr="0085262E">
        <w:t xml:space="preserve">open rate </w:t>
      </w:r>
      <w:r w:rsidRPr="0085262E">
        <w:t>i</w:t>
      </w:r>
      <w:r w:rsidR="0000651C" w:rsidRPr="0085262E">
        <w:t xml:space="preserve">n </w:t>
      </w:r>
      <w:r w:rsidRPr="0085262E">
        <w:t>November</w:t>
      </w:r>
      <w:r w:rsidR="0000651C" w:rsidRPr="0085262E">
        <w:t xml:space="preserve"> (4</w:t>
      </w:r>
      <w:r w:rsidRPr="0085262E">
        <w:t>5</w:t>
      </w:r>
      <w:r w:rsidR="0000651C" w:rsidRPr="0085262E">
        <w:t>.</w:t>
      </w:r>
      <w:r w:rsidRPr="0085262E">
        <w:t>2</w:t>
      </w:r>
      <w:r w:rsidR="0000651C" w:rsidRPr="0085262E">
        <w:t xml:space="preserve"> per cent)</w:t>
      </w:r>
      <w:r w:rsidR="00C04F73" w:rsidRPr="0085262E">
        <w:t xml:space="preserve">, followed by </w:t>
      </w:r>
      <w:r w:rsidRPr="0085262E">
        <w:t>February</w:t>
      </w:r>
      <w:r w:rsidR="00C04F73" w:rsidRPr="0085262E">
        <w:t xml:space="preserve"> (4</w:t>
      </w:r>
      <w:r w:rsidRPr="0085262E">
        <w:t>2</w:t>
      </w:r>
      <w:r w:rsidR="00C04F73" w:rsidRPr="0085262E">
        <w:t>.</w:t>
      </w:r>
      <w:r w:rsidRPr="0085262E">
        <w:t>2</w:t>
      </w:r>
      <w:r w:rsidR="00C04F73" w:rsidRPr="0085262E">
        <w:t xml:space="preserve"> per cent) then </w:t>
      </w:r>
      <w:r w:rsidRPr="0085262E">
        <w:t>May</w:t>
      </w:r>
      <w:r w:rsidR="00C04F73" w:rsidRPr="0085262E">
        <w:t xml:space="preserve"> (</w:t>
      </w:r>
      <w:r w:rsidRPr="0085262E">
        <w:t>38</w:t>
      </w:r>
      <w:r w:rsidR="0000651C" w:rsidRPr="0085262E">
        <w:t>.</w:t>
      </w:r>
      <w:r w:rsidR="00403F55" w:rsidRPr="0085262E">
        <w:t>6</w:t>
      </w:r>
      <w:r w:rsidR="0000651C" w:rsidRPr="0085262E">
        <w:t xml:space="preserve"> per cent)</w:t>
      </w:r>
      <w:r w:rsidR="00EF6112" w:rsidRPr="0085262E">
        <w:t>.</w:t>
      </w:r>
      <w:r w:rsidR="0000651C" w:rsidRPr="0085262E">
        <w:t xml:space="preserve"> </w:t>
      </w:r>
      <w:r w:rsidRPr="0085262E">
        <w:t>Similarly, supervisor</w:t>
      </w:r>
      <w:r w:rsidR="00EF6112" w:rsidRPr="0085262E">
        <w:t xml:space="preserve"> engagement</w:t>
      </w:r>
      <w:r w:rsidRPr="0085262E">
        <w:t xml:space="preserve"> ('Clicked on link') was </w:t>
      </w:r>
      <w:r w:rsidR="00EF6112" w:rsidRPr="0085262E">
        <w:t xml:space="preserve">highest in </w:t>
      </w:r>
      <w:r w:rsidRPr="0085262E">
        <w:t>November</w:t>
      </w:r>
      <w:r w:rsidR="00EF6112" w:rsidRPr="0085262E">
        <w:t xml:space="preserve"> (</w:t>
      </w:r>
      <w:r w:rsidRPr="0085262E">
        <w:t>22</w:t>
      </w:r>
      <w:r w:rsidR="00305304" w:rsidRPr="0085262E">
        <w:t>.</w:t>
      </w:r>
      <w:r w:rsidRPr="0085262E">
        <w:t>4</w:t>
      </w:r>
      <w:r w:rsidR="0000651C" w:rsidRPr="0085262E">
        <w:t xml:space="preserve"> per cent) </w:t>
      </w:r>
      <w:r w:rsidR="00EF6112" w:rsidRPr="0085262E">
        <w:t>in comparison</w:t>
      </w:r>
      <w:r w:rsidR="0000651C" w:rsidRPr="0085262E">
        <w:t xml:space="preserve"> to </w:t>
      </w:r>
      <w:r w:rsidRPr="0085262E">
        <w:t>February</w:t>
      </w:r>
      <w:r w:rsidR="0000651C" w:rsidRPr="0085262E">
        <w:t xml:space="preserve"> (</w:t>
      </w:r>
      <w:r w:rsidRPr="0085262E">
        <w:t>17.4</w:t>
      </w:r>
      <w:r w:rsidR="0000651C" w:rsidRPr="0085262E">
        <w:t xml:space="preserve"> per cent) and </w:t>
      </w:r>
      <w:r w:rsidR="00D013AA" w:rsidRPr="0085262E">
        <w:t xml:space="preserve">May </w:t>
      </w:r>
      <w:r w:rsidR="0000651C" w:rsidRPr="0085262E">
        <w:t>(</w:t>
      </w:r>
      <w:r w:rsidRPr="0085262E">
        <w:t>15.6</w:t>
      </w:r>
      <w:r w:rsidR="0000651C" w:rsidRPr="0085262E">
        <w:t xml:space="preserve"> per cent). </w:t>
      </w:r>
      <w:r w:rsidR="009D175A" w:rsidRPr="0085262E">
        <w:t>Email open rates were generally lower in the May round, most likely due to the shorter fieldwork period. It should be noted that the sample size for February is quite small relative to the November and May rounds and this should be considered when interpreting email send results.</w:t>
      </w:r>
    </w:p>
    <w:p w14:paraId="7E028544" w14:textId="7079B80B" w:rsidR="00481305" w:rsidRPr="0085262E" w:rsidRDefault="009D175A" w:rsidP="00481305">
      <w:pPr>
        <w:pStyle w:val="Body"/>
        <w:rPr>
          <w:rFonts w:ascii="Arial Bold" w:hAnsi="Arial Bold"/>
          <w:b/>
          <w:bCs/>
          <w:szCs w:val="18"/>
        </w:rPr>
      </w:pPr>
      <w:r w:rsidRPr="0085262E">
        <w:t xml:space="preserve">The </w:t>
      </w:r>
      <w:r w:rsidR="006932A2" w:rsidRPr="0085262E">
        <w:t xml:space="preserve">Reminder </w:t>
      </w:r>
      <w:r w:rsidRPr="0085262E">
        <w:t>1 email had the highest supervisor engagement after the invitation, however during the May round Reminder 1</w:t>
      </w:r>
      <w:r w:rsidR="006932A2" w:rsidRPr="0085262E">
        <w:t xml:space="preserve"> had the lowest open rate </w:t>
      </w:r>
      <w:r w:rsidRPr="0085262E">
        <w:t>(17.0 per cent). This open rate is substantially lower than was reported for other emails throughout the year, indicating a possible issue with the deliverability of this message.</w:t>
      </w:r>
      <w:r w:rsidR="006932A2" w:rsidRPr="0085262E">
        <w:t xml:space="preserve"> </w:t>
      </w:r>
      <w:r w:rsidR="00481305" w:rsidRPr="0085262E">
        <w:t xml:space="preserve">Opt-outs did not exceed one per cent at each email except for Reminder 4 in February (1.6 per cent), suggesting the nature of the survey and the timing of sends were not a concern for supervisors. The consistent level of supervisor engagement with reminders later in the schedule, and the overall low opt-out rates, indicate that there could be scope for additional </w:t>
      </w:r>
      <w:r w:rsidR="005D14A1" w:rsidRPr="0085262E">
        <w:t>engagement activity</w:t>
      </w:r>
      <w:r w:rsidR="00481305" w:rsidRPr="0085262E">
        <w:t xml:space="preserve"> in the contact protocol (see Section 8).</w:t>
      </w:r>
    </w:p>
    <w:p w14:paraId="02E8A86F" w14:textId="1FCE2EB9" w:rsidR="0020517D" w:rsidRPr="0085262E" w:rsidRDefault="005D14A1" w:rsidP="00F100CD">
      <w:pPr>
        <w:pStyle w:val="Body"/>
        <w:rPr>
          <w:rFonts w:ascii="Arial Bold" w:hAnsi="Arial Bold"/>
          <w:b/>
          <w:bCs/>
          <w:szCs w:val="18"/>
        </w:rPr>
      </w:pPr>
      <w:r w:rsidRPr="0085262E">
        <w:t>T</w:t>
      </w:r>
      <w:r w:rsidR="00EF6112" w:rsidRPr="0085262E">
        <w:t>he proportion of</w:t>
      </w:r>
      <w:r w:rsidR="00DB7918" w:rsidRPr="0085262E">
        <w:t xml:space="preserve"> hard</w:t>
      </w:r>
      <w:r w:rsidR="00EF6112" w:rsidRPr="0085262E">
        <w:t xml:space="preserve"> bounced </w:t>
      </w:r>
      <w:r w:rsidRPr="0085262E">
        <w:t>emails</w:t>
      </w:r>
      <w:r w:rsidR="00EF6112" w:rsidRPr="0085262E">
        <w:t xml:space="preserve"> </w:t>
      </w:r>
      <w:r w:rsidRPr="0085262E">
        <w:t>was low for all emails except the invitation, and consistent a</w:t>
      </w:r>
      <w:r w:rsidR="00EF6112" w:rsidRPr="0085262E">
        <w:t>cross all rounds</w:t>
      </w:r>
      <w:r w:rsidRPr="0085262E">
        <w:t>. Hard bounce for the invitation email was</w:t>
      </w:r>
      <w:r w:rsidR="003F777F" w:rsidRPr="0085262E">
        <w:t xml:space="preserve"> highest in </w:t>
      </w:r>
      <w:r w:rsidRPr="0085262E">
        <w:t>November</w:t>
      </w:r>
      <w:r w:rsidR="003F777F" w:rsidRPr="0085262E">
        <w:t xml:space="preserve"> (</w:t>
      </w:r>
      <w:r w:rsidRPr="0085262E">
        <w:t>9</w:t>
      </w:r>
      <w:r w:rsidR="003F777F" w:rsidRPr="0085262E">
        <w:t>.</w:t>
      </w:r>
      <w:r w:rsidRPr="0085262E">
        <w:t>8</w:t>
      </w:r>
      <w:r w:rsidR="003F777F" w:rsidRPr="0085262E">
        <w:t xml:space="preserve"> per cent)</w:t>
      </w:r>
      <w:r w:rsidR="00EF6112" w:rsidRPr="0085262E">
        <w:t>.</w:t>
      </w:r>
      <w:r w:rsidRPr="0085262E">
        <w:t xml:space="preserve"> While hard bounce rates improved slightly from 2021, the</w:t>
      </w:r>
      <w:r w:rsidR="00475742" w:rsidRPr="0085262E">
        <w:t xml:space="preserve"> high initial bounce rate </w:t>
      </w:r>
      <w:r w:rsidRPr="0085262E">
        <w:t xml:space="preserve">confirms the continued need for the ESS </w:t>
      </w:r>
      <w:r w:rsidR="007912A2" w:rsidRPr="0085262E">
        <w:t>b</w:t>
      </w:r>
      <w:r w:rsidRPr="0085262E">
        <w:t xml:space="preserve">oost workflow (see Section 2.4.5) and monitoring of the email </w:t>
      </w:r>
      <w:r w:rsidR="00305304" w:rsidRPr="0085262E">
        <w:t>verification</w:t>
      </w:r>
      <w:r w:rsidRPr="0085262E">
        <w:t xml:space="preserve"> process.</w:t>
      </w:r>
      <w:r w:rsidR="00EF6112" w:rsidRPr="0085262E">
        <w:t xml:space="preserve"> </w:t>
      </w:r>
      <w:bookmarkStart w:id="92" w:name="_Ref523164958"/>
      <w:bookmarkStart w:id="93" w:name="_Toc524694601"/>
    </w:p>
    <w:p w14:paraId="22883CFC" w14:textId="77777777" w:rsidR="003161E6" w:rsidRPr="0085262E" w:rsidRDefault="003161E6">
      <w:pPr>
        <w:spacing w:after="200" w:line="276" w:lineRule="auto"/>
        <w:rPr>
          <w:rFonts w:ascii="Arial Bold" w:eastAsia="Times New Roman" w:hAnsi="Arial Bold" w:cs="Times New Roman"/>
          <w:b/>
          <w:bCs/>
          <w:szCs w:val="18"/>
        </w:rPr>
      </w:pPr>
      <w:r w:rsidRPr="0085262E">
        <w:br w:type="page"/>
      </w:r>
    </w:p>
    <w:p w14:paraId="337C81DF" w14:textId="1F2E4575" w:rsidR="0000651C" w:rsidRPr="0085262E" w:rsidRDefault="0000651C" w:rsidP="0000651C">
      <w:pPr>
        <w:pStyle w:val="Caption"/>
        <w:rPr>
          <w:color w:val="auto"/>
        </w:rPr>
      </w:pPr>
      <w:bookmarkStart w:id="94" w:name="_Toc128479952"/>
      <w:r w:rsidRPr="0085262E">
        <w:rPr>
          <w:color w:val="auto"/>
        </w:rPr>
        <w:lastRenderedPageBreak/>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13</w:t>
      </w:r>
      <w:r w:rsidRPr="0085262E">
        <w:rPr>
          <w:noProof/>
          <w:color w:val="auto"/>
        </w:rPr>
        <w:fldChar w:fldCharType="end"/>
      </w:r>
      <w:bookmarkEnd w:id="92"/>
      <w:r w:rsidRPr="0085262E">
        <w:rPr>
          <w:color w:val="auto"/>
        </w:rPr>
        <w:tab/>
        <w:t>Email send outcomes by round of activity</w:t>
      </w:r>
      <w:bookmarkEnd w:id="94"/>
      <w:r w:rsidRPr="0085262E">
        <w:rPr>
          <w:color w:val="auto"/>
        </w:rPr>
        <w:t xml:space="preserve"> </w:t>
      </w:r>
      <w:bookmarkEnd w:id="93"/>
    </w:p>
    <w:tbl>
      <w:tblPr>
        <w:tblStyle w:val="TableGrid1"/>
        <w:tblW w:w="7933" w:type="dxa"/>
        <w:tblLayout w:type="fixed"/>
        <w:tblLook w:val="04A0" w:firstRow="1" w:lastRow="0" w:firstColumn="1" w:lastColumn="0" w:noHBand="0" w:noVBand="1"/>
      </w:tblPr>
      <w:tblGrid>
        <w:gridCol w:w="2689"/>
        <w:gridCol w:w="874"/>
        <w:gridCol w:w="874"/>
        <w:gridCol w:w="874"/>
        <w:gridCol w:w="874"/>
        <w:gridCol w:w="874"/>
        <w:gridCol w:w="874"/>
      </w:tblGrid>
      <w:tr w:rsidR="0085262E" w:rsidRPr="00823782" w14:paraId="0C4F8C2A" w14:textId="77777777" w:rsidTr="00AC6F05">
        <w:trPr>
          <w:trHeight w:val="567"/>
          <w:tblHeader/>
        </w:trPr>
        <w:tc>
          <w:tcPr>
            <w:tcW w:w="2689" w:type="dxa"/>
            <w:noWrap/>
            <w:vAlign w:val="center"/>
            <w:hideMark/>
          </w:tcPr>
          <w:p w14:paraId="03997AEC" w14:textId="06CE5342" w:rsidR="00403F55" w:rsidRPr="00823782" w:rsidRDefault="00057E49" w:rsidP="00702D65">
            <w:pPr>
              <w:jc w:val="center"/>
              <w:rPr>
                <w:rFonts w:eastAsia="Times New Roman" w:cs="Arial"/>
                <w:b/>
                <w:bCs/>
                <w:sz w:val="18"/>
                <w:szCs w:val="18"/>
                <w:lang w:eastAsia="en-AU"/>
              </w:rPr>
            </w:pPr>
            <w:bookmarkStart w:id="95" w:name="Title13"/>
            <w:bookmarkStart w:id="96" w:name="_Toc480983060"/>
            <w:bookmarkEnd w:id="95"/>
            <w:r w:rsidRPr="00823782">
              <w:rPr>
                <w:rFonts w:eastAsia="Times New Roman" w:cs="Arial"/>
                <w:b/>
                <w:bCs/>
                <w:color w:val="FFFFFF" w:themeColor="background1"/>
                <w:sz w:val="18"/>
                <w:szCs w:val="18"/>
                <w:lang w:eastAsia="en-AU"/>
              </w:rPr>
              <w:t>Category</w:t>
            </w:r>
          </w:p>
        </w:tc>
        <w:tc>
          <w:tcPr>
            <w:tcW w:w="874" w:type="dxa"/>
            <w:vAlign w:val="center"/>
            <w:hideMark/>
          </w:tcPr>
          <w:p w14:paraId="320D5D38"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Invite</w:t>
            </w:r>
          </w:p>
        </w:tc>
        <w:tc>
          <w:tcPr>
            <w:tcW w:w="874" w:type="dxa"/>
            <w:vAlign w:val="center"/>
            <w:hideMark/>
          </w:tcPr>
          <w:p w14:paraId="45BDEAA3"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R1</w:t>
            </w:r>
          </w:p>
        </w:tc>
        <w:tc>
          <w:tcPr>
            <w:tcW w:w="874" w:type="dxa"/>
            <w:vAlign w:val="center"/>
            <w:hideMark/>
          </w:tcPr>
          <w:p w14:paraId="21DF3905"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R2</w:t>
            </w:r>
          </w:p>
        </w:tc>
        <w:tc>
          <w:tcPr>
            <w:tcW w:w="874" w:type="dxa"/>
            <w:vAlign w:val="center"/>
            <w:hideMark/>
          </w:tcPr>
          <w:p w14:paraId="0B9B4B70"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R3</w:t>
            </w:r>
          </w:p>
        </w:tc>
        <w:tc>
          <w:tcPr>
            <w:tcW w:w="874" w:type="dxa"/>
            <w:vAlign w:val="center"/>
            <w:hideMark/>
          </w:tcPr>
          <w:p w14:paraId="5FA9BA43"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R4</w:t>
            </w:r>
          </w:p>
        </w:tc>
        <w:tc>
          <w:tcPr>
            <w:tcW w:w="874" w:type="dxa"/>
            <w:vAlign w:val="center"/>
            <w:hideMark/>
          </w:tcPr>
          <w:p w14:paraId="0D5B8D7C" w14:textId="77777777" w:rsidR="00403F55" w:rsidRPr="00823782" w:rsidRDefault="00403F55" w:rsidP="00702D65">
            <w:pPr>
              <w:jc w:val="center"/>
              <w:rPr>
                <w:rFonts w:eastAsia="Times New Roman" w:cs="Arial"/>
                <w:b/>
                <w:bCs/>
                <w:sz w:val="18"/>
                <w:szCs w:val="18"/>
                <w:lang w:eastAsia="en-AU"/>
              </w:rPr>
            </w:pPr>
            <w:r w:rsidRPr="00823782">
              <w:rPr>
                <w:rFonts w:eastAsia="Times New Roman" w:cs="Arial"/>
                <w:b/>
                <w:bCs/>
                <w:sz w:val="18"/>
                <w:szCs w:val="18"/>
                <w:lang w:eastAsia="en-AU"/>
              </w:rPr>
              <w:t>R4</w:t>
            </w:r>
          </w:p>
        </w:tc>
      </w:tr>
      <w:tr w:rsidR="0085262E" w:rsidRPr="00823782" w14:paraId="2AED2E28" w14:textId="77777777" w:rsidTr="00AC6F05">
        <w:trPr>
          <w:trHeight w:val="285"/>
        </w:trPr>
        <w:tc>
          <w:tcPr>
            <w:tcW w:w="2689" w:type="dxa"/>
            <w:noWrap/>
            <w:vAlign w:val="center"/>
            <w:hideMark/>
          </w:tcPr>
          <w:p w14:paraId="55058E9D" w14:textId="280D113D" w:rsidR="00403F55" w:rsidRPr="00823782" w:rsidRDefault="00057E49" w:rsidP="00702D65">
            <w:pPr>
              <w:rPr>
                <w:rFonts w:eastAsia="Times New Roman" w:cs="Arial"/>
                <w:sz w:val="18"/>
                <w:szCs w:val="18"/>
                <w:lang w:eastAsia="en-AU"/>
              </w:rPr>
            </w:pPr>
            <w:r w:rsidRPr="00823782">
              <w:rPr>
                <w:rFonts w:eastAsia="Times New Roman" w:cs="Arial"/>
                <w:b/>
                <w:bCs/>
                <w:sz w:val="18"/>
                <w:szCs w:val="18"/>
                <w:lang w:eastAsia="en-AU"/>
              </w:rPr>
              <w:t xml:space="preserve">November 2021: </w:t>
            </w:r>
            <w:r w:rsidR="00403F55" w:rsidRPr="00823782">
              <w:rPr>
                <w:rFonts w:eastAsia="Times New Roman" w:cs="Arial"/>
                <w:sz w:val="18"/>
                <w:szCs w:val="18"/>
                <w:lang w:eastAsia="en-AU"/>
              </w:rPr>
              <w:t>Total sent (n)</w:t>
            </w:r>
          </w:p>
        </w:tc>
        <w:tc>
          <w:tcPr>
            <w:tcW w:w="874" w:type="dxa"/>
            <w:noWrap/>
            <w:vAlign w:val="center"/>
            <w:hideMark/>
          </w:tcPr>
          <w:p w14:paraId="513CFBA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2,689</w:t>
            </w:r>
          </w:p>
        </w:tc>
        <w:tc>
          <w:tcPr>
            <w:tcW w:w="874" w:type="dxa"/>
            <w:noWrap/>
            <w:vAlign w:val="center"/>
            <w:hideMark/>
          </w:tcPr>
          <w:p w14:paraId="2B8FB8C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2,245</w:t>
            </w:r>
          </w:p>
        </w:tc>
        <w:tc>
          <w:tcPr>
            <w:tcW w:w="874" w:type="dxa"/>
            <w:noWrap/>
            <w:vAlign w:val="center"/>
            <w:hideMark/>
          </w:tcPr>
          <w:p w14:paraId="43B03BC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2,074</w:t>
            </w:r>
          </w:p>
        </w:tc>
        <w:tc>
          <w:tcPr>
            <w:tcW w:w="874" w:type="dxa"/>
            <w:noWrap/>
            <w:vAlign w:val="center"/>
            <w:hideMark/>
          </w:tcPr>
          <w:p w14:paraId="5AF11AF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1,684</w:t>
            </w:r>
          </w:p>
        </w:tc>
        <w:tc>
          <w:tcPr>
            <w:tcW w:w="874" w:type="dxa"/>
            <w:noWrap/>
            <w:vAlign w:val="center"/>
            <w:hideMark/>
          </w:tcPr>
          <w:p w14:paraId="6EA3D33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1,535</w:t>
            </w:r>
          </w:p>
        </w:tc>
        <w:tc>
          <w:tcPr>
            <w:tcW w:w="874" w:type="dxa"/>
            <w:noWrap/>
            <w:vAlign w:val="center"/>
            <w:hideMark/>
          </w:tcPr>
          <w:p w14:paraId="1DE9BC6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1,291</w:t>
            </w:r>
          </w:p>
        </w:tc>
      </w:tr>
      <w:tr w:rsidR="0085262E" w:rsidRPr="00823782" w14:paraId="5204291E" w14:textId="77777777" w:rsidTr="00AC6F05">
        <w:trPr>
          <w:trHeight w:val="285"/>
        </w:trPr>
        <w:tc>
          <w:tcPr>
            <w:tcW w:w="2689" w:type="dxa"/>
            <w:noWrap/>
            <w:vAlign w:val="center"/>
            <w:hideMark/>
          </w:tcPr>
          <w:p w14:paraId="68108899"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Opened (%)</w:t>
            </w:r>
          </w:p>
        </w:tc>
        <w:tc>
          <w:tcPr>
            <w:tcW w:w="874" w:type="dxa"/>
            <w:noWrap/>
            <w:vAlign w:val="center"/>
            <w:hideMark/>
          </w:tcPr>
          <w:p w14:paraId="5D554E2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45.2</w:t>
            </w:r>
          </w:p>
        </w:tc>
        <w:tc>
          <w:tcPr>
            <w:tcW w:w="874" w:type="dxa"/>
            <w:noWrap/>
            <w:vAlign w:val="center"/>
            <w:hideMark/>
          </w:tcPr>
          <w:p w14:paraId="2CA39EE2"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43.8</w:t>
            </w:r>
          </w:p>
        </w:tc>
        <w:tc>
          <w:tcPr>
            <w:tcW w:w="874" w:type="dxa"/>
            <w:noWrap/>
            <w:vAlign w:val="center"/>
            <w:hideMark/>
          </w:tcPr>
          <w:p w14:paraId="1C131BD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33.9</w:t>
            </w:r>
          </w:p>
        </w:tc>
        <w:tc>
          <w:tcPr>
            <w:tcW w:w="874" w:type="dxa"/>
            <w:noWrap/>
            <w:vAlign w:val="center"/>
            <w:hideMark/>
          </w:tcPr>
          <w:p w14:paraId="241FFBD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37.2</w:t>
            </w:r>
          </w:p>
        </w:tc>
        <w:tc>
          <w:tcPr>
            <w:tcW w:w="874" w:type="dxa"/>
            <w:noWrap/>
            <w:vAlign w:val="center"/>
            <w:hideMark/>
          </w:tcPr>
          <w:p w14:paraId="7A0D672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35.3</w:t>
            </w:r>
          </w:p>
        </w:tc>
        <w:tc>
          <w:tcPr>
            <w:tcW w:w="874" w:type="dxa"/>
            <w:noWrap/>
            <w:vAlign w:val="center"/>
            <w:hideMark/>
          </w:tcPr>
          <w:p w14:paraId="6F3B53A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32.1</w:t>
            </w:r>
          </w:p>
        </w:tc>
      </w:tr>
      <w:tr w:rsidR="0085262E" w:rsidRPr="00823782" w14:paraId="71C3A226" w14:textId="77777777" w:rsidTr="00AC6F05">
        <w:trPr>
          <w:trHeight w:val="285"/>
        </w:trPr>
        <w:tc>
          <w:tcPr>
            <w:tcW w:w="2689" w:type="dxa"/>
            <w:noWrap/>
            <w:vAlign w:val="center"/>
            <w:hideMark/>
          </w:tcPr>
          <w:p w14:paraId="04AA57D1"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Clicked on link (%)</w:t>
            </w:r>
          </w:p>
        </w:tc>
        <w:tc>
          <w:tcPr>
            <w:tcW w:w="874" w:type="dxa"/>
            <w:noWrap/>
            <w:vAlign w:val="center"/>
            <w:hideMark/>
          </w:tcPr>
          <w:p w14:paraId="15F7A05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22.4</w:t>
            </w:r>
          </w:p>
        </w:tc>
        <w:tc>
          <w:tcPr>
            <w:tcW w:w="874" w:type="dxa"/>
            <w:noWrap/>
            <w:vAlign w:val="center"/>
            <w:hideMark/>
          </w:tcPr>
          <w:p w14:paraId="57CE813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19.4</w:t>
            </w:r>
          </w:p>
        </w:tc>
        <w:tc>
          <w:tcPr>
            <w:tcW w:w="874" w:type="dxa"/>
            <w:noWrap/>
            <w:vAlign w:val="center"/>
            <w:hideMark/>
          </w:tcPr>
          <w:p w14:paraId="28401ED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8.1</w:t>
            </w:r>
          </w:p>
        </w:tc>
        <w:tc>
          <w:tcPr>
            <w:tcW w:w="874" w:type="dxa"/>
            <w:noWrap/>
            <w:vAlign w:val="center"/>
            <w:hideMark/>
          </w:tcPr>
          <w:p w14:paraId="3EEC856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10.6</w:t>
            </w:r>
          </w:p>
        </w:tc>
        <w:tc>
          <w:tcPr>
            <w:tcW w:w="874" w:type="dxa"/>
            <w:noWrap/>
            <w:vAlign w:val="center"/>
            <w:hideMark/>
          </w:tcPr>
          <w:p w14:paraId="12C6DC6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9.4</w:t>
            </w:r>
          </w:p>
        </w:tc>
        <w:tc>
          <w:tcPr>
            <w:tcW w:w="874" w:type="dxa"/>
            <w:noWrap/>
            <w:vAlign w:val="center"/>
            <w:hideMark/>
          </w:tcPr>
          <w:p w14:paraId="7202D57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8.4</w:t>
            </w:r>
          </w:p>
        </w:tc>
      </w:tr>
      <w:tr w:rsidR="0085262E" w:rsidRPr="00823782" w14:paraId="59E4D9CC" w14:textId="77777777" w:rsidTr="00AC6F05">
        <w:trPr>
          <w:trHeight w:val="285"/>
        </w:trPr>
        <w:tc>
          <w:tcPr>
            <w:tcW w:w="2689" w:type="dxa"/>
            <w:noWrap/>
            <w:vAlign w:val="center"/>
            <w:hideMark/>
          </w:tcPr>
          <w:p w14:paraId="793071EE"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Opt-out from link (%)</w:t>
            </w:r>
          </w:p>
        </w:tc>
        <w:tc>
          <w:tcPr>
            <w:tcW w:w="874" w:type="dxa"/>
            <w:noWrap/>
            <w:vAlign w:val="center"/>
            <w:hideMark/>
          </w:tcPr>
          <w:p w14:paraId="528FA77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0.6</w:t>
            </w:r>
          </w:p>
        </w:tc>
        <w:tc>
          <w:tcPr>
            <w:tcW w:w="874" w:type="dxa"/>
            <w:noWrap/>
            <w:vAlign w:val="center"/>
            <w:hideMark/>
          </w:tcPr>
          <w:p w14:paraId="6C18E27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0.3</w:t>
            </w:r>
          </w:p>
        </w:tc>
        <w:tc>
          <w:tcPr>
            <w:tcW w:w="874" w:type="dxa"/>
            <w:noWrap/>
            <w:vAlign w:val="center"/>
            <w:hideMark/>
          </w:tcPr>
          <w:p w14:paraId="11B3CAD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0.8</w:t>
            </w:r>
          </w:p>
        </w:tc>
        <w:tc>
          <w:tcPr>
            <w:tcW w:w="874" w:type="dxa"/>
            <w:noWrap/>
            <w:vAlign w:val="center"/>
            <w:hideMark/>
          </w:tcPr>
          <w:p w14:paraId="3979602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0.6</w:t>
            </w:r>
          </w:p>
        </w:tc>
        <w:tc>
          <w:tcPr>
            <w:tcW w:w="874" w:type="dxa"/>
            <w:noWrap/>
            <w:vAlign w:val="center"/>
            <w:hideMark/>
          </w:tcPr>
          <w:p w14:paraId="006AFEB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0.9</w:t>
            </w:r>
          </w:p>
        </w:tc>
        <w:tc>
          <w:tcPr>
            <w:tcW w:w="874" w:type="dxa"/>
            <w:noWrap/>
            <w:vAlign w:val="center"/>
            <w:hideMark/>
          </w:tcPr>
          <w:p w14:paraId="23BB0CC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0.6</w:t>
            </w:r>
          </w:p>
        </w:tc>
      </w:tr>
      <w:tr w:rsidR="0085262E" w:rsidRPr="00823782" w14:paraId="7F9B1F57" w14:textId="77777777" w:rsidTr="00AC6F05">
        <w:trPr>
          <w:trHeight w:val="285"/>
        </w:trPr>
        <w:tc>
          <w:tcPr>
            <w:tcW w:w="2689" w:type="dxa"/>
            <w:noWrap/>
            <w:vAlign w:val="center"/>
            <w:hideMark/>
          </w:tcPr>
          <w:p w14:paraId="3B84475B"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Opened email (%)</w:t>
            </w:r>
          </w:p>
        </w:tc>
        <w:tc>
          <w:tcPr>
            <w:tcW w:w="874" w:type="dxa"/>
            <w:noWrap/>
            <w:vAlign w:val="center"/>
            <w:hideMark/>
          </w:tcPr>
          <w:p w14:paraId="5CB240E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22.3</w:t>
            </w:r>
          </w:p>
        </w:tc>
        <w:tc>
          <w:tcPr>
            <w:tcW w:w="874" w:type="dxa"/>
            <w:noWrap/>
            <w:vAlign w:val="center"/>
            <w:hideMark/>
          </w:tcPr>
          <w:p w14:paraId="3D71C04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24.1</w:t>
            </w:r>
          </w:p>
        </w:tc>
        <w:tc>
          <w:tcPr>
            <w:tcW w:w="874" w:type="dxa"/>
            <w:noWrap/>
            <w:vAlign w:val="center"/>
            <w:hideMark/>
          </w:tcPr>
          <w:p w14:paraId="4FE956A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25.0</w:t>
            </w:r>
          </w:p>
        </w:tc>
        <w:tc>
          <w:tcPr>
            <w:tcW w:w="874" w:type="dxa"/>
            <w:noWrap/>
            <w:vAlign w:val="center"/>
            <w:hideMark/>
          </w:tcPr>
          <w:p w14:paraId="45AD303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26.0</w:t>
            </w:r>
          </w:p>
        </w:tc>
        <w:tc>
          <w:tcPr>
            <w:tcW w:w="874" w:type="dxa"/>
            <w:noWrap/>
            <w:vAlign w:val="center"/>
            <w:hideMark/>
          </w:tcPr>
          <w:p w14:paraId="20204E2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25.0</w:t>
            </w:r>
          </w:p>
        </w:tc>
        <w:tc>
          <w:tcPr>
            <w:tcW w:w="874" w:type="dxa"/>
            <w:noWrap/>
            <w:vAlign w:val="center"/>
            <w:hideMark/>
          </w:tcPr>
          <w:p w14:paraId="12631EA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23.0</w:t>
            </w:r>
          </w:p>
        </w:tc>
      </w:tr>
      <w:tr w:rsidR="0085262E" w:rsidRPr="00823782" w14:paraId="582F48B1" w14:textId="77777777" w:rsidTr="00AC6F05">
        <w:trPr>
          <w:trHeight w:val="285"/>
        </w:trPr>
        <w:tc>
          <w:tcPr>
            <w:tcW w:w="2689" w:type="dxa"/>
            <w:noWrap/>
            <w:vAlign w:val="center"/>
            <w:hideMark/>
          </w:tcPr>
          <w:p w14:paraId="7D0E3B6C"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Unopened (%)</w:t>
            </w:r>
          </w:p>
        </w:tc>
        <w:tc>
          <w:tcPr>
            <w:tcW w:w="874" w:type="dxa"/>
            <w:noWrap/>
            <w:vAlign w:val="center"/>
            <w:hideMark/>
          </w:tcPr>
          <w:p w14:paraId="260A90F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43.8</w:t>
            </w:r>
          </w:p>
        </w:tc>
        <w:tc>
          <w:tcPr>
            <w:tcW w:w="874" w:type="dxa"/>
            <w:noWrap/>
            <w:vAlign w:val="center"/>
            <w:hideMark/>
          </w:tcPr>
          <w:p w14:paraId="7E6797B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54.7</w:t>
            </w:r>
          </w:p>
        </w:tc>
        <w:tc>
          <w:tcPr>
            <w:tcW w:w="874" w:type="dxa"/>
            <w:noWrap/>
            <w:vAlign w:val="center"/>
            <w:hideMark/>
          </w:tcPr>
          <w:p w14:paraId="67340E5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64.3</w:t>
            </w:r>
          </w:p>
        </w:tc>
        <w:tc>
          <w:tcPr>
            <w:tcW w:w="874" w:type="dxa"/>
            <w:noWrap/>
            <w:vAlign w:val="center"/>
            <w:hideMark/>
          </w:tcPr>
          <w:p w14:paraId="5317D95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60.9</w:t>
            </w:r>
          </w:p>
        </w:tc>
        <w:tc>
          <w:tcPr>
            <w:tcW w:w="874" w:type="dxa"/>
            <w:noWrap/>
            <w:vAlign w:val="center"/>
            <w:hideMark/>
          </w:tcPr>
          <w:p w14:paraId="54F959A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62.7</w:t>
            </w:r>
          </w:p>
        </w:tc>
        <w:tc>
          <w:tcPr>
            <w:tcW w:w="874" w:type="dxa"/>
            <w:noWrap/>
            <w:vAlign w:val="center"/>
            <w:hideMark/>
          </w:tcPr>
          <w:p w14:paraId="7CF182A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64.4</w:t>
            </w:r>
          </w:p>
        </w:tc>
      </w:tr>
      <w:tr w:rsidR="0085262E" w:rsidRPr="00823782" w14:paraId="0E1F1692" w14:textId="77777777" w:rsidTr="00AC6F05">
        <w:trPr>
          <w:trHeight w:val="285"/>
        </w:trPr>
        <w:tc>
          <w:tcPr>
            <w:tcW w:w="2689" w:type="dxa"/>
            <w:noWrap/>
            <w:vAlign w:val="center"/>
            <w:hideMark/>
          </w:tcPr>
          <w:p w14:paraId="29049554"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Soft bounce (%)</w:t>
            </w:r>
          </w:p>
        </w:tc>
        <w:tc>
          <w:tcPr>
            <w:tcW w:w="874" w:type="dxa"/>
            <w:noWrap/>
            <w:vAlign w:val="center"/>
            <w:hideMark/>
          </w:tcPr>
          <w:p w14:paraId="2FE187F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1.2</w:t>
            </w:r>
          </w:p>
        </w:tc>
        <w:tc>
          <w:tcPr>
            <w:tcW w:w="874" w:type="dxa"/>
            <w:noWrap/>
            <w:vAlign w:val="center"/>
            <w:hideMark/>
          </w:tcPr>
          <w:p w14:paraId="7A2AD1E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1.4</w:t>
            </w:r>
          </w:p>
        </w:tc>
        <w:tc>
          <w:tcPr>
            <w:tcW w:w="874" w:type="dxa"/>
            <w:noWrap/>
            <w:vAlign w:val="center"/>
            <w:hideMark/>
          </w:tcPr>
          <w:p w14:paraId="57C327F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1.5</w:t>
            </w:r>
          </w:p>
        </w:tc>
        <w:tc>
          <w:tcPr>
            <w:tcW w:w="874" w:type="dxa"/>
            <w:noWrap/>
            <w:vAlign w:val="center"/>
            <w:hideMark/>
          </w:tcPr>
          <w:p w14:paraId="74E2010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1.9</w:t>
            </w:r>
          </w:p>
        </w:tc>
        <w:tc>
          <w:tcPr>
            <w:tcW w:w="874" w:type="dxa"/>
            <w:noWrap/>
            <w:vAlign w:val="center"/>
            <w:hideMark/>
          </w:tcPr>
          <w:p w14:paraId="1D4E6DD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1.9</w:t>
            </w:r>
          </w:p>
        </w:tc>
        <w:tc>
          <w:tcPr>
            <w:tcW w:w="874" w:type="dxa"/>
            <w:noWrap/>
            <w:vAlign w:val="center"/>
            <w:hideMark/>
          </w:tcPr>
          <w:p w14:paraId="64D9AF1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w:t>
            </w:r>
          </w:p>
        </w:tc>
      </w:tr>
      <w:tr w:rsidR="0085262E" w:rsidRPr="00823782" w14:paraId="5654BAEE" w14:textId="77777777" w:rsidTr="00AC6F05">
        <w:trPr>
          <w:trHeight w:val="285"/>
        </w:trPr>
        <w:tc>
          <w:tcPr>
            <w:tcW w:w="2689" w:type="dxa"/>
            <w:noWrap/>
            <w:vAlign w:val="center"/>
            <w:hideMark/>
          </w:tcPr>
          <w:p w14:paraId="59B19343" w14:textId="6654543D"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Hard bounce (%)</w:t>
            </w:r>
          </w:p>
        </w:tc>
        <w:tc>
          <w:tcPr>
            <w:tcW w:w="874" w:type="dxa"/>
            <w:noWrap/>
            <w:vAlign w:val="center"/>
            <w:hideMark/>
          </w:tcPr>
          <w:p w14:paraId="0C6B625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9.8</w:t>
            </w:r>
          </w:p>
        </w:tc>
        <w:tc>
          <w:tcPr>
            <w:tcW w:w="874" w:type="dxa"/>
            <w:noWrap/>
            <w:vAlign w:val="center"/>
            <w:hideMark/>
          </w:tcPr>
          <w:p w14:paraId="0EA82D6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0.1</w:t>
            </w:r>
          </w:p>
        </w:tc>
        <w:tc>
          <w:tcPr>
            <w:tcW w:w="874" w:type="dxa"/>
            <w:noWrap/>
            <w:vAlign w:val="center"/>
            <w:hideMark/>
          </w:tcPr>
          <w:p w14:paraId="64E35A3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c>
          <w:tcPr>
            <w:tcW w:w="874" w:type="dxa"/>
            <w:noWrap/>
            <w:vAlign w:val="center"/>
            <w:hideMark/>
          </w:tcPr>
          <w:p w14:paraId="0108722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0.1</w:t>
            </w:r>
          </w:p>
        </w:tc>
        <w:tc>
          <w:tcPr>
            <w:tcW w:w="874" w:type="dxa"/>
            <w:noWrap/>
            <w:vAlign w:val="center"/>
            <w:hideMark/>
          </w:tcPr>
          <w:p w14:paraId="3C10264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0.1</w:t>
            </w:r>
          </w:p>
        </w:tc>
        <w:tc>
          <w:tcPr>
            <w:tcW w:w="874" w:type="dxa"/>
            <w:noWrap/>
            <w:vAlign w:val="center"/>
            <w:hideMark/>
          </w:tcPr>
          <w:p w14:paraId="529918A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1.2</w:t>
            </w:r>
          </w:p>
        </w:tc>
      </w:tr>
      <w:tr w:rsidR="0085262E" w:rsidRPr="00823782" w14:paraId="2F976501" w14:textId="77777777" w:rsidTr="00AC6F05">
        <w:trPr>
          <w:trHeight w:val="285"/>
        </w:trPr>
        <w:tc>
          <w:tcPr>
            <w:tcW w:w="2689" w:type="dxa"/>
            <w:noWrap/>
            <w:vAlign w:val="center"/>
            <w:hideMark/>
          </w:tcPr>
          <w:p w14:paraId="4476DED8" w14:textId="4D06B245" w:rsidR="00403F55" w:rsidRPr="00823782" w:rsidRDefault="00057E49" w:rsidP="00702D65">
            <w:pPr>
              <w:rPr>
                <w:rFonts w:eastAsia="Times New Roman" w:cs="Arial"/>
                <w:sz w:val="18"/>
                <w:szCs w:val="18"/>
                <w:lang w:eastAsia="en-AU"/>
              </w:rPr>
            </w:pPr>
            <w:r w:rsidRPr="00823782">
              <w:rPr>
                <w:rFonts w:eastAsia="Times New Roman" w:cs="Arial"/>
                <w:b/>
                <w:bCs/>
                <w:sz w:val="18"/>
                <w:szCs w:val="18"/>
                <w:lang w:eastAsia="en-AU"/>
              </w:rPr>
              <w:t xml:space="preserve">February 2022: </w:t>
            </w:r>
            <w:r w:rsidR="00403F55" w:rsidRPr="00823782">
              <w:rPr>
                <w:rFonts w:eastAsia="Times New Roman" w:cs="Arial"/>
                <w:sz w:val="18"/>
                <w:szCs w:val="18"/>
                <w:lang w:eastAsia="en-AU"/>
              </w:rPr>
              <w:t>Total sent (n)</w:t>
            </w:r>
          </w:p>
        </w:tc>
        <w:tc>
          <w:tcPr>
            <w:tcW w:w="874" w:type="dxa"/>
            <w:noWrap/>
            <w:vAlign w:val="center"/>
            <w:hideMark/>
          </w:tcPr>
          <w:p w14:paraId="1F4FD9F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812</w:t>
            </w:r>
          </w:p>
        </w:tc>
        <w:tc>
          <w:tcPr>
            <w:tcW w:w="874" w:type="dxa"/>
            <w:noWrap/>
            <w:vAlign w:val="center"/>
            <w:hideMark/>
          </w:tcPr>
          <w:p w14:paraId="556995D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643</w:t>
            </w:r>
          </w:p>
        </w:tc>
        <w:tc>
          <w:tcPr>
            <w:tcW w:w="874" w:type="dxa"/>
            <w:noWrap/>
            <w:vAlign w:val="center"/>
            <w:hideMark/>
          </w:tcPr>
          <w:p w14:paraId="4EA76E3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581</w:t>
            </w:r>
          </w:p>
        </w:tc>
        <w:tc>
          <w:tcPr>
            <w:tcW w:w="874" w:type="dxa"/>
            <w:noWrap/>
            <w:vAlign w:val="center"/>
            <w:hideMark/>
          </w:tcPr>
          <w:p w14:paraId="083D1F6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495</w:t>
            </w:r>
          </w:p>
        </w:tc>
        <w:tc>
          <w:tcPr>
            <w:tcW w:w="874" w:type="dxa"/>
            <w:noWrap/>
            <w:vAlign w:val="center"/>
            <w:hideMark/>
          </w:tcPr>
          <w:p w14:paraId="2BE9CAC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445</w:t>
            </w:r>
          </w:p>
        </w:tc>
        <w:tc>
          <w:tcPr>
            <w:tcW w:w="874" w:type="dxa"/>
            <w:noWrap/>
            <w:vAlign w:val="center"/>
            <w:hideMark/>
          </w:tcPr>
          <w:p w14:paraId="43159F9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395</w:t>
            </w:r>
          </w:p>
        </w:tc>
      </w:tr>
      <w:tr w:rsidR="0085262E" w:rsidRPr="00823782" w14:paraId="1848A1FF" w14:textId="77777777" w:rsidTr="00AC6F05">
        <w:trPr>
          <w:trHeight w:val="285"/>
        </w:trPr>
        <w:tc>
          <w:tcPr>
            <w:tcW w:w="2689" w:type="dxa"/>
            <w:noWrap/>
            <w:vAlign w:val="center"/>
            <w:hideMark/>
          </w:tcPr>
          <w:p w14:paraId="5E0A9D58"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Opened (%)</w:t>
            </w:r>
          </w:p>
        </w:tc>
        <w:tc>
          <w:tcPr>
            <w:tcW w:w="874" w:type="dxa"/>
            <w:noWrap/>
            <w:vAlign w:val="center"/>
            <w:hideMark/>
          </w:tcPr>
          <w:p w14:paraId="58432BD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42.2</w:t>
            </w:r>
          </w:p>
        </w:tc>
        <w:tc>
          <w:tcPr>
            <w:tcW w:w="874" w:type="dxa"/>
            <w:noWrap/>
            <w:vAlign w:val="center"/>
            <w:hideMark/>
          </w:tcPr>
          <w:p w14:paraId="23F575A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37.6</w:t>
            </w:r>
          </w:p>
        </w:tc>
        <w:tc>
          <w:tcPr>
            <w:tcW w:w="874" w:type="dxa"/>
            <w:noWrap/>
            <w:vAlign w:val="center"/>
            <w:hideMark/>
          </w:tcPr>
          <w:p w14:paraId="1AB04BE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42.2</w:t>
            </w:r>
          </w:p>
        </w:tc>
        <w:tc>
          <w:tcPr>
            <w:tcW w:w="874" w:type="dxa"/>
            <w:noWrap/>
            <w:vAlign w:val="center"/>
            <w:hideMark/>
          </w:tcPr>
          <w:p w14:paraId="785BF55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46.1</w:t>
            </w:r>
          </w:p>
        </w:tc>
        <w:tc>
          <w:tcPr>
            <w:tcW w:w="874" w:type="dxa"/>
            <w:noWrap/>
            <w:vAlign w:val="center"/>
            <w:hideMark/>
          </w:tcPr>
          <w:p w14:paraId="7AE0EFE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32.8</w:t>
            </w:r>
          </w:p>
        </w:tc>
        <w:tc>
          <w:tcPr>
            <w:tcW w:w="874" w:type="dxa"/>
            <w:noWrap/>
            <w:vAlign w:val="center"/>
            <w:hideMark/>
          </w:tcPr>
          <w:p w14:paraId="2261AD7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29.4</w:t>
            </w:r>
          </w:p>
        </w:tc>
      </w:tr>
      <w:tr w:rsidR="0085262E" w:rsidRPr="00823782" w14:paraId="53946DFF" w14:textId="77777777" w:rsidTr="00AC6F05">
        <w:trPr>
          <w:trHeight w:val="285"/>
        </w:trPr>
        <w:tc>
          <w:tcPr>
            <w:tcW w:w="2689" w:type="dxa"/>
            <w:noWrap/>
            <w:vAlign w:val="center"/>
            <w:hideMark/>
          </w:tcPr>
          <w:p w14:paraId="357B7F77"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Clicked on link (%)</w:t>
            </w:r>
          </w:p>
        </w:tc>
        <w:tc>
          <w:tcPr>
            <w:tcW w:w="874" w:type="dxa"/>
            <w:noWrap/>
            <w:vAlign w:val="center"/>
            <w:hideMark/>
          </w:tcPr>
          <w:p w14:paraId="5DD5CB2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17.4</w:t>
            </w:r>
          </w:p>
        </w:tc>
        <w:tc>
          <w:tcPr>
            <w:tcW w:w="874" w:type="dxa"/>
            <w:noWrap/>
            <w:vAlign w:val="center"/>
            <w:hideMark/>
          </w:tcPr>
          <w:p w14:paraId="6DE05A1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12.0</w:t>
            </w:r>
          </w:p>
        </w:tc>
        <w:tc>
          <w:tcPr>
            <w:tcW w:w="874" w:type="dxa"/>
            <w:noWrap/>
            <w:vAlign w:val="center"/>
            <w:hideMark/>
          </w:tcPr>
          <w:p w14:paraId="52EDB91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8.8</w:t>
            </w:r>
          </w:p>
        </w:tc>
        <w:tc>
          <w:tcPr>
            <w:tcW w:w="874" w:type="dxa"/>
            <w:noWrap/>
            <w:vAlign w:val="center"/>
            <w:hideMark/>
          </w:tcPr>
          <w:p w14:paraId="04E1936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6.7</w:t>
            </w:r>
          </w:p>
        </w:tc>
        <w:tc>
          <w:tcPr>
            <w:tcW w:w="874" w:type="dxa"/>
            <w:noWrap/>
            <w:vAlign w:val="center"/>
            <w:hideMark/>
          </w:tcPr>
          <w:p w14:paraId="5CDF875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9.2</w:t>
            </w:r>
          </w:p>
        </w:tc>
        <w:tc>
          <w:tcPr>
            <w:tcW w:w="874" w:type="dxa"/>
            <w:noWrap/>
            <w:vAlign w:val="center"/>
            <w:hideMark/>
          </w:tcPr>
          <w:p w14:paraId="0657062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7.8</w:t>
            </w:r>
          </w:p>
        </w:tc>
      </w:tr>
      <w:tr w:rsidR="0085262E" w:rsidRPr="00823782" w14:paraId="1133C5A0" w14:textId="77777777" w:rsidTr="00AC6F05">
        <w:trPr>
          <w:trHeight w:val="285"/>
        </w:trPr>
        <w:tc>
          <w:tcPr>
            <w:tcW w:w="2689" w:type="dxa"/>
            <w:noWrap/>
            <w:vAlign w:val="center"/>
            <w:hideMark/>
          </w:tcPr>
          <w:p w14:paraId="004CA955"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Opt-out from link (%)</w:t>
            </w:r>
          </w:p>
        </w:tc>
        <w:tc>
          <w:tcPr>
            <w:tcW w:w="874" w:type="dxa"/>
            <w:noWrap/>
            <w:vAlign w:val="center"/>
            <w:hideMark/>
          </w:tcPr>
          <w:p w14:paraId="1808BF4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0.9</w:t>
            </w:r>
          </w:p>
        </w:tc>
        <w:tc>
          <w:tcPr>
            <w:tcW w:w="874" w:type="dxa"/>
            <w:noWrap/>
            <w:vAlign w:val="center"/>
            <w:hideMark/>
          </w:tcPr>
          <w:p w14:paraId="229DDBE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0.6</w:t>
            </w:r>
          </w:p>
        </w:tc>
        <w:tc>
          <w:tcPr>
            <w:tcW w:w="874" w:type="dxa"/>
            <w:noWrap/>
            <w:vAlign w:val="center"/>
            <w:hideMark/>
          </w:tcPr>
          <w:p w14:paraId="1D0948F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0.3</w:t>
            </w:r>
          </w:p>
        </w:tc>
        <w:tc>
          <w:tcPr>
            <w:tcW w:w="874" w:type="dxa"/>
            <w:noWrap/>
            <w:vAlign w:val="center"/>
            <w:hideMark/>
          </w:tcPr>
          <w:p w14:paraId="084041C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1.0</w:t>
            </w:r>
          </w:p>
        </w:tc>
        <w:tc>
          <w:tcPr>
            <w:tcW w:w="874" w:type="dxa"/>
            <w:noWrap/>
            <w:vAlign w:val="center"/>
            <w:hideMark/>
          </w:tcPr>
          <w:p w14:paraId="242875A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1.6</w:t>
            </w:r>
          </w:p>
        </w:tc>
        <w:tc>
          <w:tcPr>
            <w:tcW w:w="874" w:type="dxa"/>
            <w:noWrap/>
            <w:vAlign w:val="center"/>
            <w:hideMark/>
          </w:tcPr>
          <w:p w14:paraId="3F35E23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r>
      <w:tr w:rsidR="0085262E" w:rsidRPr="00823782" w14:paraId="1DEBF54E" w14:textId="77777777" w:rsidTr="00AC6F05">
        <w:trPr>
          <w:trHeight w:val="285"/>
        </w:trPr>
        <w:tc>
          <w:tcPr>
            <w:tcW w:w="2689" w:type="dxa"/>
            <w:noWrap/>
            <w:vAlign w:val="center"/>
            <w:hideMark/>
          </w:tcPr>
          <w:p w14:paraId="0A3151B6"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Opened email (%)</w:t>
            </w:r>
          </w:p>
        </w:tc>
        <w:tc>
          <w:tcPr>
            <w:tcW w:w="874" w:type="dxa"/>
            <w:noWrap/>
            <w:vAlign w:val="center"/>
            <w:hideMark/>
          </w:tcPr>
          <w:p w14:paraId="21186AA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24.0</w:t>
            </w:r>
          </w:p>
        </w:tc>
        <w:tc>
          <w:tcPr>
            <w:tcW w:w="874" w:type="dxa"/>
            <w:noWrap/>
            <w:vAlign w:val="center"/>
            <w:hideMark/>
          </w:tcPr>
          <w:p w14:paraId="40BFDFE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25.0</w:t>
            </w:r>
          </w:p>
        </w:tc>
        <w:tc>
          <w:tcPr>
            <w:tcW w:w="874" w:type="dxa"/>
            <w:noWrap/>
            <w:vAlign w:val="center"/>
            <w:hideMark/>
          </w:tcPr>
          <w:p w14:paraId="1BFDA85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33.0</w:t>
            </w:r>
          </w:p>
        </w:tc>
        <w:tc>
          <w:tcPr>
            <w:tcW w:w="874" w:type="dxa"/>
            <w:noWrap/>
            <w:vAlign w:val="center"/>
            <w:hideMark/>
          </w:tcPr>
          <w:p w14:paraId="6D2EE78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38.4</w:t>
            </w:r>
          </w:p>
        </w:tc>
        <w:tc>
          <w:tcPr>
            <w:tcW w:w="874" w:type="dxa"/>
            <w:noWrap/>
            <w:vAlign w:val="center"/>
            <w:hideMark/>
          </w:tcPr>
          <w:p w14:paraId="3B74A6B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22.0</w:t>
            </w:r>
          </w:p>
        </w:tc>
        <w:tc>
          <w:tcPr>
            <w:tcW w:w="874" w:type="dxa"/>
            <w:noWrap/>
            <w:vAlign w:val="center"/>
            <w:hideMark/>
          </w:tcPr>
          <w:p w14:paraId="052CACC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21.0</w:t>
            </w:r>
          </w:p>
        </w:tc>
      </w:tr>
      <w:tr w:rsidR="0085262E" w:rsidRPr="00823782" w14:paraId="0DAC38C3" w14:textId="77777777" w:rsidTr="00AC6F05">
        <w:trPr>
          <w:trHeight w:val="285"/>
        </w:trPr>
        <w:tc>
          <w:tcPr>
            <w:tcW w:w="2689" w:type="dxa"/>
            <w:noWrap/>
            <w:vAlign w:val="center"/>
            <w:hideMark/>
          </w:tcPr>
          <w:p w14:paraId="002E639E"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Unopened (%)</w:t>
            </w:r>
          </w:p>
        </w:tc>
        <w:tc>
          <w:tcPr>
            <w:tcW w:w="874" w:type="dxa"/>
            <w:noWrap/>
            <w:vAlign w:val="center"/>
            <w:hideMark/>
          </w:tcPr>
          <w:p w14:paraId="0EB0534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47.8</w:t>
            </w:r>
          </w:p>
        </w:tc>
        <w:tc>
          <w:tcPr>
            <w:tcW w:w="874" w:type="dxa"/>
            <w:noWrap/>
            <w:vAlign w:val="center"/>
            <w:hideMark/>
          </w:tcPr>
          <w:p w14:paraId="1D78A5F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61.9</w:t>
            </w:r>
          </w:p>
        </w:tc>
        <w:tc>
          <w:tcPr>
            <w:tcW w:w="874" w:type="dxa"/>
            <w:noWrap/>
            <w:vAlign w:val="center"/>
            <w:hideMark/>
          </w:tcPr>
          <w:p w14:paraId="3882BEC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57.3</w:t>
            </w:r>
          </w:p>
        </w:tc>
        <w:tc>
          <w:tcPr>
            <w:tcW w:w="874" w:type="dxa"/>
            <w:noWrap/>
            <w:vAlign w:val="center"/>
            <w:hideMark/>
          </w:tcPr>
          <w:p w14:paraId="0ADE05D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53.3</w:t>
            </w:r>
          </w:p>
        </w:tc>
        <w:tc>
          <w:tcPr>
            <w:tcW w:w="874" w:type="dxa"/>
            <w:noWrap/>
            <w:vAlign w:val="center"/>
            <w:hideMark/>
          </w:tcPr>
          <w:p w14:paraId="02926392"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66.7</w:t>
            </w:r>
          </w:p>
        </w:tc>
        <w:tc>
          <w:tcPr>
            <w:tcW w:w="874" w:type="dxa"/>
            <w:noWrap/>
            <w:vAlign w:val="center"/>
            <w:hideMark/>
          </w:tcPr>
          <w:p w14:paraId="45028B7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69.6</w:t>
            </w:r>
          </w:p>
        </w:tc>
      </w:tr>
      <w:tr w:rsidR="0085262E" w:rsidRPr="00823782" w14:paraId="48CF670C" w14:textId="77777777" w:rsidTr="00AC6F05">
        <w:trPr>
          <w:trHeight w:val="285"/>
        </w:trPr>
        <w:tc>
          <w:tcPr>
            <w:tcW w:w="2689" w:type="dxa"/>
            <w:noWrap/>
            <w:vAlign w:val="center"/>
            <w:hideMark/>
          </w:tcPr>
          <w:p w14:paraId="230A38A1"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Soft bounce (%)</w:t>
            </w:r>
          </w:p>
        </w:tc>
        <w:tc>
          <w:tcPr>
            <w:tcW w:w="874" w:type="dxa"/>
            <w:noWrap/>
            <w:vAlign w:val="center"/>
            <w:hideMark/>
          </w:tcPr>
          <w:p w14:paraId="5A2B3D4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c>
          <w:tcPr>
            <w:tcW w:w="874" w:type="dxa"/>
            <w:noWrap/>
            <w:vAlign w:val="center"/>
            <w:hideMark/>
          </w:tcPr>
          <w:p w14:paraId="47DA768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0.3</w:t>
            </w:r>
          </w:p>
        </w:tc>
        <w:tc>
          <w:tcPr>
            <w:tcW w:w="874" w:type="dxa"/>
            <w:noWrap/>
            <w:vAlign w:val="center"/>
            <w:hideMark/>
          </w:tcPr>
          <w:p w14:paraId="2301F98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c>
          <w:tcPr>
            <w:tcW w:w="874" w:type="dxa"/>
            <w:noWrap/>
            <w:vAlign w:val="center"/>
            <w:hideMark/>
          </w:tcPr>
          <w:p w14:paraId="1DCF6E4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0.4</w:t>
            </w:r>
          </w:p>
        </w:tc>
        <w:tc>
          <w:tcPr>
            <w:tcW w:w="874" w:type="dxa"/>
            <w:noWrap/>
            <w:vAlign w:val="center"/>
            <w:hideMark/>
          </w:tcPr>
          <w:p w14:paraId="39C5EA9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0.4</w:t>
            </w:r>
          </w:p>
        </w:tc>
        <w:tc>
          <w:tcPr>
            <w:tcW w:w="874" w:type="dxa"/>
            <w:noWrap/>
            <w:vAlign w:val="center"/>
            <w:hideMark/>
          </w:tcPr>
          <w:p w14:paraId="78C56C0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r>
      <w:tr w:rsidR="0085262E" w:rsidRPr="00823782" w14:paraId="5320961F" w14:textId="77777777" w:rsidTr="00AC6F05">
        <w:trPr>
          <w:trHeight w:val="285"/>
        </w:trPr>
        <w:tc>
          <w:tcPr>
            <w:tcW w:w="2689" w:type="dxa"/>
            <w:noWrap/>
            <w:vAlign w:val="center"/>
            <w:hideMark/>
          </w:tcPr>
          <w:p w14:paraId="57B10AE7" w14:textId="4C30A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Hard bounce (%)</w:t>
            </w:r>
          </w:p>
        </w:tc>
        <w:tc>
          <w:tcPr>
            <w:tcW w:w="874" w:type="dxa"/>
            <w:noWrap/>
            <w:vAlign w:val="center"/>
            <w:hideMark/>
          </w:tcPr>
          <w:p w14:paraId="3DFC2E1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9.7</w:t>
            </w:r>
          </w:p>
        </w:tc>
        <w:tc>
          <w:tcPr>
            <w:tcW w:w="874" w:type="dxa"/>
            <w:noWrap/>
            <w:vAlign w:val="center"/>
            <w:hideMark/>
          </w:tcPr>
          <w:p w14:paraId="0E7FF61B"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c>
          <w:tcPr>
            <w:tcW w:w="874" w:type="dxa"/>
            <w:noWrap/>
            <w:vAlign w:val="center"/>
            <w:hideMark/>
          </w:tcPr>
          <w:p w14:paraId="5E11189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0.0</w:t>
            </w:r>
          </w:p>
        </w:tc>
        <w:tc>
          <w:tcPr>
            <w:tcW w:w="874" w:type="dxa"/>
            <w:noWrap/>
            <w:vAlign w:val="center"/>
            <w:hideMark/>
          </w:tcPr>
          <w:p w14:paraId="50E8335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c>
          <w:tcPr>
            <w:tcW w:w="874" w:type="dxa"/>
            <w:noWrap/>
            <w:vAlign w:val="center"/>
            <w:hideMark/>
          </w:tcPr>
          <w:p w14:paraId="7706611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0.0</w:t>
            </w:r>
          </w:p>
        </w:tc>
        <w:tc>
          <w:tcPr>
            <w:tcW w:w="874" w:type="dxa"/>
            <w:noWrap/>
            <w:vAlign w:val="center"/>
            <w:hideMark/>
          </w:tcPr>
          <w:p w14:paraId="4AC71940"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r>
      <w:tr w:rsidR="0085262E" w:rsidRPr="00823782" w14:paraId="2C4AA893" w14:textId="77777777" w:rsidTr="00AC6F05">
        <w:trPr>
          <w:trHeight w:val="285"/>
        </w:trPr>
        <w:tc>
          <w:tcPr>
            <w:tcW w:w="2689" w:type="dxa"/>
            <w:noWrap/>
            <w:vAlign w:val="center"/>
            <w:hideMark/>
          </w:tcPr>
          <w:p w14:paraId="019763A6" w14:textId="6277C8C7" w:rsidR="00403F55" w:rsidRPr="00823782" w:rsidRDefault="00057E49" w:rsidP="00702D65">
            <w:pPr>
              <w:rPr>
                <w:rFonts w:eastAsia="Times New Roman" w:cs="Arial"/>
                <w:sz w:val="18"/>
                <w:szCs w:val="18"/>
                <w:lang w:eastAsia="en-AU"/>
              </w:rPr>
            </w:pPr>
            <w:r w:rsidRPr="00823782">
              <w:rPr>
                <w:rFonts w:eastAsia="Times New Roman" w:cs="Arial"/>
                <w:b/>
                <w:bCs/>
                <w:sz w:val="18"/>
                <w:szCs w:val="18"/>
                <w:lang w:eastAsia="en-AU"/>
              </w:rPr>
              <w:t xml:space="preserve">May 2022: </w:t>
            </w:r>
            <w:r w:rsidR="00403F55" w:rsidRPr="00823782">
              <w:rPr>
                <w:rFonts w:eastAsia="Times New Roman" w:cs="Arial"/>
                <w:sz w:val="18"/>
                <w:szCs w:val="18"/>
                <w:lang w:eastAsia="en-AU"/>
              </w:rPr>
              <w:t>Total sent (n)</w:t>
            </w:r>
          </w:p>
        </w:tc>
        <w:tc>
          <w:tcPr>
            <w:tcW w:w="874" w:type="dxa"/>
            <w:noWrap/>
            <w:vAlign w:val="center"/>
            <w:hideMark/>
          </w:tcPr>
          <w:p w14:paraId="27D6869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4,577</w:t>
            </w:r>
          </w:p>
        </w:tc>
        <w:tc>
          <w:tcPr>
            <w:tcW w:w="874" w:type="dxa"/>
            <w:noWrap/>
            <w:vAlign w:val="center"/>
            <w:hideMark/>
          </w:tcPr>
          <w:p w14:paraId="6BF5F392"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8,078</w:t>
            </w:r>
          </w:p>
        </w:tc>
        <w:tc>
          <w:tcPr>
            <w:tcW w:w="874" w:type="dxa"/>
            <w:noWrap/>
            <w:vAlign w:val="center"/>
            <w:hideMark/>
          </w:tcPr>
          <w:p w14:paraId="558E0D8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3,624</w:t>
            </w:r>
          </w:p>
        </w:tc>
        <w:tc>
          <w:tcPr>
            <w:tcW w:w="874" w:type="dxa"/>
            <w:noWrap/>
            <w:vAlign w:val="center"/>
            <w:hideMark/>
          </w:tcPr>
          <w:p w14:paraId="45A9E26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3,195</w:t>
            </w:r>
          </w:p>
        </w:tc>
        <w:tc>
          <w:tcPr>
            <w:tcW w:w="874" w:type="dxa"/>
            <w:noWrap/>
            <w:vAlign w:val="center"/>
            <w:hideMark/>
          </w:tcPr>
          <w:p w14:paraId="215FC55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1,384</w:t>
            </w:r>
          </w:p>
        </w:tc>
        <w:tc>
          <w:tcPr>
            <w:tcW w:w="874" w:type="dxa"/>
            <w:noWrap/>
            <w:vAlign w:val="center"/>
            <w:hideMark/>
          </w:tcPr>
          <w:p w14:paraId="7222635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2,410</w:t>
            </w:r>
          </w:p>
        </w:tc>
      </w:tr>
      <w:tr w:rsidR="0085262E" w:rsidRPr="00823782" w14:paraId="2B1E87AF" w14:textId="77777777" w:rsidTr="00AC6F05">
        <w:trPr>
          <w:trHeight w:val="285"/>
        </w:trPr>
        <w:tc>
          <w:tcPr>
            <w:tcW w:w="2689" w:type="dxa"/>
            <w:noWrap/>
            <w:vAlign w:val="center"/>
            <w:hideMark/>
          </w:tcPr>
          <w:p w14:paraId="4731D576"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Opened (%)</w:t>
            </w:r>
          </w:p>
        </w:tc>
        <w:tc>
          <w:tcPr>
            <w:tcW w:w="874" w:type="dxa"/>
            <w:noWrap/>
            <w:vAlign w:val="center"/>
            <w:hideMark/>
          </w:tcPr>
          <w:p w14:paraId="5DD6E35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38.6</w:t>
            </w:r>
          </w:p>
        </w:tc>
        <w:tc>
          <w:tcPr>
            <w:tcW w:w="874" w:type="dxa"/>
            <w:noWrap/>
            <w:vAlign w:val="center"/>
            <w:hideMark/>
          </w:tcPr>
          <w:p w14:paraId="17DC416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17.0</w:t>
            </w:r>
          </w:p>
        </w:tc>
        <w:tc>
          <w:tcPr>
            <w:tcW w:w="874" w:type="dxa"/>
            <w:noWrap/>
            <w:vAlign w:val="center"/>
            <w:hideMark/>
          </w:tcPr>
          <w:p w14:paraId="77C6844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31.6</w:t>
            </w:r>
          </w:p>
        </w:tc>
        <w:tc>
          <w:tcPr>
            <w:tcW w:w="874" w:type="dxa"/>
            <w:noWrap/>
            <w:vAlign w:val="center"/>
            <w:hideMark/>
          </w:tcPr>
          <w:p w14:paraId="15CD92E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31.2</w:t>
            </w:r>
          </w:p>
        </w:tc>
        <w:tc>
          <w:tcPr>
            <w:tcW w:w="874" w:type="dxa"/>
            <w:noWrap/>
            <w:vAlign w:val="center"/>
            <w:hideMark/>
          </w:tcPr>
          <w:p w14:paraId="0A896C2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32.7</w:t>
            </w:r>
          </w:p>
        </w:tc>
        <w:tc>
          <w:tcPr>
            <w:tcW w:w="874" w:type="dxa"/>
            <w:noWrap/>
            <w:vAlign w:val="center"/>
            <w:hideMark/>
          </w:tcPr>
          <w:p w14:paraId="5507E665"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30.5</w:t>
            </w:r>
          </w:p>
        </w:tc>
      </w:tr>
      <w:tr w:rsidR="0085262E" w:rsidRPr="00823782" w14:paraId="54A087A3" w14:textId="77777777" w:rsidTr="00AC6F05">
        <w:trPr>
          <w:trHeight w:val="285"/>
        </w:trPr>
        <w:tc>
          <w:tcPr>
            <w:tcW w:w="2689" w:type="dxa"/>
            <w:noWrap/>
            <w:vAlign w:val="center"/>
            <w:hideMark/>
          </w:tcPr>
          <w:p w14:paraId="4D4819FE"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Clicked on link (%)</w:t>
            </w:r>
          </w:p>
        </w:tc>
        <w:tc>
          <w:tcPr>
            <w:tcW w:w="874" w:type="dxa"/>
            <w:noWrap/>
            <w:vAlign w:val="center"/>
            <w:hideMark/>
          </w:tcPr>
          <w:p w14:paraId="621A01C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15.6</w:t>
            </w:r>
          </w:p>
        </w:tc>
        <w:tc>
          <w:tcPr>
            <w:tcW w:w="874" w:type="dxa"/>
            <w:noWrap/>
            <w:vAlign w:val="center"/>
            <w:hideMark/>
          </w:tcPr>
          <w:p w14:paraId="1AC4488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6.0</w:t>
            </w:r>
          </w:p>
        </w:tc>
        <w:tc>
          <w:tcPr>
            <w:tcW w:w="874" w:type="dxa"/>
            <w:noWrap/>
            <w:vAlign w:val="center"/>
            <w:hideMark/>
          </w:tcPr>
          <w:p w14:paraId="772027B4"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8.1</w:t>
            </w:r>
          </w:p>
        </w:tc>
        <w:tc>
          <w:tcPr>
            <w:tcW w:w="874" w:type="dxa"/>
            <w:noWrap/>
            <w:vAlign w:val="center"/>
            <w:hideMark/>
          </w:tcPr>
          <w:p w14:paraId="27A0267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4.9</w:t>
            </w:r>
          </w:p>
        </w:tc>
        <w:tc>
          <w:tcPr>
            <w:tcW w:w="874" w:type="dxa"/>
            <w:noWrap/>
            <w:vAlign w:val="center"/>
            <w:hideMark/>
          </w:tcPr>
          <w:p w14:paraId="45F089A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7.6</w:t>
            </w:r>
          </w:p>
        </w:tc>
        <w:tc>
          <w:tcPr>
            <w:tcW w:w="874" w:type="dxa"/>
            <w:noWrap/>
            <w:vAlign w:val="center"/>
            <w:hideMark/>
          </w:tcPr>
          <w:p w14:paraId="37DDD77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8.3</w:t>
            </w:r>
          </w:p>
        </w:tc>
      </w:tr>
      <w:tr w:rsidR="0085262E" w:rsidRPr="00823782" w14:paraId="2D63F633" w14:textId="77777777" w:rsidTr="00AC6F05">
        <w:trPr>
          <w:trHeight w:val="285"/>
        </w:trPr>
        <w:tc>
          <w:tcPr>
            <w:tcW w:w="2689" w:type="dxa"/>
            <w:noWrap/>
            <w:vAlign w:val="center"/>
            <w:hideMark/>
          </w:tcPr>
          <w:p w14:paraId="2D805F05"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Opt-out from link (%)</w:t>
            </w:r>
          </w:p>
        </w:tc>
        <w:tc>
          <w:tcPr>
            <w:tcW w:w="874" w:type="dxa"/>
            <w:noWrap/>
            <w:vAlign w:val="center"/>
            <w:hideMark/>
          </w:tcPr>
          <w:p w14:paraId="30C9FE6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0.4</w:t>
            </w:r>
          </w:p>
        </w:tc>
        <w:tc>
          <w:tcPr>
            <w:tcW w:w="874" w:type="dxa"/>
            <w:noWrap/>
            <w:vAlign w:val="center"/>
            <w:hideMark/>
          </w:tcPr>
          <w:p w14:paraId="5030DEF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c>
          <w:tcPr>
            <w:tcW w:w="874" w:type="dxa"/>
            <w:noWrap/>
            <w:vAlign w:val="center"/>
            <w:hideMark/>
          </w:tcPr>
          <w:p w14:paraId="7DE5F8F3"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c>
          <w:tcPr>
            <w:tcW w:w="874" w:type="dxa"/>
            <w:noWrap/>
            <w:vAlign w:val="center"/>
            <w:hideMark/>
          </w:tcPr>
          <w:p w14:paraId="7A8C78F6"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0.4</w:t>
            </w:r>
          </w:p>
        </w:tc>
        <w:tc>
          <w:tcPr>
            <w:tcW w:w="874" w:type="dxa"/>
            <w:noWrap/>
            <w:vAlign w:val="center"/>
            <w:hideMark/>
          </w:tcPr>
          <w:p w14:paraId="7A096AC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0.8</w:t>
            </w:r>
          </w:p>
        </w:tc>
        <w:tc>
          <w:tcPr>
            <w:tcW w:w="874" w:type="dxa"/>
            <w:noWrap/>
            <w:vAlign w:val="center"/>
            <w:hideMark/>
          </w:tcPr>
          <w:p w14:paraId="5652466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0.5</w:t>
            </w:r>
          </w:p>
        </w:tc>
      </w:tr>
      <w:tr w:rsidR="0085262E" w:rsidRPr="00823782" w14:paraId="102EB542" w14:textId="77777777" w:rsidTr="00AC6F05">
        <w:trPr>
          <w:trHeight w:val="285"/>
        </w:trPr>
        <w:tc>
          <w:tcPr>
            <w:tcW w:w="2689" w:type="dxa"/>
            <w:noWrap/>
            <w:vAlign w:val="center"/>
            <w:hideMark/>
          </w:tcPr>
          <w:p w14:paraId="6EE8C403" w14:textId="77777777" w:rsidR="00403F55" w:rsidRPr="00823782" w:rsidRDefault="00403F55" w:rsidP="00702D65">
            <w:pPr>
              <w:ind w:firstLineChars="200" w:firstLine="360"/>
              <w:rPr>
                <w:rFonts w:eastAsia="Times New Roman" w:cs="Arial"/>
                <w:sz w:val="18"/>
                <w:szCs w:val="18"/>
                <w:lang w:eastAsia="en-AU"/>
              </w:rPr>
            </w:pPr>
            <w:r w:rsidRPr="00823782">
              <w:rPr>
                <w:rFonts w:eastAsia="Times New Roman" w:cs="Arial"/>
                <w:sz w:val="18"/>
                <w:szCs w:val="18"/>
                <w:lang w:eastAsia="en-AU"/>
              </w:rPr>
              <w:t>Opened email (%)</w:t>
            </w:r>
          </w:p>
        </w:tc>
        <w:tc>
          <w:tcPr>
            <w:tcW w:w="874" w:type="dxa"/>
            <w:noWrap/>
            <w:vAlign w:val="center"/>
            <w:hideMark/>
          </w:tcPr>
          <w:p w14:paraId="72B49DD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22.6</w:t>
            </w:r>
          </w:p>
        </w:tc>
        <w:tc>
          <w:tcPr>
            <w:tcW w:w="874" w:type="dxa"/>
            <w:noWrap/>
            <w:vAlign w:val="center"/>
            <w:hideMark/>
          </w:tcPr>
          <w:p w14:paraId="16188A4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10.8</w:t>
            </w:r>
          </w:p>
        </w:tc>
        <w:tc>
          <w:tcPr>
            <w:tcW w:w="874" w:type="dxa"/>
            <w:noWrap/>
            <w:vAlign w:val="center"/>
            <w:hideMark/>
          </w:tcPr>
          <w:p w14:paraId="467E077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23.0</w:t>
            </w:r>
          </w:p>
        </w:tc>
        <w:tc>
          <w:tcPr>
            <w:tcW w:w="874" w:type="dxa"/>
            <w:noWrap/>
            <w:vAlign w:val="center"/>
            <w:hideMark/>
          </w:tcPr>
          <w:p w14:paraId="6BF1E84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25.9</w:t>
            </w:r>
          </w:p>
        </w:tc>
        <w:tc>
          <w:tcPr>
            <w:tcW w:w="874" w:type="dxa"/>
            <w:noWrap/>
            <w:vAlign w:val="center"/>
            <w:hideMark/>
          </w:tcPr>
          <w:p w14:paraId="3A68C98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24.3</w:t>
            </w:r>
          </w:p>
        </w:tc>
        <w:tc>
          <w:tcPr>
            <w:tcW w:w="874" w:type="dxa"/>
            <w:noWrap/>
            <w:vAlign w:val="center"/>
            <w:hideMark/>
          </w:tcPr>
          <w:p w14:paraId="610822D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21.7</w:t>
            </w:r>
          </w:p>
        </w:tc>
      </w:tr>
      <w:tr w:rsidR="0085262E" w:rsidRPr="00823782" w14:paraId="05AF0115" w14:textId="77777777" w:rsidTr="00AC6F05">
        <w:trPr>
          <w:trHeight w:val="285"/>
        </w:trPr>
        <w:tc>
          <w:tcPr>
            <w:tcW w:w="2689" w:type="dxa"/>
            <w:noWrap/>
            <w:vAlign w:val="center"/>
            <w:hideMark/>
          </w:tcPr>
          <w:p w14:paraId="6AEC5C32"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Unopened (%)</w:t>
            </w:r>
          </w:p>
        </w:tc>
        <w:tc>
          <w:tcPr>
            <w:tcW w:w="874" w:type="dxa"/>
            <w:noWrap/>
            <w:vAlign w:val="center"/>
            <w:hideMark/>
          </w:tcPr>
          <w:p w14:paraId="0899E55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50.6</w:t>
            </w:r>
          </w:p>
        </w:tc>
        <w:tc>
          <w:tcPr>
            <w:tcW w:w="874" w:type="dxa"/>
            <w:noWrap/>
            <w:vAlign w:val="center"/>
            <w:hideMark/>
          </w:tcPr>
          <w:p w14:paraId="1300527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82.3</w:t>
            </w:r>
          </w:p>
        </w:tc>
        <w:tc>
          <w:tcPr>
            <w:tcW w:w="874" w:type="dxa"/>
            <w:noWrap/>
            <w:vAlign w:val="center"/>
            <w:hideMark/>
          </w:tcPr>
          <w:p w14:paraId="0E694002"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67.0</w:t>
            </w:r>
          </w:p>
        </w:tc>
        <w:tc>
          <w:tcPr>
            <w:tcW w:w="874" w:type="dxa"/>
            <w:noWrap/>
            <w:vAlign w:val="center"/>
            <w:hideMark/>
          </w:tcPr>
          <w:p w14:paraId="76C941D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67.5</w:t>
            </w:r>
          </w:p>
        </w:tc>
        <w:tc>
          <w:tcPr>
            <w:tcW w:w="874" w:type="dxa"/>
            <w:noWrap/>
            <w:vAlign w:val="center"/>
            <w:hideMark/>
          </w:tcPr>
          <w:p w14:paraId="21F019B8"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65.3</w:t>
            </w:r>
          </w:p>
        </w:tc>
        <w:tc>
          <w:tcPr>
            <w:tcW w:w="874" w:type="dxa"/>
            <w:noWrap/>
            <w:vAlign w:val="center"/>
            <w:hideMark/>
          </w:tcPr>
          <w:p w14:paraId="1317734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67.2</w:t>
            </w:r>
          </w:p>
        </w:tc>
      </w:tr>
      <w:tr w:rsidR="0085262E" w:rsidRPr="00823782" w14:paraId="5D8433D8" w14:textId="77777777" w:rsidTr="00AC6F05">
        <w:trPr>
          <w:trHeight w:val="285"/>
        </w:trPr>
        <w:tc>
          <w:tcPr>
            <w:tcW w:w="2689" w:type="dxa"/>
            <w:noWrap/>
            <w:vAlign w:val="center"/>
            <w:hideMark/>
          </w:tcPr>
          <w:p w14:paraId="25C92745" w14:textId="77777777"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Soft bounce (%)</w:t>
            </w:r>
          </w:p>
        </w:tc>
        <w:tc>
          <w:tcPr>
            <w:tcW w:w="874" w:type="dxa"/>
            <w:noWrap/>
            <w:vAlign w:val="center"/>
            <w:hideMark/>
          </w:tcPr>
          <w:p w14:paraId="30F4551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1.1</w:t>
            </w:r>
          </w:p>
        </w:tc>
        <w:tc>
          <w:tcPr>
            <w:tcW w:w="874" w:type="dxa"/>
            <w:noWrap/>
            <w:vAlign w:val="center"/>
            <w:hideMark/>
          </w:tcPr>
          <w:p w14:paraId="287110B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0.6</w:t>
            </w:r>
          </w:p>
        </w:tc>
        <w:tc>
          <w:tcPr>
            <w:tcW w:w="874" w:type="dxa"/>
            <w:noWrap/>
            <w:vAlign w:val="center"/>
            <w:hideMark/>
          </w:tcPr>
          <w:p w14:paraId="149B59FC"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1.3</w:t>
            </w:r>
          </w:p>
        </w:tc>
        <w:tc>
          <w:tcPr>
            <w:tcW w:w="874" w:type="dxa"/>
            <w:noWrap/>
            <w:vAlign w:val="center"/>
            <w:hideMark/>
          </w:tcPr>
          <w:p w14:paraId="26D7C4AE"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1.3</w:t>
            </w:r>
          </w:p>
        </w:tc>
        <w:tc>
          <w:tcPr>
            <w:tcW w:w="874" w:type="dxa"/>
            <w:noWrap/>
            <w:vAlign w:val="center"/>
            <w:hideMark/>
          </w:tcPr>
          <w:p w14:paraId="3EA12087"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1.7</w:t>
            </w:r>
          </w:p>
        </w:tc>
        <w:tc>
          <w:tcPr>
            <w:tcW w:w="874" w:type="dxa"/>
            <w:noWrap/>
            <w:vAlign w:val="center"/>
            <w:hideMark/>
          </w:tcPr>
          <w:p w14:paraId="4669A24D"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2.1</w:t>
            </w:r>
          </w:p>
        </w:tc>
      </w:tr>
      <w:tr w:rsidR="0085262E" w:rsidRPr="00823782" w14:paraId="5E026188" w14:textId="77777777" w:rsidTr="00AC6F05">
        <w:trPr>
          <w:trHeight w:val="285"/>
        </w:trPr>
        <w:tc>
          <w:tcPr>
            <w:tcW w:w="2689" w:type="dxa"/>
            <w:noWrap/>
            <w:vAlign w:val="center"/>
            <w:hideMark/>
          </w:tcPr>
          <w:p w14:paraId="33C5D770" w14:textId="01954B03" w:rsidR="00403F55" w:rsidRPr="00823782" w:rsidRDefault="00403F55" w:rsidP="00702D65">
            <w:pPr>
              <w:ind w:firstLineChars="100" w:firstLine="180"/>
              <w:rPr>
                <w:rFonts w:eastAsia="Times New Roman" w:cs="Arial"/>
                <w:sz w:val="18"/>
                <w:szCs w:val="18"/>
                <w:lang w:eastAsia="en-AU"/>
              </w:rPr>
            </w:pPr>
            <w:r w:rsidRPr="00823782">
              <w:rPr>
                <w:rFonts w:eastAsia="Times New Roman" w:cs="Arial"/>
                <w:sz w:val="18"/>
                <w:szCs w:val="18"/>
                <w:lang w:eastAsia="en-AU"/>
              </w:rPr>
              <w:t>Hard bounce (%)</w:t>
            </w:r>
          </w:p>
        </w:tc>
        <w:tc>
          <w:tcPr>
            <w:tcW w:w="874" w:type="dxa"/>
            <w:noWrap/>
            <w:vAlign w:val="center"/>
            <w:hideMark/>
          </w:tcPr>
          <w:p w14:paraId="47E6A1B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9.7</w:t>
            </w:r>
          </w:p>
        </w:tc>
        <w:tc>
          <w:tcPr>
            <w:tcW w:w="874" w:type="dxa"/>
            <w:noWrap/>
            <w:vAlign w:val="center"/>
            <w:hideMark/>
          </w:tcPr>
          <w:p w14:paraId="75D745B1"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0.1</w:t>
            </w:r>
          </w:p>
        </w:tc>
        <w:tc>
          <w:tcPr>
            <w:tcW w:w="874" w:type="dxa"/>
            <w:noWrap/>
            <w:vAlign w:val="center"/>
            <w:hideMark/>
          </w:tcPr>
          <w:p w14:paraId="5E99916F"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0.1</w:t>
            </w:r>
          </w:p>
        </w:tc>
        <w:tc>
          <w:tcPr>
            <w:tcW w:w="874" w:type="dxa"/>
            <w:noWrap/>
            <w:vAlign w:val="center"/>
            <w:hideMark/>
          </w:tcPr>
          <w:p w14:paraId="446D2C29"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0.0</w:t>
            </w:r>
          </w:p>
        </w:tc>
        <w:tc>
          <w:tcPr>
            <w:tcW w:w="874" w:type="dxa"/>
            <w:noWrap/>
            <w:vAlign w:val="center"/>
            <w:hideMark/>
          </w:tcPr>
          <w:p w14:paraId="2B43FCC2"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0.3</w:t>
            </w:r>
          </w:p>
        </w:tc>
        <w:tc>
          <w:tcPr>
            <w:tcW w:w="874" w:type="dxa"/>
            <w:noWrap/>
            <w:vAlign w:val="center"/>
            <w:hideMark/>
          </w:tcPr>
          <w:p w14:paraId="6A446C7A" w14:textId="77777777" w:rsidR="00403F55" w:rsidRPr="00823782" w:rsidRDefault="00403F55" w:rsidP="00702D65">
            <w:pPr>
              <w:jc w:val="center"/>
              <w:rPr>
                <w:rFonts w:eastAsia="Times New Roman" w:cs="Arial"/>
                <w:sz w:val="18"/>
                <w:szCs w:val="18"/>
                <w:lang w:eastAsia="en-AU"/>
              </w:rPr>
            </w:pPr>
            <w:r w:rsidRPr="00823782">
              <w:rPr>
                <w:rFonts w:eastAsia="Times New Roman" w:cs="Arial"/>
                <w:sz w:val="18"/>
                <w:szCs w:val="18"/>
                <w:lang w:eastAsia="en-AU"/>
              </w:rPr>
              <w:t>0.2</w:t>
            </w:r>
          </w:p>
        </w:tc>
      </w:tr>
    </w:tbl>
    <w:p w14:paraId="45ADC7EC" w14:textId="6B21C7AE" w:rsidR="00697661" w:rsidRPr="0085262E" w:rsidRDefault="00D21600" w:rsidP="00634651">
      <w:pPr>
        <w:pStyle w:val="Heading3"/>
        <w:rPr>
          <w:color w:val="auto"/>
        </w:rPr>
      </w:pPr>
      <w:bookmarkStart w:id="97" w:name="_Toc128479899"/>
      <w:r w:rsidRPr="0085262E">
        <w:rPr>
          <w:color w:val="auto"/>
        </w:rPr>
        <w:t>CATI workflow</w:t>
      </w:r>
      <w:r w:rsidR="00C865BC" w:rsidRPr="0085262E">
        <w:rPr>
          <w:color w:val="auto"/>
        </w:rPr>
        <w:t xml:space="preserve"> protocols</w:t>
      </w:r>
      <w:bookmarkEnd w:id="97"/>
    </w:p>
    <w:p w14:paraId="75F6317D" w14:textId="2B0F3B41" w:rsidR="00C05A15" w:rsidRPr="0085262E" w:rsidRDefault="00C05A15" w:rsidP="00C05A15">
      <w:pPr>
        <w:pStyle w:val="Body"/>
      </w:pPr>
      <w:r w:rsidRPr="0085262E">
        <w:t xml:space="preserve">Call procedures for supervisors entering the CATI workflow directly (that is, where no email address was provided by the graduate) or </w:t>
      </w:r>
      <w:r w:rsidR="00E24F53" w:rsidRPr="0085262E">
        <w:t>after being transferred from the online workflow were as follows</w:t>
      </w:r>
      <w:r w:rsidRPr="0085262E">
        <w:t>:</w:t>
      </w:r>
    </w:p>
    <w:p w14:paraId="00D58552" w14:textId="296A7998" w:rsidR="00C05A15" w:rsidRPr="0085262E" w:rsidRDefault="00C05A15" w:rsidP="00C05A15">
      <w:pPr>
        <w:pStyle w:val="Bullets1"/>
      </w:pPr>
      <w:r w:rsidRPr="0085262E">
        <w:t xml:space="preserve">Call attempts placed over different days of the working week and times of day. Up to </w:t>
      </w:r>
      <w:r w:rsidR="0072744E" w:rsidRPr="0085262E">
        <w:t xml:space="preserve">eight </w:t>
      </w:r>
      <w:r w:rsidRPr="0085262E">
        <w:t>call attempts were made in cases where contact had been made</w:t>
      </w:r>
      <w:r w:rsidR="00BB2363" w:rsidRPr="0085262E">
        <w:t xml:space="preserve">, with a </w:t>
      </w:r>
      <w:r w:rsidRPr="0085262E">
        <w:t xml:space="preserve">maximum </w:t>
      </w:r>
      <w:r w:rsidR="00BB2363" w:rsidRPr="0085262E">
        <w:t>of six when contact was not made</w:t>
      </w:r>
      <w:r w:rsidRPr="0085262E">
        <w:t xml:space="preserve">. </w:t>
      </w:r>
      <w:r w:rsidR="0072744E" w:rsidRPr="0085262E">
        <w:t>Additional calls beyond these limits were allowed only by appointment request.</w:t>
      </w:r>
    </w:p>
    <w:p w14:paraId="1A68467A" w14:textId="77777777" w:rsidR="00C05A15" w:rsidRPr="0085262E" w:rsidRDefault="00C05A15" w:rsidP="00C05A15">
      <w:pPr>
        <w:pStyle w:val="Bullets1"/>
      </w:pPr>
      <w:r w:rsidRPr="0085262E">
        <w:t>Placing a second call attempt to ‘fax / modem’ and ‘number disconnected’ outcomes (given that there are occasionally issues with internet connections and problems at the exchange).</w:t>
      </w:r>
    </w:p>
    <w:p w14:paraId="2D6465D4" w14:textId="67008D06" w:rsidR="00C05A15" w:rsidRPr="0085262E" w:rsidRDefault="00265308" w:rsidP="00C05A15">
      <w:pPr>
        <w:pStyle w:val="Bullets1"/>
        <w:tabs>
          <w:tab w:val="clear" w:pos="851"/>
          <w:tab w:val="left" w:pos="426"/>
        </w:tabs>
        <w:ind w:hanging="425"/>
      </w:pPr>
      <w:r w:rsidRPr="0085262E">
        <w:t xml:space="preserve">The option of sending supervisors an email with their unique survey link </w:t>
      </w:r>
      <w:r w:rsidR="00C05A15" w:rsidRPr="0085262E">
        <w:t xml:space="preserve">if supervisors preferred to complete online, rather than complete a </w:t>
      </w:r>
      <w:r w:rsidR="000811DD" w:rsidRPr="0085262E">
        <w:t>phone</w:t>
      </w:r>
      <w:r w:rsidR="00C05A15" w:rsidRPr="0085262E">
        <w:t xml:space="preserve"> interview.</w:t>
      </w:r>
    </w:p>
    <w:p w14:paraId="2965E2AB" w14:textId="10EF8915" w:rsidR="00052F46" w:rsidRPr="0085262E" w:rsidRDefault="00BA7D25" w:rsidP="00331DEF">
      <w:pPr>
        <w:pStyle w:val="Body"/>
        <w:rPr>
          <w:rStyle w:val="BodyChar"/>
        </w:rPr>
      </w:pPr>
      <w:r w:rsidRPr="0085262E">
        <w:rPr>
          <w:rStyle w:val="BodyChar"/>
        </w:rPr>
        <w:t>More than</w:t>
      </w:r>
      <w:r w:rsidR="009C56AE" w:rsidRPr="0085262E">
        <w:rPr>
          <w:rStyle w:val="BodyChar"/>
        </w:rPr>
        <w:t xml:space="preserve"> half </w:t>
      </w:r>
      <w:r w:rsidR="00331DEF" w:rsidRPr="0085262E">
        <w:rPr>
          <w:rStyle w:val="BodyChar"/>
        </w:rPr>
        <w:t xml:space="preserve">of </w:t>
      </w:r>
      <w:r w:rsidR="009C56AE" w:rsidRPr="0085262E">
        <w:rPr>
          <w:rStyle w:val="BodyChar"/>
        </w:rPr>
        <w:t xml:space="preserve">the </w:t>
      </w:r>
      <w:r w:rsidR="00331DEF" w:rsidRPr="0085262E">
        <w:rPr>
          <w:rStyle w:val="BodyChar"/>
        </w:rPr>
        <w:t xml:space="preserve">surveys completed </w:t>
      </w:r>
      <w:r w:rsidR="009C56AE" w:rsidRPr="0085262E">
        <w:rPr>
          <w:rStyle w:val="BodyChar"/>
        </w:rPr>
        <w:t>in the CATI workflow</w:t>
      </w:r>
      <w:r w:rsidR="00331DEF" w:rsidRPr="0085262E">
        <w:rPr>
          <w:rStyle w:val="BodyChar"/>
        </w:rPr>
        <w:t xml:space="preserve"> </w:t>
      </w:r>
      <w:r w:rsidR="009C56AE" w:rsidRPr="0085262E">
        <w:rPr>
          <w:rStyle w:val="BodyChar"/>
        </w:rPr>
        <w:t>(</w:t>
      </w:r>
      <w:r w:rsidRPr="0085262E">
        <w:rPr>
          <w:rStyle w:val="BodyChar"/>
        </w:rPr>
        <w:t>57</w:t>
      </w:r>
      <w:r w:rsidR="009C56AE" w:rsidRPr="0085262E">
        <w:rPr>
          <w:rStyle w:val="BodyChar"/>
        </w:rPr>
        <w:t>.</w:t>
      </w:r>
      <w:r w:rsidRPr="0085262E">
        <w:rPr>
          <w:rStyle w:val="BodyChar"/>
        </w:rPr>
        <w:t>9</w:t>
      </w:r>
      <w:r w:rsidR="009C56AE" w:rsidRPr="0085262E">
        <w:rPr>
          <w:rStyle w:val="BodyChar"/>
        </w:rPr>
        <w:t xml:space="preserve"> per cent) </w:t>
      </w:r>
      <w:r w:rsidR="00331DEF" w:rsidRPr="0085262E">
        <w:rPr>
          <w:rStyle w:val="BodyChar"/>
        </w:rPr>
        <w:t xml:space="preserve">occurred </w:t>
      </w:r>
      <w:r w:rsidR="009C56AE" w:rsidRPr="0085262E">
        <w:rPr>
          <w:rStyle w:val="BodyChar"/>
        </w:rPr>
        <w:t>within the first two call attempts.</w:t>
      </w:r>
      <w:r w:rsidR="00331DEF" w:rsidRPr="0085262E">
        <w:rPr>
          <w:rStyle w:val="BodyChar"/>
        </w:rPr>
        <w:t xml:space="preserve"> </w:t>
      </w:r>
      <w:r w:rsidR="00052F46" w:rsidRPr="0085262E">
        <w:rPr>
          <w:rStyle w:val="BodyChar"/>
        </w:rPr>
        <w:t>Historically an important component of the CATI workflow protocol, the effectiveness of a long tailed call cycle dramatically declined in 2022. O</w:t>
      </w:r>
      <w:r w:rsidRPr="0085262E">
        <w:rPr>
          <w:rStyle w:val="BodyChar"/>
        </w:rPr>
        <w:t xml:space="preserve">nly </w:t>
      </w:r>
      <w:r w:rsidR="00052F46" w:rsidRPr="0085262E">
        <w:rPr>
          <w:rStyle w:val="BodyChar"/>
        </w:rPr>
        <w:t>one-in-ten</w:t>
      </w:r>
      <w:r w:rsidRPr="0085262E">
        <w:rPr>
          <w:rStyle w:val="BodyChar"/>
        </w:rPr>
        <w:t xml:space="preserve"> (</w:t>
      </w:r>
      <w:r w:rsidR="00052F46" w:rsidRPr="0085262E">
        <w:rPr>
          <w:rStyle w:val="BodyChar"/>
        </w:rPr>
        <w:t>10.9 per cent)</w:t>
      </w:r>
      <w:r w:rsidRPr="0085262E">
        <w:rPr>
          <w:rStyle w:val="BodyChar"/>
        </w:rPr>
        <w:t xml:space="preserve"> of CATI workflow surveys </w:t>
      </w:r>
      <w:r w:rsidR="00052F46" w:rsidRPr="0085262E">
        <w:rPr>
          <w:rStyle w:val="BodyChar"/>
        </w:rPr>
        <w:t>required five or more call attempts, compared to near on</w:t>
      </w:r>
      <w:r w:rsidRPr="0085262E">
        <w:rPr>
          <w:rStyle w:val="BodyChar"/>
        </w:rPr>
        <w:t>e</w:t>
      </w:r>
      <w:r w:rsidR="00052F46" w:rsidRPr="0085262E">
        <w:rPr>
          <w:rStyle w:val="BodyChar"/>
        </w:rPr>
        <w:t xml:space="preserve">-in-five surveys in 2021 (19.6 per cent). The prevalence of work from home among employers greatly lowered the operational efficiency of calling landlines, and therefore lowered the efficiency of the CATI workflow </w:t>
      </w:r>
      <w:r w:rsidR="00052F46" w:rsidRPr="0085262E">
        <w:rPr>
          <w:rStyle w:val="BodyChar"/>
        </w:rPr>
        <w:lastRenderedPageBreak/>
        <w:t xml:space="preserve">protocol overall. To improve survey yield and operational efficiency, adjustments must be made to the CATI workflow for the 2023 ESS (see Section 8). </w:t>
      </w:r>
    </w:p>
    <w:p w14:paraId="4F45A34A" w14:textId="685D61D9" w:rsidR="00771C33" w:rsidRPr="0085262E" w:rsidRDefault="00F25AC5" w:rsidP="00634651">
      <w:pPr>
        <w:pStyle w:val="Heading3"/>
        <w:rPr>
          <w:color w:val="auto"/>
        </w:rPr>
      </w:pPr>
      <w:bookmarkStart w:id="98" w:name="_Toc128479900"/>
      <w:r w:rsidRPr="0085262E">
        <w:rPr>
          <w:color w:val="auto"/>
        </w:rPr>
        <w:t>Fieldwork</w:t>
      </w:r>
      <w:r w:rsidR="00771C33" w:rsidRPr="0085262E">
        <w:rPr>
          <w:color w:val="auto"/>
        </w:rPr>
        <w:t xml:space="preserve"> briefing</w:t>
      </w:r>
      <w:bookmarkEnd w:id="98"/>
      <w:r w:rsidR="00771C33" w:rsidRPr="0085262E">
        <w:rPr>
          <w:color w:val="auto"/>
        </w:rPr>
        <w:t xml:space="preserve"> </w:t>
      </w:r>
    </w:p>
    <w:p w14:paraId="4CB68EEA" w14:textId="1075F4A6" w:rsidR="00D81E95" w:rsidRPr="0085262E" w:rsidRDefault="00D81E95" w:rsidP="00E0480E">
      <w:pPr>
        <w:pStyle w:val="Body"/>
      </w:pPr>
      <w:r w:rsidRPr="0085262E">
        <w:t>Call centre operators selected to work on the 202</w:t>
      </w:r>
      <w:r w:rsidR="00E0480E" w:rsidRPr="0085262E">
        <w:t>2</w:t>
      </w:r>
      <w:r w:rsidRPr="0085262E">
        <w:t xml:space="preserve"> ESS attended a briefing session delivered by the Social Research Centre project management team. Briefings were conducted each round prior to the commencement</w:t>
      </w:r>
      <w:r w:rsidR="00835094" w:rsidRPr="0085262E">
        <w:t xml:space="preserve"> of</w:t>
      </w:r>
      <w:r w:rsidRPr="0085262E">
        <w:t xml:space="preserve"> sample build workflow</w:t>
      </w:r>
      <w:r w:rsidR="00835094" w:rsidRPr="0085262E">
        <w:t>s</w:t>
      </w:r>
      <w:r w:rsidRPr="0085262E">
        <w:t xml:space="preserve"> and ESS interviewing. Additional briefings were conducted throughout fieldwork as required to meet operational needs. The briefings covered</w:t>
      </w:r>
      <w:r w:rsidR="00E0480E" w:rsidRPr="0085262E">
        <w:t xml:space="preserve"> </w:t>
      </w:r>
      <w:r w:rsidRPr="0085262E">
        <w:t>an overview of the ESS and QILT,</w:t>
      </w:r>
      <w:r w:rsidR="00E0480E" w:rsidRPr="0085262E">
        <w:t xml:space="preserve"> </w:t>
      </w:r>
      <w:r w:rsidRPr="0085262E">
        <w:t>privacy and confidentiality polic</w:t>
      </w:r>
      <w:r w:rsidR="00E0480E" w:rsidRPr="0085262E">
        <w:t>ies</w:t>
      </w:r>
      <w:r w:rsidRPr="0085262E">
        <w:t>,</w:t>
      </w:r>
      <w:r w:rsidR="00E0480E" w:rsidRPr="0085262E">
        <w:t xml:space="preserve"> </w:t>
      </w:r>
      <w:r w:rsidR="00835094" w:rsidRPr="0085262E">
        <w:t>survey</w:t>
      </w:r>
      <w:r w:rsidRPr="0085262E">
        <w:t xml:space="preserve"> procedures</w:t>
      </w:r>
      <w:r w:rsidR="00835094" w:rsidRPr="0085262E">
        <w:t xml:space="preserve"> for each workflow</w:t>
      </w:r>
      <w:r w:rsidRPr="0085262E">
        <w:t>, and</w:t>
      </w:r>
      <w:r w:rsidR="00E0480E" w:rsidRPr="0085262E">
        <w:t xml:space="preserve"> </w:t>
      </w:r>
      <w:r w:rsidRPr="0085262E">
        <w:t xml:space="preserve">fieldwork timelines. </w:t>
      </w:r>
    </w:p>
    <w:p w14:paraId="12957576" w14:textId="0EAB6DB3" w:rsidR="00D81E95" w:rsidRPr="0085262E" w:rsidRDefault="00D81E95" w:rsidP="00630A77">
      <w:pPr>
        <w:pStyle w:val="Body"/>
      </w:pPr>
      <w:r w:rsidRPr="0085262E">
        <w:t xml:space="preserve">Each briefing session was followed by a run through of the </w:t>
      </w:r>
      <w:r w:rsidR="00835094" w:rsidRPr="0085262E">
        <w:t>survey</w:t>
      </w:r>
      <w:r w:rsidRPr="0085262E">
        <w:t xml:space="preserve"> script and a training module delivered by the operations team. The training module focused on building skills for respondent liaison and respondent engagement. It made use of interactive learning, utilising call recordings and role-play exercises to tailor response maximisation skills to the </w:t>
      </w:r>
      <w:r w:rsidR="00835094" w:rsidRPr="0085262E">
        <w:t>ESS</w:t>
      </w:r>
      <w:r w:rsidRPr="0085262E">
        <w:t xml:space="preserve">. The briefing slides are provided at Appendix </w:t>
      </w:r>
      <w:r w:rsidR="00D021AD" w:rsidRPr="0085262E">
        <w:t>3</w:t>
      </w:r>
      <w:r w:rsidRPr="0085262E">
        <w:t>.</w:t>
      </w:r>
    </w:p>
    <w:p w14:paraId="048D4D29" w14:textId="3EB3B3BA" w:rsidR="00771C33" w:rsidRPr="0085262E" w:rsidRDefault="00771C33" w:rsidP="00634651">
      <w:pPr>
        <w:pStyle w:val="Heading3"/>
        <w:rPr>
          <w:color w:val="auto"/>
        </w:rPr>
      </w:pPr>
      <w:bookmarkStart w:id="99" w:name="_Toc128479901"/>
      <w:r w:rsidRPr="0085262E">
        <w:rPr>
          <w:color w:val="auto"/>
        </w:rPr>
        <w:t>Quality control</w:t>
      </w:r>
      <w:bookmarkEnd w:id="99"/>
    </w:p>
    <w:p w14:paraId="7900BDC7" w14:textId="292C74B9" w:rsidR="00835094" w:rsidRPr="0085262E" w:rsidRDefault="00835094" w:rsidP="00835094">
      <w:pPr>
        <w:spacing w:before="120" w:after="120" w:line="300" w:lineRule="auto"/>
        <w:rPr>
          <w:rFonts w:eastAsia="Times New Roman" w:cs="Times New Roman"/>
          <w:szCs w:val="20"/>
        </w:rPr>
      </w:pPr>
      <w:bookmarkStart w:id="100" w:name="_Hlk79417028"/>
      <w:r w:rsidRPr="0085262E">
        <w:rPr>
          <w:rStyle w:val="BodyChar"/>
          <w:rFonts w:eastAsiaTheme="minorHAnsi"/>
        </w:rPr>
        <w:t xml:space="preserve">In field quality monitoring techniques </w:t>
      </w:r>
      <w:r w:rsidR="00C72BC7" w:rsidRPr="0085262E">
        <w:rPr>
          <w:rStyle w:val="BodyChar"/>
          <w:rFonts w:eastAsiaTheme="minorHAnsi"/>
        </w:rPr>
        <w:t xml:space="preserve">applied </w:t>
      </w:r>
      <w:r w:rsidR="00087B96" w:rsidRPr="0085262E">
        <w:rPr>
          <w:rStyle w:val="BodyChar"/>
          <w:rFonts w:eastAsiaTheme="minorHAnsi"/>
        </w:rPr>
        <w:t>to</w:t>
      </w:r>
      <w:r w:rsidR="00C72BC7" w:rsidRPr="0085262E">
        <w:rPr>
          <w:rStyle w:val="BodyChar"/>
          <w:rFonts w:eastAsiaTheme="minorHAnsi"/>
        </w:rPr>
        <w:t xml:space="preserve"> the sample building</w:t>
      </w:r>
      <w:r w:rsidR="00087B96" w:rsidRPr="0085262E">
        <w:rPr>
          <w:rStyle w:val="BodyChar"/>
          <w:rFonts w:eastAsiaTheme="minorHAnsi"/>
        </w:rPr>
        <w:t xml:space="preserve"> </w:t>
      </w:r>
      <w:r w:rsidR="00C72BC7" w:rsidRPr="0085262E">
        <w:rPr>
          <w:rStyle w:val="BodyChar"/>
          <w:rFonts w:eastAsiaTheme="minorHAnsi"/>
        </w:rPr>
        <w:t>and CATI workflow</w:t>
      </w:r>
      <w:r w:rsidRPr="0085262E">
        <w:rPr>
          <w:rStyle w:val="BodyChar"/>
          <w:rFonts w:eastAsiaTheme="minorHAnsi"/>
        </w:rPr>
        <w:t xml:space="preserve"> components of this project included</w:t>
      </w:r>
      <w:r w:rsidRPr="0085262E">
        <w:rPr>
          <w:rFonts w:eastAsia="Times New Roman" w:cs="Times New Roman"/>
          <w:szCs w:val="20"/>
        </w:rPr>
        <w:t>:</w:t>
      </w:r>
    </w:p>
    <w:p w14:paraId="2C7D6EC2" w14:textId="77777777" w:rsidR="00835094" w:rsidRPr="0085262E" w:rsidRDefault="00835094" w:rsidP="00497523">
      <w:pPr>
        <w:pStyle w:val="Bullets1"/>
        <w:numPr>
          <w:ilvl w:val="0"/>
          <w:numId w:val="20"/>
        </w:numPr>
        <w:tabs>
          <w:tab w:val="clear" w:pos="851"/>
        </w:tabs>
      </w:pPr>
      <w:r w:rsidRPr="0085262E">
        <w:t>Listening-in validations conducted in accordance with existing ISO 20252 procedures.</w:t>
      </w:r>
    </w:p>
    <w:p w14:paraId="630EDEDE" w14:textId="77777777" w:rsidR="00835094" w:rsidRPr="0085262E" w:rsidRDefault="00835094" w:rsidP="00497523">
      <w:pPr>
        <w:pStyle w:val="Bullets1"/>
        <w:numPr>
          <w:ilvl w:val="0"/>
          <w:numId w:val="20"/>
        </w:numPr>
        <w:tabs>
          <w:tab w:val="clear" w:pos="851"/>
        </w:tabs>
      </w:pPr>
      <w:r w:rsidRPr="0085262E">
        <w:t>Monitoring (listening in) by the Social Research Centre project manager and supervisory staff.</w:t>
      </w:r>
    </w:p>
    <w:p w14:paraId="4C88D50C" w14:textId="77777777" w:rsidR="00835094" w:rsidRPr="0085262E" w:rsidRDefault="00835094" w:rsidP="00497523">
      <w:pPr>
        <w:pStyle w:val="Bullets1"/>
        <w:numPr>
          <w:ilvl w:val="0"/>
          <w:numId w:val="20"/>
        </w:numPr>
        <w:tabs>
          <w:tab w:val="clear" w:pos="851"/>
        </w:tabs>
      </w:pPr>
      <w:r w:rsidRPr="0085262E">
        <w:t>Field team de-briefing after the first shift, and thereafter, whenever there was important information to impart to the field team in relation to data quality, consistency of reminder call administration, or project performance.</w:t>
      </w:r>
    </w:p>
    <w:p w14:paraId="38620480" w14:textId="77777777" w:rsidR="00835094" w:rsidRPr="0085262E" w:rsidRDefault="00835094" w:rsidP="00497523">
      <w:pPr>
        <w:pStyle w:val="Bullets1"/>
        <w:numPr>
          <w:ilvl w:val="0"/>
          <w:numId w:val="20"/>
        </w:numPr>
        <w:tabs>
          <w:tab w:val="clear" w:pos="851"/>
        </w:tabs>
      </w:pPr>
      <w:r w:rsidRPr="0085262E">
        <w:t>Maintenance of an ‘field team handout’ document detailing project performance metrics, graduate liaison techniques and data quality requirements.</w:t>
      </w:r>
    </w:p>
    <w:p w14:paraId="235385DB" w14:textId="4E2EF868" w:rsidR="00835094" w:rsidRPr="0085262E" w:rsidRDefault="00835094" w:rsidP="00497523">
      <w:pPr>
        <w:pStyle w:val="Bullets1"/>
        <w:numPr>
          <w:ilvl w:val="0"/>
          <w:numId w:val="20"/>
        </w:numPr>
        <w:tabs>
          <w:tab w:val="clear" w:pos="851"/>
        </w:tabs>
      </w:pPr>
      <w:r w:rsidRPr="0085262E">
        <w:t>Maintenance of a wiki with answers to common graduate and supervisor queries.</w:t>
      </w:r>
    </w:p>
    <w:bookmarkEnd w:id="100"/>
    <w:p w14:paraId="5642F6DA" w14:textId="3F60189A" w:rsidR="00087B96" w:rsidRPr="0085262E" w:rsidRDefault="00835094" w:rsidP="00987E9A">
      <w:pPr>
        <w:pStyle w:val="Body"/>
      </w:pPr>
      <w:r w:rsidRPr="0085262E">
        <w:t>Quality assurance and applicable standards are discussed further at Section 3.4.5.</w:t>
      </w:r>
    </w:p>
    <w:p w14:paraId="54FFB250" w14:textId="77777777" w:rsidR="00087B96" w:rsidRPr="0085262E" w:rsidRDefault="00087B96" w:rsidP="00087B96">
      <w:pPr>
        <w:pStyle w:val="Heading3"/>
        <w:rPr>
          <w:color w:val="auto"/>
        </w:rPr>
      </w:pPr>
      <w:bookmarkStart w:id="101" w:name="_Toc80775706"/>
      <w:bookmarkStart w:id="102" w:name="_Toc128479902"/>
      <w:r w:rsidRPr="0085262E">
        <w:rPr>
          <w:color w:val="auto"/>
        </w:rPr>
        <w:t>Email deliverability testing</w:t>
      </w:r>
      <w:bookmarkEnd w:id="101"/>
      <w:bookmarkEnd w:id="102"/>
    </w:p>
    <w:p w14:paraId="706879A1" w14:textId="54B30FB8" w:rsidR="00087B96" w:rsidRPr="0085262E" w:rsidRDefault="00D1626A" w:rsidP="00087B96">
      <w:pPr>
        <w:pStyle w:val="Body"/>
      </w:pPr>
      <w:r w:rsidRPr="0085262E">
        <w:t xml:space="preserve">Email </w:t>
      </w:r>
      <w:r w:rsidR="00087B96" w:rsidRPr="0085262E">
        <w:t xml:space="preserve">deliverability testing processes were </w:t>
      </w:r>
      <w:r w:rsidRPr="0085262E">
        <w:t xml:space="preserve">employed prior to each round of the survey to help ensure </w:t>
      </w:r>
      <w:r w:rsidR="00087B96" w:rsidRPr="0085262E">
        <w:t>that all emails avoided delivery to a spam or junk folder. Further, testing was conducted to optimise emails for deliverability to primary inboxes (</w:t>
      </w:r>
      <w:r w:rsidR="007B322C" w:rsidRPr="0085262E">
        <w:t>e.g.,</w:t>
      </w:r>
      <w:r w:rsidR="00087B96" w:rsidRPr="0085262E">
        <w:t xml:space="preserve"> ‘primary’ tab in Gmail, ‘focused’ inbox in Outlook).</w:t>
      </w:r>
      <w:r w:rsidRPr="0085262E">
        <w:t xml:space="preserve"> Due to the incremental nature of the ESS contact protocol</w:t>
      </w:r>
      <w:r w:rsidR="00BA7D25" w:rsidRPr="0085262E">
        <w:t xml:space="preserve"> and long fieldwork period</w:t>
      </w:r>
      <w:r w:rsidRPr="0085262E">
        <w:t xml:space="preserve">, issues </w:t>
      </w:r>
      <w:r w:rsidR="00BA7D25" w:rsidRPr="0085262E">
        <w:t xml:space="preserve">with deliverability </w:t>
      </w:r>
      <w:r w:rsidRPr="0085262E">
        <w:t>can develop mid-fieldwork (as noted for Reminder 1 in Section 3.3.2)</w:t>
      </w:r>
      <w:r w:rsidR="00BA7D25" w:rsidRPr="0085262E">
        <w:t>. C</w:t>
      </w:r>
      <w:r w:rsidRPr="0085262E">
        <w:t xml:space="preserve">onsideration should be given to </w:t>
      </w:r>
      <w:r w:rsidR="00BA7D25" w:rsidRPr="0085262E">
        <w:t xml:space="preserve">improving detection of changes in deliverability during fieldwork (see Section 8). </w:t>
      </w:r>
    </w:p>
    <w:p w14:paraId="730F1C22" w14:textId="77777777" w:rsidR="00087B96" w:rsidRPr="0085262E" w:rsidRDefault="00087B96" w:rsidP="00087B96">
      <w:pPr>
        <w:pStyle w:val="Body"/>
      </w:pPr>
      <w:r w:rsidRPr="0085262E">
        <w:t xml:space="preserve">Actions taken and products used to optimise email deliverability included: </w:t>
      </w:r>
    </w:p>
    <w:p w14:paraId="25B72DED" w14:textId="7FAFF946" w:rsidR="00087B96" w:rsidRPr="0085262E" w:rsidRDefault="00E0480E" w:rsidP="00497523">
      <w:pPr>
        <w:pStyle w:val="Bullets1"/>
        <w:numPr>
          <w:ilvl w:val="0"/>
          <w:numId w:val="20"/>
        </w:numPr>
        <w:tabs>
          <w:tab w:val="clear" w:pos="851"/>
        </w:tabs>
      </w:pPr>
      <w:r w:rsidRPr="0085262E">
        <w:t>A</w:t>
      </w:r>
      <w:r w:rsidR="00087B96" w:rsidRPr="0085262E">
        <w:t xml:space="preserve"> dedicated Internet Protocol (IP) address range used only by the Social Research Centre for bulk email delivery. The reputation of this range was maintained year-round to keep the IP addresses ‘warm’. The dedicated range eliminated risks associated with bulk mailing from a shared IP pool</w:t>
      </w:r>
      <w:r w:rsidRPr="0085262E">
        <w:t>.</w:t>
      </w:r>
    </w:p>
    <w:p w14:paraId="7F69B463" w14:textId="263FCDE7" w:rsidR="00087B96" w:rsidRPr="0085262E" w:rsidRDefault="00E0480E" w:rsidP="00497523">
      <w:pPr>
        <w:pStyle w:val="Bullets1"/>
        <w:numPr>
          <w:ilvl w:val="0"/>
          <w:numId w:val="20"/>
        </w:numPr>
        <w:tabs>
          <w:tab w:val="clear" w:pos="851"/>
        </w:tabs>
      </w:pPr>
      <w:r w:rsidRPr="0085262E">
        <w:lastRenderedPageBreak/>
        <w:t>D</w:t>
      </w:r>
      <w:r w:rsidR="00087B96" w:rsidRPr="0085262E">
        <w:t>uring sample cleaning email addresses were validated to reduce bounce rates, thereby minimising the degradation of IP reputation</w:t>
      </w:r>
      <w:r w:rsidRPr="0085262E">
        <w:t>.</w:t>
      </w:r>
    </w:p>
    <w:p w14:paraId="153A2B42" w14:textId="02AA85F3" w:rsidR="00087B96" w:rsidRPr="0085262E" w:rsidRDefault="00E0480E" w:rsidP="00497523">
      <w:pPr>
        <w:pStyle w:val="Bullets1"/>
        <w:numPr>
          <w:ilvl w:val="0"/>
          <w:numId w:val="20"/>
        </w:numPr>
        <w:tabs>
          <w:tab w:val="clear" w:pos="851"/>
        </w:tabs>
      </w:pPr>
      <w:r w:rsidRPr="0085262E">
        <w:t>O</w:t>
      </w:r>
      <w:r w:rsidR="00087B96" w:rsidRPr="0085262E">
        <w:t>ngoing maintenance of technical services and policies to meet sender best practice</w:t>
      </w:r>
      <w:r w:rsidRPr="0085262E">
        <w:t>.</w:t>
      </w:r>
    </w:p>
    <w:p w14:paraId="739A4F07" w14:textId="26BA81C1" w:rsidR="00087B96" w:rsidRPr="0085262E" w:rsidRDefault="00E0480E" w:rsidP="00497523">
      <w:pPr>
        <w:pStyle w:val="Bullets1"/>
        <w:numPr>
          <w:ilvl w:val="0"/>
          <w:numId w:val="20"/>
        </w:numPr>
        <w:tabs>
          <w:tab w:val="clear" w:pos="851"/>
        </w:tabs>
      </w:pPr>
      <w:r w:rsidRPr="0085262E">
        <w:t>O</w:t>
      </w:r>
      <w:r w:rsidR="00087B96" w:rsidRPr="0085262E">
        <w:t>ptimisation of all images, hyperlinks and HTML code used in emails to meet deliverability best practices</w:t>
      </w:r>
      <w:r w:rsidRPr="0085262E">
        <w:t>.</w:t>
      </w:r>
    </w:p>
    <w:p w14:paraId="01D6A766" w14:textId="6BCFB436" w:rsidR="00087B96" w:rsidRPr="0085262E" w:rsidRDefault="00E0480E" w:rsidP="00497523">
      <w:pPr>
        <w:pStyle w:val="Bullets1"/>
        <w:numPr>
          <w:ilvl w:val="0"/>
          <w:numId w:val="20"/>
        </w:numPr>
        <w:tabs>
          <w:tab w:val="clear" w:pos="851"/>
        </w:tabs>
      </w:pPr>
      <w:r w:rsidRPr="0085262E">
        <w:t>P</w:t>
      </w:r>
      <w:r w:rsidR="00087B96" w:rsidRPr="0085262E">
        <w:t xml:space="preserve">re-field testing of emails across a broad range of mail clients, </w:t>
      </w:r>
      <w:r w:rsidRPr="0085262E">
        <w:t>devices,</w:t>
      </w:r>
      <w:r w:rsidR="00087B96" w:rsidRPr="0085262E">
        <w:t xml:space="preserve"> and providers to confirm and optimise compatibility, display and delivery</w:t>
      </w:r>
      <w:r w:rsidRPr="0085262E">
        <w:t>.</w:t>
      </w:r>
    </w:p>
    <w:p w14:paraId="22E09E3E" w14:textId="15D42637" w:rsidR="00087B96" w:rsidRPr="0085262E" w:rsidRDefault="00E0480E" w:rsidP="00497523">
      <w:pPr>
        <w:pStyle w:val="Bullets1"/>
        <w:numPr>
          <w:ilvl w:val="0"/>
          <w:numId w:val="20"/>
        </w:numPr>
        <w:tabs>
          <w:tab w:val="clear" w:pos="851"/>
        </w:tabs>
      </w:pPr>
      <w:r w:rsidRPr="0085262E">
        <w:t>I</w:t>
      </w:r>
      <w:r w:rsidR="00087B96" w:rsidRPr="0085262E">
        <w:t>n field tracking of email deliverability using analytics tools.</w:t>
      </w:r>
    </w:p>
    <w:p w14:paraId="69654342" w14:textId="316043F1" w:rsidR="00F250E3" w:rsidRPr="0085262E" w:rsidRDefault="00F250E3" w:rsidP="00F250E3">
      <w:pPr>
        <w:pStyle w:val="Heading2"/>
        <w:rPr>
          <w:color w:val="auto"/>
        </w:rPr>
      </w:pPr>
      <w:bookmarkStart w:id="103" w:name="_Toc128479903"/>
      <w:bookmarkEnd w:id="96"/>
      <w:r w:rsidRPr="0085262E">
        <w:rPr>
          <w:color w:val="auto"/>
        </w:rPr>
        <w:t>Data collection</w:t>
      </w:r>
      <w:bookmarkEnd w:id="103"/>
    </w:p>
    <w:p w14:paraId="10AFC5A1" w14:textId="4518CB70" w:rsidR="00AE782C" w:rsidRPr="0085262E" w:rsidRDefault="00AE782C" w:rsidP="00634651">
      <w:pPr>
        <w:pStyle w:val="Heading3"/>
        <w:rPr>
          <w:color w:val="auto"/>
        </w:rPr>
      </w:pPr>
      <w:bookmarkStart w:id="104" w:name="_Toc128479904"/>
      <w:r w:rsidRPr="0085262E">
        <w:rPr>
          <w:color w:val="auto"/>
        </w:rPr>
        <w:t>Data collection workflows</w:t>
      </w:r>
      <w:bookmarkEnd w:id="104"/>
    </w:p>
    <w:p w14:paraId="6CD226DF" w14:textId="4647C552" w:rsidR="00F250E3" w:rsidRPr="0085262E" w:rsidRDefault="004304B6" w:rsidP="00F250E3">
      <w:pPr>
        <w:pStyle w:val="Body"/>
      </w:pPr>
      <w:r w:rsidRPr="0085262E">
        <w:t>The</w:t>
      </w:r>
      <w:r w:rsidR="00955685" w:rsidRPr="0085262E">
        <w:t xml:space="preserve"> ESS utilised a dual mode methodology, with </w:t>
      </w:r>
      <w:r w:rsidRPr="0085262E">
        <w:t xml:space="preserve">data collected through </w:t>
      </w:r>
      <w:r w:rsidR="00AE782C" w:rsidRPr="0085262E">
        <w:t xml:space="preserve">both </w:t>
      </w:r>
      <w:r w:rsidR="00955685" w:rsidRPr="0085262E">
        <w:t xml:space="preserve">online and </w:t>
      </w:r>
      <w:r w:rsidR="003E2985" w:rsidRPr="0085262E">
        <w:t>CATI</w:t>
      </w:r>
      <w:r w:rsidR="00955685" w:rsidRPr="0085262E">
        <w:t xml:space="preserve"> workflows to maximise response. </w:t>
      </w:r>
      <w:r w:rsidRPr="0085262E">
        <w:t>A reporting module was developed for live monitoring of response (refer to Section 3.</w:t>
      </w:r>
      <w:r w:rsidR="007A7AD9" w:rsidRPr="0085262E">
        <w:t>4</w:t>
      </w:r>
      <w:r w:rsidRPr="0085262E">
        <w:t>.6).</w:t>
      </w:r>
    </w:p>
    <w:p w14:paraId="0D4FF80D" w14:textId="1D03065B" w:rsidR="00145912" w:rsidRPr="0085262E" w:rsidRDefault="002E17EA" w:rsidP="00145912">
      <w:pPr>
        <w:pStyle w:val="Body"/>
      </w:pPr>
      <w:r w:rsidRPr="0085262E">
        <w:fldChar w:fldCharType="begin"/>
      </w:r>
      <w:r w:rsidRPr="0085262E">
        <w:instrText xml:space="preserve"> REF _Ref57711898 \h </w:instrText>
      </w:r>
      <w:r w:rsidR="00F55153" w:rsidRPr="0085262E">
        <w:instrText xml:space="preserve"> \* MERGEFORMAT </w:instrText>
      </w:r>
      <w:r w:rsidRPr="0085262E">
        <w:fldChar w:fldCharType="separate"/>
      </w:r>
      <w:r w:rsidR="00392F95" w:rsidRPr="0085262E">
        <w:t xml:space="preserve">Table </w:t>
      </w:r>
      <w:r w:rsidR="00392F95" w:rsidRPr="0085262E">
        <w:rPr>
          <w:noProof/>
        </w:rPr>
        <w:t>14</w:t>
      </w:r>
      <w:r w:rsidRPr="0085262E">
        <w:fldChar w:fldCharType="end"/>
      </w:r>
      <w:r w:rsidR="00F250E3" w:rsidRPr="0085262E">
        <w:t xml:space="preserve"> </w:t>
      </w:r>
      <w:r w:rsidR="00F86C03" w:rsidRPr="0085262E">
        <w:t xml:space="preserve">shows </w:t>
      </w:r>
      <w:r w:rsidR="00F250E3" w:rsidRPr="0085262E">
        <w:t>the</w:t>
      </w:r>
      <w:r w:rsidR="00C02C2D" w:rsidRPr="0085262E">
        <w:t xml:space="preserve"> proportion of</w:t>
      </w:r>
      <w:r w:rsidR="00F250E3" w:rsidRPr="0085262E">
        <w:t xml:space="preserve"> supervisors </w:t>
      </w:r>
      <w:r w:rsidR="00C02C2D" w:rsidRPr="0085262E">
        <w:t xml:space="preserve">allocated </w:t>
      </w:r>
      <w:r w:rsidR="00F250E3" w:rsidRPr="0085262E">
        <w:t xml:space="preserve">to the online and </w:t>
      </w:r>
      <w:r w:rsidR="003E2985" w:rsidRPr="0085262E">
        <w:t>CATI</w:t>
      </w:r>
      <w:r w:rsidR="00F250E3" w:rsidRPr="0085262E">
        <w:t xml:space="preserve"> workflows. As can be seen, the majority (</w:t>
      </w:r>
      <w:r w:rsidR="00B356F5" w:rsidRPr="0085262E">
        <w:t>94</w:t>
      </w:r>
      <w:r w:rsidR="00F250E3" w:rsidRPr="0085262E">
        <w:t>.</w:t>
      </w:r>
      <w:r w:rsidR="00B356F5" w:rsidRPr="0085262E">
        <w:t>3</w:t>
      </w:r>
      <w:r w:rsidR="00F250E3" w:rsidRPr="0085262E">
        <w:t xml:space="preserve"> per cent) of supervisor records were </w:t>
      </w:r>
      <w:r w:rsidR="00F86C03" w:rsidRPr="0085262E">
        <w:t xml:space="preserve">initially </w:t>
      </w:r>
      <w:r w:rsidR="00F250E3" w:rsidRPr="0085262E">
        <w:t>assigned</w:t>
      </w:r>
      <w:r w:rsidR="00F55153" w:rsidRPr="0085262E">
        <w:t xml:space="preserve"> </w:t>
      </w:r>
      <w:r w:rsidR="00F250E3" w:rsidRPr="0085262E">
        <w:t>to the online workflow</w:t>
      </w:r>
      <w:r w:rsidR="00F86C03" w:rsidRPr="0085262E">
        <w:t>, with a minority (</w:t>
      </w:r>
      <w:r w:rsidR="00B356F5" w:rsidRPr="0085262E">
        <w:t>5</w:t>
      </w:r>
      <w:r w:rsidR="00F86C03" w:rsidRPr="0085262E">
        <w:t>.</w:t>
      </w:r>
      <w:r w:rsidR="00B356F5" w:rsidRPr="0085262E">
        <w:t>7</w:t>
      </w:r>
      <w:r w:rsidR="001D4579" w:rsidRPr="0085262E">
        <w:t xml:space="preserve"> per cent</w:t>
      </w:r>
      <w:r w:rsidR="00F86C03" w:rsidRPr="0085262E">
        <w:t xml:space="preserve">) </w:t>
      </w:r>
      <w:bookmarkStart w:id="105" w:name="_Ref26256919"/>
      <w:bookmarkStart w:id="106" w:name="_Ref26257046"/>
      <w:r w:rsidR="00F86C03" w:rsidRPr="0085262E">
        <w:t xml:space="preserve">initially assigned to the </w:t>
      </w:r>
      <w:r w:rsidR="003E2985" w:rsidRPr="0085262E">
        <w:t>CATI</w:t>
      </w:r>
      <w:r w:rsidR="00F86C03" w:rsidRPr="0085262E">
        <w:t xml:space="preserve"> workflow due to only providing a phone number.</w:t>
      </w:r>
      <w:r w:rsidR="00823AA9" w:rsidRPr="0085262E">
        <w:t xml:space="preserve"> A lower proportion of records changed workflow in May (30.7 per cent) due to the shorter May fieldwork period (see Section 1.5). </w:t>
      </w:r>
    </w:p>
    <w:p w14:paraId="25A84C6C" w14:textId="7980CE03" w:rsidR="00F250E3" w:rsidRPr="0085262E" w:rsidRDefault="00E12D21" w:rsidP="00E12D21">
      <w:pPr>
        <w:pStyle w:val="Caption"/>
        <w:rPr>
          <w:color w:val="auto"/>
        </w:rPr>
      </w:pPr>
      <w:bookmarkStart w:id="107" w:name="_Ref57711898"/>
      <w:bookmarkStart w:id="108" w:name="_Toc128479953"/>
      <w:r w:rsidRPr="0085262E">
        <w:rPr>
          <w:color w:val="auto"/>
        </w:rPr>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14</w:t>
      </w:r>
      <w:r w:rsidR="00B22272" w:rsidRPr="0085262E">
        <w:rPr>
          <w:noProof/>
          <w:color w:val="auto"/>
        </w:rPr>
        <w:fldChar w:fldCharType="end"/>
      </w:r>
      <w:bookmarkEnd w:id="105"/>
      <w:bookmarkEnd w:id="106"/>
      <w:bookmarkEnd w:id="107"/>
      <w:r w:rsidRPr="0085262E">
        <w:rPr>
          <w:color w:val="auto"/>
        </w:rPr>
        <w:tab/>
        <w:t>Workflow allocation</w:t>
      </w:r>
      <w:bookmarkEnd w:id="108"/>
    </w:p>
    <w:tbl>
      <w:tblPr>
        <w:tblStyle w:val="TableGrid1"/>
        <w:tblW w:w="9067" w:type="dxa"/>
        <w:tblLayout w:type="fixed"/>
        <w:tblLook w:val="04A0" w:firstRow="1" w:lastRow="0" w:firstColumn="1" w:lastColumn="0" w:noHBand="0" w:noVBand="1"/>
      </w:tblPr>
      <w:tblGrid>
        <w:gridCol w:w="1964"/>
        <w:gridCol w:w="887"/>
        <w:gridCol w:w="888"/>
        <w:gridCol w:w="888"/>
        <w:gridCol w:w="888"/>
        <w:gridCol w:w="888"/>
        <w:gridCol w:w="888"/>
        <w:gridCol w:w="888"/>
        <w:gridCol w:w="888"/>
      </w:tblGrid>
      <w:tr w:rsidR="007703F5" w:rsidRPr="007703F5" w14:paraId="060EDC23" w14:textId="77777777" w:rsidTr="00823782">
        <w:trPr>
          <w:trHeight w:val="567"/>
        </w:trPr>
        <w:tc>
          <w:tcPr>
            <w:tcW w:w="1964" w:type="dxa"/>
            <w:vAlign w:val="center"/>
            <w:hideMark/>
          </w:tcPr>
          <w:p w14:paraId="0D8DE57E" w14:textId="259AC8BE" w:rsidR="001731EB" w:rsidRPr="007703F5" w:rsidRDefault="001731EB" w:rsidP="007703F5">
            <w:pPr>
              <w:rPr>
                <w:rFonts w:eastAsia="Times New Roman" w:cs="Arial"/>
                <w:b/>
                <w:bCs/>
                <w:sz w:val="18"/>
                <w:szCs w:val="18"/>
                <w:lang w:eastAsia="en-AU"/>
              </w:rPr>
            </w:pPr>
            <w:bookmarkStart w:id="109" w:name="Title14"/>
            <w:bookmarkEnd w:id="109"/>
            <w:r w:rsidRPr="007703F5">
              <w:rPr>
                <w:rFonts w:eastAsia="Times New Roman" w:cs="Arial"/>
                <w:b/>
                <w:bCs/>
                <w:sz w:val="18"/>
                <w:szCs w:val="18"/>
                <w:lang w:eastAsia="en-AU"/>
              </w:rPr>
              <w:t>Workflow</w:t>
            </w:r>
          </w:p>
        </w:tc>
        <w:tc>
          <w:tcPr>
            <w:tcW w:w="887" w:type="dxa"/>
            <w:vAlign w:val="center"/>
            <w:hideMark/>
          </w:tcPr>
          <w:p w14:paraId="7B747604" w14:textId="72921D88"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No</w:t>
            </w:r>
            <w:r w:rsidR="00823782">
              <w:rPr>
                <w:rFonts w:eastAsia="Times New Roman" w:cs="Arial"/>
                <w:b/>
                <w:bCs/>
                <w:sz w:val="18"/>
                <w:szCs w:val="18"/>
                <w:lang w:eastAsia="en-AU"/>
              </w:rPr>
              <w:t xml:space="preserve">v </w:t>
            </w:r>
            <w:r w:rsidRPr="007703F5">
              <w:rPr>
                <w:rFonts w:eastAsia="Times New Roman" w:cs="Arial"/>
                <w:b/>
                <w:bCs/>
                <w:sz w:val="18"/>
                <w:szCs w:val="18"/>
                <w:lang w:eastAsia="en-AU"/>
              </w:rPr>
              <w:t xml:space="preserve">2021 </w:t>
            </w:r>
          </w:p>
          <w:p w14:paraId="17A9D8FC" w14:textId="0ECD77AA"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888" w:type="dxa"/>
            <w:vAlign w:val="center"/>
            <w:hideMark/>
          </w:tcPr>
          <w:p w14:paraId="688ECC03" w14:textId="5E81FA62"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Nov</w:t>
            </w:r>
            <w:r w:rsidR="00823782">
              <w:rPr>
                <w:rFonts w:eastAsia="Times New Roman" w:cs="Arial"/>
                <w:b/>
                <w:bCs/>
                <w:sz w:val="18"/>
                <w:szCs w:val="18"/>
                <w:lang w:eastAsia="en-AU"/>
              </w:rPr>
              <w:t xml:space="preserve"> </w:t>
            </w:r>
            <w:r w:rsidRPr="007703F5">
              <w:rPr>
                <w:rFonts w:eastAsia="Times New Roman" w:cs="Arial"/>
                <w:b/>
                <w:bCs/>
                <w:sz w:val="18"/>
                <w:szCs w:val="18"/>
                <w:lang w:eastAsia="en-AU"/>
              </w:rPr>
              <w:t xml:space="preserve">2021 </w:t>
            </w:r>
          </w:p>
          <w:p w14:paraId="69F5F697" w14:textId="3DE07FAC"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c>
          <w:tcPr>
            <w:tcW w:w="888" w:type="dxa"/>
            <w:vAlign w:val="center"/>
            <w:hideMark/>
          </w:tcPr>
          <w:p w14:paraId="25F52B5C" w14:textId="266C4A0A"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Feb 2022 </w:t>
            </w:r>
          </w:p>
          <w:p w14:paraId="1C01DDCB" w14:textId="493589D2"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888" w:type="dxa"/>
            <w:vAlign w:val="center"/>
            <w:hideMark/>
          </w:tcPr>
          <w:p w14:paraId="4A39C143" w14:textId="3D92F01A"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Feb 2022 </w:t>
            </w:r>
          </w:p>
          <w:p w14:paraId="0EA66D8C" w14:textId="498D3BBE"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c>
          <w:tcPr>
            <w:tcW w:w="888" w:type="dxa"/>
            <w:vAlign w:val="center"/>
            <w:hideMark/>
          </w:tcPr>
          <w:p w14:paraId="43FD9D45"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May 2022 </w:t>
            </w:r>
          </w:p>
          <w:p w14:paraId="21C53B33" w14:textId="24B80DFE"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888" w:type="dxa"/>
            <w:vAlign w:val="center"/>
            <w:hideMark/>
          </w:tcPr>
          <w:p w14:paraId="267CD4DE" w14:textId="71D8909A"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May 2022 %</w:t>
            </w:r>
          </w:p>
        </w:tc>
        <w:tc>
          <w:tcPr>
            <w:tcW w:w="888" w:type="dxa"/>
            <w:vAlign w:val="center"/>
            <w:hideMark/>
          </w:tcPr>
          <w:p w14:paraId="2394C42C"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Total </w:t>
            </w:r>
          </w:p>
          <w:p w14:paraId="1DFF0B1D" w14:textId="73872B4B"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888" w:type="dxa"/>
            <w:vAlign w:val="center"/>
            <w:hideMark/>
          </w:tcPr>
          <w:p w14:paraId="54286576"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Total </w:t>
            </w:r>
          </w:p>
          <w:p w14:paraId="5C5A0F6E" w14:textId="1D36A36E"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r>
      <w:tr w:rsidR="007703F5" w:rsidRPr="007703F5" w14:paraId="0BC43B5B" w14:textId="77777777" w:rsidTr="00823782">
        <w:trPr>
          <w:trHeight w:val="304"/>
        </w:trPr>
        <w:tc>
          <w:tcPr>
            <w:tcW w:w="1964" w:type="dxa"/>
            <w:hideMark/>
          </w:tcPr>
          <w:p w14:paraId="031FD0C8" w14:textId="77777777" w:rsidR="008651AD" w:rsidRPr="007703F5" w:rsidRDefault="008651AD" w:rsidP="007703F5">
            <w:pPr>
              <w:spacing w:before="0"/>
              <w:rPr>
                <w:rFonts w:eastAsia="Times New Roman" w:cs="Arial"/>
                <w:b/>
                <w:bCs/>
                <w:sz w:val="18"/>
                <w:szCs w:val="18"/>
                <w:lang w:eastAsia="en-AU"/>
              </w:rPr>
            </w:pPr>
            <w:r w:rsidRPr="007703F5">
              <w:rPr>
                <w:rFonts w:eastAsia="Times New Roman" w:cs="Arial"/>
                <w:b/>
                <w:bCs/>
                <w:sz w:val="18"/>
                <w:szCs w:val="18"/>
                <w:lang w:eastAsia="en-AU"/>
              </w:rPr>
              <w:t>Total supervisors approached</w:t>
            </w:r>
          </w:p>
        </w:tc>
        <w:tc>
          <w:tcPr>
            <w:tcW w:w="887" w:type="dxa"/>
            <w:noWrap/>
            <w:vAlign w:val="center"/>
            <w:hideMark/>
          </w:tcPr>
          <w:p w14:paraId="7699469E"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2,861</w:t>
            </w:r>
          </w:p>
        </w:tc>
        <w:tc>
          <w:tcPr>
            <w:tcW w:w="888" w:type="dxa"/>
            <w:noWrap/>
            <w:vAlign w:val="center"/>
            <w:hideMark/>
          </w:tcPr>
          <w:p w14:paraId="713723EB"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100.0</w:t>
            </w:r>
          </w:p>
        </w:tc>
        <w:tc>
          <w:tcPr>
            <w:tcW w:w="888" w:type="dxa"/>
            <w:noWrap/>
            <w:vAlign w:val="center"/>
            <w:hideMark/>
          </w:tcPr>
          <w:p w14:paraId="6B69DD56"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849</w:t>
            </w:r>
          </w:p>
        </w:tc>
        <w:tc>
          <w:tcPr>
            <w:tcW w:w="888" w:type="dxa"/>
            <w:noWrap/>
            <w:vAlign w:val="center"/>
            <w:hideMark/>
          </w:tcPr>
          <w:p w14:paraId="575D2CE5"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100.0</w:t>
            </w:r>
          </w:p>
        </w:tc>
        <w:tc>
          <w:tcPr>
            <w:tcW w:w="888" w:type="dxa"/>
            <w:noWrap/>
            <w:vAlign w:val="center"/>
            <w:hideMark/>
          </w:tcPr>
          <w:p w14:paraId="2C902263"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4,879</w:t>
            </w:r>
          </w:p>
        </w:tc>
        <w:tc>
          <w:tcPr>
            <w:tcW w:w="888" w:type="dxa"/>
            <w:noWrap/>
            <w:vAlign w:val="center"/>
            <w:hideMark/>
          </w:tcPr>
          <w:p w14:paraId="3083F799"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100.0</w:t>
            </w:r>
          </w:p>
        </w:tc>
        <w:tc>
          <w:tcPr>
            <w:tcW w:w="888" w:type="dxa"/>
            <w:noWrap/>
            <w:vAlign w:val="center"/>
            <w:hideMark/>
          </w:tcPr>
          <w:p w14:paraId="51BE74EF"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8,589</w:t>
            </w:r>
          </w:p>
        </w:tc>
        <w:tc>
          <w:tcPr>
            <w:tcW w:w="888" w:type="dxa"/>
            <w:noWrap/>
            <w:vAlign w:val="center"/>
            <w:hideMark/>
          </w:tcPr>
          <w:p w14:paraId="1298D230"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100.0</w:t>
            </w:r>
          </w:p>
        </w:tc>
      </w:tr>
      <w:tr w:rsidR="007703F5" w:rsidRPr="007703F5" w14:paraId="09D86D48" w14:textId="77777777" w:rsidTr="00823782">
        <w:trPr>
          <w:trHeight w:val="304"/>
        </w:trPr>
        <w:tc>
          <w:tcPr>
            <w:tcW w:w="1964" w:type="dxa"/>
            <w:hideMark/>
          </w:tcPr>
          <w:p w14:paraId="0225C337" w14:textId="77777777" w:rsidR="008651AD" w:rsidRPr="007703F5" w:rsidRDefault="008651AD" w:rsidP="007703F5">
            <w:pPr>
              <w:spacing w:before="0"/>
              <w:rPr>
                <w:rFonts w:eastAsia="Times New Roman" w:cs="Arial"/>
                <w:b/>
                <w:bCs/>
                <w:sz w:val="18"/>
                <w:szCs w:val="18"/>
                <w:lang w:eastAsia="en-AU"/>
              </w:rPr>
            </w:pPr>
            <w:r w:rsidRPr="007703F5">
              <w:rPr>
                <w:rFonts w:eastAsia="Times New Roman" w:cs="Arial"/>
                <w:b/>
                <w:bCs/>
                <w:sz w:val="18"/>
                <w:szCs w:val="18"/>
                <w:lang w:eastAsia="en-AU"/>
              </w:rPr>
              <w:t>Total assigned to online workflow</w:t>
            </w:r>
          </w:p>
        </w:tc>
        <w:tc>
          <w:tcPr>
            <w:tcW w:w="887" w:type="dxa"/>
            <w:noWrap/>
            <w:vAlign w:val="center"/>
            <w:hideMark/>
          </w:tcPr>
          <w:p w14:paraId="7DBECE72"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2,692</w:t>
            </w:r>
          </w:p>
        </w:tc>
        <w:tc>
          <w:tcPr>
            <w:tcW w:w="888" w:type="dxa"/>
            <w:noWrap/>
            <w:vAlign w:val="center"/>
            <w:hideMark/>
          </w:tcPr>
          <w:p w14:paraId="1C02F7D6"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94.1</w:t>
            </w:r>
          </w:p>
        </w:tc>
        <w:tc>
          <w:tcPr>
            <w:tcW w:w="888" w:type="dxa"/>
            <w:noWrap/>
            <w:vAlign w:val="center"/>
            <w:hideMark/>
          </w:tcPr>
          <w:p w14:paraId="38EA8012"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812</w:t>
            </w:r>
          </w:p>
        </w:tc>
        <w:tc>
          <w:tcPr>
            <w:tcW w:w="888" w:type="dxa"/>
            <w:noWrap/>
            <w:vAlign w:val="center"/>
            <w:hideMark/>
          </w:tcPr>
          <w:p w14:paraId="173FF647"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95.6</w:t>
            </w:r>
          </w:p>
        </w:tc>
        <w:tc>
          <w:tcPr>
            <w:tcW w:w="888" w:type="dxa"/>
            <w:noWrap/>
            <w:vAlign w:val="center"/>
            <w:hideMark/>
          </w:tcPr>
          <w:p w14:paraId="0BD7BD11"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4,592</w:t>
            </w:r>
          </w:p>
        </w:tc>
        <w:tc>
          <w:tcPr>
            <w:tcW w:w="888" w:type="dxa"/>
            <w:noWrap/>
            <w:vAlign w:val="center"/>
            <w:hideMark/>
          </w:tcPr>
          <w:p w14:paraId="6E7CDC49"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94.1</w:t>
            </w:r>
          </w:p>
        </w:tc>
        <w:tc>
          <w:tcPr>
            <w:tcW w:w="888" w:type="dxa"/>
            <w:noWrap/>
            <w:vAlign w:val="center"/>
            <w:hideMark/>
          </w:tcPr>
          <w:p w14:paraId="471BD5AE"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8,096</w:t>
            </w:r>
          </w:p>
        </w:tc>
        <w:tc>
          <w:tcPr>
            <w:tcW w:w="888" w:type="dxa"/>
            <w:noWrap/>
            <w:vAlign w:val="center"/>
            <w:hideMark/>
          </w:tcPr>
          <w:p w14:paraId="11E1431D"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94.3</w:t>
            </w:r>
          </w:p>
        </w:tc>
      </w:tr>
      <w:tr w:rsidR="007703F5" w:rsidRPr="007703F5" w14:paraId="3C433947" w14:textId="77777777" w:rsidTr="00823782">
        <w:trPr>
          <w:trHeight w:val="304"/>
        </w:trPr>
        <w:tc>
          <w:tcPr>
            <w:tcW w:w="1964" w:type="dxa"/>
            <w:hideMark/>
          </w:tcPr>
          <w:p w14:paraId="4EE50A0B" w14:textId="77777777" w:rsidR="008651AD" w:rsidRPr="007703F5" w:rsidRDefault="008651AD" w:rsidP="007703F5">
            <w:pPr>
              <w:spacing w:before="0"/>
              <w:ind w:left="321" w:firstLineChars="21" w:firstLine="38"/>
              <w:rPr>
                <w:rFonts w:eastAsia="Times New Roman" w:cs="Arial"/>
                <w:sz w:val="18"/>
                <w:szCs w:val="18"/>
                <w:lang w:eastAsia="en-AU"/>
              </w:rPr>
            </w:pPr>
            <w:r w:rsidRPr="007703F5">
              <w:rPr>
                <w:rFonts w:eastAsia="Times New Roman" w:cs="Arial"/>
                <w:sz w:val="18"/>
                <w:szCs w:val="18"/>
                <w:lang w:eastAsia="en-AU"/>
              </w:rPr>
              <w:t>Email only provided</w:t>
            </w:r>
          </w:p>
        </w:tc>
        <w:tc>
          <w:tcPr>
            <w:tcW w:w="887" w:type="dxa"/>
            <w:noWrap/>
            <w:vAlign w:val="center"/>
            <w:hideMark/>
          </w:tcPr>
          <w:p w14:paraId="43BF2C40"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1,201</w:t>
            </w:r>
          </w:p>
        </w:tc>
        <w:tc>
          <w:tcPr>
            <w:tcW w:w="888" w:type="dxa"/>
            <w:noWrap/>
            <w:vAlign w:val="center"/>
            <w:hideMark/>
          </w:tcPr>
          <w:p w14:paraId="18116E71"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42.0</w:t>
            </w:r>
          </w:p>
        </w:tc>
        <w:tc>
          <w:tcPr>
            <w:tcW w:w="888" w:type="dxa"/>
            <w:noWrap/>
            <w:vAlign w:val="center"/>
            <w:hideMark/>
          </w:tcPr>
          <w:p w14:paraId="6FC69AB2"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340</w:t>
            </w:r>
          </w:p>
        </w:tc>
        <w:tc>
          <w:tcPr>
            <w:tcW w:w="888" w:type="dxa"/>
            <w:noWrap/>
            <w:vAlign w:val="center"/>
            <w:hideMark/>
          </w:tcPr>
          <w:p w14:paraId="3129A0F7"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40.0</w:t>
            </w:r>
          </w:p>
        </w:tc>
        <w:tc>
          <w:tcPr>
            <w:tcW w:w="888" w:type="dxa"/>
            <w:noWrap/>
            <w:vAlign w:val="center"/>
            <w:hideMark/>
          </w:tcPr>
          <w:p w14:paraId="2510F8C7"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2,314</w:t>
            </w:r>
          </w:p>
        </w:tc>
        <w:tc>
          <w:tcPr>
            <w:tcW w:w="888" w:type="dxa"/>
            <w:noWrap/>
            <w:vAlign w:val="center"/>
            <w:hideMark/>
          </w:tcPr>
          <w:p w14:paraId="1724A3FE"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47.4</w:t>
            </w:r>
          </w:p>
        </w:tc>
        <w:tc>
          <w:tcPr>
            <w:tcW w:w="888" w:type="dxa"/>
            <w:noWrap/>
            <w:vAlign w:val="center"/>
            <w:hideMark/>
          </w:tcPr>
          <w:p w14:paraId="73B3F580"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3,855</w:t>
            </w:r>
          </w:p>
        </w:tc>
        <w:tc>
          <w:tcPr>
            <w:tcW w:w="888" w:type="dxa"/>
            <w:noWrap/>
            <w:vAlign w:val="center"/>
            <w:hideMark/>
          </w:tcPr>
          <w:p w14:paraId="59DE3279"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44.9</w:t>
            </w:r>
          </w:p>
        </w:tc>
      </w:tr>
      <w:tr w:rsidR="007703F5" w:rsidRPr="007703F5" w14:paraId="31648208" w14:textId="77777777" w:rsidTr="00823782">
        <w:trPr>
          <w:trHeight w:val="304"/>
        </w:trPr>
        <w:tc>
          <w:tcPr>
            <w:tcW w:w="1964" w:type="dxa"/>
            <w:hideMark/>
          </w:tcPr>
          <w:p w14:paraId="79F93327" w14:textId="77777777" w:rsidR="008651AD" w:rsidRPr="007703F5" w:rsidRDefault="008651AD" w:rsidP="007703F5">
            <w:pPr>
              <w:spacing w:before="0"/>
              <w:ind w:left="321"/>
              <w:rPr>
                <w:rFonts w:eastAsia="Times New Roman" w:cs="Arial"/>
                <w:sz w:val="18"/>
                <w:szCs w:val="18"/>
                <w:lang w:eastAsia="en-AU"/>
              </w:rPr>
            </w:pPr>
            <w:r w:rsidRPr="007703F5">
              <w:rPr>
                <w:rFonts w:eastAsia="Times New Roman" w:cs="Arial"/>
                <w:sz w:val="18"/>
                <w:szCs w:val="18"/>
                <w:lang w:eastAsia="en-AU"/>
              </w:rPr>
              <w:t>Email and phone provided</w:t>
            </w:r>
          </w:p>
        </w:tc>
        <w:tc>
          <w:tcPr>
            <w:tcW w:w="887" w:type="dxa"/>
            <w:noWrap/>
            <w:vAlign w:val="center"/>
            <w:hideMark/>
          </w:tcPr>
          <w:p w14:paraId="682C619E"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1,491</w:t>
            </w:r>
          </w:p>
        </w:tc>
        <w:tc>
          <w:tcPr>
            <w:tcW w:w="888" w:type="dxa"/>
            <w:noWrap/>
            <w:vAlign w:val="center"/>
            <w:hideMark/>
          </w:tcPr>
          <w:p w14:paraId="09A9CD62"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52.1</w:t>
            </w:r>
          </w:p>
        </w:tc>
        <w:tc>
          <w:tcPr>
            <w:tcW w:w="888" w:type="dxa"/>
            <w:noWrap/>
            <w:vAlign w:val="center"/>
            <w:hideMark/>
          </w:tcPr>
          <w:p w14:paraId="5238DA0E"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472</w:t>
            </w:r>
          </w:p>
        </w:tc>
        <w:tc>
          <w:tcPr>
            <w:tcW w:w="888" w:type="dxa"/>
            <w:noWrap/>
            <w:vAlign w:val="center"/>
            <w:hideMark/>
          </w:tcPr>
          <w:p w14:paraId="6A12206D"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55.6</w:t>
            </w:r>
          </w:p>
        </w:tc>
        <w:tc>
          <w:tcPr>
            <w:tcW w:w="888" w:type="dxa"/>
            <w:noWrap/>
            <w:vAlign w:val="center"/>
            <w:hideMark/>
          </w:tcPr>
          <w:p w14:paraId="5472F187"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2,278</w:t>
            </w:r>
          </w:p>
        </w:tc>
        <w:tc>
          <w:tcPr>
            <w:tcW w:w="888" w:type="dxa"/>
            <w:noWrap/>
            <w:vAlign w:val="center"/>
            <w:hideMark/>
          </w:tcPr>
          <w:p w14:paraId="58A8B284"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46.7</w:t>
            </w:r>
          </w:p>
        </w:tc>
        <w:tc>
          <w:tcPr>
            <w:tcW w:w="888" w:type="dxa"/>
            <w:noWrap/>
            <w:vAlign w:val="center"/>
            <w:hideMark/>
          </w:tcPr>
          <w:p w14:paraId="5AD55010"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4,241</w:t>
            </w:r>
          </w:p>
        </w:tc>
        <w:tc>
          <w:tcPr>
            <w:tcW w:w="888" w:type="dxa"/>
            <w:noWrap/>
            <w:vAlign w:val="center"/>
            <w:hideMark/>
          </w:tcPr>
          <w:p w14:paraId="446D550C"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49.4</w:t>
            </w:r>
          </w:p>
        </w:tc>
      </w:tr>
      <w:tr w:rsidR="007703F5" w:rsidRPr="007703F5" w14:paraId="30BCCA6F" w14:textId="77777777" w:rsidTr="00823782">
        <w:trPr>
          <w:trHeight w:val="304"/>
        </w:trPr>
        <w:tc>
          <w:tcPr>
            <w:tcW w:w="1964" w:type="dxa"/>
            <w:hideMark/>
          </w:tcPr>
          <w:p w14:paraId="77DD2A1F" w14:textId="77777777" w:rsidR="008651AD" w:rsidRPr="007703F5" w:rsidRDefault="008651AD" w:rsidP="007703F5">
            <w:pPr>
              <w:spacing w:before="0"/>
              <w:rPr>
                <w:rFonts w:eastAsia="Times New Roman" w:cs="Arial"/>
                <w:b/>
                <w:bCs/>
                <w:sz w:val="18"/>
                <w:szCs w:val="18"/>
                <w:lang w:eastAsia="en-AU"/>
              </w:rPr>
            </w:pPr>
            <w:r w:rsidRPr="007703F5">
              <w:rPr>
                <w:rFonts w:eastAsia="Times New Roman" w:cs="Arial"/>
                <w:b/>
                <w:bCs/>
                <w:sz w:val="18"/>
                <w:szCs w:val="18"/>
                <w:lang w:eastAsia="en-AU"/>
              </w:rPr>
              <w:t>Total assigned to CATI workflow</w:t>
            </w:r>
          </w:p>
        </w:tc>
        <w:tc>
          <w:tcPr>
            <w:tcW w:w="887" w:type="dxa"/>
            <w:noWrap/>
            <w:vAlign w:val="center"/>
            <w:hideMark/>
          </w:tcPr>
          <w:p w14:paraId="7AA5D075"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1,659</w:t>
            </w:r>
          </w:p>
        </w:tc>
        <w:tc>
          <w:tcPr>
            <w:tcW w:w="888" w:type="dxa"/>
            <w:noWrap/>
            <w:vAlign w:val="center"/>
            <w:hideMark/>
          </w:tcPr>
          <w:p w14:paraId="463B199B"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58.0</w:t>
            </w:r>
          </w:p>
        </w:tc>
        <w:tc>
          <w:tcPr>
            <w:tcW w:w="888" w:type="dxa"/>
            <w:noWrap/>
            <w:vAlign w:val="center"/>
            <w:hideMark/>
          </w:tcPr>
          <w:p w14:paraId="645227F2"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509</w:t>
            </w:r>
          </w:p>
        </w:tc>
        <w:tc>
          <w:tcPr>
            <w:tcW w:w="888" w:type="dxa"/>
            <w:noWrap/>
            <w:vAlign w:val="center"/>
            <w:hideMark/>
          </w:tcPr>
          <w:p w14:paraId="3ED36A8C"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60.0</w:t>
            </w:r>
          </w:p>
        </w:tc>
        <w:tc>
          <w:tcPr>
            <w:tcW w:w="888" w:type="dxa"/>
            <w:noWrap/>
            <w:vAlign w:val="center"/>
            <w:hideMark/>
          </w:tcPr>
          <w:p w14:paraId="4FAB4B75"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2,561</w:t>
            </w:r>
          </w:p>
        </w:tc>
        <w:tc>
          <w:tcPr>
            <w:tcW w:w="888" w:type="dxa"/>
            <w:noWrap/>
            <w:vAlign w:val="center"/>
            <w:hideMark/>
          </w:tcPr>
          <w:p w14:paraId="797AB618"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52.5</w:t>
            </w:r>
          </w:p>
        </w:tc>
        <w:tc>
          <w:tcPr>
            <w:tcW w:w="888" w:type="dxa"/>
            <w:noWrap/>
            <w:vAlign w:val="center"/>
            <w:hideMark/>
          </w:tcPr>
          <w:p w14:paraId="73A8BAD1"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4,729</w:t>
            </w:r>
          </w:p>
        </w:tc>
        <w:tc>
          <w:tcPr>
            <w:tcW w:w="888" w:type="dxa"/>
            <w:noWrap/>
            <w:vAlign w:val="center"/>
            <w:hideMark/>
          </w:tcPr>
          <w:p w14:paraId="2B13C6C2" w14:textId="77777777" w:rsidR="008651AD" w:rsidRPr="007703F5" w:rsidRDefault="008651AD" w:rsidP="007703F5">
            <w:pPr>
              <w:spacing w:before="0"/>
              <w:jc w:val="center"/>
              <w:rPr>
                <w:rFonts w:eastAsia="Times New Roman" w:cs="Arial"/>
                <w:b/>
                <w:bCs/>
                <w:sz w:val="18"/>
                <w:szCs w:val="18"/>
                <w:lang w:eastAsia="en-AU"/>
              </w:rPr>
            </w:pPr>
            <w:r w:rsidRPr="007703F5">
              <w:rPr>
                <w:rFonts w:eastAsia="Times New Roman" w:cs="Arial"/>
                <w:b/>
                <w:bCs/>
                <w:sz w:val="18"/>
                <w:szCs w:val="18"/>
                <w:lang w:eastAsia="en-AU"/>
              </w:rPr>
              <w:t>55.1</w:t>
            </w:r>
          </w:p>
        </w:tc>
      </w:tr>
      <w:tr w:rsidR="007703F5" w:rsidRPr="007703F5" w14:paraId="3B27B27F" w14:textId="77777777" w:rsidTr="00823782">
        <w:trPr>
          <w:trHeight w:val="304"/>
        </w:trPr>
        <w:tc>
          <w:tcPr>
            <w:tcW w:w="1964" w:type="dxa"/>
            <w:hideMark/>
          </w:tcPr>
          <w:p w14:paraId="55AEC284" w14:textId="77777777" w:rsidR="008651AD" w:rsidRPr="007703F5" w:rsidRDefault="008651AD" w:rsidP="007703F5">
            <w:pPr>
              <w:spacing w:before="0"/>
              <w:ind w:left="321" w:firstLineChars="21" w:firstLine="38"/>
              <w:rPr>
                <w:rFonts w:eastAsia="Times New Roman" w:cs="Arial"/>
                <w:sz w:val="18"/>
                <w:szCs w:val="18"/>
                <w:lang w:eastAsia="en-AU"/>
              </w:rPr>
            </w:pPr>
            <w:r w:rsidRPr="007703F5">
              <w:rPr>
                <w:rFonts w:eastAsia="Times New Roman" w:cs="Arial"/>
                <w:sz w:val="18"/>
                <w:szCs w:val="18"/>
                <w:lang w:eastAsia="en-AU"/>
              </w:rPr>
              <w:t>Phone only provided</w:t>
            </w:r>
          </w:p>
        </w:tc>
        <w:tc>
          <w:tcPr>
            <w:tcW w:w="887" w:type="dxa"/>
            <w:noWrap/>
            <w:vAlign w:val="center"/>
            <w:hideMark/>
          </w:tcPr>
          <w:p w14:paraId="2C6912A7"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169</w:t>
            </w:r>
          </w:p>
        </w:tc>
        <w:tc>
          <w:tcPr>
            <w:tcW w:w="888" w:type="dxa"/>
            <w:noWrap/>
            <w:vAlign w:val="center"/>
            <w:hideMark/>
          </w:tcPr>
          <w:p w14:paraId="55FD5C32"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5.9</w:t>
            </w:r>
          </w:p>
        </w:tc>
        <w:tc>
          <w:tcPr>
            <w:tcW w:w="888" w:type="dxa"/>
            <w:noWrap/>
            <w:vAlign w:val="center"/>
            <w:hideMark/>
          </w:tcPr>
          <w:p w14:paraId="73C6C799"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37</w:t>
            </w:r>
          </w:p>
        </w:tc>
        <w:tc>
          <w:tcPr>
            <w:tcW w:w="888" w:type="dxa"/>
            <w:noWrap/>
            <w:vAlign w:val="center"/>
            <w:hideMark/>
          </w:tcPr>
          <w:p w14:paraId="2BE425D4"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4.4</w:t>
            </w:r>
          </w:p>
        </w:tc>
        <w:tc>
          <w:tcPr>
            <w:tcW w:w="888" w:type="dxa"/>
            <w:noWrap/>
            <w:vAlign w:val="center"/>
            <w:hideMark/>
          </w:tcPr>
          <w:p w14:paraId="6A8C098F"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287</w:t>
            </w:r>
          </w:p>
        </w:tc>
        <w:tc>
          <w:tcPr>
            <w:tcW w:w="888" w:type="dxa"/>
            <w:noWrap/>
            <w:vAlign w:val="center"/>
            <w:hideMark/>
          </w:tcPr>
          <w:p w14:paraId="1957A119"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5.9</w:t>
            </w:r>
          </w:p>
        </w:tc>
        <w:tc>
          <w:tcPr>
            <w:tcW w:w="888" w:type="dxa"/>
            <w:noWrap/>
            <w:vAlign w:val="center"/>
            <w:hideMark/>
          </w:tcPr>
          <w:p w14:paraId="51CBF002"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493</w:t>
            </w:r>
          </w:p>
        </w:tc>
        <w:tc>
          <w:tcPr>
            <w:tcW w:w="888" w:type="dxa"/>
            <w:noWrap/>
            <w:vAlign w:val="center"/>
            <w:hideMark/>
          </w:tcPr>
          <w:p w14:paraId="17C351D9"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5.7</w:t>
            </w:r>
          </w:p>
        </w:tc>
      </w:tr>
      <w:tr w:rsidR="007703F5" w:rsidRPr="007703F5" w14:paraId="2014F33F" w14:textId="77777777" w:rsidTr="00823782">
        <w:trPr>
          <w:trHeight w:val="320"/>
        </w:trPr>
        <w:tc>
          <w:tcPr>
            <w:tcW w:w="1964" w:type="dxa"/>
            <w:hideMark/>
          </w:tcPr>
          <w:p w14:paraId="7CF7829B" w14:textId="77777777" w:rsidR="008651AD" w:rsidRPr="007703F5" w:rsidRDefault="008651AD" w:rsidP="007703F5">
            <w:pPr>
              <w:spacing w:before="0"/>
              <w:ind w:left="321" w:firstLineChars="21" w:firstLine="38"/>
              <w:rPr>
                <w:rFonts w:eastAsia="Times New Roman" w:cs="Arial"/>
                <w:sz w:val="18"/>
                <w:szCs w:val="18"/>
                <w:lang w:eastAsia="en-AU"/>
              </w:rPr>
            </w:pPr>
            <w:r w:rsidRPr="007703F5">
              <w:rPr>
                <w:rFonts w:eastAsia="Times New Roman" w:cs="Arial"/>
                <w:sz w:val="18"/>
                <w:szCs w:val="18"/>
                <w:lang w:eastAsia="en-AU"/>
              </w:rPr>
              <w:t>Changed from online workflow</w:t>
            </w:r>
          </w:p>
        </w:tc>
        <w:tc>
          <w:tcPr>
            <w:tcW w:w="887" w:type="dxa"/>
            <w:noWrap/>
            <w:vAlign w:val="center"/>
            <w:hideMark/>
          </w:tcPr>
          <w:p w14:paraId="3E5A77A9"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1,124</w:t>
            </w:r>
          </w:p>
        </w:tc>
        <w:tc>
          <w:tcPr>
            <w:tcW w:w="888" w:type="dxa"/>
            <w:noWrap/>
            <w:vAlign w:val="center"/>
            <w:hideMark/>
          </w:tcPr>
          <w:p w14:paraId="2FAD51E8"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39.3</w:t>
            </w:r>
          </w:p>
        </w:tc>
        <w:tc>
          <w:tcPr>
            <w:tcW w:w="888" w:type="dxa"/>
            <w:noWrap/>
            <w:vAlign w:val="center"/>
            <w:hideMark/>
          </w:tcPr>
          <w:p w14:paraId="272BFE02"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350</w:t>
            </w:r>
          </w:p>
        </w:tc>
        <w:tc>
          <w:tcPr>
            <w:tcW w:w="888" w:type="dxa"/>
            <w:noWrap/>
            <w:vAlign w:val="center"/>
            <w:hideMark/>
          </w:tcPr>
          <w:p w14:paraId="5DBC6C90"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41.2</w:t>
            </w:r>
          </w:p>
        </w:tc>
        <w:tc>
          <w:tcPr>
            <w:tcW w:w="888" w:type="dxa"/>
            <w:noWrap/>
            <w:vAlign w:val="center"/>
            <w:hideMark/>
          </w:tcPr>
          <w:p w14:paraId="209DC85A"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1,496</w:t>
            </w:r>
          </w:p>
        </w:tc>
        <w:tc>
          <w:tcPr>
            <w:tcW w:w="888" w:type="dxa"/>
            <w:noWrap/>
            <w:vAlign w:val="center"/>
            <w:hideMark/>
          </w:tcPr>
          <w:p w14:paraId="601BD7B8"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30.7</w:t>
            </w:r>
          </w:p>
        </w:tc>
        <w:tc>
          <w:tcPr>
            <w:tcW w:w="888" w:type="dxa"/>
            <w:noWrap/>
            <w:vAlign w:val="center"/>
            <w:hideMark/>
          </w:tcPr>
          <w:p w14:paraId="272FA26F"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2,970</w:t>
            </w:r>
          </w:p>
        </w:tc>
        <w:tc>
          <w:tcPr>
            <w:tcW w:w="888" w:type="dxa"/>
            <w:noWrap/>
            <w:vAlign w:val="center"/>
            <w:hideMark/>
          </w:tcPr>
          <w:p w14:paraId="69774813" w14:textId="77777777" w:rsidR="008651AD" w:rsidRPr="007703F5" w:rsidRDefault="008651AD" w:rsidP="007703F5">
            <w:pPr>
              <w:spacing w:before="0"/>
              <w:jc w:val="center"/>
              <w:rPr>
                <w:rFonts w:eastAsia="Times New Roman" w:cs="Arial"/>
                <w:sz w:val="18"/>
                <w:szCs w:val="18"/>
                <w:lang w:eastAsia="en-AU"/>
              </w:rPr>
            </w:pPr>
            <w:r w:rsidRPr="007703F5">
              <w:rPr>
                <w:rFonts w:eastAsia="Times New Roman" w:cs="Arial"/>
                <w:sz w:val="18"/>
                <w:szCs w:val="18"/>
                <w:lang w:eastAsia="en-AU"/>
              </w:rPr>
              <w:t>34.6</w:t>
            </w:r>
          </w:p>
        </w:tc>
      </w:tr>
    </w:tbl>
    <w:bookmarkStart w:id="110" w:name="_Ref24724695"/>
    <w:p w14:paraId="14C7374A" w14:textId="018ADB8F" w:rsidR="00F86C03" w:rsidRPr="0085262E" w:rsidRDefault="00F86C03" w:rsidP="0038231C">
      <w:pPr>
        <w:pStyle w:val="Body"/>
        <w:spacing w:before="240"/>
      </w:pPr>
      <w:r w:rsidRPr="0085262E">
        <w:fldChar w:fldCharType="begin"/>
      </w:r>
      <w:r w:rsidRPr="0085262E">
        <w:instrText xml:space="preserve"> REF _Ref24886544 \h  \* MERGEFORMAT </w:instrText>
      </w:r>
      <w:r w:rsidRPr="0085262E">
        <w:fldChar w:fldCharType="separate"/>
      </w:r>
      <w:r w:rsidR="00392F95" w:rsidRPr="0085262E">
        <w:t xml:space="preserve">Table </w:t>
      </w:r>
      <w:r w:rsidR="00392F95" w:rsidRPr="0085262E">
        <w:rPr>
          <w:noProof/>
        </w:rPr>
        <w:t>15</w:t>
      </w:r>
      <w:r w:rsidRPr="0085262E">
        <w:fldChar w:fldCharType="end"/>
      </w:r>
      <w:r w:rsidRPr="0085262E">
        <w:t xml:space="preserve"> shows the number and proportion of supervisor records changing workflow </w:t>
      </w:r>
      <w:r w:rsidR="00F128A5" w:rsidRPr="0085262E">
        <w:t>because of</w:t>
      </w:r>
      <w:r w:rsidRPr="0085262E">
        <w:t xml:space="preserve"> a ‘hard bounce’ outcome, or non-response to the online survey invitation and reminders. </w:t>
      </w:r>
      <w:r w:rsidR="004410C5" w:rsidRPr="0085262E">
        <w:t>In the 202</w:t>
      </w:r>
      <w:r w:rsidR="00ED2163" w:rsidRPr="0085262E">
        <w:t>2</w:t>
      </w:r>
      <w:r w:rsidR="004410C5" w:rsidRPr="0085262E">
        <w:t xml:space="preserve"> ESS</w:t>
      </w:r>
      <w:r w:rsidR="005C26E2" w:rsidRPr="0085262E">
        <w:t>,</w:t>
      </w:r>
      <w:r w:rsidR="00BC6D11" w:rsidRPr="0085262E">
        <w:t xml:space="preserve"> a majority</w:t>
      </w:r>
      <w:r w:rsidR="004410C5" w:rsidRPr="0085262E">
        <w:t xml:space="preserve"> </w:t>
      </w:r>
      <w:r w:rsidRPr="0085262E">
        <w:t>(</w:t>
      </w:r>
      <w:r w:rsidR="00BC6D11" w:rsidRPr="0085262E">
        <w:t>70</w:t>
      </w:r>
      <w:r w:rsidRPr="0085262E">
        <w:t>.</w:t>
      </w:r>
      <w:r w:rsidR="0017397B" w:rsidRPr="0085262E">
        <w:t>0</w:t>
      </w:r>
      <w:r w:rsidRPr="0085262E">
        <w:t xml:space="preserve"> per cent) of supervisors </w:t>
      </w:r>
      <w:r w:rsidR="00C8390C" w:rsidRPr="0085262E">
        <w:t xml:space="preserve">assigned to the online workflow </w:t>
      </w:r>
      <w:r w:rsidRPr="0085262E">
        <w:t xml:space="preserve">changed to </w:t>
      </w:r>
      <w:r w:rsidR="006E530E" w:rsidRPr="0085262E">
        <w:t>CATI</w:t>
      </w:r>
      <w:r w:rsidRPr="0085262E">
        <w:t xml:space="preserve"> workflow</w:t>
      </w:r>
      <w:r w:rsidR="004410C5" w:rsidRPr="0085262E">
        <w:t xml:space="preserve">, a </w:t>
      </w:r>
      <w:r w:rsidR="00BC6D11" w:rsidRPr="0085262E">
        <w:t>decrease</w:t>
      </w:r>
      <w:r w:rsidR="00C850DD" w:rsidRPr="0085262E">
        <w:t xml:space="preserve"> </w:t>
      </w:r>
      <w:r w:rsidR="00C8390C" w:rsidRPr="0085262E">
        <w:t>f</w:t>
      </w:r>
      <w:r w:rsidR="004410C5" w:rsidRPr="0085262E">
        <w:t>rom 202</w:t>
      </w:r>
      <w:r w:rsidR="00BC6D11" w:rsidRPr="0085262E">
        <w:t>1</w:t>
      </w:r>
      <w:r w:rsidR="004410C5" w:rsidRPr="0085262E">
        <w:t xml:space="preserve"> (</w:t>
      </w:r>
      <w:r w:rsidR="00C8390C" w:rsidRPr="0085262E">
        <w:t>79</w:t>
      </w:r>
      <w:r w:rsidR="004410C5" w:rsidRPr="0085262E">
        <w:t>.</w:t>
      </w:r>
      <w:r w:rsidR="00C8390C" w:rsidRPr="0085262E">
        <w:t>7</w:t>
      </w:r>
      <w:r w:rsidR="004410C5" w:rsidRPr="0085262E">
        <w:t xml:space="preserve"> per cent)</w:t>
      </w:r>
      <w:r w:rsidRPr="0085262E">
        <w:t>.</w:t>
      </w:r>
      <w:r w:rsidR="00077A3C" w:rsidRPr="0085262E">
        <w:t xml:space="preserve"> This</w:t>
      </w:r>
      <w:r w:rsidR="00634B36" w:rsidRPr="0085262E">
        <w:t xml:space="preserve"> </w:t>
      </w:r>
      <w:r w:rsidR="00C8390C" w:rsidRPr="0085262E">
        <w:t>decrease</w:t>
      </w:r>
      <w:r w:rsidR="00BC6D11" w:rsidRPr="0085262E">
        <w:t xml:space="preserve"> was </w:t>
      </w:r>
      <w:r w:rsidR="00C8390C" w:rsidRPr="0085262E">
        <w:t>caused</w:t>
      </w:r>
      <w:r w:rsidR="00BC6D11" w:rsidRPr="0085262E">
        <w:t xml:space="preserve"> by the increased reliance on the refusal conversion workflow to build sample</w:t>
      </w:r>
      <w:r w:rsidR="00C8390C" w:rsidRPr="0085262E">
        <w:t xml:space="preserve"> (see Section 2.3). For example, not all records built via the refusal conversion workflow in May had adequate time remaining in the fieldwork period to change workflow.</w:t>
      </w:r>
    </w:p>
    <w:p w14:paraId="52663DD0" w14:textId="0AA46631" w:rsidR="00343F57" w:rsidRPr="00343F57" w:rsidRDefault="00343F57" w:rsidP="00343F57">
      <w:pPr>
        <w:pStyle w:val="Caption"/>
        <w:keepNext/>
        <w:rPr>
          <w:color w:val="000000" w:themeColor="text1"/>
        </w:rPr>
      </w:pPr>
      <w:bookmarkStart w:id="111" w:name="_Toc128479954"/>
      <w:r w:rsidRPr="00343F57">
        <w:rPr>
          <w:color w:val="000000" w:themeColor="text1"/>
        </w:rPr>
        <w:lastRenderedPageBreak/>
        <w:t xml:space="preserve">Table </w:t>
      </w:r>
      <w:r w:rsidRPr="00343F57">
        <w:rPr>
          <w:color w:val="000000" w:themeColor="text1"/>
        </w:rPr>
        <w:fldChar w:fldCharType="begin"/>
      </w:r>
      <w:r w:rsidRPr="00343F57">
        <w:rPr>
          <w:color w:val="000000" w:themeColor="text1"/>
        </w:rPr>
        <w:instrText xml:space="preserve"> SEQ Table \* ARABIC </w:instrText>
      </w:r>
      <w:r w:rsidRPr="00343F57">
        <w:rPr>
          <w:color w:val="000000" w:themeColor="text1"/>
        </w:rPr>
        <w:fldChar w:fldCharType="separate"/>
      </w:r>
      <w:r w:rsidRPr="00343F57">
        <w:rPr>
          <w:noProof/>
          <w:color w:val="000000" w:themeColor="text1"/>
        </w:rPr>
        <w:t>15</w:t>
      </w:r>
      <w:r w:rsidRPr="00343F57">
        <w:rPr>
          <w:color w:val="000000" w:themeColor="text1"/>
        </w:rPr>
        <w:fldChar w:fldCharType="end"/>
      </w:r>
      <w:r w:rsidRPr="00343F57">
        <w:rPr>
          <w:color w:val="000000" w:themeColor="text1"/>
        </w:rPr>
        <w:t xml:space="preserve"> </w:t>
      </w:r>
      <w:r w:rsidR="00AC6F05">
        <w:rPr>
          <w:color w:val="000000" w:themeColor="text1"/>
        </w:rPr>
        <w:tab/>
      </w:r>
      <w:r w:rsidRPr="00343F57">
        <w:rPr>
          <w:color w:val="000000" w:themeColor="text1"/>
        </w:rPr>
        <w:t>Changed workflow</w:t>
      </w:r>
      <w:bookmarkEnd w:id="111"/>
    </w:p>
    <w:tbl>
      <w:tblPr>
        <w:tblStyle w:val="TableGrid1"/>
        <w:tblW w:w="9121" w:type="dxa"/>
        <w:tblLayout w:type="fixed"/>
        <w:tblLook w:val="04A0" w:firstRow="1" w:lastRow="0" w:firstColumn="1" w:lastColumn="0" w:noHBand="0" w:noVBand="1"/>
      </w:tblPr>
      <w:tblGrid>
        <w:gridCol w:w="1835"/>
        <w:gridCol w:w="910"/>
        <w:gridCol w:w="911"/>
        <w:gridCol w:w="911"/>
        <w:gridCol w:w="911"/>
        <w:gridCol w:w="910"/>
        <w:gridCol w:w="911"/>
        <w:gridCol w:w="911"/>
        <w:gridCol w:w="911"/>
      </w:tblGrid>
      <w:tr w:rsidR="001731EB" w:rsidRPr="0085262E" w14:paraId="56D1DA91" w14:textId="77777777" w:rsidTr="00823782">
        <w:trPr>
          <w:trHeight w:val="567"/>
          <w:tblHeader/>
        </w:trPr>
        <w:tc>
          <w:tcPr>
            <w:tcW w:w="1835" w:type="dxa"/>
            <w:vAlign w:val="center"/>
            <w:hideMark/>
          </w:tcPr>
          <w:p w14:paraId="464193BD" w14:textId="333091CC" w:rsidR="001731EB" w:rsidRPr="007703F5" w:rsidRDefault="001731EB" w:rsidP="007703F5">
            <w:pPr>
              <w:rPr>
                <w:rFonts w:eastAsia="Times New Roman" w:cs="Arial"/>
                <w:b/>
                <w:bCs/>
                <w:sz w:val="18"/>
                <w:szCs w:val="18"/>
                <w:lang w:eastAsia="en-AU"/>
              </w:rPr>
            </w:pPr>
            <w:bookmarkStart w:id="112" w:name="Title15"/>
            <w:bookmarkEnd w:id="110"/>
            <w:bookmarkEnd w:id="112"/>
            <w:r w:rsidRPr="007703F5">
              <w:rPr>
                <w:rFonts w:eastAsia="Times New Roman" w:cs="Arial"/>
                <w:b/>
                <w:bCs/>
                <w:sz w:val="18"/>
                <w:szCs w:val="18"/>
                <w:lang w:eastAsia="en-AU"/>
              </w:rPr>
              <w:t>Changed workflow</w:t>
            </w:r>
          </w:p>
        </w:tc>
        <w:tc>
          <w:tcPr>
            <w:tcW w:w="910" w:type="dxa"/>
            <w:vAlign w:val="center"/>
            <w:hideMark/>
          </w:tcPr>
          <w:p w14:paraId="12E1D0AB" w14:textId="6D02DDEC"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Nov 2021</w:t>
            </w:r>
          </w:p>
          <w:p w14:paraId="5CCD9FF0" w14:textId="1CA2213D"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911" w:type="dxa"/>
            <w:vAlign w:val="center"/>
            <w:hideMark/>
          </w:tcPr>
          <w:p w14:paraId="35D3E637" w14:textId="3EBFF08B"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Nov</w:t>
            </w:r>
            <w:r w:rsidR="00823782">
              <w:rPr>
                <w:rFonts w:eastAsia="Times New Roman" w:cs="Arial"/>
                <w:b/>
                <w:bCs/>
                <w:sz w:val="18"/>
                <w:szCs w:val="18"/>
                <w:lang w:eastAsia="en-AU"/>
              </w:rPr>
              <w:t xml:space="preserve"> </w:t>
            </w:r>
            <w:r w:rsidRPr="007703F5">
              <w:rPr>
                <w:rFonts w:eastAsia="Times New Roman" w:cs="Arial"/>
                <w:b/>
                <w:bCs/>
                <w:sz w:val="18"/>
                <w:szCs w:val="18"/>
                <w:lang w:eastAsia="en-AU"/>
              </w:rPr>
              <w:t xml:space="preserve">2021 </w:t>
            </w:r>
          </w:p>
          <w:p w14:paraId="577D91B4" w14:textId="5A422009"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c>
          <w:tcPr>
            <w:tcW w:w="911" w:type="dxa"/>
            <w:vAlign w:val="center"/>
            <w:hideMark/>
          </w:tcPr>
          <w:p w14:paraId="620873FA" w14:textId="289FD93D"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Fe</w:t>
            </w:r>
            <w:r w:rsidR="00823782">
              <w:rPr>
                <w:rFonts w:eastAsia="Times New Roman" w:cs="Arial"/>
                <w:b/>
                <w:bCs/>
                <w:sz w:val="18"/>
                <w:szCs w:val="18"/>
                <w:lang w:eastAsia="en-AU"/>
              </w:rPr>
              <w:t>b</w:t>
            </w:r>
            <w:r w:rsidRPr="007703F5">
              <w:rPr>
                <w:rFonts w:eastAsia="Times New Roman" w:cs="Arial"/>
                <w:b/>
                <w:bCs/>
                <w:sz w:val="18"/>
                <w:szCs w:val="18"/>
                <w:lang w:eastAsia="en-AU"/>
              </w:rPr>
              <w:t xml:space="preserve"> 2022 </w:t>
            </w:r>
          </w:p>
          <w:p w14:paraId="074B863A" w14:textId="1D33A9DE"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911" w:type="dxa"/>
            <w:vAlign w:val="center"/>
            <w:hideMark/>
          </w:tcPr>
          <w:p w14:paraId="77EA73A6" w14:textId="1A17255A"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Feb 2022 </w:t>
            </w:r>
          </w:p>
          <w:p w14:paraId="77691EC2" w14:textId="79561ED9"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c>
          <w:tcPr>
            <w:tcW w:w="910" w:type="dxa"/>
            <w:vAlign w:val="center"/>
            <w:hideMark/>
          </w:tcPr>
          <w:p w14:paraId="20468D2F"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May 2022 </w:t>
            </w:r>
          </w:p>
          <w:p w14:paraId="16CDE174" w14:textId="78639B37"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911" w:type="dxa"/>
            <w:vAlign w:val="center"/>
            <w:hideMark/>
          </w:tcPr>
          <w:p w14:paraId="734EE50C" w14:textId="627751E4"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May 2022 %</w:t>
            </w:r>
          </w:p>
        </w:tc>
        <w:tc>
          <w:tcPr>
            <w:tcW w:w="911" w:type="dxa"/>
            <w:vAlign w:val="center"/>
            <w:hideMark/>
          </w:tcPr>
          <w:p w14:paraId="0488F9A7"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 xml:space="preserve">Total </w:t>
            </w:r>
          </w:p>
          <w:p w14:paraId="34B5E942" w14:textId="4DA315D2"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n</w:t>
            </w:r>
          </w:p>
        </w:tc>
        <w:tc>
          <w:tcPr>
            <w:tcW w:w="911" w:type="dxa"/>
            <w:vAlign w:val="center"/>
            <w:hideMark/>
          </w:tcPr>
          <w:p w14:paraId="79EE04E2" w14:textId="77777777" w:rsid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Total</w:t>
            </w:r>
          </w:p>
          <w:p w14:paraId="41C25208" w14:textId="0567CB47" w:rsidR="001731EB" w:rsidRPr="007703F5" w:rsidRDefault="001731EB" w:rsidP="007703F5">
            <w:pPr>
              <w:jc w:val="center"/>
              <w:rPr>
                <w:rFonts w:eastAsia="Times New Roman" w:cs="Arial"/>
                <w:b/>
                <w:bCs/>
                <w:sz w:val="18"/>
                <w:szCs w:val="18"/>
                <w:lang w:eastAsia="en-AU"/>
              </w:rPr>
            </w:pPr>
            <w:r w:rsidRPr="007703F5">
              <w:rPr>
                <w:rFonts w:eastAsia="Times New Roman" w:cs="Arial"/>
                <w:b/>
                <w:bCs/>
                <w:sz w:val="18"/>
                <w:szCs w:val="18"/>
                <w:lang w:eastAsia="en-AU"/>
              </w:rPr>
              <w:t>%</w:t>
            </w:r>
          </w:p>
        </w:tc>
      </w:tr>
      <w:tr w:rsidR="0085262E" w:rsidRPr="0085262E" w14:paraId="6F74D161" w14:textId="77777777" w:rsidTr="00823782">
        <w:trPr>
          <w:trHeight w:val="304"/>
        </w:trPr>
        <w:tc>
          <w:tcPr>
            <w:tcW w:w="1835" w:type="dxa"/>
            <w:vAlign w:val="center"/>
            <w:hideMark/>
          </w:tcPr>
          <w:p w14:paraId="4BBAC876" w14:textId="77777777" w:rsidR="0017397B" w:rsidRPr="0085262E" w:rsidRDefault="0017397B" w:rsidP="007703F5">
            <w:pPr>
              <w:spacing w:before="0"/>
              <w:rPr>
                <w:rFonts w:eastAsia="Times New Roman" w:cs="Arial"/>
                <w:b/>
                <w:bCs/>
                <w:sz w:val="18"/>
                <w:szCs w:val="18"/>
                <w:lang w:eastAsia="en-AU"/>
              </w:rPr>
            </w:pPr>
            <w:r w:rsidRPr="0085262E">
              <w:rPr>
                <w:rFonts w:eastAsia="Times New Roman" w:cs="Arial"/>
                <w:b/>
                <w:bCs/>
                <w:sz w:val="18"/>
                <w:szCs w:val="18"/>
                <w:lang w:eastAsia="en-AU"/>
              </w:rPr>
              <w:t>Eligible for workflow change</w:t>
            </w:r>
            <w:r w:rsidRPr="0085262E">
              <w:rPr>
                <w:rFonts w:eastAsia="Times New Roman" w:cs="Arial"/>
                <w:b/>
                <w:bCs/>
                <w:sz w:val="18"/>
                <w:szCs w:val="18"/>
                <w:vertAlign w:val="superscript"/>
                <w:lang w:eastAsia="en-AU"/>
              </w:rPr>
              <w:t>1</w:t>
            </w:r>
          </w:p>
        </w:tc>
        <w:tc>
          <w:tcPr>
            <w:tcW w:w="910" w:type="dxa"/>
            <w:noWrap/>
            <w:vAlign w:val="center"/>
            <w:hideMark/>
          </w:tcPr>
          <w:p w14:paraId="57A94443"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1,491</w:t>
            </w:r>
          </w:p>
        </w:tc>
        <w:tc>
          <w:tcPr>
            <w:tcW w:w="911" w:type="dxa"/>
            <w:noWrap/>
            <w:vAlign w:val="center"/>
            <w:hideMark/>
          </w:tcPr>
          <w:p w14:paraId="13AC9FAD"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100.0</w:t>
            </w:r>
          </w:p>
        </w:tc>
        <w:tc>
          <w:tcPr>
            <w:tcW w:w="911" w:type="dxa"/>
            <w:noWrap/>
            <w:vAlign w:val="center"/>
            <w:hideMark/>
          </w:tcPr>
          <w:p w14:paraId="60766173"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472</w:t>
            </w:r>
          </w:p>
        </w:tc>
        <w:tc>
          <w:tcPr>
            <w:tcW w:w="911" w:type="dxa"/>
            <w:noWrap/>
            <w:vAlign w:val="center"/>
            <w:hideMark/>
          </w:tcPr>
          <w:p w14:paraId="38855C0F"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100.0</w:t>
            </w:r>
          </w:p>
        </w:tc>
        <w:tc>
          <w:tcPr>
            <w:tcW w:w="910" w:type="dxa"/>
            <w:noWrap/>
            <w:vAlign w:val="center"/>
            <w:hideMark/>
          </w:tcPr>
          <w:p w14:paraId="6F2978C6"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2,278</w:t>
            </w:r>
          </w:p>
        </w:tc>
        <w:tc>
          <w:tcPr>
            <w:tcW w:w="911" w:type="dxa"/>
            <w:noWrap/>
            <w:vAlign w:val="center"/>
            <w:hideMark/>
          </w:tcPr>
          <w:p w14:paraId="250B2F27"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100.0</w:t>
            </w:r>
          </w:p>
        </w:tc>
        <w:tc>
          <w:tcPr>
            <w:tcW w:w="911" w:type="dxa"/>
            <w:noWrap/>
            <w:vAlign w:val="center"/>
            <w:hideMark/>
          </w:tcPr>
          <w:p w14:paraId="391CC24F"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4,241</w:t>
            </w:r>
          </w:p>
        </w:tc>
        <w:tc>
          <w:tcPr>
            <w:tcW w:w="911" w:type="dxa"/>
            <w:noWrap/>
            <w:vAlign w:val="center"/>
            <w:hideMark/>
          </w:tcPr>
          <w:p w14:paraId="1F57340E"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100.0</w:t>
            </w:r>
          </w:p>
        </w:tc>
      </w:tr>
      <w:tr w:rsidR="0085262E" w:rsidRPr="0085262E" w14:paraId="67C8C567" w14:textId="77777777" w:rsidTr="00823782">
        <w:trPr>
          <w:trHeight w:val="304"/>
        </w:trPr>
        <w:tc>
          <w:tcPr>
            <w:tcW w:w="1835" w:type="dxa"/>
            <w:vAlign w:val="center"/>
            <w:hideMark/>
          </w:tcPr>
          <w:p w14:paraId="6F915D56" w14:textId="1D82DEC9" w:rsidR="0017397B" w:rsidRPr="0085262E" w:rsidRDefault="0017397B" w:rsidP="007703F5">
            <w:pPr>
              <w:spacing w:before="0"/>
              <w:rPr>
                <w:rFonts w:eastAsia="Times New Roman" w:cs="Arial"/>
                <w:b/>
                <w:bCs/>
                <w:sz w:val="18"/>
                <w:szCs w:val="18"/>
                <w:lang w:eastAsia="en-AU"/>
              </w:rPr>
            </w:pPr>
            <w:r w:rsidRPr="0085262E">
              <w:rPr>
                <w:rFonts w:eastAsia="Times New Roman" w:cs="Arial"/>
                <w:b/>
                <w:bCs/>
                <w:sz w:val="18"/>
                <w:szCs w:val="18"/>
                <w:lang w:eastAsia="en-AU"/>
              </w:rPr>
              <w:t>Total changed workflow</w:t>
            </w:r>
            <w:r w:rsidRPr="0085262E">
              <w:rPr>
                <w:rFonts w:eastAsia="Times New Roman" w:cs="Arial"/>
                <w:b/>
                <w:bCs/>
                <w:sz w:val="18"/>
                <w:szCs w:val="18"/>
                <w:vertAlign w:val="superscript"/>
                <w:lang w:eastAsia="en-AU"/>
              </w:rPr>
              <w:t>2</w:t>
            </w:r>
          </w:p>
        </w:tc>
        <w:tc>
          <w:tcPr>
            <w:tcW w:w="910" w:type="dxa"/>
            <w:noWrap/>
            <w:vAlign w:val="center"/>
            <w:hideMark/>
          </w:tcPr>
          <w:p w14:paraId="36B6AA0C"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1,124</w:t>
            </w:r>
          </w:p>
        </w:tc>
        <w:tc>
          <w:tcPr>
            <w:tcW w:w="911" w:type="dxa"/>
            <w:noWrap/>
            <w:vAlign w:val="center"/>
            <w:hideMark/>
          </w:tcPr>
          <w:p w14:paraId="18A6674D"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75.4</w:t>
            </w:r>
          </w:p>
        </w:tc>
        <w:tc>
          <w:tcPr>
            <w:tcW w:w="911" w:type="dxa"/>
            <w:noWrap/>
            <w:vAlign w:val="center"/>
            <w:hideMark/>
          </w:tcPr>
          <w:p w14:paraId="42D5BFC0"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350</w:t>
            </w:r>
          </w:p>
        </w:tc>
        <w:tc>
          <w:tcPr>
            <w:tcW w:w="911" w:type="dxa"/>
            <w:noWrap/>
            <w:vAlign w:val="center"/>
            <w:hideMark/>
          </w:tcPr>
          <w:p w14:paraId="1D2A0D3B"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74.2</w:t>
            </w:r>
          </w:p>
        </w:tc>
        <w:tc>
          <w:tcPr>
            <w:tcW w:w="910" w:type="dxa"/>
            <w:noWrap/>
            <w:vAlign w:val="center"/>
            <w:hideMark/>
          </w:tcPr>
          <w:p w14:paraId="714A5A29"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1,496</w:t>
            </w:r>
          </w:p>
        </w:tc>
        <w:tc>
          <w:tcPr>
            <w:tcW w:w="911" w:type="dxa"/>
            <w:noWrap/>
            <w:vAlign w:val="center"/>
            <w:hideMark/>
          </w:tcPr>
          <w:p w14:paraId="4C71CCE8"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65.7</w:t>
            </w:r>
          </w:p>
        </w:tc>
        <w:tc>
          <w:tcPr>
            <w:tcW w:w="911" w:type="dxa"/>
            <w:noWrap/>
            <w:vAlign w:val="center"/>
            <w:hideMark/>
          </w:tcPr>
          <w:p w14:paraId="44CEBD6B"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2,970</w:t>
            </w:r>
          </w:p>
        </w:tc>
        <w:tc>
          <w:tcPr>
            <w:tcW w:w="911" w:type="dxa"/>
            <w:noWrap/>
            <w:vAlign w:val="center"/>
            <w:hideMark/>
          </w:tcPr>
          <w:p w14:paraId="4A45833E"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70.0</w:t>
            </w:r>
          </w:p>
        </w:tc>
      </w:tr>
      <w:tr w:rsidR="0085262E" w:rsidRPr="0085262E" w14:paraId="36EA01CE" w14:textId="77777777" w:rsidTr="00823782">
        <w:trPr>
          <w:trHeight w:val="304"/>
        </w:trPr>
        <w:tc>
          <w:tcPr>
            <w:tcW w:w="1835" w:type="dxa"/>
            <w:vAlign w:val="center"/>
            <w:hideMark/>
          </w:tcPr>
          <w:p w14:paraId="1C49DF21" w14:textId="77777777" w:rsidR="0017397B" w:rsidRPr="0085262E" w:rsidRDefault="0017397B" w:rsidP="00823782">
            <w:pPr>
              <w:spacing w:before="0"/>
              <w:ind w:firstLineChars="200" w:firstLine="360"/>
              <w:rPr>
                <w:rFonts w:eastAsia="Times New Roman" w:cs="Arial"/>
                <w:sz w:val="18"/>
                <w:szCs w:val="18"/>
                <w:lang w:eastAsia="en-AU"/>
              </w:rPr>
            </w:pPr>
            <w:r w:rsidRPr="0085262E">
              <w:rPr>
                <w:rFonts w:eastAsia="Times New Roman" w:cs="Arial"/>
                <w:sz w:val="18"/>
                <w:szCs w:val="18"/>
                <w:lang w:eastAsia="en-AU"/>
              </w:rPr>
              <w:t xml:space="preserve">Hard bounce </w:t>
            </w:r>
          </w:p>
        </w:tc>
        <w:tc>
          <w:tcPr>
            <w:tcW w:w="910" w:type="dxa"/>
            <w:noWrap/>
            <w:vAlign w:val="center"/>
            <w:hideMark/>
          </w:tcPr>
          <w:p w14:paraId="5901BF3E"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189</w:t>
            </w:r>
          </w:p>
        </w:tc>
        <w:tc>
          <w:tcPr>
            <w:tcW w:w="911" w:type="dxa"/>
            <w:noWrap/>
            <w:vAlign w:val="center"/>
            <w:hideMark/>
          </w:tcPr>
          <w:p w14:paraId="33128797"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12.7</w:t>
            </w:r>
          </w:p>
        </w:tc>
        <w:tc>
          <w:tcPr>
            <w:tcW w:w="911" w:type="dxa"/>
            <w:noWrap/>
            <w:vAlign w:val="center"/>
            <w:hideMark/>
          </w:tcPr>
          <w:p w14:paraId="68E86C11"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65</w:t>
            </w:r>
          </w:p>
        </w:tc>
        <w:tc>
          <w:tcPr>
            <w:tcW w:w="911" w:type="dxa"/>
            <w:noWrap/>
            <w:vAlign w:val="center"/>
            <w:hideMark/>
          </w:tcPr>
          <w:p w14:paraId="3786BB91"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13.8</w:t>
            </w:r>
          </w:p>
        </w:tc>
        <w:tc>
          <w:tcPr>
            <w:tcW w:w="910" w:type="dxa"/>
            <w:noWrap/>
            <w:vAlign w:val="center"/>
            <w:hideMark/>
          </w:tcPr>
          <w:p w14:paraId="46D67906"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294</w:t>
            </w:r>
          </w:p>
        </w:tc>
        <w:tc>
          <w:tcPr>
            <w:tcW w:w="911" w:type="dxa"/>
            <w:noWrap/>
            <w:vAlign w:val="center"/>
            <w:hideMark/>
          </w:tcPr>
          <w:p w14:paraId="2CEDC2BB"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12.9</w:t>
            </w:r>
          </w:p>
        </w:tc>
        <w:tc>
          <w:tcPr>
            <w:tcW w:w="911" w:type="dxa"/>
            <w:noWrap/>
            <w:vAlign w:val="center"/>
            <w:hideMark/>
          </w:tcPr>
          <w:p w14:paraId="38545AD3"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548</w:t>
            </w:r>
          </w:p>
        </w:tc>
        <w:tc>
          <w:tcPr>
            <w:tcW w:w="911" w:type="dxa"/>
            <w:noWrap/>
            <w:vAlign w:val="center"/>
            <w:hideMark/>
          </w:tcPr>
          <w:p w14:paraId="172D10CB"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12.9</w:t>
            </w:r>
          </w:p>
        </w:tc>
      </w:tr>
      <w:tr w:rsidR="0085262E" w:rsidRPr="0085262E" w14:paraId="333FC93D" w14:textId="77777777" w:rsidTr="00823782">
        <w:trPr>
          <w:trHeight w:val="304"/>
        </w:trPr>
        <w:tc>
          <w:tcPr>
            <w:tcW w:w="1835" w:type="dxa"/>
            <w:vAlign w:val="center"/>
            <w:hideMark/>
          </w:tcPr>
          <w:p w14:paraId="4A540F4E" w14:textId="77777777" w:rsidR="0017397B" w:rsidRPr="0085262E" w:rsidRDefault="0017397B" w:rsidP="00823782">
            <w:pPr>
              <w:spacing w:before="0"/>
              <w:ind w:firstLineChars="200" w:firstLine="360"/>
              <w:rPr>
                <w:rFonts w:eastAsia="Times New Roman" w:cs="Arial"/>
                <w:sz w:val="18"/>
                <w:szCs w:val="18"/>
                <w:lang w:eastAsia="en-AU"/>
              </w:rPr>
            </w:pPr>
            <w:r w:rsidRPr="0085262E">
              <w:rPr>
                <w:rFonts w:eastAsia="Times New Roman" w:cs="Arial"/>
                <w:sz w:val="18"/>
                <w:szCs w:val="18"/>
                <w:lang w:eastAsia="en-AU"/>
              </w:rPr>
              <w:t xml:space="preserve">Online non-response </w:t>
            </w:r>
          </w:p>
        </w:tc>
        <w:tc>
          <w:tcPr>
            <w:tcW w:w="910" w:type="dxa"/>
            <w:noWrap/>
            <w:vAlign w:val="center"/>
            <w:hideMark/>
          </w:tcPr>
          <w:p w14:paraId="15DC0A84"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935</w:t>
            </w:r>
          </w:p>
        </w:tc>
        <w:tc>
          <w:tcPr>
            <w:tcW w:w="911" w:type="dxa"/>
            <w:noWrap/>
            <w:vAlign w:val="center"/>
            <w:hideMark/>
          </w:tcPr>
          <w:p w14:paraId="358C2200"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62.7</w:t>
            </w:r>
          </w:p>
        </w:tc>
        <w:tc>
          <w:tcPr>
            <w:tcW w:w="911" w:type="dxa"/>
            <w:noWrap/>
            <w:vAlign w:val="center"/>
            <w:hideMark/>
          </w:tcPr>
          <w:p w14:paraId="5C012EBE"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285</w:t>
            </w:r>
          </w:p>
        </w:tc>
        <w:tc>
          <w:tcPr>
            <w:tcW w:w="911" w:type="dxa"/>
            <w:noWrap/>
            <w:vAlign w:val="center"/>
            <w:hideMark/>
          </w:tcPr>
          <w:p w14:paraId="346B1993"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60.4</w:t>
            </w:r>
          </w:p>
        </w:tc>
        <w:tc>
          <w:tcPr>
            <w:tcW w:w="910" w:type="dxa"/>
            <w:noWrap/>
            <w:vAlign w:val="center"/>
            <w:hideMark/>
          </w:tcPr>
          <w:p w14:paraId="0BC0DB1F"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1,202</w:t>
            </w:r>
          </w:p>
        </w:tc>
        <w:tc>
          <w:tcPr>
            <w:tcW w:w="911" w:type="dxa"/>
            <w:noWrap/>
            <w:vAlign w:val="center"/>
            <w:hideMark/>
          </w:tcPr>
          <w:p w14:paraId="00A2E904"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52.8</w:t>
            </w:r>
          </w:p>
        </w:tc>
        <w:tc>
          <w:tcPr>
            <w:tcW w:w="911" w:type="dxa"/>
            <w:noWrap/>
            <w:vAlign w:val="center"/>
            <w:hideMark/>
          </w:tcPr>
          <w:p w14:paraId="04D1ED23"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2,422</w:t>
            </w:r>
          </w:p>
        </w:tc>
        <w:tc>
          <w:tcPr>
            <w:tcW w:w="911" w:type="dxa"/>
            <w:noWrap/>
            <w:vAlign w:val="center"/>
            <w:hideMark/>
          </w:tcPr>
          <w:p w14:paraId="0483116A"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57.1</w:t>
            </w:r>
          </w:p>
        </w:tc>
      </w:tr>
      <w:tr w:rsidR="0085262E" w:rsidRPr="0085262E" w14:paraId="54E93908" w14:textId="77777777" w:rsidTr="00823782">
        <w:trPr>
          <w:trHeight w:val="319"/>
        </w:trPr>
        <w:tc>
          <w:tcPr>
            <w:tcW w:w="1835" w:type="dxa"/>
            <w:vAlign w:val="center"/>
            <w:hideMark/>
          </w:tcPr>
          <w:p w14:paraId="3117E66E" w14:textId="1CA0ECC3" w:rsidR="0017397B" w:rsidRPr="0085262E" w:rsidRDefault="0017397B" w:rsidP="007703F5">
            <w:pPr>
              <w:spacing w:before="0"/>
              <w:rPr>
                <w:rFonts w:eastAsia="Times New Roman" w:cs="Arial"/>
                <w:b/>
                <w:bCs/>
                <w:sz w:val="18"/>
                <w:szCs w:val="18"/>
                <w:lang w:eastAsia="en-AU"/>
              </w:rPr>
            </w:pPr>
            <w:r w:rsidRPr="0085262E">
              <w:rPr>
                <w:rFonts w:eastAsia="Times New Roman" w:cs="Arial"/>
                <w:b/>
                <w:bCs/>
                <w:sz w:val="18"/>
                <w:szCs w:val="18"/>
                <w:lang w:eastAsia="en-AU"/>
              </w:rPr>
              <w:t>Total unchanged workflow</w:t>
            </w:r>
            <w:r w:rsidRPr="0085262E">
              <w:rPr>
                <w:rFonts w:eastAsia="Times New Roman" w:cs="Arial"/>
                <w:sz w:val="18"/>
                <w:szCs w:val="18"/>
                <w:vertAlign w:val="superscript"/>
                <w:lang w:eastAsia="en-AU"/>
              </w:rPr>
              <w:t>3</w:t>
            </w:r>
          </w:p>
        </w:tc>
        <w:tc>
          <w:tcPr>
            <w:tcW w:w="910" w:type="dxa"/>
            <w:noWrap/>
            <w:vAlign w:val="center"/>
            <w:hideMark/>
          </w:tcPr>
          <w:p w14:paraId="7CEFD3FD"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367</w:t>
            </w:r>
          </w:p>
        </w:tc>
        <w:tc>
          <w:tcPr>
            <w:tcW w:w="911" w:type="dxa"/>
            <w:noWrap/>
            <w:vAlign w:val="center"/>
            <w:hideMark/>
          </w:tcPr>
          <w:p w14:paraId="17A47C6F"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24.6</w:t>
            </w:r>
          </w:p>
        </w:tc>
        <w:tc>
          <w:tcPr>
            <w:tcW w:w="911" w:type="dxa"/>
            <w:noWrap/>
            <w:vAlign w:val="center"/>
            <w:hideMark/>
          </w:tcPr>
          <w:p w14:paraId="1C467AFA"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122</w:t>
            </w:r>
          </w:p>
        </w:tc>
        <w:tc>
          <w:tcPr>
            <w:tcW w:w="911" w:type="dxa"/>
            <w:noWrap/>
            <w:vAlign w:val="center"/>
            <w:hideMark/>
          </w:tcPr>
          <w:p w14:paraId="56E89BB1"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25.8</w:t>
            </w:r>
          </w:p>
        </w:tc>
        <w:tc>
          <w:tcPr>
            <w:tcW w:w="910" w:type="dxa"/>
            <w:noWrap/>
            <w:vAlign w:val="center"/>
            <w:hideMark/>
          </w:tcPr>
          <w:p w14:paraId="34A9AB18"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782</w:t>
            </w:r>
          </w:p>
        </w:tc>
        <w:tc>
          <w:tcPr>
            <w:tcW w:w="911" w:type="dxa"/>
            <w:noWrap/>
            <w:vAlign w:val="center"/>
            <w:hideMark/>
          </w:tcPr>
          <w:p w14:paraId="6C1590BB"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34.3</w:t>
            </w:r>
          </w:p>
        </w:tc>
        <w:tc>
          <w:tcPr>
            <w:tcW w:w="911" w:type="dxa"/>
            <w:noWrap/>
            <w:vAlign w:val="center"/>
            <w:hideMark/>
          </w:tcPr>
          <w:p w14:paraId="125E4E0C"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1,271</w:t>
            </w:r>
          </w:p>
        </w:tc>
        <w:tc>
          <w:tcPr>
            <w:tcW w:w="911" w:type="dxa"/>
            <w:noWrap/>
            <w:vAlign w:val="center"/>
            <w:hideMark/>
          </w:tcPr>
          <w:p w14:paraId="46E4DC6E" w14:textId="77777777" w:rsidR="0017397B" w:rsidRPr="0085262E" w:rsidRDefault="0017397B" w:rsidP="007703F5">
            <w:pPr>
              <w:spacing w:before="0"/>
              <w:jc w:val="center"/>
              <w:rPr>
                <w:rFonts w:eastAsia="Times New Roman" w:cs="Arial"/>
                <w:sz w:val="18"/>
                <w:szCs w:val="18"/>
                <w:lang w:eastAsia="en-AU"/>
              </w:rPr>
            </w:pPr>
            <w:r w:rsidRPr="0085262E">
              <w:rPr>
                <w:rFonts w:eastAsia="Times New Roman" w:cs="Arial"/>
                <w:sz w:val="18"/>
                <w:szCs w:val="18"/>
                <w:lang w:eastAsia="en-AU"/>
              </w:rPr>
              <w:t>30.0</w:t>
            </w:r>
          </w:p>
        </w:tc>
      </w:tr>
    </w:tbl>
    <w:p w14:paraId="010B60E3" w14:textId="77777777" w:rsidR="00F250E3" w:rsidRPr="0085262E" w:rsidRDefault="00F250E3" w:rsidP="00DF3E26">
      <w:pPr>
        <w:pStyle w:val="FigChartNote"/>
        <w:spacing w:before="0"/>
      </w:pPr>
      <w:r w:rsidRPr="0085262E">
        <w:rPr>
          <w:vertAlign w:val="superscript"/>
        </w:rPr>
        <w:t xml:space="preserve">1 </w:t>
      </w:r>
      <w:r w:rsidRPr="0085262E">
        <w:t>Only records with an email and phone provided were eligible for workflow change.</w:t>
      </w:r>
    </w:p>
    <w:p w14:paraId="2C9097CB" w14:textId="6609612E" w:rsidR="00F250E3" w:rsidRPr="0085262E" w:rsidRDefault="00F250E3" w:rsidP="00DF3E26">
      <w:pPr>
        <w:pStyle w:val="FigChartNote"/>
        <w:spacing w:before="0"/>
      </w:pPr>
      <w:r w:rsidRPr="0085262E">
        <w:rPr>
          <w:vertAlign w:val="superscript"/>
        </w:rPr>
        <w:t xml:space="preserve">2 </w:t>
      </w:r>
      <w:r w:rsidRPr="0085262E">
        <w:t>Hard bounce and Online</w:t>
      </w:r>
      <w:r w:rsidR="00176537" w:rsidRPr="0085262E">
        <w:t xml:space="preserve"> </w:t>
      </w:r>
      <w:r w:rsidRPr="0085262E">
        <w:t xml:space="preserve">non-response added to </w:t>
      </w:r>
      <w:r w:rsidR="006E530E" w:rsidRPr="0085262E">
        <w:t>CATI</w:t>
      </w:r>
      <w:r w:rsidRPr="0085262E">
        <w:t xml:space="preserve"> workflow.</w:t>
      </w:r>
    </w:p>
    <w:p w14:paraId="429C2894" w14:textId="16EBF22D" w:rsidR="00BD5EE7" w:rsidRPr="0085262E" w:rsidRDefault="00BD5EE7" w:rsidP="00DF3E26">
      <w:pPr>
        <w:pStyle w:val="FigChartNote"/>
        <w:spacing w:before="0"/>
        <w:rPr>
          <w:sz w:val="24"/>
          <w:szCs w:val="28"/>
          <w:vertAlign w:val="superscript"/>
        </w:rPr>
      </w:pPr>
      <w:r w:rsidRPr="0085262E">
        <w:rPr>
          <w:vertAlign w:val="superscript"/>
        </w:rPr>
        <w:t xml:space="preserve">3 </w:t>
      </w:r>
      <w:r w:rsidRPr="0085262E">
        <w:t>Total unchanged workflow are those who had completed, screened</w:t>
      </w:r>
      <w:r w:rsidR="00014C73" w:rsidRPr="0085262E">
        <w:t xml:space="preserve"> </w:t>
      </w:r>
      <w:r w:rsidRPr="0085262E">
        <w:t>out or unsubscribed prior to trigger for changing workflow</w:t>
      </w:r>
      <w:r w:rsidR="00E66818" w:rsidRPr="0085262E">
        <w:t>.</w:t>
      </w:r>
    </w:p>
    <w:p w14:paraId="48CAFDD1" w14:textId="77777777" w:rsidR="00F250E3" w:rsidRPr="0085262E" w:rsidRDefault="00F250E3" w:rsidP="00634651">
      <w:pPr>
        <w:pStyle w:val="Heading3"/>
        <w:rPr>
          <w:color w:val="auto"/>
        </w:rPr>
      </w:pPr>
      <w:bookmarkStart w:id="113" w:name="_Toc128479905"/>
      <w:r w:rsidRPr="0085262E">
        <w:rPr>
          <w:color w:val="auto"/>
        </w:rPr>
        <w:t>Online survey</w:t>
      </w:r>
      <w:bookmarkEnd w:id="113"/>
    </w:p>
    <w:p w14:paraId="2E781717" w14:textId="1B39E569" w:rsidR="00F250E3" w:rsidRPr="0085262E" w:rsidRDefault="00F250E3" w:rsidP="00F250E3">
      <w:pPr>
        <w:pStyle w:val="Body"/>
      </w:pPr>
      <w:r w:rsidRPr="0085262E">
        <w:t xml:space="preserve">The online survey could be accessed by clicking on the link in the email invitation or </w:t>
      </w:r>
      <w:r w:rsidR="002D46BB" w:rsidRPr="0085262E">
        <w:t xml:space="preserve">email </w:t>
      </w:r>
      <w:r w:rsidRPr="0085262E">
        <w:t xml:space="preserve">reminders. Clicking from the email invitation or </w:t>
      </w:r>
      <w:r w:rsidR="002D46BB" w:rsidRPr="0085262E">
        <w:t xml:space="preserve">email </w:t>
      </w:r>
      <w:r w:rsidRPr="0085262E">
        <w:t xml:space="preserve">reminder would go directly to the beginning of the survey. Unlike the SES and GOS, due to the limited ESS sample frame, there was no option to start the survey via the QILT website. </w:t>
      </w:r>
    </w:p>
    <w:p w14:paraId="501A90DD" w14:textId="44238955" w:rsidR="00F250E3" w:rsidRPr="0085262E" w:rsidRDefault="00F250E3" w:rsidP="000736CA">
      <w:pPr>
        <w:pStyle w:val="Body"/>
      </w:pPr>
      <w:r w:rsidRPr="0085262E">
        <w:t>Online survey presentation was informed by accessibility guidelines and other relevant resources</w:t>
      </w:r>
      <w:r w:rsidR="00632A6A" w:rsidRPr="0085262E">
        <w:t>, with s</w:t>
      </w:r>
      <w:r w:rsidR="005330EB" w:rsidRPr="0085262E">
        <w:t>tandard features includ</w:t>
      </w:r>
      <w:r w:rsidR="00632A6A" w:rsidRPr="0085262E">
        <w:t>ing</w:t>
      </w:r>
      <w:r w:rsidR="005330EB" w:rsidRPr="0085262E">
        <w:t>:</w:t>
      </w:r>
    </w:p>
    <w:p w14:paraId="4109990B" w14:textId="740642F6" w:rsidR="00032347" w:rsidRPr="0085262E" w:rsidRDefault="00C163D8" w:rsidP="00497523">
      <w:pPr>
        <w:pStyle w:val="Bullets1"/>
        <w:numPr>
          <w:ilvl w:val="0"/>
          <w:numId w:val="20"/>
        </w:numPr>
        <w:tabs>
          <w:tab w:val="clear" w:pos="851"/>
        </w:tabs>
      </w:pPr>
      <w:r w:rsidRPr="0085262E">
        <w:t>O</w:t>
      </w:r>
      <w:r w:rsidR="00032347" w:rsidRPr="0085262E">
        <w:t xml:space="preserve">ptimisation for small screen devices (see Appendix </w:t>
      </w:r>
      <w:r w:rsidR="00D021AD" w:rsidRPr="0085262E">
        <w:t>7</w:t>
      </w:r>
      <w:r w:rsidR="00032347" w:rsidRPr="0085262E">
        <w:t>)</w:t>
      </w:r>
      <w:r w:rsidR="00CB57CC" w:rsidRPr="0085262E">
        <w:t>.</w:t>
      </w:r>
    </w:p>
    <w:p w14:paraId="28411BBB" w14:textId="606147AA" w:rsidR="00032347" w:rsidRPr="0085262E" w:rsidRDefault="00C163D8" w:rsidP="00497523">
      <w:pPr>
        <w:pStyle w:val="Bullets1"/>
        <w:numPr>
          <w:ilvl w:val="0"/>
          <w:numId w:val="20"/>
        </w:numPr>
        <w:tabs>
          <w:tab w:val="clear" w:pos="851"/>
        </w:tabs>
      </w:pPr>
      <w:r w:rsidRPr="0085262E">
        <w:t>C</w:t>
      </w:r>
      <w:r w:rsidR="00032347" w:rsidRPr="0085262E">
        <w:t>onsistent presentation and placement of “Next” and “Previous” buttons</w:t>
      </w:r>
      <w:r w:rsidR="00CB57CC" w:rsidRPr="0085262E">
        <w:t>.</w:t>
      </w:r>
    </w:p>
    <w:p w14:paraId="64D19B84" w14:textId="4E77F9FB" w:rsidR="00032347" w:rsidRPr="0085262E" w:rsidRDefault="00C163D8" w:rsidP="00497523">
      <w:pPr>
        <w:pStyle w:val="Bullets1"/>
        <w:numPr>
          <w:ilvl w:val="0"/>
          <w:numId w:val="20"/>
        </w:numPr>
        <w:tabs>
          <w:tab w:val="clear" w:pos="851"/>
        </w:tabs>
      </w:pPr>
      <w:r w:rsidRPr="0085262E">
        <w:t>I</w:t>
      </w:r>
      <w:r w:rsidR="00032347" w:rsidRPr="0085262E">
        <w:t>nput controls and internal logic</w:t>
      </w:r>
      <w:r w:rsidR="00D12815" w:rsidRPr="0085262E">
        <w:t xml:space="preserve"> </w:t>
      </w:r>
      <w:r w:rsidR="00032347" w:rsidRPr="0085262E">
        <w:t>/</w:t>
      </w:r>
      <w:r w:rsidR="00D12815" w:rsidRPr="0085262E">
        <w:t xml:space="preserve"> </w:t>
      </w:r>
      <w:r w:rsidR="00032347" w:rsidRPr="0085262E">
        <w:t>validation checks</w:t>
      </w:r>
      <w:r w:rsidR="00CB57CC" w:rsidRPr="0085262E">
        <w:t>.</w:t>
      </w:r>
    </w:p>
    <w:p w14:paraId="5847F4D6" w14:textId="45E9DDCB" w:rsidR="00032347" w:rsidRPr="0085262E" w:rsidRDefault="00C163D8" w:rsidP="00497523">
      <w:pPr>
        <w:pStyle w:val="Bullets1"/>
        <w:numPr>
          <w:ilvl w:val="0"/>
          <w:numId w:val="20"/>
        </w:numPr>
        <w:tabs>
          <w:tab w:val="clear" w:pos="851"/>
        </w:tabs>
      </w:pPr>
      <w:r w:rsidRPr="0085262E">
        <w:t>T</w:t>
      </w:r>
      <w:r w:rsidR="00032347" w:rsidRPr="0085262E">
        <w:t>ailoring error messages as appropriate</w:t>
      </w:r>
      <w:r w:rsidR="00CB57CC" w:rsidRPr="0085262E">
        <w:t>.</w:t>
      </w:r>
    </w:p>
    <w:p w14:paraId="5B88A66F" w14:textId="121DDCEE" w:rsidR="00032347" w:rsidRPr="0085262E" w:rsidRDefault="00C163D8" w:rsidP="00497523">
      <w:pPr>
        <w:pStyle w:val="Bullets1"/>
        <w:numPr>
          <w:ilvl w:val="0"/>
          <w:numId w:val="20"/>
        </w:numPr>
        <w:tabs>
          <w:tab w:val="clear" w:pos="851"/>
        </w:tabs>
      </w:pPr>
      <w:r w:rsidRPr="0085262E">
        <w:t>S</w:t>
      </w:r>
      <w:r w:rsidR="00032347" w:rsidRPr="0085262E">
        <w:t>plitting long statement batteries over several screens to reduce the number of items that require vertical scrolling on a desktop</w:t>
      </w:r>
      <w:r w:rsidR="00CB57CC" w:rsidRPr="0085262E">
        <w:t>.</w:t>
      </w:r>
    </w:p>
    <w:p w14:paraId="2465D15C" w14:textId="6FA80038" w:rsidR="00032347" w:rsidRPr="0085262E" w:rsidRDefault="00C163D8" w:rsidP="00497523">
      <w:pPr>
        <w:pStyle w:val="Bullets1"/>
        <w:numPr>
          <w:ilvl w:val="0"/>
          <w:numId w:val="20"/>
        </w:numPr>
        <w:tabs>
          <w:tab w:val="clear" w:pos="851"/>
        </w:tabs>
      </w:pPr>
      <w:r w:rsidRPr="0085262E">
        <w:t>S</w:t>
      </w:r>
      <w:r w:rsidR="00032347" w:rsidRPr="0085262E">
        <w:t>izing the panels for free text responses commensurate with the level of detail required in the response</w:t>
      </w:r>
      <w:r w:rsidR="00CB57CC" w:rsidRPr="0085262E">
        <w:t>.</w:t>
      </w:r>
    </w:p>
    <w:p w14:paraId="711D7283" w14:textId="46E920A9" w:rsidR="00032347" w:rsidRPr="0085262E" w:rsidRDefault="00C163D8" w:rsidP="00497523">
      <w:pPr>
        <w:pStyle w:val="Bullets1"/>
        <w:numPr>
          <w:ilvl w:val="0"/>
          <w:numId w:val="20"/>
        </w:numPr>
        <w:tabs>
          <w:tab w:val="clear" w:pos="851"/>
        </w:tabs>
      </w:pPr>
      <w:r w:rsidRPr="0085262E">
        <w:t>A</w:t>
      </w:r>
      <w:r w:rsidR="00032347" w:rsidRPr="0085262E">
        <w:t>utomatically ‘saving’ with progression to the next screen</w:t>
      </w:r>
      <w:r w:rsidR="00CB57CC" w:rsidRPr="0085262E">
        <w:t>.</w:t>
      </w:r>
    </w:p>
    <w:p w14:paraId="11BEFF5B" w14:textId="1F8DCF2D" w:rsidR="00032347" w:rsidRPr="0085262E" w:rsidRDefault="00C163D8" w:rsidP="00497523">
      <w:pPr>
        <w:pStyle w:val="Bullets1"/>
        <w:numPr>
          <w:ilvl w:val="0"/>
          <w:numId w:val="20"/>
        </w:numPr>
        <w:tabs>
          <w:tab w:val="clear" w:pos="851"/>
        </w:tabs>
      </w:pPr>
      <w:r w:rsidRPr="0085262E">
        <w:t>T</w:t>
      </w:r>
      <w:r w:rsidR="00032347" w:rsidRPr="0085262E">
        <w:t>he capacity to save and return to finish off at another time, resuming at the last question viewed</w:t>
      </w:r>
      <w:r w:rsidRPr="0085262E">
        <w:t>.</w:t>
      </w:r>
    </w:p>
    <w:p w14:paraId="6630B883" w14:textId="5F06FA14" w:rsidR="00F250E3" w:rsidRPr="0085262E" w:rsidRDefault="00B16711" w:rsidP="000736CA">
      <w:pPr>
        <w:pStyle w:val="Body"/>
      </w:pPr>
      <w:r w:rsidRPr="0085262E">
        <w:t xml:space="preserve">The survey look and feel was customised to be consistent with QILT branding guidelines, including the use of the ESS logo and colour scheme. This ensured consistency </w:t>
      </w:r>
      <w:r w:rsidR="00DD53BB" w:rsidRPr="0085262E">
        <w:t>with</w:t>
      </w:r>
      <w:r w:rsidRPr="0085262E">
        <w:t xml:space="preserve"> </w:t>
      </w:r>
      <w:r w:rsidR="00DD53BB" w:rsidRPr="0085262E">
        <w:t xml:space="preserve">the look of </w:t>
      </w:r>
      <w:r w:rsidRPr="0085262E">
        <w:t xml:space="preserve">the email invitation, </w:t>
      </w:r>
      <w:r w:rsidR="00C163D8" w:rsidRPr="0085262E">
        <w:t>reminders,</w:t>
      </w:r>
      <w:r w:rsidRPr="0085262E">
        <w:t xml:space="preserve"> and</w:t>
      </w:r>
      <w:r w:rsidR="009B0BB7" w:rsidRPr="0085262E">
        <w:t xml:space="preserve"> </w:t>
      </w:r>
      <w:r w:rsidR="006D40E4" w:rsidRPr="0085262E">
        <w:rPr>
          <w:i/>
          <w:iCs/>
        </w:rPr>
        <w:t>ESS Brochure</w:t>
      </w:r>
      <w:r w:rsidRPr="0085262E">
        <w:t xml:space="preserve">. Refer to </w:t>
      </w:r>
      <w:r w:rsidR="00CA7FAA">
        <w:fldChar w:fldCharType="begin"/>
      </w:r>
      <w:r w:rsidR="00CA7FAA">
        <w:instrText xml:space="preserve"> REF _Ref526517255 \h </w:instrText>
      </w:r>
      <w:r w:rsidR="00CA7FAA">
        <w:fldChar w:fldCharType="separate"/>
      </w:r>
      <w:r w:rsidR="00CA7FAA" w:rsidRPr="0085262E">
        <w:t xml:space="preserve">Figure </w:t>
      </w:r>
      <w:r w:rsidR="00CA7FAA">
        <w:rPr>
          <w:noProof/>
        </w:rPr>
        <w:t>3</w:t>
      </w:r>
      <w:r w:rsidR="00CA7FAA">
        <w:fldChar w:fldCharType="end"/>
      </w:r>
      <w:r w:rsidR="001731EB">
        <w:t xml:space="preserve"> </w:t>
      </w:r>
      <w:r w:rsidRPr="0085262E">
        <w:t xml:space="preserve">and </w:t>
      </w:r>
      <w:r w:rsidR="00CA7FAA">
        <w:fldChar w:fldCharType="begin"/>
      </w:r>
      <w:r w:rsidR="00CA7FAA">
        <w:instrText xml:space="preserve"> REF _Ref127445000 \h </w:instrText>
      </w:r>
      <w:r w:rsidR="00CA7FAA">
        <w:fldChar w:fldCharType="separate"/>
      </w:r>
      <w:r w:rsidR="00CA7FAA" w:rsidRPr="0085262E">
        <w:t xml:space="preserve">Figure </w:t>
      </w:r>
      <w:r w:rsidR="00CA7FAA">
        <w:rPr>
          <w:noProof/>
        </w:rPr>
        <w:t>4</w:t>
      </w:r>
      <w:r w:rsidR="00CA7FAA">
        <w:fldChar w:fldCharType="end"/>
      </w:r>
      <w:r w:rsidR="00CA7FAA">
        <w:t xml:space="preserve"> </w:t>
      </w:r>
      <w:r w:rsidRPr="0085262E">
        <w:t xml:space="preserve">for examples of the online survey look and feel on desktop and mobile. </w:t>
      </w:r>
    </w:p>
    <w:p w14:paraId="1216EBE4" w14:textId="24F6CC0A" w:rsidR="00554FD2" w:rsidRPr="00554FD2" w:rsidRDefault="00554FD2" w:rsidP="00554FD2">
      <w:pPr>
        <w:pStyle w:val="Caption"/>
        <w:keepNext/>
        <w:rPr>
          <w:color w:val="000000" w:themeColor="text1"/>
        </w:rPr>
      </w:pPr>
      <w:bookmarkStart w:id="114" w:name="_Toc128479938"/>
      <w:r w:rsidRPr="00554FD2">
        <w:rPr>
          <w:color w:val="000000" w:themeColor="text1"/>
        </w:rPr>
        <w:lastRenderedPageBreak/>
        <w:t xml:space="preserve">Figure </w:t>
      </w:r>
      <w:r w:rsidRPr="00554FD2">
        <w:rPr>
          <w:color w:val="000000" w:themeColor="text1"/>
        </w:rPr>
        <w:fldChar w:fldCharType="begin"/>
      </w:r>
      <w:r w:rsidRPr="00554FD2">
        <w:rPr>
          <w:color w:val="000000" w:themeColor="text1"/>
        </w:rPr>
        <w:instrText xml:space="preserve"> SEQ Figure \* ARABIC </w:instrText>
      </w:r>
      <w:r w:rsidRPr="00554FD2">
        <w:rPr>
          <w:color w:val="000000" w:themeColor="text1"/>
        </w:rPr>
        <w:fldChar w:fldCharType="separate"/>
      </w:r>
      <w:r w:rsidRPr="00554FD2">
        <w:rPr>
          <w:noProof/>
          <w:color w:val="000000" w:themeColor="text1"/>
        </w:rPr>
        <w:t>3</w:t>
      </w:r>
      <w:r w:rsidRPr="00554FD2">
        <w:rPr>
          <w:color w:val="000000" w:themeColor="text1"/>
        </w:rPr>
        <w:fldChar w:fldCharType="end"/>
      </w:r>
      <w:r w:rsidRPr="00554FD2">
        <w:rPr>
          <w:color w:val="000000" w:themeColor="text1"/>
        </w:rPr>
        <w:t xml:space="preserve"> </w:t>
      </w:r>
      <w:r w:rsidR="00AC6F05">
        <w:rPr>
          <w:color w:val="000000" w:themeColor="text1"/>
        </w:rPr>
        <w:tab/>
      </w:r>
      <w:r w:rsidRPr="00554FD2">
        <w:rPr>
          <w:color w:val="000000" w:themeColor="text1"/>
        </w:rPr>
        <w:t>Presentation of the ESS online survey on a desktop device</w:t>
      </w:r>
      <w:bookmarkEnd w:id="114"/>
    </w:p>
    <w:p w14:paraId="6C08351C" w14:textId="77777777" w:rsidR="001F3209" w:rsidRPr="0085262E" w:rsidRDefault="00C2415C" w:rsidP="00E730A2">
      <w:pPr>
        <w:pStyle w:val="Body"/>
        <w:rPr>
          <w:rFonts w:ascii="Arial Bold" w:hAnsi="Arial Bold"/>
          <w:b/>
          <w:bCs/>
          <w:szCs w:val="18"/>
        </w:rPr>
      </w:pPr>
      <w:r w:rsidRPr="0085262E">
        <w:rPr>
          <w:noProof/>
        </w:rPr>
        <w:drawing>
          <wp:inline distT="0" distB="0" distL="0" distR="0" wp14:anchorId="1D83B36A" wp14:editId="3E85D26F">
            <wp:extent cx="5998463" cy="2854037"/>
            <wp:effectExtent l="0" t="0" r="2540" b="3810"/>
            <wp:docPr id="1" name="Picture 1" descr="Screenshot of the ESS online survey on a desktop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ESS online survey on a desktop dev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98463" cy="2854037"/>
                    </a:xfrm>
                    <a:prstGeom prst="rect">
                      <a:avLst/>
                    </a:prstGeom>
                    <a:noFill/>
                    <a:ln>
                      <a:noFill/>
                    </a:ln>
                  </pic:spPr>
                </pic:pic>
              </a:graphicData>
            </a:graphic>
          </wp:inline>
        </w:drawing>
      </w:r>
      <w:bookmarkStart w:id="115" w:name="_Ref26256725"/>
    </w:p>
    <w:p w14:paraId="4C08DFD7" w14:textId="1B20BA1F" w:rsidR="00B16711" w:rsidRPr="0085262E" w:rsidRDefault="00B16711" w:rsidP="00B16711">
      <w:pPr>
        <w:pStyle w:val="Caption"/>
        <w:rPr>
          <w:color w:val="auto"/>
        </w:rPr>
      </w:pPr>
      <w:bookmarkStart w:id="116" w:name="_Ref127445000"/>
      <w:bookmarkStart w:id="117" w:name="_Toc128479939"/>
      <w:r w:rsidRPr="0085262E">
        <w:rPr>
          <w:color w:val="auto"/>
        </w:rPr>
        <w:t xml:space="preserve">Figure </w:t>
      </w:r>
      <w:r w:rsidR="00554FD2">
        <w:rPr>
          <w:color w:val="auto"/>
        </w:rPr>
        <w:fldChar w:fldCharType="begin"/>
      </w:r>
      <w:r w:rsidR="00554FD2">
        <w:rPr>
          <w:color w:val="auto"/>
        </w:rPr>
        <w:instrText xml:space="preserve"> SEQ Figure \* ARABIC </w:instrText>
      </w:r>
      <w:r w:rsidR="00554FD2">
        <w:rPr>
          <w:color w:val="auto"/>
        </w:rPr>
        <w:fldChar w:fldCharType="separate"/>
      </w:r>
      <w:r w:rsidR="00554FD2">
        <w:rPr>
          <w:noProof/>
          <w:color w:val="auto"/>
        </w:rPr>
        <w:t>4</w:t>
      </w:r>
      <w:r w:rsidR="00554FD2">
        <w:rPr>
          <w:color w:val="auto"/>
        </w:rPr>
        <w:fldChar w:fldCharType="end"/>
      </w:r>
      <w:bookmarkEnd w:id="115"/>
      <w:bookmarkEnd w:id="116"/>
      <w:r w:rsidRPr="0085262E">
        <w:rPr>
          <w:color w:val="auto"/>
        </w:rPr>
        <w:tab/>
        <w:t>Presentation of the ESS online survey on a small screen device</w:t>
      </w:r>
      <w:bookmarkEnd w:id="117"/>
    </w:p>
    <w:p w14:paraId="51488F13" w14:textId="704E586D" w:rsidR="00F250E3" w:rsidRPr="0085262E" w:rsidRDefault="00C2415C" w:rsidP="00F250E3">
      <w:r w:rsidRPr="0085262E">
        <w:rPr>
          <w:noProof/>
        </w:rPr>
        <w:t xml:space="preserve"> </w:t>
      </w:r>
      <w:r w:rsidRPr="0085262E">
        <w:rPr>
          <w:noProof/>
        </w:rPr>
        <w:drawing>
          <wp:inline distT="0" distB="0" distL="0" distR="0" wp14:anchorId="1C6B546A" wp14:editId="770079F4">
            <wp:extent cx="2415654" cy="4966288"/>
            <wp:effectExtent l="0" t="0" r="3810" b="6350"/>
            <wp:docPr id="4" name="Picture 4" descr="Screenshot of the ESS online survey on a small screen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ESS online survey on a small screen devi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15654" cy="4966288"/>
                    </a:xfrm>
                    <a:prstGeom prst="rect">
                      <a:avLst/>
                    </a:prstGeom>
                    <a:noFill/>
                    <a:ln>
                      <a:noFill/>
                    </a:ln>
                  </pic:spPr>
                </pic:pic>
              </a:graphicData>
            </a:graphic>
          </wp:inline>
        </w:drawing>
      </w:r>
    </w:p>
    <w:p w14:paraId="03D64691" w14:textId="77777777" w:rsidR="00F250E3" w:rsidRPr="0085262E" w:rsidRDefault="00F250E3" w:rsidP="00634651">
      <w:pPr>
        <w:pStyle w:val="Heading3"/>
        <w:rPr>
          <w:color w:val="auto"/>
        </w:rPr>
      </w:pPr>
      <w:bookmarkStart w:id="118" w:name="_Toc128479906"/>
      <w:r w:rsidRPr="0085262E">
        <w:rPr>
          <w:color w:val="auto"/>
        </w:rPr>
        <w:lastRenderedPageBreak/>
        <w:t>CATI survey</w:t>
      </w:r>
      <w:bookmarkEnd w:id="118"/>
    </w:p>
    <w:p w14:paraId="4E5DD376" w14:textId="55ADF7B5" w:rsidR="00F250E3" w:rsidRPr="0085262E" w:rsidRDefault="00F250E3" w:rsidP="00F250E3">
      <w:pPr>
        <w:pStyle w:val="Body"/>
      </w:pPr>
      <w:r w:rsidRPr="0085262E">
        <w:t xml:space="preserve">The CATI survey was administered in an identical format to the online ESS noting some modifications to facilitate </w:t>
      </w:r>
      <w:r w:rsidR="006E530E" w:rsidRPr="0085262E">
        <w:t>CATI</w:t>
      </w:r>
      <w:r w:rsidRPr="0085262E">
        <w:t xml:space="preserve"> data capture. Interviewers had an interfacing script at the </w:t>
      </w:r>
      <w:r w:rsidR="00F35A05" w:rsidRPr="0085262E">
        <w:t>start and finish</w:t>
      </w:r>
      <w:r w:rsidRPr="0085262E">
        <w:t xml:space="preserve"> of the online survey which allowed categorisation of call outcomes. Once agreement to complete the survey </w:t>
      </w:r>
      <w:r w:rsidR="00463151" w:rsidRPr="0085262E">
        <w:t xml:space="preserve">by </w:t>
      </w:r>
      <w:r w:rsidR="006E530E" w:rsidRPr="0085262E">
        <w:t xml:space="preserve">phone </w:t>
      </w:r>
      <w:r w:rsidRPr="0085262E">
        <w:t xml:space="preserve">was established, </w:t>
      </w:r>
      <w:r w:rsidR="003A5E31" w:rsidRPr="0085262E">
        <w:t>the interviewers conducted the survey and recorded responses using web browser based CATI software.</w:t>
      </w:r>
      <w:r w:rsidRPr="0085262E">
        <w:t xml:space="preserve"> </w:t>
      </w:r>
      <w:r w:rsidR="00AD42F8" w:rsidRPr="0085262E">
        <w:t>Consistent with the online survey, t</w:t>
      </w:r>
      <w:r w:rsidRPr="0085262E">
        <w:t xml:space="preserve">he non-mandatory nature of the ESS questionnaire items allowed for responses to items to be skipped </w:t>
      </w:r>
      <w:r w:rsidR="00AD42F8" w:rsidRPr="0085262E">
        <w:t xml:space="preserve">by the interviewer </w:t>
      </w:r>
      <w:r w:rsidRPr="0085262E">
        <w:t xml:space="preserve">if requested by the supervisor. </w:t>
      </w:r>
    </w:p>
    <w:p w14:paraId="3540372E" w14:textId="0DC8AD5F" w:rsidR="00F250E3" w:rsidRPr="0085262E" w:rsidRDefault="00AD42F8" w:rsidP="00634651">
      <w:pPr>
        <w:pStyle w:val="Heading3"/>
        <w:rPr>
          <w:color w:val="auto"/>
        </w:rPr>
      </w:pPr>
      <w:bookmarkStart w:id="119" w:name="_Toc524691440"/>
      <w:bookmarkStart w:id="120" w:name="_Toc128479907"/>
      <w:r w:rsidRPr="0085262E">
        <w:rPr>
          <w:color w:val="auto"/>
        </w:rPr>
        <w:t xml:space="preserve">Survey </w:t>
      </w:r>
      <w:r w:rsidR="00BB645C" w:rsidRPr="0085262E">
        <w:rPr>
          <w:color w:val="auto"/>
        </w:rPr>
        <w:t>t</w:t>
      </w:r>
      <w:r w:rsidR="00F250E3" w:rsidRPr="0085262E">
        <w:rPr>
          <w:color w:val="auto"/>
        </w:rPr>
        <w:t>esting</w:t>
      </w:r>
      <w:bookmarkEnd w:id="119"/>
      <w:bookmarkEnd w:id="120"/>
    </w:p>
    <w:p w14:paraId="1A2ACC93" w14:textId="73149651" w:rsidR="00D02A30" w:rsidRPr="0085262E" w:rsidRDefault="00D02A30" w:rsidP="00D02A30">
      <w:pPr>
        <w:pStyle w:val="Body"/>
      </w:pPr>
      <w:bookmarkStart w:id="121" w:name="_Hlk519861400"/>
      <w:bookmarkStart w:id="122" w:name="_Toc524691441"/>
      <w:r w:rsidRPr="0085262E">
        <w:t>Standard operational checks of the online survey were conducted pre-fieldwork to ensure implementation aligned with the intended questionnaire design.</w:t>
      </w:r>
      <w:r w:rsidR="00634B36" w:rsidRPr="0085262E">
        <w:t xml:space="preserve"> </w:t>
      </w:r>
      <w:r w:rsidRPr="0085262E">
        <w:t xml:space="preserve">In addition to these standard checks, </w:t>
      </w:r>
      <w:r w:rsidR="00C163D8" w:rsidRPr="0085262E">
        <w:t xml:space="preserve">institutions </w:t>
      </w:r>
      <w:r w:rsidRPr="0085262E">
        <w:t xml:space="preserve">and stakeholders </w:t>
      </w:r>
      <w:r w:rsidR="00634B36" w:rsidRPr="0085262E">
        <w:t>with new</w:t>
      </w:r>
      <w:r w:rsidRPr="0085262E">
        <w:t xml:space="preserve"> </w:t>
      </w:r>
      <w:r w:rsidR="00634B36" w:rsidRPr="0085262E">
        <w:t xml:space="preserve">or revised </w:t>
      </w:r>
      <w:r w:rsidRPr="0085262E">
        <w:t xml:space="preserve">additional questionnaire items (refer to Section 4.4) were sent a test links </w:t>
      </w:r>
      <w:r w:rsidR="00634B36" w:rsidRPr="0085262E">
        <w:t>to review.</w:t>
      </w:r>
      <w:r w:rsidRPr="0085262E">
        <w:t xml:space="preserve"> </w:t>
      </w:r>
    </w:p>
    <w:p w14:paraId="14D2543A" w14:textId="0BE67C4F" w:rsidR="00F250E3" w:rsidRPr="0085262E" w:rsidRDefault="00F250E3" w:rsidP="00F250E3">
      <w:pPr>
        <w:pStyle w:val="Body"/>
      </w:pPr>
      <w:r w:rsidRPr="0085262E">
        <w:t xml:space="preserve">The survey was launched with a small component of the total population and surveys completed </w:t>
      </w:r>
      <w:bookmarkStart w:id="123" w:name="_Hlk519861616"/>
      <w:r w:rsidRPr="0085262E">
        <w:t xml:space="preserve">on the day of </w:t>
      </w:r>
      <w:bookmarkEnd w:id="123"/>
      <w:r w:rsidRPr="0085262E">
        <w:t xml:space="preserve">launch were checked for correct base sizes to ensure sequencing was functioning as intended. No issues were identified, and the survey </w:t>
      </w:r>
      <w:r w:rsidR="00AE782C" w:rsidRPr="0085262E">
        <w:t xml:space="preserve">fieldwork </w:t>
      </w:r>
      <w:r w:rsidRPr="0085262E">
        <w:t>proceeded. Data was again reviewed</w:t>
      </w:r>
      <w:r w:rsidR="003A5E31" w:rsidRPr="0085262E">
        <w:t xml:space="preserve"> to ensure the integrity of small base items </w:t>
      </w:r>
      <w:r w:rsidR="00AE782C" w:rsidRPr="0085262E">
        <w:t xml:space="preserve">once a larger number of </w:t>
      </w:r>
      <w:r w:rsidR="00F35A05" w:rsidRPr="0085262E">
        <w:t>surveys had been completed</w:t>
      </w:r>
      <w:r w:rsidRPr="0085262E">
        <w:t xml:space="preserve">. </w:t>
      </w:r>
    </w:p>
    <w:p w14:paraId="63F5F428" w14:textId="77777777" w:rsidR="00F250E3" w:rsidRPr="0085262E" w:rsidRDefault="00F250E3" w:rsidP="00634651">
      <w:pPr>
        <w:pStyle w:val="Heading3"/>
        <w:rPr>
          <w:color w:val="auto"/>
        </w:rPr>
      </w:pPr>
      <w:bookmarkStart w:id="124" w:name="_Toc128479908"/>
      <w:bookmarkEnd w:id="121"/>
      <w:r w:rsidRPr="0085262E">
        <w:rPr>
          <w:color w:val="auto"/>
        </w:rPr>
        <w:t>Quality assurance and applicable standards</w:t>
      </w:r>
      <w:bookmarkEnd w:id="122"/>
      <w:bookmarkEnd w:id="124"/>
    </w:p>
    <w:p w14:paraId="634A342A" w14:textId="5A99795F" w:rsidR="00C163D8" w:rsidRPr="0085262E" w:rsidRDefault="00C163D8" w:rsidP="00C163D8">
      <w:pPr>
        <w:pStyle w:val="Body"/>
        <w:rPr>
          <w:rFonts w:cs="Arial"/>
        </w:rPr>
      </w:pPr>
      <w:bookmarkStart w:id="125" w:name="_Hlk519861211"/>
      <w:bookmarkStart w:id="126" w:name="_Toc511937323"/>
      <w:bookmarkStart w:id="127" w:name="_Toc80775712"/>
      <w:r w:rsidRPr="0085262E">
        <w:t xml:space="preserve">All aspects of the ESS were undertaken in accordance </w:t>
      </w:r>
      <w:r w:rsidRPr="0085262E">
        <w:rPr>
          <w:rFonts w:cs="Arial"/>
        </w:rPr>
        <w:t>with the Privacy Act (1988) and the Australian Privacy Principles contained therein, the</w:t>
      </w:r>
      <w:r w:rsidRPr="0085262E">
        <w:t xml:space="preserve"> </w:t>
      </w:r>
      <w:r w:rsidRPr="0085262E">
        <w:rPr>
          <w:rFonts w:cs="Arial"/>
        </w:rPr>
        <w:t xml:space="preserve">Privacy (Market and Social Research) Code 2021, the Research Society’s Code of Professional Behaviour, and ISO 20252 standards. </w:t>
      </w:r>
      <w:r w:rsidRPr="0085262E">
        <w:t>All senior QILT staff are full members of the Research Society or maintain professional membership relevant to their role and the Social Research Centre is also a member of the Australian Data and Insights Association (ADIA, formerly Association of Market and Social Research Organisations). All sensitive or personally identifiable information such as sample and data were transferred using the QILT Secure File Exchange (SFX).</w:t>
      </w:r>
      <w:bookmarkEnd w:id="125"/>
    </w:p>
    <w:p w14:paraId="23010350" w14:textId="1FB04500" w:rsidR="006B03D4" w:rsidRPr="0085262E" w:rsidRDefault="005673EC" w:rsidP="006B03D4">
      <w:pPr>
        <w:pStyle w:val="Heading3"/>
        <w:rPr>
          <w:color w:val="auto"/>
        </w:rPr>
      </w:pPr>
      <w:bookmarkStart w:id="128" w:name="_Toc128479909"/>
      <w:r w:rsidRPr="0085262E">
        <w:rPr>
          <w:color w:val="auto"/>
        </w:rPr>
        <w:t>Progress reporting and l</w:t>
      </w:r>
      <w:r w:rsidR="006B03D4" w:rsidRPr="0085262E">
        <w:rPr>
          <w:color w:val="auto"/>
        </w:rPr>
        <w:t>ive online reporting module</w:t>
      </w:r>
      <w:bookmarkEnd w:id="126"/>
      <w:bookmarkEnd w:id="127"/>
      <w:bookmarkEnd w:id="128"/>
    </w:p>
    <w:p w14:paraId="2240B5C4" w14:textId="4C38FA9A" w:rsidR="00F250E3" w:rsidRPr="0085262E" w:rsidRDefault="005673EC" w:rsidP="00F250E3">
      <w:pPr>
        <w:pStyle w:val="Body"/>
      </w:pPr>
      <w:r w:rsidRPr="0085262E">
        <w:t xml:space="preserve">The department was provided with email updates covering survey launches, fieldwork milestones and response rate progress. </w:t>
      </w:r>
      <w:r w:rsidR="00F250E3" w:rsidRPr="0085262E">
        <w:t>The department was</w:t>
      </w:r>
      <w:r w:rsidRPr="0085262E">
        <w:t xml:space="preserve"> also</w:t>
      </w:r>
      <w:r w:rsidR="00F250E3" w:rsidRPr="0085262E">
        <w:t xml:space="preserve"> provided with access to a bespoke ‘live’ online reporting module which provided an overview of supervisor detail collection rates for each institution and the total participation rates for all institutions. Results were provided in real time and included the number of in-scope graduates who agreed to provide </w:t>
      </w:r>
      <w:r w:rsidR="0030132B" w:rsidRPr="0085262E">
        <w:t xml:space="preserve">contact </w:t>
      </w:r>
      <w:r w:rsidR="00F250E3" w:rsidRPr="0085262E">
        <w:t xml:space="preserve">details, the </w:t>
      </w:r>
      <w:r w:rsidR="004304B6" w:rsidRPr="0085262E">
        <w:t xml:space="preserve">total </w:t>
      </w:r>
      <w:r w:rsidR="0030132B" w:rsidRPr="0085262E">
        <w:t>contact details</w:t>
      </w:r>
      <w:r w:rsidR="00F250E3" w:rsidRPr="0085262E">
        <w:t xml:space="preserve"> collected and participation rates of supervisors (including partial completes, out-of-scopes and opt-outs). </w:t>
      </w:r>
    </w:p>
    <w:p w14:paraId="38B33D5E" w14:textId="4CD75B6B" w:rsidR="00902A8C" w:rsidRPr="0085262E" w:rsidRDefault="006311B3" w:rsidP="00902A8C">
      <w:pPr>
        <w:pStyle w:val="Heading2"/>
        <w:rPr>
          <w:color w:val="auto"/>
        </w:rPr>
      </w:pPr>
      <w:bookmarkStart w:id="129" w:name="_Toc128479910"/>
      <w:r w:rsidRPr="0085262E">
        <w:rPr>
          <w:color w:val="auto"/>
        </w:rPr>
        <w:t xml:space="preserve">Supervisor and graduate </w:t>
      </w:r>
      <w:r w:rsidR="00902A8C" w:rsidRPr="0085262E">
        <w:rPr>
          <w:color w:val="auto"/>
        </w:rPr>
        <w:t>support</w:t>
      </w:r>
      <w:bookmarkEnd w:id="129"/>
    </w:p>
    <w:p w14:paraId="4F4601AF" w14:textId="62688859" w:rsidR="00902A8C" w:rsidRPr="0085262E" w:rsidRDefault="00902A8C" w:rsidP="00902A8C">
      <w:pPr>
        <w:pStyle w:val="Body"/>
      </w:pPr>
      <w:r w:rsidRPr="0085262E">
        <w:t xml:space="preserve">The Social Research Centre </w:t>
      </w:r>
      <w:r w:rsidR="005673EC" w:rsidRPr="0085262E">
        <w:t>maintained an</w:t>
      </w:r>
      <w:r w:rsidRPr="0085262E">
        <w:t xml:space="preserve"> ESS helpdesk to provide supervisors and graduates an avenue to establish contact with the ESS team. </w:t>
      </w:r>
      <w:r w:rsidR="005673EC" w:rsidRPr="0085262E">
        <w:t>The helpdesk featured a 1800 number and an ESS inbox. The 1800 number was also available international</w:t>
      </w:r>
      <w:r w:rsidR="006311B3" w:rsidRPr="0085262E">
        <w:t xml:space="preserve">ly </w:t>
      </w:r>
      <w:r w:rsidR="005673EC" w:rsidRPr="0085262E">
        <w:t xml:space="preserve">(with an international dialling code) and remained operational for the duration of the overall fieldwork period. The helpdesk was staffed seven days a week during call centre operational hours and all calls outside these hours were routed to a voicemail service. </w:t>
      </w:r>
      <w:r w:rsidR="006311B3" w:rsidRPr="0085262E">
        <w:t xml:space="preserve">Queries to the helpdesk were responded to within one business day. </w:t>
      </w:r>
      <w:r w:rsidR="005673EC" w:rsidRPr="0085262E">
        <w:t xml:space="preserve">A QILT inbox </w:t>
      </w:r>
      <w:r w:rsidR="005673EC" w:rsidRPr="0085262E">
        <w:lastRenderedPageBreak/>
        <w:t>was also maintained year-round, managed by the QILT administration team and staffed during business hours.</w:t>
      </w:r>
    </w:p>
    <w:p w14:paraId="72895085" w14:textId="7CF68544" w:rsidR="00902A8C" w:rsidRPr="0085262E" w:rsidRDefault="00902A8C" w:rsidP="006311B3">
      <w:pPr>
        <w:pStyle w:val="Body"/>
      </w:pPr>
      <w:r w:rsidRPr="0085262E">
        <w:t xml:space="preserve">The ESS helpdesk team was briefed on the ESS background, procedures and questionnaire to </w:t>
      </w:r>
      <w:r w:rsidR="006311B3" w:rsidRPr="0085262E">
        <w:t xml:space="preserve">enabling them to answer a wide range of queries. To further support the helpdesk, a database was made available to the team to enable them to look up graduate and supervisor information and survey links, as well as providing a method for logging all contacts. All opt-outs and out-of-scopes received via the helpdesk were removed from the in-scope sample to cease further contact. </w:t>
      </w:r>
    </w:p>
    <w:p w14:paraId="6CA77A51" w14:textId="10F71FCB" w:rsidR="006C4400" w:rsidRPr="0085262E" w:rsidRDefault="006311B3" w:rsidP="00D2029D">
      <w:pPr>
        <w:pStyle w:val="Body"/>
        <w:rPr>
          <w:rFonts w:ascii="Arial Bold" w:hAnsi="Arial Bold"/>
          <w:b/>
          <w:bCs/>
          <w:szCs w:val="18"/>
        </w:rPr>
      </w:pPr>
      <w:r w:rsidRPr="0085262E">
        <w:t xml:space="preserve">A summary of enquires to the ESS helpdesk is provided at </w:t>
      </w:r>
      <w:r w:rsidR="00533170" w:rsidRPr="0085262E">
        <w:fldChar w:fldCharType="begin"/>
      </w:r>
      <w:r w:rsidR="00533170" w:rsidRPr="0085262E">
        <w:instrText xml:space="preserve"> REF _Ref88831341 \h </w:instrText>
      </w:r>
      <w:r w:rsidR="00E53886" w:rsidRPr="0085262E">
        <w:instrText xml:space="preserve"> \* MERGEFORMAT </w:instrText>
      </w:r>
      <w:r w:rsidR="00533170" w:rsidRPr="0085262E">
        <w:fldChar w:fldCharType="separate"/>
      </w:r>
      <w:r w:rsidR="00392F95" w:rsidRPr="0085262E">
        <w:t xml:space="preserve">Table </w:t>
      </w:r>
      <w:r w:rsidR="00392F95" w:rsidRPr="0085262E">
        <w:rPr>
          <w:noProof/>
        </w:rPr>
        <w:t>16</w:t>
      </w:r>
      <w:r w:rsidR="00533170" w:rsidRPr="0085262E">
        <w:fldChar w:fldCharType="end"/>
      </w:r>
      <w:r w:rsidR="00902A8C" w:rsidRPr="0085262E">
        <w:t>. Survey queries were the most common</w:t>
      </w:r>
      <w:r w:rsidR="002B221C" w:rsidRPr="0085262E">
        <w:t xml:space="preserve"> type of query (</w:t>
      </w:r>
      <w:r w:rsidR="00E53886" w:rsidRPr="0085262E">
        <w:t>59</w:t>
      </w:r>
      <w:r w:rsidR="002B221C" w:rsidRPr="0085262E">
        <w:t>.</w:t>
      </w:r>
      <w:r w:rsidR="00E53886" w:rsidRPr="0085262E">
        <w:t>3</w:t>
      </w:r>
      <w:r w:rsidR="002B221C" w:rsidRPr="0085262E">
        <w:t xml:space="preserve"> per cent)</w:t>
      </w:r>
      <w:r w:rsidR="00902A8C" w:rsidRPr="0085262E">
        <w:t>, these included queries about the</w:t>
      </w:r>
      <w:r w:rsidR="002B221C" w:rsidRPr="0085262E">
        <w:t xml:space="preserve"> survey content </w:t>
      </w:r>
      <w:r w:rsidR="00902A8C" w:rsidRPr="0085262E">
        <w:t xml:space="preserve">and technical support for the online survey. </w:t>
      </w:r>
      <w:r w:rsidR="002B221C" w:rsidRPr="0085262E">
        <w:t xml:space="preserve">The next most common queries included requests </w:t>
      </w:r>
      <w:r w:rsidR="00E27B98" w:rsidRPr="0085262E">
        <w:t xml:space="preserve">to </w:t>
      </w:r>
      <w:r w:rsidR="002B221C" w:rsidRPr="0085262E">
        <w:t>opt-out of the research and requests for general information (</w:t>
      </w:r>
      <w:r w:rsidR="007B322C" w:rsidRPr="0085262E">
        <w:t>e.g.,</w:t>
      </w:r>
      <w:r w:rsidR="002B221C" w:rsidRPr="0085262E">
        <w:t xml:space="preserve"> queries for information about QILT or the Social Research Centre). There was an increase in contact to the ESS helpdesk in 202</w:t>
      </w:r>
      <w:r w:rsidR="00E53886" w:rsidRPr="0085262E">
        <w:t>2</w:t>
      </w:r>
      <w:r w:rsidR="002B221C" w:rsidRPr="0085262E">
        <w:t xml:space="preserve"> in comparison to 202</w:t>
      </w:r>
      <w:r w:rsidR="00E53886" w:rsidRPr="0085262E">
        <w:t>1</w:t>
      </w:r>
      <w:r w:rsidR="002B221C" w:rsidRPr="0085262E">
        <w:t xml:space="preserve">, </w:t>
      </w:r>
      <w:r w:rsidR="00E53886" w:rsidRPr="0085262E">
        <w:t xml:space="preserve">this was driven by the increased scale of the refusal </w:t>
      </w:r>
      <w:r w:rsidR="002B221C" w:rsidRPr="0085262E">
        <w:t xml:space="preserve">conversion </w:t>
      </w:r>
      <w:r w:rsidR="00971C2A" w:rsidRPr="0085262E">
        <w:t>telephone follow up with graduates</w:t>
      </w:r>
      <w:r w:rsidR="002B221C" w:rsidRPr="0085262E">
        <w:t>.</w:t>
      </w:r>
      <w:r w:rsidR="00E53886" w:rsidRPr="0085262E">
        <w:t xml:space="preserve"> As such, graduate queries related to the sample build were typically received via the 1800 number, while supervisor queries responding to the survey email engagement were received via the ESS inbox.</w:t>
      </w:r>
      <w:r w:rsidR="002B221C" w:rsidRPr="0085262E">
        <w:t xml:space="preserve"> </w:t>
      </w:r>
    </w:p>
    <w:p w14:paraId="32F61483" w14:textId="77777777" w:rsidR="00B63131" w:rsidRPr="0085262E" w:rsidRDefault="00B63131">
      <w:pPr>
        <w:spacing w:after="200" w:line="276" w:lineRule="auto"/>
        <w:rPr>
          <w:rFonts w:ascii="Arial Bold" w:eastAsia="Times New Roman" w:hAnsi="Arial Bold" w:cs="Times New Roman"/>
          <w:b/>
          <w:bCs/>
          <w:szCs w:val="18"/>
        </w:rPr>
      </w:pPr>
      <w:r w:rsidRPr="0085262E">
        <w:br w:type="page"/>
      </w:r>
    </w:p>
    <w:p w14:paraId="5556DC91" w14:textId="108C7AA2" w:rsidR="00902A8C" w:rsidRPr="0085262E" w:rsidRDefault="00902A8C" w:rsidP="00902A8C">
      <w:pPr>
        <w:pStyle w:val="Caption"/>
        <w:spacing w:before="120"/>
        <w:rPr>
          <w:color w:val="auto"/>
        </w:rPr>
      </w:pPr>
      <w:bookmarkStart w:id="130" w:name="_Ref88831341"/>
      <w:bookmarkStart w:id="131" w:name="_Toc128479955"/>
      <w:r w:rsidRPr="0085262E">
        <w:rPr>
          <w:color w:val="auto"/>
        </w:rPr>
        <w:lastRenderedPageBreak/>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16</w:t>
      </w:r>
      <w:r w:rsidRPr="0085262E">
        <w:rPr>
          <w:noProof/>
          <w:color w:val="auto"/>
        </w:rPr>
        <w:fldChar w:fldCharType="end"/>
      </w:r>
      <w:bookmarkEnd w:id="130"/>
      <w:r w:rsidRPr="0085262E">
        <w:rPr>
          <w:color w:val="auto"/>
        </w:rPr>
        <w:tab/>
        <w:t>Enquiries to the ESS helpdesk</w:t>
      </w:r>
      <w:r w:rsidR="002B221C" w:rsidRPr="0085262E">
        <w:rPr>
          <w:color w:val="auto"/>
        </w:rPr>
        <w:t xml:space="preserve"> overall</w:t>
      </w:r>
      <w:bookmarkEnd w:id="131"/>
    </w:p>
    <w:tbl>
      <w:tblPr>
        <w:tblStyle w:val="TableGrid1"/>
        <w:tblW w:w="8221" w:type="dxa"/>
        <w:tblLook w:val="04A0" w:firstRow="1" w:lastRow="0" w:firstColumn="1" w:lastColumn="0" w:noHBand="0" w:noVBand="1"/>
      </w:tblPr>
      <w:tblGrid>
        <w:gridCol w:w="3118"/>
        <w:gridCol w:w="877"/>
        <w:gridCol w:w="877"/>
        <w:gridCol w:w="850"/>
        <w:gridCol w:w="851"/>
        <w:gridCol w:w="797"/>
        <w:gridCol w:w="851"/>
      </w:tblGrid>
      <w:tr w:rsidR="007703F5" w:rsidRPr="007703F5" w14:paraId="0A75E288" w14:textId="77777777" w:rsidTr="007703F5">
        <w:trPr>
          <w:trHeight w:val="567"/>
        </w:trPr>
        <w:tc>
          <w:tcPr>
            <w:tcW w:w="3118" w:type="dxa"/>
            <w:vAlign w:val="center"/>
            <w:hideMark/>
          </w:tcPr>
          <w:p w14:paraId="110C2CCD" w14:textId="520781D4" w:rsidR="00FC3B38" w:rsidRPr="007703F5" w:rsidRDefault="00FD4CE2" w:rsidP="007703F5">
            <w:pPr>
              <w:spacing w:before="0"/>
              <w:rPr>
                <w:rFonts w:eastAsia="Times New Roman" w:cs="Arial"/>
                <w:b/>
                <w:bCs/>
                <w:sz w:val="18"/>
                <w:szCs w:val="18"/>
                <w:lang w:eastAsia="en-AU"/>
              </w:rPr>
            </w:pPr>
            <w:bookmarkStart w:id="132" w:name="Title16"/>
            <w:bookmarkEnd w:id="132"/>
            <w:r w:rsidRPr="007703F5">
              <w:rPr>
                <w:rFonts w:eastAsia="Times New Roman" w:cs="Arial"/>
                <w:b/>
                <w:bCs/>
                <w:sz w:val="18"/>
                <w:szCs w:val="18"/>
                <w:lang w:eastAsia="en-AU"/>
              </w:rPr>
              <w:t>Type of enquiry</w:t>
            </w:r>
          </w:p>
        </w:tc>
        <w:tc>
          <w:tcPr>
            <w:tcW w:w="877" w:type="dxa"/>
            <w:vAlign w:val="center"/>
            <w:hideMark/>
          </w:tcPr>
          <w:p w14:paraId="1B1F69AD" w14:textId="0256BAD7" w:rsidR="00FC3B38" w:rsidRPr="007703F5" w:rsidRDefault="00FD4CE2" w:rsidP="007703F5">
            <w:pPr>
              <w:pStyle w:val="Tablecolumnheader"/>
              <w:jc w:val="center"/>
              <w:rPr>
                <w:color w:val="auto"/>
              </w:rPr>
            </w:pPr>
            <w:r w:rsidRPr="007703F5">
              <w:rPr>
                <w:color w:val="auto"/>
              </w:rPr>
              <w:t xml:space="preserve">1800 number </w:t>
            </w:r>
            <w:r w:rsidR="00FC3B38" w:rsidRPr="007703F5">
              <w:rPr>
                <w:color w:val="auto"/>
              </w:rPr>
              <w:t>n</w:t>
            </w:r>
          </w:p>
        </w:tc>
        <w:tc>
          <w:tcPr>
            <w:tcW w:w="877" w:type="dxa"/>
            <w:vAlign w:val="center"/>
            <w:hideMark/>
          </w:tcPr>
          <w:p w14:paraId="1F25C3FA" w14:textId="49AC4433" w:rsidR="00FC3B38" w:rsidRPr="007703F5" w:rsidRDefault="00FD4CE2" w:rsidP="007703F5">
            <w:pPr>
              <w:pStyle w:val="Tablecolumnheader"/>
              <w:jc w:val="center"/>
              <w:rPr>
                <w:color w:val="auto"/>
              </w:rPr>
            </w:pPr>
            <w:r w:rsidRPr="007703F5">
              <w:rPr>
                <w:color w:val="auto"/>
              </w:rPr>
              <w:t xml:space="preserve">1800 number </w:t>
            </w:r>
            <w:r w:rsidR="00FC3B38" w:rsidRPr="007703F5">
              <w:rPr>
                <w:color w:val="auto"/>
              </w:rPr>
              <w:t>%</w:t>
            </w:r>
          </w:p>
        </w:tc>
        <w:tc>
          <w:tcPr>
            <w:tcW w:w="850" w:type="dxa"/>
            <w:vAlign w:val="center"/>
            <w:hideMark/>
          </w:tcPr>
          <w:p w14:paraId="06DC1528" w14:textId="701A2064" w:rsidR="00FC3B38" w:rsidRPr="007703F5" w:rsidRDefault="00FD4CE2" w:rsidP="007703F5">
            <w:pPr>
              <w:pStyle w:val="Tablecolumnheader"/>
              <w:jc w:val="center"/>
              <w:rPr>
                <w:color w:val="auto"/>
              </w:rPr>
            </w:pPr>
            <w:r w:rsidRPr="007703F5">
              <w:rPr>
                <w:color w:val="auto"/>
              </w:rPr>
              <w:t xml:space="preserve">ESS Inbox </w:t>
            </w:r>
            <w:r w:rsidR="00FC3B38" w:rsidRPr="007703F5">
              <w:rPr>
                <w:color w:val="auto"/>
              </w:rPr>
              <w:t>n</w:t>
            </w:r>
          </w:p>
        </w:tc>
        <w:tc>
          <w:tcPr>
            <w:tcW w:w="851" w:type="dxa"/>
            <w:vAlign w:val="center"/>
            <w:hideMark/>
          </w:tcPr>
          <w:p w14:paraId="44245003" w14:textId="494165E1" w:rsidR="00FC3B38" w:rsidRPr="007703F5" w:rsidRDefault="00FD4CE2" w:rsidP="007703F5">
            <w:pPr>
              <w:pStyle w:val="Tablecolumnheader"/>
              <w:jc w:val="center"/>
              <w:rPr>
                <w:color w:val="auto"/>
              </w:rPr>
            </w:pPr>
            <w:r w:rsidRPr="007703F5">
              <w:rPr>
                <w:color w:val="auto"/>
              </w:rPr>
              <w:t xml:space="preserve">ESS Inbox </w:t>
            </w:r>
            <w:r w:rsidR="00FC3B38" w:rsidRPr="007703F5">
              <w:rPr>
                <w:color w:val="auto"/>
              </w:rPr>
              <w:t>%</w:t>
            </w:r>
          </w:p>
        </w:tc>
        <w:tc>
          <w:tcPr>
            <w:tcW w:w="797" w:type="dxa"/>
            <w:vAlign w:val="center"/>
            <w:hideMark/>
          </w:tcPr>
          <w:p w14:paraId="401E4A92" w14:textId="4E93DF04" w:rsidR="00FC3B38" w:rsidRPr="007703F5" w:rsidRDefault="00FD4CE2" w:rsidP="007703F5">
            <w:pPr>
              <w:pStyle w:val="Tablecolumnheader"/>
              <w:jc w:val="center"/>
              <w:rPr>
                <w:color w:val="auto"/>
              </w:rPr>
            </w:pPr>
            <w:r w:rsidRPr="007703F5">
              <w:rPr>
                <w:color w:val="auto"/>
              </w:rPr>
              <w:t xml:space="preserve">Total </w:t>
            </w:r>
            <w:r w:rsidR="00FC3B38" w:rsidRPr="007703F5">
              <w:rPr>
                <w:color w:val="auto"/>
              </w:rPr>
              <w:t>n</w:t>
            </w:r>
          </w:p>
        </w:tc>
        <w:tc>
          <w:tcPr>
            <w:tcW w:w="851" w:type="dxa"/>
            <w:vAlign w:val="center"/>
            <w:hideMark/>
          </w:tcPr>
          <w:p w14:paraId="651FA7D1" w14:textId="2CC9ECEB" w:rsidR="00FC3B38" w:rsidRPr="007703F5" w:rsidRDefault="00FD4CE2" w:rsidP="007703F5">
            <w:pPr>
              <w:pStyle w:val="Tablecolumnheader"/>
              <w:jc w:val="center"/>
              <w:rPr>
                <w:color w:val="auto"/>
              </w:rPr>
            </w:pPr>
            <w:r w:rsidRPr="007703F5">
              <w:rPr>
                <w:color w:val="auto"/>
              </w:rPr>
              <w:t xml:space="preserve">Total </w:t>
            </w:r>
            <w:r w:rsidR="00FC3B38" w:rsidRPr="007703F5">
              <w:rPr>
                <w:color w:val="auto"/>
              </w:rPr>
              <w:t>%</w:t>
            </w:r>
          </w:p>
        </w:tc>
      </w:tr>
      <w:tr w:rsidR="007703F5" w:rsidRPr="007703F5" w14:paraId="467923F3" w14:textId="77777777" w:rsidTr="007703F5">
        <w:trPr>
          <w:trHeight w:val="288"/>
        </w:trPr>
        <w:tc>
          <w:tcPr>
            <w:tcW w:w="3118" w:type="dxa"/>
            <w:noWrap/>
            <w:vAlign w:val="center"/>
            <w:hideMark/>
          </w:tcPr>
          <w:p w14:paraId="67803A92" w14:textId="668233D9" w:rsidR="00E53886" w:rsidRPr="007703F5" w:rsidRDefault="00E53886" w:rsidP="007703F5">
            <w:pPr>
              <w:spacing w:before="0"/>
              <w:rPr>
                <w:rFonts w:eastAsia="Times New Roman" w:cs="Arial"/>
                <w:b/>
                <w:bCs/>
                <w:sz w:val="18"/>
                <w:szCs w:val="18"/>
                <w:lang w:eastAsia="en-AU"/>
              </w:rPr>
            </w:pPr>
            <w:r w:rsidRPr="007703F5">
              <w:rPr>
                <w:rFonts w:cs="Arial"/>
                <w:b/>
                <w:bCs/>
                <w:sz w:val="18"/>
                <w:szCs w:val="18"/>
              </w:rPr>
              <w:t>Total</w:t>
            </w:r>
          </w:p>
        </w:tc>
        <w:tc>
          <w:tcPr>
            <w:tcW w:w="877" w:type="dxa"/>
            <w:noWrap/>
            <w:vAlign w:val="center"/>
            <w:hideMark/>
          </w:tcPr>
          <w:p w14:paraId="3D53D199" w14:textId="0DA4F858"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w:t>
            </w:r>
            <w:r w:rsidR="00CB57CC" w:rsidRPr="007703F5">
              <w:rPr>
                <w:rFonts w:cs="Arial"/>
                <w:b/>
                <w:bCs/>
                <w:sz w:val="18"/>
                <w:szCs w:val="18"/>
              </w:rPr>
              <w:t>,</w:t>
            </w:r>
            <w:r w:rsidRPr="007703F5">
              <w:rPr>
                <w:rFonts w:cs="Arial"/>
                <w:b/>
                <w:bCs/>
                <w:sz w:val="18"/>
                <w:szCs w:val="18"/>
              </w:rPr>
              <w:t>429</w:t>
            </w:r>
          </w:p>
        </w:tc>
        <w:tc>
          <w:tcPr>
            <w:tcW w:w="877" w:type="dxa"/>
            <w:noWrap/>
            <w:vAlign w:val="center"/>
            <w:hideMark/>
          </w:tcPr>
          <w:p w14:paraId="539CBD43" w14:textId="61DC491C"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100.0</w:t>
            </w:r>
          </w:p>
        </w:tc>
        <w:tc>
          <w:tcPr>
            <w:tcW w:w="850" w:type="dxa"/>
            <w:noWrap/>
            <w:vAlign w:val="center"/>
            <w:hideMark/>
          </w:tcPr>
          <w:p w14:paraId="3F1595A5" w14:textId="68DADB00"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124</w:t>
            </w:r>
          </w:p>
        </w:tc>
        <w:tc>
          <w:tcPr>
            <w:tcW w:w="851" w:type="dxa"/>
            <w:noWrap/>
            <w:vAlign w:val="center"/>
            <w:hideMark/>
          </w:tcPr>
          <w:p w14:paraId="3A1AC0C5" w14:textId="240B8C59"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100.0</w:t>
            </w:r>
          </w:p>
        </w:tc>
        <w:tc>
          <w:tcPr>
            <w:tcW w:w="797" w:type="dxa"/>
            <w:vAlign w:val="center"/>
            <w:hideMark/>
          </w:tcPr>
          <w:p w14:paraId="2F6219A3" w14:textId="1B216851"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1,553</w:t>
            </w:r>
          </w:p>
        </w:tc>
        <w:tc>
          <w:tcPr>
            <w:tcW w:w="851" w:type="dxa"/>
            <w:noWrap/>
            <w:vAlign w:val="center"/>
            <w:hideMark/>
          </w:tcPr>
          <w:p w14:paraId="617E5469" w14:textId="3673E21E" w:rsidR="00E53886" w:rsidRPr="007703F5" w:rsidRDefault="00E53886" w:rsidP="007703F5">
            <w:pPr>
              <w:jc w:val="center"/>
              <w:rPr>
                <w:rFonts w:eastAsia="Times New Roman" w:cs="Arial"/>
                <w:b/>
                <w:bCs/>
                <w:sz w:val="18"/>
                <w:szCs w:val="18"/>
                <w:highlight w:val="yellow"/>
                <w:lang w:eastAsia="en-AU"/>
              </w:rPr>
            </w:pPr>
            <w:r w:rsidRPr="007703F5">
              <w:rPr>
                <w:rFonts w:cs="Arial"/>
                <w:b/>
                <w:bCs/>
                <w:sz w:val="18"/>
                <w:szCs w:val="18"/>
              </w:rPr>
              <w:t>100.0</w:t>
            </w:r>
          </w:p>
        </w:tc>
      </w:tr>
      <w:tr w:rsidR="007703F5" w:rsidRPr="007703F5" w14:paraId="23001F06" w14:textId="77777777" w:rsidTr="007703F5">
        <w:trPr>
          <w:trHeight w:val="288"/>
        </w:trPr>
        <w:tc>
          <w:tcPr>
            <w:tcW w:w="3118" w:type="dxa"/>
            <w:noWrap/>
            <w:vAlign w:val="center"/>
            <w:hideMark/>
          </w:tcPr>
          <w:p w14:paraId="3064F905" w14:textId="6C2716C8"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Survey query</w:t>
            </w:r>
          </w:p>
        </w:tc>
        <w:tc>
          <w:tcPr>
            <w:tcW w:w="877" w:type="dxa"/>
            <w:noWrap/>
            <w:vAlign w:val="center"/>
            <w:hideMark/>
          </w:tcPr>
          <w:p w14:paraId="2CB20331" w14:textId="71B57ECF" w:rsidR="00E53886" w:rsidRPr="007703F5" w:rsidRDefault="00E53886" w:rsidP="007703F5">
            <w:pPr>
              <w:pStyle w:val="Tabletextcentred"/>
              <w:jc w:val="center"/>
              <w:rPr>
                <w:rFonts w:eastAsia="Times New Roman"/>
                <w:color w:val="auto"/>
                <w:highlight w:val="yellow"/>
                <w:lang w:eastAsia="en-AU"/>
              </w:rPr>
            </w:pPr>
            <w:r w:rsidRPr="007703F5">
              <w:rPr>
                <w:color w:val="auto"/>
              </w:rPr>
              <w:t>871</w:t>
            </w:r>
          </w:p>
        </w:tc>
        <w:tc>
          <w:tcPr>
            <w:tcW w:w="877" w:type="dxa"/>
            <w:noWrap/>
            <w:vAlign w:val="center"/>
            <w:hideMark/>
          </w:tcPr>
          <w:p w14:paraId="4431487D" w14:textId="4AEDB9B3" w:rsidR="00E53886" w:rsidRPr="007703F5" w:rsidRDefault="00E53886" w:rsidP="007703F5">
            <w:pPr>
              <w:pStyle w:val="Tabletextcentred"/>
              <w:jc w:val="center"/>
              <w:rPr>
                <w:rFonts w:eastAsia="Times New Roman"/>
                <w:color w:val="auto"/>
                <w:highlight w:val="yellow"/>
                <w:lang w:eastAsia="en-AU"/>
              </w:rPr>
            </w:pPr>
            <w:r w:rsidRPr="007703F5">
              <w:rPr>
                <w:color w:val="auto"/>
              </w:rPr>
              <w:t>61.0</w:t>
            </w:r>
          </w:p>
        </w:tc>
        <w:tc>
          <w:tcPr>
            <w:tcW w:w="850" w:type="dxa"/>
            <w:noWrap/>
            <w:vAlign w:val="center"/>
            <w:hideMark/>
          </w:tcPr>
          <w:p w14:paraId="31B6CD83" w14:textId="3832C0A4" w:rsidR="00E53886" w:rsidRPr="007703F5" w:rsidRDefault="00E53886" w:rsidP="007703F5">
            <w:pPr>
              <w:pStyle w:val="Tabletextcentred"/>
              <w:jc w:val="center"/>
              <w:rPr>
                <w:rFonts w:eastAsia="Times New Roman"/>
                <w:color w:val="auto"/>
                <w:highlight w:val="yellow"/>
                <w:lang w:eastAsia="en-AU"/>
              </w:rPr>
            </w:pPr>
            <w:r w:rsidRPr="007703F5">
              <w:rPr>
                <w:color w:val="auto"/>
              </w:rPr>
              <w:t>50</w:t>
            </w:r>
          </w:p>
        </w:tc>
        <w:tc>
          <w:tcPr>
            <w:tcW w:w="851" w:type="dxa"/>
            <w:noWrap/>
            <w:vAlign w:val="center"/>
            <w:hideMark/>
          </w:tcPr>
          <w:p w14:paraId="4CF6D5DC" w14:textId="5DC9D00D" w:rsidR="00E53886" w:rsidRPr="007703F5" w:rsidRDefault="00E53886" w:rsidP="007703F5">
            <w:pPr>
              <w:pStyle w:val="Tabletextcentred"/>
              <w:jc w:val="center"/>
              <w:rPr>
                <w:rFonts w:eastAsia="Times New Roman"/>
                <w:color w:val="auto"/>
                <w:highlight w:val="yellow"/>
                <w:lang w:eastAsia="en-AU"/>
              </w:rPr>
            </w:pPr>
            <w:r w:rsidRPr="007703F5">
              <w:rPr>
                <w:color w:val="auto"/>
              </w:rPr>
              <w:t>40.3</w:t>
            </w:r>
          </w:p>
        </w:tc>
        <w:tc>
          <w:tcPr>
            <w:tcW w:w="797" w:type="dxa"/>
            <w:vAlign w:val="center"/>
            <w:hideMark/>
          </w:tcPr>
          <w:p w14:paraId="34772666" w14:textId="74502C29" w:rsidR="00E53886" w:rsidRPr="007703F5" w:rsidRDefault="00E53886" w:rsidP="007703F5">
            <w:pPr>
              <w:pStyle w:val="Tabletextcentred"/>
              <w:jc w:val="center"/>
              <w:rPr>
                <w:rFonts w:eastAsia="Times New Roman"/>
                <w:color w:val="auto"/>
                <w:highlight w:val="yellow"/>
                <w:lang w:eastAsia="en-AU"/>
              </w:rPr>
            </w:pPr>
            <w:r w:rsidRPr="007703F5">
              <w:rPr>
                <w:color w:val="auto"/>
              </w:rPr>
              <w:t>921</w:t>
            </w:r>
          </w:p>
        </w:tc>
        <w:tc>
          <w:tcPr>
            <w:tcW w:w="851" w:type="dxa"/>
            <w:noWrap/>
            <w:vAlign w:val="center"/>
            <w:hideMark/>
          </w:tcPr>
          <w:p w14:paraId="5A08E9D9" w14:textId="20D4A3B0" w:rsidR="00E53886" w:rsidRPr="007703F5" w:rsidRDefault="00E53886" w:rsidP="007703F5">
            <w:pPr>
              <w:pStyle w:val="Tabletextcentred"/>
              <w:jc w:val="center"/>
              <w:rPr>
                <w:rFonts w:eastAsia="Times New Roman"/>
                <w:color w:val="auto"/>
                <w:highlight w:val="yellow"/>
                <w:lang w:eastAsia="en-AU"/>
              </w:rPr>
            </w:pPr>
            <w:r w:rsidRPr="007703F5">
              <w:rPr>
                <w:color w:val="auto"/>
              </w:rPr>
              <w:t>59.3</w:t>
            </w:r>
          </w:p>
        </w:tc>
      </w:tr>
      <w:tr w:rsidR="007703F5" w:rsidRPr="007703F5" w14:paraId="4B65D7CE" w14:textId="77777777" w:rsidTr="007703F5">
        <w:trPr>
          <w:trHeight w:val="288"/>
        </w:trPr>
        <w:tc>
          <w:tcPr>
            <w:tcW w:w="3118" w:type="dxa"/>
            <w:noWrap/>
            <w:vAlign w:val="center"/>
            <w:hideMark/>
          </w:tcPr>
          <w:p w14:paraId="56B2DFF4" w14:textId="7735AD55"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Opt-out</w:t>
            </w:r>
          </w:p>
        </w:tc>
        <w:tc>
          <w:tcPr>
            <w:tcW w:w="877" w:type="dxa"/>
            <w:noWrap/>
            <w:vAlign w:val="center"/>
            <w:hideMark/>
          </w:tcPr>
          <w:p w14:paraId="27466504" w14:textId="2A64FCE4" w:rsidR="00E53886" w:rsidRPr="007703F5" w:rsidRDefault="00E53886" w:rsidP="007703F5">
            <w:pPr>
              <w:pStyle w:val="Tabletextcentred"/>
              <w:jc w:val="center"/>
              <w:rPr>
                <w:rFonts w:eastAsia="Times New Roman"/>
                <w:color w:val="auto"/>
                <w:highlight w:val="yellow"/>
                <w:lang w:eastAsia="en-AU"/>
              </w:rPr>
            </w:pPr>
            <w:r w:rsidRPr="007703F5">
              <w:rPr>
                <w:color w:val="auto"/>
              </w:rPr>
              <w:t>264</w:t>
            </w:r>
          </w:p>
        </w:tc>
        <w:tc>
          <w:tcPr>
            <w:tcW w:w="877" w:type="dxa"/>
            <w:noWrap/>
            <w:vAlign w:val="center"/>
            <w:hideMark/>
          </w:tcPr>
          <w:p w14:paraId="529E07F8" w14:textId="4DB6497F" w:rsidR="00E53886" w:rsidRPr="007703F5" w:rsidRDefault="00E53886" w:rsidP="007703F5">
            <w:pPr>
              <w:pStyle w:val="Tabletextcentred"/>
              <w:jc w:val="center"/>
              <w:rPr>
                <w:rFonts w:eastAsia="Times New Roman"/>
                <w:color w:val="auto"/>
                <w:highlight w:val="yellow"/>
                <w:lang w:eastAsia="en-AU"/>
              </w:rPr>
            </w:pPr>
            <w:r w:rsidRPr="007703F5">
              <w:rPr>
                <w:color w:val="auto"/>
              </w:rPr>
              <w:t>13.0</w:t>
            </w:r>
          </w:p>
        </w:tc>
        <w:tc>
          <w:tcPr>
            <w:tcW w:w="850" w:type="dxa"/>
            <w:noWrap/>
            <w:vAlign w:val="center"/>
            <w:hideMark/>
          </w:tcPr>
          <w:p w14:paraId="13A493CE" w14:textId="40035890" w:rsidR="00E53886" w:rsidRPr="007703F5" w:rsidRDefault="00E53886" w:rsidP="007703F5">
            <w:pPr>
              <w:pStyle w:val="Tabletextcentred"/>
              <w:jc w:val="center"/>
              <w:rPr>
                <w:rFonts w:eastAsia="Times New Roman"/>
                <w:color w:val="auto"/>
                <w:highlight w:val="yellow"/>
                <w:lang w:eastAsia="en-AU"/>
              </w:rPr>
            </w:pPr>
            <w:r w:rsidRPr="007703F5">
              <w:rPr>
                <w:color w:val="auto"/>
              </w:rPr>
              <w:t>28</w:t>
            </w:r>
          </w:p>
        </w:tc>
        <w:tc>
          <w:tcPr>
            <w:tcW w:w="851" w:type="dxa"/>
            <w:noWrap/>
            <w:vAlign w:val="center"/>
            <w:hideMark/>
          </w:tcPr>
          <w:p w14:paraId="2BC71017" w14:textId="73D18B3C" w:rsidR="00E53886" w:rsidRPr="007703F5" w:rsidRDefault="00E53886" w:rsidP="007703F5">
            <w:pPr>
              <w:pStyle w:val="Tabletextcentred"/>
              <w:jc w:val="center"/>
              <w:rPr>
                <w:rFonts w:eastAsia="Times New Roman"/>
                <w:color w:val="auto"/>
                <w:highlight w:val="yellow"/>
                <w:lang w:eastAsia="en-AU"/>
              </w:rPr>
            </w:pPr>
            <w:r w:rsidRPr="007703F5">
              <w:rPr>
                <w:color w:val="auto"/>
              </w:rPr>
              <w:t>14.5</w:t>
            </w:r>
          </w:p>
        </w:tc>
        <w:tc>
          <w:tcPr>
            <w:tcW w:w="797" w:type="dxa"/>
            <w:vAlign w:val="center"/>
            <w:hideMark/>
          </w:tcPr>
          <w:p w14:paraId="0EC11C6C" w14:textId="0E78B406" w:rsidR="00E53886" w:rsidRPr="007703F5" w:rsidRDefault="00E53886" w:rsidP="007703F5">
            <w:pPr>
              <w:pStyle w:val="Tabletextcentred"/>
              <w:jc w:val="center"/>
              <w:rPr>
                <w:rFonts w:eastAsia="Times New Roman"/>
                <w:color w:val="auto"/>
                <w:highlight w:val="yellow"/>
                <w:lang w:eastAsia="en-AU"/>
              </w:rPr>
            </w:pPr>
            <w:r w:rsidRPr="007703F5">
              <w:rPr>
                <w:color w:val="auto"/>
              </w:rPr>
              <w:t>292</w:t>
            </w:r>
          </w:p>
        </w:tc>
        <w:tc>
          <w:tcPr>
            <w:tcW w:w="851" w:type="dxa"/>
            <w:noWrap/>
            <w:vAlign w:val="center"/>
            <w:hideMark/>
          </w:tcPr>
          <w:p w14:paraId="216C1B73" w14:textId="3CD16109" w:rsidR="00E53886" w:rsidRPr="007703F5" w:rsidRDefault="00E53886" w:rsidP="007703F5">
            <w:pPr>
              <w:pStyle w:val="Tabletextcentred"/>
              <w:jc w:val="center"/>
              <w:rPr>
                <w:rFonts w:eastAsia="Times New Roman"/>
                <w:color w:val="auto"/>
                <w:highlight w:val="yellow"/>
                <w:lang w:eastAsia="en-AU"/>
              </w:rPr>
            </w:pPr>
            <w:r w:rsidRPr="007703F5">
              <w:rPr>
                <w:color w:val="auto"/>
              </w:rPr>
              <w:t>13.5</w:t>
            </w:r>
          </w:p>
        </w:tc>
      </w:tr>
      <w:tr w:rsidR="007703F5" w:rsidRPr="007703F5" w14:paraId="172BC642" w14:textId="77777777" w:rsidTr="007703F5">
        <w:trPr>
          <w:trHeight w:val="288"/>
        </w:trPr>
        <w:tc>
          <w:tcPr>
            <w:tcW w:w="3118" w:type="dxa"/>
            <w:noWrap/>
            <w:vAlign w:val="center"/>
            <w:hideMark/>
          </w:tcPr>
          <w:p w14:paraId="1D14C930" w14:textId="78760202"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General query</w:t>
            </w:r>
          </w:p>
        </w:tc>
        <w:tc>
          <w:tcPr>
            <w:tcW w:w="877" w:type="dxa"/>
            <w:noWrap/>
            <w:vAlign w:val="center"/>
            <w:hideMark/>
          </w:tcPr>
          <w:p w14:paraId="4176F7A0" w14:textId="3E0D1C82" w:rsidR="00E53886" w:rsidRPr="007703F5" w:rsidRDefault="00E53886" w:rsidP="007703F5">
            <w:pPr>
              <w:pStyle w:val="Tabletextcentred"/>
              <w:jc w:val="center"/>
              <w:rPr>
                <w:rFonts w:eastAsia="Times New Roman"/>
                <w:color w:val="auto"/>
                <w:highlight w:val="yellow"/>
                <w:lang w:eastAsia="en-AU"/>
              </w:rPr>
            </w:pPr>
            <w:r w:rsidRPr="007703F5">
              <w:rPr>
                <w:color w:val="auto"/>
              </w:rPr>
              <w:t>183</w:t>
            </w:r>
          </w:p>
        </w:tc>
        <w:tc>
          <w:tcPr>
            <w:tcW w:w="877" w:type="dxa"/>
            <w:noWrap/>
            <w:vAlign w:val="center"/>
            <w:hideMark/>
          </w:tcPr>
          <w:p w14:paraId="0C069004" w14:textId="0D744E91" w:rsidR="00E53886" w:rsidRPr="007703F5" w:rsidRDefault="00E53886" w:rsidP="007703F5">
            <w:pPr>
              <w:pStyle w:val="Tabletextcentred"/>
              <w:jc w:val="center"/>
              <w:rPr>
                <w:rFonts w:eastAsia="Times New Roman"/>
                <w:color w:val="auto"/>
                <w:highlight w:val="yellow"/>
                <w:lang w:eastAsia="en-AU"/>
              </w:rPr>
            </w:pPr>
            <w:r w:rsidRPr="007703F5">
              <w:rPr>
                <w:color w:val="auto"/>
              </w:rPr>
              <w:t>2.5</w:t>
            </w:r>
          </w:p>
        </w:tc>
        <w:tc>
          <w:tcPr>
            <w:tcW w:w="850" w:type="dxa"/>
            <w:noWrap/>
            <w:vAlign w:val="center"/>
            <w:hideMark/>
          </w:tcPr>
          <w:p w14:paraId="72CFA997" w14:textId="3190CC32" w:rsidR="00E53886" w:rsidRPr="007703F5" w:rsidRDefault="00E53886" w:rsidP="007703F5">
            <w:pPr>
              <w:pStyle w:val="Tabletextcentred"/>
              <w:jc w:val="center"/>
              <w:rPr>
                <w:rFonts w:eastAsia="Times New Roman"/>
                <w:color w:val="auto"/>
                <w:highlight w:val="yellow"/>
                <w:lang w:eastAsia="en-AU"/>
              </w:rPr>
            </w:pPr>
            <w:r w:rsidRPr="007703F5">
              <w:rPr>
                <w:color w:val="auto"/>
              </w:rPr>
              <w:t>10</w:t>
            </w:r>
          </w:p>
        </w:tc>
        <w:tc>
          <w:tcPr>
            <w:tcW w:w="851" w:type="dxa"/>
            <w:noWrap/>
            <w:vAlign w:val="center"/>
            <w:hideMark/>
          </w:tcPr>
          <w:p w14:paraId="23A9F247" w14:textId="7B4BC1DA" w:rsidR="00E53886" w:rsidRPr="007703F5" w:rsidRDefault="00E53886" w:rsidP="007703F5">
            <w:pPr>
              <w:pStyle w:val="Tabletextcentred"/>
              <w:jc w:val="center"/>
              <w:rPr>
                <w:rFonts w:eastAsia="Times New Roman"/>
                <w:color w:val="auto"/>
                <w:highlight w:val="yellow"/>
                <w:lang w:eastAsia="en-AU"/>
              </w:rPr>
            </w:pPr>
            <w:r w:rsidRPr="007703F5">
              <w:rPr>
                <w:color w:val="auto"/>
              </w:rPr>
              <w:t>12.4</w:t>
            </w:r>
          </w:p>
        </w:tc>
        <w:tc>
          <w:tcPr>
            <w:tcW w:w="797" w:type="dxa"/>
            <w:vAlign w:val="center"/>
            <w:hideMark/>
          </w:tcPr>
          <w:p w14:paraId="49C06156" w14:textId="7C072E7E" w:rsidR="00E53886" w:rsidRPr="007703F5" w:rsidRDefault="00E53886" w:rsidP="007703F5">
            <w:pPr>
              <w:pStyle w:val="Tabletextcentred"/>
              <w:jc w:val="center"/>
              <w:rPr>
                <w:rFonts w:eastAsia="Times New Roman"/>
                <w:color w:val="auto"/>
                <w:highlight w:val="yellow"/>
                <w:lang w:eastAsia="en-AU"/>
              </w:rPr>
            </w:pPr>
            <w:r w:rsidRPr="007703F5">
              <w:rPr>
                <w:color w:val="auto"/>
              </w:rPr>
              <w:t>193</w:t>
            </w:r>
          </w:p>
        </w:tc>
        <w:tc>
          <w:tcPr>
            <w:tcW w:w="851" w:type="dxa"/>
            <w:noWrap/>
            <w:vAlign w:val="center"/>
            <w:hideMark/>
          </w:tcPr>
          <w:p w14:paraId="74630E62" w14:textId="306A534B" w:rsidR="00E53886" w:rsidRPr="007703F5" w:rsidRDefault="00E53886" w:rsidP="007703F5">
            <w:pPr>
              <w:pStyle w:val="Tabletextcentred"/>
              <w:jc w:val="center"/>
              <w:rPr>
                <w:rFonts w:eastAsia="Times New Roman"/>
                <w:color w:val="auto"/>
                <w:highlight w:val="yellow"/>
                <w:lang w:eastAsia="en-AU"/>
              </w:rPr>
            </w:pPr>
            <w:r w:rsidRPr="007703F5">
              <w:rPr>
                <w:color w:val="auto"/>
              </w:rPr>
              <w:t>5.6</w:t>
            </w:r>
          </w:p>
        </w:tc>
      </w:tr>
      <w:tr w:rsidR="007703F5" w:rsidRPr="007703F5" w14:paraId="03530AB1" w14:textId="77777777" w:rsidTr="007703F5">
        <w:trPr>
          <w:trHeight w:val="288"/>
        </w:trPr>
        <w:tc>
          <w:tcPr>
            <w:tcW w:w="3118" w:type="dxa"/>
            <w:noWrap/>
            <w:vAlign w:val="center"/>
            <w:hideMark/>
          </w:tcPr>
          <w:p w14:paraId="056180D0" w14:textId="25EEEFBB"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Change of contact details</w:t>
            </w:r>
          </w:p>
        </w:tc>
        <w:tc>
          <w:tcPr>
            <w:tcW w:w="877" w:type="dxa"/>
            <w:noWrap/>
            <w:vAlign w:val="center"/>
            <w:hideMark/>
          </w:tcPr>
          <w:p w14:paraId="08974CD6" w14:textId="723F6EBA" w:rsidR="00E53886" w:rsidRPr="007703F5" w:rsidRDefault="00E53886" w:rsidP="007703F5">
            <w:pPr>
              <w:pStyle w:val="Tabletextcentred"/>
              <w:jc w:val="center"/>
              <w:rPr>
                <w:rFonts w:eastAsia="Times New Roman"/>
                <w:color w:val="auto"/>
                <w:highlight w:val="yellow"/>
                <w:lang w:eastAsia="en-AU"/>
              </w:rPr>
            </w:pPr>
            <w:r w:rsidRPr="007703F5">
              <w:rPr>
                <w:color w:val="auto"/>
              </w:rPr>
              <w:t>46</w:t>
            </w:r>
          </w:p>
        </w:tc>
        <w:tc>
          <w:tcPr>
            <w:tcW w:w="877" w:type="dxa"/>
            <w:noWrap/>
            <w:vAlign w:val="center"/>
            <w:hideMark/>
          </w:tcPr>
          <w:p w14:paraId="2F6B53BB" w14:textId="22C22E75" w:rsidR="00E53886" w:rsidRPr="007703F5" w:rsidRDefault="00E53886" w:rsidP="007703F5">
            <w:pPr>
              <w:pStyle w:val="Tabletextcentred"/>
              <w:jc w:val="center"/>
              <w:rPr>
                <w:rFonts w:eastAsia="Times New Roman"/>
                <w:color w:val="auto"/>
                <w:highlight w:val="yellow"/>
                <w:lang w:eastAsia="en-AU"/>
              </w:rPr>
            </w:pPr>
            <w:r w:rsidRPr="007703F5">
              <w:rPr>
                <w:color w:val="auto"/>
              </w:rPr>
              <w:t>2.0</w:t>
            </w:r>
          </w:p>
        </w:tc>
        <w:tc>
          <w:tcPr>
            <w:tcW w:w="850" w:type="dxa"/>
            <w:noWrap/>
            <w:vAlign w:val="center"/>
            <w:hideMark/>
          </w:tcPr>
          <w:p w14:paraId="43780A4B" w14:textId="6BF1499E" w:rsidR="00E53886" w:rsidRPr="007703F5" w:rsidRDefault="00E53886" w:rsidP="007703F5">
            <w:pPr>
              <w:pStyle w:val="Tabletextcentred"/>
              <w:jc w:val="center"/>
              <w:rPr>
                <w:rFonts w:eastAsia="Times New Roman"/>
                <w:color w:val="auto"/>
                <w:highlight w:val="yellow"/>
                <w:lang w:eastAsia="en-AU"/>
              </w:rPr>
            </w:pPr>
            <w:r w:rsidRPr="007703F5">
              <w:rPr>
                <w:color w:val="auto"/>
              </w:rPr>
              <w:t>0</w:t>
            </w:r>
          </w:p>
        </w:tc>
        <w:tc>
          <w:tcPr>
            <w:tcW w:w="851" w:type="dxa"/>
            <w:noWrap/>
            <w:vAlign w:val="center"/>
            <w:hideMark/>
          </w:tcPr>
          <w:p w14:paraId="6F2FC585" w14:textId="42933A3E" w:rsidR="00E53886" w:rsidRPr="007703F5" w:rsidRDefault="00E53886" w:rsidP="007703F5">
            <w:pPr>
              <w:pStyle w:val="Tabletextcentred"/>
              <w:jc w:val="center"/>
              <w:rPr>
                <w:rFonts w:eastAsia="Times New Roman"/>
                <w:color w:val="auto"/>
                <w:highlight w:val="yellow"/>
                <w:lang w:eastAsia="en-AU"/>
              </w:rPr>
            </w:pPr>
            <w:r w:rsidRPr="007703F5">
              <w:rPr>
                <w:color w:val="auto"/>
              </w:rPr>
              <w:t>10.8</w:t>
            </w:r>
          </w:p>
        </w:tc>
        <w:tc>
          <w:tcPr>
            <w:tcW w:w="797" w:type="dxa"/>
            <w:vAlign w:val="center"/>
            <w:hideMark/>
          </w:tcPr>
          <w:p w14:paraId="16B97D33" w14:textId="7935FBF6" w:rsidR="00E53886" w:rsidRPr="007703F5" w:rsidRDefault="00E53886" w:rsidP="007703F5">
            <w:pPr>
              <w:pStyle w:val="Tabletextcentred"/>
              <w:jc w:val="center"/>
              <w:rPr>
                <w:rFonts w:eastAsia="Times New Roman"/>
                <w:color w:val="auto"/>
                <w:highlight w:val="yellow"/>
                <w:lang w:eastAsia="en-AU"/>
              </w:rPr>
            </w:pPr>
            <w:r w:rsidRPr="007703F5">
              <w:rPr>
                <w:color w:val="auto"/>
              </w:rPr>
              <w:t>46</w:t>
            </w:r>
          </w:p>
        </w:tc>
        <w:tc>
          <w:tcPr>
            <w:tcW w:w="851" w:type="dxa"/>
            <w:noWrap/>
            <w:vAlign w:val="center"/>
            <w:hideMark/>
          </w:tcPr>
          <w:p w14:paraId="6504C6FF" w14:textId="2E4068E5" w:rsidR="00E53886" w:rsidRPr="007703F5" w:rsidRDefault="00E53886" w:rsidP="007703F5">
            <w:pPr>
              <w:pStyle w:val="Tabletextcentred"/>
              <w:jc w:val="center"/>
              <w:rPr>
                <w:rFonts w:eastAsia="Times New Roman"/>
                <w:color w:val="auto"/>
                <w:highlight w:val="yellow"/>
                <w:lang w:eastAsia="en-AU"/>
              </w:rPr>
            </w:pPr>
            <w:r w:rsidRPr="007703F5">
              <w:rPr>
                <w:color w:val="auto"/>
              </w:rPr>
              <w:t>4.8</w:t>
            </w:r>
          </w:p>
        </w:tc>
      </w:tr>
      <w:tr w:rsidR="007703F5" w:rsidRPr="007703F5" w14:paraId="20264C7A" w14:textId="77777777" w:rsidTr="007703F5">
        <w:trPr>
          <w:trHeight w:val="288"/>
        </w:trPr>
        <w:tc>
          <w:tcPr>
            <w:tcW w:w="3118" w:type="dxa"/>
            <w:noWrap/>
            <w:vAlign w:val="center"/>
            <w:hideMark/>
          </w:tcPr>
          <w:p w14:paraId="23CDEAEA" w14:textId="3CD0CF9E"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Out-of-scope</w:t>
            </w:r>
          </w:p>
        </w:tc>
        <w:tc>
          <w:tcPr>
            <w:tcW w:w="877" w:type="dxa"/>
            <w:noWrap/>
            <w:vAlign w:val="center"/>
            <w:hideMark/>
          </w:tcPr>
          <w:p w14:paraId="2DB9D8D8" w14:textId="6C0FA393" w:rsidR="00E53886" w:rsidRPr="007703F5" w:rsidRDefault="00E53886" w:rsidP="007703F5">
            <w:pPr>
              <w:pStyle w:val="Tabletextcentred"/>
              <w:jc w:val="center"/>
              <w:rPr>
                <w:rFonts w:eastAsia="Times New Roman"/>
                <w:color w:val="auto"/>
                <w:highlight w:val="yellow"/>
                <w:lang w:eastAsia="en-AU"/>
              </w:rPr>
            </w:pPr>
            <w:r w:rsidRPr="007703F5">
              <w:rPr>
                <w:color w:val="auto"/>
              </w:rPr>
              <w:t>24</w:t>
            </w:r>
          </w:p>
        </w:tc>
        <w:tc>
          <w:tcPr>
            <w:tcW w:w="877" w:type="dxa"/>
            <w:noWrap/>
            <w:vAlign w:val="center"/>
            <w:hideMark/>
          </w:tcPr>
          <w:p w14:paraId="4DC0AC09" w14:textId="27AB72E8" w:rsidR="00E53886" w:rsidRPr="007703F5" w:rsidRDefault="00E53886" w:rsidP="007703F5">
            <w:pPr>
              <w:pStyle w:val="Tabletextcentred"/>
              <w:jc w:val="center"/>
              <w:rPr>
                <w:rFonts w:eastAsia="Times New Roman"/>
                <w:color w:val="auto"/>
                <w:highlight w:val="yellow"/>
                <w:lang w:eastAsia="en-AU"/>
              </w:rPr>
            </w:pPr>
            <w:r w:rsidRPr="007703F5">
              <w:rPr>
                <w:color w:val="auto"/>
              </w:rPr>
              <w:t>1.3</w:t>
            </w:r>
          </w:p>
        </w:tc>
        <w:tc>
          <w:tcPr>
            <w:tcW w:w="850" w:type="dxa"/>
            <w:noWrap/>
            <w:vAlign w:val="center"/>
            <w:hideMark/>
          </w:tcPr>
          <w:p w14:paraId="7394BFBD" w14:textId="50766304" w:rsidR="00E53886" w:rsidRPr="007703F5" w:rsidRDefault="00E53886" w:rsidP="007703F5">
            <w:pPr>
              <w:pStyle w:val="Tabletextcentred"/>
              <w:jc w:val="center"/>
              <w:rPr>
                <w:rFonts w:eastAsia="Times New Roman"/>
                <w:color w:val="auto"/>
                <w:highlight w:val="yellow"/>
                <w:lang w:eastAsia="en-AU"/>
              </w:rPr>
            </w:pPr>
            <w:r w:rsidRPr="007703F5">
              <w:rPr>
                <w:color w:val="auto"/>
              </w:rPr>
              <w:t>16</w:t>
            </w:r>
          </w:p>
        </w:tc>
        <w:tc>
          <w:tcPr>
            <w:tcW w:w="851" w:type="dxa"/>
            <w:noWrap/>
            <w:vAlign w:val="center"/>
            <w:hideMark/>
          </w:tcPr>
          <w:p w14:paraId="2C8CBA23" w14:textId="5EDE1381" w:rsidR="00E53886" w:rsidRPr="007703F5" w:rsidRDefault="00E53886" w:rsidP="007703F5">
            <w:pPr>
              <w:pStyle w:val="Tabletextcentred"/>
              <w:jc w:val="center"/>
              <w:rPr>
                <w:rFonts w:eastAsia="Times New Roman"/>
                <w:color w:val="auto"/>
                <w:highlight w:val="yellow"/>
                <w:lang w:eastAsia="en-AU"/>
              </w:rPr>
            </w:pPr>
            <w:r w:rsidRPr="007703F5">
              <w:rPr>
                <w:color w:val="auto"/>
              </w:rPr>
              <w:t>4.3</w:t>
            </w:r>
          </w:p>
        </w:tc>
        <w:tc>
          <w:tcPr>
            <w:tcW w:w="797" w:type="dxa"/>
            <w:vAlign w:val="center"/>
            <w:hideMark/>
          </w:tcPr>
          <w:p w14:paraId="2DCD8996" w14:textId="5AD9A302" w:rsidR="00E53886" w:rsidRPr="007703F5" w:rsidRDefault="00E53886" w:rsidP="007703F5">
            <w:pPr>
              <w:pStyle w:val="Tabletextcentred"/>
              <w:jc w:val="center"/>
              <w:rPr>
                <w:rFonts w:eastAsia="Times New Roman"/>
                <w:color w:val="auto"/>
                <w:highlight w:val="yellow"/>
                <w:lang w:eastAsia="en-AU"/>
              </w:rPr>
            </w:pPr>
            <w:r w:rsidRPr="007703F5">
              <w:rPr>
                <w:color w:val="auto"/>
              </w:rPr>
              <w:t>40</w:t>
            </w:r>
          </w:p>
        </w:tc>
        <w:tc>
          <w:tcPr>
            <w:tcW w:w="851" w:type="dxa"/>
            <w:noWrap/>
            <w:vAlign w:val="center"/>
            <w:hideMark/>
          </w:tcPr>
          <w:p w14:paraId="41241429" w14:textId="04773650" w:rsidR="00E53886" w:rsidRPr="007703F5" w:rsidRDefault="00E53886" w:rsidP="007703F5">
            <w:pPr>
              <w:pStyle w:val="Tabletextcentred"/>
              <w:jc w:val="center"/>
              <w:rPr>
                <w:rFonts w:eastAsia="Times New Roman"/>
                <w:color w:val="auto"/>
                <w:highlight w:val="yellow"/>
                <w:lang w:eastAsia="en-AU"/>
              </w:rPr>
            </w:pPr>
            <w:r w:rsidRPr="007703F5">
              <w:rPr>
                <w:color w:val="auto"/>
              </w:rPr>
              <w:t>2.2</w:t>
            </w:r>
          </w:p>
        </w:tc>
      </w:tr>
      <w:tr w:rsidR="007703F5" w:rsidRPr="007703F5" w14:paraId="7B9EBB2C" w14:textId="77777777" w:rsidTr="007703F5">
        <w:trPr>
          <w:trHeight w:val="288"/>
        </w:trPr>
        <w:tc>
          <w:tcPr>
            <w:tcW w:w="3118" w:type="dxa"/>
            <w:noWrap/>
            <w:vAlign w:val="center"/>
            <w:hideMark/>
          </w:tcPr>
          <w:p w14:paraId="7850A727" w14:textId="57AD29A4"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Other query</w:t>
            </w:r>
          </w:p>
        </w:tc>
        <w:tc>
          <w:tcPr>
            <w:tcW w:w="877" w:type="dxa"/>
            <w:noWrap/>
            <w:vAlign w:val="center"/>
            <w:hideMark/>
          </w:tcPr>
          <w:p w14:paraId="49298445" w14:textId="6CE18818" w:rsidR="00E53886" w:rsidRPr="007703F5" w:rsidRDefault="00E53886" w:rsidP="007703F5">
            <w:pPr>
              <w:pStyle w:val="Tabletextcentred"/>
              <w:jc w:val="center"/>
              <w:rPr>
                <w:rFonts w:eastAsia="Times New Roman"/>
                <w:color w:val="auto"/>
                <w:highlight w:val="yellow"/>
                <w:lang w:eastAsia="en-AU"/>
              </w:rPr>
            </w:pPr>
            <w:r w:rsidRPr="007703F5">
              <w:rPr>
                <w:color w:val="auto"/>
              </w:rPr>
              <w:t>30</w:t>
            </w:r>
          </w:p>
        </w:tc>
        <w:tc>
          <w:tcPr>
            <w:tcW w:w="877" w:type="dxa"/>
            <w:noWrap/>
            <w:vAlign w:val="center"/>
            <w:hideMark/>
          </w:tcPr>
          <w:p w14:paraId="58C423B5" w14:textId="5AF8C9DD" w:rsidR="00E53886" w:rsidRPr="007703F5" w:rsidRDefault="00E53886" w:rsidP="007703F5">
            <w:pPr>
              <w:pStyle w:val="Tabletextcentred"/>
              <w:jc w:val="center"/>
              <w:rPr>
                <w:rFonts w:eastAsia="Times New Roman"/>
                <w:color w:val="auto"/>
                <w:highlight w:val="yellow"/>
                <w:lang w:eastAsia="en-AU"/>
              </w:rPr>
            </w:pPr>
            <w:r w:rsidRPr="007703F5">
              <w:rPr>
                <w:color w:val="auto"/>
              </w:rPr>
              <w:t>0.3</w:t>
            </w:r>
          </w:p>
        </w:tc>
        <w:tc>
          <w:tcPr>
            <w:tcW w:w="850" w:type="dxa"/>
            <w:noWrap/>
            <w:vAlign w:val="center"/>
            <w:hideMark/>
          </w:tcPr>
          <w:p w14:paraId="779AAC05" w14:textId="5ECB20BC" w:rsidR="00E53886" w:rsidRPr="007703F5" w:rsidRDefault="00E53886" w:rsidP="007703F5">
            <w:pPr>
              <w:pStyle w:val="Tabletextcentred"/>
              <w:jc w:val="center"/>
              <w:rPr>
                <w:rFonts w:eastAsia="Times New Roman"/>
                <w:color w:val="auto"/>
                <w:highlight w:val="yellow"/>
                <w:lang w:eastAsia="en-AU"/>
              </w:rPr>
            </w:pPr>
            <w:r w:rsidRPr="007703F5">
              <w:rPr>
                <w:color w:val="auto"/>
              </w:rPr>
              <w:t>&lt;5</w:t>
            </w:r>
          </w:p>
        </w:tc>
        <w:tc>
          <w:tcPr>
            <w:tcW w:w="851" w:type="dxa"/>
            <w:noWrap/>
            <w:vAlign w:val="center"/>
            <w:hideMark/>
          </w:tcPr>
          <w:p w14:paraId="03C630C9" w14:textId="5618A5F1" w:rsidR="00E53886" w:rsidRPr="007703F5" w:rsidRDefault="00E53886" w:rsidP="007703F5">
            <w:pPr>
              <w:pStyle w:val="Tabletextcentred"/>
              <w:jc w:val="center"/>
              <w:rPr>
                <w:rFonts w:eastAsia="Times New Roman"/>
                <w:color w:val="auto"/>
                <w:highlight w:val="yellow"/>
                <w:lang w:eastAsia="en-AU"/>
              </w:rPr>
            </w:pPr>
            <w:r w:rsidRPr="007703F5">
              <w:rPr>
                <w:color w:val="auto"/>
              </w:rPr>
              <w:t>4.3</w:t>
            </w:r>
          </w:p>
        </w:tc>
        <w:tc>
          <w:tcPr>
            <w:tcW w:w="797" w:type="dxa"/>
            <w:vAlign w:val="center"/>
            <w:hideMark/>
          </w:tcPr>
          <w:p w14:paraId="654A30F6" w14:textId="2AAB089C" w:rsidR="00E53886" w:rsidRPr="007703F5" w:rsidRDefault="00E53886" w:rsidP="007703F5">
            <w:pPr>
              <w:pStyle w:val="Tabletextcentred"/>
              <w:jc w:val="center"/>
              <w:rPr>
                <w:rFonts w:eastAsia="Times New Roman"/>
                <w:color w:val="auto"/>
                <w:highlight w:val="yellow"/>
                <w:lang w:eastAsia="en-AU"/>
              </w:rPr>
            </w:pPr>
            <w:r w:rsidRPr="007703F5">
              <w:rPr>
                <w:color w:val="auto"/>
              </w:rPr>
              <w:t>32</w:t>
            </w:r>
          </w:p>
        </w:tc>
        <w:tc>
          <w:tcPr>
            <w:tcW w:w="851" w:type="dxa"/>
            <w:noWrap/>
            <w:vAlign w:val="center"/>
            <w:hideMark/>
          </w:tcPr>
          <w:p w14:paraId="6A453212" w14:textId="10F7DCBA" w:rsidR="00E53886" w:rsidRPr="007703F5" w:rsidRDefault="00E53886" w:rsidP="007703F5">
            <w:pPr>
              <w:pStyle w:val="Tabletextcentred"/>
              <w:jc w:val="center"/>
              <w:rPr>
                <w:rFonts w:eastAsia="Times New Roman"/>
                <w:color w:val="auto"/>
                <w:highlight w:val="yellow"/>
                <w:lang w:eastAsia="en-AU"/>
              </w:rPr>
            </w:pPr>
            <w:r w:rsidRPr="007703F5">
              <w:rPr>
                <w:color w:val="auto"/>
              </w:rPr>
              <w:t>1.5</w:t>
            </w:r>
          </w:p>
        </w:tc>
      </w:tr>
      <w:tr w:rsidR="007703F5" w:rsidRPr="007703F5" w14:paraId="51980B4C" w14:textId="77777777" w:rsidTr="007703F5">
        <w:trPr>
          <w:trHeight w:val="288"/>
        </w:trPr>
        <w:tc>
          <w:tcPr>
            <w:tcW w:w="3118" w:type="dxa"/>
            <w:noWrap/>
            <w:vAlign w:val="center"/>
            <w:hideMark/>
          </w:tcPr>
          <w:p w14:paraId="137F70A3" w14:textId="636CCB63"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Deletion or removal request</w:t>
            </w:r>
          </w:p>
        </w:tc>
        <w:tc>
          <w:tcPr>
            <w:tcW w:w="877" w:type="dxa"/>
            <w:noWrap/>
            <w:vAlign w:val="center"/>
            <w:hideMark/>
          </w:tcPr>
          <w:p w14:paraId="1B10D530" w14:textId="7507259C" w:rsidR="00E53886" w:rsidRPr="007703F5" w:rsidRDefault="00E53886" w:rsidP="007703F5">
            <w:pPr>
              <w:pStyle w:val="Tabletextcentred"/>
              <w:jc w:val="center"/>
              <w:rPr>
                <w:rFonts w:eastAsia="Times New Roman"/>
                <w:color w:val="auto"/>
                <w:highlight w:val="yellow"/>
                <w:lang w:eastAsia="en-AU"/>
              </w:rPr>
            </w:pPr>
            <w:r w:rsidRPr="007703F5">
              <w:rPr>
                <w:color w:val="auto"/>
              </w:rPr>
              <w:t>11</w:t>
            </w:r>
          </w:p>
        </w:tc>
        <w:tc>
          <w:tcPr>
            <w:tcW w:w="877" w:type="dxa"/>
            <w:noWrap/>
            <w:vAlign w:val="center"/>
            <w:hideMark/>
          </w:tcPr>
          <w:p w14:paraId="6FCF6036" w14:textId="22CE81E6" w:rsidR="00E53886" w:rsidRPr="007703F5" w:rsidRDefault="00E53886" w:rsidP="007703F5">
            <w:pPr>
              <w:pStyle w:val="Tabletextcentred"/>
              <w:jc w:val="center"/>
              <w:rPr>
                <w:rFonts w:eastAsia="Times New Roman"/>
                <w:color w:val="auto"/>
                <w:highlight w:val="yellow"/>
                <w:lang w:eastAsia="en-AU"/>
              </w:rPr>
            </w:pPr>
            <w:r w:rsidRPr="007703F5">
              <w:rPr>
                <w:color w:val="auto"/>
              </w:rPr>
              <w:t>0.3</w:t>
            </w:r>
          </w:p>
        </w:tc>
        <w:tc>
          <w:tcPr>
            <w:tcW w:w="850" w:type="dxa"/>
            <w:noWrap/>
            <w:vAlign w:val="center"/>
            <w:hideMark/>
          </w:tcPr>
          <w:p w14:paraId="01AAE64A" w14:textId="05FB352D" w:rsidR="00E53886" w:rsidRPr="007703F5" w:rsidRDefault="00E53886" w:rsidP="007703F5">
            <w:pPr>
              <w:pStyle w:val="Tabletextcentred"/>
              <w:jc w:val="center"/>
              <w:rPr>
                <w:rFonts w:eastAsia="Times New Roman"/>
                <w:color w:val="auto"/>
                <w:highlight w:val="yellow"/>
                <w:lang w:eastAsia="en-AU"/>
              </w:rPr>
            </w:pPr>
            <w:r w:rsidRPr="007703F5">
              <w:rPr>
                <w:color w:val="auto"/>
              </w:rPr>
              <w:t>12</w:t>
            </w:r>
          </w:p>
        </w:tc>
        <w:tc>
          <w:tcPr>
            <w:tcW w:w="851" w:type="dxa"/>
            <w:noWrap/>
            <w:vAlign w:val="center"/>
            <w:hideMark/>
          </w:tcPr>
          <w:p w14:paraId="1451634D" w14:textId="04C25876" w:rsidR="00E53886" w:rsidRPr="007703F5" w:rsidRDefault="00E53886" w:rsidP="007703F5">
            <w:pPr>
              <w:pStyle w:val="Tabletextcentred"/>
              <w:jc w:val="center"/>
              <w:rPr>
                <w:rFonts w:eastAsia="Times New Roman"/>
                <w:color w:val="auto"/>
                <w:highlight w:val="yellow"/>
                <w:lang w:eastAsia="en-AU"/>
              </w:rPr>
            </w:pPr>
            <w:r w:rsidRPr="007703F5">
              <w:rPr>
                <w:color w:val="auto"/>
              </w:rPr>
              <w:t>1.1</w:t>
            </w:r>
          </w:p>
        </w:tc>
        <w:tc>
          <w:tcPr>
            <w:tcW w:w="797" w:type="dxa"/>
            <w:vAlign w:val="center"/>
            <w:hideMark/>
          </w:tcPr>
          <w:p w14:paraId="115B4038" w14:textId="5758927A" w:rsidR="00E53886" w:rsidRPr="007703F5" w:rsidRDefault="00E53886" w:rsidP="007703F5">
            <w:pPr>
              <w:pStyle w:val="Tabletextcentred"/>
              <w:jc w:val="center"/>
              <w:rPr>
                <w:rFonts w:eastAsia="Times New Roman"/>
                <w:color w:val="auto"/>
                <w:highlight w:val="yellow"/>
                <w:lang w:eastAsia="en-AU"/>
              </w:rPr>
            </w:pPr>
            <w:r w:rsidRPr="007703F5">
              <w:rPr>
                <w:color w:val="auto"/>
              </w:rPr>
              <w:t>23</w:t>
            </w:r>
          </w:p>
        </w:tc>
        <w:tc>
          <w:tcPr>
            <w:tcW w:w="851" w:type="dxa"/>
            <w:noWrap/>
            <w:vAlign w:val="center"/>
            <w:hideMark/>
          </w:tcPr>
          <w:p w14:paraId="74BB5425" w14:textId="7AE29124" w:rsidR="00E53886" w:rsidRPr="007703F5" w:rsidRDefault="00E53886" w:rsidP="007703F5">
            <w:pPr>
              <w:pStyle w:val="Tabletextcentred"/>
              <w:jc w:val="center"/>
              <w:rPr>
                <w:rFonts w:eastAsia="Times New Roman"/>
                <w:color w:val="auto"/>
                <w:highlight w:val="yellow"/>
                <w:lang w:eastAsia="en-AU"/>
              </w:rPr>
            </w:pPr>
            <w:r w:rsidRPr="007703F5">
              <w:rPr>
                <w:color w:val="auto"/>
              </w:rPr>
              <w:t>0.5</w:t>
            </w:r>
          </w:p>
        </w:tc>
      </w:tr>
      <w:tr w:rsidR="007703F5" w:rsidRPr="007703F5" w14:paraId="387A46F6" w14:textId="77777777" w:rsidTr="007703F5">
        <w:trPr>
          <w:trHeight w:val="288"/>
        </w:trPr>
        <w:tc>
          <w:tcPr>
            <w:tcW w:w="3118" w:type="dxa"/>
            <w:noWrap/>
            <w:vAlign w:val="center"/>
            <w:hideMark/>
          </w:tcPr>
          <w:p w14:paraId="6C0F8277" w14:textId="0E956093" w:rsidR="00E53886" w:rsidRPr="007703F5" w:rsidRDefault="00E53886" w:rsidP="007703F5">
            <w:pPr>
              <w:spacing w:before="0"/>
              <w:ind w:firstLineChars="100" w:firstLine="180"/>
              <w:rPr>
                <w:rFonts w:eastAsia="Times New Roman" w:cs="Arial"/>
                <w:sz w:val="18"/>
                <w:szCs w:val="18"/>
                <w:lang w:eastAsia="en-AU"/>
              </w:rPr>
            </w:pPr>
            <w:r w:rsidRPr="007703F5">
              <w:rPr>
                <w:rFonts w:cs="Arial"/>
                <w:sz w:val="18"/>
                <w:szCs w:val="18"/>
              </w:rPr>
              <w:t>Follow up call</w:t>
            </w:r>
          </w:p>
        </w:tc>
        <w:tc>
          <w:tcPr>
            <w:tcW w:w="877" w:type="dxa"/>
            <w:noWrap/>
            <w:vAlign w:val="center"/>
            <w:hideMark/>
          </w:tcPr>
          <w:p w14:paraId="2A0CF6A2" w14:textId="1A9B7294" w:rsidR="00E53886" w:rsidRPr="007703F5" w:rsidRDefault="00E53886" w:rsidP="007703F5">
            <w:pPr>
              <w:pStyle w:val="Tabletextcentred"/>
              <w:jc w:val="center"/>
              <w:rPr>
                <w:rFonts w:eastAsia="Times New Roman"/>
                <w:color w:val="auto"/>
                <w:highlight w:val="yellow"/>
                <w:lang w:eastAsia="en-AU"/>
              </w:rPr>
            </w:pPr>
            <w:r w:rsidRPr="007703F5">
              <w:rPr>
                <w:color w:val="auto"/>
              </w:rPr>
              <w:t>0</w:t>
            </w:r>
          </w:p>
        </w:tc>
        <w:tc>
          <w:tcPr>
            <w:tcW w:w="877" w:type="dxa"/>
            <w:noWrap/>
            <w:vAlign w:val="center"/>
            <w:hideMark/>
          </w:tcPr>
          <w:p w14:paraId="4E5E71CD" w14:textId="5D608D06" w:rsidR="00E53886" w:rsidRPr="007703F5" w:rsidRDefault="00E53886" w:rsidP="007703F5">
            <w:pPr>
              <w:pStyle w:val="Tabletextcentred"/>
              <w:jc w:val="center"/>
              <w:rPr>
                <w:rFonts w:eastAsia="Times New Roman"/>
                <w:color w:val="auto"/>
                <w:highlight w:val="yellow"/>
                <w:lang w:eastAsia="en-AU"/>
              </w:rPr>
            </w:pPr>
            <w:r w:rsidRPr="007703F5">
              <w:rPr>
                <w:color w:val="auto"/>
              </w:rPr>
              <w:t>0.0</w:t>
            </w:r>
          </w:p>
        </w:tc>
        <w:tc>
          <w:tcPr>
            <w:tcW w:w="850" w:type="dxa"/>
            <w:noWrap/>
            <w:vAlign w:val="center"/>
            <w:hideMark/>
          </w:tcPr>
          <w:p w14:paraId="1840B438" w14:textId="491FFC33" w:rsidR="00E53886" w:rsidRPr="007703F5" w:rsidRDefault="00E53886" w:rsidP="007703F5">
            <w:pPr>
              <w:pStyle w:val="Tabletextcentred"/>
              <w:jc w:val="center"/>
              <w:rPr>
                <w:rFonts w:eastAsia="Times New Roman"/>
                <w:color w:val="auto"/>
                <w:highlight w:val="yellow"/>
                <w:lang w:eastAsia="en-AU"/>
              </w:rPr>
            </w:pPr>
            <w:r w:rsidRPr="007703F5">
              <w:rPr>
                <w:color w:val="auto"/>
              </w:rPr>
              <w:t>6</w:t>
            </w:r>
          </w:p>
        </w:tc>
        <w:tc>
          <w:tcPr>
            <w:tcW w:w="851" w:type="dxa"/>
            <w:noWrap/>
            <w:vAlign w:val="center"/>
            <w:hideMark/>
          </w:tcPr>
          <w:p w14:paraId="054E8DA8" w14:textId="069D7302" w:rsidR="00E53886" w:rsidRPr="007703F5" w:rsidRDefault="00E53886" w:rsidP="007703F5">
            <w:pPr>
              <w:pStyle w:val="Tabletextcentred"/>
              <w:jc w:val="center"/>
              <w:rPr>
                <w:rFonts w:eastAsia="Times New Roman"/>
                <w:color w:val="auto"/>
                <w:highlight w:val="yellow"/>
                <w:lang w:eastAsia="en-AU"/>
              </w:rPr>
            </w:pPr>
            <w:r w:rsidRPr="007703F5">
              <w:rPr>
                <w:color w:val="auto"/>
              </w:rPr>
              <w:t>1.1</w:t>
            </w:r>
          </w:p>
        </w:tc>
        <w:tc>
          <w:tcPr>
            <w:tcW w:w="797" w:type="dxa"/>
            <w:vAlign w:val="center"/>
            <w:hideMark/>
          </w:tcPr>
          <w:p w14:paraId="319D1A2F" w14:textId="172080EA" w:rsidR="00E53886" w:rsidRPr="007703F5" w:rsidRDefault="00E53886" w:rsidP="007703F5">
            <w:pPr>
              <w:pStyle w:val="Tabletextcentred"/>
              <w:jc w:val="center"/>
              <w:rPr>
                <w:rFonts w:eastAsia="Times New Roman"/>
                <w:color w:val="auto"/>
                <w:highlight w:val="yellow"/>
                <w:lang w:eastAsia="en-AU"/>
              </w:rPr>
            </w:pPr>
            <w:r w:rsidRPr="007703F5">
              <w:rPr>
                <w:color w:val="auto"/>
              </w:rPr>
              <w:t>6</w:t>
            </w:r>
          </w:p>
        </w:tc>
        <w:tc>
          <w:tcPr>
            <w:tcW w:w="851" w:type="dxa"/>
            <w:noWrap/>
            <w:vAlign w:val="center"/>
            <w:hideMark/>
          </w:tcPr>
          <w:p w14:paraId="730240BB" w14:textId="39D557E0" w:rsidR="00E53886" w:rsidRPr="007703F5" w:rsidRDefault="00E53886" w:rsidP="007703F5">
            <w:pPr>
              <w:pStyle w:val="Tabletextcentred"/>
              <w:jc w:val="center"/>
              <w:rPr>
                <w:rFonts w:eastAsia="Times New Roman"/>
                <w:color w:val="auto"/>
                <w:highlight w:val="yellow"/>
                <w:lang w:eastAsia="en-AU"/>
              </w:rPr>
            </w:pPr>
            <w:r w:rsidRPr="007703F5">
              <w:rPr>
                <w:color w:val="auto"/>
              </w:rPr>
              <w:t>0.3</w:t>
            </w:r>
          </w:p>
        </w:tc>
      </w:tr>
    </w:tbl>
    <w:p w14:paraId="2A678608" w14:textId="77777777" w:rsidR="003D53AC" w:rsidRPr="0085262E" w:rsidRDefault="003D53AC">
      <w:pPr>
        <w:spacing w:after="200" w:line="276" w:lineRule="auto"/>
        <w:rPr>
          <w:b/>
          <w:sz w:val="40"/>
          <w:szCs w:val="40"/>
        </w:rPr>
      </w:pPr>
      <w:r w:rsidRPr="0085262E">
        <w:br w:type="page"/>
      </w:r>
    </w:p>
    <w:p w14:paraId="34A5D494" w14:textId="51AE650D" w:rsidR="007B3E1D" w:rsidRPr="0085262E" w:rsidRDefault="007B3E1D" w:rsidP="007B3E1D">
      <w:pPr>
        <w:pStyle w:val="Heading1"/>
        <w:rPr>
          <w:rFonts w:ascii="Arial Bold" w:hAnsi="Arial Bold"/>
          <w:color w:val="auto"/>
          <w:szCs w:val="18"/>
        </w:rPr>
      </w:pPr>
      <w:bookmarkStart w:id="133" w:name="_Toc128479911"/>
      <w:r w:rsidRPr="0085262E">
        <w:rPr>
          <w:color w:val="auto"/>
        </w:rPr>
        <w:lastRenderedPageBreak/>
        <w:t>Questionnaire</w:t>
      </w:r>
      <w:bookmarkEnd w:id="133"/>
    </w:p>
    <w:p w14:paraId="7E39EA1B" w14:textId="260185A6" w:rsidR="007B3E1D" w:rsidRPr="0085262E" w:rsidRDefault="007B3E1D" w:rsidP="007B3E1D">
      <w:pPr>
        <w:pStyle w:val="Heading2"/>
        <w:rPr>
          <w:color w:val="auto"/>
        </w:rPr>
      </w:pPr>
      <w:bookmarkStart w:id="134" w:name="_Toc128479912"/>
      <w:r w:rsidRPr="0085262E">
        <w:rPr>
          <w:color w:val="auto"/>
        </w:rPr>
        <w:t>Development</w:t>
      </w:r>
      <w:bookmarkEnd w:id="134"/>
    </w:p>
    <w:p w14:paraId="3209BF38" w14:textId="48114597" w:rsidR="007E22DD" w:rsidRPr="0085262E" w:rsidRDefault="007B3E1D" w:rsidP="007E22DD">
      <w:pPr>
        <w:pStyle w:val="Body"/>
      </w:pPr>
      <w:r w:rsidRPr="0085262E">
        <w:t xml:space="preserve">The </w:t>
      </w:r>
      <w:r w:rsidR="007F2305" w:rsidRPr="0085262E">
        <w:t>202</w:t>
      </w:r>
      <w:r w:rsidR="008C46C6" w:rsidRPr="0085262E">
        <w:t>2</w:t>
      </w:r>
      <w:r w:rsidR="007F2305" w:rsidRPr="0085262E">
        <w:t xml:space="preserve"> </w:t>
      </w:r>
      <w:r w:rsidR="00544066" w:rsidRPr="0085262E">
        <w:t xml:space="preserve">Employer Satisfaction Questionnaire (ESQ) </w:t>
      </w:r>
      <w:r w:rsidRPr="0085262E">
        <w:t xml:space="preserve">was based on the </w:t>
      </w:r>
      <w:r w:rsidR="007F2305" w:rsidRPr="0085262E">
        <w:t>202</w:t>
      </w:r>
      <w:r w:rsidR="008C46C6" w:rsidRPr="0085262E">
        <w:t>1</w:t>
      </w:r>
      <w:r w:rsidRPr="0085262E">
        <w:t xml:space="preserve"> instrument</w:t>
      </w:r>
      <w:r w:rsidR="007E22DD" w:rsidRPr="0085262E">
        <w:t>, with standard operational updates made to align the questionnaire with current reference periods.</w:t>
      </w:r>
      <w:r w:rsidR="007F2305" w:rsidRPr="0085262E">
        <w:t xml:space="preserve"> </w:t>
      </w:r>
      <w:r w:rsidR="007E22DD" w:rsidRPr="0085262E">
        <w:t>Only minor changes were made to the ESQ for the 202</w:t>
      </w:r>
      <w:r w:rsidR="008C46C6" w:rsidRPr="0085262E">
        <w:t>2</w:t>
      </w:r>
      <w:r w:rsidR="007E22DD" w:rsidRPr="0085262E">
        <w:t xml:space="preserve"> ESS, refer to Section 4.3 for a summary. </w:t>
      </w:r>
    </w:p>
    <w:p w14:paraId="543076F0" w14:textId="5C961457" w:rsidR="007E22DD" w:rsidRPr="0085262E" w:rsidRDefault="007E22DD" w:rsidP="007E22DD">
      <w:pPr>
        <w:pStyle w:val="Body"/>
      </w:pPr>
      <w:r w:rsidRPr="0085262E">
        <w:t xml:space="preserve">In addition to the core questionnaire changes, institutions were able to add, modify or remove their additional items for each round. Institutions were also given the option of including stakeholder items for the full </w:t>
      </w:r>
      <w:r w:rsidR="00E27B98" w:rsidRPr="0085262E">
        <w:t>ESS</w:t>
      </w:r>
      <w:r w:rsidRPr="0085262E">
        <w:t xml:space="preserve"> year (refer to Section 4.4).</w:t>
      </w:r>
    </w:p>
    <w:p w14:paraId="5E877247" w14:textId="08DE6C7B" w:rsidR="007B3E1D" w:rsidRPr="0085262E" w:rsidRDefault="007B3E1D" w:rsidP="007B3E1D">
      <w:pPr>
        <w:pStyle w:val="Heading2"/>
        <w:rPr>
          <w:color w:val="auto"/>
        </w:rPr>
      </w:pPr>
      <w:bookmarkStart w:id="135" w:name="_Toc128479913"/>
      <w:r w:rsidRPr="0085262E">
        <w:rPr>
          <w:color w:val="auto"/>
        </w:rPr>
        <w:t>Overview</w:t>
      </w:r>
      <w:bookmarkEnd w:id="135"/>
    </w:p>
    <w:p w14:paraId="4505ADE7" w14:textId="67C599FC" w:rsidR="007B3E1D" w:rsidRPr="0085262E" w:rsidRDefault="004C321E" w:rsidP="00D337D0">
      <w:pPr>
        <w:pStyle w:val="Body"/>
      </w:pPr>
      <w:r w:rsidRPr="0085262E">
        <w:fldChar w:fldCharType="begin"/>
      </w:r>
      <w:r w:rsidRPr="0085262E">
        <w:instrText xml:space="preserve"> REF _Ref531947533 \h </w:instrText>
      </w:r>
      <w:r w:rsidR="00E27B98" w:rsidRPr="0085262E">
        <w:instrText xml:space="preserve"> \* MERGEFORMAT </w:instrText>
      </w:r>
      <w:r w:rsidRPr="0085262E">
        <w:fldChar w:fldCharType="separate"/>
      </w:r>
      <w:r w:rsidR="00392F95" w:rsidRPr="0085262E">
        <w:t xml:space="preserve">Table </w:t>
      </w:r>
      <w:r w:rsidR="00392F95" w:rsidRPr="0085262E">
        <w:rPr>
          <w:noProof/>
        </w:rPr>
        <w:t>17</w:t>
      </w:r>
      <w:r w:rsidRPr="0085262E">
        <w:fldChar w:fldCharType="end"/>
      </w:r>
      <w:r w:rsidRPr="0085262E">
        <w:t xml:space="preserve"> </w:t>
      </w:r>
      <w:r w:rsidR="007B3E1D" w:rsidRPr="0085262E">
        <w:t xml:space="preserve">outlines the thematic areas of the </w:t>
      </w:r>
      <w:r w:rsidR="00544066" w:rsidRPr="0085262E">
        <w:t>five</w:t>
      </w:r>
      <w:r w:rsidR="007B3E1D" w:rsidRPr="0085262E">
        <w:t xml:space="preserve"> main modules in the questionnaire. The design of the </w:t>
      </w:r>
      <w:r w:rsidR="00CE072E" w:rsidRPr="0085262E">
        <w:t>ESS</w:t>
      </w:r>
      <w:r w:rsidR="007B3E1D" w:rsidRPr="0085262E">
        <w:t xml:space="preserve"> </w:t>
      </w:r>
      <w:r w:rsidR="008B465A" w:rsidRPr="0085262E">
        <w:t xml:space="preserve">instrument </w:t>
      </w:r>
      <w:r w:rsidR="007B3E1D" w:rsidRPr="0085262E">
        <w:t>was modular</w:t>
      </w:r>
      <w:r w:rsidR="008B465A" w:rsidRPr="0085262E">
        <w:t>, with items essential to response analysis (Module B) positioned early in the questionnaire and core item modules positioned before additional items (</w:t>
      </w:r>
      <w:r w:rsidR="00CB57CC" w:rsidRPr="0085262E">
        <w:t xml:space="preserve">Module </w:t>
      </w:r>
      <w:r w:rsidR="008B465A" w:rsidRPr="0085262E">
        <w:t>E).</w:t>
      </w:r>
      <w:r w:rsidR="00774D5C" w:rsidRPr="0085262E">
        <w:t xml:space="preserve"> Items related to future contact (</w:t>
      </w:r>
      <w:r w:rsidR="008C46C6" w:rsidRPr="0085262E">
        <w:t>i.e.,</w:t>
      </w:r>
      <w:r w:rsidR="00774D5C" w:rsidRPr="0085262E">
        <w:t xml:space="preserve"> for notification of survey results publication) were delivered in the closing module.</w:t>
      </w:r>
      <w:r w:rsidR="007B3E1D" w:rsidRPr="0085262E">
        <w:t xml:space="preserve"> </w:t>
      </w:r>
    </w:p>
    <w:p w14:paraId="01D07860" w14:textId="75F0A344" w:rsidR="007B3E1D" w:rsidRPr="0085262E" w:rsidRDefault="007B3E1D" w:rsidP="007B3E1D">
      <w:pPr>
        <w:pStyle w:val="Caption"/>
        <w:rPr>
          <w:color w:val="auto"/>
          <w:szCs w:val="20"/>
        </w:rPr>
      </w:pPr>
      <w:bookmarkStart w:id="136" w:name="_Ref531947533"/>
      <w:bookmarkStart w:id="137" w:name="_Toc128479956"/>
      <w:r w:rsidRPr="0085262E">
        <w:rPr>
          <w:color w:val="auto"/>
        </w:rPr>
        <w:t xml:space="preserve">Table </w:t>
      </w:r>
      <w:r w:rsidR="00B439B2" w:rsidRPr="0085262E">
        <w:rPr>
          <w:noProof/>
          <w:color w:val="auto"/>
        </w:rPr>
        <w:fldChar w:fldCharType="begin"/>
      </w:r>
      <w:r w:rsidR="00B439B2" w:rsidRPr="0085262E">
        <w:rPr>
          <w:noProof/>
          <w:color w:val="auto"/>
        </w:rPr>
        <w:instrText xml:space="preserve"> SEQ Table \* ARABIC </w:instrText>
      </w:r>
      <w:r w:rsidR="00B439B2" w:rsidRPr="0085262E">
        <w:rPr>
          <w:noProof/>
          <w:color w:val="auto"/>
        </w:rPr>
        <w:fldChar w:fldCharType="separate"/>
      </w:r>
      <w:r w:rsidR="00343F57">
        <w:rPr>
          <w:noProof/>
          <w:color w:val="auto"/>
        </w:rPr>
        <w:t>17</w:t>
      </w:r>
      <w:r w:rsidR="00B439B2" w:rsidRPr="0085262E">
        <w:rPr>
          <w:noProof/>
          <w:color w:val="auto"/>
        </w:rPr>
        <w:fldChar w:fldCharType="end"/>
      </w:r>
      <w:bookmarkEnd w:id="136"/>
      <w:r w:rsidRPr="0085262E">
        <w:rPr>
          <w:color w:val="auto"/>
        </w:rPr>
        <w:tab/>
        <w:t>ESS module themes</w:t>
      </w:r>
      <w:bookmarkEnd w:id="137"/>
    </w:p>
    <w:tbl>
      <w:tblPr>
        <w:tblStyle w:val="TableGrid1"/>
        <w:tblW w:w="8186" w:type="dxa"/>
        <w:tblLook w:val="04A0" w:firstRow="1" w:lastRow="0" w:firstColumn="1" w:lastColumn="0" w:noHBand="0" w:noVBand="1"/>
      </w:tblPr>
      <w:tblGrid>
        <w:gridCol w:w="1260"/>
        <w:gridCol w:w="6926"/>
      </w:tblGrid>
      <w:tr w:rsidR="007703F5" w:rsidRPr="007703F5" w14:paraId="6C33AC51" w14:textId="77777777" w:rsidTr="007703F5">
        <w:trPr>
          <w:trHeight w:val="510"/>
          <w:tblHeader/>
        </w:trPr>
        <w:tc>
          <w:tcPr>
            <w:tcW w:w="1260" w:type="dxa"/>
            <w:vAlign w:val="center"/>
            <w:hideMark/>
          </w:tcPr>
          <w:p w14:paraId="37B1C654" w14:textId="77777777" w:rsidR="00FF43D6" w:rsidRPr="007703F5" w:rsidRDefault="00FF43D6" w:rsidP="007703F5">
            <w:pPr>
              <w:rPr>
                <w:rFonts w:eastAsia="Times New Roman" w:cs="Arial"/>
                <w:b/>
                <w:bCs/>
                <w:sz w:val="18"/>
                <w:szCs w:val="18"/>
                <w:lang w:eastAsia="en-AU"/>
              </w:rPr>
            </w:pPr>
            <w:bookmarkStart w:id="138" w:name="Title17"/>
            <w:bookmarkEnd w:id="138"/>
            <w:r w:rsidRPr="007703F5">
              <w:rPr>
                <w:rFonts w:eastAsia="Times New Roman" w:cs="Arial"/>
                <w:b/>
                <w:bCs/>
                <w:sz w:val="18"/>
                <w:szCs w:val="18"/>
                <w:lang w:eastAsia="en-AU"/>
              </w:rPr>
              <w:t>Module</w:t>
            </w:r>
            <w:r w:rsidRPr="007703F5">
              <w:rPr>
                <w:rFonts w:eastAsia="Times New Roman" w:cs="Arial"/>
                <w:sz w:val="16"/>
                <w:szCs w:val="16"/>
                <w:lang w:eastAsia="en-AU"/>
              </w:rPr>
              <w:t> </w:t>
            </w:r>
          </w:p>
        </w:tc>
        <w:tc>
          <w:tcPr>
            <w:tcW w:w="6926" w:type="dxa"/>
            <w:vAlign w:val="center"/>
            <w:hideMark/>
          </w:tcPr>
          <w:p w14:paraId="3A12542A" w14:textId="77777777" w:rsidR="00FF43D6" w:rsidRPr="007703F5" w:rsidRDefault="00FF43D6" w:rsidP="007703F5">
            <w:pPr>
              <w:pStyle w:val="Tablecolumnheader"/>
              <w:rPr>
                <w:color w:val="auto"/>
              </w:rPr>
            </w:pPr>
            <w:r w:rsidRPr="007703F5">
              <w:rPr>
                <w:color w:val="auto"/>
              </w:rPr>
              <w:t>Themes</w:t>
            </w:r>
          </w:p>
        </w:tc>
      </w:tr>
      <w:tr w:rsidR="007703F5" w:rsidRPr="007703F5" w14:paraId="68BA69AD" w14:textId="77777777" w:rsidTr="007703F5">
        <w:trPr>
          <w:trHeight w:val="297"/>
        </w:trPr>
        <w:tc>
          <w:tcPr>
            <w:tcW w:w="1260" w:type="dxa"/>
            <w:vAlign w:val="center"/>
            <w:hideMark/>
          </w:tcPr>
          <w:p w14:paraId="15669032" w14:textId="77777777" w:rsidR="00FF43D6" w:rsidRPr="007703F5" w:rsidRDefault="00FF43D6" w:rsidP="007703F5">
            <w:pPr>
              <w:rPr>
                <w:rFonts w:eastAsia="Times New Roman" w:cs="Arial"/>
                <w:b/>
                <w:bCs/>
                <w:sz w:val="18"/>
                <w:szCs w:val="18"/>
                <w:lang w:eastAsia="en-AU"/>
              </w:rPr>
            </w:pPr>
            <w:r w:rsidRPr="007703F5">
              <w:rPr>
                <w:rFonts w:eastAsia="Times New Roman" w:cs="Arial"/>
                <w:b/>
                <w:bCs/>
                <w:sz w:val="18"/>
                <w:szCs w:val="18"/>
                <w:lang w:eastAsia="en-AU"/>
              </w:rPr>
              <w:t>Module A</w:t>
            </w:r>
          </w:p>
        </w:tc>
        <w:tc>
          <w:tcPr>
            <w:tcW w:w="6926" w:type="dxa"/>
            <w:vAlign w:val="center"/>
            <w:hideMark/>
          </w:tcPr>
          <w:p w14:paraId="1AB68FE1" w14:textId="77777777" w:rsidR="00FF43D6" w:rsidRPr="007703F5" w:rsidRDefault="00FF43D6" w:rsidP="007703F5">
            <w:pPr>
              <w:pStyle w:val="Tabletextcentred"/>
              <w:rPr>
                <w:color w:val="auto"/>
              </w:rPr>
            </w:pPr>
            <w:r w:rsidRPr="007703F5">
              <w:rPr>
                <w:color w:val="auto"/>
              </w:rPr>
              <w:t xml:space="preserve">Introduction and screening </w:t>
            </w:r>
          </w:p>
        </w:tc>
      </w:tr>
      <w:tr w:rsidR="007703F5" w:rsidRPr="007703F5" w14:paraId="2F5CF9B3" w14:textId="77777777" w:rsidTr="007703F5">
        <w:trPr>
          <w:trHeight w:val="297"/>
        </w:trPr>
        <w:tc>
          <w:tcPr>
            <w:tcW w:w="1260" w:type="dxa"/>
            <w:vAlign w:val="center"/>
            <w:hideMark/>
          </w:tcPr>
          <w:p w14:paraId="527501DD" w14:textId="77777777" w:rsidR="00FF43D6" w:rsidRPr="007703F5" w:rsidRDefault="00FF43D6" w:rsidP="007703F5">
            <w:pPr>
              <w:rPr>
                <w:rFonts w:eastAsia="Times New Roman" w:cs="Arial"/>
                <w:b/>
                <w:bCs/>
                <w:sz w:val="18"/>
                <w:szCs w:val="18"/>
                <w:lang w:eastAsia="en-AU"/>
              </w:rPr>
            </w:pPr>
            <w:r w:rsidRPr="007703F5">
              <w:rPr>
                <w:rFonts w:eastAsia="Times New Roman" w:cs="Arial"/>
                <w:b/>
                <w:bCs/>
                <w:sz w:val="18"/>
                <w:szCs w:val="18"/>
                <w:lang w:eastAsia="en-AU"/>
              </w:rPr>
              <w:t>Module B</w:t>
            </w:r>
          </w:p>
        </w:tc>
        <w:tc>
          <w:tcPr>
            <w:tcW w:w="6926" w:type="dxa"/>
            <w:vAlign w:val="center"/>
            <w:hideMark/>
          </w:tcPr>
          <w:p w14:paraId="6DD56A54" w14:textId="77777777" w:rsidR="00FF43D6" w:rsidRPr="007703F5" w:rsidRDefault="00FF43D6" w:rsidP="007703F5">
            <w:pPr>
              <w:pStyle w:val="Tabletextcentred"/>
              <w:rPr>
                <w:color w:val="auto"/>
              </w:rPr>
            </w:pPr>
            <w:r w:rsidRPr="007703F5">
              <w:rPr>
                <w:color w:val="auto"/>
              </w:rPr>
              <w:t>Overall graduate preparation</w:t>
            </w:r>
          </w:p>
        </w:tc>
      </w:tr>
      <w:tr w:rsidR="007703F5" w:rsidRPr="007703F5" w14:paraId="16D32D24" w14:textId="77777777" w:rsidTr="007703F5">
        <w:trPr>
          <w:trHeight w:val="297"/>
        </w:trPr>
        <w:tc>
          <w:tcPr>
            <w:tcW w:w="1260" w:type="dxa"/>
            <w:vAlign w:val="center"/>
            <w:hideMark/>
          </w:tcPr>
          <w:p w14:paraId="1CE41222" w14:textId="77777777" w:rsidR="00FF43D6" w:rsidRPr="007703F5" w:rsidRDefault="00FF43D6" w:rsidP="007703F5">
            <w:pPr>
              <w:rPr>
                <w:rFonts w:eastAsia="Times New Roman" w:cs="Arial"/>
                <w:b/>
                <w:bCs/>
                <w:sz w:val="18"/>
                <w:szCs w:val="18"/>
                <w:lang w:eastAsia="en-AU"/>
              </w:rPr>
            </w:pPr>
            <w:r w:rsidRPr="007703F5">
              <w:rPr>
                <w:rFonts w:eastAsia="Times New Roman" w:cs="Arial"/>
                <w:b/>
                <w:bCs/>
                <w:sz w:val="18"/>
                <w:szCs w:val="18"/>
                <w:lang w:eastAsia="en-AU"/>
              </w:rPr>
              <w:t>Module C</w:t>
            </w:r>
          </w:p>
        </w:tc>
        <w:tc>
          <w:tcPr>
            <w:tcW w:w="6926" w:type="dxa"/>
            <w:vAlign w:val="center"/>
            <w:hideMark/>
          </w:tcPr>
          <w:p w14:paraId="74986E7A" w14:textId="2E4EAC62" w:rsidR="00FF43D6" w:rsidRPr="007703F5" w:rsidRDefault="00FF43D6" w:rsidP="007703F5">
            <w:pPr>
              <w:pStyle w:val="Tabletextcentred"/>
              <w:rPr>
                <w:color w:val="auto"/>
              </w:rPr>
            </w:pPr>
            <w:bookmarkStart w:id="139" w:name="_Hlk88512544"/>
            <w:r w:rsidRPr="007703F5">
              <w:rPr>
                <w:color w:val="auto"/>
              </w:rPr>
              <w:t>GAS-E</w:t>
            </w:r>
            <w:bookmarkEnd w:id="139"/>
          </w:p>
        </w:tc>
      </w:tr>
      <w:tr w:rsidR="007703F5" w:rsidRPr="007703F5" w14:paraId="12B5DF12" w14:textId="77777777" w:rsidTr="007703F5">
        <w:trPr>
          <w:trHeight w:val="297"/>
        </w:trPr>
        <w:tc>
          <w:tcPr>
            <w:tcW w:w="1260" w:type="dxa"/>
            <w:vAlign w:val="center"/>
            <w:hideMark/>
          </w:tcPr>
          <w:p w14:paraId="3E778A6E" w14:textId="77777777" w:rsidR="00FF43D6" w:rsidRPr="007703F5" w:rsidRDefault="00FF43D6" w:rsidP="007703F5">
            <w:pPr>
              <w:rPr>
                <w:rFonts w:eastAsia="Times New Roman" w:cs="Arial"/>
                <w:b/>
                <w:bCs/>
                <w:sz w:val="18"/>
                <w:szCs w:val="18"/>
                <w:lang w:eastAsia="en-AU"/>
              </w:rPr>
            </w:pPr>
            <w:r w:rsidRPr="007703F5">
              <w:rPr>
                <w:rFonts w:eastAsia="Times New Roman" w:cs="Arial"/>
                <w:b/>
                <w:bCs/>
                <w:sz w:val="18"/>
                <w:szCs w:val="18"/>
                <w:lang w:eastAsia="en-AU"/>
              </w:rPr>
              <w:t>Module E</w:t>
            </w:r>
          </w:p>
        </w:tc>
        <w:tc>
          <w:tcPr>
            <w:tcW w:w="6926" w:type="dxa"/>
            <w:vAlign w:val="center"/>
            <w:hideMark/>
          </w:tcPr>
          <w:p w14:paraId="0B067B53" w14:textId="3BAC17EB" w:rsidR="00FF43D6" w:rsidRPr="007703F5" w:rsidRDefault="008B465A" w:rsidP="007703F5">
            <w:pPr>
              <w:pStyle w:val="Tabletextcentred"/>
              <w:rPr>
                <w:color w:val="auto"/>
              </w:rPr>
            </w:pPr>
            <w:r w:rsidRPr="007703F5">
              <w:rPr>
                <w:color w:val="auto"/>
              </w:rPr>
              <w:t>Additional items (i</w:t>
            </w:r>
            <w:r w:rsidR="00FF43D6" w:rsidRPr="007703F5">
              <w:rPr>
                <w:color w:val="auto"/>
              </w:rPr>
              <w:t xml:space="preserve">nstitution </w:t>
            </w:r>
            <w:r w:rsidR="007814D5" w:rsidRPr="007703F5">
              <w:rPr>
                <w:color w:val="auto"/>
              </w:rPr>
              <w:t xml:space="preserve">and stakeholder </w:t>
            </w:r>
            <w:r w:rsidR="00FF43D6" w:rsidRPr="007703F5">
              <w:rPr>
                <w:color w:val="auto"/>
              </w:rPr>
              <w:t>specific</w:t>
            </w:r>
            <w:r w:rsidRPr="007703F5">
              <w:rPr>
                <w:color w:val="auto"/>
              </w:rPr>
              <w:t>)</w:t>
            </w:r>
          </w:p>
        </w:tc>
      </w:tr>
      <w:tr w:rsidR="007703F5" w:rsidRPr="007703F5" w14:paraId="0A772268" w14:textId="77777777" w:rsidTr="007703F5">
        <w:trPr>
          <w:trHeight w:val="312"/>
        </w:trPr>
        <w:tc>
          <w:tcPr>
            <w:tcW w:w="1260" w:type="dxa"/>
            <w:vAlign w:val="center"/>
            <w:hideMark/>
          </w:tcPr>
          <w:p w14:paraId="663B66B1" w14:textId="77777777" w:rsidR="00FF43D6" w:rsidRPr="007703F5" w:rsidRDefault="00FF43D6" w:rsidP="007703F5">
            <w:pPr>
              <w:rPr>
                <w:rFonts w:eastAsia="Times New Roman" w:cs="Arial"/>
                <w:b/>
                <w:bCs/>
                <w:sz w:val="18"/>
                <w:szCs w:val="18"/>
                <w:lang w:eastAsia="en-AU"/>
              </w:rPr>
            </w:pPr>
            <w:r w:rsidRPr="007703F5">
              <w:rPr>
                <w:rFonts w:eastAsia="Times New Roman" w:cs="Arial"/>
                <w:b/>
                <w:bCs/>
                <w:sz w:val="18"/>
                <w:szCs w:val="18"/>
                <w:lang w:eastAsia="en-AU"/>
              </w:rPr>
              <w:t>Module F</w:t>
            </w:r>
          </w:p>
        </w:tc>
        <w:tc>
          <w:tcPr>
            <w:tcW w:w="6926" w:type="dxa"/>
            <w:vAlign w:val="center"/>
            <w:hideMark/>
          </w:tcPr>
          <w:p w14:paraId="0FDF7423" w14:textId="77777777" w:rsidR="00FF43D6" w:rsidRPr="007703F5" w:rsidRDefault="00FF43D6" w:rsidP="007703F5">
            <w:pPr>
              <w:pStyle w:val="Tabletextcentred"/>
              <w:rPr>
                <w:color w:val="auto"/>
              </w:rPr>
            </w:pPr>
            <w:r w:rsidRPr="007703F5">
              <w:rPr>
                <w:color w:val="auto"/>
              </w:rPr>
              <w:t>Close</w:t>
            </w:r>
          </w:p>
        </w:tc>
      </w:tr>
    </w:tbl>
    <w:p w14:paraId="389AA795" w14:textId="39F3E97D" w:rsidR="00750500" w:rsidRPr="0085262E" w:rsidRDefault="00544066" w:rsidP="00956581">
      <w:pPr>
        <w:pStyle w:val="FigChartNote"/>
        <w:spacing w:before="60"/>
        <w:rPr>
          <w:rFonts w:eastAsia="Times New Roman"/>
          <w:szCs w:val="16"/>
        </w:rPr>
      </w:pPr>
      <w:bookmarkStart w:id="140" w:name="_Ref436319240"/>
      <w:r w:rsidRPr="0085262E">
        <w:rPr>
          <w:rStyle w:val="FigChartNoteChar"/>
        </w:rPr>
        <w:t xml:space="preserve">Note: </w:t>
      </w:r>
      <w:r w:rsidR="00750500" w:rsidRPr="0085262E">
        <w:rPr>
          <w:rStyle w:val="FigChartNoteChar"/>
        </w:rPr>
        <w:t>The GAS-E measures the extent to which supervisors agreed the graduate was prepared for employment across each of the GAS-E domains</w:t>
      </w:r>
      <w:r w:rsidR="00750500" w:rsidRPr="0085262E">
        <w:rPr>
          <w:rFonts w:eastAsia="Times New Roman"/>
          <w:szCs w:val="16"/>
        </w:rPr>
        <w:t xml:space="preserve">. </w:t>
      </w:r>
    </w:p>
    <w:p w14:paraId="574E087C" w14:textId="58482ADB" w:rsidR="00985BAC" w:rsidRPr="0085262E" w:rsidRDefault="00985BAC" w:rsidP="00985BAC">
      <w:pPr>
        <w:pStyle w:val="Heading2"/>
        <w:rPr>
          <w:color w:val="auto"/>
        </w:rPr>
      </w:pPr>
      <w:bookmarkStart w:id="141" w:name="_Toc128479914"/>
      <w:bookmarkEnd w:id="20"/>
      <w:bookmarkEnd w:id="21"/>
      <w:bookmarkEnd w:id="140"/>
      <w:r w:rsidRPr="0085262E">
        <w:rPr>
          <w:color w:val="auto"/>
        </w:rPr>
        <w:t xml:space="preserve">Changes from </w:t>
      </w:r>
      <w:r w:rsidR="00547A0A" w:rsidRPr="0085262E">
        <w:rPr>
          <w:color w:val="auto"/>
        </w:rPr>
        <w:t>202</w:t>
      </w:r>
      <w:r w:rsidR="008C46C6" w:rsidRPr="0085262E">
        <w:rPr>
          <w:color w:val="auto"/>
        </w:rPr>
        <w:t>1</w:t>
      </w:r>
      <w:bookmarkEnd w:id="141"/>
    </w:p>
    <w:p w14:paraId="3947E6D1" w14:textId="75C90D8C" w:rsidR="00544066" w:rsidRPr="0085262E" w:rsidRDefault="00544066" w:rsidP="008D15EB">
      <w:pPr>
        <w:pStyle w:val="Body"/>
      </w:pPr>
      <w:r w:rsidRPr="0085262E">
        <w:t xml:space="preserve">The main changes to the core questionnaire </w:t>
      </w:r>
      <w:r w:rsidR="0000745B" w:rsidRPr="0085262E">
        <w:t xml:space="preserve">from the </w:t>
      </w:r>
      <w:r w:rsidR="00547A0A" w:rsidRPr="0085262E">
        <w:t>202</w:t>
      </w:r>
      <w:r w:rsidR="00C8390C" w:rsidRPr="0085262E">
        <w:t>2</w:t>
      </w:r>
      <w:r w:rsidR="00CE6F7D" w:rsidRPr="0085262E">
        <w:t xml:space="preserve"> </w:t>
      </w:r>
      <w:r w:rsidR="0000745B" w:rsidRPr="0085262E">
        <w:t>ESS</w:t>
      </w:r>
      <w:r w:rsidR="00B52BB4" w:rsidRPr="0085262E">
        <w:t xml:space="preserve"> for the November round</w:t>
      </w:r>
      <w:r w:rsidR="0000745B" w:rsidRPr="0085262E">
        <w:t xml:space="preserve"> </w:t>
      </w:r>
      <w:r w:rsidR="005330EB" w:rsidRPr="0085262E">
        <w:t>are outlined below:</w:t>
      </w:r>
    </w:p>
    <w:p w14:paraId="2774EB74" w14:textId="01C34FDA" w:rsidR="0083770F" w:rsidRPr="0085262E" w:rsidRDefault="0083770F" w:rsidP="008D15EB">
      <w:pPr>
        <w:pStyle w:val="Bullets1"/>
      </w:pPr>
      <w:r w:rsidRPr="0085262E">
        <w:t>Updated year references throughout the questionnaire.</w:t>
      </w:r>
    </w:p>
    <w:p w14:paraId="2EB2D8CC" w14:textId="5CD31EA2" w:rsidR="00C8390C" w:rsidRPr="0085262E" w:rsidRDefault="00547A0A" w:rsidP="008D15EB">
      <w:pPr>
        <w:pStyle w:val="Bullets1"/>
      </w:pPr>
      <w:bookmarkStart w:id="142" w:name="_Hlk122343239"/>
      <w:r w:rsidRPr="0085262E">
        <w:t xml:space="preserve">Added </w:t>
      </w:r>
      <w:r w:rsidR="00C8390C" w:rsidRPr="0085262E">
        <w:t>a new item</w:t>
      </w:r>
      <w:r w:rsidR="00074B55" w:rsidRPr="0085262E">
        <w:t>,</w:t>
      </w:r>
      <w:r w:rsidR="00C8390C" w:rsidRPr="0085262E">
        <w:t xml:space="preserve"> </w:t>
      </w:r>
      <w:r w:rsidR="00C8390C" w:rsidRPr="0085262E">
        <w:rPr>
          <w:i/>
          <w:iCs/>
        </w:rPr>
        <w:t>C6</w:t>
      </w:r>
      <w:r w:rsidR="0017605D" w:rsidRPr="0085262E">
        <w:rPr>
          <w:i/>
          <w:iCs/>
        </w:rPr>
        <w:t xml:space="preserve">. </w:t>
      </w:r>
      <w:r w:rsidR="0017605D" w:rsidRPr="0085262E">
        <w:t xml:space="preserve">This item was developed in consultation with institutions. It </w:t>
      </w:r>
      <w:r w:rsidR="00C8390C" w:rsidRPr="0085262E">
        <w:t>ask</w:t>
      </w:r>
      <w:r w:rsidR="0017605D" w:rsidRPr="0085262E">
        <w:t>ed</w:t>
      </w:r>
      <w:r w:rsidR="00C8390C" w:rsidRPr="0085262E">
        <w:t xml:space="preserve"> supervisors for consent to pass their contact information onto institutions for purposes such as further research, industry engagement, accreditation processes and other internal purposes like careers services, placements, or student presentations</w:t>
      </w:r>
      <w:r w:rsidR="00074B55" w:rsidRPr="0085262E">
        <w:t>.</w:t>
      </w:r>
    </w:p>
    <w:bookmarkEnd w:id="142"/>
    <w:p w14:paraId="7F185150" w14:textId="4A633E65" w:rsidR="008740F0" w:rsidRPr="0085262E" w:rsidRDefault="0083770F" w:rsidP="008D15EB">
      <w:pPr>
        <w:pStyle w:val="Bullets1"/>
      </w:pPr>
      <w:r w:rsidRPr="0085262E">
        <w:t>Minor text revision</w:t>
      </w:r>
      <w:r w:rsidR="00C8390C" w:rsidRPr="0085262E">
        <w:t>s</w:t>
      </w:r>
      <w:r w:rsidRPr="0085262E">
        <w:t xml:space="preserve"> to CATI</w:t>
      </w:r>
      <w:r w:rsidR="00C8390C" w:rsidRPr="0085262E">
        <w:t xml:space="preserve"> introduction and</w:t>
      </w:r>
      <w:r w:rsidRPr="0085262E">
        <w:t xml:space="preserve"> closing script</w:t>
      </w:r>
      <w:r w:rsidR="00C8390C" w:rsidRPr="0085262E">
        <w:t>s</w:t>
      </w:r>
      <w:r w:rsidRPr="0085262E">
        <w:t>.</w:t>
      </w:r>
    </w:p>
    <w:p w14:paraId="589B5F43" w14:textId="05C068D1" w:rsidR="00B50030" w:rsidRPr="0085262E" w:rsidRDefault="00103140" w:rsidP="008D15EB">
      <w:pPr>
        <w:pStyle w:val="Body"/>
      </w:pPr>
      <w:r w:rsidRPr="0085262E">
        <w:t xml:space="preserve">The department name was changed during the May round, and the questionnaire was updated during fieldwork to reflect this change. </w:t>
      </w:r>
      <w:r w:rsidR="00181FE3" w:rsidRPr="0085262E">
        <w:t>No further changes were made to t</w:t>
      </w:r>
      <w:r w:rsidR="00B50030" w:rsidRPr="0085262E">
        <w:t xml:space="preserve">he core questionnaire </w:t>
      </w:r>
      <w:r w:rsidR="00FA5E86" w:rsidRPr="0085262E">
        <w:t>for the 202</w:t>
      </w:r>
      <w:r w:rsidR="00074B55" w:rsidRPr="0085262E">
        <w:t>2</w:t>
      </w:r>
      <w:r w:rsidR="00FA5E86" w:rsidRPr="0085262E">
        <w:t xml:space="preserve"> ESS</w:t>
      </w:r>
      <w:r w:rsidR="00B50030" w:rsidRPr="0085262E">
        <w:t xml:space="preserve">. </w:t>
      </w:r>
    </w:p>
    <w:p w14:paraId="31043D55" w14:textId="7BDEC490" w:rsidR="00B54CE3" w:rsidRPr="0085262E" w:rsidRDefault="00602693" w:rsidP="00602693">
      <w:pPr>
        <w:pStyle w:val="Heading2"/>
        <w:rPr>
          <w:color w:val="auto"/>
        </w:rPr>
      </w:pPr>
      <w:bookmarkStart w:id="143" w:name="_Toc128479915"/>
      <w:r w:rsidRPr="0085262E">
        <w:rPr>
          <w:color w:val="auto"/>
        </w:rPr>
        <w:lastRenderedPageBreak/>
        <w:t xml:space="preserve">Additional </w:t>
      </w:r>
      <w:r w:rsidR="00716F87" w:rsidRPr="0085262E">
        <w:rPr>
          <w:color w:val="auto"/>
        </w:rPr>
        <w:t>it</w:t>
      </w:r>
      <w:r w:rsidR="00A575C6" w:rsidRPr="0085262E">
        <w:rPr>
          <w:color w:val="auto"/>
        </w:rPr>
        <w:t>ems</w:t>
      </w:r>
      <w:bookmarkEnd w:id="143"/>
    </w:p>
    <w:p w14:paraId="5FB64106" w14:textId="3FC8941C" w:rsidR="00B54CE3" w:rsidRPr="0085262E" w:rsidRDefault="00B54CE3" w:rsidP="00634651">
      <w:pPr>
        <w:pStyle w:val="Heading3"/>
        <w:rPr>
          <w:color w:val="auto"/>
        </w:rPr>
      </w:pPr>
      <w:bookmarkStart w:id="144" w:name="_Toc128479916"/>
      <w:r w:rsidRPr="0085262E">
        <w:rPr>
          <w:color w:val="auto"/>
        </w:rPr>
        <w:t>Institution items</w:t>
      </w:r>
      <w:bookmarkEnd w:id="144"/>
    </w:p>
    <w:p w14:paraId="371E02CE" w14:textId="566644A6" w:rsidR="00B54CE3" w:rsidRPr="0085262E" w:rsidRDefault="00A575C6" w:rsidP="00B54CE3">
      <w:pPr>
        <w:pStyle w:val="Body"/>
      </w:pPr>
      <w:r w:rsidRPr="0085262E">
        <w:t>In keepin</w:t>
      </w:r>
      <w:r w:rsidRPr="0085262E">
        <w:rPr>
          <w:rStyle w:val="BodyChar"/>
        </w:rPr>
        <w:t>g</w:t>
      </w:r>
      <w:r w:rsidRPr="0085262E">
        <w:t xml:space="preserve"> with QILT survey processes, institutions were able to </w:t>
      </w:r>
      <w:r w:rsidR="003476EE" w:rsidRPr="0085262E">
        <w:t>add institution specific items</w:t>
      </w:r>
      <w:r w:rsidR="00E47C34" w:rsidRPr="0085262E">
        <w:t xml:space="preserve"> to the ESS</w:t>
      </w:r>
      <w:r w:rsidRPr="0085262E">
        <w:t>.</w:t>
      </w:r>
      <w:r w:rsidR="0028239B" w:rsidRPr="0085262E">
        <w:t xml:space="preserve"> </w:t>
      </w:r>
      <w:r w:rsidR="00C8390C" w:rsidRPr="0085262E">
        <w:t>I</w:t>
      </w:r>
      <w:r w:rsidR="00BE1944" w:rsidRPr="0085262E">
        <w:t>nstitution specific items do not fall under any data sharing arrangements and are therefore</w:t>
      </w:r>
      <w:r w:rsidR="00C8390C" w:rsidRPr="0085262E">
        <w:t xml:space="preserve"> would</w:t>
      </w:r>
      <w:r w:rsidR="00BE1944" w:rsidRPr="0085262E">
        <w:t xml:space="preserve"> only</w:t>
      </w:r>
      <w:r w:rsidR="00C8390C" w:rsidRPr="0085262E">
        <w:t xml:space="preserve"> be</w:t>
      </w:r>
      <w:r w:rsidR="00BE1944" w:rsidRPr="0085262E">
        <w:t xml:space="preserve"> included in the respective institution data file.</w:t>
      </w:r>
      <w:r w:rsidR="00C8390C" w:rsidRPr="0085262E">
        <w:t xml:space="preserve"> No institutions opted to include institution specific items in the 2022 ESS.</w:t>
      </w:r>
    </w:p>
    <w:p w14:paraId="1279CAD2" w14:textId="6B879592" w:rsidR="00B54CE3" w:rsidRPr="0085262E" w:rsidRDefault="00B54CE3" w:rsidP="00634651">
      <w:pPr>
        <w:pStyle w:val="Heading3"/>
        <w:rPr>
          <w:color w:val="auto"/>
        </w:rPr>
      </w:pPr>
      <w:bookmarkStart w:id="145" w:name="_Toc128479917"/>
      <w:r w:rsidRPr="0085262E">
        <w:rPr>
          <w:color w:val="auto"/>
        </w:rPr>
        <w:t>Stakeholder items</w:t>
      </w:r>
      <w:bookmarkEnd w:id="145"/>
    </w:p>
    <w:p w14:paraId="3D4A0DD3" w14:textId="5758F5A8" w:rsidR="006223DA" w:rsidRPr="0085262E" w:rsidRDefault="006223DA" w:rsidP="006223DA">
      <w:pPr>
        <w:pStyle w:val="Body"/>
      </w:pPr>
      <w:r w:rsidRPr="0085262E">
        <w:t>The Optometry Council of Australia and New Zealand (OCANZ) included items in the 202</w:t>
      </w:r>
      <w:r w:rsidR="008C46C6" w:rsidRPr="0085262E">
        <w:t>2</w:t>
      </w:r>
      <w:r w:rsidRPr="0085262E">
        <w:t xml:space="preserve"> ESS</w:t>
      </w:r>
      <w:r w:rsidR="00E83326" w:rsidRPr="0085262E">
        <w:t>. Graduates from five institutions were in-scope to be asked OCANZ i</w:t>
      </w:r>
      <w:r w:rsidRPr="0085262E">
        <w:t>tems</w:t>
      </w:r>
      <w:r w:rsidR="00E83326" w:rsidRPr="0085262E">
        <w:t xml:space="preserve"> </w:t>
      </w:r>
      <w:r w:rsidR="002705EF" w:rsidRPr="0085262E">
        <w:t>related to</w:t>
      </w:r>
      <w:r w:rsidR="00E83326" w:rsidRPr="0085262E">
        <w:t xml:space="preserve"> the </w:t>
      </w:r>
      <w:r w:rsidRPr="0085262E">
        <w:t>work preparedness of optometry graduates</w:t>
      </w:r>
      <w:r w:rsidR="00E83326" w:rsidRPr="0085262E">
        <w:t xml:space="preserve">. </w:t>
      </w:r>
    </w:p>
    <w:p w14:paraId="56BEBB69" w14:textId="77777777" w:rsidR="000B7B67" w:rsidRPr="0085262E" w:rsidRDefault="000B7B67">
      <w:pPr>
        <w:spacing w:after="200" w:line="276" w:lineRule="auto"/>
        <w:rPr>
          <w:b/>
          <w:sz w:val="40"/>
          <w:szCs w:val="40"/>
        </w:rPr>
      </w:pPr>
      <w:r w:rsidRPr="0085262E">
        <w:br w:type="page"/>
      </w:r>
    </w:p>
    <w:p w14:paraId="1D5812ED" w14:textId="1C5A7ECA" w:rsidR="005A7EF4" w:rsidRPr="0085262E" w:rsidRDefault="005A7EF4" w:rsidP="00C42838">
      <w:pPr>
        <w:pStyle w:val="Heading1"/>
        <w:rPr>
          <w:color w:val="auto"/>
        </w:rPr>
      </w:pPr>
      <w:bookmarkStart w:id="146" w:name="_Toc128479918"/>
      <w:r w:rsidRPr="0085262E">
        <w:rPr>
          <w:color w:val="auto"/>
        </w:rPr>
        <w:lastRenderedPageBreak/>
        <w:t xml:space="preserve">Data </w:t>
      </w:r>
      <w:r w:rsidR="005E4FFB" w:rsidRPr="0085262E">
        <w:rPr>
          <w:color w:val="auto"/>
        </w:rPr>
        <w:t>p</w:t>
      </w:r>
      <w:r w:rsidRPr="0085262E">
        <w:rPr>
          <w:color w:val="auto"/>
        </w:rPr>
        <w:t>rocessing</w:t>
      </w:r>
      <w:bookmarkEnd w:id="146"/>
    </w:p>
    <w:p w14:paraId="56DADAAC" w14:textId="19D355FF" w:rsidR="004A6E40" w:rsidRPr="0085262E" w:rsidRDefault="008E6A81" w:rsidP="00F8027E">
      <w:pPr>
        <w:pStyle w:val="Heading2"/>
        <w:rPr>
          <w:color w:val="auto"/>
        </w:rPr>
      </w:pPr>
      <w:bookmarkStart w:id="147" w:name="_Toc128479919"/>
      <w:r w:rsidRPr="0085262E">
        <w:rPr>
          <w:color w:val="auto"/>
        </w:rPr>
        <w:t>Definition of the analytic unit</w:t>
      </w:r>
      <w:bookmarkEnd w:id="147"/>
      <w:r w:rsidRPr="0085262E">
        <w:rPr>
          <w:color w:val="auto"/>
        </w:rPr>
        <w:t xml:space="preserve"> </w:t>
      </w:r>
    </w:p>
    <w:p w14:paraId="79E59F4F" w14:textId="315AA423" w:rsidR="008C410A" w:rsidRPr="0085262E" w:rsidRDefault="008652F1" w:rsidP="008C410A">
      <w:pPr>
        <w:pStyle w:val="Body"/>
      </w:pPr>
      <w:r w:rsidRPr="0085262E">
        <w:t xml:space="preserve">The analytic unit </w:t>
      </w:r>
      <w:r w:rsidR="00CD7698" w:rsidRPr="0085262E">
        <w:t xml:space="preserve">for the ESS </w:t>
      </w:r>
      <w:r w:rsidR="001C1295" w:rsidRPr="0085262E">
        <w:t xml:space="preserve">is the </w:t>
      </w:r>
      <w:r w:rsidR="00D15C6D" w:rsidRPr="0085262E">
        <w:t>course or major</w:t>
      </w:r>
      <w:r w:rsidR="008E6A81" w:rsidRPr="0085262E">
        <w:t xml:space="preserve">. </w:t>
      </w:r>
      <w:r w:rsidR="008C410A" w:rsidRPr="0085262E">
        <w:t xml:space="preserve">The ESS data file contains one record for each of the graduate’s courses or majors to a maximum of two. Supervisors appear twice in the file if the graduate they supervised either completed a single degree with two majors, or a double degree. If a graduate had completed a single degree with two majors, the second major is included in the ESS data file but not included in </w:t>
      </w:r>
      <w:r w:rsidR="00F250E3" w:rsidRPr="0085262E">
        <w:t xml:space="preserve">the </w:t>
      </w:r>
      <w:r w:rsidR="00F250E3" w:rsidRPr="0085262E">
        <w:rPr>
          <w:i/>
          <w:iCs/>
        </w:rPr>
        <w:t>National Report</w:t>
      </w:r>
      <w:r w:rsidR="008C410A" w:rsidRPr="0085262E">
        <w:t>.</w:t>
      </w:r>
    </w:p>
    <w:p w14:paraId="1FD87652" w14:textId="24A02480" w:rsidR="008C410A" w:rsidRPr="0085262E" w:rsidRDefault="008C410A" w:rsidP="00E958AE">
      <w:pPr>
        <w:pStyle w:val="Body"/>
      </w:pPr>
      <w:bookmarkStart w:id="148" w:name="_Hlk24112462"/>
      <w:r w:rsidRPr="0085262E">
        <w:t xml:space="preserve">In the ESS data set, a record was considered complete </w:t>
      </w:r>
      <w:r w:rsidR="00E958AE" w:rsidRPr="0085262E">
        <w:t xml:space="preserve">if </w:t>
      </w:r>
      <w:r w:rsidR="008E6A81" w:rsidRPr="0085262E">
        <w:t xml:space="preserve">the </w:t>
      </w:r>
      <w:r w:rsidR="00E958AE" w:rsidRPr="0085262E">
        <w:t>supervisor</w:t>
      </w:r>
      <w:r w:rsidR="00D96C0D" w:rsidRPr="0085262E">
        <w:t xml:space="preserve"> had provided a response </w:t>
      </w:r>
      <w:r w:rsidR="00E958AE" w:rsidRPr="0085262E">
        <w:t>at</w:t>
      </w:r>
      <w:r w:rsidR="0066004E" w:rsidRPr="0085262E">
        <w:t xml:space="preserve"> any of the following</w:t>
      </w:r>
      <w:r w:rsidR="00F125DD" w:rsidRPr="0085262E">
        <w:t xml:space="preserve"> items</w:t>
      </w:r>
      <w:r w:rsidRPr="0085262E">
        <w:t>:</w:t>
      </w:r>
      <w:r w:rsidR="00E958AE" w:rsidRPr="0085262E">
        <w:t xml:space="preserve"> </w:t>
      </w:r>
    </w:p>
    <w:p w14:paraId="220CD12C" w14:textId="481583D9" w:rsidR="008C410A" w:rsidRPr="0085262E" w:rsidRDefault="00BF2466" w:rsidP="00C92030">
      <w:pPr>
        <w:pStyle w:val="Bullets1"/>
      </w:pPr>
      <w:r w:rsidRPr="0085262E">
        <w:rPr>
          <w:i/>
        </w:rPr>
        <w:t>EQUALIMP</w:t>
      </w:r>
      <w:r w:rsidRPr="0085262E">
        <w:t xml:space="preserve"> </w:t>
      </w:r>
      <w:r w:rsidR="00C917D8" w:rsidRPr="0085262E">
        <w:t>(importance of qualification to be able to do their job well)</w:t>
      </w:r>
      <w:r w:rsidR="00616D0C" w:rsidRPr="0085262E">
        <w:t>.</w:t>
      </w:r>
    </w:p>
    <w:p w14:paraId="718E424B" w14:textId="7C6FE8C8" w:rsidR="008C410A" w:rsidRPr="0085262E" w:rsidRDefault="00BF2466" w:rsidP="00C92030">
      <w:pPr>
        <w:pStyle w:val="Bullets1"/>
      </w:pPr>
      <w:r w:rsidRPr="0085262E">
        <w:rPr>
          <w:i/>
        </w:rPr>
        <w:t>ECRSPREP</w:t>
      </w:r>
      <w:r w:rsidRPr="0085262E">
        <w:t xml:space="preserve"> </w:t>
      </w:r>
      <w:r w:rsidR="00C917D8" w:rsidRPr="0085262E">
        <w:t>(qualification prepared graduate for the job)</w:t>
      </w:r>
      <w:r w:rsidR="00616D0C" w:rsidRPr="0085262E">
        <w:t>.</w:t>
      </w:r>
    </w:p>
    <w:p w14:paraId="0D0C860F" w14:textId="4A972907" w:rsidR="00FA181F" w:rsidRPr="0085262E" w:rsidRDefault="00BF2466" w:rsidP="00C92030">
      <w:pPr>
        <w:pStyle w:val="Bullets1"/>
      </w:pPr>
      <w:r w:rsidRPr="0085262E">
        <w:rPr>
          <w:i/>
        </w:rPr>
        <w:t>EHIRE</w:t>
      </w:r>
      <w:r w:rsidRPr="0085262E">
        <w:t xml:space="preserve"> </w:t>
      </w:r>
      <w:r w:rsidR="00C917D8" w:rsidRPr="0085262E">
        <w:t>(likelihood the employer would hire another graduate with the same qualification)</w:t>
      </w:r>
      <w:r w:rsidR="00960CAC" w:rsidRPr="0085262E">
        <w:t xml:space="preserve"> </w:t>
      </w:r>
      <w:r w:rsidR="00E958AE" w:rsidRPr="0085262E">
        <w:t>question</w:t>
      </w:r>
      <w:r w:rsidR="00960CAC" w:rsidRPr="0085262E">
        <w:t>s</w:t>
      </w:r>
      <w:r w:rsidR="00E958AE" w:rsidRPr="0085262E">
        <w:t>.</w:t>
      </w:r>
      <w:r w:rsidR="000D4B32" w:rsidRPr="0085262E">
        <w:t xml:space="preserve"> </w:t>
      </w:r>
    </w:p>
    <w:p w14:paraId="29FDD36C" w14:textId="77777777" w:rsidR="001335E3" w:rsidRPr="0085262E" w:rsidRDefault="001335E3" w:rsidP="00F8027E">
      <w:pPr>
        <w:pStyle w:val="Heading2"/>
        <w:rPr>
          <w:color w:val="auto"/>
        </w:rPr>
      </w:pPr>
      <w:bookmarkStart w:id="149" w:name="_Toc128479920"/>
      <w:bookmarkStart w:id="150" w:name="_Hlk57104428"/>
      <w:bookmarkEnd w:id="148"/>
      <w:r w:rsidRPr="0085262E">
        <w:rPr>
          <w:color w:val="auto"/>
        </w:rPr>
        <w:t>Data cleaning and preparation</w:t>
      </w:r>
      <w:bookmarkEnd w:id="149"/>
      <w:r w:rsidRPr="0085262E">
        <w:rPr>
          <w:color w:val="auto"/>
        </w:rPr>
        <w:t xml:space="preserve"> </w:t>
      </w:r>
    </w:p>
    <w:p w14:paraId="6974D134" w14:textId="784F81C4" w:rsidR="000B7B67" w:rsidRPr="0085262E" w:rsidRDefault="000B7B67" w:rsidP="000B7B67">
      <w:pPr>
        <w:pStyle w:val="Body"/>
      </w:pPr>
      <w:r w:rsidRPr="0085262E">
        <w:t>Data preparation occurred on the raw data file exported from the data collection platform with derivations</w:t>
      </w:r>
      <w:r w:rsidR="00E94FFF" w:rsidRPr="0085262E">
        <w:t>,</w:t>
      </w:r>
      <w:r w:rsidRPr="0085262E">
        <w:t xml:space="preserve"> re-coding and cleaning routines applied, including:</w:t>
      </w:r>
    </w:p>
    <w:p w14:paraId="13FA7B05" w14:textId="6C422F66" w:rsidR="00B952AC" w:rsidRPr="0085262E" w:rsidRDefault="008C46C6" w:rsidP="00C538C5">
      <w:pPr>
        <w:pStyle w:val="Bullets1"/>
      </w:pPr>
      <w:r w:rsidRPr="0085262E">
        <w:t>D</w:t>
      </w:r>
      <w:r w:rsidR="00B952AC" w:rsidRPr="0085262E">
        <w:t xml:space="preserve">erivation of outcome variables based on </w:t>
      </w:r>
      <w:r w:rsidR="00244327" w:rsidRPr="0085262E">
        <w:t>Australian Bureau of Statistics (</w:t>
      </w:r>
      <w:r w:rsidR="00B952AC" w:rsidRPr="0085262E">
        <w:t>ABS</w:t>
      </w:r>
      <w:r w:rsidR="00244327" w:rsidRPr="0085262E">
        <w:t>)</w:t>
      </w:r>
      <w:r w:rsidR="00B952AC" w:rsidRPr="0085262E">
        <w:t xml:space="preserve"> standards (derivations are document</w:t>
      </w:r>
      <w:r w:rsidR="00E94FFF" w:rsidRPr="0085262E">
        <w:t>ed</w:t>
      </w:r>
      <w:r w:rsidR="00B952AC" w:rsidRPr="0085262E">
        <w:t xml:space="preserve"> in the </w:t>
      </w:r>
      <w:r w:rsidR="00B952AC" w:rsidRPr="0085262E">
        <w:rPr>
          <w:i/>
          <w:iCs/>
        </w:rPr>
        <w:t>202</w:t>
      </w:r>
      <w:r w:rsidRPr="0085262E">
        <w:rPr>
          <w:i/>
          <w:iCs/>
        </w:rPr>
        <w:t>2</w:t>
      </w:r>
      <w:r w:rsidR="00B952AC" w:rsidRPr="0085262E">
        <w:rPr>
          <w:i/>
          <w:iCs/>
        </w:rPr>
        <w:t xml:space="preserve"> </w:t>
      </w:r>
      <w:r w:rsidR="00B952AC" w:rsidRPr="0085262E">
        <w:rPr>
          <w:i/>
        </w:rPr>
        <w:t>ESS Data Dictionary</w:t>
      </w:r>
      <w:r w:rsidR="00B952AC" w:rsidRPr="0085262E">
        <w:t>,</w:t>
      </w:r>
      <w:r w:rsidR="00B952AC" w:rsidRPr="0085262E">
        <w:rPr>
          <w:b/>
          <w:bCs/>
        </w:rPr>
        <w:t xml:space="preserve"> </w:t>
      </w:r>
      <w:r w:rsidR="00B952AC" w:rsidRPr="0085262E">
        <w:t>made available to institutions on the QILT provider portal)</w:t>
      </w:r>
      <w:r w:rsidR="00616D0C" w:rsidRPr="0085262E">
        <w:t>,</w:t>
      </w:r>
    </w:p>
    <w:p w14:paraId="4FE0B143" w14:textId="422147E0" w:rsidR="00356B94" w:rsidRPr="0085262E" w:rsidRDefault="008C46C6" w:rsidP="00C538C5">
      <w:pPr>
        <w:pStyle w:val="Bullets1"/>
      </w:pPr>
      <w:r w:rsidRPr="0085262E">
        <w:t>R</w:t>
      </w:r>
      <w:r w:rsidR="00356B94" w:rsidRPr="0085262E">
        <w:t>e</w:t>
      </w:r>
      <w:r w:rsidR="00B952AC" w:rsidRPr="0085262E">
        <w:t>-</w:t>
      </w:r>
      <w:r w:rsidR="00356B94" w:rsidRPr="0085262E">
        <w:t>cod</w:t>
      </w:r>
      <w:r w:rsidR="00C538C5" w:rsidRPr="0085262E">
        <w:t>ing value labels where required</w:t>
      </w:r>
      <w:r w:rsidR="00616D0C" w:rsidRPr="0085262E">
        <w:t>,</w:t>
      </w:r>
    </w:p>
    <w:p w14:paraId="79FD4568" w14:textId="26D496ED" w:rsidR="00356B94" w:rsidRPr="0085262E" w:rsidRDefault="008C46C6" w:rsidP="00C538C5">
      <w:pPr>
        <w:pStyle w:val="Bullets1"/>
      </w:pPr>
      <w:r w:rsidRPr="0085262E">
        <w:t>R</w:t>
      </w:r>
      <w:r w:rsidR="00356B94" w:rsidRPr="0085262E">
        <w:t>e-coding of ‘no answers’ to</w:t>
      </w:r>
      <w:r w:rsidR="00C538C5" w:rsidRPr="0085262E">
        <w:t xml:space="preserve"> the missing values conventions</w:t>
      </w:r>
      <w:r w:rsidR="00616D0C" w:rsidRPr="0085262E">
        <w:t>, and</w:t>
      </w:r>
    </w:p>
    <w:p w14:paraId="045CA078" w14:textId="73858FB1" w:rsidR="00356B94" w:rsidRPr="0085262E" w:rsidRDefault="008C46C6" w:rsidP="00C538C5">
      <w:pPr>
        <w:pStyle w:val="Bullets1"/>
      </w:pPr>
      <w:r w:rsidRPr="0085262E">
        <w:t>C</w:t>
      </w:r>
      <w:r w:rsidR="00356B94" w:rsidRPr="0085262E">
        <w:t xml:space="preserve">leaning of </w:t>
      </w:r>
      <w:r w:rsidR="008F15BD" w:rsidRPr="0085262E">
        <w:t>supervisor</w:t>
      </w:r>
      <w:r w:rsidR="00142E58" w:rsidRPr="0085262E">
        <w:t xml:space="preserve"> name</w:t>
      </w:r>
      <w:r w:rsidR="00E25EBE" w:rsidRPr="0085262E">
        <w:t>.</w:t>
      </w:r>
      <w:r w:rsidR="00142E58" w:rsidRPr="0085262E">
        <w:t xml:space="preserve"> </w:t>
      </w:r>
    </w:p>
    <w:p w14:paraId="62B537F2" w14:textId="233535D3" w:rsidR="00356B94" w:rsidRPr="0085262E" w:rsidRDefault="00356B94" w:rsidP="008C410A">
      <w:pPr>
        <w:pStyle w:val="Heading2"/>
        <w:rPr>
          <w:color w:val="auto"/>
        </w:rPr>
      </w:pPr>
      <w:bookmarkStart w:id="151" w:name="_Toc128479921"/>
      <w:r w:rsidRPr="0085262E">
        <w:rPr>
          <w:color w:val="auto"/>
        </w:rPr>
        <w:t>Coding</w:t>
      </w:r>
      <w:r w:rsidR="00DE7A69" w:rsidRPr="0085262E">
        <w:rPr>
          <w:color w:val="auto"/>
        </w:rPr>
        <w:t xml:space="preserve"> and processing of open text responses</w:t>
      </w:r>
      <w:bookmarkEnd w:id="151"/>
    </w:p>
    <w:p w14:paraId="58B8635A" w14:textId="46169E6C" w:rsidR="001D4579" w:rsidRPr="0085262E" w:rsidRDefault="008C410A" w:rsidP="00BE1CE5">
      <w:pPr>
        <w:pStyle w:val="Body"/>
      </w:pPr>
      <w:r w:rsidRPr="0085262E">
        <w:t xml:space="preserve">Spell checking and light cleaning of ‘other’ specify responses were applied to remove identifiers and expletives. </w:t>
      </w:r>
      <w:r w:rsidR="004C321E" w:rsidRPr="0085262E">
        <w:fldChar w:fldCharType="begin"/>
      </w:r>
      <w:r w:rsidR="004C321E" w:rsidRPr="0085262E">
        <w:instrText xml:space="preserve"> REF _Ref88729837 \h </w:instrText>
      </w:r>
      <w:r w:rsidR="00E27B98" w:rsidRPr="0085262E">
        <w:instrText xml:space="preserve"> \* MERGEFORMAT </w:instrText>
      </w:r>
      <w:r w:rsidR="004C321E" w:rsidRPr="0085262E">
        <w:fldChar w:fldCharType="separate"/>
      </w:r>
      <w:r w:rsidR="00392F95" w:rsidRPr="0085262E">
        <w:t xml:space="preserve">Table </w:t>
      </w:r>
      <w:r w:rsidR="00392F95" w:rsidRPr="0085262E">
        <w:rPr>
          <w:noProof/>
        </w:rPr>
        <w:t>18</w:t>
      </w:r>
      <w:r w:rsidR="004C321E" w:rsidRPr="0085262E">
        <w:fldChar w:fldCharType="end"/>
      </w:r>
      <w:r w:rsidR="004C321E" w:rsidRPr="0085262E">
        <w:t xml:space="preserve"> </w:t>
      </w:r>
      <w:r w:rsidRPr="0085262E">
        <w:t xml:space="preserve">summarises </w:t>
      </w:r>
      <w:r w:rsidR="00BE1CE5" w:rsidRPr="0085262E">
        <w:t>the items where industry standard frames were applied for the coding of free text responses. For items with free text responses not associated with an industry standard frame, code frames and back-coding rules were developed in conjunction with, and approved by the department, and were largely unchanged from previous iterations of the ESS.</w:t>
      </w:r>
      <w:bookmarkStart w:id="152" w:name="_Ref476643684"/>
      <w:bookmarkStart w:id="153" w:name="_Toc509573063"/>
      <w:bookmarkStart w:id="154" w:name="_Toc511937361"/>
      <w:bookmarkStart w:id="155" w:name="_Toc534720224"/>
      <w:bookmarkStart w:id="156" w:name="_Hlk24112645"/>
    </w:p>
    <w:p w14:paraId="70DE2F50" w14:textId="7E142C2C" w:rsidR="008C410A" w:rsidRPr="0085262E" w:rsidRDefault="008C410A" w:rsidP="008C410A">
      <w:pPr>
        <w:pStyle w:val="Caption"/>
        <w:rPr>
          <w:color w:val="auto"/>
        </w:rPr>
      </w:pPr>
      <w:bookmarkStart w:id="157" w:name="_Ref88729837"/>
      <w:bookmarkStart w:id="158" w:name="_Toc128479957"/>
      <w:r w:rsidRPr="0085262E">
        <w:rPr>
          <w:color w:val="auto"/>
        </w:rPr>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18</w:t>
      </w:r>
      <w:r w:rsidRPr="0085262E">
        <w:rPr>
          <w:noProof/>
          <w:color w:val="auto"/>
        </w:rPr>
        <w:fldChar w:fldCharType="end"/>
      </w:r>
      <w:bookmarkEnd w:id="152"/>
      <w:bookmarkEnd w:id="157"/>
      <w:r w:rsidRPr="0085262E">
        <w:rPr>
          <w:color w:val="auto"/>
        </w:rPr>
        <w:tab/>
        <w:t>Items coded and source for coding decisions</w:t>
      </w:r>
      <w:bookmarkEnd w:id="153"/>
      <w:bookmarkEnd w:id="154"/>
      <w:bookmarkEnd w:id="155"/>
      <w:bookmarkEnd w:id="158"/>
    </w:p>
    <w:tbl>
      <w:tblPr>
        <w:tblStyle w:val="TableGrid1"/>
        <w:tblW w:w="8900" w:type="dxa"/>
        <w:tblLook w:val="04A0" w:firstRow="1" w:lastRow="0" w:firstColumn="1" w:lastColumn="0" w:noHBand="0" w:noVBand="1"/>
      </w:tblPr>
      <w:tblGrid>
        <w:gridCol w:w="1706"/>
        <w:gridCol w:w="7194"/>
      </w:tblGrid>
      <w:tr w:rsidR="0085262E" w:rsidRPr="0085262E" w14:paraId="53F50ABB" w14:textId="77777777" w:rsidTr="00501CB5">
        <w:trPr>
          <w:trHeight w:val="567"/>
          <w:tblHeader/>
        </w:trPr>
        <w:tc>
          <w:tcPr>
            <w:tcW w:w="1706" w:type="dxa"/>
            <w:vAlign w:val="center"/>
            <w:hideMark/>
          </w:tcPr>
          <w:p w14:paraId="16C9FB36" w14:textId="77777777" w:rsidR="008C410A" w:rsidRPr="000A4A59" w:rsidRDefault="008C410A" w:rsidP="000A4A59">
            <w:pPr>
              <w:pStyle w:val="Tablecolumnheader"/>
              <w:rPr>
                <w:color w:val="auto"/>
              </w:rPr>
            </w:pPr>
            <w:bookmarkStart w:id="159" w:name="Title18"/>
            <w:bookmarkStart w:id="160" w:name="_Hlk25133217"/>
            <w:bookmarkEnd w:id="159"/>
            <w:r w:rsidRPr="000A4A59">
              <w:rPr>
                <w:color w:val="auto"/>
              </w:rPr>
              <w:t>Item coded</w:t>
            </w:r>
          </w:p>
        </w:tc>
        <w:tc>
          <w:tcPr>
            <w:tcW w:w="7194" w:type="dxa"/>
            <w:vAlign w:val="center"/>
            <w:hideMark/>
          </w:tcPr>
          <w:p w14:paraId="5DB716DD" w14:textId="77777777" w:rsidR="008C410A" w:rsidRPr="000A4A59" w:rsidRDefault="008C410A" w:rsidP="000A4A59">
            <w:pPr>
              <w:pStyle w:val="Tablecolumnheader"/>
              <w:rPr>
                <w:color w:val="auto"/>
              </w:rPr>
            </w:pPr>
            <w:r w:rsidRPr="000A4A59">
              <w:rPr>
                <w:color w:val="auto"/>
              </w:rPr>
              <w:t>Source</w:t>
            </w:r>
          </w:p>
        </w:tc>
      </w:tr>
      <w:tr w:rsidR="0085262E" w:rsidRPr="0085262E" w14:paraId="7ECDD02E" w14:textId="77777777" w:rsidTr="000A4A59">
        <w:trPr>
          <w:trHeight w:val="621"/>
        </w:trPr>
        <w:tc>
          <w:tcPr>
            <w:tcW w:w="1706" w:type="dxa"/>
            <w:vAlign w:val="center"/>
          </w:tcPr>
          <w:p w14:paraId="35C75405" w14:textId="012E7D50" w:rsidR="008B251C" w:rsidRPr="0085262E" w:rsidRDefault="008B251C" w:rsidP="00501CB5">
            <w:pPr>
              <w:spacing w:before="0"/>
              <w:rPr>
                <w:rFonts w:eastAsia="Times New Roman" w:cs="Arial"/>
                <w:sz w:val="18"/>
                <w:szCs w:val="18"/>
                <w:lang w:eastAsia="en-AU"/>
              </w:rPr>
            </w:pPr>
            <w:r w:rsidRPr="0085262E">
              <w:rPr>
                <w:rFonts w:eastAsia="Times New Roman" w:cs="Arial"/>
                <w:sz w:val="18"/>
                <w:szCs w:val="18"/>
                <w:lang w:eastAsia="en-AU"/>
              </w:rPr>
              <w:t>Occupation</w:t>
            </w:r>
          </w:p>
        </w:tc>
        <w:tc>
          <w:tcPr>
            <w:tcW w:w="7194" w:type="dxa"/>
            <w:vAlign w:val="center"/>
          </w:tcPr>
          <w:p w14:paraId="3AEF0634" w14:textId="6F8A0741" w:rsidR="008B251C" w:rsidRPr="0085262E" w:rsidRDefault="008B251C" w:rsidP="000A4A59">
            <w:pPr>
              <w:pStyle w:val="Tabletextcentred"/>
            </w:pPr>
            <w:r w:rsidRPr="0085262E">
              <w:t>Occupation was coded using the Australian and New Zealand Standard Classification of Occupations (ANZSCO, Version 1.3, 2013, ABS catalogue number 1220.0)</w:t>
            </w:r>
          </w:p>
        </w:tc>
      </w:tr>
      <w:tr w:rsidR="0085262E" w:rsidRPr="0085262E" w14:paraId="419931FC" w14:textId="77777777" w:rsidTr="000A4A59">
        <w:trPr>
          <w:trHeight w:val="621"/>
        </w:trPr>
        <w:tc>
          <w:tcPr>
            <w:tcW w:w="1706" w:type="dxa"/>
            <w:vAlign w:val="center"/>
          </w:tcPr>
          <w:p w14:paraId="7AA977BB" w14:textId="2714C9C7" w:rsidR="000A4A59" w:rsidRPr="000A4A59" w:rsidRDefault="008B251C" w:rsidP="000A4A59">
            <w:pPr>
              <w:spacing w:before="0"/>
              <w:rPr>
                <w:rFonts w:eastAsia="Times New Roman" w:cs="Arial"/>
                <w:sz w:val="18"/>
                <w:szCs w:val="18"/>
                <w:lang w:eastAsia="en-AU"/>
              </w:rPr>
            </w:pPr>
            <w:r w:rsidRPr="0085262E">
              <w:rPr>
                <w:rFonts w:eastAsia="Times New Roman" w:cs="Arial"/>
                <w:sz w:val="18"/>
                <w:szCs w:val="18"/>
                <w:lang w:eastAsia="en-AU"/>
              </w:rPr>
              <w:t>Industr</w:t>
            </w:r>
            <w:r w:rsidR="000A4A59">
              <w:rPr>
                <w:rFonts w:eastAsia="Times New Roman" w:cs="Arial"/>
                <w:sz w:val="18"/>
                <w:szCs w:val="18"/>
                <w:lang w:eastAsia="en-AU"/>
              </w:rPr>
              <w:t>y</w:t>
            </w:r>
          </w:p>
        </w:tc>
        <w:tc>
          <w:tcPr>
            <w:tcW w:w="7194" w:type="dxa"/>
            <w:vAlign w:val="center"/>
          </w:tcPr>
          <w:p w14:paraId="52632BEE" w14:textId="2A613C14" w:rsidR="008B251C" w:rsidRPr="0085262E" w:rsidRDefault="008B251C" w:rsidP="000A4A59">
            <w:pPr>
              <w:pStyle w:val="Tabletextcentred"/>
            </w:pPr>
            <w:r w:rsidRPr="0085262E">
              <w:t xml:space="preserve">Industry was coded using the </w:t>
            </w:r>
            <w:r w:rsidR="00B63131" w:rsidRPr="0085262E">
              <w:t xml:space="preserve">Australia and New Zealand Standard Industrial Classification </w:t>
            </w:r>
            <w:r w:rsidRPr="0085262E">
              <w:t>(ANZSIC, 2006 Revision 2.0, ABS catalogue number 1292.0)</w:t>
            </w:r>
          </w:p>
        </w:tc>
      </w:tr>
      <w:tr w:rsidR="0085262E" w:rsidRPr="0085262E" w14:paraId="7CA37BD8" w14:textId="77777777" w:rsidTr="000A4A59">
        <w:trPr>
          <w:trHeight w:val="621"/>
        </w:trPr>
        <w:tc>
          <w:tcPr>
            <w:tcW w:w="1706" w:type="dxa"/>
            <w:vAlign w:val="center"/>
          </w:tcPr>
          <w:p w14:paraId="2D1F794C" w14:textId="7F580C7B" w:rsidR="008B251C" w:rsidRPr="0085262E" w:rsidRDefault="008B251C" w:rsidP="00501CB5">
            <w:pPr>
              <w:spacing w:before="0"/>
              <w:rPr>
                <w:rFonts w:eastAsia="Times New Roman" w:cs="Arial"/>
                <w:sz w:val="18"/>
                <w:szCs w:val="18"/>
                <w:lang w:eastAsia="en-AU"/>
              </w:rPr>
            </w:pPr>
            <w:r w:rsidRPr="0085262E">
              <w:rPr>
                <w:rFonts w:eastAsia="Times New Roman" w:cs="Arial"/>
                <w:sz w:val="18"/>
                <w:szCs w:val="18"/>
                <w:lang w:eastAsia="en-AU"/>
              </w:rPr>
              <w:lastRenderedPageBreak/>
              <w:t>Country employer</w:t>
            </w:r>
            <w:r w:rsidR="00501CB5">
              <w:rPr>
                <w:rFonts w:eastAsia="Times New Roman" w:cs="Arial"/>
                <w:sz w:val="18"/>
                <w:szCs w:val="18"/>
                <w:lang w:eastAsia="en-AU"/>
              </w:rPr>
              <w:t xml:space="preserve"> </w:t>
            </w:r>
            <w:r w:rsidRPr="0085262E">
              <w:rPr>
                <w:rFonts w:eastAsia="Times New Roman" w:cs="Arial"/>
                <w:sz w:val="18"/>
                <w:szCs w:val="18"/>
                <w:lang w:eastAsia="en-AU"/>
              </w:rPr>
              <w:t>/business is based</w:t>
            </w:r>
          </w:p>
        </w:tc>
        <w:tc>
          <w:tcPr>
            <w:tcW w:w="7194" w:type="dxa"/>
            <w:vAlign w:val="center"/>
          </w:tcPr>
          <w:p w14:paraId="2B7D2FE7" w14:textId="08902BF0" w:rsidR="008B251C" w:rsidRPr="0085262E" w:rsidRDefault="008B251C" w:rsidP="000A4A59">
            <w:pPr>
              <w:pStyle w:val="Tabletextcentred"/>
            </w:pPr>
            <w:r w:rsidRPr="0085262E">
              <w:t>For graduates working overseas, country of employment was coded using the Standard Australian Classification of Countries (SACC, 2016, Second edition, ABS catalogue number 1269.0)</w:t>
            </w:r>
          </w:p>
        </w:tc>
      </w:tr>
    </w:tbl>
    <w:p w14:paraId="27C3007C" w14:textId="7B579266" w:rsidR="00DE7A69" w:rsidRPr="0085262E" w:rsidRDefault="00E7736A" w:rsidP="00E7736A">
      <w:pPr>
        <w:pStyle w:val="Heading2"/>
        <w:rPr>
          <w:color w:val="auto"/>
        </w:rPr>
      </w:pPr>
      <w:bookmarkStart w:id="161" w:name="_Toc128479922"/>
      <w:bookmarkStart w:id="162" w:name="_Hlk22822562"/>
      <w:bookmarkStart w:id="163" w:name="_Ref436666351"/>
      <w:bookmarkEnd w:id="150"/>
      <w:bookmarkEnd w:id="156"/>
      <w:bookmarkEnd w:id="160"/>
      <w:r w:rsidRPr="0085262E">
        <w:rPr>
          <w:color w:val="auto"/>
        </w:rPr>
        <w:t>Data d</w:t>
      </w:r>
      <w:r w:rsidR="00DE7A69" w:rsidRPr="0085262E">
        <w:rPr>
          <w:color w:val="auto"/>
        </w:rPr>
        <w:t>eliverables</w:t>
      </w:r>
      <w:bookmarkEnd w:id="161"/>
    </w:p>
    <w:p w14:paraId="68672A2E" w14:textId="7A1279B8" w:rsidR="00DE7A69" w:rsidRPr="0085262E" w:rsidRDefault="00DE7A69" w:rsidP="00DE7A69">
      <w:pPr>
        <w:pStyle w:val="Body"/>
      </w:pPr>
      <w:bookmarkStart w:id="164" w:name="_Hlk57105328"/>
      <w:r w:rsidRPr="0085262E">
        <w:t xml:space="preserve">The Social Research Centre provided institutions and the department the following </w:t>
      </w:r>
      <w:r w:rsidR="00595794" w:rsidRPr="0085262E">
        <w:t xml:space="preserve">data </w:t>
      </w:r>
      <w:r w:rsidRPr="0085262E">
        <w:t>deliverables at the completion of the 20</w:t>
      </w:r>
      <w:r w:rsidR="00557694" w:rsidRPr="0085262E">
        <w:t>2</w:t>
      </w:r>
      <w:r w:rsidR="008C46C6" w:rsidRPr="0085262E">
        <w:t>2</w:t>
      </w:r>
      <w:r w:rsidRPr="0085262E">
        <w:t xml:space="preserve"> ESS</w:t>
      </w:r>
      <w:r w:rsidR="00AC13D6" w:rsidRPr="0085262E">
        <w:t xml:space="preserve"> collection</w:t>
      </w:r>
      <w:r w:rsidRPr="0085262E">
        <w:t xml:space="preserve"> cycle:</w:t>
      </w:r>
    </w:p>
    <w:p w14:paraId="7708E94C" w14:textId="44AEC396" w:rsidR="00595794" w:rsidRPr="0085262E" w:rsidRDefault="008C46C6" w:rsidP="00497523">
      <w:pPr>
        <w:pStyle w:val="Bullets1"/>
        <w:numPr>
          <w:ilvl w:val="0"/>
          <w:numId w:val="20"/>
        </w:numPr>
        <w:tabs>
          <w:tab w:val="clear" w:pos="851"/>
        </w:tabs>
      </w:pPr>
      <w:bookmarkStart w:id="165" w:name="_Hlk57105266"/>
      <w:bookmarkEnd w:id="164"/>
      <w:r w:rsidRPr="0085262E">
        <w:t>I</w:t>
      </w:r>
      <w:r w:rsidR="00595794" w:rsidRPr="0085262E">
        <w:t>nstitution data files in CSV and SPSS format as a standard, and in SAS format for institutions specifically requesting this format</w:t>
      </w:r>
      <w:r w:rsidR="00616D0C" w:rsidRPr="0085262E">
        <w:t>,</w:t>
      </w:r>
    </w:p>
    <w:p w14:paraId="1044669B" w14:textId="7F9221E3" w:rsidR="00595794" w:rsidRPr="0085262E" w:rsidRDefault="008C46C6" w:rsidP="00497523">
      <w:pPr>
        <w:pStyle w:val="Bullets1"/>
        <w:numPr>
          <w:ilvl w:val="0"/>
          <w:numId w:val="20"/>
        </w:numPr>
        <w:tabs>
          <w:tab w:val="clear" w:pos="851"/>
        </w:tabs>
      </w:pPr>
      <w:r w:rsidRPr="0085262E">
        <w:t>D</w:t>
      </w:r>
      <w:r w:rsidR="00595794" w:rsidRPr="0085262E">
        <w:t>epartment national data file in SAS format</w:t>
      </w:r>
      <w:r w:rsidR="00616D0C" w:rsidRPr="0085262E">
        <w:t>,</w:t>
      </w:r>
    </w:p>
    <w:p w14:paraId="59B65CC6" w14:textId="242AFDD9" w:rsidR="00595794" w:rsidRPr="0085262E" w:rsidRDefault="008C46C6" w:rsidP="00497523">
      <w:pPr>
        <w:pStyle w:val="Bullets1"/>
        <w:numPr>
          <w:ilvl w:val="0"/>
          <w:numId w:val="20"/>
        </w:numPr>
        <w:tabs>
          <w:tab w:val="clear" w:pos="851"/>
        </w:tabs>
      </w:pPr>
      <w:r w:rsidRPr="0085262E">
        <w:t>D</w:t>
      </w:r>
      <w:r w:rsidR="00595794" w:rsidRPr="0085262E">
        <w:t>ata dictionary and data map</w:t>
      </w:r>
      <w:r w:rsidR="00616D0C" w:rsidRPr="0085262E">
        <w:t>,</w:t>
      </w:r>
    </w:p>
    <w:p w14:paraId="7DBAD958" w14:textId="20593564" w:rsidR="00093B69" w:rsidRPr="0085262E" w:rsidRDefault="008C46C6" w:rsidP="00497523">
      <w:pPr>
        <w:pStyle w:val="Bullets1"/>
        <w:numPr>
          <w:ilvl w:val="0"/>
          <w:numId w:val="20"/>
        </w:numPr>
        <w:tabs>
          <w:tab w:val="clear" w:pos="851"/>
        </w:tabs>
      </w:pPr>
      <w:r w:rsidRPr="0085262E">
        <w:t>I</w:t>
      </w:r>
      <w:r w:rsidR="00093B69" w:rsidRPr="0085262E">
        <w:t>nstitution report tables</w:t>
      </w:r>
      <w:r w:rsidR="00616D0C" w:rsidRPr="0085262E">
        <w:t>,</w:t>
      </w:r>
    </w:p>
    <w:p w14:paraId="3FDEB1B4" w14:textId="4215DA11" w:rsidR="0017605D" w:rsidRPr="0085262E" w:rsidRDefault="0017605D" w:rsidP="00497523">
      <w:pPr>
        <w:pStyle w:val="Bullets1"/>
        <w:numPr>
          <w:ilvl w:val="0"/>
          <w:numId w:val="20"/>
        </w:numPr>
        <w:tabs>
          <w:tab w:val="clear" w:pos="851"/>
        </w:tabs>
      </w:pPr>
      <w:r w:rsidRPr="0085262E">
        <w:t>Files in Tableau packaged workbook format at the national (department), institution, Universities Australia and Independent Higher Education Australia level</w:t>
      </w:r>
      <w:r w:rsidR="00616D0C" w:rsidRPr="0085262E">
        <w:t>, and</w:t>
      </w:r>
    </w:p>
    <w:p w14:paraId="4D7AFF34" w14:textId="2A879830" w:rsidR="00595794" w:rsidRPr="0085262E" w:rsidRDefault="00595794" w:rsidP="00497523">
      <w:pPr>
        <w:pStyle w:val="Bullets1"/>
        <w:numPr>
          <w:ilvl w:val="0"/>
          <w:numId w:val="20"/>
        </w:numPr>
        <w:tabs>
          <w:tab w:val="clear" w:pos="851"/>
        </w:tabs>
      </w:pPr>
      <w:r w:rsidRPr="0085262E">
        <w:rPr>
          <w:i/>
          <w:iCs/>
        </w:rPr>
        <w:t>National Report Tables</w:t>
      </w:r>
      <w:r w:rsidRPr="0085262E">
        <w:t xml:space="preserve">, available </w:t>
      </w:r>
      <w:r w:rsidR="004F06F0" w:rsidRPr="0085262E">
        <w:t>on</w:t>
      </w:r>
      <w:r w:rsidRPr="0085262E">
        <w:t xml:space="preserve"> the QILT website.</w:t>
      </w:r>
    </w:p>
    <w:bookmarkEnd w:id="162"/>
    <w:bookmarkEnd w:id="165"/>
    <w:p w14:paraId="5A274D6B" w14:textId="77777777" w:rsidR="00912D6F" w:rsidRPr="0085262E" w:rsidRDefault="00912D6F">
      <w:pPr>
        <w:spacing w:after="200" w:line="276" w:lineRule="auto"/>
        <w:rPr>
          <w:b/>
          <w:sz w:val="40"/>
          <w:szCs w:val="40"/>
        </w:rPr>
      </w:pPr>
      <w:r w:rsidRPr="0085262E">
        <w:br w:type="page"/>
      </w:r>
    </w:p>
    <w:p w14:paraId="67DFE64A" w14:textId="078D7DFF" w:rsidR="001541CC" w:rsidRPr="0085262E" w:rsidRDefault="001541CC" w:rsidP="009325F0">
      <w:pPr>
        <w:pStyle w:val="Heading1"/>
        <w:rPr>
          <w:color w:val="auto"/>
        </w:rPr>
      </w:pPr>
      <w:bookmarkStart w:id="166" w:name="_Toc128479923"/>
      <w:r w:rsidRPr="0085262E">
        <w:rPr>
          <w:color w:val="auto"/>
        </w:rPr>
        <w:lastRenderedPageBreak/>
        <w:t>Final dispositions and response rates</w:t>
      </w:r>
      <w:bookmarkEnd w:id="166"/>
    </w:p>
    <w:p w14:paraId="10326474" w14:textId="383760D1" w:rsidR="001541CC" w:rsidRPr="0085262E" w:rsidRDefault="0024454F" w:rsidP="001541CC">
      <w:pPr>
        <w:pStyle w:val="Body"/>
      </w:pPr>
      <w:r w:rsidRPr="0085262E">
        <w:fldChar w:fldCharType="begin"/>
      </w:r>
      <w:r w:rsidRPr="0085262E">
        <w:instrText xml:space="preserve"> REF _Ref532556641 \h </w:instrText>
      </w:r>
      <w:r w:rsidR="00541368" w:rsidRPr="0085262E">
        <w:instrText xml:space="preserve"> \* MERGEFORMAT </w:instrText>
      </w:r>
      <w:r w:rsidRPr="0085262E">
        <w:fldChar w:fldCharType="separate"/>
      </w:r>
      <w:r w:rsidR="00392F95" w:rsidRPr="0085262E">
        <w:t xml:space="preserve">Table </w:t>
      </w:r>
      <w:r w:rsidR="00392F95" w:rsidRPr="0085262E">
        <w:rPr>
          <w:noProof/>
        </w:rPr>
        <w:t>19</w:t>
      </w:r>
      <w:r w:rsidRPr="0085262E">
        <w:fldChar w:fldCharType="end"/>
      </w:r>
      <w:r w:rsidRPr="0085262E">
        <w:t xml:space="preserve"> </w:t>
      </w:r>
      <w:r w:rsidR="001541CC" w:rsidRPr="0085262E">
        <w:t xml:space="preserve">summarises outcomes for sample records in the ESS </w:t>
      </w:r>
      <w:r w:rsidR="00895EEA" w:rsidRPr="0085262E">
        <w:t xml:space="preserve">online and </w:t>
      </w:r>
      <w:r w:rsidR="006E530E" w:rsidRPr="0085262E">
        <w:t>CATI</w:t>
      </w:r>
      <w:r w:rsidR="001541CC" w:rsidRPr="0085262E">
        <w:t xml:space="preserve"> workflow</w:t>
      </w:r>
      <w:r w:rsidR="00895EEA" w:rsidRPr="0085262E">
        <w:t>s</w:t>
      </w:r>
      <w:r w:rsidR="00833894" w:rsidRPr="0085262E">
        <w:t xml:space="preserve"> for all supervisors approached</w:t>
      </w:r>
      <w:r w:rsidR="001541CC" w:rsidRPr="0085262E">
        <w:t>.</w:t>
      </w:r>
    </w:p>
    <w:p w14:paraId="0A6A65D7" w14:textId="0511D9C4" w:rsidR="001541CC" w:rsidRPr="0085262E" w:rsidRDefault="001541CC" w:rsidP="00912D6F">
      <w:pPr>
        <w:pStyle w:val="Body"/>
      </w:pPr>
      <w:r w:rsidRPr="0085262E">
        <w:t xml:space="preserve">A total of </w:t>
      </w:r>
      <w:r w:rsidR="00895EEA" w:rsidRPr="0085262E">
        <w:t>8</w:t>
      </w:r>
      <w:r w:rsidR="000001AA" w:rsidRPr="0085262E">
        <w:t>,</w:t>
      </w:r>
      <w:r w:rsidR="00335A7E" w:rsidRPr="0085262E">
        <w:t>597</w:t>
      </w:r>
      <w:r w:rsidR="000001AA" w:rsidRPr="0085262E">
        <w:t xml:space="preserve"> supervisors were approached for the </w:t>
      </w:r>
      <w:r w:rsidR="00895EEA" w:rsidRPr="0085262E">
        <w:t>202</w:t>
      </w:r>
      <w:r w:rsidR="00335A7E" w:rsidRPr="0085262E">
        <w:t>2</w:t>
      </w:r>
      <w:r w:rsidR="000001AA" w:rsidRPr="0085262E">
        <w:t xml:space="preserve"> ESS</w:t>
      </w:r>
      <w:r w:rsidR="00547C28" w:rsidRPr="0085262E">
        <w:t>. M</w:t>
      </w:r>
      <w:r w:rsidR="001445E3" w:rsidRPr="0085262E">
        <w:t>ore than</w:t>
      </w:r>
      <w:r w:rsidRPr="0085262E">
        <w:t xml:space="preserve"> </w:t>
      </w:r>
      <w:r w:rsidR="00833894" w:rsidRPr="0085262E">
        <w:t>one-quarter (</w:t>
      </w:r>
      <w:r w:rsidR="00335A7E" w:rsidRPr="0085262E">
        <w:t>30</w:t>
      </w:r>
      <w:r w:rsidR="00833894" w:rsidRPr="0085262E">
        <w:t>.</w:t>
      </w:r>
      <w:r w:rsidR="00B354EE" w:rsidRPr="0085262E">
        <w:t>2</w:t>
      </w:r>
      <w:r w:rsidR="00833894" w:rsidRPr="0085262E">
        <w:t xml:space="preserve"> per cent)</w:t>
      </w:r>
      <w:r w:rsidRPr="0085262E">
        <w:t xml:space="preserve"> </w:t>
      </w:r>
      <w:r w:rsidR="0054783A" w:rsidRPr="0085262E">
        <w:t xml:space="preserve">of </w:t>
      </w:r>
      <w:r w:rsidR="003C1B6D" w:rsidRPr="0085262E">
        <w:t>supervisors</w:t>
      </w:r>
      <w:r w:rsidR="0054783A" w:rsidRPr="0085262E">
        <w:t xml:space="preserve"> </w:t>
      </w:r>
      <w:r w:rsidR="000001AA" w:rsidRPr="0085262E">
        <w:t>approached</w:t>
      </w:r>
      <w:r w:rsidRPr="0085262E">
        <w:t xml:space="preserve"> </w:t>
      </w:r>
      <w:r w:rsidR="003C1B6D" w:rsidRPr="0085262E">
        <w:t>c</w:t>
      </w:r>
      <w:r w:rsidR="000001AA" w:rsidRPr="0085262E">
        <w:t>omplet</w:t>
      </w:r>
      <w:r w:rsidR="003C1B6D" w:rsidRPr="0085262E">
        <w:t>ed the</w:t>
      </w:r>
      <w:r w:rsidR="000001AA" w:rsidRPr="0085262E">
        <w:t xml:space="preserve"> survey</w:t>
      </w:r>
      <w:r w:rsidR="001445E3" w:rsidRPr="0085262E">
        <w:t xml:space="preserve"> via the online </w:t>
      </w:r>
      <w:r w:rsidR="00E75CCD" w:rsidRPr="0085262E">
        <w:t>workflow</w:t>
      </w:r>
      <w:r w:rsidR="00335A7E" w:rsidRPr="0085262E">
        <w:t>, an increase on the online completion rate in 2021 (26.2 per cent). A</w:t>
      </w:r>
      <w:r w:rsidR="00547C28" w:rsidRPr="0085262E">
        <w:t xml:space="preserve"> further </w:t>
      </w:r>
      <w:r w:rsidR="00335A7E" w:rsidRPr="0085262E">
        <w:t>one-in-ten (10</w:t>
      </w:r>
      <w:r w:rsidR="00F646C2" w:rsidRPr="0085262E">
        <w:t>.0</w:t>
      </w:r>
      <w:r w:rsidR="00335A7E" w:rsidRPr="0085262E">
        <w:t xml:space="preserve"> per cent) supervisors approached</w:t>
      </w:r>
      <w:r w:rsidR="00547C28" w:rsidRPr="0085262E">
        <w:t xml:space="preserve"> completed via the CATI workflow</w:t>
      </w:r>
      <w:r w:rsidR="00335A7E" w:rsidRPr="0085262E">
        <w:t>, which was a decrease from the rate achieved in 2021 (15.9 per cent)</w:t>
      </w:r>
      <w:r w:rsidR="000001AA" w:rsidRPr="0085262E">
        <w:t>.</w:t>
      </w:r>
      <w:r w:rsidR="00895EEA" w:rsidRPr="0085262E">
        <w:t xml:space="preserve"> </w:t>
      </w:r>
      <w:r w:rsidR="001F6379" w:rsidRPr="0085262E">
        <w:t xml:space="preserve">A small proportion </w:t>
      </w:r>
      <w:r w:rsidR="000001AA" w:rsidRPr="0085262E">
        <w:t>(</w:t>
      </w:r>
      <w:r w:rsidR="00547C28" w:rsidRPr="0085262E">
        <w:t>4.</w:t>
      </w:r>
      <w:r w:rsidR="00B354EE" w:rsidRPr="0085262E">
        <w:t>2</w:t>
      </w:r>
      <w:r w:rsidR="000001AA" w:rsidRPr="0085262E">
        <w:t xml:space="preserve"> per cent) </w:t>
      </w:r>
      <w:r w:rsidR="001F6379" w:rsidRPr="0085262E">
        <w:t xml:space="preserve">of </w:t>
      </w:r>
      <w:r w:rsidR="000001AA" w:rsidRPr="0085262E">
        <w:t xml:space="preserve">supervisors </w:t>
      </w:r>
      <w:r w:rsidR="001F6379" w:rsidRPr="0085262E">
        <w:t>approached were</w:t>
      </w:r>
      <w:r w:rsidR="000001AA" w:rsidRPr="0085262E">
        <w:t xml:space="preserve"> out</w:t>
      </w:r>
      <w:r w:rsidR="00C279AF" w:rsidRPr="0085262E">
        <w:t>-</w:t>
      </w:r>
      <w:r w:rsidR="000001AA" w:rsidRPr="0085262E">
        <w:t>of</w:t>
      </w:r>
      <w:r w:rsidR="00C279AF" w:rsidRPr="0085262E">
        <w:t>-</w:t>
      </w:r>
      <w:r w:rsidR="000001AA" w:rsidRPr="0085262E">
        <w:t>scope (</w:t>
      </w:r>
      <w:r w:rsidR="007B322C" w:rsidRPr="0085262E">
        <w:t>i.e.,</w:t>
      </w:r>
      <w:r w:rsidR="000001AA" w:rsidRPr="0085262E">
        <w:t xml:space="preserve"> refused the survey or had not supervised the graduate).</w:t>
      </w:r>
      <w:r w:rsidR="00E75CCD" w:rsidRPr="0085262E">
        <w:t xml:space="preserve"> A</w:t>
      </w:r>
      <w:r w:rsidR="001F6379" w:rsidRPr="0085262E">
        <w:t>fter the online and CATI workflow contact protocols were completed,</w:t>
      </w:r>
      <w:r w:rsidR="00E75CCD" w:rsidRPr="0085262E">
        <w:t xml:space="preserve"> </w:t>
      </w:r>
      <w:r w:rsidR="00335A7E" w:rsidRPr="0085262E">
        <w:t>fewer</w:t>
      </w:r>
      <w:r w:rsidR="00E75CCD" w:rsidRPr="0085262E">
        <w:t xml:space="preserve"> </w:t>
      </w:r>
      <w:r w:rsidR="00335A7E" w:rsidRPr="0085262E">
        <w:t xml:space="preserve">than </w:t>
      </w:r>
      <w:r w:rsidR="00EC164A" w:rsidRPr="0085262E">
        <w:t>one-in-six</w:t>
      </w:r>
      <w:r w:rsidR="001F6379" w:rsidRPr="0085262E">
        <w:t xml:space="preserve"> </w:t>
      </w:r>
      <w:r w:rsidR="00335A7E" w:rsidRPr="0085262E">
        <w:t xml:space="preserve">supervisors </w:t>
      </w:r>
      <w:r w:rsidR="00305EDC" w:rsidRPr="0085262E">
        <w:t xml:space="preserve">approached </w:t>
      </w:r>
      <w:r w:rsidR="001F6379" w:rsidRPr="0085262E">
        <w:t>were an online</w:t>
      </w:r>
      <w:r w:rsidR="00E75CCD" w:rsidRPr="0085262E">
        <w:t xml:space="preserve"> workflow</w:t>
      </w:r>
      <w:r w:rsidR="001F6379" w:rsidRPr="0085262E">
        <w:t xml:space="preserve"> non-response</w:t>
      </w:r>
      <w:r w:rsidR="00E75CCD" w:rsidRPr="0085262E">
        <w:t xml:space="preserve"> (</w:t>
      </w:r>
      <w:r w:rsidR="00335A7E" w:rsidRPr="0085262E">
        <w:t>14</w:t>
      </w:r>
      <w:r w:rsidR="00E75CCD" w:rsidRPr="0085262E">
        <w:t>.</w:t>
      </w:r>
      <w:r w:rsidR="00335A7E" w:rsidRPr="0085262E">
        <w:t>6</w:t>
      </w:r>
      <w:r w:rsidR="00E75CCD" w:rsidRPr="0085262E">
        <w:t xml:space="preserve"> per cent)</w:t>
      </w:r>
      <w:r w:rsidR="001F6379" w:rsidRPr="0085262E">
        <w:t xml:space="preserve"> </w:t>
      </w:r>
      <w:r w:rsidR="00335A7E" w:rsidRPr="0085262E">
        <w:t xml:space="preserve">and more than </w:t>
      </w:r>
      <w:r w:rsidR="00EC164A" w:rsidRPr="0085262E">
        <w:t>one</w:t>
      </w:r>
      <w:r w:rsidR="00335A7E" w:rsidRPr="0085262E">
        <w:t xml:space="preserve"> quarter</w:t>
      </w:r>
      <w:r w:rsidR="00EC164A" w:rsidRPr="0085262E">
        <w:t xml:space="preserve"> were</w:t>
      </w:r>
      <w:r w:rsidR="001F6379" w:rsidRPr="0085262E">
        <w:t xml:space="preserve"> CAT</w:t>
      </w:r>
      <w:r w:rsidR="00EC164A" w:rsidRPr="0085262E">
        <w:t>I</w:t>
      </w:r>
      <w:r w:rsidR="00E75CCD" w:rsidRPr="0085262E">
        <w:t xml:space="preserve"> workflow </w:t>
      </w:r>
      <w:r w:rsidR="001F6379" w:rsidRPr="0085262E">
        <w:t>non-contact</w:t>
      </w:r>
      <w:r w:rsidR="00EC164A" w:rsidRPr="0085262E">
        <w:t>s</w:t>
      </w:r>
      <w:r w:rsidR="00E75CCD" w:rsidRPr="0085262E">
        <w:t xml:space="preserve"> (</w:t>
      </w:r>
      <w:r w:rsidR="00335A7E" w:rsidRPr="0085262E">
        <w:t>29</w:t>
      </w:r>
      <w:r w:rsidR="00E75CCD" w:rsidRPr="0085262E">
        <w:t>.</w:t>
      </w:r>
      <w:r w:rsidR="00335A7E" w:rsidRPr="0085262E">
        <w:t>9</w:t>
      </w:r>
      <w:r w:rsidR="00E75CCD" w:rsidRPr="0085262E">
        <w:t xml:space="preserve"> per cent)</w:t>
      </w:r>
      <w:r w:rsidR="001F6379" w:rsidRPr="0085262E">
        <w:t xml:space="preserve">. Finally, </w:t>
      </w:r>
      <w:r w:rsidR="00335A7E" w:rsidRPr="0085262E">
        <w:t>about one-in-ten</w:t>
      </w:r>
      <w:r w:rsidR="00305EDC" w:rsidRPr="0085262E">
        <w:t xml:space="preserve"> </w:t>
      </w:r>
      <w:r w:rsidR="00E75CCD" w:rsidRPr="0085262E">
        <w:t>(</w:t>
      </w:r>
      <w:r w:rsidR="00335A7E" w:rsidRPr="0085262E">
        <w:t>11</w:t>
      </w:r>
      <w:r w:rsidR="00E75CCD" w:rsidRPr="0085262E">
        <w:t>.</w:t>
      </w:r>
      <w:r w:rsidR="00335A7E" w:rsidRPr="0085262E">
        <w:t>2</w:t>
      </w:r>
      <w:r w:rsidR="00E75CCD" w:rsidRPr="0085262E">
        <w:t xml:space="preserve"> per cent)</w:t>
      </w:r>
      <w:r w:rsidR="00305EDC" w:rsidRPr="0085262E">
        <w:t xml:space="preserve"> supervisors approached were recorded as </w:t>
      </w:r>
      <w:r w:rsidR="008E6C69" w:rsidRPr="0085262E">
        <w:t>an</w:t>
      </w:r>
      <w:r w:rsidR="00B42DEB" w:rsidRPr="0085262E">
        <w:t xml:space="preserve"> online or CATI workflow</w:t>
      </w:r>
      <w:r w:rsidR="00305EDC" w:rsidRPr="0085262E">
        <w:t xml:space="preserve"> other outcome or </w:t>
      </w:r>
      <w:r w:rsidR="008E6C69" w:rsidRPr="0085262E">
        <w:t>a</w:t>
      </w:r>
      <w:r w:rsidR="00B42DEB" w:rsidRPr="0085262E">
        <w:t xml:space="preserve"> CATI workflow</w:t>
      </w:r>
      <w:r w:rsidR="00305EDC" w:rsidRPr="0085262E">
        <w:t xml:space="preserve"> other contact.</w:t>
      </w:r>
    </w:p>
    <w:p w14:paraId="21610081" w14:textId="370F5706" w:rsidR="00F112F6" w:rsidRPr="0085262E" w:rsidRDefault="00F112F6" w:rsidP="00821A5C">
      <w:pPr>
        <w:pStyle w:val="Body"/>
      </w:pPr>
      <w:r w:rsidRPr="0085262E">
        <w:t>The average CATI interview duration</w:t>
      </w:r>
      <w:r w:rsidR="00F646C2" w:rsidRPr="0085262E">
        <w:t xml:space="preserve"> for the 202</w:t>
      </w:r>
      <w:r w:rsidR="005C26E2" w:rsidRPr="0085262E">
        <w:t>2</w:t>
      </w:r>
      <w:r w:rsidR="00F646C2" w:rsidRPr="0085262E">
        <w:t xml:space="preserve"> ESS</w:t>
      </w:r>
      <w:r w:rsidRPr="0085262E">
        <w:t xml:space="preserve">, inclusive of time to </w:t>
      </w:r>
      <w:r w:rsidR="00C36E83" w:rsidRPr="0085262E">
        <w:t>identify</w:t>
      </w:r>
      <w:r w:rsidRPr="0085262E">
        <w:t xml:space="preserve"> and screen the supervisor, </w:t>
      </w:r>
      <w:r w:rsidR="00F646C2" w:rsidRPr="0085262E">
        <w:t xml:space="preserve">averaged </w:t>
      </w:r>
      <w:r w:rsidR="00335A7E" w:rsidRPr="0085262E">
        <w:t>12</w:t>
      </w:r>
      <w:r w:rsidRPr="0085262E">
        <w:t xml:space="preserve"> minutes.</w:t>
      </w:r>
    </w:p>
    <w:p w14:paraId="2ED1AC2B" w14:textId="0F8371D5" w:rsidR="001541CC" w:rsidRPr="0085262E" w:rsidRDefault="001541CC" w:rsidP="001541CC">
      <w:pPr>
        <w:pStyle w:val="Caption"/>
        <w:spacing w:before="120"/>
        <w:rPr>
          <w:color w:val="auto"/>
        </w:rPr>
      </w:pPr>
      <w:bookmarkStart w:id="167" w:name="_Ref532556641"/>
      <w:bookmarkStart w:id="168" w:name="_Toc128479958"/>
      <w:r w:rsidRPr="0085262E">
        <w:rPr>
          <w:color w:val="auto"/>
        </w:rPr>
        <w:t xml:space="preserve">Table </w:t>
      </w:r>
      <w:r w:rsidR="00B44D8E" w:rsidRPr="0085262E">
        <w:rPr>
          <w:noProof/>
          <w:color w:val="auto"/>
        </w:rPr>
        <w:fldChar w:fldCharType="begin"/>
      </w:r>
      <w:r w:rsidR="00B44D8E" w:rsidRPr="0085262E">
        <w:rPr>
          <w:noProof/>
          <w:color w:val="auto"/>
        </w:rPr>
        <w:instrText xml:space="preserve"> SEQ Table \* ARABIC </w:instrText>
      </w:r>
      <w:r w:rsidR="00B44D8E" w:rsidRPr="0085262E">
        <w:rPr>
          <w:noProof/>
          <w:color w:val="auto"/>
        </w:rPr>
        <w:fldChar w:fldCharType="separate"/>
      </w:r>
      <w:r w:rsidR="00343F57">
        <w:rPr>
          <w:noProof/>
          <w:color w:val="auto"/>
        </w:rPr>
        <w:t>19</w:t>
      </w:r>
      <w:r w:rsidR="00B44D8E" w:rsidRPr="0085262E">
        <w:rPr>
          <w:noProof/>
          <w:color w:val="auto"/>
        </w:rPr>
        <w:fldChar w:fldCharType="end"/>
      </w:r>
      <w:bookmarkEnd w:id="167"/>
      <w:r w:rsidRPr="0085262E">
        <w:rPr>
          <w:color w:val="auto"/>
        </w:rPr>
        <w:tab/>
      </w:r>
      <w:r w:rsidR="00985BAC" w:rsidRPr="0085262E">
        <w:rPr>
          <w:color w:val="auto"/>
        </w:rPr>
        <w:t>Final survey outcomes</w:t>
      </w:r>
      <w:bookmarkEnd w:id="168"/>
    </w:p>
    <w:tbl>
      <w:tblPr>
        <w:tblStyle w:val="TableGrid1"/>
        <w:tblW w:w="9209" w:type="dxa"/>
        <w:tblLayout w:type="fixed"/>
        <w:tblLook w:val="04A0" w:firstRow="1" w:lastRow="0" w:firstColumn="1" w:lastColumn="0" w:noHBand="0" w:noVBand="1"/>
      </w:tblPr>
      <w:tblGrid>
        <w:gridCol w:w="3037"/>
        <w:gridCol w:w="771"/>
        <w:gridCol w:w="772"/>
        <w:gridCol w:w="771"/>
        <w:gridCol w:w="772"/>
        <w:gridCol w:w="771"/>
        <w:gridCol w:w="772"/>
        <w:gridCol w:w="771"/>
        <w:gridCol w:w="772"/>
      </w:tblGrid>
      <w:tr w:rsidR="00501CB5" w:rsidRPr="00501CB5" w14:paraId="08C662DB" w14:textId="77777777" w:rsidTr="00823782">
        <w:trPr>
          <w:trHeight w:val="567"/>
        </w:trPr>
        <w:tc>
          <w:tcPr>
            <w:tcW w:w="3037" w:type="dxa"/>
            <w:vAlign w:val="center"/>
            <w:hideMark/>
          </w:tcPr>
          <w:p w14:paraId="2FD9AEB0" w14:textId="58C03003" w:rsidR="00FD4CE2" w:rsidRPr="00501CB5" w:rsidRDefault="00FD4CE2" w:rsidP="00501CB5">
            <w:pPr>
              <w:rPr>
                <w:rFonts w:eastAsia="Times New Roman" w:cs="Arial"/>
                <w:b/>
                <w:bCs/>
                <w:sz w:val="18"/>
                <w:szCs w:val="18"/>
                <w:lang w:eastAsia="en-AU"/>
              </w:rPr>
            </w:pPr>
            <w:r w:rsidRPr="00501CB5">
              <w:rPr>
                <w:rFonts w:eastAsia="Times New Roman" w:cs="Arial"/>
                <w:b/>
                <w:bCs/>
                <w:sz w:val="18"/>
                <w:szCs w:val="18"/>
                <w:lang w:eastAsia="en-AU"/>
              </w:rPr>
              <w:t> </w:t>
            </w:r>
            <w:bookmarkStart w:id="169" w:name="Title19"/>
            <w:bookmarkEnd w:id="169"/>
            <w:r w:rsidRPr="00501CB5">
              <w:rPr>
                <w:rFonts w:eastAsia="Times New Roman" w:cs="Arial"/>
                <w:b/>
                <w:bCs/>
                <w:color w:val="FFFFFF" w:themeColor="background1"/>
                <w:sz w:val="18"/>
                <w:szCs w:val="18"/>
                <w:lang w:eastAsia="en-AU"/>
              </w:rPr>
              <w:t>Category</w:t>
            </w:r>
          </w:p>
        </w:tc>
        <w:tc>
          <w:tcPr>
            <w:tcW w:w="771" w:type="dxa"/>
            <w:vAlign w:val="center"/>
            <w:hideMark/>
          </w:tcPr>
          <w:p w14:paraId="7E97034C" w14:textId="0AE08EB8" w:rsidR="00501CB5" w:rsidRPr="007703F5" w:rsidRDefault="00FD4CE2" w:rsidP="007703F5">
            <w:pPr>
              <w:pStyle w:val="Tablecolumnheader"/>
              <w:jc w:val="center"/>
              <w:rPr>
                <w:color w:val="auto"/>
              </w:rPr>
            </w:pPr>
            <w:r w:rsidRPr="007703F5">
              <w:rPr>
                <w:color w:val="auto"/>
              </w:rPr>
              <w:t>Nov 2021</w:t>
            </w:r>
          </w:p>
          <w:p w14:paraId="4D0F5F5E" w14:textId="471EAB1B" w:rsidR="00FD4CE2" w:rsidRPr="007703F5" w:rsidRDefault="00FD4CE2" w:rsidP="007703F5">
            <w:pPr>
              <w:pStyle w:val="Tablecolumnheader"/>
              <w:jc w:val="center"/>
              <w:rPr>
                <w:color w:val="auto"/>
              </w:rPr>
            </w:pPr>
            <w:r w:rsidRPr="007703F5">
              <w:rPr>
                <w:color w:val="auto"/>
              </w:rPr>
              <w:t>n</w:t>
            </w:r>
          </w:p>
        </w:tc>
        <w:tc>
          <w:tcPr>
            <w:tcW w:w="772" w:type="dxa"/>
            <w:vAlign w:val="center"/>
            <w:hideMark/>
          </w:tcPr>
          <w:p w14:paraId="2DBC4F2E" w14:textId="3A047349" w:rsidR="00501CB5" w:rsidRPr="007703F5" w:rsidRDefault="00FD4CE2" w:rsidP="007703F5">
            <w:pPr>
              <w:pStyle w:val="Tablecolumnheader"/>
              <w:jc w:val="center"/>
              <w:rPr>
                <w:color w:val="auto"/>
              </w:rPr>
            </w:pPr>
            <w:r w:rsidRPr="007703F5">
              <w:rPr>
                <w:color w:val="auto"/>
              </w:rPr>
              <w:t>Nov 2021</w:t>
            </w:r>
          </w:p>
          <w:p w14:paraId="61CA7349" w14:textId="0266684F" w:rsidR="00FD4CE2" w:rsidRPr="007703F5" w:rsidRDefault="00FD4CE2" w:rsidP="007703F5">
            <w:pPr>
              <w:pStyle w:val="Tablecolumnheader"/>
              <w:jc w:val="center"/>
              <w:rPr>
                <w:color w:val="auto"/>
              </w:rPr>
            </w:pPr>
            <w:r w:rsidRPr="007703F5">
              <w:rPr>
                <w:color w:val="auto"/>
              </w:rPr>
              <w:t>%</w:t>
            </w:r>
          </w:p>
        </w:tc>
        <w:tc>
          <w:tcPr>
            <w:tcW w:w="771" w:type="dxa"/>
            <w:vAlign w:val="center"/>
            <w:hideMark/>
          </w:tcPr>
          <w:p w14:paraId="3CEED695" w14:textId="1F7378D6" w:rsidR="00501CB5" w:rsidRPr="007703F5" w:rsidRDefault="00FD4CE2" w:rsidP="007703F5">
            <w:pPr>
              <w:pStyle w:val="Tablecolumnheader"/>
              <w:jc w:val="center"/>
              <w:rPr>
                <w:color w:val="auto"/>
              </w:rPr>
            </w:pPr>
            <w:r w:rsidRPr="007703F5">
              <w:rPr>
                <w:color w:val="auto"/>
              </w:rPr>
              <w:t>Feb</w:t>
            </w:r>
            <w:r w:rsidR="00823782">
              <w:rPr>
                <w:color w:val="auto"/>
              </w:rPr>
              <w:t xml:space="preserve"> </w:t>
            </w:r>
            <w:r w:rsidRPr="007703F5">
              <w:rPr>
                <w:color w:val="auto"/>
              </w:rPr>
              <w:t>2022</w:t>
            </w:r>
          </w:p>
          <w:p w14:paraId="2EB5A511" w14:textId="2C365F32" w:rsidR="00FD4CE2" w:rsidRPr="007703F5" w:rsidRDefault="00FD4CE2" w:rsidP="007703F5">
            <w:pPr>
              <w:pStyle w:val="Tablecolumnheader"/>
              <w:jc w:val="center"/>
              <w:rPr>
                <w:color w:val="auto"/>
              </w:rPr>
            </w:pPr>
            <w:r w:rsidRPr="007703F5">
              <w:rPr>
                <w:color w:val="auto"/>
              </w:rPr>
              <w:t>n</w:t>
            </w:r>
          </w:p>
        </w:tc>
        <w:tc>
          <w:tcPr>
            <w:tcW w:w="772" w:type="dxa"/>
            <w:vAlign w:val="center"/>
            <w:hideMark/>
          </w:tcPr>
          <w:p w14:paraId="0592D61D" w14:textId="74C78C74" w:rsidR="00501CB5" w:rsidRPr="007703F5" w:rsidRDefault="00FD4CE2" w:rsidP="007703F5">
            <w:pPr>
              <w:pStyle w:val="Tablecolumnheader"/>
              <w:jc w:val="center"/>
              <w:rPr>
                <w:color w:val="auto"/>
              </w:rPr>
            </w:pPr>
            <w:r w:rsidRPr="007703F5">
              <w:rPr>
                <w:color w:val="auto"/>
              </w:rPr>
              <w:t>Feb 2022</w:t>
            </w:r>
          </w:p>
          <w:p w14:paraId="098A4616" w14:textId="31AAEEAB" w:rsidR="00FD4CE2" w:rsidRPr="007703F5" w:rsidRDefault="00FD4CE2" w:rsidP="007703F5">
            <w:pPr>
              <w:pStyle w:val="Tablecolumnheader"/>
              <w:jc w:val="center"/>
              <w:rPr>
                <w:color w:val="auto"/>
              </w:rPr>
            </w:pPr>
            <w:r w:rsidRPr="007703F5">
              <w:rPr>
                <w:color w:val="auto"/>
              </w:rPr>
              <w:t>%</w:t>
            </w:r>
          </w:p>
        </w:tc>
        <w:tc>
          <w:tcPr>
            <w:tcW w:w="771" w:type="dxa"/>
            <w:vAlign w:val="center"/>
            <w:hideMark/>
          </w:tcPr>
          <w:p w14:paraId="1B6E0574" w14:textId="77777777" w:rsidR="00501CB5" w:rsidRPr="007703F5" w:rsidRDefault="00FD4CE2" w:rsidP="007703F5">
            <w:pPr>
              <w:pStyle w:val="Tablecolumnheader"/>
              <w:jc w:val="center"/>
              <w:rPr>
                <w:color w:val="auto"/>
              </w:rPr>
            </w:pPr>
            <w:r w:rsidRPr="007703F5">
              <w:rPr>
                <w:color w:val="auto"/>
              </w:rPr>
              <w:t>May 2022</w:t>
            </w:r>
          </w:p>
          <w:p w14:paraId="18AF635B" w14:textId="6B00DEBE" w:rsidR="00FD4CE2" w:rsidRPr="007703F5" w:rsidRDefault="00FD4CE2" w:rsidP="007703F5">
            <w:pPr>
              <w:pStyle w:val="Tablecolumnheader"/>
              <w:jc w:val="center"/>
              <w:rPr>
                <w:color w:val="auto"/>
              </w:rPr>
            </w:pPr>
            <w:r w:rsidRPr="007703F5">
              <w:rPr>
                <w:color w:val="auto"/>
              </w:rPr>
              <w:t>n</w:t>
            </w:r>
          </w:p>
        </w:tc>
        <w:tc>
          <w:tcPr>
            <w:tcW w:w="772" w:type="dxa"/>
            <w:vAlign w:val="center"/>
            <w:hideMark/>
          </w:tcPr>
          <w:p w14:paraId="5C41CBDF" w14:textId="77777777" w:rsidR="00501CB5" w:rsidRPr="007703F5" w:rsidRDefault="00FD4CE2" w:rsidP="007703F5">
            <w:pPr>
              <w:pStyle w:val="Tablecolumnheader"/>
              <w:jc w:val="center"/>
              <w:rPr>
                <w:color w:val="auto"/>
              </w:rPr>
            </w:pPr>
            <w:r w:rsidRPr="007703F5">
              <w:rPr>
                <w:color w:val="auto"/>
              </w:rPr>
              <w:t>May 2022</w:t>
            </w:r>
          </w:p>
          <w:p w14:paraId="1B8357BA" w14:textId="6C0378E5" w:rsidR="00FD4CE2" w:rsidRPr="007703F5" w:rsidRDefault="00FD4CE2" w:rsidP="007703F5">
            <w:pPr>
              <w:pStyle w:val="Tablecolumnheader"/>
              <w:jc w:val="center"/>
              <w:rPr>
                <w:color w:val="auto"/>
              </w:rPr>
            </w:pPr>
            <w:r w:rsidRPr="007703F5">
              <w:rPr>
                <w:color w:val="auto"/>
              </w:rPr>
              <w:t>%</w:t>
            </w:r>
          </w:p>
        </w:tc>
        <w:tc>
          <w:tcPr>
            <w:tcW w:w="771" w:type="dxa"/>
            <w:vAlign w:val="center"/>
            <w:hideMark/>
          </w:tcPr>
          <w:p w14:paraId="16DFAC94" w14:textId="77777777" w:rsidR="00501CB5" w:rsidRPr="007703F5" w:rsidRDefault="00FD4CE2" w:rsidP="007703F5">
            <w:pPr>
              <w:pStyle w:val="Tablecolumnheader"/>
              <w:jc w:val="center"/>
              <w:rPr>
                <w:color w:val="auto"/>
              </w:rPr>
            </w:pPr>
            <w:r w:rsidRPr="007703F5">
              <w:rPr>
                <w:color w:val="auto"/>
              </w:rPr>
              <w:t>Total</w:t>
            </w:r>
          </w:p>
          <w:p w14:paraId="18C940DB" w14:textId="51E34520" w:rsidR="00FD4CE2" w:rsidRPr="007703F5" w:rsidRDefault="00FD4CE2" w:rsidP="007703F5">
            <w:pPr>
              <w:pStyle w:val="Tablecolumnheader"/>
              <w:jc w:val="center"/>
              <w:rPr>
                <w:color w:val="auto"/>
              </w:rPr>
            </w:pPr>
            <w:r w:rsidRPr="007703F5">
              <w:rPr>
                <w:color w:val="auto"/>
              </w:rPr>
              <w:t>n</w:t>
            </w:r>
          </w:p>
        </w:tc>
        <w:tc>
          <w:tcPr>
            <w:tcW w:w="772" w:type="dxa"/>
            <w:vAlign w:val="center"/>
            <w:hideMark/>
          </w:tcPr>
          <w:p w14:paraId="53D46929" w14:textId="77777777" w:rsidR="00501CB5" w:rsidRPr="007703F5" w:rsidRDefault="00FD4CE2" w:rsidP="007703F5">
            <w:pPr>
              <w:pStyle w:val="Tablecolumnheader"/>
              <w:jc w:val="center"/>
              <w:rPr>
                <w:color w:val="auto"/>
              </w:rPr>
            </w:pPr>
            <w:r w:rsidRPr="007703F5">
              <w:rPr>
                <w:color w:val="auto"/>
              </w:rPr>
              <w:t>Total</w:t>
            </w:r>
          </w:p>
          <w:p w14:paraId="7BC9D391" w14:textId="0EAB11BE" w:rsidR="00FD4CE2" w:rsidRPr="007703F5" w:rsidRDefault="00FD4CE2" w:rsidP="007703F5">
            <w:pPr>
              <w:pStyle w:val="Tablecolumnheader"/>
              <w:jc w:val="center"/>
              <w:rPr>
                <w:color w:val="auto"/>
              </w:rPr>
            </w:pPr>
            <w:r w:rsidRPr="007703F5">
              <w:rPr>
                <w:color w:val="auto"/>
              </w:rPr>
              <w:t>%</w:t>
            </w:r>
          </w:p>
        </w:tc>
      </w:tr>
      <w:tr w:rsidR="00501CB5" w:rsidRPr="00501CB5" w14:paraId="758E84A2" w14:textId="77777777" w:rsidTr="00823782">
        <w:trPr>
          <w:trHeight w:val="309"/>
        </w:trPr>
        <w:tc>
          <w:tcPr>
            <w:tcW w:w="3037" w:type="dxa"/>
            <w:vAlign w:val="center"/>
            <w:hideMark/>
          </w:tcPr>
          <w:p w14:paraId="3DCB24BB" w14:textId="77777777" w:rsidR="00B354EE" w:rsidRPr="00501CB5" w:rsidRDefault="00B354EE" w:rsidP="00501CB5">
            <w:pPr>
              <w:spacing w:before="0"/>
              <w:rPr>
                <w:rFonts w:eastAsia="Times New Roman" w:cs="Arial"/>
                <w:b/>
                <w:bCs/>
                <w:sz w:val="18"/>
                <w:szCs w:val="18"/>
                <w:lang w:eastAsia="en-AU"/>
              </w:rPr>
            </w:pPr>
            <w:r w:rsidRPr="00501CB5">
              <w:rPr>
                <w:rFonts w:eastAsia="Times New Roman" w:cs="Arial"/>
                <w:b/>
                <w:bCs/>
                <w:sz w:val="18"/>
                <w:szCs w:val="18"/>
                <w:lang w:eastAsia="en-AU"/>
              </w:rPr>
              <w:t>Total supervisors approached</w:t>
            </w:r>
          </w:p>
        </w:tc>
        <w:tc>
          <w:tcPr>
            <w:tcW w:w="771" w:type="dxa"/>
            <w:noWrap/>
            <w:vAlign w:val="center"/>
            <w:hideMark/>
          </w:tcPr>
          <w:p w14:paraId="354CE41D" w14:textId="2A473EB2"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2,861</w:t>
            </w:r>
          </w:p>
        </w:tc>
        <w:tc>
          <w:tcPr>
            <w:tcW w:w="772" w:type="dxa"/>
            <w:noWrap/>
            <w:vAlign w:val="center"/>
            <w:hideMark/>
          </w:tcPr>
          <w:p w14:paraId="61D7FFA1" w14:textId="60582217" w:rsidR="00B354EE" w:rsidRPr="00501CB5" w:rsidRDefault="00B354EE" w:rsidP="00501CB5">
            <w:pPr>
              <w:spacing w:before="0"/>
              <w:jc w:val="center"/>
              <w:rPr>
                <w:rFonts w:eastAsia="Times New Roman" w:cs="Arial"/>
                <w:sz w:val="18"/>
                <w:szCs w:val="18"/>
                <w:highlight w:val="yellow"/>
                <w:lang w:eastAsia="en-AU"/>
              </w:rPr>
            </w:pPr>
            <w:r w:rsidRPr="00501CB5">
              <w:rPr>
                <w:rFonts w:cs="Arial"/>
                <w:b/>
                <w:bCs/>
                <w:sz w:val="18"/>
                <w:szCs w:val="18"/>
              </w:rPr>
              <w:t>100.0</w:t>
            </w:r>
          </w:p>
        </w:tc>
        <w:tc>
          <w:tcPr>
            <w:tcW w:w="771" w:type="dxa"/>
            <w:noWrap/>
            <w:vAlign w:val="center"/>
            <w:hideMark/>
          </w:tcPr>
          <w:p w14:paraId="3676AE30" w14:textId="70B9D0A4"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849</w:t>
            </w:r>
          </w:p>
        </w:tc>
        <w:tc>
          <w:tcPr>
            <w:tcW w:w="772" w:type="dxa"/>
            <w:noWrap/>
            <w:vAlign w:val="center"/>
            <w:hideMark/>
          </w:tcPr>
          <w:p w14:paraId="02053418" w14:textId="6C457F55" w:rsidR="00B354EE" w:rsidRPr="00501CB5" w:rsidRDefault="00B354EE" w:rsidP="00501CB5">
            <w:pPr>
              <w:spacing w:before="0"/>
              <w:jc w:val="center"/>
              <w:rPr>
                <w:rFonts w:eastAsia="Times New Roman" w:cs="Arial"/>
                <w:sz w:val="18"/>
                <w:szCs w:val="18"/>
                <w:highlight w:val="yellow"/>
                <w:lang w:eastAsia="en-AU"/>
              </w:rPr>
            </w:pPr>
            <w:r w:rsidRPr="00501CB5">
              <w:rPr>
                <w:rFonts w:cs="Arial"/>
                <w:b/>
                <w:bCs/>
                <w:sz w:val="18"/>
                <w:szCs w:val="18"/>
              </w:rPr>
              <w:t>100.0</w:t>
            </w:r>
          </w:p>
        </w:tc>
        <w:tc>
          <w:tcPr>
            <w:tcW w:w="771" w:type="dxa"/>
            <w:noWrap/>
            <w:vAlign w:val="center"/>
            <w:hideMark/>
          </w:tcPr>
          <w:p w14:paraId="1CAC293B" w14:textId="54A39BCA"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4,879</w:t>
            </w:r>
          </w:p>
        </w:tc>
        <w:tc>
          <w:tcPr>
            <w:tcW w:w="772" w:type="dxa"/>
            <w:noWrap/>
            <w:vAlign w:val="center"/>
            <w:hideMark/>
          </w:tcPr>
          <w:p w14:paraId="13B66BDE" w14:textId="4653CED0" w:rsidR="00B354EE" w:rsidRPr="00501CB5" w:rsidRDefault="00B354EE" w:rsidP="00501CB5">
            <w:pPr>
              <w:spacing w:before="0"/>
              <w:jc w:val="center"/>
              <w:rPr>
                <w:rFonts w:eastAsia="Times New Roman" w:cs="Arial"/>
                <w:sz w:val="18"/>
                <w:szCs w:val="18"/>
                <w:highlight w:val="yellow"/>
                <w:lang w:eastAsia="en-AU"/>
              </w:rPr>
            </w:pPr>
            <w:r w:rsidRPr="00501CB5">
              <w:rPr>
                <w:rFonts w:cs="Arial"/>
                <w:b/>
                <w:bCs/>
                <w:sz w:val="18"/>
                <w:szCs w:val="18"/>
              </w:rPr>
              <w:t>100.0</w:t>
            </w:r>
          </w:p>
        </w:tc>
        <w:tc>
          <w:tcPr>
            <w:tcW w:w="771" w:type="dxa"/>
            <w:noWrap/>
            <w:vAlign w:val="center"/>
            <w:hideMark/>
          </w:tcPr>
          <w:p w14:paraId="5854ED4D" w14:textId="4E4D1279"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8,589</w:t>
            </w:r>
          </w:p>
        </w:tc>
        <w:tc>
          <w:tcPr>
            <w:tcW w:w="772" w:type="dxa"/>
            <w:noWrap/>
            <w:vAlign w:val="center"/>
            <w:hideMark/>
          </w:tcPr>
          <w:p w14:paraId="4D209204" w14:textId="5FB7BB0B" w:rsidR="00B354EE" w:rsidRPr="00501CB5" w:rsidRDefault="00B354EE" w:rsidP="00501CB5">
            <w:pPr>
              <w:spacing w:before="0"/>
              <w:jc w:val="center"/>
              <w:rPr>
                <w:rFonts w:eastAsia="Times New Roman" w:cs="Arial"/>
                <w:sz w:val="18"/>
                <w:szCs w:val="18"/>
                <w:highlight w:val="yellow"/>
                <w:lang w:eastAsia="en-AU"/>
              </w:rPr>
            </w:pPr>
            <w:r w:rsidRPr="00501CB5">
              <w:rPr>
                <w:rFonts w:cs="Arial"/>
                <w:b/>
                <w:bCs/>
                <w:sz w:val="18"/>
                <w:szCs w:val="18"/>
              </w:rPr>
              <w:t>100.0</w:t>
            </w:r>
          </w:p>
        </w:tc>
      </w:tr>
      <w:tr w:rsidR="00501CB5" w:rsidRPr="00501CB5" w14:paraId="66BDA22F" w14:textId="77777777" w:rsidTr="00823782">
        <w:trPr>
          <w:trHeight w:val="309"/>
        </w:trPr>
        <w:tc>
          <w:tcPr>
            <w:tcW w:w="3037" w:type="dxa"/>
            <w:vAlign w:val="center"/>
            <w:hideMark/>
          </w:tcPr>
          <w:p w14:paraId="77832B3E" w14:textId="77777777" w:rsidR="00B354EE" w:rsidRPr="00501CB5" w:rsidRDefault="00B354EE" w:rsidP="00501CB5">
            <w:pPr>
              <w:spacing w:before="0"/>
              <w:ind w:firstLineChars="100" w:firstLine="180"/>
              <w:rPr>
                <w:rFonts w:eastAsia="Times New Roman" w:cs="Arial"/>
                <w:sz w:val="18"/>
                <w:szCs w:val="18"/>
                <w:lang w:eastAsia="en-AU"/>
              </w:rPr>
            </w:pPr>
            <w:r w:rsidRPr="00501CB5">
              <w:rPr>
                <w:rFonts w:eastAsia="Times New Roman" w:cs="Arial"/>
                <w:sz w:val="18"/>
                <w:szCs w:val="18"/>
                <w:lang w:eastAsia="en-AU"/>
              </w:rPr>
              <w:t>Out-of-scope supervisors</w:t>
            </w:r>
            <w:r w:rsidRPr="00501CB5">
              <w:rPr>
                <w:rFonts w:eastAsia="Times New Roman" w:cs="Arial"/>
                <w:sz w:val="18"/>
                <w:szCs w:val="18"/>
                <w:vertAlign w:val="superscript"/>
                <w:lang w:eastAsia="en-AU"/>
              </w:rPr>
              <w:t>1</w:t>
            </w:r>
          </w:p>
        </w:tc>
        <w:tc>
          <w:tcPr>
            <w:tcW w:w="771" w:type="dxa"/>
            <w:noWrap/>
            <w:vAlign w:val="center"/>
            <w:hideMark/>
          </w:tcPr>
          <w:p w14:paraId="7E1ED50B" w14:textId="6B2270CE"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148</w:t>
            </w:r>
          </w:p>
        </w:tc>
        <w:tc>
          <w:tcPr>
            <w:tcW w:w="772" w:type="dxa"/>
            <w:noWrap/>
            <w:vAlign w:val="center"/>
            <w:hideMark/>
          </w:tcPr>
          <w:p w14:paraId="7FDFFA02" w14:textId="138DF58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5.2</w:t>
            </w:r>
          </w:p>
        </w:tc>
        <w:tc>
          <w:tcPr>
            <w:tcW w:w="771" w:type="dxa"/>
            <w:noWrap/>
            <w:vAlign w:val="center"/>
            <w:hideMark/>
          </w:tcPr>
          <w:p w14:paraId="4E871809" w14:textId="4CB333A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50</w:t>
            </w:r>
          </w:p>
        </w:tc>
        <w:tc>
          <w:tcPr>
            <w:tcW w:w="772" w:type="dxa"/>
            <w:noWrap/>
            <w:vAlign w:val="center"/>
            <w:hideMark/>
          </w:tcPr>
          <w:p w14:paraId="2FB1EE1B" w14:textId="0FC34030"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5.9</w:t>
            </w:r>
          </w:p>
        </w:tc>
        <w:tc>
          <w:tcPr>
            <w:tcW w:w="771" w:type="dxa"/>
            <w:noWrap/>
            <w:vAlign w:val="center"/>
            <w:hideMark/>
          </w:tcPr>
          <w:p w14:paraId="58085DAB" w14:textId="2C56109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162</w:t>
            </w:r>
          </w:p>
        </w:tc>
        <w:tc>
          <w:tcPr>
            <w:tcW w:w="772" w:type="dxa"/>
            <w:noWrap/>
            <w:vAlign w:val="center"/>
            <w:hideMark/>
          </w:tcPr>
          <w:p w14:paraId="53FE5D7C" w14:textId="156F7DB4"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3.3</w:t>
            </w:r>
          </w:p>
        </w:tc>
        <w:tc>
          <w:tcPr>
            <w:tcW w:w="771" w:type="dxa"/>
            <w:noWrap/>
            <w:vAlign w:val="center"/>
            <w:hideMark/>
          </w:tcPr>
          <w:p w14:paraId="60553B42" w14:textId="44C9221C"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360</w:t>
            </w:r>
          </w:p>
        </w:tc>
        <w:tc>
          <w:tcPr>
            <w:tcW w:w="772" w:type="dxa"/>
            <w:noWrap/>
            <w:vAlign w:val="center"/>
            <w:hideMark/>
          </w:tcPr>
          <w:p w14:paraId="40CF2B51" w14:textId="583439EE"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4.2</w:t>
            </w:r>
          </w:p>
        </w:tc>
      </w:tr>
      <w:tr w:rsidR="00501CB5" w:rsidRPr="00501CB5" w14:paraId="3C706946" w14:textId="77777777" w:rsidTr="00823782">
        <w:trPr>
          <w:trHeight w:val="309"/>
        </w:trPr>
        <w:tc>
          <w:tcPr>
            <w:tcW w:w="3037" w:type="dxa"/>
            <w:noWrap/>
            <w:vAlign w:val="center"/>
            <w:hideMark/>
          </w:tcPr>
          <w:p w14:paraId="1403C429" w14:textId="77777777" w:rsidR="00B354EE" w:rsidRPr="00501CB5" w:rsidRDefault="00B354EE" w:rsidP="00501CB5">
            <w:pPr>
              <w:spacing w:before="0"/>
              <w:ind w:firstLineChars="100" w:firstLine="181"/>
              <w:rPr>
                <w:rFonts w:eastAsia="Times New Roman" w:cs="Arial"/>
                <w:b/>
                <w:bCs/>
                <w:sz w:val="18"/>
                <w:szCs w:val="18"/>
                <w:lang w:eastAsia="en-AU"/>
              </w:rPr>
            </w:pPr>
            <w:r w:rsidRPr="00501CB5">
              <w:rPr>
                <w:rFonts w:eastAsia="Times New Roman" w:cs="Arial"/>
                <w:b/>
                <w:bCs/>
                <w:sz w:val="18"/>
                <w:szCs w:val="18"/>
                <w:lang w:eastAsia="en-AU"/>
              </w:rPr>
              <w:t xml:space="preserve">In-scope supervisors </w:t>
            </w:r>
          </w:p>
        </w:tc>
        <w:tc>
          <w:tcPr>
            <w:tcW w:w="771" w:type="dxa"/>
            <w:noWrap/>
            <w:vAlign w:val="center"/>
            <w:hideMark/>
          </w:tcPr>
          <w:p w14:paraId="6F891FA0" w14:textId="07827856"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2,713</w:t>
            </w:r>
          </w:p>
        </w:tc>
        <w:tc>
          <w:tcPr>
            <w:tcW w:w="772" w:type="dxa"/>
            <w:noWrap/>
            <w:vAlign w:val="center"/>
            <w:hideMark/>
          </w:tcPr>
          <w:p w14:paraId="7A8F28F2" w14:textId="7E8F6838"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94.8</w:t>
            </w:r>
          </w:p>
        </w:tc>
        <w:tc>
          <w:tcPr>
            <w:tcW w:w="771" w:type="dxa"/>
            <w:noWrap/>
            <w:vAlign w:val="center"/>
            <w:hideMark/>
          </w:tcPr>
          <w:p w14:paraId="6122B470" w14:textId="7747AFC6"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799</w:t>
            </w:r>
          </w:p>
        </w:tc>
        <w:tc>
          <w:tcPr>
            <w:tcW w:w="772" w:type="dxa"/>
            <w:noWrap/>
            <w:vAlign w:val="center"/>
            <w:hideMark/>
          </w:tcPr>
          <w:p w14:paraId="0B711584" w14:textId="70F80B4E"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94.1</w:t>
            </w:r>
          </w:p>
        </w:tc>
        <w:tc>
          <w:tcPr>
            <w:tcW w:w="771" w:type="dxa"/>
            <w:noWrap/>
            <w:vAlign w:val="center"/>
            <w:hideMark/>
          </w:tcPr>
          <w:p w14:paraId="0C5320DA" w14:textId="2189DBF4"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4,717</w:t>
            </w:r>
          </w:p>
        </w:tc>
        <w:tc>
          <w:tcPr>
            <w:tcW w:w="772" w:type="dxa"/>
            <w:noWrap/>
            <w:vAlign w:val="center"/>
            <w:hideMark/>
          </w:tcPr>
          <w:p w14:paraId="6C201200" w14:textId="4F50DCAB"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96.7</w:t>
            </w:r>
          </w:p>
        </w:tc>
        <w:tc>
          <w:tcPr>
            <w:tcW w:w="771" w:type="dxa"/>
            <w:noWrap/>
            <w:vAlign w:val="center"/>
            <w:hideMark/>
          </w:tcPr>
          <w:p w14:paraId="255F7CCB" w14:textId="4EBEF55C"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8,229</w:t>
            </w:r>
          </w:p>
        </w:tc>
        <w:tc>
          <w:tcPr>
            <w:tcW w:w="772" w:type="dxa"/>
            <w:noWrap/>
            <w:vAlign w:val="center"/>
            <w:hideMark/>
          </w:tcPr>
          <w:p w14:paraId="5B4335B6" w14:textId="04DECC52" w:rsidR="00B354EE" w:rsidRPr="00501CB5" w:rsidRDefault="00B354EE" w:rsidP="00501CB5">
            <w:pPr>
              <w:spacing w:before="0"/>
              <w:jc w:val="center"/>
              <w:rPr>
                <w:rFonts w:eastAsia="Times New Roman" w:cs="Arial"/>
                <w:b/>
                <w:bCs/>
                <w:sz w:val="18"/>
                <w:szCs w:val="18"/>
                <w:highlight w:val="yellow"/>
                <w:lang w:eastAsia="en-AU"/>
              </w:rPr>
            </w:pPr>
            <w:r w:rsidRPr="00501CB5">
              <w:rPr>
                <w:rFonts w:cs="Arial"/>
                <w:b/>
                <w:bCs/>
                <w:sz w:val="18"/>
                <w:szCs w:val="18"/>
              </w:rPr>
              <w:t>95.8</w:t>
            </w:r>
          </w:p>
        </w:tc>
      </w:tr>
      <w:tr w:rsidR="00501CB5" w:rsidRPr="00501CB5" w14:paraId="067F3603" w14:textId="77777777" w:rsidTr="00823782">
        <w:trPr>
          <w:trHeight w:val="309"/>
        </w:trPr>
        <w:tc>
          <w:tcPr>
            <w:tcW w:w="3037" w:type="dxa"/>
            <w:vAlign w:val="center"/>
            <w:hideMark/>
          </w:tcPr>
          <w:p w14:paraId="3F837A52" w14:textId="77777777" w:rsidR="00B354EE" w:rsidRPr="00501CB5" w:rsidRDefault="00B354EE" w:rsidP="00501CB5">
            <w:pPr>
              <w:spacing w:before="0"/>
              <w:ind w:firstLineChars="300" w:firstLine="540"/>
              <w:rPr>
                <w:rFonts w:eastAsia="Times New Roman" w:cs="Arial"/>
                <w:sz w:val="18"/>
                <w:szCs w:val="18"/>
                <w:lang w:eastAsia="en-AU"/>
              </w:rPr>
            </w:pPr>
            <w:r w:rsidRPr="00501CB5">
              <w:rPr>
                <w:rFonts w:eastAsia="Times New Roman" w:cs="Arial"/>
                <w:sz w:val="18"/>
                <w:szCs w:val="18"/>
                <w:lang w:eastAsia="en-AU"/>
              </w:rPr>
              <w:t>Online workflow complete</w:t>
            </w:r>
          </w:p>
        </w:tc>
        <w:tc>
          <w:tcPr>
            <w:tcW w:w="771" w:type="dxa"/>
            <w:noWrap/>
            <w:vAlign w:val="center"/>
            <w:hideMark/>
          </w:tcPr>
          <w:p w14:paraId="31F8781A" w14:textId="2E3740E0"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840</w:t>
            </w:r>
          </w:p>
        </w:tc>
        <w:tc>
          <w:tcPr>
            <w:tcW w:w="772" w:type="dxa"/>
            <w:noWrap/>
            <w:vAlign w:val="center"/>
            <w:hideMark/>
          </w:tcPr>
          <w:p w14:paraId="24244EE5" w14:textId="2E6A5D3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29.4</w:t>
            </w:r>
          </w:p>
        </w:tc>
        <w:tc>
          <w:tcPr>
            <w:tcW w:w="771" w:type="dxa"/>
            <w:noWrap/>
            <w:vAlign w:val="center"/>
            <w:hideMark/>
          </w:tcPr>
          <w:p w14:paraId="1FF36BAE" w14:textId="66B7C2AD"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256</w:t>
            </w:r>
          </w:p>
        </w:tc>
        <w:tc>
          <w:tcPr>
            <w:tcW w:w="772" w:type="dxa"/>
            <w:noWrap/>
            <w:vAlign w:val="center"/>
            <w:hideMark/>
          </w:tcPr>
          <w:p w14:paraId="5876A66F" w14:textId="4C0AC49B"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30.2</w:t>
            </w:r>
          </w:p>
        </w:tc>
        <w:tc>
          <w:tcPr>
            <w:tcW w:w="771" w:type="dxa"/>
            <w:noWrap/>
            <w:vAlign w:val="center"/>
            <w:hideMark/>
          </w:tcPr>
          <w:p w14:paraId="5ADBE151" w14:textId="3309059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1,495</w:t>
            </w:r>
          </w:p>
        </w:tc>
        <w:tc>
          <w:tcPr>
            <w:tcW w:w="772" w:type="dxa"/>
            <w:noWrap/>
            <w:vAlign w:val="center"/>
            <w:hideMark/>
          </w:tcPr>
          <w:p w14:paraId="405FB6F8" w14:textId="40600B6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30.6</w:t>
            </w:r>
          </w:p>
        </w:tc>
        <w:tc>
          <w:tcPr>
            <w:tcW w:w="771" w:type="dxa"/>
            <w:noWrap/>
            <w:vAlign w:val="center"/>
            <w:hideMark/>
          </w:tcPr>
          <w:p w14:paraId="32FB1A11" w14:textId="34049CD3"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2,591</w:t>
            </w:r>
          </w:p>
        </w:tc>
        <w:tc>
          <w:tcPr>
            <w:tcW w:w="772" w:type="dxa"/>
            <w:noWrap/>
            <w:vAlign w:val="center"/>
            <w:hideMark/>
          </w:tcPr>
          <w:p w14:paraId="6623CD13" w14:textId="377D007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30.2</w:t>
            </w:r>
          </w:p>
        </w:tc>
      </w:tr>
      <w:tr w:rsidR="00501CB5" w:rsidRPr="00501CB5" w14:paraId="0934D804" w14:textId="77777777" w:rsidTr="00823782">
        <w:trPr>
          <w:trHeight w:val="309"/>
        </w:trPr>
        <w:tc>
          <w:tcPr>
            <w:tcW w:w="3037" w:type="dxa"/>
            <w:noWrap/>
            <w:vAlign w:val="center"/>
            <w:hideMark/>
          </w:tcPr>
          <w:p w14:paraId="5947B7FA" w14:textId="77777777" w:rsidR="00B354EE" w:rsidRPr="00501CB5" w:rsidRDefault="00B354EE" w:rsidP="00501CB5">
            <w:pPr>
              <w:spacing w:before="0"/>
              <w:ind w:left="604"/>
              <w:rPr>
                <w:rFonts w:eastAsia="Times New Roman" w:cs="Arial"/>
                <w:sz w:val="18"/>
                <w:szCs w:val="18"/>
                <w:lang w:eastAsia="en-AU"/>
              </w:rPr>
            </w:pPr>
            <w:r w:rsidRPr="00501CB5">
              <w:rPr>
                <w:rFonts w:eastAsia="Times New Roman" w:cs="Arial"/>
                <w:sz w:val="18"/>
                <w:szCs w:val="18"/>
                <w:lang w:eastAsia="en-AU"/>
              </w:rPr>
              <w:t>Online workflow non-response</w:t>
            </w:r>
          </w:p>
        </w:tc>
        <w:tc>
          <w:tcPr>
            <w:tcW w:w="771" w:type="dxa"/>
            <w:noWrap/>
            <w:vAlign w:val="center"/>
            <w:hideMark/>
          </w:tcPr>
          <w:p w14:paraId="2F69D613" w14:textId="58A84D0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339</w:t>
            </w:r>
          </w:p>
        </w:tc>
        <w:tc>
          <w:tcPr>
            <w:tcW w:w="772" w:type="dxa"/>
            <w:noWrap/>
            <w:vAlign w:val="center"/>
            <w:hideMark/>
          </w:tcPr>
          <w:p w14:paraId="0A467218" w14:textId="366D629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11.8</w:t>
            </w:r>
          </w:p>
        </w:tc>
        <w:tc>
          <w:tcPr>
            <w:tcW w:w="771" w:type="dxa"/>
            <w:noWrap/>
            <w:vAlign w:val="center"/>
            <w:hideMark/>
          </w:tcPr>
          <w:p w14:paraId="4B93B85E" w14:textId="6699879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109</w:t>
            </w:r>
          </w:p>
        </w:tc>
        <w:tc>
          <w:tcPr>
            <w:tcW w:w="772" w:type="dxa"/>
            <w:noWrap/>
            <w:vAlign w:val="center"/>
            <w:hideMark/>
          </w:tcPr>
          <w:p w14:paraId="7D14CA15" w14:textId="5A9F17DF"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12.8</w:t>
            </w:r>
          </w:p>
        </w:tc>
        <w:tc>
          <w:tcPr>
            <w:tcW w:w="771" w:type="dxa"/>
            <w:noWrap/>
            <w:vAlign w:val="center"/>
            <w:hideMark/>
          </w:tcPr>
          <w:p w14:paraId="219982F7" w14:textId="1D6B3AB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803</w:t>
            </w:r>
          </w:p>
        </w:tc>
        <w:tc>
          <w:tcPr>
            <w:tcW w:w="772" w:type="dxa"/>
            <w:noWrap/>
            <w:vAlign w:val="center"/>
            <w:hideMark/>
          </w:tcPr>
          <w:p w14:paraId="1941F09C" w14:textId="5D9C32F8"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16.5</w:t>
            </w:r>
          </w:p>
        </w:tc>
        <w:tc>
          <w:tcPr>
            <w:tcW w:w="771" w:type="dxa"/>
            <w:noWrap/>
            <w:vAlign w:val="center"/>
            <w:hideMark/>
          </w:tcPr>
          <w:p w14:paraId="11B850F7" w14:textId="07217E1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1,251</w:t>
            </w:r>
          </w:p>
        </w:tc>
        <w:tc>
          <w:tcPr>
            <w:tcW w:w="772" w:type="dxa"/>
            <w:noWrap/>
            <w:vAlign w:val="center"/>
            <w:hideMark/>
          </w:tcPr>
          <w:p w14:paraId="6706C15C" w14:textId="25E3953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14.6</w:t>
            </w:r>
          </w:p>
        </w:tc>
      </w:tr>
      <w:tr w:rsidR="00501CB5" w:rsidRPr="00501CB5" w14:paraId="53BB96AB" w14:textId="77777777" w:rsidTr="00823782">
        <w:trPr>
          <w:trHeight w:val="309"/>
        </w:trPr>
        <w:tc>
          <w:tcPr>
            <w:tcW w:w="3037" w:type="dxa"/>
            <w:vAlign w:val="center"/>
            <w:hideMark/>
          </w:tcPr>
          <w:p w14:paraId="4B4FD304" w14:textId="77777777" w:rsidR="00B354EE" w:rsidRPr="00501CB5" w:rsidRDefault="00B354EE" w:rsidP="00501CB5">
            <w:pPr>
              <w:spacing w:before="0"/>
              <w:ind w:left="604"/>
              <w:rPr>
                <w:rFonts w:eastAsia="Times New Roman" w:cs="Arial"/>
                <w:sz w:val="18"/>
                <w:szCs w:val="18"/>
                <w:lang w:eastAsia="en-AU"/>
              </w:rPr>
            </w:pPr>
            <w:r w:rsidRPr="00501CB5">
              <w:rPr>
                <w:rFonts w:eastAsia="Times New Roman" w:cs="Arial"/>
                <w:sz w:val="18"/>
                <w:szCs w:val="18"/>
                <w:lang w:eastAsia="en-AU"/>
              </w:rPr>
              <w:t>Online workflow other outcome</w:t>
            </w:r>
            <w:r w:rsidRPr="00501CB5">
              <w:rPr>
                <w:rFonts w:eastAsia="Times New Roman" w:cs="Arial"/>
                <w:sz w:val="18"/>
                <w:szCs w:val="18"/>
                <w:vertAlign w:val="superscript"/>
                <w:lang w:eastAsia="en-AU"/>
              </w:rPr>
              <w:t>2</w:t>
            </w:r>
          </w:p>
        </w:tc>
        <w:tc>
          <w:tcPr>
            <w:tcW w:w="771" w:type="dxa"/>
            <w:noWrap/>
            <w:vAlign w:val="center"/>
            <w:hideMark/>
          </w:tcPr>
          <w:p w14:paraId="505F17D2" w14:textId="7FE2C52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221</w:t>
            </w:r>
          </w:p>
        </w:tc>
        <w:tc>
          <w:tcPr>
            <w:tcW w:w="772" w:type="dxa"/>
            <w:noWrap/>
            <w:vAlign w:val="center"/>
            <w:hideMark/>
          </w:tcPr>
          <w:p w14:paraId="6B21A52F" w14:textId="70F3309F"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7.7</w:t>
            </w:r>
          </w:p>
        </w:tc>
        <w:tc>
          <w:tcPr>
            <w:tcW w:w="771" w:type="dxa"/>
            <w:noWrap/>
            <w:vAlign w:val="center"/>
            <w:hideMark/>
          </w:tcPr>
          <w:p w14:paraId="04CAEA5F" w14:textId="77061AC1"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40</w:t>
            </w:r>
          </w:p>
        </w:tc>
        <w:tc>
          <w:tcPr>
            <w:tcW w:w="772" w:type="dxa"/>
            <w:noWrap/>
            <w:vAlign w:val="center"/>
            <w:hideMark/>
          </w:tcPr>
          <w:p w14:paraId="778E005F" w14:textId="0CD6C11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4.7</w:t>
            </w:r>
          </w:p>
        </w:tc>
        <w:tc>
          <w:tcPr>
            <w:tcW w:w="771" w:type="dxa"/>
            <w:noWrap/>
            <w:vAlign w:val="center"/>
            <w:hideMark/>
          </w:tcPr>
          <w:p w14:paraId="1DB12FC1" w14:textId="59F515D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272</w:t>
            </w:r>
          </w:p>
        </w:tc>
        <w:tc>
          <w:tcPr>
            <w:tcW w:w="772" w:type="dxa"/>
            <w:noWrap/>
            <w:vAlign w:val="center"/>
            <w:hideMark/>
          </w:tcPr>
          <w:p w14:paraId="3181C0AD" w14:textId="66C5ADF0"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5.6</w:t>
            </w:r>
          </w:p>
        </w:tc>
        <w:tc>
          <w:tcPr>
            <w:tcW w:w="771" w:type="dxa"/>
            <w:noWrap/>
            <w:vAlign w:val="center"/>
            <w:hideMark/>
          </w:tcPr>
          <w:p w14:paraId="59C98436" w14:textId="74FC03D1"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533</w:t>
            </w:r>
          </w:p>
        </w:tc>
        <w:tc>
          <w:tcPr>
            <w:tcW w:w="772" w:type="dxa"/>
            <w:noWrap/>
            <w:vAlign w:val="center"/>
            <w:hideMark/>
          </w:tcPr>
          <w:p w14:paraId="22E203E1" w14:textId="3267546E"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6.2</w:t>
            </w:r>
          </w:p>
        </w:tc>
      </w:tr>
      <w:tr w:rsidR="00501CB5" w:rsidRPr="00501CB5" w14:paraId="0ED63CF7" w14:textId="77777777" w:rsidTr="00823782">
        <w:trPr>
          <w:trHeight w:val="309"/>
        </w:trPr>
        <w:tc>
          <w:tcPr>
            <w:tcW w:w="3037" w:type="dxa"/>
            <w:vAlign w:val="center"/>
            <w:hideMark/>
          </w:tcPr>
          <w:p w14:paraId="5E900658" w14:textId="77777777" w:rsidR="00B354EE" w:rsidRPr="00501CB5" w:rsidRDefault="00B354EE" w:rsidP="00501CB5">
            <w:pPr>
              <w:spacing w:before="0"/>
              <w:ind w:firstLineChars="335" w:firstLine="603"/>
              <w:rPr>
                <w:rFonts w:eastAsia="Times New Roman" w:cs="Arial"/>
                <w:sz w:val="18"/>
                <w:szCs w:val="18"/>
                <w:lang w:eastAsia="en-AU"/>
              </w:rPr>
            </w:pPr>
            <w:r w:rsidRPr="00501CB5">
              <w:rPr>
                <w:rFonts w:eastAsia="Times New Roman" w:cs="Arial"/>
                <w:sz w:val="18"/>
                <w:szCs w:val="18"/>
                <w:lang w:eastAsia="en-AU"/>
              </w:rPr>
              <w:t>CATI workflow complete</w:t>
            </w:r>
          </w:p>
        </w:tc>
        <w:tc>
          <w:tcPr>
            <w:tcW w:w="771" w:type="dxa"/>
            <w:noWrap/>
            <w:vAlign w:val="center"/>
            <w:hideMark/>
          </w:tcPr>
          <w:p w14:paraId="56505135" w14:textId="563AA5CB"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366</w:t>
            </w:r>
          </w:p>
        </w:tc>
        <w:tc>
          <w:tcPr>
            <w:tcW w:w="772" w:type="dxa"/>
            <w:noWrap/>
            <w:vAlign w:val="center"/>
            <w:hideMark/>
          </w:tcPr>
          <w:p w14:paraId="62484607" w14:textId="0545B88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12.8</w:t>
            </w:r>
          </w:p>
        </w:tc>
        <w:tc>
          <w:tcPr>
            <w:tcW w:w="771" w:type="dxa"/>
            <w:noWrap/>
            <w:vAlign w:val="center"/>
            <w:hideMark/>
          </w:tcPr>
          <w:p w14:paraId="09B36A57" w14:textId="1FC0CA65"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109</w:t>
            </w:r>
          </w:p>
        </w:tc>
        <w:tc>
          <w:tcPr>
            <w:tcW w:w="772" w:type="dxa"/>
            <w:noWrap/>
            <w:vAlign w:val="center"/>
            <w:hideMark/>
          </w:tcPr>
          <w:p w14:paraId="43033F62" w14:textId="11A801F3"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12.8</w:t>
            </w:r>
          </w:p>
        </w:tc>
        <w:tc>
          <w:tcPr>
            <w:tcW w:w="771" w:type="dxa"/>
            <w:noWrap/>
            <w:vAlign w:val="center"/>
            <w:hideMark/>
          </w:tcPr>
          <w:p w14:paraId="6EA359C8" w14:textId="6A93542E"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386</w:t>
            </w:r>
          </w:p>
        </w:tc>
        <w:tc>
          <w:tcPr>
            <w:tcW w:w="772" w:type="dxa"/>
            <w:noWrap/>
            <w:vAlign w:val="center"/>
            <w:hideMark/>
          </w:tcPr>
          <w:p w14:paraId="0BB83CEE" w14:textId="01E1C27B"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7.9</w:t>
            </w:r>
          </w:p>
        </w:tc>
        <w:tc>
          <w:tcPr>
            <w:tcW w:w="771" w:type="dxa"/>
            <w:noWrap/>
            <w:vAlign w:val="center"/>
            <w:hideMark/>
          </w:tcPr>
          <w:p w14:paraId="36061FE6" w14:textId="777F72DC"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861</w:t>
            </w:r>
          </w:p>
        </w:tc>
        <w:tc>
          <w:tcPr>
            <w:tcW w:w="772" w:type="dxa"/>
            <w:noWrap/>
            <w:vAlign w:val="center"/>
            <w:hideMark/>
          </w:tcPr>
          <w:p w14:paraId="24027F31" w14:textId="46844F4D"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10.0</w:t>
            </w:r>
          </w:p>
        </w:tc>
      </w:tr>
      <w:tr w:rsidR="00501CB5" w:rsidRPr="00501CB5" w14:paraId="358E7CF6" w14:textId="77777777" w:rsidTr="00823782">
        <w:trPr>
          <w:trHeight w:val="309"/>
        </w:trPr>
        <w:tc>
          <w:tcPr>
            <w:tcW w:w="3037" w:type="dxa"/>
            <w:noWrap/>
            <w:vAlign w:val="center"/>
            <w:hideMark/>
          </w:tcPr>
          <w:p w14:paraId="4BED921E" w14:textId="77777777" w:rsidR="00B354EE" w:rsidRPr="00501CB5" w:rsidRDefault="00B354EE" w:rsidP="00501CB5">
            <w:pPr>
              <w:spacing w:before="0"/>
              <w:ind w:firstLineChars="335" w:firstLine="603"/>
              <w:rPr>
                <w:rFonts w:eastAsia="Times New Roman" w:cs="Arial"/>
                <w:sz w:val="18"/>
                <w:szCs w:val="18"/>
                <w:lang w:eastAsia="en-AU"/>
              </w:rPr>
            </w:pPr>
            <w:r w:rsidRPr="00501CB5">
              <w:rPr>
                <w:rFonts w:eastAsia="Times New Roman" w:cs="Arial"/>
                <w:sz w:val="18"/>
                <w:szCs w:val="18"/>
                <w:lang w:eastAsia="en-AU"/>
              </w:rPr>
              <w:t>CATI workflow non-contact</w:t>
            </w:r>
            <w:r w:rsidRPr="00501CB5">
              <w:rPr>
                <w:rFonts w:eastAsia="Times New Roman" w:cs="Arial"/>
                <w:sz w:val="16"/>
                <w:szCs w:val="16"/>
                <w:lang w:eastAsia="en-AU"/>
              </w:rPr>
              <w:t> </w:t>
            </w:r>
          </w:p>
        </w:tc>
        <w:tc>
          <w:tcPr>
            <w:tcW w:w="771" w:type="dxa"/>
            <w:noWrap/>
            <w:vAlign w:val="center"/>
            <w:hideMark/>
          </w:tcPr>
          <w:p w14:paraId="740B6030" w14:textId="0C8D96A8"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779</w:t>
            </w:r>
          </w:p>
        </w:tc>
        <w:tc>
          <w:tcPr>
            <w:tcW w:w="772" w:type="dxa"/>
            <w:noWrap/>
            <w:vAlign w:val="center"/>
            <w:hideMark/>
          </w:tcPr>
          <w:p w14:paraId="737602BA" w14:textId="62ACC2AD"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27.2</w:t>
            </w:r>
          </w:p>
        </w:tc>
        <w:tc>
          <w:tcPr>
            <w:tcW w:w="771" w:type="dxa"/>
            <w:noWrap/>
            <w:vAlign w:val="center"/>
            <w:hideMark/>
          </w:tcPr>
          <w:p w14:paraId="11538BFD" w14:textId="7D096B6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254</w:t>
            </w:r>
          </w:p>
        </w:tc>
        <w:tc>
          <w:tcPr>
            <w:tcW w:w="772" w:type="dxa"/>
            <w:noWrap/>
            <w:vAlign w:val="center"/>
            <w:hideMark/>
          </w:tcPr>
          <w:p w14:paraId="4D2E2A79" w14:textId="1BA008D9"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29.9</w:t>
            </w:r>
          </w:p>
        </w:tc>
        <w:tc>
          <w:tcPr>
            <w:tcW w:w="771" w:type="dxa"/>
            <w:noWrap/>
            <w:vAlign w:val="center"/>
            <w:hideMark/>
          </w:tcPr>
          <w:p w14:paraId="7F203B52" w14:textId="01BFED3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1,534</w:t>
            </w:r>
          </w:p>
        </w:tc>
        <w:tc>
          <w:tcPr>
            <w:tcW w:w="772" w:type="dxa"/>
            <w:noWrap/>
            <w:vAlign w:val="center"/>
            <w:hideMark/>
          </w:tcPr>
          <w:p w14:paraId="1290B10D" w14:textId="74A25FB9"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31.4</w:t>
            </w:r>
          </w:p>
        </w:tc>
        <w:tc>
          <w:tcPr>
            <w:tcW w:w="771" w:type="dxa"/>
            <w:noWrap/>
            <w:vAlign w:val="center"/>
            <w:hideMark/>
          </w:tcPr>
          <w:p w14:paraId="53E507BA" w14:textId="58BB3CC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2,567</w:t>
            </w:r>
          </w:p>
        </w:tc>
        <w:tc>
          <w:tcPr>
            <w:tcW w:w="772" w:type="dxa"/>
            <w:noWrap/>
            <w:vAlign w:val="center"/>
            <w:hideMark/>
          </w:tcPr>
          <w:p w14:paraId="146659C4" w14:textId="0D4B3CFE"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29.9</w:t>
            </w:r>
          </w:p>
        </w:tc>
      </w:tr>
      <w:tr w:rsidR="00501CB5" w:rsidRPr="00501CB5" w14:paraId="72090926" w14:textId="77777777" w:rsidTr="00823782">
        <w:trPr>
          <w:trHeight w:val="309"/>
        </w:trPr>
        <w:tc>
          <w:tcPr>
            <w:tcW w:w="3037" w:type="dxa"/>
            <w:noWrap/>
            <w:vAlign w:val="center"/>
            <w:hideMark/>
          </w:tcPr>
          <w:p w14:paraId="365CAB28" w14:textId="77777777" w:rsidR="00B354EE" w:rsidRPr="00501CB5" w:rsidRDefault="00B354EE" w:rsidP="00501CB5">
            <w:pPr>
              <w:spacing w:before="0"/>
              <w:ind w:leftChars="301" w:left="604" w:hangingChars="1" w:hanging="2"/>
              <w:rPr>
                <w:rFonts w:eastAsia="Times New Roman" w:cs="Arial"/>
                <w:sz w:val="18"/>
                <w:szCs w:val="18"/>
                <w:lang w:eastAsia="en-AU"/>
              </w:rPr>
            </w:pPr>
            <w:r w:rsidRPr="00501CB5">
              <w:rPr>
                <w:rFonts w:eastAsia="Times New Roman" w:cs="Arial"/>
                <w:sz w:val="18"/>
                <w:szCs w:val="18"/>
                <w:lang w:eastAsia="en-AU"/>
              </w:rPr>
              <w:t>CATI workflow other contact</w:t>
            </w:r>
            <w:r w:rsidRPr="00501CB5">
              <w:rPr>
                <w:rFonts w:eastAsia="Times New Roman" w:cs="Arial"/>
                <w:sz w:val="18"/>
                <w:szCs w:val="18"/>
                <w:vertAlign w:val="superscript"/>
                <w:lang w:eastAsia="en-AU"/>
              </w:rPr>
              <w:t>3</w:t>
            </w:r>
          </w:p>
        </w:tc>
        <w:tc>
          <w:tcPr>
            <w:tcW w:w="771" w:type="dxa"/>
            <w:noWrap/>
            <w:vAlign w:val="center"/>
            <w:hideMark/>
          </w:tcPr>
          <w:p w14:paraId="1C1EE371" w14:textId="4371FB5D"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106</w:t>
            </w:r>
          </w:p>
        </w:tc>
        <w:tc>
          <w:tcPr>
            <w:tcW w:w="772" w:type="dxa"/>
            <w:noWrap/>
            <w:vAlign w:val="center"/>
            <w:hideMark/>
          </w:tcPr>
          <w:p w14:paraId="68082B95" w14:textId="4DDBFFC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3.7</w:t>
            </w:r>
          </w:p>
        </w:tc>
        <w:tc>
          <w:tcPr>
            <w:tcW w:w="771" w:type="dxa"/>
            <w:noWrap/>
            <w:vAlign w:val="center"/>
            <w:hideMark/>
          </w:tcPr>
          <w:p w14:paraId="1C7CE28D" w14:textId="2C60CD03"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13</w:t>
            </w:r>
          </w:p>
        </w:tc>
        <w:tc>
          <w:tcPr>
            <w:tcW w:w="772" w:type="dxa"/>
            <w:noWrap/>
            <w:vAlign w:val="center"/>
            <w:hideMark/>
          </w:tcPr>
          <w:p w14:paraId="7E0BF284" w14:textId="296DBB3B"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1.5</w:t>
            </w:r>
          </w:p>
        </w:tc>
        <w:tc>
          <w:tcPr>
            <w:tcW w:w="771" w:type="dxa"/>
            <w:noWrap/>
            <w:vAlign w:val="center"/>
            <w:hideMark/>
          </w:tcPr>
          <w:p w14:paraId="2B63B41B" w14:textId="37B7E326"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135</w:t>
            </w:r>
          </w:p>
        </w:tc>
        <w:tc>
          <w:tcPr>
            <w:tcW w:w="772" w:type="dxa"/>
            <w:noWrap/>
            <w:vAlign w:val="center"/>
            <w:hideMark/>
          </w:tcPr>
          <w:p w14:paraId="2B0136EB" w14:textId="0E6B5D6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2.8</w:t>
            </w:r>
          </w:p>
        </w:tc>
        <w:tc>
          <w:tcPr>
            <w:tcW w:w="771" w:type="dxa"/>
            <w:noWrap/>
            <w:vAlign w:val="center"/>
            <w:hideMark/>
          </w:tcPr>
          <w:p w14:paraId="68A4974E" w14:textId="2A3D8B84"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254</w:t>
            </w:r>
          </w:p>
        </w:tc>
        <w:tc>
          <w:tcPr>
            <w:tcW w:w="772" w:type="dxa"/>
            <w:noWrap/>
            <w:vAlign w:val="center"/>
            <w:hideMark/>
          </w:tcPr>
          <w:p w14:paraId="0D4D858C" w14:textId="1A1F7CF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3.0</w:t>
            </w:r>
          </w:p>
        </w:tc>
      </w:tr>
      <w:tr w:rsidR="00501CB5" w:rsidRPr="00501CB5" w14:paraId="6CB268EA" w14:textId="77777777" w:rsidTr="00823782">
        <w:trPr>
          <w:trHeight w:val="309"/>
        </w:trPr>
        <w:tc>
          <w:tcPr>
            <w:tcW w:w="3037" w:type="dxa"/>
            <w:noWrap/>
            <w:vAlign w:val="center"/>
            <w:hideMark/>
          </w:tcPr>
          <w:p w14:paraId="5FB0E6F9" w14:textId="77777777" w:rsidR="00B354EE" w:rsidRPr="00501CB5" w:rsidRDefault="00B354EE" w:rsidP="00501CB5">
            <w:pPr>
              <w:spacing w:before="0"/>
              <w:ind w:leftChars="302" w:left="605" w:hanging="1"/>
              <w:rPr>
                <w:rFonts w:eastAsia="Times New Roman" w:cs="Arial"/>
                <w:sz w:val="18"/>
                <w:szCs w:val="18"/>
                <w:lang w:eastAsia="en-AU"/>
              </w:rPr>
            </w:pPr>
            <w:r w:rsidRPr="00501CB5">
              <w:rPr>
                <w:rFonts w:eastAsia="Times New Roman" w:cs="Arial"/>
                <w:sz w:val="18"/>
                <w:szCs w:val="18"/>
                <w:lang w:eastAsia="en-AU"/>
              </w:rPr>
              <w:t>CATI workflow other outcome</w:t>
            </w:r>
            <w:r w:rsidRPr="00501CB5">
              <w:rPr>
                <w:rFonts w:eastAsia="Times New Roman" w:cs="Arial"/>
                <w:sz w:val="18"/>
                <w:szCs w:val="18"/>
                <w:vertAlign w:val="superscript"/>
                <w:lang w:eastAsia="en-AU"/>
              </w:rPr>
              <w:t>2</w:t>
            </w:r>
          </w:p>
        </w:tc>
        <w:tc>
          <w:tcPr>
            <w:tcW w:w="771" w:type="dxa"/>
            <w:noWrap/>
            <w:vAlign w:val="center"/>
            <w:hideMark/>
          </w:tcPr>
          <w:p w14:paraId="2099B527" w14:textId="34F7061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62</w:t>
            </w:r>
          </w:p>
        </w:tc>
        <w:tc>
          <w:tcPr>
            <w:tcW w:w="772" w:type="dxa"/>
            <w:noWrap/>
            <w:vAlign w:val="center"/>
            <w:hideMark/>
          </w:tcPr>
          <w:p w14:paraId="43C752B7" w14:textId="4AD79FC4"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2.2</w:t>
            </w:r>
          </w:p>
        </w:tc>
        <w:tc>
          <w:tcPr>
            <w:tcW w:w="771" w:type="dxa"/>
            <w:noWrap/>
            <w:vAlign w:val="center"/>
            <w:hideMark/>
          </w:tcPr>
          <w:p w14:paraId="50BCFD23" w14:textId="5416B1D2"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18</w:t>
            </w:r>
          </w:p>
        </w:tc>
        <w:tc>
          <w:tcPr>
            <w:tcW w:w="772" w:type="dxa"/>
            <w:noWrap/>
            <w:vAlign w:val="center"/>
            <w:hideMark/>
          </w:tcPr>
          <w:p w14:paraId="7D480C91" w14:textId="64C6FBCB"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2.1</w:t>
            </w:r>
          </w:p>
        </w:tc>
        <w:tc>
          <w:tcPr>
            <w:tcW w:w="771" w:type="dxa"/>
            <w:noWrap/>
            <w:vAlign w:val="center"/>
            <w:hideMark/>
          </w:tcPr>
          <w:p w14:paraId="5017033F" w14:textId="382F704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92</w:t>
            </w:r>
          </w:p>
        </w:tc>
        <w:tc>
          <w:tcPr>
            <w:tcW w:w="772" w:type="dxa"/>
            <w:noWrap/>
            <w:vAlign w:val="center"/>
            <w:hideMark/>
          </w:tcPr>
          <w:p w14:paraId="1DE4695F" w14:textId="21B776B3"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1.9</w:t>
            </w:r>
          </w:p>
        </w:tc>
        <w:tc>
          <w:tcPr>
            <w:tcW w:w="771" w:type="dxa"/>
            <w:noWrap/>
            <w:vAlign w:val="center"/>
            <w:hideMark/>
          </w:tcPr>
          <w:p w14:paraId="5EAB210D" w14:textId="4D2D27A7"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172</w:t>
            </w:r>
          </w:p>
        </w:tc>
        <w:tc>
          <w:tcPr>
            <w:tcW w:w="772" w:type="dxa"/>
            <w:noWrap/>
            <w:vAlign w:val="center"/>
            <w:hideMark/>
          </w:tcPr>
          <w:p w14:paraId="661FCAC2" w14:textId="2021B7BA" w:rsidR="00B354EE" w:rsidRPr="00501CB5" w:rsidRDefault="00B354EE" w:rsidP="00501CB5">
            <w:pPr>
              <w:spacing w:before="0"/>
              <w:jc w:val="center"/>
              <w:rPr>
                <w:rFonts w:eastAsia="Times New Roman" w:cs="Arial"/>
                <w:sz w:val="18"/>
                <w:szCs w:val="18"/>
                <w:highlight w:val="yellow"/>
                <w:lang w:eastAsia="en-AU"/>
              </w:rPr>
            </w:pPr>
            <w:r w:rsidRPr="00501CB5">
              <w:rPr>
                <w:rFonts w:cs="Arial"/>
                <w:sz w:val="18"/>
                <w:szCs w:val="18"/>
              </w:rPr>
              <w:t>2.0</w:t>
            </w:r>
          </w:p>
        </w:tc>
      </w:tr>
      <w:tr w:rsidR="00501CB5" w:rsidRPr="00501CB5" w14:paraId="0DC5A00A" w14:textId="77777777" w:rsidTr="00823782">
        <w:trPr>
          <w:trHeight w:val="314"/>
        </w:trPr>
        <w:tc>
          <w:tcPr>
            <w:tcW w:w="3037" w:type="dxa"/>
            <w:noWrap/>
            <w:vAlign w:val="center"/>
            <w:hideMark/>
          </w:tcPr>
          <w:p w14:paraId="136FBD31" w14:textId="575061A0" w:rsidR="00335A7E" w:rsidRPr="00501CB5" w:rsidRDefault="00335A7E" w:rsidP="00501CB5">
            <w:pPr>
              <w:spacing w:before="0"/>
              <w:rPr>
                <w:rFonts w:eastAsia="Times New Roman" w:cs="Arial"/>
                <w:sz w:val="18"/>
                <w:szCs w:val="18"/>
                <w:lang w:eastAsia="en-AU"/>
              </w:rPr>
            </w:pPr>
            <w:r w:rsidRPr="00501CB5">
              <w:rPr>
                <w:rFonts w:eastAsia="Times New Roman" w:cs="Arial"/>
                <w:sz w:val="18"/>
                <w:szCs w:val="18"/>
                <w:lang w:eastAsia="en-AU"/>
              </w:rPr>
              <w:t>Average CATI workflow interview duration (minutes)</w:t>
            </w:r>
          </w:p>
        </w:tc>
        <w:tc>
          <w:tcPr>
            <w:tcW w:w="771" w:type="dxa"/>
            <w:noWrap/>
            <w:vAlign w:val="center"/>
            <w:hideMark/>
          </w:tcPr>
          <w:p w14:paraId="40B9AEBB" w14:textId="06716E2E"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13</w:t>
            </w:r>
          </w:p>
        </w:tc>
        <w:tc>
          <w:tcPr>
            <w:tcW w:w="772" w:type="dxa"/>
            <w:noWrap/>
            <w:vAlign w:val="center"/>
            <w:hideMark/>
          </w:tcPr>
          <w:p w14:paraId="2E712309" w14:textId="38A2FDA3"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w:t>
            </w:r>
          </w:p>
        </w:tc>
        <w:tc>
          <w:tcPr>
            <w:tcW w:w="771" w:type="dxa"/>
            <w:noWrap/>
            <w:vAlign w:val="center"/>
            <w:hideMark/>
          </w:tcPr>
          <w:p w14:paraId="4559E7B6" w14:textId="0E728B72"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12</w:t>
            </w:r>
          </w:p>
        </w:tc>
        <w:tc>
          <w:tcPr>
            <w:tcW w:w="772" w:type="dxa"/>
            <w:noWrap/>
            <w:vAlign w:val="center"/>
            <w:hideMark/>
          </w:tcPr>
          <w:p w14:paraId="251B09FC" w14:textId="7D5BB1B7"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w:t>
            </w:r>
          </w:p>
        </w:tc>
        <w:tc>
          <w:tcPr>
            <w:tcW w:w="771" w:type="dxa"/>
            <w:noWrap/>
            <w:vAlign w:val="center"/>
            <w:hideMark/>
          </w:tcPr>
          <w:p w14:paraId="195ACC5C" w14:textId="23840330"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12</w:t>
            </w:r>
          </w:p>
        </w:tc>
        <w:tc>
          <w:tcPr>
            <w:tcW w:w="772" w:type="dxa"/>
            <w:noWrap/>
            <w:vAlign w:val="center"/>
            <w:hideMark/>
          </w:tcPr>
          <w:p w14:paraId="4B5EA7A8" w14:textId="7C8C2140"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w:t>
            </w:r>
          </w:p>
        </w:tc>
        <w:tc>
          <w:tcPr>
            <w:tcW w:w="771" w:type="dxa"/>
            <w:noWrap/>
            <w:vAlign w:val="center"/>
            <w:hideMark/>
          </w:tcPr>
          <w:p w14:paraId="0952C7C1" w14:textId="2C1CC0EC"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12</w:t>
            </w:r>
          </w:p>
        </w:tc>
        <w:tc>
          <w:tcPr>
            <w:tcW w:w="772" w:type="dxa"/>
            <w:noWrap/>
            <w:vAlign w:val="center"/>
            <w:hideMark/>
          </w:tcPr>
          <w:p w14:paraId="47C5E3EC" w14:textId="3FFE35C1" w:rsidR="00335A7E" w:rsidRPr="00501CB5" w:rsidRDefault="00335A7E" w:rsidP="00501CB5">
            <w:pPr>
              <w:spacing w:before="0"/>
              <w:jc w:val="center"/>
              <w:rPr>
                <w:rFonts w:eastAsia="Times New Roman" w:cs="Arial"/>
                <w:sz w:val="18"/>
                <w:szCs w:val="18"/>
                <w:highlight w:val="yellow"/>
                <w:lang w:eastAsia="en-AU"/>
              </w:rPr>
            </w:pPr>
            <w:r w:rsidRPr="00501CB5">
              <w:rPr>
                <w:rFonts w:cs="Arial"/>
                <w:sz w:val="18"/>
                <w:szCs w:val="18"/>
              </w:rPr>
              <w:t>-</w:t>
            </w:r>
          </w:p>
        </w:tc>
      </w:tr>
    </w:tbl>
    <w:p w14:paraId="0BEA4434" w14:textId="77777777" w:rsidR="00B73FFC" w:rsidRPr="0085262E" w:rsidRDefault="00B73FFC" w:rsidP="008C46C6">
      <w:pPr>
        <w:pStyle w:val="FigChartNote"/>
        <w:spacing w:before="60"/>
      </w:pPr>
      <w:r w:rsidRPr="0085262E">
        <w:rPr>
          <w:vertAlign w:val="superscript"/>
        </w:rPr>
        <w:t>1</w:t>
      </w:r>
      <w:r w:rsidRPr="0085262E">
        <w:t xml:space="preserve"> Includes opt-outs and out-of-scope surveys.</w:t>
      </w:r>
    </w:p>
    <w:p w14:paraId="354738BC" w14:textId="77777777" w:rsidR="00B73FFC" w:rsidRPr="0085262E" w:rsidRDefault="00B73FFC" w:rsidP="008C46C6">
      <w:pPr>
        <w:pStyle w:val="FigChartNote"/>
        <w:spacing w:before="60"/>
      </w:pPr>
      <w:r w:rsidRPr="0085262E">
        <w:rPr>
          <w:vertAlign w:val="superscript"/>
        </w:rPr>
        <w:t>2</w:t>
      </w:r>
      <w:r w:rsidRPr="0085262E">
        <w:t xml:space="preserve"> Includes outcomes such as email bounces, unusable sample and partial surveys.</w:t>
      </w:r>
    </w:p>
    <w:p w14:paraId="2A27DD43" w14:textId="272F057C" w:rsidR="00B73FFC" w:rsidRPr="0085262E" w:rsidRDefault="00B73FFC" w:rsidP="00554FD2">
      <w:pPr>
        <w:pStyle w:val="FigChartNote"/>
        <w:spacing w:before="60"/>
      </w:pPr>
      <w:r w:rsidRPr="0085262E">
        <w:rPr>
          <w:vertAlign w:val="superscript"/>
        </w:rPr>
        <w:t>3</w:t>
      </w:r>
      <w:r w:rsidRPr="0085262E">
        <w:t xml:space="preserve"> Includes outcomes such as language difficulties, away for duration of survey, claims to have completed survey, residual appointments.</w:t>
      </w:r>
    </w:p>
    <w:p w14:paraId="1806493F" w14:textId="7FF57E8B" w:rsidR="007C0158" w:rsidRPr="0085262E" w:rsidRDefault="007C0158">
      <w:pPr>
        <w:spacing w:after="200" w:line="276" w:lineRule="auto"/>
        <w:rPr>
          <w:strike/>
        </w:rPr>
      </w:pPr>
      <w:r w:rsidRPr="0085262E">
        <w:rPr>
          <w:strike/>
        </w:rPr>
        <w:br w:type="page"/>
      </w:r>
    </w:p>
    <w:p w14:paraId="20C56A2B" w14:textId="677E0057" w:rsidR="00050EC6" w:rsidRPr="0085262E" w:rsidRDefault="00956B18" w:rsidP="009325F0">
      <w:pPr>
        <w:pStyle w:val="Heading1"/>
        <w:rPr>
          <w:color w:val="auto"/>
        </w:rPr>
      </w:pPr>
      <w:bookmarkStart w:id="170" w:name="_Toc128479924"/>
      <w:r w:rsidRPr="0085262E">
        <w:rPr>
          <w:color w:val="auto"/>
        </w:rPr>
        <w:lastRenderedPageBreak/>
        <w:t xml:space="preserve">Response </w:t>
      </w:r>
      <w:bookmarkEnd w:id="163"/>
      <w:r w:rsidR="009325F0" w:rsidRPr="0085262E">
        <w:rPr>
          <w:color w:val="auto"/>
        </w:rPr>
        <w:t>analysis</w:t>
      </w:r>
      <w:bookmarkEnd w:id="170"/>
    </w:p>
    <w:p w14:paraId="1DF1D834" w14:textId="759CF29B" w:rsidR="00CD38FA" w:rsidRPr="0085262E" w:rsidRDefault="008E1BA3" w:rsidP="00CF5E48">
      <w:pPr>
        <w:pStyle w:val="Heading2"/>
        <w:rPr>
          <w:color w:val="auto"/>
        </w:rPr>
      </w:pPr>
      <w:bookmarkStart w:id="171" w:name="_Toc128479925"/>
      <w:r w:rsidRPr="0085262E">
        <w:rPr>
          <w:color w:val="auto"/>
        </w:rPr>
        <w:t>Mode of completion</w:t>
      </w:r>
      <w:bookmarkEnd w:id="171"/>
    </w:p>
    <w:p w14:paraId="0D7A0C31" w14:textId="3F4FC4DD" w:rsidR="004967F4" w:rsidRPr="0085262E" w:rsidRDefault="0024683B" w:rsidP="003E6164">
      <w:pPr>
        <w:pStyle w:val="Body"/>
      </w:pPr>
      <w:r w:rsidRPr="0085262E">
        <w:t xml:space="preserve">As can be seen at </w:t>
      </w:r>
      <w:r w:rsidR="0024454F" w:rsidRPr="0085262E">
        <w:fldChar w:fldCharType="begin"/>
      </w:r>
      <w:r w:rsidR="0024454F" w:rsidRPr="0085262E">
        <w:instrText xml:space="preserve"> REF _Ref532556696 \h </w:instrText>
      </w:r>
      <w:r w:rsidR="00541368" w:rsidRPr="0085262E">
        <w:instrText xml:space="preserve"> \* MERGEFORMAT </w:instrText>
      </w:r>
      <w:r w:rsidR="0024454F" w:rsidRPr="0085262E">
        <w:fldChar w:fldCharType="separate"/>
      </w:r>
      <w:r w:rsidR="00392F95" w:rsidRPr="0085262E">
        <w:t xml:space="preserve">Table </w:t>
      </w:r>
      <w:r w:rsidR="00392F95" w:rsidRPr="0085262E">
        <w:rPr>
          <w:noProof/>
        </w:rPr>
        <w:t>20</w:t>
      </w:r>
      <w:r w:rsidR="0024454F" w:rsidRPr="0085262E">
        <w:fldChar w:fldCharType="end"/>
      </w:r>
      <w:r w:rsidR="008E1BA3" w:rsidRPr="0085262E">
        <w:t xml:space="preserve">, </w:t>
      </w:r>
      <w:r w:rsidR="00F646C2" w:rsidRPr="0085262E">
        <w:t>three-quarters</w:t>
      </w:r>
      <w:r w:rsidR="0093308E" w:rsidRPr="0085262E">
        <w:t xml:space="preserve"> (</w:t>
      </w:r>
      <w:r w:rsidR="007912A2" w:rsidRPr="0085262E">
        <w:t>75</w:t>
      </w:r>
      <w:r w:rsidR="0093308E" w:rsidRPr="0085262E">
        <w:t>.</w:t>
      </w:r>
      <w:r w:rsidR="007912A2" w:rsidRPr="0085262E">
        <w:t>1</w:t>
      </w:r>
      <w:r w:rsidR="0093308E" w:rsidRPr="0085262E">
        <w:t xml:space="preserve"> per cent)</w:t>
      </w:r>
      <w:r w:rsidR="00AB0427" w:rsidRPr="0085262E">
        <w:t xml:space="preserve"> of</w:t>
      </w:r>
      <w:r w:rsidR="00F646C2" w:rsidRPr="0085262E">
        <w:t xml:space="preserve"> the</w:t>
      </w:r>
      <w:r w:rsidR="0093308E" w:rsidRPr="0085262E">
        <w:t xml:space="preserve"> </w:t>
      </w:r>
      <w:r w:rsidR="000A55BC" w:rsidRPr="0085262E">
        <w:t>surveys</w:t>
      </w:r>
      <w:r w:rsidR="0093308E" w:rsidRPr="0085262E">
        <w:t xml:space="preserve"> </w:t>
      </w:r>
      <w:r w:rsidR="00DD6AE4" w:rsidRPr="0085262E">
        <w:t xml:space="preserve">were </w:t>
      </w:r>
      <w:r w:rsidR="0093308E" w:rsidRPr="0085262E">
        <w:t>completed online</w:t>
      </w:r>
      <w:r w:rsidR="00AF75B5" w:rsidRPr="0085262E">
        <w:t>. F</w:t>
      </w:r>
      <w:r w:rsidR="000A55BC" w:rsidRPr="0085262E">
        <w:t xml:space="preserve">ewer than one-in-five </w:t>
      </w:r>
      <w:r w:rsidR="00F646C2" w:rsidRPr="0085262E">
        <w:t xml:space="preserve">(19.3 per cent) </w:t>
      </w:r>
      <w:r w:rsidR="000666ED" w:rsidRPr="0085262E">
        <w:t>completions</w:t>
      </w:r>
      <w:r w:rsidR="00AF75B5" w:rsidRPr="0085262E">
        <w:t xml:space="preserve"> were</w:t>
      </w:r>
      <w:r w:rsidR="000666ED" w:rsidRPr="0085262E">
        <w:t xml:space="preserve"> </w:t>
      </w:r>
      <w:r w:rsidR="00AF75B5" w:rsidRPr="0085262E">
        <w:t>attributed to</w:t>
      </w:r>
      <w:r w:rsidR="00F646C2" w:rsidRPr="0085262E">
        <w:t xml:space="preserve"> </w:t>
      </w:r>
      <w:r w:rsidR="00AF75B5" w:rsidRPr="0085262E">
        <w:t xml:space="preserve">online completion after </w:t>
      </w:r>
      <w:r w:rsidR="00F646C2" w:rsidRPr="0085262E">
        <w:t xml:space="preserve">follow </w:t>
      </w:r>
      <w:r w:rsidR="008E1BA3" w:rsidRPr="0085262E">
        <w:t xml:space="preserve">up </w:t>
      </w:r>
      <w:r w:rsidR="000A55BC" w:rsidRPr="0085262E">
        <w:t xml:space="preserve">with supervisors </w:t>
      </w:r>
      <w:r w:rsidR="00AD5F7C" w:rsidRPr="0085262E">
        <w:t>in the CATI workflow</w:t>
      </w:r>
      <w:r w:rsidR="00BA25B2" w:rsidRPr="0085262E">
        <w:t xml:space="preserve">. </w:t>
      </w:r>
    </w:p>
    <w:p w14:paraId="3B79BB1A" w14:textId="317C4E11" w:rsidR="00D15297" w:rsidRPr="0085262E" w:rsidRDefault="00F646C2" w:rsidP="003E6164">
      <w:pPr>
        <w:pStyle w:val="Body"/>
      </w:pPr>
      <w:r w:rsidRPr="0085262E">
        <w:t>Just under</w:t>
      </w:r>
      <w:r w:rsidR="00EE0DDB" w:rsidRPr="0085262E">
        <w:t xml:space="preserve"> </w:t>
      </w:r>
      <w:r w:rsidR="002C292D" w:rsidRPr="0085262E">
        <w:t>one</w:t>
      </w:r>
      <w:r w:rsidR="009F3C66" w:rsidRPr="0085262E">
        <w:t>-</w:t>
      </w:r>
      <w:r w:rsidRPr="0085262E">
        <w:t>quarter</w:t>
      </w:r>
      <w:r w:rsidR="008E1BA3" w:rsidRPr="0085262E">
        <w:t xml:space="preserve"> (</w:t>
      </w:r>
      <w:r w:rsidRPr="0085262E">
        <w:t>24.9</w:t>
      </w:r>
      <w:r w:rsidR="008E1BA3" w:rsidRPr="0085262E">
        <w:t xml:space="preserve"> per cent) of ESS surveys were completed </w:t>
      </w:r>
      <w:r w:rsidR="005C26E2" w:rsidRPr="0085262E">
        <w:t>via</w:t>
      </w:r>
      <w:r w:rsidR="008E1BA3" w:rsidRPr="0085262E">
        <w:t xml:space="preserve"> </w:t>
      </w:r>
      <w:r w:rsidR="00C520D9" w:rsidRPr="0085262E">
        <w:t>CATI</w:t>
      </w:r>
      <w:r w:rsidRPr="0085262E">
        <w:t xml:space="preserve">. While </w:t>
      </w:r>
      <w:r w:rsidR="00B74B43" w:rsidRPr="0085262E">
        <w:t>a dual mode design</w:t>
      </w:r>
      <w:r w:rsidRPr="0085262E">
        <w:t xml:space="preserve"> is still essential to maintain response rates comparable to historical results, this was a large decline in comparison to the proportion of CATI workflow completions in 2021 (37.7 per cent). Adjusting to this change in CATI operational performance, driven by the prevalence of supervisors work</w:t>
      </w:r>
      <w:r w:rsidR="003451DB" w:rsidRPr="0085262E">
        <w:t>ing</w:t>
      </w:r>
      <w:r w:rsidRPr="0085262E">
        <w:t xml:space="preserve"> from home, is a critical challenge for future years of the ESS (see Section 8).</w:t>
      </w:r>
      <w:r w:rsidR="00854E20" w:rsidRPr="0085262E">
        <w:t xml:space="preserve"> </w:t>
      </w:r>
    </w:p>
    <w:p w14:paraId="6579BCCD" w14:textId="763C73CC" w:rsidR="001F1C5E" w:rsidRPr="0085262E" w:rsidRDefault="00695001" w:rsidP="00C538C5">
      <w:pPr>
        <w:pStyle w:val="Caption"/>
        <w:spacing w:before="120"/>
        <w:rPr>
          <w:color w:val="auto"/>
        </w:rPr>
      </w:pPr>
      <w:bookmarkStart w:id="172" w:name="_Ref532556696"/>
      <w:bookmarkStart w:id="173" w:name="_Toc128479959"/>
      <w:r w:rsidRPr="0085262E">
        <w:rPr>
          <w:color w:val="auto"/>
        </w:rPr>
        <w:t xml:space="preserve">Table </w:t>
      </w:r>
      <w:r w:rsidR="00B439B2" w:rsidRPr="0085262E">
        <w:rPr>
          <w:noProof/>
          <w:color w:val="auto"/>
        </w:rPr>
        <w:fldChar w:fldCharType="begin"/>
      </w:r>
      <w:r w:rsidR="00B439B2" w:rsidRPr="0085262E">
        <w:rPr>
          <w:noProof/>
          <w:color w:val="auto"/>
        </w:rPr>
        <w:instrText xml:space="preserve"> SEQ Table \* ARABIC </w:instrText>
      </w:r>
      <w:r w:rsidR="00B439B2" w:rsidRPr="0085262E">
        <w:rPr>
          <w:noProof/>
          <w:color w:val="auto"/>
        </w:rPr>
        <w:fldChar w:fldCharType="separate"/>
      </w:r>
      <w:r w:rsidR="00343F57">
        <w:rPr>
          <w:noProof/>
          <w:color w:val="auto"/>
        </w:rPr>
        <w:t>20</w:t>
      </w:r>
      <w:r w:rsidR="00B439B2" w:rsidRPr="0085262E">
        <w:rPr>
          <w:noProof/>
          <w:color w:val="auto"/>
        </w:rPr>
        <w:fldChar w:fldCharType="end"/>
      </w:r>
      <w:bookmarkEnd w:id="172"/>
      <w:r w:rsidR="001F1C5E" w:rsidRPr="0085262E">
        <w:rPr>
          <w:color w:val="auto"/>
        </w:rPr>
        <w:tab/>
      </w:r>
      <w:r w:rsidR="008E1BA3" w:rsidRPr="0085262E">
        <w:rPr>
          <w:color w:val="auto"/>
        </w:rPr>
        <w:t>Mode of completion</w:t>
      </w:r>
      <w:bookmarkEnd w:id="173"/>
    </w:p>
    <w:tbl>
      <w:tblPr>
        <w:tblStyle w:val="TableGrid1"/>
        <w:tblW w:w="9209" w:type="dxa"/>
        <w:tblLayout w:type="fixed"/>
        <w:tblLook w:val="04A0" w:firstRow="1" w:lastRow="0" w:firstColumn="1" w:lastColumn="0" w:noHBand="0" w:noVBand="1"/>
      </w:tblPr>
      <w:tblGrid>
        <w:gridCol w:w="2835"/>
        <w:gridCol w:w="796"/>
        <w:gridCol w:w="797"/>
        <w:gridCol w:w="797"/>
        <w:gridCol w:w="797"/>
        <w:gridCol w:w="796"/>
        <w:gridCol w:w="797"/>
        <w:gridCol w:w="797"/>
        <w:gridCol w:w="797"/>
      </w:tblGrid>
      <w:tr w:rsidR="001C4182" w:rsidRPr="001C4182" w14:paraId="404F209E" w14:textId="77777777" w:rsidTr="00823782">
        <w:trPr>
          <w:trHeight w:val="567"/>
          <w:tblHeader/>
        </w:trPr>
        <w:tc>
          <w:tcPr>
            <w:tcW w:w="2835" w:type="dxa"/>
            <w:shd w:val="clear" w:color="auto" w:fill="auto"/>
            <w:noWrap/>
            <w:vAlign w:val="center"/>
            <w:hideMark/>
          </w:tcPr>
          <w:p w14:paraId="14E40FFF" w14:textId="24559358" w:rsidR="00FD4CE2" w:rsidRPr="001C4182" w:rsidRDefault="00FD4CE2" w:rsidP="000A4A59">
            <w:pPr>
              <w:pStyle w:val="Tablecolumnheader"/>
              <w:rPr>
                <w:color w:val="auto"/>
              </w:rPr>
            </w:pPr>
            <w:bookmarkStart w:id="174" w:name="Title20"/>
            <w:bookmarkEnd w:id="174"/>
            <w:r w:rsidRPr="001C4182">
              <w:t>Category </w:t>
            </w:r>
          </w:p>
        </w:tc>
        <w:tc>
          <w:tcPr>
            <w:tcW w:w="796" w:type="dxa"/>
            <w:shd w:val="clear" w:color="auto" w:fill="auto"/>
            <w:noWrap/>
            <w:vAlign w:val="center"/>
            <w:hideMark/>
          </w:tcPr>
          <w:p w14:paraId="53FEA413" w14:textId="77777777" w:rsidR="00AC6F05" w:rsidRDefault="00FD4CE2" w:rsidP="005758B2">
            <w:pPr>
              <w:pStyle w:val="Tablecolumnheader"/>
              <w:jc w:val="center"/>
              <w:rPr>
                <w:color w:val="auto"/>
              </w:rPr>
            </w:pPr>
            <w:r w:rsidRPr="000A4A59">
              <w:rPr>
                <w:color w:val="auto"/>
              </w:rPr>
              <w:t>Nov</w:t>
            </w:r>
            <w:r w:rsidR="00AC6F05">
              <w:rPr>
                <w:color w:val="auto"/>
              </w:rPr>
              <w:t xml:space="preserve"> </w:t>
            </w:r>
          </w:p>
          <w:p w14:paraId="09A4E478" w14:textId="3B9F8413" w:rsidR="001C4182" w:rsidRPr="000A4A59" w:rsidRDefault="00FD4CE2" w:rsidP="005758B2">
            <w:pPr>
              <w:pStyle w:val="Tablecolumnheader"/>
              <w:jc w:val="center"/>
              <w:rPr>
                <w:color w:val="auto"/>
              </w:rPr>
            </w:pPr>
            <w:r w:rsidRPr="000A4A59">
              <w:rPr>
                <w:color w:val="auto"/>
              </w:rPr>
              <w:t>2021</w:t>
            </w:r>
          </w:p>
          <w:p w14:paraId="0C4665A8" w14:textId="035FB4BA" w:rsidR="00FD4CE2" w:rsidRPr="000A4A59" w:rsidRDefault="00FD4CE2" w:rsidP="005758B2">
            <w:pPr>
              <w:pStyle w:val="Tablecolumnheader"/>
              <w:jc w:val="center"/>
              <w:rPr>
                <w:color w:val="auto"/>
              </w:rPr>
            </w:pPr>
            <w:r w:rsidRPr="000A4A59">
              <w:rPr>
                <w:color w:val="auto"/>
              </w:rPr>
              <w:t>n</w:t>
            </w:r>
          </w:p>
        </w:tc>
        <w:tc>
          <w:tcPr>
            <w:tcW w:w="797" w:type="dxa"/>
            <w:shd w:val="clear" w:color="auto" w:fill="auto"/>
            <w:noWrap/>
            <w:vAlign w:val="center"/>
            <w:hideMark/>
          </w:tcPr>
          <w:p w14:paraId="3EDB6F73" w14:textId="77777777" w:rsidR="00AC6F05" w:rsidRDefault="00FD4CE2" w:rsidP="005758B2">
            <w:pPr>
              <w:pStyle w:val="Tablecolumnheader"/>
              <w:jc w:val="center"/>
              <w:rPr>
                <w:color w:val="auto"/>
              </w:rPr>
            </w:pPr>
            <w:r w:rsidRPr="000A4A59">
              <w:rPr>
                <w:color w:val="auto"/>
              </w:rPr>
              <w:t>Nov</w:t>
            </w:r>
            <w:r w:rsidR="00AC6F05">
              <w:rPr>
                <w:color w:val="auto"/>
              </w:rPr>
              <w:t xml:space="preserve"> </w:t>
            </w:r>
          </w:p>
          <w:p w14:paraId="6C7BCC69" w14:textId="034F73DC" w:rsidR="001C4182" w:rsidRPr="000A4A59" w:rsidRDefault="00AC6F05" w:rsidP="005758B2">
            <w:pPr>
              <w:pStyle w:val="Tablecolumnheader"/>
              <w:jc w:val="center"/>
              <w:rPr>
                <w:color w:val="auto"/>
              </w:rPr>
            </w:pPr>
            <w:r>
              <w:rPr>
                <w:color w:val="auto"/>
              </w:rPr>
              <w:t>2</w:t>
            </w:r>
            <w:r w:rsidR="00FD4CE2" w:rsidRPr="000A4A59">
              <w:rPr>
                <w:color w:val="auto"/>
              </w:rPr>
              <w:t>021</w:t>
            </w:r>
          </w:p>
          <w:p w14:paraId="03B6A478" w14:textId="15DD791B" w:rsidR="00FD4CE2" w:rsidRPr="000A4A59" w:rsidRDefault="00FD4CE2" w:rsidP="005758B2">
            <w:pPr>
              <w:pStyle w:val="Tablecolumnheader"/>
              <w:jc w:val="center"/>
              <w:rPr>
                <w:color w:val="auto"/>
              </w:rPr>
            </w:pPr>
            <w:r w:rsidRPr="000A4A59">
              <w:rPr>
                <w:color w:val="auto"/>
              </w:rPr>
              <w:t>%</w:t>
            </w:r>
          </w:p>
        </w:tc>
        <w:tc>
          <w:tcPr>
            <w:tcW w:w="797" w:type="dxa"/>
            <w:shd w:val="clear" w:color="auto" w:fill="auto"/>
            <w:noWrap/>
            <w:vAlign w:val="center"/>
            <w:hideMark/>
          </w:tcPr>
          <w:p w14:paraId="2D85E954" w14:textId="77777777" w:rsidR="00AC6F05" w:rsidRDefault="00FD4CE2" w:rsidP="005758B2">
            <w:pPr>
              <w:pStyle w:val="Tablecolumnheader"/>
              <w:jc w:val="center"/>
              <w:rPr>
                <w:color w:val="auto"/>
              </w:rPr>
            </w:pPr>
            <w:r w:rsidRPr="000A4A59">
              <w:rPr>
                <w:color w:val="auto"/>
              </w:rPr>
              <w:t>Feb</w:t>
            </w:r>
          </w:p>
          <w:p w14:paraId="7B172FFB" w14:textId="05550B05" w:rsidR="001C4182" w:rsidRPr="000A4A59" w:rsidRDefault="00FD4CE2" w:rsidP="005758B2">
            <w:pPr>
              <w:pStyle w:val="Tablecolumnheader"/>
              <w:jc w:val="center"/>
              <w:rPr>
                <w:color w:val="auto"/>
              </w:rPr>
            </w:pPr>
            <w:r w:rsidRPr="000A4A59">
              <w:rPr>
                <w:color w:val="auto"/>
              </w:rPr>
              <w:t>2022</w:t>
            </w:r>
          </w:p>
          <w:p w14:paraId="10D0392F" w14:textId="645DBC8C" w:rsidR="00FD4CE2" w:rsidRPr="000A4A59" w:rsidRDefault="00FD4CE2" w:rsidP="005758B2">
            <w:pPr>
              <w:pStyle w:val="Tablecolumnheader"/>
              <w:jc w:val="center"/>
              <w:rPr>
                <w:color w:val="auto"/>
              </w:rPr>
            </w:pPr>
            <w:r w:rsidRPr="000A4A59">
              <w:rPr>
                <w:color w:val="auto"/>
              </w:rPr>
              <w:t>n</w:t>
            </w:r>
          </w:p>
        </w:tc>
        <w:tc>
          <w:tcPr>
            <w:tcW w:w="797" w:type="dxa"/>
            <w:shd w:val="clear" w:color="auto" w:fill="auto"/>
            <w:noWrap/>
            <w:vAlign w:val="center"/>
            <w:hideMark/>
          </w:tcPr>
          <w:p w14:paraId="57B628B5" w14:textId="77777777" w:rsidR="00AC6F05" w:rsidRDefault="00FD4CE2" w:rsidP="005758B2">
            <w:pPr>
              <w:pStyle w:val="Tablecolumnheader"/>
              <w:jc w:val="center"/>
              <w:rPr>
                <w:color w:val="auto"/>
              </w:rPr>
            </w:pPr>
            <w:r w:rsidRPr="000A4A59">
              <w:rPr>
                <w:color w:val="auto"/>
              </w:rPr>
              <w:t>Feb</w:t>
            </w:r>
          </w:p>
          <w:p w14:paraId="52CAC243" w14:textId="024493A8" w:rsidR="001C4182" w:rsidRPr="000A4A59" w:rsidRDefault="00FD4CE2" w:rsidP="005758B2">
            <w:pPr>
              <w:pStyle w:val="Tablecolumnheader"/>
              <w:jc w:val="center"/>
              <w:rPr>
                <w:color w:val="auto"/>
              </w:rPr>
            </w:pPr>
            <w:r w:rsidRPr="000A4A59">
              <w:rPr>
                <w:color w:val="auto"/>
              </w:rPr>
              <w:t>2022</w:t>
            </w:r>
          </w:p>
          <w:p w14:paraId="1F2E6C49" w14:textId="4398AA51" w:rsidR="00FD4CE2" w:rsidRPr="000A4A59" w:rsidRDefault="00FD4CE2" w:rsidP="005758B2">
            <w:pPr>
              <w:pStyle w:val="Tablecolumnheader"/>
              <w:jc w:val="center"/>
              <w:rPr>
                <w:color w:val="auto"/>
              </w:rPr>
            </w:pPr>
            <w:r w:rsidRPr="000A4A59">
              <w:rPr>
                <w:color w:val="auto"/>
              </w:rPr>
              <w:t>%</w:t>
            </w:r>
          </w:p>
        </w:tc>
        <w:tc>
          <w:tcPr>
            <w:tcW w:w="796" w:type="dxa"/>
            <w:shd w:val="clear" w:color="auto" w:fill="auto"/>
            <w:noWrap/>
            <w:vAlign w:val="center"/>
            <w:hideMark/>
          </w:tcPr>
          <w:p w14:paraId="71E21B70" w14:textId="77777777" w:rsidR="00AC6F05" w:rsidRDefault="00FD4CE2" w:rsidP="005758B2">
            <w:pPr>
              <w:pStyle w:val="Tablecolumnheader"/>
              <w:jc w:val="center"/>
              <w:rPr>
                <w:color w:val="auto"/>
              </w:rPr>
            </w:pPr>
            <w:r w:rsidRPr="000A4A59">
              <w:rPr>
                <w:color w:val="auto"/>
              </w:rPr>
              <w:t>May</w:t>
            </w:r>
          </w:p>
          <w:p w14:paraId="48F678E4" w14:textId="29FD34DF" w:rsidR="001C4182" w:rsidRPr="000A4A59" w:rsidRDefault="00FD4CE2" w:rsidP="005758B2">
            <w:pPr>
              <w:pStyle w:val="Tablecolumnheader"/>
              <w:jc w:val="center"/>
              <w:rPr>
                <w:color w:val="auto"/>
              </w:rPr>
            </w:pPr>
            <w:r w:rsidRPr="000A4A59">
              <w:rPr>
                <w:color w:val="auto"/>
              </w:rPr>
              <w:t>2022</w:t>
            </w:r>
          </w:p>
          <w:p w14:paraId="52FCE670" w14:textId="478B6034" w:rsidR="00FD4CE2" w:rsidRPr="000A4A59" w:rsidRDefault="00FD4CE2" w:rsidP="005758B2">
            <w:pPr>
              <w:pStyle w:val="Tablecolumnheader"/>
              <w:jc w:val="center"/>
              <w:rPr>
                <w:color w:val="auto"/>
              </w:rPr>
            </w:pPr>
            <w:r w:rsidRPr="000A4A59">
              <w:rPr>
                <w:color w:val="auto"/>
              </w:rPr>
              <w:t>n</w:t>
            </w:r>
          </w:p>
        </w:tc>
        <w:tc>
          <w:tcPr>
            <w:tcW w:w="797" w:type="dxa"/>
            <w:shd w:val="clear" w:color="auto" w:fill="auto"/>
            <w:noWrap/>
            <w:vAlign w:val="center"/>
            <w:hideMark/>
          </w:tcPr>
          <w:p w14:paraId="7BB76B36" w14:textId="77777777" w:rsidR="001C4182" w:rsidRPr="000A4A59" w:rsidRDefault="00FD4CE2" w:rsidP="005758B2">
            <w:pPr>
              <w:pStyle w:val="Tablecolumnheader"/>
              <w:jc w:val="center"/>
              <w:rPr>
                <w:color w:val="auto"/>
              </w:rPr>
            </w:pPr>
            <w:r w:rsidRPr="000A4A59">
              <w:rPr>
                <w:color w:val="auto"/>
              </w:rPr>
              <w:t>May 2022</w:t>
            </w:r>
          </w:p>
          <w:p w14:paraId="4B214030" w14:textId="3E7077F9" w:rsidR="00FD4CE2" w:rsidRPr="000A4A59" w:rsidRDefault="00FD4CE2" w:rsidP="005758B2">
            <w:pPr>
              <w:pStyle w:val="Tablecolumnheader"/>
              <w:jc w:val="center"/>
              <w:rPr>
                <w:color w:val="auto"/>
              </w:rPr>
            </w:pPr>
            <w:r w:rsidRPr="000A4A59">
              <w:rPr>
                <w:color w:val="auto"/>
              </w:rPr>
              <w:t>%</w:t>
            </w:r>
          </w:p>
        </w:tc>
        <w:tc>
          <w:tcPr>
            <w:tcW w:w="797" w:type="dxa"/>
            <w:shd w:val="clear" w:color="auto" w:fill="auto"/>
            <w:noWrap/>
            <w:vAlign w:val="center"/>
            <w:hideMark/>
          </w:tcPr>
          <w:p w14:paraId="1A1935FA" w14:textId="77777777" w:rsidR="001C4182" w:rsidRPr="000A4A59" w:rsidRDefault="00FD4CE2" w:rsidP="005758B2">
            <w:pPr>
              <w:pStyle w:val="Tablecolumnheader"/>
              <w:jc w:val="center"/>
              <w:rPr>
                <w:color w:val="auto"/>
              </w:rPr>
            </w:pPr>
            <w:r w:rsidRPr="000A4A59">
              <w:rPr>
                <w:color w:val="auto"/>
              </w:rPr>
              <w:t>Total</w:t>
            </w:r>
          </w:p>
          <w:p w14:paraId="55A841AF" w14:textId="760ADEFB" w:rsidR="00FD4CE2" w:rsidRPr="000A4A59" w:rsidRDefault="00FD4CE2" w:rsidP="005758B2">
            <w:pPr>
              <w:pStyle w:val="Tablecolumnheader"/>
              <w:jc w:val="center"/>
              <w:rPr>
                <w:color w:val="auto"/>
              </w:rPr>
            </w:pPr>
            <w:r w:rsidRPr="000A4A59">
              <w:rPr>
                <w:color w:val="auto"/>
              </w:rPr>
              <w:t>n</w:t>
            </w:r>
          </w:p>
        </w:tc>
        <w:tc>
          <w:tcPr>
            <w:tcW w:w="797" w:type="dxa"/>
            <w:shd w:val="clear" w:color="auto" w:fill="auto"/>
            <w:noWrap/>
            <w:vAlign w:val="center"/>
            <w:hideMark/>
          </w:tcPr>
          <w:p w14:paraId="758DD03C" w14:textId="77777777" w:rsidR="001C4182" w:rsidRPr="000A4A59" w:rsidRDefault="00FD4CE2" w:rsidP="005758B2">
            <w:pPr>
              <w:pStyle w:val="Tablecolumnheader"/>
              <w:jc w:val="center"/>
              <w:rPr>
                <w:color w:val="auto"/>
              </w:rPr>
            </w:pPr>
            <w:r w:rsidRPr="000A4A59">
              <w:rPr>
                <w:color w:val="auto"/>
              </w:rPr>
              <w:t>Total</w:t>
            </w:r>
          </w:p>
          <w:p w14:paraId="32ECC505" w14:textId="150B822E" w:rsidR="00FD4CE2" w:rsidRPr="000A4A59" w:rsidRDefault="00FD4CE2" w:rsidP="005758B2">
            <w:pPr>
              <w:pStyle w:val="Tablecolumnheader"/>
              <w:jc w:val="center"/>
              <w:rPr>
                <w:color w:val="auto"/>
              </w:rPr>
            </w:pPr>
            <w:r w:rsidRPr="000A4A59">
              <w:rPr>
                <w:color w:val="auto"/>
              </w:rPr>
              <w:t>%</w:t>
            </w:r>
          </w:p>
        </w:tc>
      </w:tr>
      <w:tr w:rsidR="001C4182" w:rsidRPr="001C4182" w14:paraId="4978B949" w14:textId="77777777" w:rsidTr="00823782">
        <w:trPr>
          <w:trHeight w:val="300"/>
        </w:trPr>
        <w:tc>
          <w:tcPr>
            <w:tcW w:w="2835" w:type="dxa"/>
            <w:shd w:val="clear" w:color="auto" w:fill="auto"/>
            <w:noWrap/>
            <w:vAlign w:val="center"/>
            <w:hideMark/>
          </w:tcPr>
          <w:p w14:paraId="36A31209" w14:textId="7F25C09B" w:rsidR="00F646C2" w:rsidRPr="001C4182" w:rsidRDefault="00F646C2" w:rsidP="00EE1F18">
            <w:pPr>
              <w:spacing w:before="0"/>
              <w:rPr>
                <w:rFonts w:eastAsia="Times New Roman" w:cs="Arial"/>
                <w:b/>
                <w:bCs/>
                <w:sz w:val="18"/>
                <w:szCs w:val="18"/>
                <w:lang w:eastAsia="en-AU"/>
              </w:rPr>
            </w:pPr>
            <w:r w:rsidRPr="001C4182">
              <w:rPr>
                <w:rFonts w:cs="Arial"/>
                <w:b/>
                <w:bCs/>
                <w:sz w:val="18"/>
                <w:szCs w:val="18"/>
              </w:rPr>
              <w:t>Total completed</w:t>
            </w:r>
          </w:p>
        </w:tc>
        <w:tc>
          <w:tcPr>
            <w:tcW w:w="796" w:type="dxa"/>
            <w:shd w:val="clear" w:color="auto" w:fill="auto"/>
            <w:noWrap/>
            <w:vAlign w:val="center"/>
            <w:hideMark/>
          </w:tcPr>
          <w:p w14:paraId="28F7A56F" w14:textId="68EA2011"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1,206</w:t>
            </w:r>
          </w:p>
        </w:tc>
        <w:tc>
          <w:tcPr>
            <w:tcW w:w="797" w:type="dxa"/>
            <w:shd w:val="clear" w:color="auto" w:fill="auto"/>
            <w:noWrap/>
            <w:vAlign w:val="center"/>
            <w:hideMark/>
          </w:tcPr>
          <w:p w14:paraId="3F9255B6" w14:textId="5319EF2B"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100.0</w:t>
            </w:r>
          </w:p>
        </w:tc>
        <w:tc>
          <w:tcPr>
            <w:tcW w:w="797" w:type="dxa"/>
            <w:shd w:val="clear" w:color="auto" w:fill="auto"/>
            <w:noWrap/>
            <w:vAlign w:val="center"/>
            <w:hideMark/>
          </w:tcPr>
          <w:p w14:paraId="6BEEFE68" w14:textId="0274792B"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365</w:t>
            </w:r>
          </w:p>
        </w:tc>
        <w:tc>
          <w:tcPr>
            <w:tcW w:w="797" w:type="dxa"/>
            <w:shd w:val="clear" w:color="auto" w:fill="auto"/>
            <w:noWrap/>
            <w:vAlign w:val="center"/>
            <w:hideMark/>
          </w:tcPr>
          <w:p w14:paraId="4AA2CD13" w14:textId="772BE6B5"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100.0</w:t>
            </w:r>
          </w:p>
        </w:tc>
        <w:tc>
          <w:tcPr>
            <w:tcW w:w="796" w:type="dxa"/>
            <w:shd w:val="clear" w:color="auto" w:fill="auto"/>
            <w:noWrap/>
            <w:vAlign w:val="center"/>
            <w:hideMark/>
          </w:tcPr>
          <w:p w14:paraId="62A21DF4" w14:textId="7E7CA62A"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1,881</w:t>
            </w:r>
          </w:p>
        </w:tc>
        <w:tc>
          <w:tcPr>
            <w:tcW w:w="797" w:type="dxa"/>
            <w:shd w:val="clear" w:color="auto" w:fill="auto"/>
            <w:noWrap/>
            <w:vAlign w:val="center"/>
            <w:hideMark/>
          </w:tcPr>
          <w:p w14:paraId="0064017F" w14:textId="7C05D456"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100.0</w:t>
            </w:r>
          </w:p>
        </w:tc>
        <w:tc>
          <w:tcPr>
            <w:tcW w:w="797" w:type="dxa"/>
            <w:shd w:val="clear" w:color="auto" w:fill="auto"/>
            <w:noWrap/>
            <w:vAlign w:val="center"/>
            <w:hideMark/>
          </w:tcPr>
          <w:p w14:paraId="179A0F2D" w14:textId="2437FEC8"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3,452</w:t>
            </w:r>
          </w:p>
        </w:tc>
        <w:tc>
          <w:tcPr>
            <w:tcW w:w="797" w:type="dxa"/>
            <w:shd w:val="clear" w:color="auto" w:fill="auto"/>
            <w:noWrap/>
            <w:vAlign w:val="center"/>
            <w:hideMark/>
          </w:tcPr>
          <w:p w14:paraId="0C44E102" w14:textId="1C0640F1" w:rsidR="00F646C2" w:rsidRPr="001C4182" w:rsidRDefault="00F646C2" w:rsidP="005758B2">
            <w:pPr>
              <w:spacing w:before="0"/>
              <w:jc w:val="center"/>
              <w:rPr>
                <w:rFonts w:eastAsia="Times New Roman" w:cs="Arial"/>
                <w:b/>
                <w:bCs/>
                <w:sz w:val="18"/>
                <w:szCs w:val="18"/>
                <w:highlight w:val="yellow"/>
                <w:lang w:eastAsia="en-AU"/>
              </w:rPr>
            </w:pPr>
            <w:r w:rsidRPr="001C4182">
              <w:rPr>
                <w:rFonts w:cs="Arial"/>
                <w:b/>
                <w:bCs/>
                <w:sz w:val="18"/>
                <w:szCs w:val="18"/>
              </w:rPr>
              <w:t>100.0</w:t>
            </w:r>
          </w:p>
        </w:tc>
      </w:tr>
      <w:tr w:rsidR="001C4182" w:rsidRPr="001C4182" w14:paraId="26C9E053" w14:textId="77777777" w:rsidTr="00823782">
        <w:trPr>
          <w:trHeight w:val="300"/>
        </w:trPr>
        <w:tc>
          <w:tcPr>
            <w:tcW w:w="2835" w:type="dxa"/>
            <w:shd w:val="clear" w:color="auto" w:fill="auto"/>
            <w:vAlign w:val="center"/>
            <w:hideMark/>
          </w:tcPr>
          <w:p w14:paraId="37691452" w14:textId="5D326B6F" w:rsidR="00F646C2" w:rsidRPr="001C4182" w:rsidRDefault="00F646C2" w:rsidP="00EE1F18">
            <w:pPr>
              <w:spacing w:before="0"/>
              <w:ind w:left="321" w:hanging="142"/>
              <w:rPr>
                <w:rFonts w:eastAsia="Times New Roman" w:cs="Arial"/>
                <w:sz w:val="18"/>
                <w:szCs w:val="18"/>
                <w:lang w:eastAsia="en-AU"/>
              </w:rPr>
            </w:pPr>
            <w:r w:rsidRPr="001C4182">
              <w:rPr>
                <w:rFonts w:cs="Arial"/>
                <w:sz w:val="18"/>
                <w:szCs w:val="18"/>
              </w:rPr>
              <w:t>Total completed online</w:t>
            </w:r>
          </w:p>
        </w:tc>
        <w:tc>
          <w:tcPr>
            <w:tcW w:w="796" w:type="dxa"/>
            <w:shd w:val="clear" w:color="auto" w:fill="auto"/>
            <w:noWrap/>
            <w:vAlign w:val="center"/>
            <w:hideMark/>
          </w:tcPr>
          <w:p w14:paraId="553D61EF" w14:textId="1C2B465C" w:rsidR="00F646C2" w:rsidRPr="001C4182" w:rsidRDefault="00F646C2" w:rsidP="005758B2">
            <w:pPr>
              <w:pStyle w:val="Tabletextcentred"/>
              <w:jc w:val="center"/>
              <w:rPr>
                <w:rFonts w:eastAsia="Times New Roman"/>
                <w:highlight w:val="yellow"/>
                <w:lang w:eastAsia="en-AU"/>
              </w:rPr>
            </w:pPr>
            <w:r w:rsidRPr="001C4182">
              <w:t>840</w:t>
            </w:r>
          </w:p>
        </w:tc>
        <w:tc>
          <w:tcPr>
            <w:tcW w:w="797" w:type="dxa"/>
            <w:shd w:val="clear" w:color="auto" w:fill="auto"/>
            <w:noWrap/>
            <w:vAlign w:val="center"/>
            <w:hideMark/>
          </w:tcPr>
          <w:p w14:paraId="2EE2E6FE" w14:textId="2F035287" w:rsidR="00F646C2" w:rsidRPr="001C4182" w:rsidRDefault="00F646C2" w:rsidP="005758B2">
            <w:pPr>
              <w:pStyle w:val="Tabletextcentred"/>
              <w:jc w:val="center"/>
              <w:rPr>
                <w:rFonts w:eastAsia="Times New Roman"/>
                <w:highlight w:val="yellow"/>
                <w:lang w:eastAsia="en-AU"/>
              </w:rPr>
            </w:pPr>
            <w:r w:rsidRPr="001C4182">
              <w:t>69.7</w:t>
            </w:r>
          </w:p>
        </w:tc>
        <w:tc>
          <w:tcPr>
            <w:tcW w:w="797" w:type="dxa"/>
            <w:shd w:val="clear" w:color="auto" w:fill="auto"/>
            <w:noWrap/>
            <w:vAlign w:val="center"/>
            <w:hideMark/>
          </w:tcPr>
          <w:p w14:paraId="51C45798" w14:textId="674558D2" w:rsidR="00F646C2" w:rsidRPr="001C4182" w:rsidRDefault="00F646C2" w:rsidP="005758B2">
            <w:pPr>
              <w:pStyle w:val="Tabletextcentred"/>
              <w:jc w:val="center"/>
              <w:rPr>
                <w:rFonts w:eastAsia="Times New Roman"/>
                <w:highlight w:val="yellow"/>
                <w:lang w:eastAsia="en-AU"/>
              </w:rPr>
            </w:pPr>
            <w:r w:rsidRPr="001C4182">
              <w:t>256</w:t>
            </w:r>
          </w:p>
        </w:tc>
        <w:tc>
          <w:tcPr>
            <w:tcW w:w="797" w:type="dxa"/>
            <w:shd w:val="clear" w:color="auto" w:fill="auto"/>
            <w:noWrap/>
            <w:vAlign w:val="center"/>
            <w:hideMark/>
          </w:tcPr>
          <w:p w14:paraId="74613A55" w14:textId="7E543F10" w:rsidR="00F646C2" w:rsidRPr="001C4182" w:rsidRDefault="00F646C2" w:rsidP="005758B2">
            <w:pPr>
              <w:pStyle w:val="Tabletextcentred"/>
              <w:jc w:val="center"/>
              <w:rPr>
                <w:rFonts w:eastAsia="Times New Roman"/>
                <w:highlight w:val="yellow"/>
                <w:lang w:eastAsia="en-AU"/>
              </w:rPr>
            </w:pPr>
            <w:r w:rsidRPr="001C4182">
              <w:t>70.1</w:t>
            </w:r>
          </w:p>
        </w:tc>
        <w:tc>
          <w:tcPr>
            <w:tcW w:w="796" w:type="dxa"/>
            <w:shd w:val="clear" w:color="auto" w:fill="auto"/>
            <w:noWrap/>
            <w:vAlign w:val="center"/>
            <w:hideMark/>
          </w:tcPr>
          <w:p w14:paraId="5107C018" w14:textId="19A07097" w:rsidR="00F646C2" w:rsidRPr="001C4182" w:rsidRDefault="00F646C2" w:rsidP="005758B2">
            <w:pPr>
              <w:pStyle w:val="Tabletextcentred"/>
              <w:jc w:val="center"/>
              <w:rPr>
                <w:rFonts w:eastAsia="Times New Roman"/>
                <w:highlight w:val="yellow"/>
                <w:lang w:eastAsia="en-AU"/>
              </w:rPr>
            </w:pPr>
            <w:r w:rsidRPr="001C4182">
              <w:t>1,495</w:t>
            </w:r>
          </w:p>
        </w:tc>
        <w:tc>
          <w:tcPr>
            <w:tcW w:w="797" w:type="dxa"/>
            <w:shd w:val="clear" w:color="auto" w:fill="auto"/>
            <w:vAlign w:val="center"/>
            <w:hideMark/>
          </w:tcPr>
          <w:p w14:paraId="3161443E" w14:textId="56C73149" w:rsidR="00F646C2" w:rsidRPr="001C4182" w:rsidRDefault="00F646C2" w:rsidP="005758B2">
            <w:pPr>
              <w:pStyle w:val="Tabletextcentred"/>
              <w:jc w:val="center"/>
              <w:rPr>
                <w:rFonts w:eastAsia="Times New Roman"/>
                <w:highlight w:val="yellow"/>
                <w:lang w:eastAsia="en-AU"/>
              </w:rPr>
            </w:pPr>
            <w:r w:rsidRPr="001C4182">
              <w:t>79.5</w:t>
            </w:r>
          </w:p>
        </w:tc>
        <w:tc>
          <w:tcPr>
            <w:tcW w:w="797" w:type="dxa"/>
            <w:shd w:val="clear" w:color="auto" w:fill="auto"/>
            <w:noWrap/>
            <w:vAlign w:val="center"/>
            <w:hideMark/>
          </w:tcPr>
          <w:p w14:paraId="7B83CB19" w14:textId="3BA0D258" w:rsidR="00F646C2" w:rsidRPr="001C4182" w:rsidRDefault="00F646C2" w:rsidP="005758B2">
            <w:pPr>
              <w:pStyle w:val="Tabletextcentred"/>
              <w:jc w:val="center"/>
              <w:rPr>
                <w:rFonts w:eastAsia="Times New Roman"/>
                <w:highlight w:val="yellow"/>
                <w:lang w:eastAsia="en-AU"/>
              </w:rPr>
            </w:pPr>
            <w:r w:rsidRPr="001C4182">
              <w:t>2,591</w:t>
            </w:r>
          </w:p>
        </w:tc>
        <w:tc>
          <w:tcPr>
            <w:tcW w:w="797" w:type="dxa"/>
            <w:shd w:val="clear" w:color="auto" w:fill="auto"/>
            <w:noWrap/>
            <w:vAlign w:val="center"/>
            <w:hideMark/>
          </w:tcPr>
          <w:p w14:paraId="0A13705A" w14:textId="0A8B2648" w:rsidR="00F646C2" w:rsidRPr="001C4182" w:rsidRDefault="00F646C2" w:rsidP="005758B2">
            <w:pPr>
              <w:pStyle w:val="Tabletextcentred"/>
              <w:jc w:val="center"/>
              <w:rPr>
                <w:rFonts w:eastAsia="Times New Roman"/>
                <w:highlight w:val="yellow"/>
                <w:lang w:eastAsia="en-AU"/>
              </w:rPr>
            </w:pPr>
            <w:r w:rsidRPr="001C4182">
              <w:t>75.1</w:t>
            </w:r>
          </w:p>
        </w:tc>
      </w:tr>
      <w:tr w:rsidR="001C4182" w:rsidRPr="001C4182" w14:paraId="1E4D86AE" w14:textId="77777777" w:rsidTr="00823782">
        <w:trPr>
          <w:trHeight w:val="450"/>
        </w:trPr>
        <w:tc>
          <w:tcPr>
            <w:tcW w:w="2835" w:type="dxa"/>
            <w:shd w:val="clear" w:color="auto" w:fill="auto"/>
            <w:vAlign w:val="center"/>
            <w:hideMark/>
          </w:tcPr>
          <w:p w14:paraId="54289E7E" w14:textId="5088141B" w:rsidR="00F646C2" w:rsidRPr="001C4182" w:rsidRDefault="00F646C2" w:rsidP="00EE1F18">
            <w:pPr>
              <w:spacing w:before="0"/>
              <w:ind w:left="179" w:firstLine="142"/>
              <w:rPr>
                <w:rFonts w:cs="Arial"/>
                <w:sz w:val="18"/>
                <w:szCs w:val="18"/>
              </w:rPr>
            </w:pPr>
            <w:r w:rsidRPr="001C4182">
              <w:rPr>
                <w:rFonts w:cs="Arial"/>
                <w:sz w:val="18"/>
                <w:szCs w:val="18"/>
              </w:rPr>
              <w:t xml:space="preserve">Completed online without </w:t>
            </w:r>
          </w:p>
          <w:p w14:paraId="29AF8966" w14:textId="3BF356C9" w:rsidR="00F646C2" w:rsidRPr="001C4182" w:rsidRDefault="00F646C2" w:rsidP="00EE1F18">
            <w:pPr>
              <w:spacing w:before="0"/>
              <w:ind w:firstLineChars="178" w:firstLine="320"/>
              <w:rPr>
                <w:rFonts w:eastAsia="Times New Roman" w:cs="Arial"/>
                <w:sz w:val="18"/>
                <w:szCs w:val="18"/>
                <w:lang w:eastAsia="en-AU"/>
              </w:rPr>
            </w:pPr>
            <w:r w:rsidRPr="001C4182">
              <w:rPr>
                <w:rFonts w:cs="Arial"/>
                <w:sz w:val="18"/>
                <w:szCs w:val="18"/>
              </w:rPr>
              <w:t>CATI workflow follow up</w:t>
            </w:r>
          </w:p>
        </w:tc>
        <w:tc>
          <w:tcPr>
            <w:tcW w:w="796" w:type="dxa"/>
            <w:shd w:val="clear" w:color="auto" w:fill="auto"/>
            <w:noWrap/>
            <w:vAlign w:val="center"/>
            <w:hideMark/>
          </w:tcPr>
          <w:p w14:paraId="4E36DF34" w14:textId="4B5F3977" w:rsidR="00F646C2" w:rsidRPr="001C4182" w:rsidRDefault="00F646C2" w:rsidP="005758B2">
            <w:pPr>
              <w:pStyle w:val="Tabletextcentred"/>
              <w:jc w:val="center"/>
              <w:rPr>
                <w:rFonts w:eastAsia="Times New Roman"/>
                <w:highlight w:val="yellow"/>
                <w:lang w:eastAsia="en-AU"/>
              </w:rPr>
            </w:pPr>
            <w:r w:rsidRPr="001C4182">
              <w:t>593</w:t>
            </w:r>
          </w:p>
        </w:tc>
        <w:tc>
          <w:tcPr>
            <w:tcW w:w="797" w:type="dxa"/>
            <w:shd w:val="clear" w:color="auto" w:fill="auto"/>
            <w:noWrap/>
            <w:vAlign w:val="center"/>
            <w:hideMark/>
          </w:tcPr>
          <w:p w14:paraId="2A1D9CDE" w14:textId="02BA92BA" w:rsidR="00F646C2" w:rsidRPr="001C4182" w:rsidRDefault="00F646C2" w:rsidP="005758B2">
            <w:pPr>
              <w:pStyle w:val="Tabletextcentred"/>
              <w:jc w:val="center"/>
              <w:rPr>
                <w:rFonts w:eastAsia="Times New Roman"/>
                <w:highlight w:val="yellow"/>
                <w:lang w:eastAsia="en-AU"/>
              </w:rPr>
            </w:pPr>
            <w:r w:rsidRPr="001C4182">
              <w:t>49.2</w:t>
            </w:r>
          </w:p>
        </w:tc>
        <w:tc>
          <w:tcPr>
            <w:tcW w:w="797" w:type="dxa"/>
            <w:shd w:val="clear" w:color="auto" w:fill="auto"/>
            <w:noWrap/>
            <w:vAlign w:val="center"/>
            <w:hideMark/>
          </w:tcPr>
          <w:p w14:paraId="4D17B55B" w14:textId="4EF30663" w:rsidR="00F646C2" w:rsidRPr="001C4182" w:rsidRDefault="00F646C2" w:rsidP="005758B2">
            <w:pPr>
              <w:pStyle w:val="Tabletextcentred"/>
              <w:jc w:val="center"/>
              <w:rPr>
                <w:rFonts w:eastAsia="Times New Roman"/>
                <w:highlight w:val="yellow"/>
                <w:lang w:eastAsia="en-AU"/>
              </w:rPr>
            </w:pPr>
            <w:r w:rsidRPr="001C4182">
              <w:t>169</w:t>
            </w:r>
          </w:p>
        </w:tc>
        <w:tc>
          <w:tcPr>
            <w:tcW w:w="797" w:type="dxa"/>
            <w:shd w:val="clear" w:color="auto" w:fill="auto"/>
            <w:noWrap/>
            <w:vAlign w:val="center"/>
            <w:hideMark/>
          </w:tcPr>
          <w:p w14:paraId="2195538E" w14:textId="72BCB624" w:rsidR="00F646C2" w:rsidRPr="001C4182" w:rsidRDefault="00F646C2" w:rsidP="005758B2">
            <w:pPr>
              <w:pStyle w:val="Tabletextcentred"/>
              <w:jc w:val="center"/>
              <w:rPr>
                <w:rFonts w:eastAsia="Times New Roman"/>
                <w:highlight w:val="yellow"/>
                <w:lang w:eastAsia="en-AU"/>
              </w:rPr>
            </w:pPr>
            <w:r w:rsidRPr="001C4182">
              <w:t>46.3</w:t>
            </w:r>
          </w:p>
        </w:tc>
        <w:tc>
          <w:tcPr>
            <w:tcW w:w="796" w:type="dxa"/>
            <w:shd w:val="clear" w:color="auto" w:fill="auto"/>
            <w:noWrap/>
            <w:vAlign w:val="center"/>
            <w:hideMark/>
          </w:tcPr>
          <w:p w14:paraId="78B32CD9" w14:textId="5F6CA5F8" w:rsidR="00F646C2" w:rsidRPr="001C4182" w:rsidRDefault="00F646C2" w:rsidP="005758B2">
            <w:pPr>
              <w:pStyle w:val="Tabletextcentred"/>
              <w:jc w:val="center"/>
              <w:rPr>
                <w:rFonts w:eastAsia="Times New Roman"/>
                <w:highlight w:val="yellow"/>
                <w:lang w:eastAsia="en-AU"/>
              </w:rPr>
            </w:pPr>
            <w:r w:rsidRPr="001C4182">
              <w:t>1,162</w:t>
            </w:r>
          </w:p>
        </w:tc>
        <w:tc>
          <w:tcPr>
            <w:tcW w:w="797" w:type="dxa"/>
            <w:shd w:val="clear" w:color="auto" w:fill="auto"/>
            <w:noWrap/>
            <w:vAlign w:val="center"/>
            <w:hideMark/>
          </w:tcPr>
          <w:p w14:paraId="0CCC7EDD" w14:textId="2861CA2D" w:rsidR="00F646C2" w:rsidRPr="001C4182" w:rsidRDefault="00F646C2" w:rsidP="005758B2">
            <w:pPr>
              <w:pStyle w:val="Tabletextcentred"/>
              <w:jc w:val="center"/>
              <w:rPr>
                <w:rFonts w:eastAsia="Times New Roman"/>
                <w:highlight w:val="yellow"/>
                <w:lang w:eastAsia="en-AU"/>
              </w:rPr>
            </w:pPr>
            <w:r w:rsidRPr="001C4182">
              <w:t>61.8</w:t>
            </w:r>
          </w:p>
        </w:tc>
        <w:tc>
          <w:tcPr>
            <w:tcW w:w="797" w:type="dxa"/>
            <w:shd w:val="clear" w:color="auto" w:fill="auto"/>
            <w:noWrap/>
            <w:vAlign w:val="center"/>
            <w:hideMark/>
          </w:tcPr>
          <w:p w14:paraId="1C2BABD8" w14:textId="739558AC" w:rsidR="00F646C2" w:rsidRPr="001C4182" w:rsidRDefault="00F646C2" w:rsidP="005758B2">
            <w:pPr>
              <w:pStyle w:val="Tabletextcentred"/>
              <w:jc w:val="center"/>
              <w:rPr>
                <w:rFonts w:eastAsia="Times New Roman"/>
                <w:highlight w:val="yellow"/>
                <w:lang w:eastAsia="en-AU"/>
              </w:rPr>
            </w:pPr>
            <w:r w:rsidRPr="001C4182">
              <w:t>1,924</w:t>
            </w:r>
          </w:p>
        </w:tc>
        <w:tc>
          <w:tcPr>
            <w:tcW w:w="797" w:type="dxa"/>
            <w:shd w:val="clear" w:color="auto" w:fill="auto"/>
            <w:noWrap/>
            <w:vAlign w:val="center"/>
            <w:hideMark/>
          </w:tcPr>
          <w:p w14:paraId="526C42DA" w14:textId="612676ED" w:rsidR="00F646C2" w:rsidRPr="001C4182" w:rsidRDefault="00F646C2" w:rsidP="005758B2">
            <w:pPr>
              <w:pStyle w:val="Tabletextcentred"/>
              <w:jc w:val="center"/>
              <w:rPr>
                <w:rFonts w:eastAsia="Times New Roman"/>
                <w:highlight w:val="yellow"/>
                <w:lang w:eastAsia="en-AU"/>
              </w:rPr>
            </w:pPr>
            <w:r w:rsidRPr="001C4182">
              <w:t>55.7</w:t>
            </w:r>
          </w:p>
        </w:tc>
      </w:tr>
      <w:tr w:rsidR="001C4182" w:rsidRPr="001C4182" w14:paraId="54CF6727" w14:textId="77777777" w:rsidTr="00823782">
        <w:trPr>
          <w:trHeight w:val="480"/>
        </w:trPr>
        <w:tc>
          <w:tcPr>
            <w:tcW w:w="2835" w:type="dxa"/>
            <w:shd w:val="clear" w:color="auto" w:fill="auto"/>
            <w:vAlign w:val="center"/>
            <w:hideMark/>
          </w:tcPr>
          <w:p w14:paraId="552B0422" w14:textId="5A333207" w:rsidR="00F646C2" w:rsidRPr="001C4182" w:rsidRDefault="00F646C2" w:rsidP="00EE1F18">
            <w:pPr>
              <w:spacing w:before="0"/>
              <w:ind w:firstLineChars="178" w:firstLine="320"/>
              <w:rPr>
                <w:rFonts w:cs="Arial"/>
                <w:sz w:val="18"/>
                <w:szCs w:val="18"/>
              </w:rPr>
            </w:pPr>
            <w:r w:rsidRPr="001C4182">
              <w:rPr>
                <w:rFonts w:cs="Arial"/>
                <w:sz w:val="18"/>
                <w:szCs w:val="18"/>
              </w:rPr>
              <w:t xml:space="preserve">Completed online after </w:t>
            </w:r>
          </w:p>
          <w:p w14:paraId="1F3480C1" w14:textId="74647839" w:rsidR="00F646C2" w:rsidRPr="001C4182" w:rsidRDefault="00F646C2" w:rsidP="00EE1F18">
            <w:pPr>
              <w:spacing w:before="0"/>
              <w:ind w:firstLineChars="178" w:firstLine="320"/>
              <w:rPr>
                <w:rFonts w:eastAsia="Times New Roman" w:cs="Arial"/>
                <w:sz w:val="18"/>
                <w:szCs w:val="18"/>
                <w:lang w:eastAsia="en-AU"/>
              </w:rPr>
            </w:pPr>
            <w:r w:rsidRPr="001C4182">
              <w:rPr>
                <w:rFonts w:cs="Arial"/>
                <w:sz w:val="18"/>
                <w:szCs w:val="18"/>
              </w:rPr>
              <w:t>CATI workflow follow up</w:t>
            </w:r>
          </w:p>
        </w:tc>
        <w:tc>
          <w:tcPr>
            <w:tcW w:w="796" w:type="dxa"/>
            <w:shd w:val="clear" w:color="auto" w:fill="auto"/>
            <w:noWrap/>
            <w:vAlign w:val="center"/>
            <w:hideMark/>
          </w:tcPr>
          <w:p w14:paraId="3C3C20CA" w14:textId="6142C7F3" w:rsidR="00F646C2" w:rsidRPr="001C4182" w:rsidRDefault="00F646C2" w:rsidP="005758B2">
            <w:pPr>
              <w:pStyle w:val="Tabletextcentred"/>
              <w:jc w:val="center"/>
              <w:rPr>
                <w:rFonts w:eastAsia="Times New Roman"/>
                <w:highlight w:val="yellow"/>
                <w:lang w:eastAsia="en-AU"/>
              </w:rPr>
            </w:pPr>
            <w:r w:rsidRPr="001C4182">
              <w:t>247</w:t>
            </w:r>
          </w:p>
        </w:tc>
        <w:tc>
          <w:tcPr>
            <w:tcW w:w="797" w:type="dxa"/>
            <w:shd w:val="clear" w:color="auto" w:fill="auto"/>
            <w:noWrap/>
            <w:vAlign w:val="center"/>
            <w:hideMark/>
          </w:tcPr>
          <w:p w14:paraId="69C2B375" w14:textId="73DD703A" w:rsidR="00F646C2" w:rsidRPr="001C4182" w:rsidRDefault="00F646C2" w:rsidP="005758B2">
            <w:pPr>
              <w:pStyle w:val="Tabletextcentred"/>
              <w:jc w:val="center"/>
              <w:rPr>
                <w:rFonts w:eastAsia="Times New Roman"/>
                <w:highlight w:val="yellow"/>
                <w:lang w:eastAsia="en-AU"/>
              </w:rPr>
            </w:pPr>
            <w:r w:rsidRPr="001C4182">
              <w:t>20.5</w:t>
            </w:r>
          </w:p>
        </w:tc>
        <w:tc>
          <w:tcPr>
            <w:tcW w:w="797" w:type="dxa"/>
            <w:shd w:val="clear" w:color="auto" w:fill="auto"/>
            <w:noWrap/>
            <w:vAlign w:val="center"/>
            <w:hideMark/>
          </w:tcPr>
          <w:p w14:paraId="6D6B73AE" w14:textId="2B02D7D6" w:rsidR="00F646C2" w:rsidRPr="001C4182" w:rsidRDefault="00F646C2" w:rsidP="005758B2">
            <w:pPr>
              <w:pStyle w:val="Tabletextcentred"/>
              <w:jc w:val="center"/>
              <w:rPr>
                <w:rFonts w:eastAsia="Times New Roman"/>
                <w:highlight w:val="yellow"/>
                <w:lang w:eastAsia="en-AU"/>
              </w:rPr>
            </w:pPr>
            <w:r w:rsidRPr="001C4182">
              <w:t>87</w:t>
            </w:r>
          </w:p>
        </w:tc>
        <w:tc>
          <w:tcPr>
            <w:tcW w:w="797" w:type="dxa"/>
            <w:shd w:val="clear" w:color="auto" w:fill="auto"/>
            <w:noWrap/>
            <w:vAlign w:val="center"/>
            <w:hideMark/>
          </w:tcPr>
          <w:p w14:paraId="4E41D4CB" w14:textId="69BA116A" w:rsidR="00F646C2" w:rsidRPr="001C4182" w:rsidRDefault="00F646C2" w:rsidP="005758B2">
            <w:pPr>
              <w:pStyle w:val="Tabletextcentred"/>
              <w:jc w:val="center"/>
              <w:rPr>
                <w:rFonts w:eastAsia="Times New Roman"/>
                <w:highlight w:val="yellow"/>
                <w:lang w:eastAsia="en-AU"/>
              </w:rPr>
            </w:pPr>
            <w:r w:rsidRPr="001C4182">
              <w:t>23.8</w:t>
            </w:r>
          </w:p>
        </w:tc>
        <w:tc>
          <w:tcPr>
            <w:tcW w:w="796" w:type="dxa"/>
            <w:shd w:val="clear" w:color="auto" w:fill="auto"/>
            <w:noWrap/>
            <w:vAlign w:val="center"/>
            <w:hideMark/>
          </w:tcPr>
          <w:p w14:paraId="4E8D4FE1" w14:textId="4C780614" w:rsidR="00F646C2" w:rsidRPr="001C4182" w:rsidRDefault="00F646C2" w:rsidP="005758B2">
            <w:pPr>
              <w:pStyle w:val="Tabletextcentred"/>
              <w:jc w:val="center"/>
              <w:rPr>
                <w:rFonts w:eastAsia="Times New Roman"/>
                <w:highlight w:val="yellow"/>
                <w:lang w:eastAsia="en-AU"/>
              </w:rPr>
            </w:pPr>
            <w:r w:rsidRPr="001C4182">
              <w:t>333</w:t>
            </w:r>
          </w:p>
        </w:tc>
        <w:tc>
          <w:tcPr>
            <w:tcW w:w="797" w:type="dxa"/>
            <w:shd w:val="clear" w:color="auto" w:fill="auto"/>
            <w:vAlign w:val="center"/>
            <w:hideMark/>
          </w:tcPr>
          <w:p w14:paraId="1E3E464E" w14:textId="68B69F5E" w:rsidR="00F646C2" w:rsidRPr="001C4182" w:rsidRDefault="00F646C2" w:rsidP="005758B2">
            <w:pPr>
              <w:pStyle w:val="Tabletextcentred"/>
              <w:jc w:val="center"/>
              <w:rPr>
                <w:rFonts w:eastAsia="Times New Roman"/>
                <w:highlight w:val="yellow"/>
                <w:lang w:eastAsia="en-AU"/>
              </w:rPr>
            </w:pPr>
            <w:r w:rsidRPr="001C4182">
              <w:t>17.7</w:t>
            </w:r>
          </w:p>
        </w:tc>
        <w:tc>
          <w:tcPr>
            <w:tcW w:w="797" w:type="dxa"/>
            <w:shd w:val="clear" w:color="auto" w:fill="auto"/>
            <w:noWrap/>
            <w:vAlign w:val="center"/>
            <w:hideMark/>
          </w:tcPr>
          <w:p w14:paraId="561BD076" w14:textId="24FE033D" w:rsidR="00F646C2" w:rsidRPr="001C4182" w:rsidRDefault="00F646C2" w:rsidP="005758B2">
            <w:pPr>
              <w:pStyle w:val="Tabletextcentred"/>
              <w:jc w:val="center"/>
              <w:rPr>
                <w:rFonts w:eastAsia="Times New Roman"/>
                <w:highlight w:val="yellow"/>
                <w:lang w:eastAsia="en-AU"/>
              </w:rPr>
            </w:pPr>
            <w:r w:rsidRPr="001C4182">
              <w:t>667</w:t>
            </w:r>
          </w:p>
        </w:tc>
        <w:tc>
          <w:tcPr>
            <w:tcW w:w="797" w:type="dxa"/>
            <w:shd w:val="clear" w:color="auto" w:fill="auto"/>
            <w:noWrap/>
            <w:vAlign w:val="center"/>
            <w:hideMark/>
          </w:tcPr>
          <w:p w14:paraId="04192C91" w14:textId="05B61A91" w:rsidR="00F646C2" w:rsidRPr="001C4182" w:rsidRDefault="00F646C2" w:rsidP="005758B2">
            <w:pPr>
              <w:pStyle w:val="Tabletextcentred"/>
              <w:jc w:val="center"/>
              <w:rPr>
                <w:rFonts w:eastAsia="Times New Roman"/>
                <w:highlight w:val="yellow"/>
                <w:lang w:eastAsia="en-AU"/>
              </w:rPr>
            </w:pPr>
            <w:r w:rsidRPr="001C4182">
              <w:t>19.3</w:t>
            </w:r>
          </w:p>
        </w:tc>
      </w:tr>
      <w:tr w:rsidR="001C4182" w:rsidRPr="001C4182" w14:paraId="412DABAE" w14:textId="77777777" w:rsidTr="00823782">
        <w:trPr>
          <w:trHeight w:val="315"/>
        </w:trPr>
        <w:tc>
          <w:tcPr>
            <w:tcW w:w="2835" w:type="dxa"/>
            <w:shd w:val="clear" w:color="auto" w:fill="auto"/>
            <w:noWrap/>
            <w:vAlign w:val="center"/>
            <w:hideMark/>
          </w:tcPr>
          <w:p w14:paraId="33B53104" w14:textId="442A5D00" w:rsidR="00F646C2" w:rsidRPr="001C4182" w:rsidRDefault="00F646C2" w:rsidP="00EE1F18">
            <w:pPr>
              <w:spacing w:before="0"/>
              <w:ind w:left="179"/>
              <w:rPr>
                <w:rFonts w:eastAsia="Times New Roman" w:cs="Arial"/>
                <w:sz w:val="18"/>
                <w:szCs w:val="18"/>
                <w:lang w:eastAsia="en-AU"/>
              </w:rPr>
            </w:pPr>
            <w:r w:rsidRPr="001C4182">
              <w:rPr>
                <w:rFonts w:cs="Arial"/>
                <w:sz w:val="18"/>
                <w:szCs w:val="18"/>
              </w:rPr>
              <w:t>Total completed by CATI</w:t>
            </w:r>
          </w:p>
        </w:tc>
        <w:tc>
          <w:tcPr>
            <w:tcW w:w="796" w:type="dxa"/>
            <w:shd w:val="clear" w:color="auto" w:fill="auto"/>
            <w:noWrap/>
            <w:vAlign w:val="center"/>
            <w:hideMark/>
          </w:tcPr>
          <w:p w14:paraId="492624DE" w14:textId="6371883B" w:rsidR="00F646C2" w:rsidRPr="001C4182" w:rsidRDefault="00F646C2" w:rsidP="005758B2">
            <w:pPr>
              <w:pStyle w:val="Tabletextcentred"/>
              <w:jc w:val="center"/>
              <w:rPr>
                <w:rFonts w:eastAsia="Times New Roman"/>
                <w:highlight w:val="yellow"/>
                <w:lang w:eastAsia="en-AU"/>
              </w:rPr>
            </w:pPr>
            <w:r w:rsidRPr="001C4182">
              <w:t>366</w:t>
            </w:r>
          </w:p>
        </w:tc>
        <w:tc>
          <w:tcPr>
            <w:tcW w:w="797" w:type="dxa"/>
            <w:shd w:val="clear" w:color="auto" w:fill="auto"/>
            <w:noWrap/>
            <w:vAlign w:val="center"/>
            <w:hideMark/>
          </w:tcPr>
          <w:p w14:paraId="57613E40" w14:textId="092074B7" w:rsidR="00F646C2" w:rsidRPr="001C4182" w:rsidRDefault="00F646C2" w:rsidP="005758B2">
            <w:pPr>
              <w:pStyle w:val="Tabletextcentred"/>
              <w:jc w:val="center"/>
              <w:rPr>
                <w:rFonts w:eastAsia="Times New Roman"/>
                <w:highlight w:val="yellow"/>
                <w:lang w:eastAsia="en-AU"/>
              </w:rPr>
            </w:pPr>
            <w:r w:rsidRPr="001C4182">
              <w:t>30.3</w:t>
            </w:r>
          </w:p>
        </w:tc>
        <w:tc>
          <w:tcPr>
            <w:tcW w:w="797" w:type="dxa"/>
            <w:shd w:val="clear" w:color="auto" w:fill="auto"/>
            <w:noWrap/>
            <w:vAlign w:val="center"/>
            <w:hideMark/>
          </w:tcPr>
          <w:p w14:paraId="489E02C7" w14:textId="1AABB219" w:rsidR="00F646C2" w:rsidRPr="001C4182" w:rsidRDefault="00F646C2" w:rsidP="005758B2">
            <w:pPr>
              <w:pStyle w:val="Tabletextcentred"/>
              <w:jc w:val="center"/>
              <w:rPr>
                <w:rFonts w:eastAsia="Times New Roman"/>
                <w:highlight w:val="yellow"/>
                <w:lang w:eastAsia="en-AU"/>
              </w:rPr>
            </w:pPr>
            <w:r w:rsidRPr="001C4182">
              <w:t>109</w:t>
            </w:r>
          </w:p>
        </w:tc>
        <w:tc>
          <w:tcPr>
            <w:tcW w:w="797" w:type="dxa"/>
            <w:shd w:val="clear" w:color="auto" w:fill="auto"/>
            <w:noWrap/>
            <w:vAlign w:val="center"/>
            <w:hideMark/>
          </w:tcPr>
          <w:p w14:paraId="70DD6ADA" w14:textId="6653DCAC" w:rsidR="00F646C2" w:rsidRPr="001C4182" w:rsidRDefault="00F646C2" w:rsidP="005758B2">
            <w:pPr>
              <w:pStyle w:val="Tabletextcentred"/>
              <w:jc w:val="center"/>
              <w:rPr>
                <w:rFonts w:eastAsia="Times New Roman"/>
                <w:highlight w:val="yellow"/>
                <w:lang w:eastAsia="en-AU"/>
              </w:rPr>
            </w:pPr>
            <w:r w:rsidRPr="001C4182">
              <w:t>29.9</w:t>
            </w:r>
          </w:p>
        </w:tc>
        <w:tc>
          <w:tcPr>
            <w:tcW w:w="796" w:type="dxa"/>
            <w:shd w:val="clear" w:color="auto" w:fill="auto"/>
            <w:noWrap/>
            <w:vAlign w:val="center"/>
            <w:hideMark/>
          </w:tcPr>
          <w:p w14:paraId="79590FDF" w14:textId="1EDC3C00" w:rsidR="00F646C2" w:rsidRPr="001C4182" w:rsidRDefault="00F646C2" w:rsidP="005758B2">
            <w:pPr>
              <w:pStyle w:val="Tabletextcentred"/>
              <w:jc w:val="center"/>
              <w:rPr>
                <w:rFonts w:eastAsia="Times New Roman"/>
                <w:highlight w:val="yellow"/>
                <w:lang w:eastAsia="en-AU"/>
              </w:rPr>
            </w:pPr>
            <w:r w:rsidRPr="001C4182">
              <w:t>386</w:t>
            </w:r>
          </w:p>
        </w:tc>
        <w:tc>
          <w:tcPr>
            <w:tcW w:w="797" w:type="dxa"/>
            <w:shd w:val="clear" w:color="auto" w:fill="auto"/>
            <w:noWrap/>
            <w:vAlign w:val="center"/>
            <w:hideMark/>
          </w:tcPr>
          <w:p w14:paraId="68C2E6C1" w14:textId="6A4E486D" w:rsidR="00F646C2" w:rsidRPr="001C4182" w:rsidRDefault="00F646C2" w:rsidP="005758B2">
            <w:pPr>
              <w:pStyle w:val="Tabletextcentred"/>
              <w:jc w:val="center"/>
              <w:rPr>
                <w:rFonts w:eastAsia="Times New Roman"/>
                <w:highlight w:val="yellow"/>
                <w:lang w:eastAsia="en-AU"/>
              </w:rPr>
            </w:pPr>
            <w:r w:rsidRPr="001C4182">
              <w:t>20.5</w:t>
            </w:r>
          </w:p>
        </w:tc>
        <w:tc>
          <w:tcPr>
            <w:tcW w:w="797" w:type="dxa"/>
            <w:shd w:val="clear" w:color="auto" w:fill="auto"/>
            <w:noWrap/>
            <w:vAlign w:val="center"/>
            <w:hideMark/>
          </w:tcPr>
          <w:p w14:paraId="181B66FD" w14:textId="4988F03A" w:rsidR="00F646C2" w:rsidRPr="001C4182" w:rsidRDefault="00F646C2" w:rsidP="005758B2">
            <w:pPr>
              <w:pStyle w:val="Tabletextcentred"/>
              <w:jc w:val="center"/>
              <w:rPr>
                <w:rFonts w:eastAsia="Times New Roman"/>
                <w:highlight w:val="yellow"/>
                <w:lang w:eastAsia="en-AU"/>
              </w:rPr>
            </w:pPr>
            <w:r w:rsidRPr="001C4182">
              <w:t>861</w:t>
            </w:r>
          </w:p>
        </w:tc>
        <w:tc>
          <w:tcPr>
            <w:tcW w:w="797" w:type="dxa"/>
            <w:shd w:val="clear" w:color="auto" w:fill="auto"/>
            <w:noWrap/>
            <w:vAlign w:val="center"/>
            <w:hideMark/>
          </w:tcPr>
          <w:p w14:paraId="6E4AA876" w14:textId="090E1B83" w:rsidR="00F646C2" w:rsidRPr="001C4182" w:rsidRDefault="00F646C2" w:rsidP="005758B2">
            <w:pPr>
              <w:pStyle w:val="Tabletextcentred"/>
              <w:jc w:val="center"/>
              <w:rPr>
                <w:rFonts w:eastAsia="Times New Roman"/>
                <w:highlight w:val="yellow"/>
                <w:lang w:eastAsia="en-AU"/>
              </w:rPr>
            </w:pPr>
            <w:r w:rsidRPr="001C4182">
              <w:t>24.9</w:t>
            </w:r>
          </w:p>
        </w:tc>
      </w:tr>
    </w:tbl>
    <w:p w14:paraId="3C6ED95F" w14:textId="536341DF" w:rsidR="00E921DB" w:rsidRPr="0085262E" w:rsidRDefault="0024454F" w:rsidP="002C292D">
      <w:pPr>
        <w:pStyle w:val="Body"/>
        <w:spacing w:before="240"/>
      </w:pPr>
      <w:r w:rsidRPr="0085262E">
        <w:fldChar w:fldCharType="begin"/>
      </w:r>
      <w:r w:rsidRPr="0085262E">
        <w:instrText xml:space="preserve"> REF _Ref532556705 \h </w:instrText>
      </w:r>
      <w:r w:rsidR="00541368" w:rsidRPr="0085262E">
        <w:instrText xml:space="preserve"> \* MERGEFORMAT </w:instrText>
      </w:r>
      <w:r w:rsidRPr="0085262E">
        <w:fldChar w:fldCharType="separate"/>
      </w:r>
      <w:r w:rsidR="00392F95" w:rsidRPr="0085262E">
        <w:t xml:space="preserve">Table </w:t>
      </w:r>
      <w:r w:rsidR="00392F95" w:rsidRPr="0085262E">
        <w:rPr>
          <w:noProof/>
        </w:rPr>
        <w:t>21</w:t>
      </w:r>
      <w:r w:rsidRPr="0085262E">
        <w:fldChar w:fldCharType="end"/>
      </w:r>
      <w:r w:rsidRPr="0085262E">
        <w:t xml:space="preserve"> </w:t>
      </w:r>
      <w:r w:rsidR="002C292D" w:rsidRPr="0085262E">
        <w:t>compares</w:t>
      </w:r>
      <w:r w:rsidR="008E1BA3" w:rsidRPr="0085262E">
        <w:t xml:space="preserve"> sample yield and mode of completion within the </w:t>
      </w:r>
      <w:r w:rsidR="005C03E2" w:rsidRPr="0085262E">
        <w:t>workflow</w:t>
      </w:r>
      <w:r w:rsidR="008E1BA3" w:rsidRPr="0085262E">
        <w:t xml:space="preserve"> to which the supervisor was originally assigned</w:t>
      </w:r>
      <w:r w:rsidR="002C292D" w:rsidRPr="0085262E">
        <w:t xml:space="preserve">. </w:t>
      </w:r>
      <w:r w:rsidR="00E921DB" w:rsidRPr="0085262E">
        <w:t xml:space="preserve">Overall sample yield was </w:t>
      </w:r>
      <w:r w:rsidR="003451DB" w:rsidRPr="0085262E">
        <w:t xml:space="preserve">much </w:t>
      </w:r>
      <w:r w:rsidR="006977DA" w:rsidRPr="0085262E">
        <w:t>higher</w:t>
      </w:r>
      <w:r w:rsidR="00E921DB" w:rsidRPr="0085262E">
        <w:t xml:space="preserve"> for the online </w:t>
      </w:r>
      <w:r w:rsidR="002C292D" w:rsidRPr="0085262E">
        <w:t>workflow</w:t>
      </w:r>
      <w:r w:rsidR="00E921DB" w:rsidRPr="0085262E">
        <w:t xml:space="preserve"> (</w:t>
      </w:r>
      <w:r w:rsidR="003451DB" w:rsidRPr="0085262E">
        <w:t>43</w:t>
      </w:r>
      <w:r w:rsidR="00EE0DDB" w:rsidRPr="0085262E">
        <w:t>.</w:t>
      </w:r>
      <w:r w:rsidR="00F31EC1" w:rsidRPr="0085262E">
        <w:t>1</w:t>
      </w:r>
      <w:r w:rsidR="00E921DB" w:rsidRPr="0085262E">
        <w:t xml:space="preserve"> per cent) </w:t>
      </w:r>
      <w:r w:rsidR="006977DA" w:rsidRPr="0085262E">
        <w:t>than</w:t>
      </w:r>
      <w:r w:rsidR="00E921DB" w:rsidRPr="0085262E">
        <w:t xml:space="preserve"> the CATI </w:t>
      </w:r>
      <w:r w:rsidR="002C292D" w:rsidRPr="0085262E">
        <w:t>workflow</w:t>
      </w:r>
      <w:r w:rsidR="00E921DB" w:rsidRPr="0085262E">
        <w:t xml:space="preserve"> (</w:t>
      </w:r>
      <w:r w:rsidR="003451DB" w:rsidRPr="0085262E">
        <w:t>23</w:t>
      </w:r>
      <w:r w:rsidR="00EE0DDB" w:rsidRPr="0085262E">
        <w:t>.</w:t>
      </w:r>
      <w:r w:rsidR="003451DB" w:rsidRPr="0085262E">
        <w:t>9</w:t>
      </w:r>
      <w:r w:rsidR="00E921DB" w:rsidRPr="0085262E">
        <w:t xml:space="preserve"> per cent)</w:t>
      </w:r>
      <w:r w:rsidR="00227696" w:rsidRPr="0085262E">
        <w:t xml:space="preserve">. </w:t>
      </w:r>
      <w:r w:rsidR="00224515" w:rsidRPr="0085262E">
        <w:t>On</w:t>
      </w:r>
      <w:r w:rsidR="00CC7A4A" w:rsidRPr="0085262E">
        <w:t>e-</w:t>
      </w:r>
      <w:r w:rsidR="00224515" w:rsidRPr="0085262E">
        <w:t>in</w:t>
      </w:r>
      <w:r w:rsidR="00CC7A4A" w:rsidRPr="0085262E">
        <w:t>-</w:t>
      </w:r>
      <w:r w:rsidR="003451DB" w:rsidRPr="0085262E">
        <w:t>ten</w:t>
      </w:r>
      <w:r w:rsidR="00E921DB" w:rsidRPr="0085262E">
        <w:t xml:space="preserve"> supervisors in the online </w:t>
      </w:r>
      <w:r w:rsidR="005C03E2" w:rsidRPr="0085262E">
        <w:t>workflow</w:t>
      </w:r>
      <w:r w:rsidR="00E921DB" w:rsidRPr="0085262E">
        <w:t xml:space="preserve"> (</w:t>
      </w:r>
      <w:r w:rsidR="003451DB" w:rsidRPr="0085262E">
        <w:t>9</w:t>
      </w:r>
      <w:r w:rsidR="00F27B43" w:rsidRPr="0085262E">
        <w:t>.</w:t>
      </w:r>
      <w:r w:rsidR="003451DB" w:rsidRPr="0085262E">
        <w:t>8</w:t>
      </w:r>
      <w:r w:rsidR="00E921DB" w:rsidRPr="0085262E">
        <w:t xml:space="preserve"> per cent</w:t>
      </w:r>
      <w:r w:rsidR="002C292D" w:rsidRPr="0085262E">
        <w:t>)</w:t>
      </w:r>
      <w:r w:rsidR="00E921DB" w:rsidRPr="0085262E">
        <w:t xml:space="preserve"> complete</w:t>
      </w:r>
      <w:r w:rsidR="00224515" w:rsidRPr="0085262E">
        <w:t>d</w:t>
      </w:r>
      <w:r w:rsidR="00E3703B" w:rsidRPr="0085262E">
        <w:t xml:space="preserve"> by </w:t>
      </w:r>
      <w:r w:rsidR="00F31EC1" w:rsidRPr="0085262E">
        <w:t>phone</w:t>
      </w:r>
      <w:r w:rsidR="002C292D" w:rsidRPr="0085262E">
        <w:t>, in comparison to a low rate of online completion (</w:t>
      </w:r>
      <w:r w:rsidR="00CC7A4A" w:rsidRPr="0085262E">
        <w:t>2</w:t>
      </w:r>
      <w:r w:rsidR="002C292D" w:rsidRPr="0085262E">
        <w:t>.</w:t>
      </w:r>
      <w:r w:rsidR="003451DB" w:rsidRPr="0085262E">
        <w:t>3</w:t>
      </w:r>
      <w:r w:rsidR="002C292D" w:rsidRPr="0085262E">
        <w:t xml:space="preserve"> per cent) by supervisors assigned to the CATI workflow</w:t>
      </w:r>
      <w:r w:rsidR="00E921DB" w:rsidRPr="0085262E">
        <w:t>.</w:t>
      </w:r>
    </w:p>
    <w:p w14:paraId="6F818A15" w14:textId="44AEE265" w:rsidR="005F7853" w:rsidRPr="0085262E" w:rsidRDefault="005F7853" w:rsidP="005F7853">
      <w:pPr>
        <w:pStyle w:val="Caption"/>
        <w:spacing w:before="120"/>
        <w:rPr>
          <w:color w:val="auto"/>
        </w:rPr>
      </w:pPr>
      <w:bookmarkStart w:id="175" w:name="_Ref532556705"/>
      <w:bookmarkStart w:id="176" w:name="_Toc128479960"/>
      <w:r w:rsidRPr="0085262E">
        <w:rPr>
          <w:color w:val="auto"/>
        </w:rPr>
        <w:t xml:space="preserve">Table </w:t>
      </w:r>
      <w:r w:rsidR="00B439B2" w:rsidRPr="0085262E">
        <w:rPr>
          <w:noProof/>
          <w:color w:val="auto"/>
        </w:rPr>
        <w:fldChar w:fldCharType="begin"/>
      </w:r>
      <w:r w:rsidR="00B439B2" w:rsidRPr="0085262E">
        <w:rPr>
          <w:noProof/>
          <w:color w:val="auto"/>
        </w:rPr>
        <w:instrText xml:space="preserve"> SEQ Table \* ARABIC </w:instrText>
      </w:r>
      <w:r w:rsidR="00B439B2" w:rsidRPr="0085262E">
        <w:rPr>
          <w:noProof/>
          <w:color w:val="auto"/>
        </w:rPr>
        <w:fldChar w:fldCharType="separate"/>
      </w:r>
      <w:r w:rsidR="00343F57">
        <w:rPr>
          <w:noProof/>
          <w:color w:val="auto"/>
        </w:rPr>
        <w:t>21</w:t>
      </w:r>
      <w:r w:rsidR="00B439B2" w:rsidRPr="0085262E">
        <w:rPr>
          <w:noProof/>
          <w:color w:val="auto"/>
        </w:rPr>
        <w:fldChar w:fldCharType="end"/>
      </w:r>
      <w:bookmarkEnd w:id="175"/>
      <w:r w:rsidRPr="0085262E">
        <w:rPr>
          <w:color w:val="auto"/>
        </w:rPr>
        <w:tab/>
        <w:t xml:space="preserve">Sample yield and mode of completion by </w:t>
      </w:r>
      <w:r w:rsidR="006977DA" w:rsidRPr="0085262E">
        <w:rPr>
          <w:color w:val="auto"/>
        </w:rPr>
        <w:t xml:space="preserve">initial </w:t>
      </w:r>
      <w:r w:rsidR="001E3C8A" w:rsidRPr="0085262E">
        <w:rPr>
          <w:color w:val="auto"/>
        </w:rPr>
        <w:t>workflow</w:t>
      </w:r>
      <w:bookmarkEnd w:id="176"/>
    </w:p>
    <w:tbl>
      <w:tblPr>
        <w:tblStyle w:val="TableGrid1"/>
        <w:tblW w:w="9140" w:type="dxa"/>
        <w:tblLayout w:type="fixed"/>
        <w:tblLook w:val="04A0" w:firstRow="1" w:lastRow="0" w:firstColumn="1" w:lastColumn="0" w:noHBand="0" w:noVBand="1"/>
      </w:tblPr>
      <w:tblGrid>
        <w:gridCol w:w="2924"/>
        <w:gridCol w:w="1036"/>
        <w:gridCol w:w="1036"/>
        <w:gridCol w:w="1036"/>
        <w:gridCol w:w="1036"/>
        <w:gridCol w:w="1036"/>
        <w:gridCol w:w="1036"/>
      </w:tblGrid>
      <w:tr w:rsidR="0085262E" w:rsidRPr="0085262E" w14:paraId="27C0C7DD" w14:textId="77777777" w:rsidTr="001C4182">
        <w:trPr>
          <w:trHeight w:val="567"/>
          <w:tblHeader/>
        </w:trPr>
        <w:tc>
          <w:tcPr>
            <w:tcW w:w="2924" w:type="dxa"/>
            <w:noWrap/>
            <w:hideMark/>
          </w:tcPr>
          <w:p w14:paraId="0D0B5798" w14:textId="5725A007" w:rsidR="00F31EC1" w:rsidRPr="00FD4CE2" w:rsidRDefault="00FD4CE2" w:rsidP="00554FD2">
            <w:pPr>
              <w:rPr>
                <w:rFonts w:eastAsia="Times New Roman" w:cs="Arial"/>
                <w:b/>
                <w:bCs/>
                <w:color w:val="FFFFFF" w:themeColor="background1"/>
                <w:sz w:val="18"/>
                <w:szCs w:val="18"/>
                <w:lang w:eastAsia="en-AU"/>
              </w:rPr>
            </w:pPr>
            <w:bookmarkStart w:id="177" w:name="Title21"/>
            <w:bookmarkEnd w:id="177"/>
            <w:r w:rsidRPr="001C4182">
              <w:rPr>
                <w:rFonts w:eastAsia="Times New Roman" w:cs="Arial"/>
                <w:b/>
                <w:bCs/>
                <w:color w:val="FFFFFF" w:themeColor="background1"/>
                <w:sz w:val="18"/>
                <w:szCs w:val="18"/>
                <w:lang w:eastAsia="en-AU"/>
              </w:rPr>
              <w:t>Category</w:t>
            </w:r>
          </w:p>
        </w:tc>
        <w:tc>
          <w:tcPr>
            <w:tcW w:w="1036" w:type="dxa"/>
            <w:noWrap/>
            <w:vAlign w:val="center"/>
            <w:hideMark/>
          </w:tcPr>
          <w:p w14:paraId="477266EB"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 xml:space="preserve">Online </w:t>
            </w:r>
          </w:p>
          <w:p w14:paraId="072C25E2" w14:textId="50D64719"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n</w:t>
            </w:r>
          </w:p>
        </w:tc>
        <w:tc>
          <w:tcPr>
            <w:tcW w:w="1036" w:type="dxa"/>
            <w:noWrap/>
            <w:vAlign w:val="center"/>
            <w:hideMark/>
          </w:tcPr>
          <w:p w14:paraId="1D2C3282"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Online</w:t>
            </w:r>
          </w:p>
          <w:p w14:paraId="43B60367" w14:textId="679012C0"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w:t>
            </w:r>
          </w:p>
        </w:tc>
        <w:tc>
          <w:tcPr>
            <w:tcW w:w="1036" w:type="dxa"/>
            <w:noWrap/>
            <w:vAlign w:val="center"/>
            <w:hideMark/>
          </w:tcPr>
          <w:p w14:paraId="467EC8CC"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CATI </w:t>
            </w:r>
          </w:p>
          <w:p w14:paraId="38AD5804" w14:textId="0AE3213D"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n</w:t>
            </w:r>
          </w:p>
        </w:tc>
        <w:tc>
          <w:tcPr>
            <w:tcW w:w="1036" w:type="dxa"/>
            <w:noWrap/>
            <w:vAlign w:val="center"/>
            <w:hideMark/>
          </w:tcPr>
          <w:p w14:paraId="178D7D22"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 xml:space="preserve">CATI </w:t>
            </w:r>
          </w:p>
          <w:p w14:paraId="6D1663DF" w14:textId="08EA1753"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w:t>
            </w:r>
          </w:p>
        </w:tc>
        <w:tc>
          <w:tcPr>
            <w:tcW w:w="1036" w:type="dxa"/>
            <w:noWrap/>
            <w:vAlign w:val="center"/>
            <w:hideMark/>
          </w:tcPr>
          <w:p w14:paraId="4C089078"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 xml:space="preserve">Total </w:t>
            </w:r>
          </w:p>
          <w:p w14:paraId="0F025AB9" w14:textId="2A063AC0"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n</w:t>
            </w:r>
          </w:p>
        </w:tc>
        <w:tc>
          <w:tcPr>
            <w:tcW w:w="1036" w:type="dxa"/>
            <w:noWrap/>
            <w:vAlign w:val="center"/>
            <w:hideMark/>
          </w:tcPr>
          <w:p w14:paraId="00DAA3C3" w14:textId="77777777" w:rsidR="001C4182" w:rsidRDefault="00FD4CE2" w:rsidP="001C4182">
            <w:pPr>
              <w:jc w:val="center"/>
              <w:rPr>
                <w:rFonts w:eastAsia="Times New Roman" w:cs="Arial"/>
                <w:b/>
                <w:bCs/>
                <w:sz w:val="18"/>
                <w:szCs w:val="18"/>
                <w:lang w:eastAsia="en-AU"/>
              </w:rPr>
            </w:pPr>
            <w:r w:rsidRPr="001C4182">
              <w:rPr>
                <w:rFonts w:eastAsia="Times New Roman" w:cs="Arial"/>
                <w:b/>
                <w:bCs/>
                <w:sz w:val="18"/>
                <w:szCs w:val="18"/>
                <w:lang w:eastAsia="en-AU"/>
              </w:rPr>
              <w:t xml:space="preserve">Total </w:t>
            </w:r>
          </w:p>
          <w:p w14:paraId="685F36A8" w14:textId="7F9B38B0" w:rsidR="00F31EC1" w:rsidRPr="001C4182" w:rsidRDefault="00F31EC1" w:rsidP="001C4182">
            <w:pPr>
              <w:jc w:val="center"/>
              <w:rPr>
                <w:rFonts w:eastAsia="Times New Roman" w:cs="Arial"/>
                <w:b/>
                <w:bCs/>
                <w:sz w:val="18"/>
                <w:szCs w:val="18"/>
                <w:lang w:eastAsia="en-AU"/>
              </w:rPr>
            </w:pPr>
            <w:r w:rsidRPr="001C4182">
              <w:rPr>
                <w:rFonts w:eastAsia="Times New Roman" w:cs="Arial"/>
                <w:b/>
                <w:bCs/>
                <w:sz w:val="18"/>
                <w:szCs w:val="18"/>
                <w:lang w:eastAsia="en-AU"/>
              </w:rPr>
              <w:t>%</w:t>
            </w:r>
          </w:p>
        </w:tc>
      </w:tr>
      <w:tr w:rsidR="0085262E" w:rsidRPr="0085262E" w14:paraId="43E570BD" w14:textId="77777777" w:rsidTr="00F72290">
        <w:trPr>
          <w:trHeight w:val="305"/>
        </w:trPr>
        <w:tc>
          <w:tcPr>
            <w:tcW w:w="2924" w:type="dxa"/>
            <w:noWrap/>
            <w:vAlign w:val="center"/>
            <w:hideMark/>
          </w:tcPr>
          <w:p w14:paraId="29C0344A" w14:textId="77777777" w:rsidR="00F31EC1" w:rsidRPr="0085262E" w:rsidRDefault="00F31EC1" w:rsidP="00F72290">
            <w:pPr>
              <w:spacing w:before="0"/>
              <w:rPr>
                <w:rFonts w:eastAsia="Times New Roman" w:cs="Arial"/>
                <w:sz w:val="18"/>
                <w:szCs w:val="18"/>
                <w:lang w:eastAsia="en-AU"/>
              </w:rPr>
            </w:pPr>
            <w:r w:rsidRPr="0085262E">
              <w:rPr>
                <w:rFonts w:eastAsia="Times New Roman" w:cs="Arial"/>
                <w:sz w:val="18"/>
                <w:szCs w:val="18"/>
                <w:lang w:eastAsia="en-AU"/>
              </w:rPr>
              <w:t>In-scope supervisors</w:t>
            </w:r>
            <w:r w:rsidRPr="0085262E">
              <w:rPr>
                <w:rFonts w:eastAsia="Times New Roman" w:cs="Arial"/>
                <w:sz w:val="18"/>
                <w:szCs w:val="18"/>
                <w:vertAlign w:val="superscript"/>
                <w:lang w:eastAsia="en-AU"/>
              </w:rPr>
              <w:t>1</w:t>
            </w:r>
          </w:p>
        </w:tc>
        <w:tc>
          <w:tcPr>
            <w:tcW w:w="1036" w:type="dxa"/>
            <w:noWrap/>
            <w:vAlign w:val="center"/>
            <w:hideMark/>
          </w:tcPr>
          <w:p w14:paraId="4DA2CDE7"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7,753</w:t>
            </w:r>
          </w:p>
        </w:tc>
        <w:tc>
          <w:tcPr>
            <w:tcW w:w="1036" w:type="dxa"/>
            <w:noWrap/>
            <w:vAlign w:val="center"/>
            <w:hideMark/>
          </w:tcPr>
          <w:p w14:paraId="79C1FAA5"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100.0</w:t>
            </w:r>
          </w:p>
        </w:tc>
        <w:tc>
          <w:tcPr>
            <w:tcW w:w="1036" w:type="dxa"/>
            <w:noWrap/>
            <w:vAlign w:val="center"/>
            <w:hideMark/>
          </w:tcPr>
          <w:p w14:paraId="21B98314"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476</w:t>
            </w:r>
          </w:p>
        </w:tc>
        <w:tc>
          <w:tcPr>
            <w:tcW w:w="1036" w:type="dxa"/>
            <w:noWrap/>
            <w:vAlign w:val="center"/>
            <w:hideMark/>
          </w:tcPr>
          <w:p w14:paraId="64E668E9"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100.0</w:t>
            </w:r>
          </w:p>
        </w:tc>
        <w:tc>
          <w:tcPr>
            <w:tcW w:w="1036" w:type="dxa"/>
            <w:noWrap/>
            <w:vAlign w:val="center"/>
            <w:hideMark/>
          </w:tcPr>
          <w:p w14:paraId="765399E5"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8,229</w:t>
            </w:r>
          </w:p>
        </w:tc>
        <w:tc>
          <w:tcPr>
            <w:tcW w:w="1036" w:type="dxa"/>
            <w:noWrap/>
            <w:vAlign w:val="center"/>
            <w:hideMark/>
          </w:tcPr>
          <w:p w14:paraId="0043CB93"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100.0</w:t>
            </w:r>
          </w:p>
        </w:tc>
      </w:tr>
      <w:tr w:rsidR="0085262E" w:rsidRPr="0085262E" w14:paraId="11B5DD41" w14:textId="77777777" w:rsidTr="00F72290">
        <w:trPr>
          <w:trHeight w:val="305"/>
        </w:trPr>
        <w:tc>
          <w:tcPr>
            <w:tcW w:w="2924" w:type="dxa"/>
            <w:vAlign w:val="center"/>
            <w:hideMark/>
          </w:tcPr>
          <w:p w14:paraId="5422CE30" w14:textId="77777777" w:rsidR="00F31EC1" w:rsidRPr="0085262E" w:rsidRDefault="00F31EC1" w:rsidP="00F72290">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Total completed</w:t>
            </w:r>
          </w:p>
        </w:tc>
        <w:tc>
          <w:tcPr>
            <w:tcW w:w="1036" w:type="dxa"/>
            <w:noWrap/>
            <w:vAlign w:val="center"/>
            <w:hideMark/>
          </w:tcPr>
          <w:p w14:paraId="564CF342"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3,338</w:t>
            </w:r>
          </w:p>
        </w:tc>
        <w:tc>
          <w:tcPr>
            <w:tcW w:w="1036" w:type="dxa"/>
            <w:vAlign w:val="center"/>
            <w:hideMark/>
          </w:tcPr>
          <w:p w14:paraId="611D136D"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43.1</w:t>
            </w:r>
          </w:p>
        </w:tc>
        <w:tc>
          <w:tcPr>
            <w:tcW w:w="1036" w:type="dxa"/>
            <w:noWrap/>
            <w:vAlign w:val="center"/>
            <w:hideMark/>
          </w:tcPr>
          <w:p w14:paraId="337F1E61"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114</w:t>
            </w:r>
          </w:p>
        </w:tc>
        <w:tc>
          <w:tcPr>
            <w:tcW w:w="1036" w:type="dxa"/>
            <w:vAlign w:val="center"/>
            <w:hideMark/>
          </w:tcPr>
          <w:p w14:paraId="2EBD4AA7"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23.9</w:t>
            </w:r>
          </w:p>
        </w:tc>
        <w:tc>
          <w:tcPr>
            <w:tcW w:w="1036" w:type="dxa"/>
            <w:noWrap/>
            <w:vAlign w:val="center"/>
            <w:hideMark/>
          </w:tcPr>
          <w:p w14:paraId="2EE5B339"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3,452</w:t>
            </w:r>
          </w:p>
        </w:tc>
        <w:tc>
          <w:tcPr>
            <w:tcW w:w="1036" w:type="dxa"/>
            <w:vAlign w:val="center"/>
            <w:hideMark/>
          </w:tcPr>
          <w:p w14:paraId="3D196148"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41.9</w:t>
            </w:r>
          </w:p>
        </w:tc>
      </w:tr>
      <w:tr w:rsidR="0085262E" w:rsidRPr="0085262E" w14:paraId="5EC68AE7" w14:textId="77777777" w:rsidTr="00F72290">
        <w:trPr>
          <w:trHeight w:val="305"/>
        </w:trPr>
        <w:tc>
          <w:tcPr>
            <w:tcW w:w="2924" w:type="dxa"/>
            <w:noWrap/>
            <w:vAlign w:val="center"/>
            <w:hideMark/>
          </w:tcPr>
          <w:p w14:paraId="08F5AEC7" w14:textId="77777777" w:rsidR="00F31EC1" w:rsidRPr="0085262E" w:rsidRDefault="00F31EC1" w:rsidP="00F72290">
            <w:pPr>
              <w:spacing w:before="0"/>
              <w:ind w:firstLineChars="200" w:firstLine="360"/>
              <w:rPr>
                <w:rFonts w:eastAsia="Times New Roman" w:cs="Arial"/>
                <w:sz w:val="18"/>
                <w:szCs w:val="18"/>
                <w:lang w:eastAsia="en-AU"/>
              </w:rPr>
            </w:pPr>
            <w:r w:rsidRPr="0085262E">
              <w:rPr>
                <w:rFonts w:eastAsia="Times New Roman" w:cs="Arial"/>
                <w:sz w:val="18"/>
                <w:szCs w:val="18"/>
                <w:lang w:eastAsia="en-AU"/>
              </w:rPr>
              <w:t>Completed online</w:t>
            </w:r>
          </w:p>
        </w:tc>
        <w:tc>
          <w:tcPr>
            <w:tcW w:w="1036" w:type="dxa"/>
            <w:noWrap/>
            <w:vAlign w:val="center"/>
            <w:hideMark/>
          </w:tcPr>
          <w:p w14:paraId="543EC98E"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2,580</w:t>
            </w:r>
          </w:p>
        </w:tc>
        <w:tc>
          <w:tcPr>
            <w:tcW w:w="1036" w:type="dxa"/>
            <w:noWrap/>
            <w:vAlign w:val="center"/>
            <w:hideMark/>
          </w:tcPr>
          <w:p w14:paraId="07C72E72"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33.3</w:t>
            </w:r>
          </w:p>
        </w:tc>
        <w:tc>
          <w:tcPr>
            <w:tcW w:w="1036" w:type="dxa"/>
            <w:noWrap/>
            <w:vAlign w:val="center"/>
            <w:hideMark/>
          </w:tcPr>
          <w:p w14:paraId="7F4D876E"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11</w:t>
            </w:r>
          </w:p>
        </w:tc>
        <w:tc>
          <w:tcPr>
            <w:tcW w:w="1036" w:type="dxa"/>
            <w:noWrap/>
            <w:vAlign w:val="center"/>
            <w:hideMark/>
          </w:tcPr>
          <w:p w14:paraId="5C5173C1"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2.3</w:t>
            </w:r>
          </w:p>
        </w:tc>
        <w:tc>
          <w:tcPr>
            <w:tcW w:w="1036" w:type="dxa"/>
            <w:noWrap/>
            <w:vAlign w:val="center"/>
            <w:hideMark/>
          </w:tcPr>
          <w:p w14:paraId="3BD2A96D"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2,591</w:t>
            </w:r>
          </w:p>
        </w:tc>
        <w:tc>
          <w:tcPr>
            <w:tcW w:w="1036" w:type="dxa"/>
            <w:noWrap/>
            <w:vAlign w:val="center"/>
            <w:hideMark/>
          </w:tcPr>
          <w:p w14:paraId="1BBA8D2C"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31.5</w:t>
            </w:r>
          </w:p>
        </w:tc>
      </w:tr>
      <w:tr w:rsidR="0085262E" w:rsidRPr="0085262E" w14:paraId="0865F2E7" w14:textId="77777777" w:rsidTr="00F72290">
        <w:trPr>
          <w:trHeight w:val="320"/>
        </w:trPr>
        <w:tc>
          <w:tcPr>
            <w:tcW w:w="2924" w:type="dxa"/>
            <w:vAlign w:val="center"/>
            <w:hideMark/>
          </w:tcPr>
          <w:p w14:paraId="01CBA96C" w14:textId="77777777" w:rsidR="00F31EC1" w:rsidRPr="0085262E" w:rsidRDefault="00F31EC1" w:rsidP="00F72290">
            <w:pPr>
              <w:spacing w:before="0"/>
              <w:ind w:firstLineChars="200" w:firstLine="360"/>
              <w:rPr>
                <w:rFonts w:eastAsia="Times New Roman" w:cs="Arial"/>
                <w:sz w:val="18"/>
                <w:szCs w:val="18"/>
                <w:lang w:eastAsia="en-AU"/>
              </w:rPr>
            </w:pPr>
            <w:r w:rsidRPr="0085262E">
              <w:rPr>
                <w:rFonts w:eastAsia="Times New Roman" w:cs="Arial"/>
                <w:sz w:val="18"/>
                <w:szCs w:val="18"/>
                <w:lang w:eastAsia="en-AU"/>
              </w:rPr>
              <w:t>Completed by phone</w:t>
            </w:r>
          </w:p>
        </w:tc>
        <w:tc>
          <w:tcPr>
            <w:tcW w:w="1036" w:type="dxa"/>
            <w:noWrap/>
            <w:vAlign w:val="center"/>
            <w:hideMark/>
          </w:tcPr>
          <w:p w14:paraId="7D2F3E1E"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758</w:t>
            </w:r>
          </w:p>
        </w:tc>
        <w:tc>
          <w:tcPr>
            <w:tcW w:w="1036" w:type="dxa"/>
            <w:vAlign w:val="center"/>
            <w:hideMark/>
          </w:tcPr>
          <w:p w14:paraId="186EF359"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9.8</w:t>
            </w:r>
          </w:p>
        </w:tc>
        <w:tc>
          <w:tcPr>
            <w:tcW w:w="1036" w:type="dxa"/>
            <w:noWrap/>
            <w:vAlign w:val="center"/>
            <w:hideMark/>
          </w:tcPr>
          <w:p w14:paraId="737A5DD8"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103</w:t>
            </w:r>
          </w:p>
        </w:tc>
        <w:tc>
          <w:tcPr>
            <w:tcW w:w="1036" w:type="dxa"/>
            <w:vAlign w:val="center"/>
            <w:hideMark/>
          </w:tcPr>
          <w:p w14:paraId="386F105F"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21.6</w:t>
            </w:r>
          </w:p>
        </w:tc>
        <w:tc>
          <w:tcPr>
            <w:tcW w:w="1036" w:type="dxa"/>
            <w:noWrap/>
            <w:vAlign w:val="center"/>
            <w:hideMark/>
          </w:tcPr>
          <w:p w14:paraId="17D3CB61"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861</w:t>
            </w:r>
          </w:p>
        </w:tc>
        <w:tc>
          <w:tcPr>
            <w:tcW w:w="1036" w:type="dxa"/>
            <w:vAlign w:val="center"/>
            <w:hideMark/>
          </w:tcPr>
          <w:p w14:paraId="332E0AED" w14:textId="77777777" w:rsidR="00F31EC1" w:rsidRPr="001C4182" w:rsidRDefault="00F31EC1" w:rsidP="00EE1F18">
            <w:pPr>
              <w:spacing w:before="0"/>
              <w:jc w:val="center"/>
              <w:rPr>
                <w:rFonts w:eastAsia="Times New Roman" w:cs="Arial"/>
                <w:sz w:val="18"/>
                <w:szCs w:val="18"/>
                <w:lang w:eastAsia="en-AU"/>
              </w:rPr>
            </w:pPr>
            <w:r w:rsidRPr="001C4182">
              <w:rPr>
                <w:rFonts w:eastAsia="Times New Roman" w:cs="Arial"/>
                <w:sz w:val="18"/>
                <w:szCs w:val="18"/>
                <w:lang w:eastAsia="en-AU"/>
              </w:rPr>
              <w:t>10.5</w:t>
            </w:r>
          </w:p>
        </w:tc>
      </w:tr>
    </w:tbl>
    <w:p w14:paraId="78D38917" w14:textId="4388786F" w:rsidR="006B46A5" w:rsidRPr="0085262E" w:rsidRDefault="006B46A5" w:rsidP="00E37ACD">
      <w:pPr>
        <w:pStyle w:val="FigChartNote"/>
      </w:pPr>
      <w:r w:rsidRPr="0085262E">
        <w:rPr>
          <w:vertAlign w:val="superscript"/>
        </w:rPr>
        <w:t>1</w:t>
      </w:r>
      <w:r w:rsidRPr="0085262E">
        <w:t xml:space="preserve"> I</w:t>
      </w:r>
      <w:r w:rsidR="004E62E1" w:rsidRPr="0085262E">
        <w:t>n-</w:t>
      </w:r>
      <w:r w:rsidRPr="0085262E">
        <w:t>scope supervisors excludes unusable sample (</w:t>
      </w:r>
      <w:r w:rsidR="007B322C" w:rsidRPr="0085262E">
        <w:t>e.g.,</w:t>
      </w:r>
      <w:r w:rsidRPr="0085262E">
        <w:t xml:space="preserve"> no contact details), out-of-scope and opted</w:t>
      </w:r>
      <w:r w:rsidR="00C711F8" w:rsidRPr="0085262E">
        <w:t>-</w:t>
      </w:r>
      <w:r w:rsidRPr="0085262E">
        <w:t>out</w:t>
      </w:r>
    </w:p>
    <w:p w14:paraId="3EF41709" w14:textId="23557BB5" w:rsidR="00AA1B40" w:rsidRPr="0085262E" w:rsidRDefault="00AA1B40" w:rsidP="00AA1B40">
      <w:pPr>
        <w:pStyle w:val="Heading2"/>
        <w:rPr>
          <w:color w:val="auto"/>
        </w:rPr>
      </w:pPr>
      <w:bookmarkStart w:id="178" w:name="_Toc128479926"/>
      <w:r w:rsidRPr="0085262E">
        <w:rPr>
          <w:color w:val="auto"/>
        </w:rPr>
        <w:t>Workflow attribution</w:t>
      </w:r>
      <w:bookmarkEnd w:id="178"/>
    </w:p>
    <w:p w14:paraId="2EAEFBA8" w14:textId="14AE88AD" w:rsidR="003451DB" w:rsidRPr="0085262E" w:rsidRDefault="00C87F99" w:rsidP="003451DB">
      <w:pPr>
        <w:pStyle w:val="Body"/>
      </w:pPr>
      <w:r w:rsidRPr="0085262E">
        <w:t>As noted in Section 2.3.1, low levels of consent to provide contact details at the ESS bridging module meant additional workflows were required to supplement the collection of contact details.</w:t>
      </w:r>
      <w:r w:rsidR="003451DB" w:rsidRPr="0085262E">
        <w:t xml:space="preserve"> </w:t>
      </w:r>
    </w:p>
    <w:p w14:paraId="45B79DFF" w14:textId="6416B430" w:rsidR="00C87F99" w:rsidRPr="0085262E" w:rsidRDefault="00C87F99" w:rsidP="00274B17">
      <w:pPr>
        <w:pStyle w:val="Body"/>
      </w:pPr>
      <w:r w:rsidRPr="0085262E">
        <w:fldChar w:fldCharType="begin"/>
      </w:r>
      <w:r w:rsidRPr="0085262E">
        <w:instrText xml:space="preserve"> REF _Ref88639243 \h </w:instrText>
      </w:r>
      <w:r w:rsidRPr="0085262E">
        <w:fldChar w:fldCharType="separate"/>
      </w:r>
      <w:r w:rsidR="00392F95" w:rsidRPr="0085262E">
        <w:t xml:space="preserve">Table </w:t>
      </w:r>
      <w:r w:rsidR="00392F95" w:rsidRPr="0085262E">
        <w:rPr>
          <w:noProof/>
        </w:rPr>
        <w:t>22</w:t>
      </w:r>
      <w:r w:rsidRPr="0085262E">
        <w:fldChar w:fldCharType="end"/>
      </w:r>
      <w:r w:rsidRPr="0085262E">
        <w:t xml:space="preserve">  provides an overview of ESS completes by sample workflow (</w:t>
      </w:r>
      <w:r w:rsidR="007B322C" w:rsidRPr="0085262E">
        <w:t>i.e.,</w:t>
      </w:r>
      <w:r w:rsidRPr="0085262E">
        <w:t xml:space="preserve"> source of contact details collection). </w:t>
      </w:r>
      <w:r w:rsidR="00075789" w:rsidRPr="0085262E">
        <w:t xml:space="preserve">The refusal conversion (62.7 per cent) and ESS bridging module (23.5 per cent) workflows were the most common sources of contact details for ESS </w:t>
      </w:r>
      <w:r w:rsidR="00F33CE7" w:rsidRPr="0085262E">
        <w:t>completions</w:t>
      </w:r>
      <w:r w:rsidR="00075789" w:rsidRPr="0085262E">
        <w:t>.</w:t>
      </w:r>
      <w:r w:rsidR="001D6A69" w:rsidRPr="0085262E">
        <w:t xml:space="preserve"> Other workflows individually contributed less than ten per cent of total response.</w:t>
      </w:r>
      <w:r w:rsidRPr="0085262E">
        <w:t xml:space="preserve"> </w:t>
      </w:r>
    </w:p>
    <w:p w14:paraId="5CFF514D" w14:textId="29CBAB7F" w:rsidR="00274B17" w:rsidRPr="0085262E" w:rsidRDefault="00274B17" w:rsidP="00274B17">
      <w:pPr>
        <w:pStyle w:val="Body"/>
      </w:pPr>
      <w:r w:rsidRPr="0085262E">
        <w:lastRenderedPageBreak/>
        <w:t xml:space="preserve">The reliance on refusal conversion to </w:t>
      </w:r>
      <w:r w:rsidR="000666ED" w:rsidRPr="0085262E">
        <w:t>build a sample bas</w:t>
      </w:r>
      <w:r w:rsidR="001D6A69" w:rsidRPr="0085262E">
        <w:t>e</w:t>
      </w:r>
      <w:r w:rsidR="009825DC" w:rsidRPr="0085262E">
        <w:t xml:space="preserve">, highlights the willingness of graduates to provide supervisor contact details </w:t>
      </w:r>
      <w:r w:rsidR="00A94655" w:rsidRPr="0085262E">
        <w:t>when approached with</w:t>
      </w:r>
      <w:r w:rsidR="009825DC" w:rsidRPr="0085262E">
        <w:t xml:space="preserve"> the right methodology. </w:t>
      </w:r>
      <w:r w:rsidR="00A94655" w:rsidRPr="0085262E">
        <w:t>Alternatives to the current primary sample build methodology, that is</w:t>
      </w:r>
      <w:r w:rsidR="009825DC" w:rsidRPr="0085262E">
        <w:t xml:space="preserve"> </w:t>
      </w:r>
      <w:r w:rsidR="00A94655" w:rsidRPr="0085262E">
        <w:t xml:space="preserve">the </w:t>
      </w:r>
      <w:r w:rsidR="009825DC" w:rsidRPr="0085262E">
        <w:t>ESS bridging module</w:t>
      </w:r>
      <w:r w:rsidR="00A94655" w:rsidRPr="0085262E">
        <w:t xml:space="preserve">, </w:t>
      </w:r>
      <w:r w:rsidR="006B7CEC" w:rsidRPr="0085262E">
        <w:t>could</w:t>
      </w:r>
      <w:r w:rsidR="00785B76" w:rsidRPr="0085262E">
        <w:t xml:space="preserve"> be </w:t>
      </w:r>
      <w:r w:rsidR="009825DC" w:rsidRPr="0085262E">
        <w:t xml:space="preserve">considered </w:t>
      </w:r>
      <w:r w:rsidR="000666ED" w:rsidRPr="0085262E">
        <w:t xml:space="preserve">(see Section 8). </w:t>
      </w:r>
    </w:p>
    <w:p w14:paraId="3218964E" w14:textId="25A0CFE4" w:rsidR="00AA1B40" w:rsidRPr="0085262E" w:rsidRDefault="00AA1B40" w:rsidP="00AA1B40">
      <w:pPr>
        <w:pStyle w:val="Caption"/>
        <w:spacing w:before="120"/>
        <w:rPr>
          <w:color w:val="auto"/>
        </w:rPr>
      </w:pPr>
      <w:bookmarkStart w:id="179" w:name="_Ref88639243"/>
      <w:bookmarkStart w:id="180" w:name="_Toc128479961"/>
      <w:r w:rsidRPr="0085262E">
        <w:rPr>
          <w:color w:val="auto"/>
        </w:rPr>
        <w:t xml:space="preserve">Table </w:t>
      </w:r>
      <w:r w:rsidRPr="0085262E">
        <w:rPr>
          <w:noProof/>
          <w:color w:val="auto"/>
        </w:rPr>
        <w:fldChar w:fldCharType="begin"/>
      </w:r>
      <w:r w:rsidRPr="0085262E">
        <w:rPr>
          <w:noProof/>
          <w:color w:val="auto"/>
        </w:rPr>
        <w:instrText xml:space="preserve"> SEQ Table \* ARABIC </w:instrText>
      </w:r>
      <w:r w:rsidRPr="0085262E">
        <w:rPr>
          <w:noProof/>
          <w:color w:val="auto"/>
        </w:rPr>
        <w:fldChar w:fldCharType="separate"/>
      </w:r>
      <w:r w:rsidR="00343F57">
        <w:rPr>
          <w:noProof/>
          <w:color w:val="auto"/>
        </w:rPr>
        <w:t>22</w:t>
      </w:r>
      <w:r w:rsidRPr="0085262E">
        <w:rPr>
          <w:noProof/>
          <w:color w:val="auto"/>
        </w:rPr>
        <w:fldChar w:fldCharType="end"/>
      </w:r>
      <w:bookmarkEnd w:id="179"/>
      <w:r w:rsidRPr="0085262E">
        <w:rPr>
          <w:color w:val="auto"/>
        </w:rPr>
        <w:tab/>
      </w:r>
      <w:r w:rsidR="001C0C0D" w:rsidRPr="0085262E">
        <w:rPr>
          <w:color w:val="auto"/>
        </w:rPr>
        <w:t>Source of contact details</w:t>
      </w:r>
      <w:r w:rsidR="008E5C5D" w:rsidRPr="0085262E">
        <w:rPr>
          <w:color w:val="auto"/>
        </w:rPr>
        <w:t xml:space="preserve"> for ESS completes</w:t>
      </w:r>
      <w:bookmarkEnd w:id="180"/>
    </w:p>
    <w:tbl>
      <w:tblPr>
        <w:tblStyle w:val="TableGrid1"/>
        <w:tblW w:w="9137" w:type="dxa"/>
        <w:tblLayout w:type="fixed"/>
        <w:tblLook w:val="04A0" w:firstRow="1" w:lastRow="0" w:firstColumn="1" w:lastColumn="0" w:noHBand="0" w:noVBand="1"/>
      </w:tblPr>
      <w:tblGrid>
        <w:gridCol w:w="2512"/>
        <w:gridCol w:w="828"/>
        <w:gridCol w:w="828"/>
        <w:gridCol w:w="828"/>
        <w:gridCol w:w="828"/>
        <w:gridCol w:w="828"/>
        <w:gridCol w:w="828"/>
        <w:gridCol w:w="828"/>
        <w:gridCol w:w="829"/>
      </w:tblGrid>
      <w:tr w:rsidR="00FD4CE2" w:rsidRPr="0085262E" w14:paraId="22907204" w14:textId="77777777" w:rsidTr="00823782">
        <w:trPr>
          <w:trHeight w:val="570"/>
        </w:trPr>
        <w:tc>
          <w:tcPr>
            <w:tcW w:w="2512" w:type="dxa"/>
            <w:vAlign w:val="center"/>
            <w:hideMark/>
          </w:tcPr>
          <w:p w14:paraId="45F14CFB" w14:textId="28CA0BA1" w:rsidR="00FD4CE2" w:rsidRPr="00104863" w:rsidRDefault="00FD4CE2" w:rsidP="00EE1F18">
            <w:pPr>
              <w:rPr>
                <w:rFonts w:eastAsia="Times New Roman" w:cs="Arial"/>
                <w:b/>
                <w:bCs/>
                <w:sz w:val="18"/>
                <w:szCs w:val="18"/>
                <w:lang w:eastAsia="en-AU"/>
              </w:rPr>
            </w:pPr>
            <w:bookmarkStart w:id="181" w:name="Title22"/>
            <w:bookmarkStart w:id="182" w:name="_Ref436658257"/>
            <w:bookmarkEnd w:id="181"/>
            <w:r w:rsidRPr="00104863">
              <w:rPr>
                <w:rFonts w:eastAsia="Times New Roman" w:cs="Arial"/>
                <w:b/>
                <w:bCs/>
                <w:sz w:val="18"/>
                <w:szCs w:val="18"/>
                <w:lang w:eastAsia="en-AU"/>
              </w:rPr>
              <w:t>Sample workflow</w:t>
            </w:r>
          </w:p>
        </w:tc>
        <w:tc>
          <w:tcPr>
            <w:tcW w:w="828" w:type="dxa"/>
            <w:vAlign w:val="center"/>
            <w:hideMark/>
          </w:tcPr>
          <w:p w14:paraId="5C398A34" w14:textId="0267BABB" w:rsidR="00104863" w:rsidRPr="001E2A32" w:rsidRDefault="00FD4CE2" w:rsidP="001E2A32">
            <w:pPr>
              <w:pStyle w:val="Tablecolumnheader"/>
              <w:jc w:val="center"/>
              <w:rPr>
                <w:color w:val="auto"/>
              </w:rPr>
            </w:pPr>
            <w:r w:rsidRPr="001E2A32">
              <w:rPr>
                <w:color w:val="auto"/>
              </w:rPr>
              <w:t>Nov</w:t>
            </w:r>
            <w:r w:rsidR="00823782">
              <w:rPr>
                <w:color w:val="auto"/>
              </w:rPr>
              <w:t xml:space="preserve"> </w:t>
            </w:r>
            <w:r w:rsidRPr="001E2A32">
              <w:rPr>
                <w:color w:val="auto"/>
              </w:rPr>
              <w:t>2021</w:t>
            </w:r>
          </w:p>
          <w:p w14:paraId="552304A3" w14:textId="1C35EFB4" w:rsidR="00FD4CE2" w:rsidRPr="001E2A32" w:rsidRDefault="00FD4CE2" w:rsidP="001E2A32">
            <w:pPr>
              <w:pStyle w:val="Tablecolumnheader"/>
              <w:jc w:val="center"/>
              <w:rPr>
                <w:color w:val="auto"/>
              </w:rPr>
            </w:pPr>
            <w:r w:rsidRPr="001E2A32">
              <w:rPr>
                <w:color w:val="auto"/>
              </w:rPr>
              <w:t>n</w:t>
            </w:r>
          </w:p>
        </w:tc>
        <w:tc>
          <w:tcPr>
            <w:tcW w:w="828" w:type="dxa"/>
            <w:vAlign w:val="center"/>
            <w:hideMark/>
          </w:tcPr>
          <w:p w14:paraId="60F7ED17" w14:textId="205EF0E5" w:rsidR="00104863" w:rsidRPr="001E2A32" w:rsidRDefault="00FD4CE2" w:rsidP="001E2A32">
            <w:pPr>
              <w:pStyle w:val="Tablecolumnheader"/>
              <w:jc w:val="center"/>
              <w:rPr>
                <w:color w:val="auto"/>
              </w:rPr>
            </w:pPr>
            <w:r w:rsidRPr="001E2A32">
              <w:rPr>
                <w:color w:val="auto"/>
              </w:rPr>
              <w:t>No</w:t>
            </w:r>
            <w:r w:rsidR="00823782">
              <w:rPr>
                <w:color w:val="auto"/>
              </w:rPr>
              <w:t>v</w:t>
            </w:r>
            <w:r w:rsidRPr="001E2A32">
              <w:rPr>
                <w:color w:val="auto"/>
              </w:rPr>
              <w:t xml:space="preserve"> 2021</w:t>
            </w:r>
          </w:p>
          <w:p w14:paraId="3B75B7AF" w14:textId="2677E77A" w:rsidR="00FD4CE2" w:rsidRPr="001E2A32" w:rsidRDefault="00FD4CE2" w:rsidP="001E2A32">
            <w:pPr>
              <w:pStyle w:val="Tablecolumnheader"/>
              <w:jc w:val="center"/>
              <w:rPr>
                <w:color w:val="auto"/>
              </w:rPr>
            </w:pPr>
            <w:r w:rsidRPr="001E2A32">
              <w:rPr>
                <w:color w:val="auto"/>
              </w:rPr>
              <w:t>%</w:t>
            </w:r>
          </w:p>
        </w:tc>
        <w:tc>
          <w:tcPr>
            <w:tcW w:w="828" w:type="dxa"/>
            <w:vAlign w:val="center"/>
            <w:hideMark/>
          </w:tcPr>
          <w:p w14:paraId="5B2C1DDC" w14:textId="754C4779" w:rsidR="00104863" w:rsidRPr="001E2A32" w:rsidRDefault="00FD4CE2" w:rsidP="001E2A32">
            <w:pPr>
              <w:pStyle w:val="Tablecolumnheader"/>
              <w:jc w:val="center"/>
              <w:rPr>
                <w:color w:val="auto"/>
              </w:rPr>
            </w:pPr>
            <w:r w:rsidRPr="001E2A32">
              <w:rPr>
                <w:color w:val="auto"/>
              </w:rPr>
              <w:t>Feb 2022</w:t>
            </w:r>
          </w:p>
          <w:p w14:paraId="2E147F94" w14:textId="224F66EC" w:rsidR="00FD4CE2" w:rsidRPr="001E2A32" w:rsidRDefault="00FD4CE2" w:rsidP="001E2A32">
            <w:pPr>
              <w:pStyle w:val="Tablecolumnheader"/>
              <w:jc w:val="center"/>
              <w:rPr>
                <w:color w:val="auto"/>
              </w:rPr>
            </w:pPr>
            <w:r w:rsidRPr="001E2A32">
              <w:rPr>
                <w:color w:val="auto"/>
              </w:rPr>
              <w:t>n</w:t>
            </w:r>
          </w:p>
        </w:tc>
        <w:tc>
          <w:tcPr>
            <w:tcW w:w="828" w:type="dxa"/>
            <w:vAlign w:val="center"/>
            <w:hideMark/>
          </w:tcPr>
          <w:p w14:paraId="14DA7A3E" w14:textId="0A5ED556" w:rsidR="00104863" w:rsidRPr="001E2A32" w:rsidRDefault="00FD4CE2" w:rsidP="001E2A32">
            <w:pPr>
              <w:pStyle w:val="Tablecolumnheader"/>
              <w:jc w:val="center"/>
              <w:rPr>
                <w:color w:val="auto"/>
              </w:rPr>
            </w:pPr>
            <w:r w:rsidRPr="001E2A32">
              <w:rPr>
                <w:color w:val="auto"/>
              </w:rPr>
              <w:t>Feb 2022</w:t>
            </w:r>
          </w:p>
          <w:p w14:paraId="636F23C9" w14:textId="46826E9E" w:rsidR="00FD4CE2" w:rsidRPr="001E2A32" w:rsidRDefault="00FD4CE2" w:rsidP="001E2A32">
            <w:pPr>
              <w:pStyle w:val="Tablecolumnheader"/>
              <w:jc w:val="center"/>
              <w:rPr>
                <w:color w:val="auto"/>
              </w:rPr>
            </w:pPr>
            <w:r w:rsidRPr="001E2A32">
              <w:rPr>
                <w:color w:val="auto"/>
              </w:rPr>
              <w:t>%</w:t>
            </w:r>
          </w:p>
        </w:tc>
        <w:tc>
          <w:tcPr>
            <w:tcW w:w="828" w:type="dxa"/>
            <w:vAlign w:val="center"/>
            <w:hideMark/>
          </w:tcPr>
          <w:p w14:paraId="01A3CDAF" w14:textId="77777777" w:rsidR="00104863" w:rsidRPr="001E2A32" w:rsidRDefault="00FD4CE2" w:rsidP="001E2A32">
            <w:pPr>
              <w:pStyle w:val="Tablecolumnheader"/>
              <w:jc w:val="center"/>
              <w:rPr>
                <w:color w:val="auto"/>
              </w:rPr>
            </w:pPr>
            <w:r w:rsidRPr="001E2A32">
              <w:rPr>
                <w:color w:val="auto"/>
              </w:rPr>
              <w:t>May 2022</w:t>
            </w:r>
          </w:p>
          <w:p w14:paraId="39BCB9C0" w14:textId="6A595F24" w:rsidR="00FD4CE2" w:rsidRPr="001E2A32" w:rsidRDefault="00FD4CE2" w:rsidP="001E2A32">
            <w:pPr>
              <w:pStyle w:val="Tablecolumnheader"/>
              <w:jc w:val="center"/>
              <w:rPr>
                <w:color w:val="auto"/>
              </w:rPr>
            </w:pPr>
            <w:r w:rsidRPr="001E2A32">
              <w:rPr>
                <w:color w:val="auto"/>
              </w:rPr>
              <w:t>n</w:t>
            </w:r>
          </w:p>
        </w:tc>
        <w:tc>
          <w:tcPr>
            <w:tcW w:w="828" w:type="dxa"/>
            <w:vAlign w:val="center"/>
            <w:hideMark/>
          </w:tcPr>
          <w:p w14:paraId="2C5DD886" w14:textId="77777777" w:rsidR="00104863" w:rsidRPr="001E2A32" w:rsidRDefault="00FD4CE2" w:rsidP="001E2A32">
            <w:pPr>
              <w:pStyle w:val="Tablecolumnheader"/>
              <w:jc w:val="center"/>
              <w:rPr>
                <w:color w:val="auto"/>
              </w:rPr>
            </w:pPr>
            <w:r w:rsidRPr="001E2A32">
              <w:rPr>
                <w:color w:val="auto"/>
              </w:rPr>
              <w:t>May 2022</w:t>
            </w:r>
          </w:p>
          <w:p w14:paraId="182ECB87" w14:textId="6C163E38" w:rsidR="00FD4CE2" w:rsidRPr="001E2A32" w:rsidRDefault="00FD4CE2" w:rsidP="001E2A32">
            <w:pPr>
              <w:pStyle w:val="Tablecolumnheader"/>
              <w:jc w:val="center"/>
              <w:rPr>
                <w:color w:val="auto"/>
              </w:rPr>
            </w:pPr>
            <w:r w:rsidRPr="001E2A32">
              <w:rPr>
                <w:color w:val="auto"/>
              </w:rPr>
              <w:t>%</w:t>
            </w:r>
          </w:p>
        </w:tc>
        <w:tc>
          <w:tcPr>
            <w:tcW w:w="828" w:type="dxa"/>
            <w:vAlign w:val="center"/>
            <w:hideMark/>
          </w:tcPr>
          <w:p w14:paraId="43FA7D8A" w14:textId="77777777" w:rsidR="00104863" w:rsidRPr="001E2A32" w:rsidRDefault="00FD4CE2" w:rsidP="001E2A32">
            <w:pPr>
              <w:pStyle w:val="Tablecolumnheader"/>
              <w:jc w:val="center"/>
              <w:rPr>
                <w:color w:val="auto"/>
              </w:rPr>
            </w:pPr>
            <w:r w:rsidRPr="001E2A32">
              <w:rPr>
                <w:color w:val="auto"/>
              </w:rPr>
              <w:t>Total</w:t>
            </w:r>
          </w:p>
          <w:p w14:paraId="5642A62D" w14:textId="1C27F54E" w:rsidR="00FD4CE2" w:rsidRPr="001E2A32" w:rsidRDefault="00FD4CE2" w:rsidP="001E2A32">
            <w:pPr>
              <w:pStyle w:val="Tablecolumnheader"/>
              <w:jc w:val="center"/>
              <w:rPr>
                <w:color w:val="auto"/>
              </w:rPr>
            </w:pPr>
            <w:r w:rsidRPr="001E2A32">
              <w:rPr>
                <w:color w:val="auto"/>
              </w:rPr>
              <w:t>n</w:t>
            </w:r>
          </w:p>
        </w:tc>
        <w:tc>
          <w:tcPr>
            <w:tcW w:w="829" w:type="dxa"/>
            <w:vAlign w:val="center"/>
            <w:hideMark/>
          </w:tcPr>
          <w:p w14:paraId="45AF9274" w14:textId="47F0C8D6" w:rsidR="00104863" w:rsidRPr="001E2A32" w:rsidRDefault="00FD4CE2" w:rsidP="001E2A32">
            <w:pPr>
              <w:pStyle w:val="Tablecolumnheader"/>
              <w:jc w:val="center"/>
              <w:rPr>
                <w:color w:val="auto"/>
              </w:rPr>
            </w:pPr>
            <w:r w:rsidRPr="001E2A32">
              <w:rPr>
                <w:color w:val="auto"/>
              </w:rPr>
              <w:t>Total</w:t>
            </w:r>
          </w:p>
          <w:p w14:paraId="55EDE5A9" w14:textId="6BA8CC39" w:rsidR="00FD4CE2" w:rsidRPr="001E2A32" w:rsidRDefault="00FD4CE2" w:rsidP="001E2A32">
            <w:pPr>
              <w:pStyle w:val="Tablecolumnheader"/>
              <w:jc w:val="center"/>
              <w:rPr>
                <w:color w:val="auto"/>
              </w:rPr>
            </w:pPr>
            <w:r w:rsidRPr="001E2A32">
              <w:rPr>
                <w:color w:val="auto"/>
              </w:rPr>
              <w:t>%</w:t>
            </w:r>
          </w:p>
        </w:tc>
      </w:tr>
      <w:tr w:rsidR="0085262E" w:rsidRPr="0085262E" w14:paraId="57E0AF11" w14:textId="77777777" w:rsidTr="00823782">
        <w:trPr>
          <w:trHeight w:val="301"/>
        </w:trPr>
        <w:tc>
          <w:tcPr>
            <w:tcW w:w="2512" w:type="dxa"/>
            <w:vAlign w:val="center"/>
            <w:hideMark/>
          </w:tcPr>
          <w:p w14:paraId="1A72D354" w14:textId="77777777" w:rsidR="001D6A69" w:rsidRPr="0085262E" w:rsidRDefault="001D6A69" w:rsidP="00EE1F18">
            <w:pPr>
              <w:spacing w:before="0"/>
              <w:rPr>
                <w:rFonts w:eastAsia="Times New Roman" w:cs="Arial"/>
                <w:b/>
                <w:bCs/>
                <w:sz w:val="18"/>
                <w:szCs w:val="18"/>
                <w:lang w:eastAsia="en-AU"/>
              </w:rPr>
            </w:pPr>
            <w:r w:rsidRPr="0085262E">
              <w:rPr>
                <w:rFonts w:eastAsia="Times New Roman" w:cs="Arial"/>
                <w:b/>
                <w:bCs/>
                <w:sz w:val="18"/>
                <w:szCs w:val="18"/>
                <w:lang w:eastAsia="en-AU"/>
              </w:rPr>
              <w:t>Total completed</w:t>
            </w:r>
          </w:p>
        </w:tc>
        <w:tc>
          <w:tcPr>
            <w:tcW w:w="828" w:type="dxa"/>
            <w:vAlign w:val="center"/>
            <w:hideMark/>
          </w:tcPr>
          <w:p w14:paraId="4222091E" w14:textId="5CC910FA"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1,206</w:t>
            </w:r>
          </w:p>
        </w:tc>
        <w:tc>
          <w:tcPr>
            <w:tcW w:w="828" w:type="dxa"/>
            <w:vAlign w:val="center"/>
            <w:hideMark/>
          </w:tcPr>
          <w:p w14:paraId="2EC4A84E" w14:textId="324ABEEB"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100.0</w:t>
            </w:r>
          </w:p>
        </w:tc>
        <w:tc>
          <w:tcPr>
            <w:tcW w:w="828" w:type="dxa"/>
            <w:vAlign w:val="center"/>
            <w:hideMark/>
          </w:tcPr>
          <w:p w14:paraId="49797B19" w14:textId="06FE52B9"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365</w:t>
            </w:r>
          </w:p>
        </w:tc>
        <w:tc>
          <w:tcPr>
            <w:tcW w:w="828" w:type="dxa"/>
            <w:vAlign w:val="center"/>
            <w:hideMark/>
          </w:tcPr>
          <w:p w14:paraId="547441DA" w14:textId="648746BB"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100.0</w:t>
            </w:r>
          </w:p>
        </w:tc>
        <w:tc>
          <w:tcPr>
            <w:tcW w:w="828" w:type="dxa"/>
            <w:vAlign w:val="center"/>
            <w:hideMark/>
          </w:tcPr>
          <w:p w14:paraId="0B0F24E3" w14:textId="13C496CA"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1,881</w:t>
            </w:r>
          </w:p>
        </w:tc>
        <w:tc>
          <w:tcPr>
            <w:tcW w:w="828" w:type="dxa"/>
            <w:vAlign w:val="center"/>
            <w:hideMark/>
          </w:tcPr>
          <w:p w14:paraId="5F06C007" w14:textId="6FED8258"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100.0</w:t>
            </w:r>
          </w:p>
        </w:tc>
        <w:tc>
          <w:tcPr>
            <w:tcW w:w="828" w:type="dxa"/>
            <w:vAlign w:val="center"/>
            <w:hideMark/>
          </w:tcPr>
          <w:p w14:paraId="2101A2CA" w14:textId="0F7C681D"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3,452</w:t>
            </w:r>
          </w:p>
        </w:tc>
        <w:tc>
          <w:tcPr>
            <w:tcW w:w="829" w:type="dxa"/>
            <w:vAlign w:val="center"/>
            <w:hideMark/>
          </w:tcPr>
          <w:p w14:paraId="56CED57B" w14:textId="126ADE08" w:rsidR="001D6A69" w:rsidRPr="001E2A32" w:rsidRDefault="001D6A69" w:rsidP="001E2A32">
            <w:pPr>
              <w:spacing w:before="0"/>
              <w:jc w:val="center"/>
              <w:rPr>
                <w:rFonts w:eastAsia="Times New Roman" w:cs="Arial"/>
                <w:b/>
                <w:bCs/>
                <w:sz w:val="18"/>
                <w:szCs w:val="18"/>
                <w:highlight w:val="yellow"/>
                <w:lang w:eastAsia="en-AU"/>
              </w:rPr>
            </w:pPr>
            <w:r w:rsidRPr="001E2A32">
              <w:rPr>
                <w:rFonts w:cs="Arial"/>
                <w:b/>
                <w:bCs/>
                <w:sz w:val="18"/>
                <w:szCs w:val="18"/>
              </w:rPr>
              <w:t>100.0</w:t>
            </w:r>
          </w:p>
        </w:tc>
      </w:tr>
      <w:tr w:rsidR="0085262E" w:rsidRPr="0085262E" w14:paraId="6F1ABF40" w14:textId="77777777" w:rsidTr="00823782">
        <w:trPr>
          <w:trHeight w:val="301"/>
        </w:trPr>
        <w:tc>
          <w:tcPr>
            <w:tcW w:w="2512" w:type="dxa"/>
            <w:vAlign w:val="center"/>
            <w:hideMark/>
          </w:tcPr>
          <w:p w14:paraId="61A901C8" w14:textId="77777777" w:rsidR="001D6A69" w:rsidRPr="0085262E" w:rsidRDefault="001D6A69" w:rsidP="00EE1F18">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Refusal conversion</w:t>
            </w:r>
          </w:p>
        </w:tc>
        <w:tc>
          <w:tcPr>
            <w:tcW w:w="828" w:type="dxa"/>
            <w:vAlign w:val="center"/>
            <w:hideMark/>
          </w:tcPr>
          <w:p w14:paraId="2BB630FF" w14:textId="7D84B87C" w:rsidR="001D6A69" w:rsidRPr="001E2A32" w:rsidRDefault="001D6A69" w:rsidP="001E2A32">
            <w:pPr>
              <w:pStyle w:val="Tabletextcentred"/>
              <w:jc w:val="center"/>
              <w:rPr>
                <w:color w:val="auto"/>
                <w:highlight w:val="yellow"/>
              </w:rPr>
            </w:pPr>
            <w:r w:rsidRPr="001E2A32">
              <w:rPr>
                <w:color w:val="auto"/>
              </w:rPr>
              <w:t>736</w:t>
            </w:r>
          </w:p>
        </w:tc>
        <w:tc>
          <w:tcPr>
            <w:tcW w:w="828" w:type="dxa"/>
            <w:vAlign w:val="center"/>
            <w:hideMark/>
          </w:tcPr>
          <w:p w14:paraId="07826A3A" w14:textId="76CE212A" w:rsidR="001D6A69" w:rsidRPr="001E2A32" w:rsidRDefault="001D6A69" w:rsidP="001E2A32">
            <w:pPr>
              <w:pStyle w:val="Tabletextcentred"/>
              <w:jc w:val="center"/>
              <w:rPr>
                <w:color w:val="auto"/>
                <w:highlight w:val="yellow"/>
              </w:rPr>
            </w:pPr>
            <w:r w:rsidRPr="001E2A32">
              <w:rPr>
                <w:color w:val="auto"/>
              </w:rPr>
              <w:t>61.0</w:t>
            </w:r>
          </w:p>
        </w:tc>
        <w:tc>
          <w:tcPr>
            <w:tcW w:w="828" w:type="dxa"/>
            <w:vAlign w:val="center"/>
            <w:hideMark/>
          </w:tcPr>
          <w:p w14:paraId="3131E067" w14:textId="612A6333" w:rsidR="001D6A69" w:rsidRPr="001E2A32" w:rsidRDefault="001D6A69" w:rsidP="001E2A32">
            <w:pPr>
              <w:pStyle w:val="Tabletextcentred"/>
              <w:jc w:val="center"/>
              <w:rPr>
                <w:color w:val="auto"/>
                <w:highlight w:val="yellow"/>
              </w:rPr>
            </w:pPr>
            <w:r w:rsidRPr="001E2A32">
              <w:rPr>
                <w:color w:val="auto"/>
              </w:rPr>
              <w:t>235</w:t>
            </w:r>
          </w:p>
        </w:tc>
        <w:tc>
          <w:tcPr>
            <w:tcW w:w="828" w:type="dxa"/>
            <w:vAlign w:val="center"/>
            <w:hideMark/>
          </w:tcPr>
          <w:p w14:paraId="617AA522" w14:textId="70C4701E" w:rsidR="001D6A69" w:rsidRPr="001E2A32" w:rsidRDefault="001D6A69" w:rsidP="001E2A32">
            <w:pPr>
              <w:pStyle w:val="Tabletextcentred"/>
              <w:jc w:val="center"/>
              <w:rPr>
                <w:color w:val="auto"/>
                <w:highlight w:val="yellow"/>
              </w:rPr>
            </w:pPr>
            <w:r w:rsidRPr="001E2A32">
              <w:rPr>
                <w:color w:val="auto"/>
              </w:rPr>
              <w:t>64.4</w:t>
            </w:r>
          </w:p>
        </w:tc>
        <w:tc>
          <w:tcPr>
            <w:tcW w:w="828" w:type="dxa"/>
            <w:vAlign w:val="center"/>
            <w:hideMark/>
          </w:tcPr>
          <w:p w14:paraId="391E01C3" w14:textId="2726CD2B" w:rsidR="001D6A69" w:rsidRPr="001E2A32" w:rsidRDefault="001D6A69" w:rsidP="001E2A32">
            <w:pPr>
              <w:pStyle w:val="Tabletextcentred"/>
              <w:jc w:val="center"/>
              <w:rPr>
                <w:color w:val="auto"/>
                <w:highlight w:val="yellow"/>
              </w:rPr>
            </w:pPr>
            <w:r w:rsidRPr="001E2A32">
              <w:rPr>
                <w:color w:val="auto"/>
              </w:rPr>
              <w:t>1,193</w:t>
            </w:r>
          </w:p>
        </w:tc>
        <w:tc>
          <w:tcPr>
            <w:tcW w:w="828" w:type="dxa"/>
            <w:vAlign w:val="center"/>
            <w:hideMark/>
          </w:tcPr>
          <w:p w14:paraId="4F366BB5" w14:textId="1EE59029" w:rsidR="001D6A69" w:rsidRPr="001E2A32" w:rsidRDefault="001D6A69" w:rsidP="001E2A32">
            <w:pPr>
              <w:pStyle w:val="Tabletextcentred"/>
              <w:jc w:val="center"/>
              <w:rPr>
                <w:color w:val="auto"/>
                <w:highlight w:val="yellow"/>
              </w:rPr>
            </w:pPr>
            <w:r w:rsidRPr="001E2A32">
              <w:rPr>
                <w:color w:val="auto"/>
              </w:rPr>
              <w:t>63.4</w:t>
            </w:r>
          </w:p>
        </w:tc>
        <w:tc>
          <w:tcPr>
            <w:tcW w:w="828" w:type="dxa"/>
            <w:vAlign w:val="center"/>
            <w:hideMark/>
          </w:tcPr>
          <w:p w14:paraId="75CEDEBC" w14:textId="6D7FD46D" w:rsidR="001D6A69" w:rsidRPr="001E2A32" w:rsidRDefault="001D6A69" w:rsidP="001E2A32">
            <w:pPr>
              <w:pStyle w:val="Tabletextcentred"/>
              <w:jc w:val="center"/>
              <w:rPr>
                <w:color w:val="auto"/>
                <w:highlight w:val="yellow"/>
              </w:rPr>
            </w:pPr>
            <w:r w:rsidRPr="001E2A32">
              <w:rPr>
                <w:color w:val="auto"/>
              </w:rPr>
              <w:t>2,164</w:t>
            </w:r>
          </w:p>
        </w:tc>
        <w:tc>
          <w:tcPr>
            <w:tcW w:w="829" w:type="dxa"/>
            <w:vAlign w:val="center"/>
            <w:hideMark/>
          </w:tcPr>
          <w:p w14:paraId="1C43C64A" w14:textId="540B0287" w:rsidR="001D6A69" w:rsidRPr="001E2A32" w:rsidRDefault="001D6A69" w:rsidP="001E2A32">
            <w:pPr>
              <w:pStyle w:val="Tabletextcentred"/>
              <w:jc w:val="center"/>
              <w:rPr>
                <w:color w:val="auto"/>
                <w:highlight w:val="yellow"/>
              </w:rPr>
            </w:pPr>
            <w:r w:rsidRPr="001E2A32">
              <w:rPr>
                <w:color w:val="auto"/>
              </w:rPr>
              <w:t>62.7</w:t>
            </w:r>
          </w:p>
        </w:tc>
      </w:tr>
      <w:tr w:rsidR="0085262E" w:rsidRPr="0085262E" w14:paraId="1875B1A8" w14:textId="77777777" w:rsidTr="00823782">
        <w:trPr>
          <w:trHeight w:val="301"/>
        </w:trPr>
        <w:tc>
          <w:tcPr>
            <w:tcW w:w="2512" w:type="dxa"/>
            <w:noWrap/>
            <w:vAlign w:val="center"/>
            <w:hideMark/>
          </w:tcPr>
          <w:p w14:paraId="7027E731" w14:textId="77777777" w:rsidR="001D6A69" w:rsidRPr="0085262E" w:rsidRDefault="001D6A69" w:rsidP="00EE1F18">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ESS bridging module</w:t>
            </w:r>
          </w:p>
        </w:tc>
        <w:tc>
          <w:tcPr>
            <w:tcW w:w="828" w:type="dxa"/>
            <w:vAlign w:val="center"/>
            <w:hideMark/>
          </w:tcPr>
          <w:p w14:paraId="45DD4733" w14:textId="7A802350" w:rsidR="001D6A69" w:rsidRPr="001E2A32" w:rsidRDefault="001D6A69" w:rsidP="001E2A32">
            <w:pPr>
              <w:pStyle w:val="Tabletextcentred"/>
              <w:jc w:val="center"/>
              <w:rPr>
                <w:color w:val="auto"/>
                <w:highlight w:val="yellow"/>
              </w:rPr>
            </w:pPr>
            <w:r w:rsidRPr="001E2A32">
              <w:rPr>
                <w:color w:val="auto"/>
              </w:rPr>
              <w:t>289</w:t>
            </w:r>
          </w:p>
        </w:tc>
        <w:tc>
          <w:tcPr>
            <w:tcW w:w="828" w:type="dxa"/>
            <w:vAlign w:val="center"/>
            <w:hideMark/>
          </w:tcPr>
          <w:p w14:paraId="550147DE" w14:textId="0DDDC9DF" w:rsidR="001D6A69" w:rsidRPr="001E2A32" w:rsidRDefault="001D6A69" w:rsidP="001E2A32">
            <w:pPr>
              <w:pStyle w:val="Tabletextcentred"/>
              <w:jc w:val="center"/>
              <w:rPr>
                <w:color w:val="auto"/>
                <w:highlight w:val="yellow"/>
              </w:rPr>
            </w:pPr>
            <w:r w:rsidRPr="001E2A32">
              <w:rPr>
                <w:color w:val="auto"/>
              </w:rPr>
              <w:t>24.0</w:t>
            </w:r>
          </w:p>
        </w:tc>
        <w:tc>
          <w:tcPr>
            <w:tcW w:w="828" w:type="dxa"/>
            <w:vAlign w:val="center"/>
            <w:hideMark/>
          </w:tcPr>
          <w:p w14:paraId="2D2EEF69" w14:textId="6A386B74" w:rsidR="001D6A69" w:rsidRPr="001E2A32" w:rsidRDefault="001D6A69" w:rsidP="001E2A32">
            <w:pPr>
              <w:pStyle w:val="Tabletextcentred"/>
              <w:jc w:val="center"/>
              <w:rPr>
                <w:color w:val="auto"/>
                <w:highlight w:val="yellow"/>
              </w:rPr>
            </w:pPr>
            <w:r w:rsidRPr="001E2A32">
              <w:rPr>
                <w:color w:val="auto"/>
              </w:rPr>
              <w:t>77</w:t>
            </w:r>
          </w:p>
        </w:tc>
        <w:tc>
          <w:tcPr>
            <w:tcW w:w="828" w:type="dxa"/>
            <w:vAlign w:val="center"/>
            <w:hideMark/>
          </w:tcPr>
          <w:p w14:paraId="7CA347DD" w14:textId="54DEB97C" w:rsidR="001D6A69" w:rsidRPr="001E2A32" w:rsidRDefault="001D6A69" w:rsidP="001E2A32">
            <w:pPr>
              <w:pStyle w:val="Tabletextcentred"/>
              <w:jc w:val="center"/>
              <w:rPr>
                <w:color w:val="auto"/>
                <w:highlight w:val="yellow"/>
              </w:rPr>
            </w:pPr>
            <w:r w:rsidRPr="001E2A32">
              <w:rPr>
                <w:color w:val="auto"/>
              </w:rPr>
              <w:t>21.1</w:t>
            </w:r>
          </w:p>
        </w:tc>
        <w:tc>
          <w:tcPr>
            <w:tcW w:w="828" w:type="dxa"/>
            <w:vAlign w:val="center"/>
            <w:hideMark/>
          </w:tcPr>
          <w:p w14:paraId="1F08D662" w14:textId="379BB610" w:rsidR="001D6A69" w:rsidRPr="001E2A32" w:rsidRDefault="001D6A69" w:rsidP="001E2A32">
            <w:pPr>
              <w:pStyle w:val="Tabletextcentred"/>
              <w:jc w:val="center"/>
              <w:rPr>
                <w:color w:val="auto"/>
                <w:highlight w:val="yellow"/>
              </w:rPr>
            </w:pPr>
            <w:r w:rsidRPr="001E2A32">
              <w:rPr>
                <w:color w:val="auto"/>
              </w:rPr>
              <w:t>445</w:t>
            </w:r>
          </w:p>
        </w:tc>
        <w:tc>
          <w:tcPr>
            <w:tcW w:w="828" w:type="dxa"/>
            <w:vAlign w:val="center"/>
            <w:hideMark/>
          </w:tcPr>
          <w:p w14:paraId="31153310" w14:textId="183A08EB" w:rsidR="001D6A69" w:rsidRPr="001E2A32" w:rsidRDefault="001D6A69" w:rsidP="001E2A32">
            <w:pPr>
              <w:pStyle w:val="Tabletextcentred"/>
              <w:jc w:val="center"/>
              <w:rPr>
                <w:color w:val="auto"/>
                <w:highlight w:val="yellow"/>
              </w:rPr>
            </w:pPr>
            <w:r w:rsidRPr="001E2A32">
              <w:rPr>
                <w:color w:val="auto"/>
              </w:rPr>
              <w:t>23.7</w:t>
            </w:r>
          </w:p>
        </w:tc>
        <w:tc>
          <w:tcPr>
            <w:tcW w:w="828" w:type="dxa"/>
            <w:vAlign w:val="center"/>
            <w:hideMark/>
          </w:tcPr>
          <w:p w14:paraId="1554AEE7" w14:textId="6CFAA9D0" w:rsidR="001D6A69" w:rsidRPr="001E2A32" w:rsidRDefault="001D6A69" w:rsidP="001E2A32">
            <w:pPr>
              <w:pStyle w:val="Tabletextcentred"/>
              <w:jc w:val="center"/>
              <w:rPr>
                <w:color w:val="auto"/>
                <w:highlight w:val="yellow"/>
              </w:rPr>
            </w:pPr>
            <w:r w:rsidRPr="001E2A32">
              <w:rPr>
                <w:color w:val="auto"/>
              </w:rPr>
              <w:t>811</w:t>
            </w:r>
          </w:p>
        </w:tc>
        <w:tc>
          <w:tcPr>
            <w:tcW w:w="829" w:type="dxa"/>
            <w:vAlign w:val="center"/>
            <w:hideMark/>
          </w:tcPr>
          <w:p w14:paraId="6CC68F55" w14:textId="3D935351" w:rsidR="001D6A69" w:rsidRPr="001E2A32" w:rsidRDefault="001D6A69" w:rsidP="001E2A32">
            <w:pPr>
              <w:pStyle w:val="Tabletextcentred"/>
              <w:jc w:val="center"/>
              <w:rPr>
                <w:color w:val="auto"/>
                <w:highlight w:val="yellow"/>
              </w:rPr>
            </w:pPr>
            <w:r w:rsidRPr="001E2A32">
              <w:rPr>
                <w:color w:val="auto"/>
              </w:rPr>
              <w:t>23.5</w:t>
            </w:r>
          </w:p>
        </w:tc>
      </w:tr>
      <w:tr w:rsidR="0085262E" w:rsidRPr="0085262E" w14:paraId="6C5E47AC" w14:textId="77777777" w:rsidTr="00823782">
        <w:trPr>
          <w:trHeight w:val="301"/>
        </w:trPr>
        <w:tc>
          <w:tcPr>
            <w:tcW w:w="2512" w:type="dxa"/>
            <w:vAlign w:val="center"/>
            <w:hideMark/>
          </w:tcPr>
          <w:p w14:paraId="762D4495" w14:textId="77777777" w:rsidR="001D6A69" w:rsidRPr="0085262E" w:rsidRDefault="001D6A69" w:rsidP="00EE1F18">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GOS partial completers</w:t>
            </w:r>
          </w:p>
        </w:tc>
        <w:tc>
          <w:tcPr>
            <w:tcW w:w="828" w:type="dxa"/>
            <w:vAlign w:val="center"/>
            <w:hideMark/>
          </w:tcPr>
          <w:p w14:paraId="41ACFE11" w14:textId="2F5C1C87" w:rsidR="001D6A69" w:rsidRPr="001E2A32" w:rsidRDefault="001D6A69" w:rsidP="001E2A32">
            <w:pPr>
              <w:pStyle w:val="Tabletextcentred"/>
              <w:jc w:val="center"/>
              <w:rPr>
                <w:color w:val="auto"/>
                <w:highlight w:val="yellow"/>
              </w:rPr>
            </w:pPr>
            <w:r w:rsidRPr="001E2A32">
              <w:rPr>
                <w:color w:val="auto"/>
              </w:rPr>
              <w:t>114</w:t>
            </w:r>
          </w:p>
        </w:tc>
        <w:tc>
          <w:tcPr>
            <w:tcW w:w="828" w:type="dxa"/>
            <w:vAlign w:val="center"/>
            <w:hideMark/>
          </w:tcPr>
          <w:p w14:paraId="249BA86C" w14:textId="714EA51C" w:rsidR="001D6A69" w:rsidRPr="001E2A32" w:rsidRDefault="001D6A69" w:rsidP="001E2A32">
            <w:pPr>
              <w:pStyle w:val="Tabletextcentred"/>
              <w:jc w:val="center"/>
              <w:rPr>
                <w:color w:val="auto"/>
                <w:highlight w:val="yellow"/>
              </w:rPr>
            </w:pPr>
            <w:r w:rsidRPr="001E2A32">
              <w:rPr>
                <w:color w:val="auto"/>
              </w:rPr>
              <w:t>9.5</w:t>
            </w:r>
          </w:p>
        </w:tc>
        <w:tc>
          <w:tcPr>
            <w:tcW w:w="828" w:type="dxa"/>
            <w:vAlign w:val="center"/>
            <w:hideMark/>
          </w:tcPr>
          <w:p w14:paraId="0298ED56" w14:textId="1DB33E81" w:rsidR="001D6A69" w:rsidRPr="001E2A32" w:rsidRDefault="001D6A69" w:rsidP="001E2A32">
            <w:pPr>
              <w:pStyle w:val="Tabletextcentred"/>
              <w:jc w:val="center"/>
              <w:rPr>
                <w:color w:val="auto"/>
                <w:highlight w:val="yellow"/>
              </w:rPr>
            </w:pPr>
            <w:r w:rsidRPr="001E2A32">
              <w:rPr>
                <w:color w:val="auto"/>
              </w:rPr>
              <w:t>36</w:t>
            </w:r>
          </w:p>
        </w:tc>
        <w:tc>
          <w:tcPr>
            <w:tcW w:w="828" w:type="dxa"/>
            <w:vAlign w:val="center"/>
            <w:hideMark/>
          </w:tcPr>
          <w:p w14:paraId="3FD5B543" w14:textId="245978A2" w:rsidR="001D6A69" w:rsidRPr="001E2A32" w:rsidRDefault="001D6A69" w:rsidP="001E2A32">
            <w:pPr>
              <w:pStyle w:val="Tabletextcentred"/>
              <w:jc w:val="center"/>
              <w:rPr>
                <w:color w:val="auto"/>
                <w:highlight w:val="yellow"/>
              </w:rPr>
            </w:pPr>
            <w:r w:rsidRPr="001E2A32">
              <w:rPr>
                <w:color w:val="auto"/>
              </w:rPr>
              <w:t>9.9</w:t>
            </w:r>
          </w:p>
        </w:tc>
        <w:tc>
          <w:tcPr>
            <w:tcW w:w="828" w:type="dxa"/>
            <w:vAlign w:val="center"/>
            <w:hideMark/>
          </w:tcPr>
          <w:p w14:paraId="0497ADF4" w14:textId="19DF3F9D" w:rsidR="001D6A69" w:rsidRPr="001E2A32" w:rsidRDefault="001D6A69" w:rsidP="001E2A32">
            <w:pPr>
              <w:pStyle w:val="Tabletextcentred"/>
              <w:jc w:val="center"/>
              <w:rPr>
                <w:color w:val="auto"/>
                <w:highlight w:val="yellow"/>
              </w:rPr>
            </w:pPr>
            <w:r w:rsidRPr="001E2A32">
              <w:rPr>
                <w:color w:val="auto"/>
              </w:rPr>
              <w:t>95</w:t>
            </w:r>
          </w:p>
        </w:tc>
        <w:tc>
          <w:tcPr>
            <w:tcW w:w="828" w:type="dxa"/>
            <w:vAlign w:val="center"/>
            <w:hideMark/>
          </w:tcPr>
          <w:p w14:paraId="49F90F41" w14:textId="7F5596C8" w:rsidR="001D6A69" w:rsidRPr="001E2A32" w:rsidRDefault="001D6A69" w:rsidP="001E2A32">
            <w:pPr>
              <w:pStyle w:val="Tabletextcentred"/>
              <w:jc w:val="center"/>
              <w:rPr>
                <w:color w:val="auto"/>
                <w:highlight w:val="yellow"/>
              </w:rPr>
            </w:pPr>
            <w:r w:rsidRPr="001E2A32">
              <w:rPr>
                <w:color w:val="auto"/>
              </w:rPr>
              <w:t>5.1</w:t>
            </w:r>
          </w:p>
        </w:tc>
        <w:tc>
          <w:tcPr>
            <w:tcW w:w="828" w:type="dxa"/>
            <w:vAlign w:val="center"/>
            <w:hideMark/>
          </w:tcPr>
          <w:p w14:paraId="72CB117E" w14:textId="6EF0B31D" w:rsidR="001D6A69" w:rsidRPr="001E2A32" w:rsidRDefault="001D6A69" w:rsidP="001E2A32">
            <w:pPr>
              <w:pStyle w:val="Tabletextcentred"/>
              <w:jc w:val="center"/>
              <w:rPr>
                <w:color w:val="auto"/>
                <w:highlight w:val="yellow"/>
              </w:rPr>
            </w:pPr>
            <w:r w:rsidRPr="001E2A32">
              <w:rPr>
                <w:color w:val="auto"/>
              </w:rPr>
              <w:t>245</w:t>
            </w:r>
          </w:p>
        </w:tc>
        <w:tc>
          <w:tcPr>
            <w:tcW w:w="829" w:type="dxa"/>
            <w:vAlign w:val="center"/>
            <w:hideMark/>
          </w:tcPr>
          <w:p w14:paraId="736B09A7" w14:textId="5C7C2BEE" w:rsidR="001D6A69" w:rsidRPr="001E2A32" w:rsidRDefault="001D6A69" w:rsidP="001E2A32">
            <w:pPr>
              <w:pStyle w:val="Tabletextcentred"/>
              <w:jc w:val="center"/>
              <w:rPr>
                <w:color w:val="auto"/>
                <w:highlight w:val="yellow"/>
              </w:rPr>
            </w:pPr>
            <w:r w:rsidRPr="001E2A32">
              <w:rPr>
                <w:color w:val="auto"/>
              </w:rPr>
              <w:t>7.1</w:t>
            </w:r>
          </w:p>
        </w:tc>
      </w:tr>
      <w:tr w:rsidR="0085262E" w:rsidRPr="0085262E" w14:paraId="3AC9FD28" w14:textId="77777777" w:rsidTr="00823782">
        <w:trPr>
          <w:trHeight w:val="301"/>
        </w:trPr>
        <w:tc>
          <w:tcPr>
            <w:tcW w:w="2512" w:type="dxa"/>
            <w:noWrap/>
            <w:vAlign w:val="center"/>
            <w:hideMark/>
          </w:tcPr>
          <w:p w14:paraId="77F082FF" w14:textId="77777777" w:rsidR="001D6A69" w:rsidRPr="0085262E" w:rsidRDefault="001D6A69" w:rsidP="00EE1F18">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Survey invitation pack</w:t>
            </w:r>
          </w:p>
        </w:tc>
        <w:tc>
          <w:tcPr>
            <w:tcW w:w="828" w:type="dxa"/>
            <w:vAlign w:val="center"/>
            <w:hideMark/>
          </w:tcPr>
          <w:p w14:paraId="60DE7808" w14:textId="0FC918E9" w:rsidR="001D6A69" w:rsidRPr="001E2A32" w:rsidRDefault="001D6A69" w:rsidP="001E2A32">
            <w:pPr>
              <w:pStyle w:val="Tabletextcentred"/>
              <w:jc w:val="center"/>
              <w:rPr>
                <w:color w:val="auto"/>
                <w:highlight w:val="yellow"/>
              </w:rPr>
            </w:pPr>
            <w:r w:rsidRPr="001E2A32">
              <w:rPr>
                <w:color w:val="auto"/>
              </w:rPr>
              <w:t>43</w:t>
            </w:r>
          </w:p>
        </w:tc>
        <w:tc>
          <w:tcPr>
            <w:tcW w:w="828" w:type="dxa"/>
            <w:vAlign w:val="center"/>
            <w:hideMark/>
          </w:tcPr>
          <w:p w14:paraId="51AFAD70" w14:textId="53F16C74" w:rsidR="001D6A69" w:rsidRPr="001E2A32" w:rsidRDefault="001D6A69" w:rsidP="001E2A32">
            <w:pPr>
              <w:pStyle w:val="Tabletextcentred"/>
              <w:jc w:val="center"/>
              <w:rPr>
                <w:color w:val="auto"/>
                <w:highlight w:val="yellow"/>
              </w:rPr>
            </w:pPr>
            <w:r w:rsidRPr="001E2A32">
              <w:rPr>
                <w:color w:val="auto"/>
              </w:rPr>
              <w:t>3.6</w:t>
            </w:r>
          </w:p>
        </w:tc>
        <w:tc>
          <w:tcPr>
            <w:tcW w:w="828" w:type="dxa"/>
            <w:vAlign w:val="center"/>
            <w:hideMark/>
          </w:tcPr>
          <w:p w14:paraId="5B9D760E" w14:textId="2D5331AC" w:rsidR="001D6A69" w:rsidRPr="001E2A32" w:rsidRDefault="001D6A69" w:rsidP="001E2A32">
            <w:pPr>
              <w:pStyle w:val="Tabletextcentred"/>
              <w:jc w:val="center"/>
              <w:rPr>
                <w:color w:val="auto"/>
                <w:highlight w:val="yellow"/>
              </w:rPr>
            </w:pPr>
            <w:r w:rsidRPr="001E2A32">
              <w:rPr>
                <w:color w:val="auto"/>
              </w:rPr>
              <w:t>10</w:t>
            </w:r>
          </w:p>
        </w:tc>
        <w:tc>
          <w:tcPr>
            <w:tcW w:w="828" w:type="dxa"/>
            <w:vAlign w:val="center"/>
            <w:hideMark/>
          </w:tcPr>
          <w:p w14:paraId="42C6E528" w14:textId="43D0214A" w:rsidR="001D6A69" w:rsidRPr="001E2A32" w:rsidRDefault="001D6A69" w:rsidP="001E2A32">
            <w:pPr>
              <w:pStyle w:val="Tabletextcentred"/>
              <w:jc w:val="center"/>
              <w:rPr>
                <w:color w:val="auto"/>
                <w:highlight w:val="yellow"/>
              </w:rPr>
            </w:pPr>
            <w:r w:rsidRPr="001E2A32">
              <w:rPr>
                <w:color w:val="auto"/>
              </w:rPr>
              <w:t>2.7</w:t>
            </w:r>
          </w:p>
        </w:tc>
        <w:tc>
          <w:tcPr>
            <w:tcW w:w="828" w:type="dxa"/>
            <w:vAlign w:val="center"/>
            <w:hideMark/>
          </w:tcPr>
          <w:p w14:paraId="635202DA" w14:textId="08528C16" w:rsidR="001D6A69" w:rsidRPr="001E2A32" w:rsidRDefault="001D6A69" w:rsidP="001E2A32">
            <w:pPr>
              <w:pStyle w:val="Tabletextcentred"/>
              <w:jc w:val="center"/>
              <w:rPr>
                <w:color w:val="auto"/>
                <w:highlight w:val="yellow"/>
              </w:rPr>
            </w:pPr>
            <w:r w:rsidRPr="001E2A32">
              <w:rPr>
                <w:color w:val="auto"/>
              </w:rPr>
              <w:t>100</w:t>
            </w:r>
          </w:p>
        </w:tc>
        <w:tc>
          <w:tcPr>
            <w:tcW w:w="828" w:type="dxa"/>
            <w:vAlign w:val="center"/>
            <w:hideMark/>
          </w:tcPr>
          <w:p w14:paraId="5C443E6F" w14:textId="3F3C0D86" w:rsidR="001D6A69" w:rsidRPr="001E2A32" w:rsidRDefault="001D6A69" w:rsidP="001E2A32">
            <w:pPr>
              <w:pStyle w:val="Tabletextcentred"/>
              <w:jc w:val="center"/>
              <w:rPr>
                <w:color w:val="auto"/>
                <w:highlight w:val="yellow"/>
              </w:rPr>
            </w:pPr>
            <w:r w:rsidRPr="001E2A32">
              <w:rPr>
                <w:color w:val="auto"/>
              </w:rPr>
              <w:t>5.3</w:t>
            </w:r>
          </w:p>
        </w:tc>
        <w:tc>
          <w:tcPr>
            <w:tcW w:w="828" w:type="dxa"/>
            <w:vAlign w:val="center"/>
            <w:hideMark/>
          </w:tcPr>
          <w:p w14:paraId="411C0EFA" w14:textId="06AEFC10" w:rsidR="001D6A69" w:rsidRPr="001E2A32" w:rsidRDefault="001D6A69" w:rsidP="001E2A32">
            <w:pPr>
              <w:pStyle w:val="Tabletextcentred"/>
              <w:jc w:val="center"/>
              <w:rPr>
                <w:color w:val="auto"/>
                <w:highlight w:val="yellow"/>
              </w:rPr>
            </w:pPr>
            <w:r w:rsidRPr="001E2A32">
              <w:rPr>
                <w:color w:val="auto"/>
              </w:rPr>
              <w:t>153</w:t>
            </w:r>
          </w:p>
        </w:tc>
        <w:tc>
          <w:tcPr>
            <w:tcW w:w="829" w:type="dxa"/>
            <w:vAlign w:val="center"/>
            <w:hideMark/>
          </w:tcPr>
          <w:p w14:paraId="6C7760D0" w14:textId="21B6CE2D" w:rsidR="001D6A69" w:rsidRPr="001E2A32" w:rsidRDefault="001D6A69" w:rsidP="001E2A32">
            <w:pPr>
              <w:pStyle w:val="Tabletextcentred"/>
              <w:jc w:val="center"/>
              <w:rPr>
                <w:color w:val="auto"/>
                <w:highlight w:val="yellow"/>
              </w:rPr>
            </w:pPr>
            <w:r w:rsidRPr="001E2A32">
              <w:rPr>
                <w:color w:val="auto"/>
              </w:rPr>
              <w:t>4.4</w:t>
            </w:r>
          </w:p>
        </w:tc>
      </w:tr>
      <w:tr w:rsidR="0085262E" w:rsidRPr="0085262E" w14:paraId="150FB7E1" w14:textId="77777777" w:rsidTr="00823782">
        <w:trPr>
          <w:trHeight w:val="301"/>
        </w:trPr>
        <w:tc>
          <w:tcPr>
            <w:tcW w:w="2512" w:type="dxa"/>
            <w:vAlign w:val="center"/>
            <w:hideMark/>
          </w:tcPr>
          <w:p w14:paraId="7201A917" w14:textId="77777777" w:rsidR="001D6A69" w:rsidRPr="0085262E" w:rsidRDefault="001D6A69" w:rsidP="00EE1F18">
            <w:pPr>
              <w:spacing w:before="0"/>
              <w:ind w:firstLineChars="100" w:firstLine="180"/>
              <w:rPr>
                <w:rFonts w:eastAsia="Times New Roman" w:cs="Arial"/>
                <w:sz w:val="18"/>
                <w:szCs w:val="18"/>
                <w:lang w:eastAsia="en-AU"/>
              </w:rPr>
            </w:pPr>
            <w:r w:rsidRPr="0085262E">
              <w:rPr>
                <w:rFonts w:eastAsia="Times New Roman" w:cs="Arial"/>
                <w:sz w:val="18"/>
                <w:szCs w:val="18"/>
                <w:lang w:eastAsia="en-AU"/>
              </w:rPr>
              <w:t>CATI follow up</w:t>
            </w:r>
          </w:p>
        </w:tc>
        <w:tc>
          <w:tcPr>
            <w:tcW w:w="828" w:type="dxa"/>
            <w:vAlign w:val="center"/>
            <w:hideMark/>
          </w:tcPr>
          <w:p w14:paraId="44C0D516" w14:textId="77B3EEE4" w:rsidR="001D6A69" w:rsidRPr="001E2A32" w:rsidRDefault="001D6A69" w:rsidP="001E2A32">
            <w:pPr>
              <w:pStyle w:val="Tabletextcentred"/>
              <w:jc w:val="center"/>
              <w:rPr>
                <w:color w:val="auto"/>
                <w:highlight w:val="yellow"/>
              </w:rPr>
            </w:pPr>
            <w:r w:rsidRPr="001E2A32">
              <w:rPr>
                <w:color w:val="auto"/>
              </w:rPr>
              <w:t>24</w:t>
            </w:r>
          </w:p>
        </w:tc>
        <w:tc>
          <w:tcPr>
            <w:tcW w:w="828" w:type="dxa"/>
            <w:vAlign w:val="center"/>
            <w:hideMark/>
          </w:tcPr>
          <w:p w14:paraId="34BB7F0A" w14:textId="5CA62EA8" w:rsidR="001D6A69" w:rsidRPr="001E2A32" w:rsidRDefault="001D6A69" w:rsidP="001E2A32">
            <w:pPr>
              <w:pStyle w:val="Tabletextcentred"/>
              <w:jc w:val="center"/>
              <w:rPr>
                <w:color w:val="auto"/>
                <w:highlight w:val="yellow"/>
              </w:rPr>
            </w:pPr>
            <w:r w:rsidRPr="001E2A32">
              <w:rPr>
                <w:color w:val="auto"/>
              </w:rPr>
              <w:t>2.0</w:t>
            </w:r>
          </w:p>
        </w:tc>
        <w:tc>
          <w:tcPr>
            <w:tcW w:w="828" w:type="dxa"/>
            <w:vAlign w:val="center"/>
            <w:hideMark/>
          </w:tcPr>
          <w:p w14:paraId="18057881" w14:textId="60800415" w:rsidR="001D6A69" w:rsidRPr="001E2A32" w:rsidRDefault="001D6A69" w:rsidP="001E2A32">
            <w:pPr>
              <w:pStyle w:val="Tabletextcentred"/>
              <w:jc w:val="center"/>
              <w:rPr>
                <w:color w:val="auto"/>
                <w:highlight w:val="yellow"/>
              </w:rPr>
            </w:pPr>
            <w:r w:rsidRPr="001E2A32">
              <w:rPr>
                <w:color w:val="auto"/>
              </w:rPr>
              <w:t>7</w:t>
            </w:r>
          </w:p>
        </w:tc>
        <w:tc>
          <w:tcPr>
            <w:tcW w:w="828" w:type="dxa"/>
            <w:vAlign w:val="center"/>
            <w:hideMark/>
          </w:tcPr>
          <w:p w14:paraId="24ECA67C" w14:textId="16A3AD36" w:rsidR="001D6A69" w:rsidRPr="001E2A32" w:rsidRDefault="001D6A69" w:rsidP="001E2A32">
            <w:pPr>
              <w:pStyle w:val="Tabletextcentred"/>
              <w:jc w:val="center"/>
              <w:rPr>
                <w:color w:val="auto"/>
                <w:highlight w:val="yellow"/>
              </w:rPr>
            </w:pPr>
            <w:r w:rsidRPr="001E2A32">
              <w:rPr>
                <w:color w:val="auto"/>
              </w:rPr>
              <w:t>1.9</w:t>
            </w:r>
          </w:p>
        </w:tc>
        <w:tc>
          <w:tcPr>
            <w:tcW w:w="828" w:type="dxa"/>
            <w:vAlign w:val="center"/>
            <w:hideMark/>
          </w:tcPr>
          <w:p w14:paraId="25BBB0AD" w14:textId="3B20DA2E" w:rsidR="001D6A69" w:rsidRPr="001E2A32" w:rsidRDefault="001D6A69" w:rsidP="001E2A32">
            <w:pPr>
              <w:pStyle w:val="Tabletextcentred"/>
              <w:jc w:val="center"/>
              <w:rPr>
                <w:color w:val="auto"/>
                <w:highlight w:val="yellow"/>
              </w:rPr>
            </w:pPr>
            <w:r w:rsidRPr="001E2A32">
              <w:rPr>
                <w:color w:val="auto"/>
              </w:rPr>
              <w:t>48</w:t>
            </w:r>
          </w:p>
        </w:tc>
        <w:tc>
          <w:tcPr>
            <w:tcW w:w="828" w:type="dxa"/>
            <w:vAlign w:val="center"/>
            <w:hideMark/>
          </w:tcPr>
          <w:p w14:paraId="2C759738" w14:textId="32BAE8D8" w:rsidR="001D6A69" w:rsidRPr="001E2A32" w:rsidRDefault="001D6A69" w:rsidP="001E2A32">
            <w:pPr>
              <w:pStyle w:val="Tabletextcentred"/>
              <w:jc w:val="center"/>
              <w:rPr>
                <w:color w:val="auto"/>
                <w:highlight w:val="yellow"/>
              </w:rPr>
            </w:pPr>
            <w:r w:rsidRPr="001E2A32">
              <w:rPr>
                <w:color w:val="auto"/>
              </w:rPr>
              <w:t>2.6</w:t>
            </w:r>
          </w:p>
        </w:tc>
        <w:tc>
          <w:tcPr>
            <w:tcW w:w="828" w:type="dxa"/>
            <w:vAlign w:val="center"/>
            <w:hideMark/>
          </w:tcPr>
          <w:p w14:paraId="363705ED" w14:textId="1A76AD08" w:rsidR="001D6A69" w:rsidRPr="001E2A32" w:rsidRDefault="001D6A69" w:rsidP="001E2A32">
            <w:pPr>
              <w:pStyle w:val="Tabletextcentred"/>
              <w:jc w:val="center"/>
              <w:rPr>
                <w:color w:val="auto"/>
                <w:highlight w:val="yellow"/>
              </w:rPr>
            </w:pPr>
            <w:r w:rsidRPr="001E2A32">
              <w:rPr>
                <w:color w:val="auto"/>
              </w:rPr>
              <w:t>79</w:t>
            </w:r>
          </w:p>
        </w:tc>
        <w:tc>
          <w:tcPr>
            <w:tcW w:w="829" w:type="dxa"/>
            <w:vAlign w:val="center"/>
            <w:hideMark/>
          </w:tcPr>
          <w:p w14:paraId="77EB32FB" w14:textId="765E2DD7" w:rsidR="001D6A69" w:rsidRPr="001E2A32" w:rsidRDefault="001D6A69" w:rsidP="001E2A32">
            <w:pPr>
              <w:pStyle w:val="Tabletextcentred"/>
              <w:jc w:val="center"/>
              <w:rPr>
                <w:color w:val="auto"/>
                <w:highlight w:val="yellow"/>
              </w:rPr>
            </w:pPr>
            <w:r w:rsidRPr="001E2A32">
              <w:rPr>
                <w:color w:val="auto"/>
              </w:rPr>
              <w:t>2.3</w:t>
            </w:r>
          </w:p>
        </w:tc>
      </w:tr>
    </w:tbl>
    <w:p w14:paraId="776E7810" w14:textId="77777777" w:rsidR="000C043F" w:rsidRPr="0085262E" w:rsidRDefault="000C043F" w:rsidP="000C043F"/>
    <w:p w14:paraId="6ED70C35" w14:textId="1B7D4909" w:rsidR="00394707" w:rsidRPr="0085262E" w:rsidRDefault="0090609F" w:rsidP="00CB6386">
      <w:pPr>
        <w:pStyle w:val="Heading2"/>
        <w:spacing w:after="120"/>
        <w:rPr>
          <w:color w:val="auto"/>
        </w:rPr>
      </w:pPr>
      <w:bookmarkStart w:id="183" w:name="_Toc128479927"/>
      <w:r w:rsidRPr="0085262E">
        <w:rPr>
          <w:color w:val="auto"/>
        </w:rPr>
        <w:t>Response bias analysis</w:t>
      </w:r>
      <w:bookmarkEnd w:id="183"/>
    </w:p>
    <w:p w14:paraId="031D161C" w14:textId="3F2E95FF" w:rsidR="001C0C0D" w:rsidRPr="0085262E" w:rsidRDefault="001C0C0D" w:rsidP="001C0C0D">
      <w:pPr>
        <w:pStyle w:val="Body"/>
      </w:pPr>
      <w:bookmarkStart w:id="184" w:name="_Ref533065551"/>
      <w:r w:rsidRPr="0085262E">
        <w:t xml:space="preserve">The tables that follow compare the course, </w:t>
      </w:r>
      <w:r w:rsidR="003610FB" w:rsidRPr="0085262E">
        <w:t>demographic,</w:t>
      </w:r>
      <w:r w:rsidRPr="0085262E">
        <w:t xml:space="preserve"> and labour market characteristics of employed graduate respondents to the GOS, with the characteristics of graduates whose supervisors responded to the ESS</w:t>
      </w:r>
      <w:r w:rsidR="00376596" w:rsidRPr="0085262E">
        <w:t>,</w:t>
      </w:r>
      <w:r w:rsidRPr="0085262E">
        <w:t xml:space="preserve"> to detect possible bias in the ESS. That is, these tables identify the extent to which the ESS departs from being a representative survey of employers of recent graduates. Employed graduate respondents to the GOS were asked to provide contact details of their supervisors and as such represent the population frame for the ESS.</w:t>
      </w:r>
      <w:r w:rsidR="00BF5788" w:rsidRPr="0085262E">
        <w:t xml:space="preserve"> Please refer to the </w:t>
      </w:r>
      <w:r w:rsidR="00BF5788" w:rsidRPr="0085262E">
        <w:rPr>
          <w:i/>
          <w:iCs/>
        </w:rPr>
        <w:t>202</w:t>
      </w:r>
      <w:r w:rsidR="003610FB" w:rsidRPr="0085262E">
        <w:rPr>
          <w:i/>
          <w:iCs/>
        </w:rPr>
        <w:t>2</w:t>
      </w:r>
      <w:r w:rsidR="00BF5788" w:rsidRPr="0085262E">
        <w:rPr>
          <w:i/>
          <w:iCs/>
        </w:rPr>
        <w:t xml:space="preserve"> ESS National Report</w:t>
      </w:r>
      <w:r w:rsidR="00BF5788" w:rsidRPr="0085262E">
        <w:t xml:space="preserve"> for data related to the measures of satisfaction referenced within this analysis. </w:t>
      </w:r>
    </w:p>
    <w:p w14:paraId="1520AC5A" w14:textId="7C49F68F" w:rsidR="008D318E" w:rsidRPr="0085262E" w:rsidRDefault="00D061FB" w:rsidP="00290BBD">
      <w:pPr>
        <w:pStyle w:val="Body"/>
        <w:rPr>
          <w:rFonts w:ascii="Arial Bold" w:hAnsi="Arial Bold"/>
          <w:b/>
          <w:bCs/>
          <w:szCs w:val="18"/>
        </w:rPr>
      </w:pPr>
      <w:r w:rsidRPr="0085262E">
        <w:t>Comparison of employed graduates with supervisor responses by field of education shows that Education graduates are overrepresented by 4.</w:t>
      </w:r>
      <w:r w:rsidR="0041081A" w:rsidRPr="0085262E">
        <w:t>7</w:t>
      </w:r>
      <w:r w:rsidRPr="0085262E">
        <w:t xml:space="preserve"> percentage points whilst Health, Management and commerce, </w:t>
      </w:r>
      <w:r w:rsidR="0041081A" w:rsidRPr="0085262E">
        <w:t xml:space="preserve">Information technology, </w:t>
      </w:r>
      <w:r w:rsidRPr="0085262E">
        <w:t>Creative arts</w:t>
      </w:r>
      <w:r w:rsidR="0041081A" w:rsidRPr="0085262E">
        <w:t xml:space="preserve"> and Society and culture </w:t>
      </w:r>
      <w:r w:rsidRPr="0085262E">
        <w:t>are underrepresented</w:t>
      </w:r>
      <w:r w:rsidR="001C0C0D" w:rsidRPr="0085262E">
        <w:t>, as shown by</w:t>
      </w:r>
      <w:r w:rsidR="00672AE4" w:rsidRPr="0085262E">
        <w:t xml:space="preserve"> </w:t>
      </w:r>
      <w:r w:rsidR="00672AE4" w:rsidRPr="0085262E">
        <w:fldChar w:fldCharType="begin"/>
      </w:r>
      <w:r w:rsidR="00672AE4" w:rsidRPr="0085262E">
        <w:instrText xml:space="preserve"> REF _Ref120055489 \h </w:instrText>
      </w:r>
      <w:r w:rsidR="0041081A" w:rsidRPr="0085262E">
        <w:instrText xml:space="preserve"> \* MERGEFORMAT </w:instrText>
      </w:r>
      <w:r w:rsidR="00672AE4" w:rsidRPr="0085262E">
        <w:fldChar w:fldCharType="separate"/>
      </w:r>
      <w:r w:rsidR="00672AE4" w:rsidRPr="0085262E">
        <w:t xml:space="preserve">Table </w:t>
      </w:r>
      <w:r w:rsidR="00672AE4" w:rsidRPr="0085262E">
        <w:rPr>
          <w:noProof/>
        </w:rPr>
        <w:t>23</w:t>
      </w:r>
      <w:r w:rsidR="00672AE4" w:rsidRPr="0085262E">
        <w:fldChar w:fldCharType="end"/>
      </w:r>
      <w:r w:rsidR="001C0C0D" w:rsidRPr="0085262E">
        <w:t xml:space="preserve">. </w:t>
      </w:r>
      <w:bookmarkStart w:id="185" w:name="_Ref57791752"/>
    </w:p>
    <w:p w14:paraId="4FD27A56" w14:textId="3219CA41" w:rsidR="00330E5C" w:rsidRPr="0085262E" w:rsidRDefault="0090609F" w:rsidP="001C0C0D">
      <w:pPr>
        <w:pStyle w:val="Caption"/>
        <w:rPr>
          <w:rFonts w:asciiTheme="minorHAnsi" w:eastAsiaTheme="minorHAnsi" w:hAnsiTheme="minorHAnsi" w:cstheme="minorBidi"/>
          <w:color w:val="auto"/>
          <w:sz w:val="22"/>
          <w:szCs w:val="22"/>
        </w:rPr>
      </w:pPr>
      <w:bookmarkStart w:id="186" w:name="_Ref120055489"/>
      <w:bookmarkStart w:id="187" w:name="_Toc128479962"/>
      <w:r w:rsidRPr="0085262E">
        <w:rPr>
          <w:color w:val="auto"/>
        </w:rPr>
        <w:t xml:space="preserve">Table </w:t>
      </w:r>
      <w:r w:rsidR="00FB21A7" w:rsidRPr="0085262E">
        <w:rPr>
          <w:noProof/>
          <w:color w:val="auto"/>
        </w:rPr>
        <w:fldChar w:fldCharType="begin"/>
      </w:r>
      <w:r w:rsidR="00FB21A7" w:rsidRPr="0085262E">
        <w:rPr>
          <w:noProof/>
          <w:color w:val="auto"/>
        </w:rPr>
        <w:instrText xml:space="preserve"> SEQ Table \* ARABIC </w:instrText>
      </w:r>
      <w:r w:rsidR="00FB21A7" w:rsidRPr="0085262E">
        <w:rPr>
          <w:noProof/>
          <w:color w:val="auto"/>
        </w:rPr>
        <w:fldChar w:fldCharType="separate"/>
      </w:r>
      <w:r w:rsidR="00343F57">
        <w:rPr>
          <w:noProof/>
          <w:color w:val="auto"/>
        </w:rPr>
        <w:t>23</w:t>
      </w:r>
      <w:r w:rsidR="00FB21A7" w:rsidRPr="0085262E">
        <w:rPr>
          <w:noProof/>
          <w:color w:val="auto"/>
        </w:rPr>
        <w:fldChar w:fldCharType="end"/>
      </w:r>
      <w:bookmarkEnd w:id="184"/>
      <w:bookmarkEnd w:id="185"/>
      <w:bookmarkEnd w:id="186"/>
      <w:r w:rsidR="0050793F" w:rsidRPr="0085262E">
        <w:rPr>
          <w:color w:val="auto"/>
        </w:rPr>
        <w:tab/>
        <w:t>Respondents by broad field of education</w:t>
      </w:r>
      <w:r w:rsidR="001C0C0D" w:rsidRPr="0085262E">
        <w:rPr>
          <w:rStyle w:val="FootnoteReference"/>
          <w:color w:val="auto"/>
        </w:rPr>
        <w:footnoteReference w:id="2"/>
      </w:r>
      <w:bookmarkEnd w:id="187"/>
    </w:p>
    <w:tbl>
      <w:tblPr>
        <w:tblStyle w:val="TableGrid1"/>
        <w:tblW w:w="8502" w:type="dxa"/>
        <w:tblLook w:val="04A0" w:firstRow="1" w:lastRow="0" w:firstColumn="1" w:lastColumn="0" w:noHBand="0" w:noVBand="1"/>
      </w:tblPr>
      <w:tblGrid>
        <w:gridCol w:w="3580"/>
        <w:gridCol w:w="1274"/>
        <w:gridCol w:w="1134"/>
        <w:gridCol w:w="1257"/>
        <w:gridCol w:w="1257"/>
      </w:tblGrid>
      <w:tr w:rsidR="0085262E" w:rsidRPr="0085262E" w14:paraId="75A74F1F" w14:textId="77777777" w:rsidTr="001E2A32">
        <w:trPr>
          <w:trHeight w:val="567"/>
          <w:tblHeader/>
        </w:trPr>
        <w:tc>
          <w:tcPr>
            <w:tcW w:w="3580" w:type="dxa"/>
            <w:noWrap/>
            <w:vAlign w:val="center"/>
            <w:hideMark/>
          </w:tcPr>
          <w:p w14:paraId="36D9D879" w14:textId="6369FF0E" w:rsidR="001C0C0D" w:rsidRPr="00FD4CE2" w:rsidRDefault="00FD4CE2" w:rsidP="00104863">
            <w:pPr>
              <w:rPr>
                <w:rFonts w:eastAsia="Times New Roman" w:cs="Arial"/>
                <w:b/>
                <w:bCs/>
                <w:color w:val="FFFFFF" w:themeColor="background1"/>
                <w:sz w:val="18"/>
                <w:szCs w:val="18"/>
                <w:lang w:eastAsia="en-AU"/>
              </w:rPr>
            </w:pPr>
            <w:bookmarkStart w:id="188" w:name="Title23"/>
            <w:bookmarkEnd w:id="188"/>
            <w:r w:rsidRPr="00104863">
              <w:rPr>
                <w:rFonts w:eastAsia="Times New Roman" w:cs="Arial"/>
                <w:b/>
                <w:bCs/>
                <w:color w:val="FFFFFF" w:themeColor="background1"/>
                <w:sz w:val="18"/>
                <w:szCs w:val="18"/>
                <w:lang w:eastAsia="en-AU"/>
              </w:rPr>
              <w:t>Category</w:t>
            </w:r>
          </w:p>
        </w:tc>
        <w:tc>
          <w:tcPr>
            <w:tcW w:w="1274" w:type="dxa"/>
            <w:noWrap/>
            <w:vAlign w:val="center"/>
            <w:hideMark/>
          </w:tcPr>
          <w:p w14:paraId="022C9BB9" w14:textId="02B27704" w:rsidR="00104863" w:rsidRPr="001E2A32" w:rsidRDefault="00FD4CE2" w:rsidP="001E2A32">
            <w:pPr>
              <w:pStyle w:val="Tablecolumnheader"/>
              <w:jc w:val="center"/>
              <w:rPr>
                <w:color w:val="auto"/>
              </w:rPr>
            </w:pPr>
            <w:r w:rsidRPr="001E2A32">
              <w:rPr>
                <w:color w:val="auto"/>
              </w:rPr>
              <w:t>Employed graduates</w:t>
            </w:r>
          </w:p>
          <w:p w14:paraId="5E5264BC" w14:textId="50E87DBD" w:rsidR="001C0C0D" w:rsidRPr="001E2A32" w:rsidRDefault="001C0C0D" w:rsidP="001E2A32">
            <w:pPr>
              <w:pStyle w:val="Tablecolumnheader"/>
              <w:jc w:val="center"/>
              <w:rPr>
                <w:color w:val="auto"/>
              </w:rPr>
            </w:pPr>
            <w:r w:rsidRPr="001E2A32">
              <w:rPr>
                <w:color w:val="auto"/>
              </w:rPr>
              <w:t>n</w:t>
            </w:r>
          </w:p>
        </w:tc>
        <w:tc>
          <w:tcPr>
            <w:tcW w:w="1134" w:type="dxa"/>
            <w:noWrap/>
            <w:vAlign w:val="center"/>
            <w:hideMark/>
          </w:tcPr>
          <w:p w14:paraId="19EF64C7" w14:textId="3CF82C5C" w:rsidR="001C0C0D" w:rsidRPr="001E2A32" w:rsidRDefault="00FD4CE2" w:rsidP="001E2A32">
            <w:pPr>
              <w:pStyle w:val="Tablecolumnheader"/>
              <w:jc w:val="center"/>
              <w:rPr>
                <w:color w:val="auto"/>
              </w:rPr>
            </w:pPr>
            <w:r w:rsidRPr="001E2A32">
              <w:rPr>
                <w:color w:val="auto"/>
              </w:rPr>
              <w:t xml:space="preserve">Employed graduates </w:t>
            </w:r>
            <w:r w:rsidR="001C0C0D" w:rsidRPr="001E2A32">
              <w:rPr>
                <w:color w:val="auto"/>
              </w:rPr>
              <w:t>%</w:t>
            </w:r>
          </w:p>
        </w:tc>
        <w:tc>
          <w:tcPr>
            <w:tcW w:w="1257" w:type="dxa"/>
            <w:noWrap/>
            <w:vAlign w:val="center"/>
            <w:hideMark/>
          </w:tcPr>
          <w:p w14:paraId="00163EED" w14:textId="77777777" w:rsidR="00104863" w:rsidRPr="001E2A32" w:rsidRDefault="00FD4CE2" w:rsidP="001E2A32">
            <w:pPr>
              <w:pStyle w:val="Tablecolumnheader"/>
              <w:jc w:val="center"/>
              <w:rPr>
                <w:color w:val="auto"/>
              </w:rPr>
            </w:pPr>
            <w:r w:rsidRPr="001E2A32">
              <w:rPr>
                <w:color w:val="auto"/>
              </w:rPr>
              <w:t>Supervisors</w:t>
            </w:r>
          </w:p>
          <w:p w14:paraId="0279E5D5" w14:textId="4089C34D" w:rsidR="001C0C0D" w:rsidRPr="001E2A32" w:rsidRDefault="001C0C0D" w:rsidP="001E2A32">
            <w:pPr>
              <w:pStyle w:val="Tablecolumnheader"/>
              <w:jc w:val="center"/>
              <w:rPr>
                <w:color w:val="auto"/>
              </w:rPr>
            </w:pPr>
            <w:r w:rsidRPr="001E2A32">
              <w:rPr>
                <w:color w:val="auto"/>
              </w:rPr>
              <w:t>n</w:t>
            </w:r>
          </w:p>
        </w:tc>
        <w:tc>
          <w:tcPr>
            <w:tcW w:w="1257" w:type="dxa"/>
            <w:noWrap/>
            <w:vAlign w:val="center"/>
            <w:hideMark/>
          </w:tcPr>
          <w:p w14:paraId="29A038DE" w14:textId="77777777" w:rsidR="00104863" w:rsidRPr="001E2A32" w:rsidRDefault="00FD4CE2" w:rsidP="001E2A32">
            <w:pPr>
              <w:pStyle w:val="Tablecolumnheader"/>
              <w:jc w:val="center"/>
              <w:rPr>
                <w:color w:val="auto"/>
              </w:rPr>
            </w:pPr>
            <w:r w:rsidRPr="001E2A32">
              <w:rPr>
                <w:color w:val="auto"/>
              </w:rPr>
              <w:t>Supervisors</w:t>
            </w:r>
          </w:p>
          <w:p w14:paraId="1972D314" w14:textId="653B28FC" w:rsidR="001C0C0D" w:rsidRPr="001E2A32" w:rsidRDefault="001C0C0D" w:rsidP="001E2A32">
            <w:pPr>
              <w:pStyle w:val="Tablecolumnheader"/>
              <w:jc w:val="center"/>
              <w:rPr>
                <w:color w:val="auto"/>
              </w:rPr>
            </w:pPr>
            <w:r w:rsidRPr="001E2A32">
              <w:rPr>
                <w:color w:val="auto"/>
              </w:rPr>
              <w:t>%</w:t>
            </w:r>
          </w:p>
        </w:tc>
      </w:tr>
      <w:tr w:rsidR="0085262E" w:rsidRPr="0085262E" w14:paraId="0240742C" w14:textId="77777777" w:rsidTr="001E2A32">
        <w:trPr>
          <w:trHeight w:val="300"/>
        </w:trPr>
        <w:tc>
          <w:tcPr>
            <w:tcW w:w="3580" w:type="dxa"/>
            <w:noWrap/>
            <w:vAlign w:val="center"/>
            <w:hideMark/>
          </w:tcPr>
          <w:p w14:paraId="2E9353E5" w14:textId="6D0C12D6"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Natural and </w:t>
            </w:r>
            <w:r w:rsidR="00CF5D26" w:rsidRPr="0085262E">
              <w:rPr>
                <w:rFonts w:cs="Arial"/>
                <w:sz w:val="18"/>
                <w:szCs w:val="18"/>
              </w:rPr>
              <w:t>p</w:t>
            </w:r>
            <w:r w:rsidRPr="0085262E">
              <w:rPr>
                <w:rFonts w:cs="Arial"/>
                <w:sz w:val="18"/>
                <w:szCs w:val="18"/>
              </w:rPr>
              <w:t xml:space="preserve">hysical </w:t>
            </w:r>
            <w:r w:rsidR="00CF5D26" w:rsidRPr="0085262E">
              <w:rPr>
                <w:rFonts w:cs="Arial"/>
                <w:sz w:val="18"/>
                <w:szCs w:val="18"/>
              </w:rPr>
              <w:t>s</w:t>
            </w:r>
            <w:r w:rsidRPr="0085262E">
              <w:rPr>
                <w:rFonts w:cs="Arial"/>
                <w:sz w:val="18"/>
                <w:szCs w:val="18"/>
              </w:rPr>
              <w:t>ciences</w:t>
            </w:r>
          </w:p>
        </w:tc>
        <w:tc>
          <w:tcPr>
            <w:tcW w:w="1274" w:type="dxa"/>
            <w:noWrap/>
            <w:vAlign w:val="center"/>
            <w:hideMark/>
          </w:tcPr>
          <w:p w14:paraId="650646F0" w14:textId="4C96B32F" w:rsidR="00FC5364" w:rsidRPr="001E2A32" w:rsidRDefault="00FC5364" w:rsidP="001E2A32">
            <w:pPr>
              <w:pStyle w:val="Tabletextcentred"/>
              <w:jc w:val="center"/>
              <w:rPr>
                <w:rFonts w:eastAsia="Times New Roman"/>
                <w:color w:val="auto"/>
                <w:highlight w:val="yellow"/>
                <w:lang w:eastAsia="en-AU"/>
              </w:rPr>
            </w:pPr>
            <w:r w:rsidRPr="001E2A32">
              <w:rPr>
                <w:color w:val="auto"/>
              </w:rPr>
              <w:t>8,528</w:t>
            </w:r>
          </w:p>
        </w:tc>
        <w:tc>
          <w:tcPr>
            <w:tcW w:w="1134" w:type="dxa"/>
            <w:noWrap/>
            <w:vAlign w:val="center"/>
            <w:hideMark/>
          </w:tcPr>
          <w:p w14:paraId="3CDC61B8" w14:textId="55A74E18" w:rsidR="00FC5364" w:rsidRPr="001E2A32" w:rsidRDefault="00FC5364" w:rsidP="001E2A32">
            <w:pPr>
              <w:pStyle w:val="Tabletextcentred"/>
              <w:jc w:val="center"/>
              <w:rPr>
                <w:rFonts w:eastAsia="Times New Roman"/>
                <w:color w:val="auto"/>
                <w:highlight w:val="yellow"/>
                <w:lang w:eastAsia="en-AU"/>
              </w:rPr>
            </w:pPr>
            <w:r w:rsidRPr="001E2A32">
              <w:rPr>
                <w:color w:val="auto"/>
              </w:rPr>
              <w:t>8.2</w:t>
            </w:r>
          </w:p>
        </w:tc>
        <w:tc>
          <w:tcPr>
            <w:tcW w:w="1257" w:type="dxa"/>
            <w:noWrap/>
            <w:vAlign w:val="center"/>
            <w:hideMark/>
          </w:tcPr>
          <w:p w14:paraId="53DCB7BF" w14:textId="59B493B4" w:rsidR="00FC5364" w:rsidRPr="001E2A32" w:rsidRDefault="00FC5364" w:rsidP="001E2A32">
            <w:pPr>
              <w:pStyle w:val="Tabletextcentred"/>
              <w:jc w:val="center"/>
              <w:rPr>
                <w:rFonts w:eastAsia="Times New Roman"/>
                <w:color w:val="auto"/>
                <w:highlight w:val="yellow"/>
                <w:lang w:eastAsia="en-AU"/>
              </w:rPr>
            </w:pPr>
            <w:r w:rsidRPr="001E2A32">
              <w:rPr>
                <w:color w:val="auto"/>
              </w:rPr>
              <w:t>314</w:t>
            </w:r>
          </w:p>
        </w:tc>
        <w:tc>
          <w:tcPr>
            <w:tcW w:w="1257" w:type="dxa"/>
            <w:noWrap/>
            <w:vAlign w:val="center"/>
            <w:hideMark/>
          </w:tcPr>
          <w:p w14:paraId="5581FC9E" w14:textId="50BD1D9E" w:rsidR="00FC5364" w:rsidRPr="001E2A32" w:rsidRDefault="00FC5364" w:rsidP="001E2A32">
            <w:pPr>
              <w:pStyle w:val="Tabletextcentred"/>
              <w:jc w:val="center"/>
              <w:rPr>
                <w:rFonts w:eastAsia="Times New Roman"/>
                <w:color w:val="auto"/>
                <w:highlight w:val="yellow"/>
                <w:lang w:eastAsia="en-AU"/>
              </w:rPr>
            </w:pPr>
            <w:r w:rsidRPr="001E2A32">
              <w:rPr>
                <w:color w:val="auto"/>
              </w:rPr>
              <w:t>9.2</w:t>
            </w:r>
          </w:p>
        </w:tc>
      </w:tr>
      <w:tr w:rsidR="0085262E" w:rsidRPr="0085262E" w14:paraId="4EC2A16B" w14:textId="77777777" w:rsidTr="001E2A32">
        <w:trPr>
          <w:trHeight w:val="300"/>
        </w:trPr>
        <w:tc>
          <w:tcPr>
            <w:tcW w:w="3580" w:type="dxa"/>
            <w:vAlign w:val="center"/>
            <w:hideMark/>
          </w:tcPr>
          <w:p w14:paraId="7DB56784" w14:textId="4EA050B3"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Information </w:t>
            </w:r>
            <w:r w:rsidR="00CF5D26" w:rsidRPr="0085262E">
              <w:rPr>
                <w:rFonts w:cs="Arial"/>
                <w:sz w:val="18"/>
                <w:szCs w:val="18"/>
              </w:rPr>
              <w:t>t</w:t>
            </w:r>
            <w:r w:rsidRPr="0085262E">
              <w:rPr>
                <w:rFonts w:cs="Arial"/>
                <w:sz w:val="18"/>
                <w:szCs w:val="18"/>
              </w:rPr>
              <w:t>echnology</w:t>
            </w:r>
          </w:p>
        </w:tc>
        <w:tc>
          <w:tcPr>
            <w:tcW w:w="1274" w:type="dxa"/>
            <w:noWrap/>
            <w:vAlign w:val="center"/>
            <w:hideMark/>
          </w:tcPr>
          <w:p w14:paraId="33512140" w14:textId="0C29A4BA" w:rsidR="00FC5364" w:rsidRPr="001E2A32" w:rsidRDefault="00FC5364" w:rsidP="001E2A32">
            <w:pPr>
              <w:pStyle w:val="Tabletextcentred"/>
              <w:jc w:val="center"/>
              <w:rPr>
                <w:rFonts w:eastAsia="Times New Roman"/>
                <w:color w:val="auto"/>
                <w:highlight w:val="yellow"/>
                <w:lang w:eastAsia="en-AU"/>
              </w:rPr>
            </w:pPr>
            <w:r w:rsidRPr="001E2A32">
              <w:rPr>
                <w:color w:val="auto"/>
              </w:rPr>
              <w:t>7,848</w:t>
            </w:r>
          </w:p>
        </w:tc>
        <w:tc>
          <w:tcPr>
            <w:tcW w:w="1134" w:type="dxa"/>
            <w:noWrap/>
            <w:vAlign w:val="center"/>
            <w:hideMark/>
          </w:tcPr>
          <w:p w14:paraId="4A756D31" w14:textId="28327FB2" w:rsidR="00FC5364" w:rsidRPr="001E2A32" w:rsidRDefault="00FC5364" w:rsidP="001E2A32">
            <w:pPr>
              <w:pStyle w:val="Tabletextcentred"/>
              <w:jc w:val="center"/>
              <w:rPr>
                <w:rFonts w:eastAsia="Times New Roman"/>
                <w:color w:val="auto"/>
                <w:highlight w:val="yellow"/>
                <w:lang w:eastAsia="en-AU"/>
              </w:rPr>
            </w:pPr>
            <w:r w:rsidRPr="001E2A32">
              <w:rPr>
                <w:color w:val="auto"/>
              </w:rPr>
              <w:t>7.5</w:t>
            </w:r>
          </w:p>
        </w:tc>
        <w:tc>
          <w:tcPr>
            <w:tcW w:w="1257" w:type="dxa"/>
            <w:noWrap/>
            <w:vAlign w:val="center"/>
            <w:hideMark/>
          </w:tcPr>
          <w:p w14:paraId="692B013E" w14:textId="6BE73CB4" w:rsidR="00FC5364" w:rsidRPr="001E2A32" w:rsidRDefault="00FC5364" w:rsidP="001E2A32">
            <w:pPr>
              <w:pStyle w:val="Tabletextcentred"/>
              <w:jc w:val="center"/>
              <w:rPr>
                <w:rFonts w:eastAsia="Times New Roman"/>
                <w:color w:val="auto"/>
                <w:highlight w:val="yellow"/>
                <w:lang w:eastAsia="en-AU"/>
              </w:rPr>
            </w:pPr>
            <w:r w:rsidRPr="001E2A32">
              <w:rPr>
                <w:color w:val="auto"/>
              </w:rPr>
              <w:t>215</w:t>
            </w:r>
          </w:p>
        </w:tc>
        <w:tc>
          <w:tcPr>
            <w:tcW w:w="1257" w:type="dxa"/>
            <w:noWrap/>
            <w:vAlign w:val="center"/>
            <w:hideMark/>
          </w:tcPr>
          <w:p w14:paraId="31DB979E" w14:textId="1BB6F73A" w:rsidR="00FC5364" w:rsidRPr="001E2A32" w:rsidRDefault="00FC5364" w:rsidP="001E2A32">
            <w:pPr>
              <w:pStyle w:val="Tabletextcentred"/>
              <w:jc w:val="center"/>
              <w:rPr>
                <w:rFonts w:eastAsia="Times New Roman"/>
                <w:color w:val="auto"/>
                <w:highlight w:val="yellow"/>
                <w:lang w:eastAsia="en-AU"/>
              </w:rPr>
            </w:pPr>
            <w:r w:rsidRPr="001E2A32">
              <w:rPr>
                <w:color w:val="auto"/>
              </w:rPr>
              <w:t>6.3</w:t>
            </w:r>
          </w:p>
        </w:tc>
      </w:tr>
      <w:tr w:rsidR="0085262E" w:rsidRPr="0085262E" w14:paraId="5E874DB2" w14:textId="77777777" w:rsidTr="001E2A32">
        <w:trPr>
          <w:trHeight w:val="300"/>
        </w:trPr>
        <w:tc>
          <w:tcPr>
            <w:tcW w:w="3580" w:type="dxa"/>
            <w:vAlign w:val="center"/>
            <w:hideMark/>
          </w:tcPr>
          <w:p w14:paraId="1BB776A4" w14:textId="7F737B27"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Engineering and </w:t>
            </w:r>
            <w:r w:rsidR="00CF5D26" w:rsidRPr="0085262E">
              <w:rPr>
                <w:rFonts w:cs="Arial"/>
                <w:sz w:val="18"/>
                <w:szCs w:val="18"/>
              </w:rPr>
              <w:t>r</w:t>
            </w:r>
            <w:r w:rsidRPr="0085262E">
              <w:rPr>
                <w:rFonts w:cs="Arial"/>
                <w:sz w:val="18"/>
                <w:szCs w:val="18"/>
              </w:rPr>
              <w:t xml:space="preserve">elated </w:t>
            </w:r>
            <w:r w:rsidR="00CF5D26" w:rsidRPr="0085262E">
              <w:rPr>
                <w:rFonts w:cs="Arial"/>
                <w:sz w:val="18"/>
                <w:szCs w:val="18"/>
              </w:rPr>
              <w:t>t</w:t>
            </w:r>
            <w:r w:rsidRPr="0085262E">
              <w:rPr>
                <w:rFonts w:cs="Arial"/>
                <w:sz w:val="18"/>
                <w:szCs w:val="18"/>
              </w:rPr>
              <w:t>echnologies</w:t>
            </w:r>
          </w:p>
        </w:tc>
        <w:tc>
          <w:tcPr>
            <w:tcW w:w="1274" w:type="dxa"/>
            <w:noWrap/>
            <w:vAlign w:val="center"/>
            <w:hideMark/>
          </w:tcPr>
          <w:p w14:paraId="684F3337" w14:textId="3E7A32C4" w:rsidR="00FC5364" w:rsidRPr="001E2A32" w:rsidRDefault="00FC5364" w:rsidP="001E2A32">
            <w:pPr>
              <w:pStyle w:val="Tabletextcentred"/>
              <w:jc w:val="center"/>
              <w:rPr>
                <w:rFonts w:eastAsia="Times New Roman"/>
                <w:color w:val="auto"/>
                <w:highlight w:val="yellow"/>
                <w:lang w:eastAsia="en-AU"/>
              </w:rPr>
            </w:pPr>
            <w:r w:rsidRPr="001E2A32">
              <w:rPr>
                <w:color w:val="auto"/>
              </w:rPr>
              <w:t>6,262</w:t>
            </w:r>
          </w:p>
        </w:tc>
        <w:tc>
          <w:tcPr>
            <w:tcW w:w="1134" w:type="dxa"/>
            <w:noWrap/>
            <w:vAlign w:val="center"/>
            <w:hideMark/>
          </w:tcPr>
          <w:p w14:paraId="416CA351" w14:textId="4ED66444" w:rsidR="00FC5364" w:rsidRPr="001E2A32" w:rsidRDefault="00FC5364" w:rsidP="001E2A32">
            <w:pPr>
              <w:pStyle w:val="Tabletextcentred"/>
              <w:jc w:val="center"/>
              <w:rPr>
                <w:rFonts w:eastAsia="Times New Roman"/>
                <w:color w:val="auto"/>
                <w:highlight w:val="yellow"/>
                <w:lang w:eastAsia="en-AU"/>
              </w:rPr>
            </w:pPr>
            <w:r w:rsidRPr="001E2A32">
              <w:rPr>
                <w:color w:val="auto"/>
              </w:rPr>
              <w:t>6.0</w:t>
            </w:r>
          </w:p>
        </w:tc>
        <w:tc>
          <w:tcPr>
            <w:tcW w:w="1257" w:type="dxa"/>
            <w:noWrap/>
            <w:vAlign w:val="center"/>
            <w:hideMark/>
          </w:tcPr>
          <w:p w14:paraId="568D1B32" w14:textId="27BD50D3" w:rsidR="00FC5364" w:rsidRPr="001E2A32" w:rsidRDefault="00FC5364" w:rsidP="001E2A32">
            <w:pPr>
              <w:pStyle w:val="Tabletextcentred"/>
              <w:jc w:val="center"/>
              <w:rPr>
                <w:rFonts w:eastAsia="Times New Roman"/>
                <w:color w:val="auto"/>
                <w:highlight w:val="yellow"/>
                <w:lang w:eastAsia="en-AU"/>
              </w:rPr>
            </w:pPr>
            <w:r w:rsidRPr="001E2A32">
              <w:rPr>
                <w:color w:val="auto"/>
              </w:rPr>
              <w:t>269</w:t>
            </w:r>
          </w:p>
        </w:tc>
        <w:tc>
          <w:tcPr>
            <w:tcW w:w="1257" w:type="dxa"/>
            <w:noWrap/>
            <w:vAlign w:val="center"/>
            <w:hideMark/>
          </w:tcPr>
          <w:p w14:paraId="7E5931F0" w14:textId="3AF66504" w:rsidR="00FC5364" w:rsidRPr="001E2A32" w:rsidRDefault="00FC5364" w:rsidP="001E2A32">
            <w:pPr>
              <w:pStyle w:val="Tabletextcentred"/>
              <w:jc w:val="center"/>
              <w:rPr>
                <w:rFonts w:eastAsia="Times New Roman"/>
                <w:color w:val="auto"/>
                <w:highlight w:val="yellow"/>
                <w:lang w:eastAsia="en-AU"/>
              </w:rPr>
            </w:pPr>
            <w:r w:rsidRPr="001E2A32">
              <w:rPr>
                <w:color w:val="auto"/>
              </w:rPr>
              <w:t>7.8</w:t>
            </w:r>
          </w:p>
        </w:tc>
      </w:tr>
      <w:tr w:rsidR="0085262E" w:rsidRPr="0085262E" w14:paraId="0A1B0026" w14:textId="77777777" w:rsidTr="001E2A32">
        <w:trPr>
          <w:trHeight w:val="300"/>
        </w:trPr>
        <w:tc>
          <w:tcPr>
            <w:tcW w:w="3580" w:type="dxa"/>
            <w:vAlign w:val="center"/>
            <w:hideMark/>
          </w:tcPr>
          <w:p w14:paraId="07BC843A" w14:textId="7F62983E"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Architecture and </w:t>
            </w:r>
            <w:r w:rsidR="00CF5D26" w:rsidRPr="0085262E">
              <w:rPr>
                <w:rFonts w:cs="Arial"/>
                <w:sz w:val="18"/>
                <w:szCs w:val="18"/>
              </w:rPr>
              <w:t>b</w:t>
            </w:r>
            <w:r w:rsidRPr="0085262E">
              <w:rPr>
                <w:rFonts w:cs="Arial"/>
                <w:sz w:val="18"/>
                <w:szCs w:val="18"/>
              </w:rPr>
              <w:t>uilding</w:t>
            </w:r>
          </w:p>
        </w:tc>
        <w:tc>
          <w:tcPr>
            <w:tcW w:w="1274" w:type="dxa"/>
            <w:noWrap/>
            <w:vAlign w:val="center"/>
            <w:hideMark/>
          </w:tcPr>
          <w:p w14:paraId="66296163" w14:textId="7CB7270E" w:rsidR="00FC5364" w:rsidRPr="001E2A32" w:rsidRDefault="00FC5364" w:rsidP="001E2A32">
            <w:pPr>
              <w:pStyle w:val="Tabletextcentred"/>
              <w:jc w:val="center"/>
              <w:rPr>
                <w:rFonts w:eastAsia="Times New Roman"/>
                <w:color w:val="auto"/>
                <w:highlight w:val="yellow"/>
                <w:lang w:eastAsia="en-AU"/>
              </w:rPr>
            </w:pPr>
            <w:r w:rsidRPr="001E2A32">
              <w:rPr>
                <w:color w:val="auto"/>
              </w:rPr>
              <w:t>2,451</w:t>
            </w:r>
          </w:p>
        </w:tc>
        <w:tc>
          <w:tcPr>
            <w:tcW w:w="1134" w:type="dxa"/>
            <w:noWrap/>
            <w:vAlign w:val="center"/>
            <w:hideMark/>
          </w:tcPr>
          <w:p w14:paraId="5C89F545" w14:textId="669582A6" w:rsidR="00FC5364" w:rsidRPr="001E2A32" w:rsidRDefault="00FC5364" w:rsidP="001E2A32">
            <w:pPr>
              <w:pStyle w:val="Tabletextcentred"/>
              <w:jc w:val="center"/>
              <w:rPr>
                <w:rFonts w:eastAsia="Times New Roman"/>
                <w:color w:val="auto"/>
                <w:highlight w:val="yellow"/>
                <w:lang w:eastAsia="en-AU"/>
              </w:rPr>
            </w:pPr>
            <w:r w:rsidRPr="001E2A32">
              <w:rPr>
                <w:color w:val="auto"/>
              </w:rPr>
              <w:t>2.3</w:t>
            </w:r>
          </w:p>
        </w:tc>
        <w:tc>
          <w:tcPr>
            <w:tcW w:w="1257" w:type="dxa"/>
            <w:noWrap/>
            <w:vAlign w:val="center"/>
            <w:hideMark/>
          </w:tcPr>
          <w:p w14:paraId="32BA4E43" w14:textId="0012AF54" w:rsidR="00FC5364" w:rsidRPr="001E2A32" w:rsidRDefault="00FC5364" w:rsidP="001E2A32">
            <w:pPr>
              <w:pStyle w:val="Tabletextcentred"/>
              <w:jc w:val="center"/>
              <w:rPr>
                <w:rFonts w:eastAsia="Times New Roman"/>
                <w:color w:val="auto"/>
                <w:highlight w:val="yellow"/>
                <w:lang w:eastAsia="en-AU"/>
              </w:rPr>
            </w:pPr>
            <w:r w:rsidRPr="001E2A32">
              <w:rPr>
                <w:color w:val="auto"/>
              </w:rPr>
              <w:t>86</w:t>
            </w:r>
          </w:p>
        </w:tc>
        <w:tc>
          <w:tcPr>
            <w:tcW w:w="1257" w:type="dxa"/>
            <w:noWrap/>
            <w:vAlign w:val="center"/>
            <w:hideMark/>
          </w:tcPr>
          <w:p w14:paraId="3059328A" w14:textId="1CF78664" w:rsidR="00FC5364" w:rsidRPr="001E2A32" w:rsidRDefault="00FC5364" w:rsidP="001E2A32">
            <w:pPr>
              <w:pStyle w:val="Tabletextcentred"/>
              <w:jc w:val="center"/>
              <w:rPr>
                <w:rFonts w:eastAsia="Times New Roman"/>
                <w:color w:val="auto"/>
                <w:highlight w:val="yellow"/>
                <w:lang w:eastAsia="en-AU"/>
              </w:rPr>
            </w:pPr>
            <w:r w:rsidRPr="001E2A32">
              <w:rPr>
                <w:color w:val="auto"/>
              </w:rPr>
              <w:t>2.5</w:t>
            </w:r>
          </w:p>
        </w:tc>
      </w:tr>
      <w:tr w:rsidR="0085262E" w:rsidRPr="0085262E" w14:paraId="32505B14" w14:textId="77777777" w:rsidTr="001E2A32">
        <w:trPr>
          <w:trHeight w:val="300"/>
        </w:trPr>
        <w:tc>
          <w:tcPr>
            <w:tcW w:w="3580" w:type="dxa"/>
            <w:vAlign w:val="center"/>
            <w:hideMark/>
          </w:tcPr>
          <w:p w14:paraId="48E159D1" w14:textId="78641541"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Agriculture and </w:t>
            </w:r>
            <w:r w:rsidR="00CF5D26" w:rsidRPr="0085262E">
              <w:rPr>
                <w:rFonts w:cs="Arial"/>
                <w:sz w:val="18"/>
                <w:szCs w:val="18"/>
              </w:rPr>
              <w:t>e</w:t>
            </w:r>
            <w:r w:rsidRPr="0085262E">
              <w:rPr>
                <w:rFonts w:cs="Arial"/>
                <w:sz w:val="18"/>
                <w:szCs w:val="18"/>
              </w:rPr>
              <w:t xml:space="preserve">nvironmental </w:t>
            </w:r>
            <w:r w:rsidR="00CF5D26" w:rsidRPr="0085262E">
              <w:rPr>
                <w:rFonts w:cs="Arial"/>
                <w:sz w:val="18"/>
                <w:szCs w:val="18"/>
              </w:rPr>
              <w:t>s</w:t>
            </w:r>
            <w:r w:rsidRPr="0085262E">
              <w:rPr>
                <w:rFonts w:cs="Arial"/>
                <w:sz w:val="18"/>
                <w:szCs w:val="18"/>
              </w:rPr>
              <w:t>tudies</w:t>
            </w:r>
          </w:p>
        </w:tc>
        <w:tc>
          <w:tcPr>
            <w:tcW w:w="1274" w:type="dxa"/>
            <w:noWrap/>
            <w:vAlign w:val="center"/>
            <w:hideMark/>
          </w:tcPr>
          <w:p w14:paraId="083F809E" w14:textId="0A31EEB4" w:rsidR="00FC5364" w:rsidRPr="001E2A32" w:rsidRDefault="00FC5364" w:rsidP="001E2A32">
            <w:pPr>
              <w:pStyle w:val="Tabletextcentred"/>
              <w:jc w:val="center"/>
              <w:rPr>
                <w:rFonts w:eastAsia="Times New Roman"/>
                <w:color w:val="auto"/>
                <w:highlight w:val="yellow"/>
                <w:lang w:eastAsia="en-AU"/>
              </w:rPr>
            </w:pPr>
            <w:r w:rsidRPr="001E2A32">
              <w:rPr>
                <w:color w:val="auto"/>
              </w:rPr>
              <w:t>2,013</w:t>
            </w:r>
          </w:p>
        </w:tc>
        <w:tc>
          <w:tcPr>
            <w:tcW w:w="1134" w:type="dxa"/>
            <w:noWrap/>
            <w:vAlign w:val="center"/>
            <w:hideMark/>
          </w:tcPr>
          <w:p w14:paraId="0735F123" w14:textId="4E84B3BD" w:rsidR="00FC5364" w:rsidRPr="001E2A32" w:rsidRDefault="00FC5364" w:rsidP="001E2A32">
            <w:pPr>
              <w:pStyle w:val="Tabletextcentred"/>
              <w:jc w:val="center"/>
              <w:rPr>
                <w:rFonts w:eastAsia="Times New Roman"/>
                <w:color w:val="auto"/>
                <w:highlight w:val="yellow"/>
                <w:lang w:eastAsia="en-AU"/>
              </w:rPr>
            </w:pPr>
            <w:r w:rsidRPr="001E2A32">
              <w:rPr>
                <w:color w:val="auto"/>
              </w:rPr>
              <w:t>1.9</w:t>
            </w:r>
          </w:p>
        </w:tc>
        <w:tc>
          <w:tcPr>
            <w:tcW w:w="1257" w:type="dxa"/>
            <w:noWrap/>
            <w:vAlign w:val="center"/>
            <w:hideMark/>
          </w:tcPr>
          <w:p w14:paraId="66F73F05" w14:textId="426196BF" w:rsidR="00FC5364" w:rsidRPr="001E2A32" w:rsidRDefault="00FC5364" w:rsidP="001E2A32">
            <w:pPr>
              <w:pStyle w:val="Tabletextcentred"/>
              <w:jc w:val="center"/>
              <w:rPr>
                <w:rFonts w:eastAsia="Times New Roman"/>
                <w:color w:val="auto"/>
                <w:highlight w:val="yellow"/>
                <w:lang w:eastAsia="en-AU"/>
              </w:rPr>
            </w:pPr>
            <w:r w:rsidRPr="001E2A32">
              <w:rPr>
                <w:color w:val="auto"/>
              </w:rPr>
              <w:t>76</w:t>
            </w:r>
          </w:p>
        </w:tc>
        <w:tc>
          <w:tcPr>
            <w:tcW w:w="1257" w:type="dxa"/>
            <w:noWrap/>
            <w:vAlign w:val="center"/>
            <w:hideMark/>
          </w:tcPr>
          <w:p w14:paraId="36399BFA" w14:textId="377606DA" w:rsidR="00FC5364" w:rsidRPr="001E2A32" w:rsidRDefault="00FC5364" w:rsidP="001E2A32">
            <w:pPr>
              <w:pStyle w:val="Tabletextcentred"/>
              <w:jc w:val="center"/>
              <w:rPr>
                <w:rFonts w:eastAsia="Times New Roman"/>
                <w:color w:val="auto"/>
                <w:highlight w:val="yellow"/>
                <w:lang w:eastAsia="en-AU"/>
              </w:rPr>
            </w:pPr>
            <w:r w:rsidRPr="001E2A32">
              <w:rPr>
                <w:color w:val="auto"/>
              </w:rPr>
              <w:t>2.2</w:t>
            </w:r>
          </w:p>
        </w:tc>
      </w:tr>
      <w:tr w:rsidR="0085262E" w:rsidRPr="0085262E" w14:paraId="3DA66690" w14:textId="77777777" w:rsidTr="001E2A32">
        <w:trPr>
          <w:trHeight w:val="300"/>
        </w:trPr>
        <w:tc>
          <w:tcPr>
            <w:tcW w:w="3580" w:type="dxa"/>
            <w:vAlign w:val="center"/>
            <w:hideMark/>
          </w:tcPr>
          <w:p w14:paraId="4FC2DFA3" w14:textId="00DD721A" w:rsidR="00FC5364" w:rsidRPr="0085262E" w:rsidRDefault="00FC5364" w:rsidP="00EE1F18">
            <w:pPr>
              <w:spacing w:before="0"/>
              <w:rPr>
                <w:rFonts w:eastAsia="Times New Roman" w:cs="Arial"/>
                <w:sz w:val="18"/>
                <w:szCs w:val="18"/>
                <w:lang w:eastAsia="en-AU"/>
              </w:rPr>
            </w:pPr>
            <w:r w:rsidRPr="0085262E">
              <w:rPr>
                <w:rFonts w:cs="Arial"/>
                <w:sz w:val="18"/>
                <w:szCs w:val="18"/>
              </w:rPr>
              <w:t>Health</w:t>
            </w:r>
          </w:p>
        </w:tc>
        <w:tc>
          <w:tcPr>
            <w:tcW w:w="1274" w:type="dxa"/>
            <w:noWrap/>
            <w:vAlign w:val="center"/>
            <w:hideMark/>
          </w:tcPr>
          <w:p w14:paraId="020A5419" w14:textId="6448D39F" w:rsidR="00FC5364" w:rsidRPr="001E2A32" w:rsidRDefault="00FC5364" w:rsidP="001E2A32">
            <w:pPr>
              <w:pStyle w:val="Tabletextcentred"/>
              <w:jc w:val="center"/>
              <w:rPr>
                <w:rFonts w:eastAsia="Times New Roman"/>
                <w:color w:val="auto"/>
                <w:highlight w:val="yellow"/>
                <w:lang w:eastAsia="en-AU"/>
              </w:rPr>
            </w:pPr>
            <w:r w:rsidRPr="001E2A32">
              <w:rPr>
                <w:color w:val="auto"/>
              </w:rPr>
              <w:t>22,325</w:t>
            </w:r>
          </w:p>
        </w:tc>
        <w:tc>
          <w:tcPr>
            <w:tcW w:w="1134" w:type="dxa"/>
            <w:noWrap/>
            <w:vAlign w:val="center"/>
            <w:hideMark/>
          </w:tcPr>
          <w:p w14:paraId="6148FB6D" w14:textId="594FB024" w:rsidR="00FC5364" w:rsidRPr="001E2A32" w:rsidRDefault="00FC5364" w:rsidP="001E2A32">
            <w:pPr>
              <w:pStyle w:val="Tabletextcentred"/>
              <w:jc w:val="center"/>
              <w:rPr>
                <w:rFonts w:eastAsia="Times New Roman"/>
                <w:color w:val="auto"/>
                <w:highlight w:val="yellow"/>
                <w:lang w:eastAsia="en-AU"/>
              </w:rPr>
            </w:pPr>
            <w:r w:rsidRPr="001E2A32">
              <w:rPr>
                <w:color w:val="auto"/>
              </w:rPr>
              <w:t>21.4</w:t>
            </w:r>
          </w:p>
        </w:tc>
        <w:tc>
          <w:tcPr>
            <w:tcW w:w="1257" w:type="dxa"/>
            <w:noWrap/>
            <w:vAlign w:val="center"/>
            <w:hideMark/>
          </w:tcPr>
          <w:p w14:paraId="55B7B00C" w14:textId="6985EA8D" w:rsidR="00FC5364" w:rsidRPr="001E2A32" w:rsidRDefault="00FC5364" w:rsidP="001E2A32">
            <w:pPr>
              <w:pStyle w:val="Tabletextcentred"/>
              <w:jc w:val="center"/>
              <w:rPr>
                <w:rFonts w:eastAsia="Times New Roman"/>
                <w:color w:val="auto"/>
                <w:highlight w:val="yellow"/>
                <w:lang w:eastAsia="en-AU"/>
              </w:rPr>
            </w:pPr>
            <w:r w:rsidRPr="001E2A32">
              <w:rPr>
                <w:color w:val="auto"/>
              </w:rPr>
              <w:t>631</w:t>
            </w:r>
          </w:p>
        </w:tc>
        <w:tc>
          <w:tcPr>
            <w:tcW w:w="1257" w:type="dxa"/>
            <w:noWrap/>
            <w:vAlign w:val="center"/>
            <w:hideMark/>
          </w:tcPr>
          <w:p w14:paraId="02E999E0" w14:textId="52B7DC25" w:rsidR="00FC5364" w:rsidRPr="001E2A32" w:rsidRDefault="00FC5364" w:rsidP="001E2A32">
            <w:pPr>
              <w:pStyle w:val="Tabletextcentred"/>
              <w:jc w:val="center"/>
              <w:rPr>
                <w:rFonts w:eastAsia="Times New Roman"/>
                <w:color w:val="auto"/>
                <w:highlight w:val="yellow"/>
                <w:lang w:eastAsia="en-AU"/>
              </w:rPr>
            </w:pPr>
            <w:r w:rsidRPr="001E2A32">
              <w:rPr>
                <w:color w:val="auto"/>
              </w:rPr>
              <w:t>18.4</w:t>
            </w:r>
          </w:p>
        </w:tc>
      </w:tr>
      <w:tr w:rsidR="0085262E" w:rsidRPr="0085262E" w14:paraId="59BB39F7" w14:textId="77777777" w:rsidTr="001E2A32">
        <w:trPr>
          <w:trHeight w:val="300"/>
        </w:trPr>
        <w:tc>
          <w:tcPr>
            <w:tcW w:w="3580" w:type="dxa"/>
            <w:vAlign w:val="center"/>
            <w:hideMark/>
          </w:tcPr>
          <w:p w14:paraId="33B97389" w14:textId="241853DE" w:rsidR="00FC5364" w:rsidRPr="0085262E" w:rsidRDefault="00FC5364" w:rsidP="00EE1F18">
            <w:pPr>
              <w:spacing w:before="0"/>
              <w:rPr>
                <w:rFonts w:eastAsia="Times New Roman" w:cs="Arial"/>
                <w:sz w:val="18"/>
                <w:szCs w:val="18"/>
                <w:lang w:eastAsia="en-AU"/>
              </w:rPr>
            </w:pPr>
            <w:r w:rsidRPr="0085262E">
              <w:rPr>
                <w:rFonts w:cs="Arial"/>
                <w:sz w:val="18"/>
                <w:szCs w:val="18"/>
              </w:rPr>
              <w:t>Education</w:t>
            </w:r>
          </w:p>
        </w:tc>
        <w:tc>
          <w:tcPr>
            <w:tcW w:w="1274" w:type="dxa"/>
            <w:noWrap/>
            <w:vAlign w:val="center"/>
            <w:hideMark/>
          </w:tcPr>
          <w:p w14:paraId="6C9224B6" w14:textId="7E69B5E3" w:rsidR="00FC5364" w:rsidRPr="001E2A32" w:rsidRDefault="00FC5364" w:rsidP="001E2A32">
            <w:pPr>
              <w:pStyle w:val="Tabletextcentred"/>
              <w:jc w:val="center"/>
              <w:rPr>
                <w:rFonts w:eastAsia="Times New Roman"/>
                <w:color w:val="auto"/>
                <w:highlight w:val="yellow"/>
                <w:lang w:eastAsia="en-AU"/>
              </w:rPr>
            </w:pPr>
            <w:r w:rsidRPr="001E2A32">
              <w:rPr>
                <w:color w:val="auto"/>
              </w:rPr>
              <w:t>9,882</w:t>
            </w:r>
          </w:p>
        </w:tc>
        <w:tc>
          <w:tcPr>
            <w:tcW w:w="1134" w:type="dxa"/>
            <w:noWrap/>
            <w:vAlign w:val="center"/>
            <w:hideMark/>
          </w:tcPr>
          <w:p w14:paraId="3D974112" w14:textId="4B874D79" w:rsidR="00FC5364" w:rsidRPr="001E2A32" w:rsidRDefault="00FC5364" w:rsidP="001E2A32">
            <w:pPr>
              <w:pStyle w:val="Tabletextcentred"/>
              <w:jc w:val="center"/>
              <w:rPr>
                <w:rFonts w:eastAsia="Times New Roman"/>
                <w:color w:val="auto"/>
                <w:highlight w:val="yellow"/>
                <w:lang w:eastAsia="en-AU"/>
              </w:rPr>
            </w:pPr>
            <w:r w:rsidRPr="001E2A32">
              <w:rPr>
                <w:color w:val="auto"/>
              </w:rPr>
              <w:t>9.5</w:t>
            </w:r>
          </w:p>
        </w:tc>
        <w:tc>
          <w:tcPr>
            <w:tcW w:w="1257" w:type="dxa"/>
            <w:noWrap/>
            <w:vAlign w:val="center"/>
            <w:hideMark/>
          </w:tcPr>
          <w:p w14:paraId="41DB5BD8" w14:textId="32A36934" w:rsidR="00FC5364" w:rsidRPr="001E2A32" w:rsidRDefault="00FC5364" w:rsidP="001E2A32">
            <w:pPr>
              <w:pStyle w:val="Tabletextcentred"/>
              <w:jc w:val="center"/>
              <w:rPr>
                <w:rFonts w:eastAsia="Times New Roman"/>
                <w:color w:val="auto"/>
                <w:highlight w:val="yellow"/>
                <w:lang w:eastAsia="en-AU"/>
              </w:rPr>
            </w:pPr>
            <w:r w:rsidRPr="001E2A32">
              <w:rPr>
                <w:color w:val="auto"/>
              </w:rPr>
              <w:t>488</w:t>
            </w:r>
          </w:p>
        </w:tc>
        <w:tc>
          <w:tcPr>
            <w:tcW w:w="1257" w:type="dxa"/>
            <w:noWrap/>
            <w:vAlign w:val="center"/>
            <w:hideMark/>
          </w:tcPr>
          <w:p w14:paraId="175F4ECE" w14:textId="40CCF15B" w:rsidR="00FC5364" w:rsidRPr="001E2A32" w:rsidRDefault="00FC5364" w:rsidP="001E2A32">
            <w:pPr>
              <w:pStyle w:val="Tabletextcentred"/>
              <w:jc w:val="center"/>
              <w:rPr>
                <w:rFonts w:eastAsia="Times New Roman"/>
                <w:color w:val="auto"/>
                <w:highlight w:val="yellow"/>
                <w:lang w:eastAsia="en-AU"/>
              </w:rPr>
            </w:pPr>
            <w:r w:rsidRPr="001E2A32">
              <w:rPr>
                <w:color w:val="auto"/>
              </w:rPr>
              <w:t>14.2</w:t>
            </w:r>
          </w:p>
        </w:tc>
      </w:tr>
      <w:tr w:rsidR="0085262E" w:rsidRPr="0085262E" w14:paraId="3A0AF8A7" w14:textId="77777777" w:rsidTr="001E2A32">
        <w:trPr>
          <w:trHeight w:val="300"/>
        </w:trPr>
        <w:tc>
          <w:tcPr>
            <w:tcW w:w="3580" w:type="dxa"/>
            <w:vAlign w:val="center"/>
            <w:hideMark/>
          </w:tcPr>
          <w:p w14:paraId="7EABAC6B" w14:textId="0A35ED52"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Management and </w:t>
            </w:r>
            <w:r w:rsidR="00CF5D26" w:rsidRPr="0085262E">
              <w:rPr>
                <w:rFonts w:cs="Arial"/>
                <w:sz w:val="18"/>
                <w:szCs w:val="18"/>
              </w:rPr>
              <w:t>c</w:t>
            </w:r>
            <w:r w:rsidRPr="0085262E">
              <w:rPr>
                <w:rFonts w:cs="Arial"/>
                <w:sz w:val="18"/>
                <w:szCs w:val="18"/>
              </w:rPr>
              <w:t>ommerce</w:t>
            </w:r>
          </w:p>
        </w:tc>
        <w:tc>
          <w:tcPr>
            <w:tcW w:w="1274" w:type="dxa"/>
            <w:noWrap/>
            <w:vAlign w:val="center"/>
            <w:hideMark/>
          </w:tcPr>
          <w:p w14:paraId="1B027019" w14:textId="5DFE85E4" w:rsidR="00FC5364" w:rsidRPr="001E2A32" w:rsidRDefault="00FC5364" w:rsidP="001E2A32">
            <w:pPr>
              <w:pStyle w:val="Tabletextcentred"/>
              <w:jc w:val="center"/>
              <w:rPr>
                <w:rFonts w:eastAsia="Times New Roman"/>
                <w:color w:val="auto"/>
                <w:highlight w:val="yellow"/>
                <w:lang w:eastAsia="en-AU"/>
              </w:rPr>
            </w:pPr>
            <w:r w:rsidRPr="001E2A32">
              <w:rPr>
                <w:color w:val="auto"/>
              </w:rPr>
              <w:t>19,215</w:t>
            </w:r>
          </w:p>
        </w:tc>
        <w:tc>
          <w:tcPr>
            <w:tcW w:w="1134" w:type="dxa"/>
            <w:noWrap/>
            <w:vAlign w:val="center"/>
            <w:hideMark/>
          </w:tcPr>
          <w:p w14:paraId="47931FDC" w14:textId="6991C7FC" w:rsidR="00FC5364" w:rsidRPr="001E2A32" w:rsidRDefault="00FC5364" w:rsidP="001E2A32">
            <w:pPr>
              <w:pStyle w:val="Tabletextcentred"/>
              <w:jc w:val="center"/>
              <w:rPr>
                <w:rFonts w:eastAsia="Times New Roman"/>
                <w:color w:val="auto"/>
                <w:highlight w:val="yellow"/>
                <w:lang w:eastAsia="en-AU"/>
              </w:rPr>
            </w:pPr>
            <w:r w:rsidRPr="001E2A32">
              <w:rPr>
                <w:color w:val="auto"/>
              </w:rPr>
              <w:t>18.4</w:t>
            </w:r>
          </w:p>
        </w:tc>
        <w:tc>
          <w:tcPr>
            <w:tcW w:w="1257" w:type="dxa"/>
            <w:noWrap/>
            <w:vAlign w:val="center"/>
            <w:hideMark/>
          </w:tcPr>
          <w:p w14:paraId="3AA85E17" w14:textId="7EA8330D" w:rsidR="00FC5364" w:rsidRPr="001E2A32" w:rsidRDefault="00FC5364" w:rsidP="001E2A32">
            <w:pPr>
              <w:pStyle w:val="Tabletextcentred"/>
              <w:jc w:val="center"/>
              <w:rPr>
                <w:rFonts w:eastAsia="Times New Roman"/>
                <w:color w:val="auto"/>
                <w:highlight w:val="yellow"/>
                <w:lang w:eastAsia="en-AU"/>
              </w:rPr>
            </w:pPr>
            <w:r w:rsidRPr="001E2A32">
              <w:rPr>
                <w:color w:val="auto"/>
              </w:rPr>
              <w:t>559</w:t>
            </w:r>
          </w:p>
        </w:tc>
        <w:tc>
          <w:tcPr>
            <w:tcW w:w="1257" w:type="dxa"/>
            <w:noWrap/>
            <w:vAlign w:val="center"/>
            <w:hideMark/>
          </w:tcPr>
          <w:p w14:paraId="682E592B" w14:textId="55AE5A7E" w:rsidR="00FC5364" w:rsidRPr="001E2A32" w:rsidRDefault="00FC5364" w:rsidP="001E2A32">
            <w:pPr>
              <w:pStyle w:val="Tabletextcentred"/>
              <w:jc w:val="center"/>
              <w:rPr>
                <w:rFonts w:eastAsia="Times New Roman"/>
                <w:color w:val="auto"/>
                <w:highlight w:val="yellow"/>
                <w:lang w:eastAsia="en-AU"/>
              </w:rPr>
            </w:pPr>
            <w:r w:rsidRPr="001E2A32">
              <w:rPr>
                <w:color w:val="auto"/>
              </w:rPr>
              <w:t>16.3</w:t>
            </w:r>
          </w:p>
        </w:tc>
      </w:tr>
      <w:tr w:rsidR="0085262E" w:rsidRPr="0085262E" w14:paraId="14C7774C" w14:textId="77777777" w:rsidTr="001E2A32">
        <w:trPr>
          <w:trHeight w:val="300"/>
        </w:trPr>
        <w:tc>
          <w:tcPr>
            <w:tcW w:w="3580" w:type="dxa"/>
            <w:vAlign w:val="center"/>
            <w:hideMark/>
          </w:tcPr>
          <w:p w14:paraId="51F1E2DA" w14:textId="64487FA1"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Society and </w:t>
            </w:r>
            <w:r w:rsidR="00CF5D26" w:rsidRPr="0085262E">
              <w:rPr>
                <w:rFonts w:cs="Arial"/>
                <w:sz w:val="18"/>
                <w:szCs w:val="18"/>
              </w:rPr>
              <w:t>c</w:t>
            </w:r>
            <w:r w:rsidRPr="0085262E">
              <w:rPr>
                <w:rFonts w:cs="Arial"/>
                <w:sz w:val="18"/>
                <w:szCs w:val="18"/>
              </w:rPr>
              <w:t>ulture</w:t>
            </w:r>
          </w:p>
        </w:tc>
        <w:tc>
          <w:tcPr>
            <w:tcW w:w="1274" w:type="dxa"/>
            <w:noWrap/>
            <w:vAlign w:val="center"/>
            <w:hideMark/>
          </w:tcPr>
          <w:p w14:paraId="4798AA46" w14:textId="53D762C3" w:rsidR="00FC5364" w:rsidRPr="001E2A32" w:rsidRDefault="00FC5364" w:rsidP="001E2A32">
            <w:pPr>
              <w:pStyle w:val="Tabletextcentred"/>
              <w:jc w:val="center"/>
              <w:rPr>
                <w:rFonts w:eastAsia="Times New Roman"/>
                <w:color w:val="auto"/>
                <w:highlight w:val="yellow"/>
                <w:lang w:eastAsia="en-AU"/>
              </w:rPr>
            </w:pPr>
            <w:r w:rsidRPr="001E2A32">
              <w:rPr>
                <w:color w:val="auto"/>
              </w:rPr>
              <w:t>20,969</w:t>
            </w:r>
          </w:p>
        </w:tc>
        <w:tc>
          <w:tcPr>
            <w:tcW w:w="1134" w:type="dxa"/>
            <w:noWrap/>
            <w:vAlign w:val="center"/>
            <w:hideMark/>
          </w:tcPr>
          <w:p w14:paraId="46C91A8B" w14:textId="2D88C146" w:rsidR="00FC5364" w:rsidRPr="001E2A32" w:rsidRDefault="00FC5364" w:rsidP="001E2A32">
            <w:pPr>
              <w:pStyle w:val="Tabletextcentred"/>
              <w:jc w:val="center"/>
              <w:rPr>
                <w:rFonts w:eastAsia="Times New Roman"/>
                <w:color w:val="auto"/>
                <w:highlight w:val="yellow"/>
                <w:lang w:eastAsia="en-AU"/>
              </w:rPr>
            </w:pPr>
            <w:r w:rsidRPr="001E2A32">
              <w:rPr>
                <w:color w:val="auto"/>
              </w:rPr>
              <w:t>20.1</w:t>
            </w:r>
          </w:p>
        </w:tc>
        <w:tc>
          <w:tcPr>
            <w:tcW w:w="1257" w:type="dxa"/>
            <w:noWrap/>
            <w:vAlign w:val="center"/>
            <w:hideMark/>
          </w:tcPr>
          <w:p w14:paraId="67895D30" w14:textId="1B619A65" w:rsidR="00FC5364" w:rsidRPr="001E2A32" w:rsidRDefault="00FC5364" w:rsidP="001E2A32">
            <w:pPr>
              <w:pStyle w:val="Tabletextcentred"/>
              <w:jc w:val="center"/>
              <w:rPr>
                <w:rFonts w:eastAsia="Times New Roman"/>
                <w:color w:val="auto"/>
                <w:highlight w:val="yellow"/>
                <w:lang w:eastAsia="en-AU"/>
              </w:rPr>
            </w:pPr>
            <w:r w:rsidRPr="001E2A32">
              <w:rPr>
                <w:color w:val="auto"/>
              </w:rPr>
              <w:t>662</w:t>
            </w:r>
          </w:p>
        </w:tc>
        <w:tc>
          <w:tcPr>
            <w:tcW w:w="1257" w:type="dxa"/>
            <w:noWrap/>
            <w:vAlign w:val="center"/>
            <w:hideMark/>
          </w:tcPr>
          <w:p w14:paraId="1BC8F566" w14:textId="09C3B13F" w:rsidR="00FC5364" w:rsidRPr="001E2A32" w:rsidRDefault="00FC5364" w:rsidP="001E2A32">
            <w:pPr>
              <w:pStyle w:val="Tabletextcentred"/>
              <w:jc w:val="center"/>
              <w:rPr>
                <w:rFonts w:eastAsia="Times New Roman"/>
                <w:color w:val="auto"/>
                <w:highlight w:val="yellow"/>
                <w:lang w:eastAsia="en-AU"/>
              </w:rPr>
            </w:pPr>
            <w:r w:rsidRPr="001E2A32">
              <w:rPr>
                <w:color w:val="auto"/>
              </w:rPr>
              <w:t>19.3</w:t>
            </w:r>
          </w:p>
        </w:tc>
      </w:tr>
      <w:tr w:rsidR="0085262E" w:rsidRPr="0085262E" w14:paraId="39DE4174" w14:textId="77777777" w:rsidTr="001E2A32">
        <w:trPr>
          <w:trHeight w:val="300"/>
        </w:trPr>
        <w:tc>
          <w:tcPr>
            <w:tcW w:w="3580" w:type="dxa"/>
            <w:vAlign w:val="center"/>
            <w:hideMark/>
          </w:tcPr>
          <w:p w14:paraId="4338529C" w14:textId="2BCBF97E" w:rsidR="00FC5364" w:rsidRPr="0085262E" w:rsidRDefault="00FC5364" w:rsidP="00EE1F18">
            <w:pPr>
              <w:spacing w:before="0"/>
              <w:rPr>
                <w:rFonts w:eastAsia="Times New Roman" w:cs="Arial"/>
                <w:sz w:val="18"/>
                <w:szCs w:val="18"/>
                <w:lang w:eastAsia="en-AU"/>
              </w:rPr>
            </w:pPr>
            <w:r w:rsidRPr="0085262E">
              <w:rPr>
                <w:rFonts w:cs="Arial"/>
                <w:sz w:val="18"/>
                <w:szCs w:val="18"/>
              </w:rPr>
              <w:t xml:space="preserve">Creative </w:t>
            </w:r>
            <w:r w:rsidR="00CF5D26" w:rsidRPr="0085262E">
              <w:rPr>
                <w:rFonts w:cs="Arial"/>
                <w:sz w:val="18"/>
                <w:szCs w:val="18"/>
              </w:rPr>
              <w:t>a</w:t>
            </w:r>
            <w:r w:rsidRPr="0085262E">
              <w:rPr>
                <w:rFonts w:cs="Arial"/>
                <w:sz w:val="18"/>
                <w:szCs w:val="18"/>
              </w:rPr>
              <w:t>rts</w:t>
            </w:r>
          </w:p>
        </w:tc>
        <w:tc>
          <w:tcPr>
            <w:tcW w:w="1274" w:type="dxa"/>
            <w:noWrap/>
            <w:vAlign w:val="center"/>
            <w:hideMark/>
          </w:tcPr>
          <w:p w14:paraId="62C606C2" w14:textId="6E69531C" w:rsidR="00FC5364" w:rsidRPr="001E2A32" w:rsidRDefault="00FC5364" w:rsidP="001E2A32">
            <w:pPr>
              <w:pStyle w:val="Tabletextcentred"/>
              <w:jc w:val="center"/>
              <w:rPr>
                <w:rFonts w:eastAsia="Times New Roman"/>
                <w:color w:val="auto"/>
                <w:highlight w:val="yellow"/>
                <w:lang w:eastAsia="en-AU"/>
              </w:rPr>
            </w:pPr>
            <w:r w:rsidRPr="001E2A32">
              <w:rPr>
                <w:color w:val="auto"/>
              </w:rPr>
              <w:t>4,962</w:t>
            </w:r>
          </w:p>
        </w:tc>
        <w:tc>
          <w:tcPr>
            <w:tcW w:w="1134" w:type="dxa"/>
            <w:noWrap/>
            <w:vAlign w:val="center"/>
            <w:hideMark/>
          </w:tcPr>
          <w:p w14:paraId="61FE2361" w14:textId="5CEAD331" w:rsidR="00FC5364" w:rsidRPr="001E2A32" w:rsidRDefault="00FC5364" w:rsidP="001E2A32">
            <w:pPr>
              <w:pStyle w:val="Tabletextcentred"/>
              <w:jc w:val="center"/>
              <w:rPr>
                <w:rFonts w:eastAsia="Times New Roman"/>
                <w:color w:val="auto"/>
                <w:highlight w:val="yellow"/>
                <w:lang w:eastAsia="en-AU"/>
              </w:rPr>
            </w:pPr>
            <w:r w:rsidRPr="001E2A32">
              <w:rPr>
                <w:color w:val="auto"/>
              </w:rPr>
              <w:t>4.7</w:t>
            </w:r>
          </w:p>
        </w:tc>
        <w:tc>
          <w:tcPr>
            <w:tcW w:w="1257" w:type="dxa"/>
            <w:noWrap/>
            <w:vAlign w:val="center"/>
            <w:hideMark/>
          </w:tcPr>
          <w:p w14:paraId="367C103E" w14:textId="3097355D" w:rsidR="00FC5364" w:rsidRPr="001E2A32" w:rsidRDefault="00FC5364" w:rsidP="001E2A32">
            <w:pPr>
              <w:pStyle w:val="Tabletextcentred"/>
              <w:jc w:val="center"/>
              <w:rPr>
                <w:rFonts w:eastAsia="Times New Roman"/>
                <w:color w:val="auto"/>
                <w:highlight w:val="yellow"/>
                <w:lang w:eastAsia="en-AU"/>
              </w:rPr>
            </w:pPr>
            <w:r w:rsidRPr="001E2A32">
              <w:rPr>
                <w:color w:val="auto"/>
              </w:rPr>
              <w:t>131</w:t>
            </w:r>
          </w:p>
        </w:tc>
        <w:tc>
          <w:tcPr>
            <w:tcW w:w="1257" w:type="dxa"/>
            <w:noWrap/>
            <w:vAlign w:val="center"/>
            <w:hideMark/>
          </w:tcPr>
          <w:p w14:paraId="5087EFDE" w14:textId="3E50B32C" w:rsidR="00FC5364" w:rsidRPr="001E2A32" w:rsidRDefault="00FC5364" w:rsidP="001E2A32">
            <w:pPr>
              <w:pStyle w:val="Tabletextcentred"/>
              <w:jc w:val="center"/>
              <w:rPr>
                <w:rFonts w:eastAsia="Times New Roman"/>
                <w:color w:val="auto"/>
                <w:highlight w:val="yellow"/>
                <w:lang w:eastAsia="en-AU"/>
              </w:rPr>
            </w:pPr>
            <w:r w:rsidRPr="001E2A32">
              <w:rPr>
                <w:color w:val="auto"/>
              </w:rPr>
              <w:t>3.8</w:t>
            </w:r>
          </w:p>
        </w:tc>
      </w:tr>
    </w:tbl>
    <w:p w14:paraId="5A5461D3" w14:textId="380FD549" w:rsidR="0067590A" w:rsidRPr="0085262E" w:rsidRDefault="0067590A" w:rsidP="00406119">
      <w:pPr>
        <w:pStyle w:val="FigChartNote"/>
        <w:spacing w:before="60"/>
      </w:pPr>
      <w:bookmarkStart w:id="189" w:name="_Ref533065591"/>
      <w:bookmarkStart w:id="190" w:name="_Ref24536066"/>
      <w:r w:rsidRPr="0085262E">
        <w:t>Note: the analysis in this table is based on valid responses to the 202</w:t>
      </w:r>
      <w:r w:rsidR="003610FB" w:rsidRPr="0085262E">
        <w:t>2</w:t>
      </w:r>
      <w:r w:rsidRPr="0085262E">
        <w:t xml:space="preserve"> GOS and 202</w:t>
      </w:r>
      <w:r w:rsidR="003610FB" w:rsidRPr="0085262E">
        <w:t>2</w:t>
      </w:r>
      <w:r w:rsidRPr="0085262E">
        <w:t xml:space="preserve"> ESS by characteristic.</w:t>
      </w:r>
    </w:p>
    <w:p w14:paraId="095073BB" w14:textId="37459678" w:rsidR="001C0C0D" w:rsidRPr="0085262E" w:rsidRDefault="00B16037" w:rsidP="00906F23">
      <w:pPr>
        <w:pStyle w:val="Body"/>
      </w:pPr>
      <w:r w:rsidRPr="0085262E">
        <w:lastRenderedPageBreak/>
        <w:t>Supervisors of university graduates are slightly overrepresented in the 2022 ESS by 1.1 percentage points, and t</w:t>
      </w:r>
      <w:r w:rsidR="004E6D66" w:rsidRPr="0085262E">
        <w:t>here is a higher level of response from supervisors of</w:t>
      </w:r>
      <w:r w:rsidR="0041081A" w:rsidRPr="0085262E">
        <w:t xml:space="preserve"> </w:t>
      </w:r>
      <w:r w:rsidRPr="0085262E">
        <w:t xml:space="preserve">external </w:t>
      </w:r>
      <w:r w:rsidR="004E6D66" w:rsidRPr="0085262E">
        <w:t xml:space="preserve">graduates by </w:t>
      </w:r>
      <w:r w:rsidRPr="0085262E">
        <w:t>3</w:t>
      </w:r>
      <w:r w:rsidR="004E6D66" w:rsidRPr="0085262E">
        <w:t>.</w:t>
      </w:r>
      <w:r w:rsidRPr="0085262E">
        <w:t>5</w:t>
      </w:r>
      <w:r w:rsidR="004E6D66" w:rsidRPr="0085262E">
        <w:t xml:space="preserve"> percentage points</w:t>
      </w:r>
      <w:r w:rsidR="0041081A" w:rsidRPr="0085262E">
        <w:t>,</w:t>
      </w:r>
      <w:r w:rsidR="004E6D66" w:rsidRPr="0085262E">
        <w:t xml:space="preserve"> as seen in </w:t>
      </w:r>
      <w:r w:rsidR="001C0C0D" w:rsidRPr="0085262E">
        <w:fldChar w:fldCharType="begin"/>
      </w:r>
      <w:r w:rsidR="001C0C0D" w:rsidRPr="0085262E">
        <w:instrText xml:space="preserve"> REF _Ref57792107 \h </w:instrText>
      </w:r>
      <w:r w:rsidR="00AB0427" w:rsidRPr="0085262E">
        <w:instrText xml:space="preserve"> \* MERGEFORMAT </w:instrText>
      </w:r>
      <w:r w:rsidR="001C0C0D" w:rsidRPr="0085262E">
        <w:fldChar w:fldCharType="separate"/>
      </w:r>
      <w:r w:rsidR="00392F95" w:rsidRPr="0085262E">
        <w:t>Table 24</w:t>
      </w:r>
      <w:r w:rsidR="001C0C0D" w:rsidRPr="0085262E">
        <w:fldChar w:fldCharType="end"/>
      </w:r>
      <w:r w:rsidR="001C0C0D" w:rsidRPr="0085262E">
        <w:t xml:space="preserve">. </w:t>
      </w:r>
      <w:r w:rsidR="004E6D66" w:rsidRPr="0085262E">
        <w:t>Supervisors of external graduates report lower overall satisfaction</w:t>
      </w:r>
      <w:r w:rsidRPr="0085262E">
        <w:t>,</w:t>
      </w:r>
      <w:r w:rsidR="00BF5788" w:rsidRPr="0085262E">
        <w:t xml:space="preserve"> </w:t>
      </w:r>
      <w:r w:rsidRPr="0085262E">
        <w:t>so</w:t>
      </w:r>
      <w:r w:rsidR="004E6D66" w:rsidRPr="0085262E">
        <w:t xml:space="preserve"> overrepresentation of the supervisors of external graduates could lead to a downward bias in reported overall satisfaction in the 202</w:t>
      </w:r>
      <w:r w:rsidRPr="0085262E">
        <w:t>2</w:t>
      </w:r>
      <w:r w:rsidR="004E6D66" w:rsidRPr="0085262E">
        <w:t xml:space="preserve"> ESS.</w:t>
      </w:r>
    </w:p>
    <w:p w14:paraId="69450109" w14:textId="35AB415F" w:rsidR="004E6D66" w:rsidRPr="0085262E" w:rsidRDefault="004E6D66" w:rsidP="00AB0427">
      <w:pPr>
        <w:pStyle w:val="Body"/>
      </w:pPr>
      <w:r w:rsidRPr="0085262E">
        <w:t xml:space="preserve">Supervisors of postgraduate coursework and postgraduate research graduates are somewhat over-represented by </w:t>
      </w:r>
      <w:r w:rsidR="00B16037" w:rsidRPr="0085262E">
        <w:t>4</w:t>
      </w:r>
      <w:r w:rsidRPr="0085262E">
        <w:t>.</w:t>
      </w:r>
      <w:r w:rsidR="00B16037" w:rsidRPr="0085262E">
        <w:t>2</w:t>
      </w:r>
      <w:r w:rsidRPr="0085262E">
        <w:t xml:space="preserve"> percentage points and 3.</w:t>
      </w:r>
      <w:r w:rsidR="00B16037" w:rsidRPr="0085262E">
        <w:t>5</w:t>
      </w:r>
      <w:r w:rsidRPr="0085262E">
        <w:t xml:space="preserve"> percentage points respectively, while undergraduate supervisors are underrepresented by </w:t>
      </w:r>
      <w:r w:rsidR="00B16037" w:rsidRPr="0085262E">
        <w:t>7</w:t>
      </w:r>
      <w:r w:rsidRPr="0085262E">
        <w:t>.</w:t>
      </w:r>
      <w:r w:rsidR="00B16037" w:rsidRPr="0085262E">
        <w:t>4</w:t>
      </w:r>
      <w:r w:rsidRPr="0085262E">
        <w:t xml:space="preserve"> percentage points. </w:t>
      </w:r>
    </w:p>
    <w:p w14:paraId="39CF5419" w14:textId="64760CA7" w:rsidR="00330E5C" w:rsidRPr="0085262E" w:rsidRDefault="0050793F" w:rsidP="001C0C0D">
      <w:pPr>
        <w:pStyle w:val="Caption"/>
        <w:rPr>
          <w:color w:val="auto"/>
        </w:rPr>
      </w:pPr>
      <w:bookmarkStart w:id="191" w:name="_Ref57792107"/>
      <w:bookmarkStart w:id="192" w:name="_Toc128479963"/>
      <w:r w:rsidRPr="0085262E">
        <w:rPr>
          <w:color w:val="auto"/>
        </w:rPr>
        <w:t xml:space="preserve">Table </w:t>
      </w:r>
      <w:r w:rsidR="00FB21A7" w:rsidRPr="0085262E">
        <w:rPr>
          <w:noProof/>
          <w:color w:val="auto"/>
        </w:rPr>
        <w:fldChar w:fldCharType="begin"/>
      </w:r>
      <w:r w:rsidR="00FB21A7" w:rsidRPr="0085262E">
        <w:rPr>
          <w:noProof/>
          <w:color w:val="auto"/>
        </w:rPr>
        <w:instrText xml:space="preserve"> SEQ Table \* ARABIC </w:instrText>
      </w:r>
      <w:r w:rsidR="00FB21A7" w:rsidRPr="0085262E">
        <w:rPr>
          <w:noProof/>
          <w:color w:val="auto"/>
        </w:rPr>
        <w:fldChar w:fldCharType="separate"/>
      </w:r>
      <w:r w:rsidR="00343F57">
        <w:rPr>
          <w:noProof/>
          <w:color w:val="auto"/>
        </w:rPr>
        <w:t>24</w:t>
      </w:r>
      <w:r w:rsidR="00FB21A7" w:rsidRPr="0085262E">
        <w:rPr>
          <w:noProof/>
          <w:color w:val="auto"/>
        </w:rPr>
        <w:fldChar w:fldCharType="end"/>
      </w:r>
      <w:bookmarkEnd w:id="189"/>
      <w:bookmarkEnd w:id="190"/>
      <w:bookmarkEnd w:id="191"/>
      <w:r w:rsidRPr="0085262E">
        <w:rPr>
          <w:color w:val="auto"/>
        </w:rPr>
        <w:tab/>
        <w:t>Respondents by type of institution and course characteristics</w:t>
      </w:r>
      <w:bookmarkEnd w:id="192"/>
    </w:p>
    <w:tbl>
      <w:tblPr>
        <w:tblStyle w:val="TableGrid1"/>
        <w:tblW w:w="8997" w:type="dxa"/>
        <w:tblLook w:val="04A0" w:firstRow="1" w:lastRow="0" w:firstColumn="1" w:lastColumn="0" w:noHBand="0" w:noVBand="1"/>
      </w:tblPr>
      <w:tblGrid>
        <w:gridCol w:w="3349"/>
        <w:gridCol w:w="1339"/>
        <w:gridCol w:w="1339"/>
        <w:gridCol w:w="1485"/>
        <w:gridCol w:w="1485"/>
      </w:tblGrid>
      <w:tr w:rsidR="00FD4CE2" w:rsidRPr="0085262E" w14:paraId="269F15B3" w14:textId="77777777" w:rsidTr="001E2A32">
        <w:trPr>
          <w:trHeight w:val="567"/>
        </w:trPr>
        <w:tc>
          <w:tcPr>
            <w:tcW w:w="3349" w:type="dxa"/>
            <w:noWrap/>
            <w:vAlign w:val="center"/>
            <w:hideMark/>
          </w:tcPr>
          <w:p w14:paraId="5DA5B0B2" w14:textId="763E01B4" w:rsidR="00FD4CE2" w:rsidRPr="0085262E" w:rsidRDefault="00FD4CE2" w:rsidP="00104863">
            <w:pPr>
              <w:rPr>
                <w:rFonts w:eastAsia="Times New Roman"/>
                <w:bCs/>
                <w:sz w:val="18"/>
                <w:lang w:eastAsia="en-AU"/>
              </w:rPr>
            </w:pPr>
            <w:bookmarkStart w:id="193" w:name="Title24"/>
            <w:bookmarkEnd w:id="193"/>
            <w:r w:rsidRPr="00104863">
              <w:rPr>
                <w:rFonts w:eastAsia="Times New Roman"/>
                <w:bCs/>
                <w:color w:val="FFFFFF" w:themeColor="background1"/>
                <w:sz w:val="18"/>
                <w:lang w:eastAsia="en-AU"/>
              </w:rPr>
              <w:t>Category</w:t>
            </w:r>
          </w:p>
        </w:tc>
        <w:tc>
          <w:tcPr>
            <w:tcW w:w="1339" w:type="dxa"/>
            <w:noWrap/>
            <w:vAlign w:val="center"/>
            <w:hideMark/>
          </w:tcPr>
          <w:p w14:paraId="77BD0271" w14:textId="08372EBD" w:rsidR="00104863" w:rsidRPr="001E2A32" w:rsidRDefault="00FD4CE2" w:rsidP="001E2A32">
            <w:pPr>
              <w:pStyle w:val="Tablecolumnheader"/>
              <w:jc w:val="center"/>
              <w:rPr>
                <w:color w:val="auto"/>
              </w:rPr>
            </w:pPr>
            <w:r w:rsidRPr="001E2A32">
              <w:rPr>
                <w:color w:val="auto"/>
              </w:rPr>
              <w:t>Employed graduates</w:t>
            </w:r>
          </w:p>
          <w:p w14:paraId="3878766E" w14:textId="1F78C8D3" w:rsidR="00FD4CE2" w:rsidRPr="001E2A32" w:rsidRDefault="00FD4CE2" w:rsidP="001E2A32">
            <w:pPr>
              <w:pStyle w:val="Tablecolumnheader"/>
              <w:jc w:val="center"/>
              <w:rPr>
                <w:color w:val="auto"/>
              </w:rPr>
            </w:pPr>
            <w:r w:rsidRPr="001E2A32">
              <w:rPr>
                <w:color w:val="auto"/>
              </w:rPr>
              <w:t>n</w:t>
            </w:r>
          </w:p>
        </w:tc>
        <w:tc>
          <w:tcPr>
            <w:tcW w:w="1339" w:type="dxa"/>
            <w:noWrap/>
            <w:vAlign w:val="center"/>
            <w:hideMark/>
          </w:tcPr>
          <w:p w14:paraId="720637B8" w14:textId="4808B4F1" w:rsidR="00104863" w:rsidRPr="001E2A32" w:rsidRDefault="00FD4CE2" w:rsidP="001E2A32">
            <w:pPr>
              <w:pStyle w:val="Tablecolumnheader"/>
              <w:jc w:val="center"/>
              <w:rPr>
                <w:color w:val="auto"/>
              </w:rPr>
            </w:pPr>
            <w:r w:rsidRPr="001E2A32">
              <w:rPr>
                <w:color w:val="auto"/>
              </w:rPr>
              <w:t>Employed graduates</w:t>
            </w:r>
          </w:p>
          <w:p w14:paraId="006424AB" w14:textId="2913A74F" w:rsidR="00FD4CE2" w:rsidRPr="001E2A32" w:rsidRDefault="00FD4CE2" w:rsidP="001E2A32">
            <w:pPr>
              <w:pStyle w:val="Tablecolumnheader"/>
              <w:jc w:val="center"/>
              <w:rPr>
                <w:color w:val="auto"/>
              </w:rPr>
            </w:pPr>
            <w:r w:rsidRPr="001E2A32">
              <w:rPr>
                <w:color w:val="auto"/>
              </w:rPr>
              <w:t>%</w:t>
            </w:r>
          </w:p>
        </w:tc>
        <w:tc>
          <w:tcPr>
            <w:tcW w:w="1485" w:type="dxa"/>
            <w:noWrap/>
            <w:vAlign w:val="center"/>
            <w:hideMark/>
          </w:tcPr>
          <w:p w14:paraId="24E3967E" w14:textId="111268CE" w:rsidR="00104863" w:rsidRPr="001E2A32" w:rsidRDefault="00FD4CE2" w:rsidP="001E2A32">
            <w:pPr>
              <w:pStyle w:val="Tablecolumnheader"/>
              <w:jc w:val="center"/>
              <w:rPr>
                <w:color w:val="auto"/>
              </w:rPr>
            </w:pPr>
            <w:r w:rsidRPr="001E2A32">
              <w:rPr>
                <w:color w:val="auto"/>
              </w:rPr>
              <w:t>Supervisors</w:t>
            </w:r>
          </w:p>
          <w:p w14:paraId="422303EB" w14:textId="73948C9F" w:rsidR="00FD4CE2" w:rsidRPr="001E2A32" w:rsidRDefault="00FD4CE2" w:rsidP="001E2A32">
            <w:pPr>
              <w:pStyle w:val="Tablecolumnheader"/>
              <w:jc w:val="center"/>
              <w:rPr>
                <w:color w:val="auto"/>
              </w:rPr>
            </w:pPr>
            <w:r w:rsidRPr="001E2A32">
              <w:rPr>
                <w:color w:val="auto"/>
              </w:rPr>
              <w:t>n</w:t>
            </w:r>
          </w:p>
        </w:tc>
        <w:tc>
          <w:tcPr>
            <w:tcW w:w="1485" w:type="dxa"/>
            <w:noWrap/>
            <w:vAlign w:val="center"/>
            <w:hideMark/>
          </w:tcPr>
          <w:p w14:paraId="0C4A4DDB" w14:textId="77777777" w:rsidR="00104863" w:rsidRPr="001E2A32" w:rsidRDefault="00FD4CE2" w:rsidP="001E2A32">
            <w:pPr>
              <w:pStyle w:val="Tablecolumnheader"/>
              <w:jc w:val="center"/>
              <w:rPr>
                <w:color w:val="auto"/>
              </w:rPr>
            </w:pPr>
            <w:r w:rsidRPr="001E2A32">
              <w:rPr>
                <w:color w:val="auto"/>
              </w:rPr>
              <w:t>Supervisors</w:t>
            </w:r>
          </w:p>
          <w:p w14:paraId="545A2C08" w14:textId="0A4B65DB" w:rsidR="00FD4CE2" w:rsidRPr="001E2A32" w:rsidRDefault="00FD4CE2" w:rsidP="001E2A32">
            <w:pPr>
              <w:pStyle w:val="Tablecolumnheader"/>
              <w:jc w:val="center"/>
              <w:rPr>
                <w:color w:val="auto"/>
              </w:rPr>
            </w:pPr>
            <w:r w:rsidRPr="001E2A32">
              <w:rPr>
                <w:color w:val="auto"/>
              </w:rPr>
              <w:t>%</w:t>
            </w:r>
          </w:p>
        </w:tc>
      </w:tr>
      <w:tr w:rsidR="0085262E" w:rsidRPr="0085262E" w14:paraId="5313C65F" w14:textId="77777777" w:rsidTr="001E2A32">
        <w:trPr>
          <w:trHeight w:val="302"/>
        </w:trPr>
        <w:tc>
          <w:tcPr>
            <w:tcW w:w="3349" w:type="dxa"/>
            <w:noWrap/>
            <w:vAlign w:val="center"/>
            <w:hideMark/>
          </w:tcPr>
          <w:p w14:paraId="40102EFF" w14:textId="48FE2E53" w:rsidR="00FC5364" w:rsidRPr="0085262E" w:rsidRDefault="00554FD2" w:rsidP="00F014D9">
            <w:pPr>
              <w:spacing w:before="0"/>
              <w:rPr>
                <w:rFonts w:eastAsia="Times New Roman"/>
                <w:sz w:val="18"/>
                <w:lang w:eastAsia="en-AU"/>
              </w:rPr>
            </w:pPr>
            <w:r w:rsidRPr="0085262E">
              <w:rPr>
                <w:rFonts w:eastAsia="Times New Roman"/>
                <w:b/>
                <w:bCs/>
                <w:sz w:val="18"/>
                <w:lang w:eastAsia="en-AU"/>
              </w:rPr>
              <w:t>Type of institution</w:t>
            </w:r>
            <w:r>
              <w:rPr>
                <w:rFonts w:eastAsia="Times New Roman"/>
                <w:b/>
                <w:bCs/>
                <w:sz w:val="18"/>
                <w:lang w:eastAsia="en-AU"/>
              </w:rPr>
              <w:t xml:space="preserve">: </w:t>
            </w:r>
            <w:r w:rsidR="00FC5364" w:rsidRPr="0085262E">
              <w:rPr>
                <w:rFonts w:eastAsia="Times New Roman"/>
                <w:sz w:val="18"/>
                <w:lang w:eastAsia="en-AU"/>
              </w:rPr>
              <w:t>University</w:t>
            </w:r>
          </w:p>
        </w:tc>
        <w:tc>
          <w:tcPr>
            <w:tcW w:w="1339" w:type="dxa"/>
            <w:noWrap/>
            <w:vAlign w:val="center"/>
            <w:hideMark/>
          </w:tcPr>
          <w:p w14:paraId="47E7C49A" w14:textId="29349DFE" w:rsidR="00FC5364" w:rsidRPr="0085262E" w:rsidRDefault="00FC5364" w:rsidP="001E2A32">
            <w:pPr>
              <w:pStyle w:val="Tabletextcentred"/>
              <w:jc w:val="center"/>
              <w:rPr>
                <w:rFonts w:eastAsia="Times New Roman"/>
                <w:highlight w:val="yellow"/>
                <w:lang w:eastAsia="en-AU"/>
              </w:rPr>
            </w:pPr>
            <w:r w:rsidRPr="0085262E">
              <w:t>95,743</w:t>
            </w:r>
          </w:p>
        </w:tc>
        <w:tc>
          <w:tcPr>
            <w:tcW w:w="1339" w:type="dxa"/>
            <w:noWrap/>
            <w:vAlign w:val="center"/>
            <w:hideMark/>
          </w:tcPr>
          <w:p w14:paraId="216E2B3A" w14:textId="5D3A3719" w:rsidR="00FC5364" w:rsidRPr="0085262E" w:rsidRDefault="00FC5364" w:rsidP="001E2A32">
            <w:pPr>
              <w:pStyle w:val="Tabletextcentred"/>
              <w:jc w:val="center"/>
              <w:rPr>
                <w:rFonts w:eastAsia="Times New Roman"/>
                <w:highlight w:val="yellow"/>
                <w:lang w:eastAsia="en-AU"/>
              </w:rPr>
            </w:pPr>
            <w:r w:rsidRPr="0085262E">
              <w:t>91.6</w:t>
            </w:r>
          </w:p>
        </w:tc>
        <w:tc>
          <w:tcPr>
            <w:tcW w:w="1485" w:type="dxa"/>
            <w:noWrap/>
            <w:vAlign w:val="center"/>
            <w:hideMark/>
          </w:tcPr>
          <w:p w14:paraId="4CDD96EA" w14:textId="1FC0D7C2" w:rsidR="00FC5364" w:rsidRPr="0085262E" w:rsidRDefault="00FC5364" w:rsidP="001E2A32">
            <w:pPr>
              <w:pStyle w:val="Tabletextcentred"/>
              <w:jc w:val="center"/>
              <w:rPr>
                <w:rFonts w:eastAsia="Times New Roman"/>
                <w:highlight w:val="yellow"/>
                <w:lang w:eastAsia="en-AU"/>
              </w:rPr>
            </w:pPr>
            <w:r w:rsidRPr="0085262E">
              <w:t>3,200</w:t>
            </w:r>
          </w:p>
        </w:tc>
        <w:tc>
          <w:tcPr>
            <w:tcW w:w="1485" w:type="dxa"/>
            <w:noWrap/>
            <w:vAlign w:val="center"/>
            <w:hideMark/>
          </w:tcPr>
          <w:p w14:paraId="6BF36612" w14:textId="65CABF43" w:rsidR="00FC5364" w:rsidRPr="0085262E" w:rsidRDefault="00FC5364" w:rsidP="001E2A32">
            <w:pPr>
              <w:pStyle w:val="Tabletextcentred"/>
              <w:jc w:val="center"/>
              <w:rPr>
                <w:rFonts w:eastAsia="Times New Roman"/>
                <w:highlight w:val="yellow"/>
                <w:lang w:eastAsia="en-AU"/>
              </w:rPr>
            </w:pPr>
            <w:r w:rsidRPr="0085262E">
              <w:t>92.7</w:t>
            </w:r>
          </w:p>
        </w:tc>
      </w:tr>
      <w:tr w:rsidR="0085262E" w:rsidRPr="0085262E" w14:paraId="48D7FC55" w14:textId="77777777" w:rsidTr="001E2A32">
        <w:trPr>
          <w:trHeight w:val="302"/>
        </w:trPr>
        <w:tc>
          <w:tcPr>
            <w:tcW w:w="3349" w:type="dxa"/>
            <w:vAlign w:val="center"/>
            <w:hideMark/>
          </w:tcPr>
          <w:p w14:paraId="38AE1848" w14:textId="1347AAF3" w:rsidR="00FC5364" w:rsidRPr="0085262E" w:rsidRDefault="00554FD2" w:rsidP="00F014D9">
            <w:pPr>
              <w:spacing w:before="0"/>
              <w:rPr>
                <w:rFonts w:eastAsia="Times New Roman"/>
                <w:sz w:val="18"/>
                <w:lang w:eastAsia="en-AU"/>
              </w:rPr>
            </w:pPr>
            <w:r w:rsidRPr="0085262E">
              <w:rPr>
                <w:rFonts w:eastAsia="Times New Roman"/>
                <w:b/>
                <w:bCs/>
                <w:sz w:val="18"/>
                <w:lang w:eastAsia="en-AU"/>
              </w:rPr>
              <w:t>Type of institution</w:t>
            </w:r>
            <w:r>
              <w:rPr>
                <w:rFonts w:eastAsia="Times New Roman"/>
                <w:b/>
                <w:bCs/>
                <w:sz w:val="18"/>
                <w:lang w:eastAsia="en-AU"/>
              </w:rPr>
              <w:t xml:space="preserve">: </w:t>
            </w:r>
            <w:r w:rsidR="00FC5364" w:rsidRPr="0085262E">
              <w:rPr>
                <w:rFonts w:eastAsia="Times New Roman"/>
                <w:sz w:val="18"/>
                <w:lang w:eastAsia="en-AU"/>
              </w:rPr>
              <w:t>NUHEI</w:t>
            </w:r>
          </w:p>
        </w:tc>
        <w:tc>
          <w:tcPr>
            <w:tcW w:w="1339" w:type="dxa"/>
            <w:noWrap/>
            <w:vAlign w:val="center"/>
            <w:hideMark/>
          </w:tcPr>
          <w:p w14:paraId="09E65FF8" w14:textId="797A2750" w:rsidR="00FC5364" w:rsidRPr="0085262E" w:rsidRDefault="00FC5364" w:rsidP="001E2A32">
            <w:pPr>
              <w:pStyle w:val="Tabletextcentred"/>
              <w:jc w:val="center"/>
              <w:rPr>
                <w:rFonts w:eastAsia="Times New Roman"/>
                <w:highlight w:val="yellow"/>
                <w:lang w:eastAsia="en-AU"/>
              </w:rPr>
            </w:pPr>
            <w:r w:rsidRPr="0085262E">
              <w:t>8,730</w:t>
            </w:r>
          </w:p>
        </w:tc>
        <w:tc>
          <w:tcPr>
            <w:tcW w:w="1339" w:type="dxa"/>
            <w:noWrap/>
            <w:vAlign w:val="center"/>
            <w:hideMark/>
          </w:tcPr>
          <w:p w14:paraId="65FC7074" w14:textId="50053AB1" w:rsidR="00FC5364" w:rsidRPr="0085262E" w:rsidRDefault="00FC5364" w:rsidP="001E2A32">
            <w:pPr>
              <w:pStyle w:val="Tabletextcentred"/>
              <w:jc w:val="center"/>
              <w:rPr>
                <w:rFonts w:eastAsia="Times New Roman"/>
                <w:highlight w:val="yellow"/>
                <w:lang w:eastAsia="en-AU"/>
              </w:rPr>
            </w:pPr>
            <w:r w:rsidRPr="0085262E">
              <w:t>8.4</w:t>
            </w:r>
          </w:p>
        </w:tc>
        <w:tc>
          <w:tcPr>
            <w:tcW w:w="1485" w:type="dxa"/>
            <w:noWrap/>
            <w:vAlign w:val="center"/>
            <w:hideMark/>
          </w:tcPr>
          <w:p w14:paraId="7585DA53" w14:textId="4547CF5D" w:rsidR="00FC5364" w:rsidRPr="0085262E" w:rsidRDefault="00FC5364" w:rsidP="001E2A32">
            <w:pPr>
              <w:pStyle w:val="Tabletextcentred"/>
              <w:jc w:val="center"/>
              <w:rPr>
                <w:rFonts w:eastAsia="Times New Roman"/>
                <w:highlight w:val="yellow"/>
                <w:lang w:eastAsia="en-AU"/>
              </w:rPr>
            </w:pPr>
            <w:r w:rsidRPr="0085262E">
              <w:t>252</w:t>
            </w:r>
          </w:p>
        </w:tc>
        <w:tc>
          <w:tcPr>
            <w:tcW w:w="1485" w:type="dxa"/>
            <w:noWrap/>
            <w:vAlign w:val="center"/>
            <w:hideMark/>
          </w:tcPr>
          <w:p w14:paraId="2B159971" w14:textId="48A80F43" w:rsidR="00FC5364" w:rsidRPr="0085262E" w:rsidRDefault="00FC5364" w:rsidP="001E2A32">
            <w:pPr>
              <w:pStyle w:val="Tabletextcentred"/>
              <w:jc w:val="center"/>
              <w:rPr>
                <w:rFonts w:eastAsia="Times New Roman"/>
                <w:highlight w:val="yellow"/>
                <w:lang w:eastAsia="en-AU"/>
              </w:rPr>
            </w:pPr>
            <w:r w:rsidRPr="0085262E">
              <w:t>7.3</w:t>
            </w:r>
          </w:p>
        </w:tc>
      </w:tr>
      <w:tr w:rsidR="0085262E" w:rsidRPr="0085262E" w14:paraId="688BF483" w14:textId="77777777" w:rsidTr="001E2A32">
        <w:trPr>
          <w:trHeight w:val="302"/>
        </w:trPr>
        <w:tc>
          <w:tcPr>
            <w:tcW w:w="3349" w:type="dxa"/>
            <w:vAlign w:val="center"/>
            <w:hideMark/>
          </w:tcPr>
          <w:p w14:paraId="20F83766" w14:textId="4FD9CCC4" w:rsidR="0041081A" w:rsidRPr="0085262E" w:rsidRDefault="00554FD2" w:rsidP="00F014D9">
            <w:pPr>
              <w:spacing w:before="0"/>
              <w:rPr>
                <w:rFonts w:eastAsia="Times New Roman"/>
                <w:sz w:val="18"/>
                <w:lang w:eastAsia="en-AU"/>
              </w:rPr>
            </w:pPr>
            <w:r w:rsidRPr="0085262E">
              <w:rPr>
                <w:rFonts w:eastAsia="Times New Roman"/>
                <w:b/>
                <w:bCs/>
                <w:sz w:val="18"/>
                <w:lang w:eastAsia="en-AU"/>
              </w:rPr>
              <w:t>Mode</w:t>
            </w:r>
            <w:r>
              <w:rPr>
                <w:rFonts w:eastAsia="Times New Roman"/>
                <w:b/>
                <w:bCs/>
                <w:sz w:val="18"/>
                <w:lang w:eastAsia="en-AU"/>
              </w:rPr>
              <w:t xml:space="preserve">: </w:t>
            </w:r>
            <w:r w:rsidR="0041081A" w:rsidRPr="0085262E">
              <w:rPr>
                <w:rFonts w:eastAsia="Times New Roman"/>
                <w:sz w:val="18"/>
                <w:lang w:eastAsia="en-AU"/>
              </w:rPr>
              <w:t>Internal</w:t>
            </w:r>
          </w:p>
        </w:tc>
        <w:tc>
          <w:tcPr>
            <w:tcW w:w="1339" w:type="dxa"/>
            <w:noWrap/>
            <w:vAlign w:val="center"/>
            <w:hideMark/>
          </w:tcPr>
          <w:p w14:paraId="6D721AD2" w14:textId="75A27EDD" w:rsidR="0041081A" w:rsidRPr="0085262E" w:rsidRDefault="0041081A" w:rsidP="001E2A32">
            <w:pPr>
              <w:pStyle w:val="Tabletextcentred"/>
              <w:jc w:val="center"/>
              <w:rPr>
                <w:rFonts w:eastAsia="Times New Roman"/>
                <w:highlight w:val="yellow"/>
                <w:lang w:eastAsia="en-AU"/>
              </w:rPr>
            </w:pPr>
            <w:r w:rsidRPr="0085262E">
              <w:t>75,595</w:t>
            </w:r>
          </w:p>
        </w:tc>
        <w:tc>
          <w:tcPr>
            <w:tcW w:w="1339" w:type="dxa"/>
            <w:noWrap/>
            <w:vAlign w:val="center"/>
            <w:hideMark/>
          </w:tcPr>
          <w:p w14:paraId="4D7BD12A" w14:textId="2776D207" w:rsidR="0041081A" w:rsidRPr="0085262E" w:rsidRDefault="0041081A" w:rsidP="001E2A32">
            <w:pPr>
              <w:pStyle w:val="Tabletextcentred"/>
              <w:jc w:val="center"/>
              <w:rPr>
                <w:rFonts w:eastAsia="Times New Roman"/>
                <w:highlight w:val="yellow"/>
                <w:lang w:eastAsia="en-AU"/>
              </w:rPr>
            </w:pPr>
            <w:r w:rsidRPr="0085262E">
              <w:t>72.4</w:t>
            </w:r>
          </w:p>
        </w:tc>
        <w:tc>
          <w:tcPr>
            <w:tcW w:w="1485" w:type="dxa"/>
            <w:noWrap/>
            <w:vAlign w:val="center"/>
            <w:hideMark/>
          </w:tcPr>
          <w:p w14:paraId="794BC0A0" w14:textId="5D3D2F59" w:rsidR="0041081A" w:rsidRPr="0085262E" w:rsidRDefault="0041081A" w:rsidP="001E2A32">
            <w:pPr>
              <w:pStyle w:val="Tabletextcentred"/>
              <w:jc w:val="center"/>
              <w:rPr>
                <w:rFonts w:eastAsia="Times New Roman"/>
                <w:highlight w:val="yellow"/>
                <w:lang w:eastAsia="en-AU"/>
              </w:rPr>
            </w:pPr>
            <w:r w:rsidRPr="0085262E">
              <w:t>2,389</w:t>
            </w:r>
          </w:p>
        </w:tc>
        <w:tc>
          <w:tcPr>
            <w:tcW w:w="1485" w:type="dxa"/>
            <w:noWrap/>
            <w:vAlign w:val="center"/>
            <w:hideMark/>
          </w:tcPr>
          <w:p w14:paraId="6A29C56A" w14:textId="4B9E5C30" w:rsidR="0041081A" w:rsidRPr="0085262E" w:rsidRDefault="0041081A" w:rsidP="001E2A32">
            <w:pPr>
              <w:pStyle w:val="Tabletextcentred"/>
              <w:jc w:val="center"/>
              <w:rPr>
                <w:rFonts w:eastAsia="Times New Roman"/>
                <w:highlight w:val="yellow"/>
                <w:lang w:eastAsia="en-AU"/>
              </w:rPr>
            </w:pPr>
            <w:r w:rsidRPr="0085262E">
              <w:t>69.2</w:t>
            </w:r>
          </w:p>
        </w:tc>
      </w:tr>
      <w:tr w:rsidR="0085262E" w:rsidRPr="0085262E" w14:paraId="7F09B4AC" w14:textId="77777777" w:rsidTr="001E2A32">
        <w:trPr>
          <w:trHeight w:val="302"/>
        </w:trPr>
        <w:tc>
          <w:tcPr>
            <w:tcW w:w="3349" w:type="dxa"/>
            <w:vAlign w:val="center"/>
            <w:hideMark/>
          </w:tcPr>
          <w:p w14:paraId="5C304724" w14:textId="07A55AB9" w:rsidR="0041081A" w:rsidRPr="0085262E" w:rsidRDefault="00554FD2" w:rsidP="00F014D9">
            <w:pPr>
              <w:spacing w:before="0"/>
              <w:rPr>
                <w:rFonts w:eastAsia="Times New Roman" w:cs="Arial"/>
                <w:sz w:val="18"/>
                <w:szCs w:val="18"/>
                <w:lang w:eastAsia="en-AU"/>
              </w:rPr>
            </w:pPr>
            <w:r w:rsidRPr="0085262E">
              <w:rPr>
                <w:rFonts w:eastAsia="Times New Roman" w:cs="Arial"/>
                <w:b/>
                <w:bCs/>
                <w:sz w:val="18"/>
                <w:szCs w:val="18"/>
                <w:lang w:eastAsia="en-AU"/>
              </w:rPr>
              <w:t>Mode</w:t>
            </w:r>
            <w:r>
              <w:rPr>
                <w:rFonts w:eastAsia="Times New Roman"/>
                <w:b/>
                <w:bCs/>
                <w:sz w:val="18"/>
                <w:lang w:eastAsia="en-AU"/>
              </w:rPr>
              <w:t xml:space="preserve">: </w:t>
            </w:r>
            <w:r w:rsidR="0041081A" w:rsidRPr="0085262E">
              <w:rPr>
                <w:rFonts w:eastAsia="Times New Roman" w:cs="Arial"/>
                <w:sz w:val="18"/>
                <w:szCs w:val="18"/>
                <w:lang w:eastAsia="en-AU"/>
              </w:rPr>
              <w:t>External</w:t>
            </w:r>
          </w:p>
        </w:tc>
        <w:tc>
          <w:tcPr>
            <w:tcW w:w="1339" w:type="dxa"/>
            <w:noWrap/>
            <w:vAlign w:val="center"/>
            <w:hideMark/>
          </w:tcPr>
          <w:p w14:paraId="43260C17" w14:textId="568344A3" w:rsidR="0041081A" w:rsidRPr="0085262E" w:rsidRDefault="0041081A" w:rsidP="001E2A32">
            <w:pPr>
              <w:pStyle w:val="Tabletextcentred"/>
              <w:jc w:val="center"/>
              <w:rPr>
                <w:rFonts w:eastAsia="Times New Roman"/>
                <w:highlight w:val="yellow"/>
                <w:lang w:eastAsia="en-AU"/>
              </w:rPr>
            </w:pPr>
            <w:r w:rsidRPr="0085262E">
              <w:t>26,608</w:t>
            </w:r>
          </w:p>
        </w:tc>
        <w:tc>
          <w:tcPr>
            <w:tcW w:w="1339" w:type="dxa"/>
            <w:noWrap/>
            <w:vAlign w:val="center"/>
            <w:hideMark/>
          </w:tcPr>
          <w:p w14:paraId="25AAAA4B" w14:textId="16B2285C" w:rsidR="0041081A" w:rsidRPr="0085262E" w:rsidRDefault="0041081A" w:rsidP="001E2A32">
            <w:pPr>
              <w:pStyle w:val="Tabletextcentred"/>
              <w:jc w:val="center"/>
              <w:rPr>
                <w:rFonts w:eastAsia="Times New Roman"/>
                <w:highlight w:val="yellow"/>
                <w:lang w:eastAsia="en-AU"/>
              </w:rPr>
            </w:pPr>
            <w:r w:rsidRPr="0085262E">
              <w:t>25.5</w:t>
            </w:r>
          </w:p>
        </w:tc>
        <w:tc>
          <w:tcPr>
            <w:tcW w:w="1485" w:type="dxa"/>
            <w:noWrap/>
            <w:vAlign w:val="center"/>
            <w:hideMark/>
          </w:tcPr>
          <w:p w14:paraId="6E011B11" w14:textId="135AC055" w:rsidR="0041081A" w:rsidRPr="0085262E" w:rsidRDefault="0041081A" w:rsidP="001E2A32">
            <w:pPr>
              <w:pStyle w:val="Tabletextcentred"/>
              <w:jc w:val="center"/>
              <w:rPr>
                <w:rFonts w:eastAsia="Times New Roman"/>
                <w:highlight w:val="yellow"/>
                <w:lang w:eastAsia="en-AU"/>
              </w:rPr>
            </w:pPr>
            <w:r w:rsidRPr="0085262E">
              <w:t>1,000</w:t>
            </w:r>
          </w:p>
        </w:tc>
        <w:tc>
          <w:tcPr>
            <w:tcW w:w="1485" w:type="dxa"/>
            <w:noWrap/>
            <w:vAlign w:val="center"/>
            <w:hideMark/>
          </w:tcPr>
          <w:p w14:paraId="3B785A41" w14:textId="2F3A7F3A" w:rsidR="0041081A" w:rsidRPr="0085262E" w:rsidRDefault="0041081A" w:rsidP="001E2A32">
            <w:pPr>
              <w:pStyle w:val="Tabletextcentred"/>
              <w:jc w:val="center"/>
              <w:rPr>
                <w:rFonts w:eastAsia="Times New Roman"/>
                <w:highlight w:val="yellow"/>
                <w:lang w:eastAsia="en-AU"/>
              </w:rPr>
            </w:pPr>
            <w:r w:rsidRPr="0085262E">
              <w:t>29.0</w:t>
            </w:r>
          </w:p>
        </w:tc>
      </w:tr>
      <w:tr w:rsidR="0085262E" w:rsidRPr="0085262E" w14:paraId="476861AF" w14:textId="77777777" w:rsidTr="001E2A32">
        <w:trPr>
          <w:trHeight w:val="302"/>
        </w:trPr>
        <w:tc>
          <w:tcPr>
            <w:tcW w:w="3349" w:type="dxa"/>
            <w:vAlign w:val="center"/>
            <w:hideMark/>
          </w:tcPr>
          <w:p w14:paraId="32651974" w14:textId="2DAA8E84" w:rsidR="0041081A" w:rsidRPr="0085262E" w:rsidRDefault="00554FD2" w:rsidP="00F014D9">
            <w:pPr>
              <w:spacing w:before="0"/>
              <w:rPr>
                <w:rFonts w:eastAsia="Times New Roman"/>
                <w:sz w:val="18"/>
                <w:lang w:eastAsia="en-AU"/>
              </w:rPr>
            </w:pPr>
            <w:r w:rsidRPr="0085262E">
              <w:rPr>
                <w:rFonts w:eastAsia="Times New Roman"/>
                <w:b/>
                <w:bCs/>
                <w:sz w:val="18"/>
                <w:lang w:eastAsia="en-AU"/>
              </w:rPr>
              <w:t>Course level</w:t>
            </w:r>
            <w:r>
              <w:rPr>
                <w:rFonts w:eastAsia="Times New Roman"/>
                <w:b/>
                <w:bCs/>
                <w:sz w:val="18"/>
                <w:lang w:eastAsia="en-AU"/>
              </w:rPr>
              <w:t xml:space="preserve">: </w:t>
            </w:r>
            <w:r w:rsidR="0041081A" w:rsidRPr="0085262E">
              <w:rPr>
                <w:rFonts w:eastAsia="Times New Roman"/>
                <w:sz w:val="18"/>
                <w:lang w:eastAsia="en-AU"/>
              </w:rPr>
              <w:t>Undergraduate</w:t>
            </w:r>
          </w:p>
        </w:tc>
        <w:tc>
          <w:tcPr>
            <w:tcW w:w="1339" w:type="dxa"/>
            <w:noWrap/>
            <w:vAlign w:val="center"/>
            <w:hideMark/>
          </w:tcPr>
          <w:p w14:paraId="6B8E516D" w14:textId="600CB0B9" w:rsidR="0041081A" w:rsidRPr="0085262E" w:rsidRDefault="0041081A" w:rsidP="001E2A32">
            <w:pPr>
              <w:pStyle w:val="Tabletextcentred"/>
              <w:jc w:val="center"/>
              <w:rPr>
                <w:rFonts w:eastAsia="Times New Roman"/>
                <w:highlight w:val="yellow"/>
                <w:lang w:eastAsia="en-AU"/>
              </w:rPr>
            </w:pPr>
            <w:r w:rsidRPr="0085262E">
              <w:t>53,420</w:t>
            </w:r>
          </w:p>
        </w:tc>
        <w:tc>
          <w:tcPr>
            <w:tcW w:w="1339" w:type="dxa"/>
            <w:noWrap/>
            <w:vAlign w:val="center"/>
            <w:hideMark/>
          </w:tcPr>
          <w:p w14:paraId="4DD6BE14" w14:textId="1B835B7C" w:rsidR="0041081A" w:rsidRPr="0085262E" w:rsidRDefault="0041081A" w:rsidP="001E2A32">
            <w:pPr>
              <w:pStyle w:val="Tabletextcentred"/>
              <w:jc w:val="center"/>
              <w:rPr>
                <w:rFonts w:eastAsia="Times New Roman"/>
                <w:highlight w:val="yellow"/>
                <w:lang w:eastAsia="en-AU"/>
              </w:rPr>
            </w:pPr>
            <w:r w:rsidRPr="0085262E">
              <w:t>51.1</w:t>
            </w:r>
          </w:p>
        </w:tc>
        <w:tc>
          <w:tcPr>
            <w:tcW w:w="1485" w:type="dxa"/>
            <w:noWrap/>
            <w:vAlign w:val="center"/>
            <w:hideMark/>
          </w:tcPr>
          <w:p w14:paraId="35E3C9B8" w14:textId="14909512" w:rsidR="0041081A" w:rsidRPr="0085262E" w:rsidRDefault="0041081A" w:rsidP="001E2A32">
            <w:pPr>
              <w:pStyle w:val="Tabletextcentred"/>
              <w:jc w:val="center"/>
              <w:rPr>
                <w:rFonts w:eastAsia="Times New Roman"/>
                <w:highlight w:val="yellow"/>
                <w:lang w:eastAsia="en-AU"/>
              </w:rPr>
            </w:pPr>
            <w:r w:rsidRPr="0085262E">
              <w:t>1,508</w:t>
            </w:r>
          </w:p>
        </w:tc>
        <w:tc>
          <w:tcPr>
            <w:tcW w:w="1485" w:type="dxa"/>
            <w:noWrap/>
            <w:vAlign w:val="center"/>
            <w:hideMark/>
          </w:tcPr>
          <w:p w14:paraId="7EBE74D4" w14:textId="4610647B" w:rsidR="0041081A" w:rsidRPr="0085262E" w:rsidRDefault="0041081A" w:rsidP="001E2A32">
            <w:pPr>
              <w:pStyle w:val="Tabletextcentred"/>
              <w:jc w:val="center"/>
              <w:rPr>
                <w:rFonts w:eastAsia="Times New Roman"/>
                <w:highlight w:val="yellow"/>
                <w:lang w:eastAsia="en-AU"/>
              </w:rPr>
            </w:pPr>
            <w:r w:rsidRPr="0085262E">
              <w:t>43.7</w:t>
            </w:r>
          </w:p>
        </w:tc>
      </w:tr>
      <w:tr w:rsidR="0085262E" w:rsidRPr="0085262E" w14:paraId="72C51C01" w14:textId="77777777" w:rsidTr="001E2A32">
        <w:trPr>
          <w:trHeight w:val="302"/>
        </w:trPr>
        <w:tc>
          <w:tcPr>
            <w:tcW w:w="3349" w:type="dxa"/>
            <w:vAlign w:val="center"/>
            <w:hideMark/>
          </w:tcPr>
          <w:p w14:paraId="0A78549D" w14:textId="3CD342C1" w:rsidR="0041081A" w:rsidRPr="0085262E" w:rsidRDefault="00554FD2" w:rsidP="00F014D9">
            <w:pPr>
              <w:spacing w:before="0"/>
              <w:rPr>
                <w:rFonts w:eastAsia="Times New Roman"/>
                <w:sz w:val="18"/>
                <w:lang w:eastAsia="en-AU"/>
              </w:rPr>
            </w:pPr>
            <w:r w:rsidRPr="0085262E">
              <w:rPr>
                <w:rFonts w:eastAsia="Times New Roman"/>
                <w:b/>
                <w:bCs/>
                <w:sz w:val="18"/>
                <w:lang w:eastAsia="en-AU"/>
              </w:rPr>
              <w:t>Course level</w:t>
            </w:r>
            <w:r>
              <w:rPr>
                <w:rFonts w:eastAsia="Times New Roman"/>
                <w:b/>
                <w:bCs/>
                <w:sz w:val="18"/>
                <w:lang w:eastAsia="en-AU"/>
              </w:rPr>
              <w:t xml:space="preserve">: </w:t>
            </w:r>
            <w:r w:rsidR="0041081A" w:rsidRPr="0085262E">
              <w:rPr>
                <w:rFonts w:eastAsia="Times New Roman"/>
                <w:sz w:val="18"/>
                <w:lang w:eastAsia="en-AU"/>
              </w:rPr>
              <w:t>Postgraduate coursework</w:t>
            </w:r>
          </w:p>
        </w:tc>
        <w:tc>
          <w:tcPr>
            <w:tcW w:w="1339" w:type="dxa"/>
            <w:noWrap/>
            <w:vAlign w:val="center"/>
            <w:hideMark/>
          </w:tcPr>
          <w:p w14:paraId="4552BCF0" w14:textId="525F382C" w:rsidR="0041081A" w:rsidRPr="0085262E" w:rsidRDefault="0041081A" w:rsidP="001E2A32">
            <w:pPr>
              <w:pStyle w:val="Tabletextcentred"/>
              <w:jc w:val="center"/>
              <w:rPr>
                <w:rFonts w:eastAsia="Times New Roman"/>
                <w:highlight w:val="yellow"/>
                <w:lang w:eastAsia="en-AU"/>
              </w:rPr>
            </w:pPr>
            <w:r w:rsidRPr="0085262E">
              <w:t>45,280</w:t>
            </w:r>
          </w:p>
        </w:tc>
        <w:tc>
          <w:tcPr>
            <w:tcW w:w="1339" w:type="dxa"/>
            <w:noWrap/>
            <w:vAlign w:val="center"/>
            <w:hideMark/>
          </w:tcPr>
          <w:p w14:paraId="12271BFB" w14:textId="141AC0F7" w:rsidR="0041081A" w:rsidRPr="0085262E" w:rsidRDefault="0041081A" w:rsidP="001E2A32">
            <w:pPr>
              <w:pStyle w:val="Tabletextcentred"/>
              <w:jc w:val="center"/>
              <w:rPr>
                <w:rFonts w:eastAsia="Times New Roman"/>
                <w:highlight w:val="yellow"/>
                <w:lang w:eastAsia="en-AU"/>
              </w:rPr>
            </w:pPr>
            <w:r w:rsidRPr="0085262E">
              <w:t>43.3</w:t>
            </w:r>
          </w:p>
        </w:tc>
        <w:tc>
          <w:tcPr>
            <w:tcW w:w="1485" w:type="dxa"/>
            <w:noWrap/>
            <w:vAlign w:val="center"/>
            <w:hideMark/>
          </w:tcPr>
          <w:p w14:paraId="3A57B7E7" w14:textId="29D4D279" w:rsidR="0041081A" w:rsidRPr="0085262E" w:rsidRDefault="0041081A" w:rsidP="001E2A32">
            <w:pPr>
              <w:pStyle w:val="Tabletextcentred"/>
              <w:jc w:val="center"/>
              <w:rPr>
                <w:rFonts w:eastAsia="Times New Roman"/>
                <w:highlight w:val="yellow"/>
                <w:lang w:eastAsia="en-AU"/>
              </w:rPr>
            </w:pPr>
            <w:r w:rsidRPr="0085262E">
              <w:t>1,639</w:t>
            </w:r>
          </w:p>
        </w:tc>
        <w:tc>
          <w:tcPr>
            <w:tcW w:w="1485" w:type="dxa"/>
            <w:noWrap/>
            <w:vAlign w:val="center"/>
            <w:hideMark/>
          </w:tcPr>
          <w:p w14:paraId="5236E1E6" w14:textId="33363BC4" w:rsidR="0041081A" w:rsidRPr="0085262E" w:rsidRDefault="0041081A" w:rsidP="001E2A32">
            <w:pPr>
              <w:pStyle w:val="Tabletextcentred"/>
              <w:jc w:val="center"/>
              <w:rPr>
                <w:rFonts w:eastAsia="Times New Roman"/>
                <w:highlight w:val="yellow"/>
                <w:lang w:eastAsia="en-AU"/>
              </w:rPr>
            </w:pPr>
            <w:r w:rsidRPr="0085262E">
              <w:t>47.5</w:t>
            </w:r>
          </w:p>
        </w:tc>
      </w:tr>
      <w:tr w:rsidR="0085262E" w:rsidRPr="0085262E" w14:paraId="0906FCC4" w14:textId="77777777" w:rsidTr="001E2A32">
        <w:trPr>
          <w:trHeight w:val="302"/>
        </w:trPr>
        <w:tc>
          <w:tcPr>
            <w:tcW w:w="3349" w:type="dxa"/>
            <w:vAlign w:val="center"/>
            <w:hideMark/>
          </w:tcPr>
          <w:p w14:paraId="0ED0550B" w14:textId="0581C7B5" w:rsidR="0041081A" w:rsidRPr="0085262E" w:rsidRDefault="00554FD2" w:rsidP="00F014D9">
            <w:pPr>
              <w:spacing w:before="0"/>
              <w:rPr>
                <w:rFonts w:eastAsia="Times New Roman"/>
                <w:sz w:val="18"/>
                <w:lang w:eastAsia="en-AU"/>
              </w:rPr>
            </w:pPr>
            <w:r w:rsidRPr="0085262E">
              <w:rPr>
                <w:rFonts w:eastAsia="Times New Roman"/>
                <w:b/>
                <w:bCs/>
                <w:sz w:val="18"/>
                <w:lang w:eastAsia="en-AU"/>
              </w:rPr>
              <w:t>Course level</w:t>
            </w:r>
            <w:r>
              <w:rPr>
                <w:rFonts w:eastAsia="Times New Roman"/>
                <w:b/>
                <w:bCs/>
                <w:sz w:val="18"/>
                <w:lang w:eastAsia="en-AU"/>
              </w:rPr>
              <w:t xml:space="preserve">: </w:t>
            </w:r>
            <w:r w:rsidR="0041081A" w:rsidRPr="0085262E">
              <w:rPr>
                <w:rFonts w:eastAsia="Times New Roman"/>
                <w:sz w:val="18"/>
                <w:lang w:eastAsia="en-AU"/>
              </w:rPr>
              <w:t>Postgraduate research</w:t>
            </w:r>
          </w:p>
        </w:tc>
        <w:tc>
          <w:tcPr>
            <w:tcW w:w="1339" w:type="dxa"/>
            <w:noWrap/>
            <w:vAlign w:val="center"/>
            <w:hideMark/>
          </w:tcPr>
          <w:p w14:paraId="695B3214" w14:textId="00C80DA4" w:rsidR="0041081A" w:rsidRPr="0085262E" w:rsidRDefault="0041081A" w:rsidP="001E2A32">
            <w:pPr>
              <w:pStyle w:val="Tabletextcentred"/>
              <w:jc w:val="center"/>
              <w:rPr>
                <w:rFonts w:eastAsia="Times New Roman"/>
                <w:highlight w:val="yellow"/>
                <w:lang w:eastAsia="en-AU"/>
              </w:rPr>
            </w:pPr>
            <w:r w:rsidRPr="0085262E">
              <w:t>5,079</w:t>
            </w:r>
          </w:p>
        </w:tc>
        <w:tc>
          <w:tcPr>
            <w:tcW w:w="1339" w:type="dxa"/>
            <w:noWrap/>
            <w:vAlign w:val="center"/>
            <w:hideMark/>
          </w:tcPr>
          <w:p w14:paraId="6A9D141C" w14:textId="7F7345EA" w:rsidR="0041081A" w:rsidRPr="0085262E" w:rsidRDefault="0041081A" w:rsidP="001E2A32">
            <w:pPr>
              <w:pStyle w:val="Tabletextcentred"/>
              <w:jc w:val="center"/>
              <w:rPr>
                <w:rFonts w:eastAsia="Times New Roman"/>
                <w:highlight w:val="yellow"/>
                <w:lang w:eastAsia="en-AU"/>
              </w:rPr>
            </w:pPr>
            <w:r w:rsidRPr="0085262E">
              <w:t>4.9</w:t>
            </w:r>
          </w:p>
        </w:tc>
        <w:tc>
          <w:tcPr>
            <w:tcW w:w="1485" w:type="dxa"/>
            <w:noWrap/>
            <w:vAlign w:val="center"/>
            <w:hideMark/>
          </w:tcPr>
          <w:p w14:paraId="16FBD142" w14:textId="43A19D8E" w:rsidR="0041081A" w:rsidRPr="0085262E" w:rsidRDefault="0041081A" w:rsidP="001E2A32">
            <w:pPr>
              <w:pStyle w:val="Tabletextcentred"/>
              <w:jc w:val="center"/>
              <w:rPr>
                <w:rFonts w:eastAsia="Times New Roman"/>
                <w:highlight w:val="yellow"/>
                <w:lang w:eastAsia="en-AU"/>
              </w:rPr>
            </w:pPr>
            <w:r w:rsidRPr="0085262E">
              <w:t>289</w:t>
            </w:r>
          </w:p>
        </w:tc>
        <w:tc>
          <w:tcPr>
            <w:tcW w:w="1485" w:type="dxa"/>
            <w:noWrap/>
            <w:vAlign w:val="center"/>
            <w:hideMark/>
          </w:tcPr>
          <w:p w14:paraId="55978128" w14:textId="13731D94" w:rsidR="0041081A" w:rsidRPr="0085262E" w:rsidRDefault="0041081A" w:rsidP="001E2A32">
            <w:pPr>
              <w:pStyle w:val="Tabletextcentred"/>
              <w:jc w:val="center"/>
              <w:rPr>
                <w:rFonts w:eastAsia="Times New Roman"/>
                <w:highlight w:val="yellow"/>
                <w:lang w:eastAsia="en-AU"/>
              </w:rPr>
            </w:pPr>
            <w:r w:rsidRPr="0085262E">
              <w:t>8.4</w:t>
            </w:r>
          </w:p>
        </w:tc>
      </w:tr>
    </w:tbl>
    <w:p w14:paraId="51D34460" w14:textId="11CFF966" w:rsidR="0067590A" w:rsidRPr="0085262E" w:rsidRDefault="0067590A" w:rsidP="00406119">
      <w:pPr>
        <w:pStyle w:val="FigChartNote"/>
        <w:spacing w:before="60"/>
      </w:pPr>
      <w:bookmarkStart w:id="194" w:name="_Ref533065661"/>
      <w:bookmarkStart w:id="195" w:name="_Ref24536113"/>
      <w:r w:rsidRPr="0085262E">
        <w:t>Note: The analysis in this table is based on valid responses to the 202</w:t>
      </w:r>
      <w:r w:rsidR="003610FB" w:rsidRPr="0085262E">
        <w:t>2</w:t>
      </w:r>
      <w:r w:rsidRPr="0085262E">
        <w:t xml:space="preserve"> GOS and 202</w:t>
      </w:r>
      <w:r w:rsidR="003610FB" w:rsidRPr="0085262E">
        <w:t>2</w:t>
      </w:r>
      <w:r w:rsidR="00D246B4" w:rsidRPr="0085262E">
        <w:t xml:space="preserve"> </w:t>
      </w:r>
      <w:r w:rsidRPr="0085262E">
        <w:t>ESS by characteristic.</w:t>
      </w:r>
    </w:p>
    <w:p w14:paraId="06328003" w14:textId="26E29AF9" w:rsidR="004E6D66" w:rsidRPr="0085262E" w:rsidRDefault="004E6D66" w:rsidP="00406119">
      <w:pPr>
        <w:pStyle w:val="Body"/>
        <w:spacing w:before="240"/>
      </w:pPr>
      <w:r w:rsidRPr="0085262E">
        <w:t>Supervisors of male graduates are overrepresented in the ESS by 4.</w:t>
      </w:r>
      <w:r w:rsidR="00B16037" w:rsidRPr="0085262E">
        <w:t>2</w:t>
      </w:r>
      <w:r w:rsidRPr="0085262E">
        <w:t xml:space="preserve"> percentage points as seen in</w:t>
      </w:r>
      <w:r w:rsidR="00B16037" w:rsidRPr="0085262E">
        <w:t xml:space="preserve"> </w:t>
      </w:r>
      <w:r w:rsidR="00B16037" w:rsidRPr="0085262E">
        <w:fldChar w:fldCharType="begin"/>
      </w:r>
      <w:r w:rsidR="00B16037" w:rsidRPr="0085262E">
        <w:instrText xml:space="preserve"> REF _Ref88745927 \h </w:instrText>
      </w:r>
      <w:r w:rsidR="00EA4E64" w:rsidRPr="0085262E">
        <w:instrText xml:space="preserve"> \* MERGEFORMAT </w:instrText>
      </w:r>
      <w:r w:rsidR="00B16037" w:rsidRPr="0085262E">
        <w:fldChar w:fldCharType="separate"/>
      </w:r>
      <w:r w:rsidR="00B16037" w:rsidRPr="0085262E">
        <w:t xml:space="preserve">Table </w:t>
      </w:r>
      <w:r w:rsidR="00B16037" w:rsidRPr="0085262E">
        <w:rPr>
          <w:noProof/>
        </w:rPr>
        <w:t>25</w:t>
      </w:r>
      <w:r w:rsidR="00B16037" w:rsidRPr="0085262E">
        <w:fldChar w:fldCharType="end"/>
      </w:r>
      <w:r w:rsidR="001C0C0D" w:rsidRPr="0085262E">
        <w:t xml:space="preserve">. </w:t>
      </w:r>
      <w:r w:rsidRPr="0085262E">
        <w:t xml:space="preserve">However, </w:t>
      </w:r>
      <w:r w:rsidR="00EA4E64" w:rsidRPr="0085262E">
        <w:t xml:space="preserve">supervisors of graduates of both genders report similar levels of overall satisfaction, </w:t>
      </w:r>
      <w:r w:rsidRPr="0085262E">
        <w:t>so the overrepresentation of employers of male graduates is unlikely to materially impact on reported overall satisfaction.</w:t>
      </w:r>
    </w:p>
    <w:p w14:paraId="76D996C2" w14:textId="45B04BE2" w:rsidR="004E6D66" w:rsidRPr="0085262E" w:rsidRDefault="004E6D66" w:rsidP="00E82C47">
      <w:pPr>
        <w:pStyle w:val="Body"/>
      </w:pPr>
      <w:r w:rsidRPr="0085262E">
        <w:t xml:space="preserve">Supervisors of graduates aged 30 years and over are overrepresented in the ESS by </w:t>
      </w:r>
      <w:r w:rsidR="008F343C" w:rsidRPr="0085262E">
        <w:t>9</w:t>
      </w:r>
      <w:r w:rsidRPr="0085262E">
        <w:t>.</w:t>
      </w:r>
      <w:r w:rsidR="008F343C" w:rsidRPr="0085262E">
        <w:t>2</w:t>
      </w:r>
      <w:r w:rsidRPr="0085262E">
        <w:t xml:space="preserve"> percentage points. This is consistent with the overrepresentation of supervisors of postgraduate coursework and postgraduate research graduates as shown in </w:t>
      </w:r>
      <w:r w:rsidR="001C0C0D" w:rsidRPr="0085262E">
        <w:fldChar w:fldCharType="begin"/>
      </w:r>
      <w:r w:rsidR="001C0C0D" w:rsidRPr="0085262E">
        <w:instrText xml:space="preserve"> REF _Ref57792107 \h </w:instrText>
      </w:r>
      <w:r w:rsidR="0046227E" w:rsidRPr="0085262E">
        <w:instrText xml:space="preserve"> \* MERGEFORMAT </w:instrText>
      </w:r>
      <w:r w:rsidR="001C0C0D" w:rsidRPr="0085262E">
        <w:fldChar w:fldCharType="separate"/>
      </w:r>
      <w:r w:rsidR="00392F95" w:rsidRPr="0085262E">
        <w:t xml:space="preserve">Table </w:t>
      </w:r>
      <w:r w:rsidR="00392F95" w:rsidRPr="0085262E">
        <w:rPr>
          <w:noProof/>
        </w:rPr>
        <w:t>24</w:t>
      </w:r>
      <w:r w:rsidR="001C0C0D" w:rsidRPr="0085262E">
        <w:fldChar w:fldCharType="end"/>
      </w:r>
      <w:r w:rsidR="001C0C0D" w:rsidRPr="0085262E">
        <w:t xml:space="preserve">. </w:t>
      </w:r>
      <w:r w:rsidRPr="0085262E">
        <w:t>Employers of older graduates reported lower overall satisfaction</w:t>
      </w:r>
      <w:r w:rsidR="001C0C0D" w:rsidRPr="0085262E">
        <w:t xml:space="preserve">, </w:t>
      </w:r>
      <w:r w:rsidRPr="0085262E">
        <w:t xml:space="preserve">so the overrepresentation of older graduates is likely to lead to a small downward bias in reported overall satisfaction. </w:t>
      </w:r>
      <w:bookmarkStart w:id="196" w:name="_Ref57792236"/>
      <w:bookmarkStart w:id="197" w:name="_Ref88661661"/>
    </w:p>
    <w:p w14:paraId="67B62DED" w14:textId="2B5C1A95" w:rsidR="00330E5C" w:rsidRPr="0085262E" w:rsidRDefault="000666ED" w:rsidP="000666ED">
      <w:pPr>
        <w:pStyle w:val="Caption"/>
        <w:rPr>
          <w:color w:val="auto"/>
        </w:rPr>
      </w:pPr>
      <w:bookmarkStart w:id="198" w:name="_Ref88745927"/>
      <w:bookmarkStart w:id="199" w:name="_Toc128479964"/>
      <w:bookmarkEnd w:id="194"/>
      <w:bookmarkEnd w:id="195"/>
      <w:bookmarkEnd w:id="196"/>
      <w:bookmarkEnd w:id="197"/>
      <w:r w:rsidRPr="0085262E">
        <w:rPr>
          <w:color w:val="auto"/>
        </w:rPr>
        <w:t xml:space="preserve">Table </w:t>
      </w:r>
      <w:r w:rsidR="00B22272" w:rsidRPr="0085262E">
        <w:rPr>
          <w:color w:val="auto"/>
        </w:rPr>
        <w:fldChar w:fldCharType="begin"/>
      </w:r>
      <w:r w:rsidR="00B22272" w:rsidRPr="0085262E">
        <w:rPr>
          <w:color w:val="auto"/>
        </w:rPr>
        <w:instrText xml:space="preserve"> SEQ Table \* ARABIC </w:instrText>
      </w:r>
      <w:r w:rsidR="00B22272" w:rsidRPr="0085262E">
        <w:rPr>
          <w:color w:val="auto"/>
        </w:rPr>
        <w:fldChar w:fldCharType="separate"/>
      </w:r>
      <w:r w:rsidR="00343F57">
        <w:rPr>
          <w:noProof/>
          <w:color w:val="auto"/>
        </w:rPr>
        <w:t>25</w:t>
      </w:r>
      <w:r w:rsidR="00B22272" w:rsidRPr="0085262E">
        <w:rPr>
          <w:noProof/>
          <w:color w:val="auto"/>
        </w:rPr>
        <w:fldChar w:fldCharType="end"/>
      </w:r>
      <w:bookmarkEnd w:id="198"/>
      <w:r w:rsidR="00671180" w:rsidRPr="0085262E">
        <w:rPr>
          <w:noProof/>
          <w:color w:val="auto"/>
        </w:rPr>
        <w:tab/>
      </w:r>
      <w:r w:rsidR="0050793F" w:rsidRPr="0085262E">
        <w:rPr>
          <w:color w:val="auto"/>
        </w:rPr>
        <w:t>Respondents by demographic characteristics</w:t>
      </w:r>
      <w:bookmarkEnd w:id="199"/>
    </w:p>
    <w:tbl>
      <w:tblPr>
        <w:tblStyle w:val="TableGrid1"/>
        <w:tblW w:w="9192" w:type="dxa"/>
        <w:tblLook w:val="04A0" w:firstRow="1" w:lastRow="0" w:firstColumn="1" w:lastColumn="0" w:noHBand="0" w:noVBand="1"/>
      </w:tblPr>
      <w:tblGrid>
        <w:gridCol w:w="3422"/>
        <w:gridCol w:w="1368"/>
        <w:gridCol w:w="1368"/>
        <w:gridCol w:w="1517"/>
        <w:gridCol w:w="1517"/>
      </w:tblGrid>
      <w:tr w:rsidR="00FD4CE2" w:rsidRPr="0085262E" w14:paraId="57E807DA" w14:textId="77777777" w:rsidTr="00F77AA2">
        <w:trPr>
          <w:trHeight w:val="568"/>
        </w:trPr>
        <w:tc>
          <w:tcPr>
            <w:tcW w:w="3422" w:type="dxa"/>
            <w:noWrap/>
            <w:vAlign w:val="center"/>
            <w:hideMark/>
          </w:tcPr>
          <w:p w14:paraId="47C35883" w14:textId="1028F12C" w:rsidR="00FD4CE2" w:rsidRPr="0085262E" w:rsidRDefault="00FD4CE2" w:rsidP="00104863">
            <w:pPr>
              <w:rPr>
                <w:rFonts w:eastAsia="Times New Roman"/>
                <w:bCs/>
                <w:sz w:val="18"/>
                <w:lang w:eastAsia="en-AU"/>
              </w:rPr>
            </w:pPr>
            <w:bookmarkStart w:id="200" w:name="Title25"/>
            <w:bookmarkEnd w:id="200"/>
            <w:r w:rsidRPr="00104863">
              <w:rPr>
                <w:rFonts w:eastAsia="Times New Roman"/>
                <w:bCs/>
                <w:color w:val="FFFFFF" w:themeColor="background1"/>
                <w:sz w:val="18"/>
                <w:lang w:eastAsia="en-AU"/>
              </w:rPr>
              <w:t>Category</w:t>
            </w:r>
          </w:p>
        </w:tc>
        <w:tc>
          <w:tcPr>
            <w:tcW w:w="1368" w:type="dxa"/>
            <w:noWrap/>
            <w:vAlign w:val="center"/>
            <w:hideMark/>
          </w:tcPr>
          <w:p w14:paraId="63915D44" w14:textId="47CAABCA" w:rsidR="00104863" w:rsidRPr="00F77AA2" w:rsidRDefault="00FD4CE2" w:rsidP="00F77AA2">
            <w:pPr>
              <w:pStyle w:val="Tablecolumnheader"/>
              <w:jc w:val="center"/>
              <w:rPr>
                <w:color w:val="auto"/>
              </w:rPr>
            </w:pPr>
            <w:r w:rsidRPr="00F77AA2">
              <w:rPr>
                <w:color w:val="auto"/>
              </w:rPr>
              <w:t>Employed graduates</w:t>
            </w:r>
          </w:p>
          <w:p w14:paraId="2C27790D" w14:textId="5415CE1F" w:rsidR="00FD4CE2" w:rsidRPr="00F77AA2" w:rsidRDefault="00FD4CE2" w:rsidP="00F77AA2">
            <w:pPr>
              <w:pStyle w:val="Tablecolumnheader"/>
              <w:jc w:val="center"/>
              <w:rPr>
                <w:color w:val="auto"/>
              </w:rPr>
            </w:pPr>
            <w:r w:rsidRPr="00F77AA2">
              <w:rPr>
                <w:color w:val="auto"/>
              </w:rPr>
              <w:t>n</w:t>
            </w:r>
          </w:p>
        </w:tc>
        <w:tc>
          <w:tcPr>
            <w:tcW w:w="1368" w:type="dxa"/>
            <w:noWrap/>
            <w:vAlign w:val="center"/>
            <w:hideMark/>
          </w:tcPr>
          <w:p w14:paraId="4325A65F" w14:textId="452D469D" w:rsidR="00104863" w:rsidRPr="00F77AA2" w:rsidRDefault="00FD4CE2" w:rsidP="00F77AA2">
            <w:pPr>
              <w:pStyle w:val="Tablecolumnheader"/>
              <w:jc w:val="center"/>
              <w:rPr>
                <w:color w:val="auto"/>
              </w:rPr>
            </w:pPr>
            <w:r w:rsidRPr="00F77AA2">
              <w:rPr>
                <w:color w:val="auto"/>
              </w:rPr>
              <w:t>Employed graduates</w:t>
            </w:r>
          </w:p>
          <w:p w14:paraId="015BAAF0" w14:textId="5AB3EA05" w:rsidR="00FD4CE2" w:rsidRPr="00F77AA2" w:rsidRDefault="00FD4CE2" w:rsidP="00F77AA2">
            <w:pPr>
              <w:pStyle w:val="Tablecolumnheader"/>
              <w:jc w:val="center"/>
              <w:rPr>
                <w:color w:val="auto"/>
              </w:rPr>
            </w:pPr>
            <w:r w:rsidRPr="00F77AA2">
              <w:rPr>
                <w:color w:val="auto"/>
              </w:rPr>
              <w:t>%</w:t>
            </w:r>
          </w:p>
        </w:tc>
        <w:tc>
          <w:tcPr>
            <w:tcW w:w="1517" w:type="dxa"/>
            <w:noWrap/>
            <w:vAlign w:val="center"/>
            <w:hideMark/>
          </w:tcPr>
          <w:p w14:paraId="55F3F225" w14:textId="74FAD3E4" w:rsidR="00104863" w:rsidRPr="00F77AA2" w:rsidRDefault="00FD4CE2" w:rsidP="00F77AA2">
            <w:pPr>
              <w:pStyle w:val="Tablecolumnheader"/>
              <w:jc w:val="center"/>
              <w:rPr>
                <w:color w:val="auto"/>
              </w:rPr>
            </w:pPr>
            <w:r w:rsidRPr="00F77AA2">
              <w:rPr>
                <w:color w:val="auto"/>
              </w:rPr>
              <w:t>Supervisors</w:t>
            </w:r>
          </w:p>
          <w:p w14:paraId="4825EBF5" w14:textId="166C5B36" w:rsidR="00FD4CE2" w:rsidRPr="00F77AA2" w:rsidRDefault="00FD4CE2" w:rsidP="00F77AA2">
            <w:pPr>
              <w:pStyle w:val="Tablecolumnheader"/>
              <w:jc w:val="center"/>
              <w:rPr>
                <w:color w:val="auto"/>
              </w:rPr>
            </w:pPr>
            <w:r w:rsidRPr="00F77AA2">
              <w:rPr>
                <w:color w:val="auto"/>
              </w:rPr>
              <w:t>n</w:t>
            </w:r>
          </w:p>
        </w:tc>
        <w:tc>
          <w:tcPr>
            <w:tcW w:w="1517" w:type="dxa"/>
            <w:noWrap/>
            <w:vAlign w:val="center"/>
            <w:hideMark/>
          </w:tcPr>
          <w:p w14:paraId="5081489F" w14:textId="559FD062" w:rsidR="00104863" w:rsidRPr="00F77AA2" w:rsidRDefault="00FD4CE2" w:rsidP="00F77AA2">
            <w:pPr>
              <w:pStyle w:val="Tablecolumnheader"/>
              <w:jc w:val="center"/>
              <w:rPr>
                <w:color w:val="auto"/>
              </w:rPr>
            </w:pPr>
            <w:r w:rsidRPr="00F77AA2">
              <w:rPr>
                <w:color w:val="auto"/>
              </w:rPr>
              <w:t>Supervisors</w:t>
            </w:r>
          </w:p>
          <w:p w14:paraId="71D9F1AD" w14:textId="0A9D52E1" w:rsidR="00FD4CE2" w:rsidRPr="00F77AA2" w:rsidRDefault="00FD4CE2" w:rsidP="00F77AA2">
            <w:pPr>
              <w:pStyle w:val="Tablecolumnheader"/>
              <w:jc w:val="center"/>
              <w:rPr>
                <w:color w:val="auto"/>
              </w:rPr>
            </w:pPr>
            <w:r w:rsidRPr="00F77AA2">
              <w:rPr>
                <w:color w:val="auto"/>
              </w:rPr>
              <w:t>%</w:t>
            </w:r>
          </w:p>
        </w:tc>
      </w:tr>
      <w:tr w:rsidR="0085262E" w:rsidRPr="0085262E" w14:paraId="74D313BF" w14:textId="77777777" w:rsidTr="00F77AA2">
        <w:trPr>
          <w:trHeight w:val="300"/>
        </w:trPr>
        <w:tc>
          <w:tcPr>
            <w:tcW w:w="3422" w:type="dxa"/>
            <w:noWrap/>
            <w:vAlign w:val="center"/>
            <w:hideMark/>
          </w:tcPr>
          <w:p w14:paraId="7B8222D7" w14:textId="328208AB" w:rsidR="0041081A" w:rsidRPr="0085262E" w:rsidRDefault="00FD4CE2" w:rsidP="00F72290">
            <w:pPr>
              <w:spacing w:before="0"/>
              <w:rPr>
                <w:rFonts w:eastAsia="Times New Roman"/>
                <w:sz w:val="18"/>
                <w:lang w:eastAsia="en-AU"/>
              </w:rPr>
            </w:pPr>
            <w:r w:rsidRPr="0085262E">
              <w:rPr>
                <w:rFonts w:eastAsia="Times New Roman"/>
                <w:b/>
                <w:bCs/>
                <w:sz w:val="18"/>
                <w:lang w:eastAsia="en-AU"/>
              </w:rPr>
              <w:t>Gender</w:t>
            </w:r>
            <w:r>
              <w:rPr>
                <w:rFonts w:eastAsia="Times New Roman"/>
                <w:b/>
                <w:bCs/>
                <w:sz w:val="18"/>
                <w:lang w:eastAsia="en-AU"/>
              </w:rPr>
              <w:t xml:space="preserve">: </w:t>
            </w:r>
            <w:r w:rsidR="0041081A" w:rsidRPr="0085262E">
              <w:rPr>
                <w:rFonts w:eastAsia="Times New Roman"/>
                <w:sz w:val="18"/>
                <w:lang w:eastAsia="en-AU"/>
              </w:rPr>
              <w:t>Male</w:t>
            </w:r>
          </w:p>
        </w:tc>
        <w:tc>
          <w:tcPr>
            <w:tcW w:w="1368" w:type="dxa"/>
            <w:noWrap/>
            <w:vAlign w:val="center"/>
            <w:hideMark/>
          </w:tcPr>
          <w:p w14:paraId="4A7F7A7B" w14:textId="3BEB7112" w:rsidR="0041081A" w:rsidRPr="0085262E" w:rsidRDefault="0041081A" w:rsidP="00F77AA2">
            <w:pPr>
              <w:pStyle w:val="Tabletextcentred"/>
              <w:jc w:val="center"/>
              <w:rPr>
                <w:rFonts w:eastAsia="Times New Roman"/>
                <w:highlight w:val="yellow"/>
                <w:lang w:eastAsia="en-AU"/>
              </w:rPr>
            </w:pPr>
            <w:r w:rsidRPr="0085262E">
              <w:t>38,757</w:t>
            </w:r>
          </w:p>
        </w:tc>
        <w:tc>
          <w:tcPr>
            <w:tcW w:w="1368" w:type="dxa"/>
            <w:noWrap/>
            <w:vAlign w:val="center"/>
            <w:hideMark/>
          </w:tcPr>
          <w:p w14:paraId="178A9B93" w14:textId="6D393FBE" w:rsidR="0041081A" w:rsidRPr="0085262E" w:rsidRDefault="0041081A" w:rsidP="00F77AA2">
            <w:pPr>
              <w:pStyle w:val="Tabletextcentred"/>
              <w:jc w:val="center"/>
              <w:rPr>
                <w:rFonts w:eastAsia="Times New Roman"/>
                <w:highlight w:val="yellow"/>
                <w:lang w:eastAsia="en-AU"/>
              </w:rPr>
            </w:pPr>
            <w:r w:rsidRPr="0085262E">
              <w:t>37.1</w:t>
            </w:r>
          </w:p>
        </w:tc>
        <w:tc>
          <w:tcPr>
            <w:tcW w:w="1517" w:type="dxa"/>
            <w:noWrap/>
            <w:vAlign w:val="center"/>
            <w:hideMark/>
          </w:tcPr>
          <w:p w14:paraId="1590988F" w14:textId="250B2BFE" w:rsidR="0041081A" w:rsidRPr="0085262E" w:rsidRDefault="0041081A" w:rsidP="00F77AA2">
            <w:pPr>
              <w:pStyle w:val="Tabletextcentred"/>
              <w:jc w:val="center"/>
              <w:rPr>
                <w:rFonts w:eastAsia="Times New Roman"/>
                <w:highlight w:val="yellow"/>
                <w:lang w:eastAsia="en-AU"/>
              </w:rPr>
            </w:pPr>
            <w:r w:rsidRPr="0085262E">
              <w:t>1,425</w:t>
            </w:r>
          </w:p>
        </w:tc>
        <w:tc>
          <w:tcPr>
            <w:tcW w:w="1517" w:type="dxa"/>
            <w:noWrap/>
            <w:vAlign w:val="center"/>
            <w:hideMark/>
          </w:tcPr>
          <w:p w14:paraId="6739530E" w14:textId="720FAEE4" w:rsidR="0041081A" w:rsidRPr="0085262E" w:rsidRDefault="0041081A" w:rsidP="00F77AA2">
            <w:pPr>
              <w:pStyle w:val="Tabletextcentred"/>
              <w:jc w:val="center"/>
              <w:rPr>
                <w:rFonts w:eastAsia="Times New Roman"/>
                <w:highlight w:val="yellow"/>
                <w:lang w:eastAsia="en-AU"/>
              </w:rPr>
            </w:pPr>
            <w:r w:rsidRPr="0085262E">
              <w:t>41.3</w:t>
            </w:r>
          </w:p>
        </w:tc>
      </w:tr>
      <w:tr w:rsidR="0085262E" w:rsidRPr="0085262E" w14:paraId="2117F275" w14:textId="77777777" w:rsidTr="00F77AA2">
        <w:trPr>
          <w:trHeight w:val="300"/>
        </w:trPr>
        <w:tc>
          <w:tcPr>
            <w:tcW w:w="3422" w:type="dxa"/>
            <w:vAlign w:val="center"/>
            <w:hideMark/>
          </w:tcPr>
          <w:p w14:paraId="60A9817E" w14:textId="78F80576" w:rsidR="0041081A" w:rsidRPr="0085262E" w:rsidRDefault="00FD4CE2" w:rsidP="00F72290">
            <w:pPr>
              <w:spacing w:before="0"/>
              <w:rPr>
                <w:rFonts w:eastAsia="Times New Roman"/>
                <w:sz w:val="18"/>
                <w:lang w:eastAsia="en-AU"/>
              </w:rPr>
            </w:pPr>
            <w:r w:rsidRPr="0085262E">
              <w:rPr>
                <w:rFonts w:eastAsia="Times New Roman"/>
                <w:b/>
                <w:bCs/>
                <w:sz w:val="18"/>
                <w:lang w:eastAsia="en-AU"/>
              </w:rPr>
              <w:t>Gender</w:t>
            </w:r>
            <w:r>
              <w:rPr>
                <w:rFonts w:eastAsia="Times New Roman"/>
                <w:b/>
                <w:bCs/>
                <w:sz w:val="18"/>
                <w:lang w:eastAsia="en-AU"/>
              </w:rPr>
              <w:t xml:space="preserve">: </w:t>
            </w:r>
            <w:r w:rsidR="0041081A" w:rsidRPr="0085262E">
              <w:rPr>
                <w:rFonts w:eastAsia="Times New Roman"/>
                <w:sz w:val="18"/>
                <w:lang w:eastAsia="en-AU"/>
              </w:rPr>
              <w:t>Female</w:t>
            </w:r>
          </w:p>
        </w:tc>
        <w:tc>
          <w:tcPr>
            <w:tcW w:w="1368" w:type="dxa"/>
            <w:noWrap/>
            <w:vAlign w:val="center"/>
            <w:hideMark/>
          </w:tcPr>
          <w:p w14:paraId="61D9A965" w14:textId="6B5BCF7D" w:rsidR="0041081A" w:rsidRPr="0085262E" w:rsidRDefault="0041081A" w:rsidP="00F77AA2">
            <w:pPr>
              <w:pStyle w:val="Tabletextcentred"/>
              <w:jc w:val="center"/>
              <w:rPr>
                <w:rFonts w:eastAsia="Times New Roman"/>
                <w:highlight w:val="yellow"/>
                <w:lang w:eastAsia="en-AU"/>
              </w:rPr>
            </w:pPr>
            <w:r w:rsidRPr="0085262E">
              <w:t>65,571</w:t>
            </w:r>
          </w:p>
        </w:tc>
        <w:tc>
          <w:tcPr>
            <w:tcW w:w="1368" w:type="dxa"/>
            <w:noWrap/>
            <w:vAlign w:val="center"/>
            <w:hideMark/>
          </w:tcPr>
          <w:p w14:paraId="764473BC" w14:textId="2A4B28ED" w:rsidR="0041081A" w:rsidRPr="0085262E" w:rsidRDefault="0041081A" w:rsidP="00F77AA2">
            <w:pPr>
              <w:pStyle w:val="Tabletextcentred"/>
              <w:jc w:val="center"/>
              <w:rPr>
                <w:rFonts w:eastAsia="Times New Roman"/>
                <w:highlight w:val="yellow"/>
                <w:lang w:eastAsia="en-AU"/>
              </w:rPr>
            </w:pPr>
            <w:r w:rsidRPr="0085262E">
              <w:t>62.8</w:t>
            </w:r>
          </w:p>
        </w:tc>
        <w:tc>
          <w:tcPr>
            <w:tcW w:w="1517" w:type="dxa"/>
            <w:noWrap/>
            <w:vAlign w:val="center"/>
            <w:hideMark/>
          </w:tcPr>
          <w:p w14:paraId="46D50C29" w14:textId="30B6B568" w:rsidR="0041081A" w:rsidRPr="0085262E" w:rsidRDefault="0041081A" w:rsidP="00F77AA2">
            <w:pPr>
              <w:pStyle w:val="Tabletextcentred"/>
              <w:jc w:val="center"/>
              <w:rPr>
                <w:rFonts w:eastAsia="Times New Roman"/>
                <w:highlight w:val="yellow"/>
                <w:lang w:eastAsia="en-AU"/>
              </w:rPr>
            </w:pPr>
            <w:r w:rsidRPr="0085262E">
              <w:t>2,025</w:t>
            </w:r>
          </w:p>
        </w:tc>
        <w:tc>
          <w:tcPr>
            <w:tcW w:w="1517" w:type="dxa"/>
            <w:noWrap/>
            <w:vAlign w:val="center"/>
            <w:hideMark/>
          </w:tcPr>
          <w:p w14:paraId="76406465" w14:textId="5A477E19" w:rsidR="0041081A" w:rsidRPr="0085262E" w:rsidRDefault="0041081A" w:rsidP="00F77AA2">
            <w:pPr>
              <w:pStyle w:val="Tabletextcentred"/>
              <w:jc w:val="center"/>
              <w:rPr>
                <w:rFonts w:eastAsia="Times New Roman"/>
                <w:highlight w:val="yellow"/>
                <w:lang w:eastAsia="en-AU"/>
              </w:rPr>
            </w:pPr>
            <w:r w:rsidRPr="0085262E">
              <w:t>58.7</w:t>
            </w:r>
          </w:p>
        </w:tc>
      </w:tr>
      <w:tr w:rsidR="0085262E" w:rsidRPr="0085262E" w14:paraId="31E3DAB8" w14:textId="77777777" w:rsidTr="00F77AA2">
        <w:trPr>
          <w:trHeight w:val="300"/>
        </w:trPr>
        <w:tc>
          <w:tcPr>
            <w:tcW w:w="3422" w:type="dxa"/>
            <w:vAlign w:val="center"/>
            <w:hideMark/>
          </w:tcPr>
          <w:p w14:paraId="2EBD2B4D" w14:textId="7302D676" w:rsidR="0041081A" w:rsidRPr="0085262E" w:rsidRDefault="00FD4CE2" w:rsidP="00F72290">
            <w:pPr>
              <w:spacing w:before="0"/>
              <w:rPr>
                <w:rFonts w:eastAsia="Times New Roman"/>
                <w:sz w:val="18"/>
                <w:lang w:eastAsia="en-AU"/>
              </w:rPr>
            </w:pPr>
            <w:r w:rsidRPr="0085262E">
              <w:rPr>
                <w:rFonts w:eastAsia="Times New Roman"/>
                <w:b/>
                <w:bCs/>
                <w:sz w:val="18"/>
                <w:lang w:eastAsia="en-AU"/>
              </w:rPr>
              <w:t>Age</w:t>
            </w:r>
            <w:r>
              <w:rPr>
                <w:rFonts w:eastAsia="Times New Roman"/>
                <w:b/>
                <w:bCs/>
                <w:sz w:val="18"/>
                <w:lang w:eastAsia="en-AU"/>
              </w:rPr>
              <w:t xml:space="preserve">: </w:t>
            </w:r>
            <w:r w:rsidR="0041081A" w:rsidRPr="0085262E">
              <w:rPr>
                <w:rFonts w:eastAsia="Times New Roman"/>
                <w:sz w:val="18"/>
                <w:lang w:eastAsia="en-AU"/>
              </w:rPr>
              <w:t>30 years or under</w:t>
            </w:r>
          </w:p>
        </w:tc>
        <w:tc>
          <w:tcPr>
            <w:tcW w:w="1368" w:type="dxa"/>
            <w:noWrap/>
            <w:vAlign w:val="center"/>
            <w:hideMark/>
          </w:tcPr>
          <w:p w14:paraId="2A32F6AD" w14:textId="23CBC550" w:rsidR="0041081A" w:rsidRPr="0085262E" w:rsidRDefault="0041081A" w:rsidP="00F77AA2">
            <w:pPr>
              <w:pStyle w:val="Tabletextcentred"/>
              <w:jc w:val="center"/>
              <w:rPr>
                <w:rFonts w:eastAsia="Times New Roman"/>
                <w:highlight w:val="yellow"/>
                <w:lang w:eastAsia="en-AU"/>
              </w:rPr>
            </w:pPr>
            <w:r w:rsidRPr="0085262E">
              <w:t>67,997</w:t>
            </w:r>
          </w:p>
        </w:tc>
        <w:tc>
          <w:tcPr>
            <w:tcW w:w="1368" w:type="dxa"/>
            <w:noWrap/>
            <w:vAlign w:val="center"/>
            <w:hideMark/>
          </w:tcPr>
          <w:p w14:paraId="002E0C30" w14:textId="28C9C1B4" w:rsidR="0041081A" w:rsidRPr="0085262E" w:rsidRDefault="0041081A" w:rsidP="00F77AA2">
            <w:pPr>
              <w:pStyle w:val="Tabletextcentred"/>
              <w:jc w:val="center"/>
              <w:rPr>
                <w:rFonts w:eastAsia="Times New Roman"/>
                <w:highlight w:val="yellow"/>
                <w:lang w:eastAsia="en-AU"/>
              </w:rPr>
            </w:pPr>
            <w:r w:rsidRPr="0085262E">
              <w:t>65.1</w:t>
            </w:r>
          </w:p>
        </w:tc>
        <w:tc>
          <w:tcPr>
            <w:tcW w:w="1517" w:type="dxa"/>
            <w:noWrap/>
            <w:vAlign w:val="center"/>
            <w:hideMark/>
          </w:tcPr>
          <w:p w14:paraId="7E8408D0" w14:textId="5A2C7FF5" w:rsidR="0041081A" w:rsidRPr="0085262E" w:rsidRDefault="0041081A" w:rsidP="00F77AA2">
            <w:pPr>
              <w:pStyle w:val="Tabletextcentred"/>
              <w:jc w:val="center"/>
              <w:rPr>
                <w:rFonts w:eastAsia="Times New Roman"/>
                <w:highlight w:val="yellow"/>
                <w:lang w:eastAsia="en-AU"/>
              </w:rPr>
            </w:pPr>
            <w:r w:rsidRPr="0085262E">
              <w:t>1,931</w:t>
            </w:r>
          </w:p>
        </w:tc>
        <w:tc>
          <w:tcPr>
            <w:tcW w:w="1517" w:type="dxa"/>
            <w:noWrap/>
            <w:vAlign w:val="center"/>
            <w:hideMark/>
          </w:tcPr>
          <w:p w14:paraId="2A530F1C" w14:textId="432C6A02" w:rsidR="0041081A" w:rsidRPr="0085262E" w:rsidRDefault="0041081A" w:rsidP="00F77AA2">
            <w:pPr>
              <w:pStyle w:val="Tabletextcentred"/>
              <w:jc w:val="center"/>
              <w:rPr>
                <w:rFonts w:eastAsia="Times New Roman"/>
                <w:highlight w:val="yellow"/>
                <w:lang w:eastAsia="en-AU"/>
              </w:rPr>
            </w:pPr>
            <w:r w:rsidRPr="0085262E">
              <w:t>55.9</w:t>
            </w:r>
          </w:p>
        </w:tc>
      </w:tr>
      <w:tr w:rsidR="0085262E" w:rsidRPr="0085262E" w14:paraId="279D2512" w14:textId="77777777" w:rsidTr="00F77AA2">
        <w:trPr>
          <w:trHeight w:val="300"/>
        </w:trPr>
        <w:tc>
          <w:tcPr>
            <w:tcW w:w="3422" w:type="dxa"/>
            <w:vAlign w:val="center"/>
            <w:hideMark/>
          </w:tcPr>
          <w:p w14:paraId="0D4A8450" w14:textId="6D3357F8" w:rsidR="0041081A" w:rsidRPr="0085262E" w:rsidRDefault="00FD4CE2" w:rsidP="00F72290">
            <w:pPr>
              <w:spacing w:before="0"/>
              <w:rPr>
                <w:rFonts w:eastAsia="Times New Roman" w:cs="Arial"/>
                <w:sz w:val="18"/>
                <w:szCs w:val="18"/>
                <w:lang w:eastAsia="en-AU"/>
              </w:rPr>
            </w:pPr>
            <w:r w:rsidRPr="0085262E">
              <w:rPr>
                <w:rFonts w:eastAsia="Times New Roman" w:cs="Arial"/>
                <w:b/>
                <w:bCs/>
                <w:sz w:val="18"/>
                <w:szCs w:val="18"/>
                <w:lang w:eastAsia="en-AU"/>
              </w:rPr>
              <w:t>Age</w:t>
            </w:r>
            <w:r>
              <w:rPr>
                <w:rFonts w:eastAsia="Times New Roman"/>
                <w:b/>
                <w:bCs/>
                <w:sz w:val="18"/>
                <w:lang w:eastAsia="en-AU"/>
              </w:rPr>
              <w:t xml:space="preserve">: </w:t>
            </w:r>
            <w:r w:rsidR="0041081A" w:rsidRPr="0085262E">
              <w:rPr>
                <w:rFonts w:eastAsia="Times New Roman" w:cs="Arial"/>
                <w:sz w:val="18"/>
                <w:szCs w:val="18"/>
                <w:lang w:eastAsia="en-AU"/>
              </w:rPr>
              <w:t>Over 30 years</w:t>
            </w:r>
          </w:p>
        </w:tc>
        <w:tc>
          <w:tcPr>
            <w:tcW w:w="1368" w:type="dxa"/>
            <w:noWrap/>
            <w:vAlign w:val="center"/>
            <w:hideMark/>
          </w:tcPr>
          <w:p w14:paraId="7EC29EC4" w14:textId="7DCEB574" w:rsidR="0041081A" w:rsidRPr="0085262E" w:rsidRDefault="0041081A" w:rsidP="00F77AA2">
            <w:pPr>
              <w:pStyle w:val="Tabletextcentred"/>
              <w:jc w:val="center"/>
              <w:rPr>
                <w:rFonts w:eastAsia="Times New Roman"/>
                <w:highlight w:val="yellow"/>
                <w:lang w:eastAsia="en-AU"/>
              </w:rPr>
            </w:pPr>
            <w:r w:rsidRPr="0085262E">
              <w:t>36,476</w:t>
            </w:r>
          </w:p>
        </w:tc>
        <w:tc>
          <w:tcPr>
            <w:tcW w:w="1368" w:type="dxa"/>
            <w:noWrap/>
            <w:vAlign w:val="center"/>
            <w:hideMark/>
          </w:tcPr>
          <w:p w14:paraId="0B51BDC4" w14:textId="62AB9A99" w:rsidR="0041081A" w:rsidRPr="0085262E" w:rsidRDefault="0041081A" w:rsidP="00F77AA2">
            <w:pPr>
              <w:pStyle w:val="Tabletextcentred"/>
              <w:jc w:val="center"/>
              <w:rPr>
                <w:rFonts w:eastAsia="Times New Roman"/>
                <w:highlight w:val="yellow"/>
                <w:lang w:eastAsia="en-AU"/>
              </w:rPr>
            </w:pPr>
            <w:r w:rsidRPr="0085262E">
              <w:t>34.9</w:t>
            </w:r>
          </w:p>
        </w:tc>
        <w:tc>
          <w:tcPr>
            <w:tcW w:w="1517" w:type="dxa"/>
            <w:noWrap/>
            <w:vAlign w:val="center"/>
            <w:hideMark/>
          </w:tcPr>
          <w:p w14:paraId="7853028D" w14:textId="57E5E0F4" w:rsidR="0041081A" w:rsidRPr="0085262E" w:rsidRDefault="0041081A" w:rsidP="00F77AA2">
            <w:pPr>
              <w:pStyle w:val="Tabletextcentred"/>
              <w:jc w:val="center"/>
              <w:rPr>
                <w:rFonts w:eastAsia="Times New Roman"/>
                <w:highlight w:val="yellow"/>
                <w:lang w:eastAsia="en-AU"/>
              </w:rPr>
            </w:pPr>
            <w:r w:rsidRPr="0085262E">
              <w:t>1,521</w:t>
            </w:r>
          </w:p>
        </w:tc>
        <w:tc>
          <w:tcPr>
            <w:tcW w:w="1517" w:type="dxa"/>
            <w:noWrap/>
            <w:vAlign w:val="center"/>
            <w:hideMark/>
          </w:tcPr>
          <w:p w14:paraId="2395CBD8" w14:textId="2F09FB8F" w:rsidR="0041081A" w:rsidRPr="0085262E" w:rsidRDefault="0041081A" w:rsidP="00F77AA2">
            <w:pPr>
              <w:pStyle w:val="Tabletextcentred"/>
              <w:jc w:val="center"/>
              <w:rPr>
                <w:rFonts w:eastAsia="Times New Roman"/>
                <w:highlight w:val="yellow"/>
                <w:lang w:eastAsia="en-AU"/>
              </w:rPr>
            </w:pPr>
            <w:r w:rsidRPr="0085262E">
              <w:t>44.1</w:t>
            </w:r>
          </w:p>
        </w:tc>
      </w:tr>
      <w:tr w:rsidR="0085262E" w:rsidRPr="0085262E" w14:paraId="38DF141C" w14:textId="77777777" w:rsidTr="00F77AA2">
        <w:trPr>
          <w:trHeight w:val="300"/>
        </w:trPr>
        <w:tc>
          <w:tcPr>
            <w:tcW w:w="3422" w:type="dxa"/>
            <w:vAlign w:val="center"/>
            <w:hideMark/>
          </w:tcPr>
          <w:p w14:paraId="52A3EC72" w14:textId="136AD117" w:rsidR="0041081A" w:rsidRPr="0085262E" w:rsidRDefault="00FD4CE2" w:rsidP="00F72290">
            <w:pPr>
              <w:spacing w:before="0"/>
              <w:rPr>
                <w:rFonts w:eastAsia="Times New Roman"/>
                <w:sz w:val="18"/>
                <w:lang w:eastAsia="en-AU"/>
              </w:rPr>
            </w:pPr>
            <w:r w:rsidRPr="0085262E">
              <w:rPr>
                <w:rFonts w:eastAsia="Times New Roman"/>
                <w:b/>
                <w:bCs/>
                <w:sz w:val="18"/>
                <w:lang w:eastAsia="en-AU"/>
              </w:rPr>
              <w:t>Indigenous status</w:t>
            </w:r>
            <w:r>
              <w:rPr>
                <w:rFonts w:eastAsia="Times New Roman"/>
                <w:b/>
                <w:bCs/>
                <w:sz w:val="18"/>
                <w:lang w:eastAsia="en-AU"/>
              </w:rPr>
              <w:t xml:space="preserve">: </w:t>
            </w:r>
            <w:r w:rsidR="0041081A" w:rsidRPr="0085262E">
              <w:rPr>
                <w:rFonts w:eastAsia="Times New Roman"/>
                <w:sz w:val="18"/>
                <w:lang w:eastAsia="en-AU"/>
              </w:rPr>
              <w:t>Indigenous</w:t>
            </w:r>
          </w:p>
        </w:tc>
        <w:tc>
          <w:tcPr>
            <w:tcW w:w="1368" w:type="dxa"/>
            <w:noWrap/>
            <w:vAlign w:val="center"/>
            <w:hideMark/>
          </w:tcPr>
          <w:p w14:paraId="75B2A123" w14:textId="6A938785" w:rsidR="0041081A" w:rsidRPr="0085262E" w:rsidRDefault="0041081A" w:rsidP="00F77AA2">
            <w:pPr>
              <w:pStyle w:val="Tabletextcentred"/>
              <w:jc w:val="center"/>
              <w:rPr>
                <w:rFonts w:eastAsia="Times New Roman"/>
                <w:highlight w:val="yellow"/>
                <w:lang w:eastAsia="en-AU"/>
              </w:rPr>
            </w:pPr>
            <w:r w:rsidRPr="0085262E">
              <w:t>1,213</w:t>
            </w:r>
          </w:p>
        </w:tc>
        <w:tc>
          <w:tcPr>
            <w:tcW w:w="1368" w:type="dxa"/>
            <w:noWrap/>
            <w:vAlign w:val="center"/>
            <w:hideMark/>
          </w:tcPr>
          <w:p w14:paraId="60DC9FBE" w14:textId="26B2659E" w:rsidR="0041081A" w:rsidRPr="0085262E" w:rsidRDefault="0041081A" w:rsidP="00F77AA2">
            <w:pPr>
              <w:pStyle w:val="Tabletextcentred"/>
              <w:jc w:val="center"/>
              <w:rPr>
                <w:rFonts w:eastAsia="Times New Roman"/>
                <w:highlight w:val="yellow"/>
                <w:lang w:eastAsia="en-AU"/>
              </w:rPr>
            </w:pPr>
            <w:r w:rsidRPr="0085262E">
              <w:t>1.2</w:t>
            </w:r>
          </w:p>
        </w:tc>
        <w:tc>
          <w:tcPr>
            <w:tcW w:w="1517" w:type="dxa"/>
            <w:noWrap/>
            <w:vAlign w:val="center"/>
            <w:hideMark/>
          </w:tcPr>
          <w:p w14:paraId="2DCCF05E" w14:textId="517536F5" w:rsidR="0041081A" w:rsidRPr="0085262E" w:rsidRDefault="0041081A" w:rsidP="00F77AA2">
            <w:pPr>
              <w:pStyle w:val="Tabletextcentred"/>
              <w:jc w:val="center"/>
              <w:rPr>
                <w:rFonts w:eastAsia="Times New Roman"/>
                <w:highlight w:val="yellow"/>
                <w:lang w:eastAsia="en-AU"/>
              </w:rPr>
            </w:pPr>
            <w:r w:rsidRPr="0085262E">
              <w:t>39</w:t>
            </w:r>
          </w:p>
        </w:tc>
        <w:tc>
          <w:tcPr>
            <w:tcW w:w="1517" w:type="dxa"/>
            <w:noWrap/>
            <w:vAlign w:val="center"/>
            <w:hideMark/>
          </w:tcPr>
          <w:p w14:paraId="2A2E1CD8" w14:textId="204E5C50" w:rsidR="0041081A" w:rsidRPr="0085262E" w:rsidRDefault="0041081A" w:rsidP="00F77AA2">
            <w:pPr>
              <w:pStyle w:val="Tabletextcentred"/>
              <w:jc w:val="center"/>
              <w:rPr>
                <w:rFonts w:eastAsia="Times New Roman"/>
                <w:highlight w:val="yellow"/>
                <w:lang w:eastAsia="en-AU"/>
              </w:rPr>
            </w:pPr>
            <w:r w:rsidRPr="0085262E">
              <w:t>1.1</w:t>
            </w:r>
          </w:p>
        </w:tc>
      </w:tr>
      <w:tr w:rsidR="0085262E" w:rsidRPr="0085262E" w14:paraId="5CB6F659" w14:textId="77777777" w:rsidTr="00F77AA2">
        <w:trPr>
          <w:trHeight w:val="300"/>
        </w:trPr>
        <w:tc>
          <w:tcPr>
            <w:tcW w:w="3422" w:type="dxa"/>
            <w:vAlign w:val="center"/>
            <w:hideMark/>
          </w:tcPr>
          <w:p w14:paraId="61135B06" w14:textId="3E9CD87C" w:rsidR="0041081A" w:rsidRPr="0085262E" w:rsidRDefault="00FD4CE2" w:rsidP="00F72290">
            <w:pPr>
              <w:spacing w:before="0"/>
              <w:rPr>
                <w:rFonts w:eastAsia="Times New Roman"/>
                <w:sz w:val="18"/>
                <w:lang w:eastAsia="en-AU"/>
              </w:rPr>
            </w:pPr>
            <w:r w:rsidRPr="0085262E">
              <w:rPr>
                <w:rFonts w:eastAsia="Times New Roman"/>
                <w:b/>
                <w:bCs/>
                <w:sz w:val="18"/>
                <w:lang w:eastAsia="en-AU"/>
              </w:rPr>
              <w:t>Indigenous status</w:t>
            </w:r>
            <w:r>
              <w:rPr>
                <w:rFonts w:eastAsia="Times New Roman"/>
                <w:b/>
                <w:bCs/>
                <w:sz w:val="18"/>
                <w:lang w:eastAsia="en-AU"/>
              </w:rPr>
              <w:t xml:space="preserve">: </w:t>
            </w:r>
            <w:r w:rsidR="0041081A" w:rsidRPr="0085262E">
              <w:rPr>
                <w:rFonts w:eastAsia="Times New Roman"/>
                <w:sz w:val="18"/>
                <w:lang w:eastAsia="en-AU"/>
              </w:rPr>
              <w:t>Not Indigenous</w:t>
            </w:r>
          </w:p>
        </w:tc>
        <w:tc>
          <w:tcPr>
            <w:tcW w:w="1368" w:type="dxa"/>
            <w:noWrap/>
            <w:vAlign w:val="center"/>
            <w:hideMark/>
          </w:tcPr>
          <w:p w14:paraId="3E97E1C0" w14:textId="7D68B53A" w:rsidR="0041081A" w:rsidRPr="0085262E" w:rsidRDefault="0041081A" w:rsidP="00F77AA2">
            <w:pPr>
              <w:pStyle w:val="Tabletextcentred"/>
              <w:jc w:val="center"/>
              <w:rPr>
                <w:rFonts w:eastAsia="Times New Roman"/>
                <w:highlight w:val="yellow"/>
                <w:lang w:eastAsia="en-AU"/>
              </w:rPr>
            </w:pPr>
            <w:r w:rsidRPr="0085262E">
              <w:t>103,260</w:t>
            </w:r>
          </w:p>
        </w:tc>
        <w:tc>
          <w:tcPr>
            <w:tcW w:w="1368" w:type="dxa"/>
            <w:noWrap/>
            <w:vAlign w:val="center"/>
            <w:hideMark/>
          </w:tcPr>
          <w:p w14:paraId="63BC6428" w14:textId="781BCFEF" w:rsidR="0041081A" w:rsidRPr="0085262E" w:rsidRDefault="0041081A" w:rsidP="00F77AA2">
            <w:pPr>
              <w:pStyle w:val="Tabletextcentred"/>
              <w:jc w:val="center"/>
              <w:rPr>
                <w:rFonts w:eastAsia="Times New Roman"/>
                <w:highlight w:val="yellow"/>
                <w:lang w:eastAsia="en-AU"/>
              </w:rPr>
            </w:pPr>
            <w:r w:rsidRPr="0085262E">
              <w:t>98.8</w:t>
            </w:r>
          </w:p>
        </w:tc>
        <w:tc>
          <w:tcPr>
            <w:tcW w:w="1517" w:type="dxa"/>
            <w:noWrap/>
            <w:vAlign w:val="center"/>
            <w:hideMark/>
          </w:tcPr>
          <w:p w14:paraId="3E858164" w14:textId="01E86D53" w:rsidR="0041081A" w:rsidRPr="0085262E" w:rsidRDefault="0041081A" w:rsidP="00F77AA2">
            <w:pPr>
              <w:pStyle w:val="Tabletextcentred"/>
              <w:jc w:val="center"/>
              <w:rPr>
                <w:rFonts w:eastAsia="Times New Roman"/>
                <w:highlight w:val="yellow"/>
                <w:lang w:eastAsia="en-AU"/>
              </w:rPr>
            </w:pPr>
            <w:r w:rsidRPr="0085262E">
              <w:t>3,413</w:t>
            </w:r>
          </w:p>
        </w:tc>
        <w:tc>
          <w:tcPr>
            <w:tcW w:w="1517" w:type="dxa"/>
            <w:noWrap/>
            <w:vAlign w:val="center"/>
            <w:hideMark/>
          </w:tcPr>
          <w:p w14:paraId="22C1A708" w14:textId="1A5DD36E" w:rsidR="0041081A" w:rsidRPr="0085262E" w:rsidRDefault="0041081A" w:rsidP="00F77AA2">
            <w:pPr>
              <w:pStyle w:val="Tabletextcentred"/>
              <w:jc w:val="center"/>
              <w:rPr>
                <w:rFonts w:eastAsia="Times New Roman"/>
                <w:highlight w:val="yellow"/>
                <w:lang w:eastAsia="en-AU"/>
              </w:rPr>
            </w:pPr>
            <w:r w:rsidRPr="0085262E">
              <w:t>98.9</w:t>
            </w:r>
          </w:p>
        </w:tc>
      </w:tr>
      <w:tr w:rsidR="0085262E" w:rsidRPr="0085262E" w14:paraId="1553E21C" w14:textId="77777777" w:rsidTr="00F77AA2">
        <w:trPr>
          <w:trHeight w:val="300"/>
        </w:trPr>
        <w:tc>
          <w:tcPr>
            <w:tcW w:w="3422" w:type="dxa"/>
            <w:vAlign w:val="center"/>
            <w:hideMark/>
          </w:tcPr>
          <w:p w14:paraId="721592AA" w14:textId="69B82C29" w:rsidR="0041081A" w:rsidRPr="0085262E" w:rsidRDefault="00FD4CE2" w:rsidP="00F72290">
            <w:pPr>
              <w:spacing w:before="0"/>
              <w:rPr>
                <w:rFonts w:eastAsia="Times New Roman"/>
                <w:sz w:val="18"/>
                <w:lang w:eastAsia="en-AU"/>
              </w:rPr>
            </w:pPr>
            <w:r w:rsidRPr="0085262E">
              <w:rPr>
                <w:rFonts w:eastAsia="Times New Roman"/>
                <w:b/>
                <w:bCs/>
                <w:sz w:val="18"/>
                <w:lang w:eastAsia="en-AU"/>
              </w:rPr>
              <w:t>Home language</w:t>
            </w:r>
            <w:r>
              <w:rPr>
                <w:rFonts w:eastAsia="Times New Roman"/>
                <w:b/>
                <w:bCs/>
                <w:sz w:val="18"/>
                <w:lang w:eastAsia="en-AU"/>
              </w:rPr>
              <w:t xml:space="preserve">: </w:t>
            </w:r>
            <w:r w:rsidR="0041081A" w:rsidRPr="0085262E">
              <w:rPr>
                <w:rFonts w:eastAsia="Times New Roman"/>
                <w:sz w:val="18"/>
                <w:lang w:eastAsia="en-AU"/>
              </w:rPr>
              <w:t>English</w:t>
            </w:r>
          </w:p>
        </w:tc>
        <w:tc>
          <w:tcPr>
            <w:tcW w:w="1368" w:type="dxa"/>
            <w:noWrap/>
            <w:vAlign w:val="center"/>
            <w:hideMark/>
          </w:tcPr>
          <w:p w14:paraId="40A877E6" w14:textId="24784CE8" w:rsidR="0041081A" w:rsidRPr="0085262E" w:rsidRDefault="0041081A" w:rsidP="00F77AA2">
            <w:pPr>
              <w:pStyle w:val="Tabletextcentred"/>
              <w:jc w:val="center"/>
              <w:rPr>
                <w:rFonts w:eastAsia="Times New Roman"/>
                <w:highlight w:val="yellow"/>
                <w:lang w:eastAsia="en-AU"/>
              </w:rPr>
            </w:pPr>
            <w:r w:rsidRPr="0085262E">
              <w:t>86,788</w:t>
            </w:r>
          </w:p>
        </w:tc>
        <w:tc>
          <w:tcPr>
            <w:tcW w:w="1368" w:type="dxa"/>
            <w:noWrap/>
            <w:vAlign w:val="center"/>
            <w:hideMark/>
          </w:tcPr>
          <w:p w14:paraId="1A0C7B03" w14:textId="30CC66AE" w:rsidR="0041081A" w:rsidRPr="0085262E" w:rsidRDefault="0041081A" w:rsidP="00F77AA2">
            <w:pPr>
              <w:pStyle w:val="Tabletextcentred"/>
              <w:jc w:val="center"/>
              <w:rPr>
                <w:rFonts w:eastAsia="Times New Roman"/>
                <w:highlight w:val="yellow"/>
                <w:lang w:eastAsia="en-AU"/>
              </w:rPr>
            </w:pPr>
            <w:r w:rsidRPr="0085262E">
              <w:t>83.1</w:t>
            </w:r>
          </w:p>
        </w:tc>
        <w:tc>
          <w:tcPr>
            <w:tcW w:w="1517" w:type="dxa"/>
            <w:noWrap/>
            <w:vAlign w:val="center"/>
            <w:hideMark/>
          </w:tcPr>
          <w:p w14:paraId="55E0628A" w14:textId="0F6A8793" w:rsidR="0041081A" w:rsidRPr="0085262E" w:rsidRDefault="0041081A" w:rsidP="00F77AA2">
            <w:pPr>
              <w:pStyle w:val="Tabletextcentred"/>
              <w:jc w:val="center"/>
              <w:rPr>
                <w:rFonts w:eastAsia="Times New Roman"/>
                <w:highlight w:val="yellow"/>
                <w:lang w:eastAsia="en-AU"/>
              </w:rPr>
            </w:pPr>
            <w:r w:rsidRPr="0085262E">
              <w:t>2,939</w:t>
            </w:r>
          </w:p>
        </w:tc>
        <w:tc>
          <w:tcPr>
            <w:tcW w:w="1517" w:type="dxa"/>
            <w:noWrap/>
            <w:vAlign w:val="center"/>
            <w:hideMark/>
          </w:tcPr>
          <w:p w14:paraId="1C31329C" w14:textId="16416B3A" w:rsidR="0041081A" w:rsidRPr="0085262E" w:rsidRDefault="0041081A" w:rsidP="00F77AA2">
            <w:pPr>
              <w:pStyle w:val="Tabletextcentred"/>
              <w:jc w:val="center"/>
              <w:rPr>
                <w:rFonts w:eastAsia="Times New Roman"/>
                <w:highlight w:val="yellow"/>
                <w:lang w:eastAsia="en-AU"/>
              </w:rPr>
            </w:pPr>
            <w:r w:rsidRPr="0085262E">
              <w:t>85.1</w:t>
            </w:r>
          </w:p>
        </w:tc>
      </w:tr>
      <w:tr w:rsidR="0085262E" w:rsidRPr="0085262E" w14:paraId="3968C454" w14:textId="77777777" w:rsidTr="00F77AA2">
        <w:trPr>
          <w:trHeight w:val="300"/>
        </w:trPr>
        <w:tc>
          <w:tcPr>
            <w:tcW w:w="3422" w:type="dxa"/>
            <w:vAlign w:val="center"/>
            <w:hideMark/>
          </w:tcPr>
          <w:p w14:paraId="4E15FA7A" w14:textId="7531BC58" w:rsidR="0041081A" w:rsidRPr="0085262E" w:rsidRDefault="00FD4CE2" w:rsidP="00F72290">
            <w:pPr>
              <w:spacing w:before="0"/>
              <w:rPr>
                <w:rFonts w:eastAsia="Times New Roman" w:cs="Arial"/>
                <w:sz w:val="18"/>
                <w:szCs w:val="18"/>
                <w:lang w:eastAsia="en-AU"/>
              </w:rPr>
            </w:pPr>
            <w:r w:rsidRPr="0085262E">
              <w:rPr>
                <w:rFonts w:eastAsia="Times New Roman" w:cs="Arial"/>
                <w:b/>
                <w:bCs/>
                <w:sz w:val="18"/>
                <w:szCs w:val="18"/>
                <w:lang w:eastAsia="en-AU"/>
              </w:rPr>
              <w:t>Home language</w:t>
            </w:r>
            <w:r>
              <w:rPr>
                <w:rFonts w:eastAsia="Times New Roman"/>
                <w:b/>
                <w:bCs/>
                <w:sz w:val="18"/>
                <w:lang w:eastAsia="en-AU"/>
              </w:rPr>
              <w:t xml:space="preserve">: </w:t>
            </w:r>
            <w:r w:rsidR="0041081A" w:rsidRPr="0085262E">
              <w:rPr>
                <w:rFonts w:eastAsia="Times New Roman" w:cs="Arial"/>
                <w:sz w:val="18"/>
                <w:szCs w:val="18"/>
                <w:lang w:eastAsia="en-AU"/>
              </w:rPr>
              <w:t>other than English</w:t>
            </w:r>
          </w:p>
        </w:tc>
        <w:tc>
          <w:tcPr>
            <w:tcW w:w="1368" w:type="dxa"/>
            <w:noWrap/>
            <w:vAlign w:val="center"/>
            <w:hideMark/>
          </w:tcPr>
          <w:p w14:paraId="3C36FDE7" w14:textId="38D626A3" w:rsidR="0041081A" w:rsidRPr="0085262E" w:rsidRDefault="0041081A" w:rsidP="00F77AA2">
            <w:pPr>
              <w:pStyle w:val="Tabletextcentred"/>
              <w:jc w:val="center"/>
              <w:rPr>
                <w:rFonts w:eastAsia="Times New Roman"/>
                <w:highlight w:val="yellow"/>
                <w:lang w:eastAsia="en-AU"/>
              </w:rPr>
            </w:pPr>
            <w:r w:rsidRPr="0085262E">
              <w:t>17,685</w:t>
            </w:r>
          </w:p>
        </w:tc>
        <w:tc>
          <w:tcPr>
            <w:tcW w:w="1368" w:type="dxa"/>
            <w:noWrap/>
            <w:vAlign w:val="center"/>
            <w:hideMark/>
          </w:tcPr>
          <w:p w14:paraId="24B749C2" w14:textId="11D76879" w:rsidR="0041081A" w:rsidRPr="0085262E" w:rsidRDefault="0041081A" w:rsidP="00F77AA2">
            <w:pPr>
              <w:pStyle w:val="Tabletextcentred"/>
              <w:jc w:val="center"/>
              <w:rPr>
                <w:rFonts w:eastAsia="Times New Roman"/>
                <w:highlight w:val="yellow"/>
                <w:lang w:eastAsia="en-AU"/>
              </w:rPr>
            </w:pPr>
            <w:r w:rsidRPr="0085262E">
              <w:t>16.9</w:t>
            </w:r>
          </w:p>
        </w:tc>
        <w:tc>
          <w:tcPr>
            <w:tcW w:w="1517" w:type="dxa"/>
            <w:noWrap/>
            <w:vAlign w:val="center"/>
            <w:hideMark/>
          </w:tcPr>
          <w:p w14:paraId="488BC2C3" w14:textId="29E607DC" w:rsidR="0041081A" w:rsidRPr="0085262E" w:rsidRDefault="0041081A" w:rsidP="00F77AA2">
            <w:pPr>
              <w:pStyle w:val="Tabletextcentred"/>
              <w:jc w:val="center"/>
              <w:rPr>
                <w:rFonts w:eastAsia="Times New Roman"/>
                <w:highlight w:val="yellow"/>
                <w:lang w:eastAsia="en-AU"/>
              </w:rPr>
            </w:pPr>
            <w:r w:rsidRPr="0085262E">
              <w:t>513</w:t>
            </w:r>
          </w:p>
        </w:tc>
        <w:tc>
          <w:tcPr>
            <w:tcW w:w="1517" w:type="dxa"/>
            <w:noWrap/>
            <w:vAlign w:val="center"/>
            <w:hideMark/>
          </w:tcPr>
          <w:p w14:paraId="34BB8124" w14:textId="39ACB5BD" w:rsidR="0041081A" w:rsidRPr="0085262E" w:rsidRDefault="0041081A" w:rsidP="00F77AA2">
            <w:pPr>
              <w:pStyle w:val="Tabletextcentred"/>
              <w:jc w:val="center"/>
              <w:rPr>
                <w:rFonts w:eastAsia="Times New Roman"/>
                <w:highlight w:val="yellow"/>
                <w:lang w:eastAsia="en-AU"/>
              </w:rPr>
            </w:pPr>
            <w:r w:rsidRPr="0085262E">
              <w:t>14.9</w:t>
            </w:r>
          </w:p>
        </w:tc>
      </w:tr>
      <w:tr w:rsidR="0085262E" w:rsidRPr="0085262E" w14:paraId="4B67E38A" w14:textId="77777777" w:rsidTr="00F77AA2">
        <w:trPr>
          <w:trHeight w:val="300"/>
        </w:trPr>
        <w:tc>
          <w:tcPr>
            <w:tcW w:w="3422" w:type="dxa"/>
            <w:vAlign w:val="center"/>
            <w:hideMark/>
          </w:tcPr>
          <w:p w14:paraId="0340ABC7" w14:textId="33103569" w:rsidR="0041081A" w:rsidRPr="0085262E" w:rsidRDefault="00FD4CE2" w:rsidP="00F72290">
            <w:pPr>
              <w:spacing w:before="0"/>
              <w:rPr>
                <w:rFonts w:eastAsia="Times New Roman"/>
                <w:sz w:val="18"/>
                <w:lang w:eastAsia="en-AU"/>
              </w:rPr>
            </w:pPr>
            <w:r w:rsidRPr="0085262E">
              <w:rPr>
                <w:rFonts w:eastAsia="Times New Roman"/>
                <w:b/>
                <w:bCs/>
                <w:sz w:val="18"/>
                <w:lang w:eastAsia="en-AU"/>
              </w:rPr>
              <w:t>Disability status</w:t>
            </w:r>
            <w:r>
              <w:rPr>
                <w:rFonts w:eastAsia="Times New Roman"/>
                <w:b/>
                <w:bCs/>
                <w:sz w:val="18"/>
                <w:lang w:eastAsia="en-AU"/>
              </w:rPr>
              <w:t xml:space="preserve">: </w:t>
            </w:r>
            <w:r w:rsidR="0041081A" w:rsidRPr="0085262E">
              <w:rPr>
                <w:rFonts w:eastAsia="Times New Roman"/>
                <w:sz w:val="18"/>
                <w:lang w:eastAsia="en-AU"/>
              </w:rPr>
              <w:t>Reported disability</w:t>
            </w:r>
          </w:p>
        </w:tc>
        <w:tc>
          <w:tcPr>
            <w:tcW w:w="1368" w:type="dxa"/>
            <w:noWrap/>
            <w:vAlign w:val="center"/>
            <w:hideMark/>
          </w:tcPr>
          <w:p w14:paraId="630A9BED" w14:textId="1A945655" w:rsidR="0041081A" w:rsidRPr="0085262E" w:rsidRDefault="0041081A" w:rsidP="00F77AA2">
            <w:pPr>
              <w:pStyle w:val="Tabletextcentred"/>
              <w:jc w:val="center"/>
              <w:rPr>
                <w:rFonts w:eastAsia="Times New Roman"/>
                <w:highlight w:val="yellow"/>
                <w:lang w:eastAsia="en-AU"/>
              </w:rPr>
            </w:pPr>
            <w:r w:rsidRPr="0085262E">
              <w:t>6,142</w:t>
            </w:r>
          </w:p>
        </w:tc>
        <w:tc>
          <w:tcPr>
            <w:tcW w:w="1368" w:type="dxa"/>
            <w:noWrap/>
            <w:vAlign w:val="center"/>
            <w:hideMark/>
          </w:tcPr>
          <w:p w14:paraId="290CBA81" w14:textId="468EA37D" w:rsidR="0041081A" w:rsidRPr="0085262E" w:rsidRDefault="0041081A" w:rsidP="00F77AA2">
            <w:pPr>
              <w:pStyle w:val="Tabletextcentred"/>
              <w:jc w:val="center"/>
              <w:rPr>
                <w:rFonts w:eastAsia="Times New Roman"/>
                <w:highlight w:val="yellow"/>
                <w:lang w:eastAsia="en-AU"/>
              </w:rPr>
            </w:pPr>
            <w:r w:rsidRPr="0085262E">
              <w:t>5.9</w:t>
            </w:r>
          </w:p>
        </w:tc>
        <w:tc>
          <w:tcPr>
            <w:tcW w:w="1517" w:type="dxa"/>
            <w:noWrap/>
            <w:vAlign w:val="center"/>
            <w:hideMark/>
          </w:tcPr>
          <w:p w14:paraId="1EC0DBD2" w14:textId="76DA46BB" w:rsidR="0041081A" w:rsidRPr="0085262E" w:rsidRDefault="0041081A" w:rsidP="00F77AA2">
            <w:pPr>
              <w:pStyle w:val="Tabletextcentred"/>
              <w:jc w:val="center"/>
              <w:rPr>
                <w:rFonts w:eastAsia="Times New Roman"/>
                <w:highlight w:val="yellow"/>
                <w:lang w:eastAsia="en-AU"/>
              </w:rPr>
            </w:pPr>
            <w:r w:rsidRPr="0085262E">
              <w:t>250</w:t>
            </w:r>
          </w:p>
        </w:tc>
        <w:tc>
          <w:tcPr>
            <w:tcW w:w="1517" w:type="dxa"/>
            <w:noWrap/>
            <w:vAlign w:val="center"/>
            <w:hideMark/>
          </w:tcPr>
          <w:p w14:paraId="67BDCD6B" w14:textId="3E00D616" w:rsidR="0041081A" w:rsidRPr="0085262E" w:rsidRDefault="0041081A" w:rsidP="00F77AA2">
            <w:pPr>
              <w:pStyle w:val="Tabletextcentred"/>
              <w:jc w:val="center"/>
              <w:rPr>
                <w:rFonts w:eastAsia="Times New Roman"/>
                <w:highlight w:val="yellow"/>
                <w:lang w:eastAsia="en-AU"/>
              </w:rPr>
            </w:pPr>
            <w:r w:rsidRPr="0085262E">
              <w:t>7.2</w:t>
            </w:r>
          </w:p>
        </w:tc>
      </w:tr>
      <w:tr w:rsidR="0085262E" w:rsidRPr="0085262E" w14:paraId="49FA636A" w14:textId="77777777" w:rsidTr="00F77AA2">
        <w:trPr>
          <w:trHeight w:val="300"/>
        </w:trPr>
        <w:tc>
          <w:tcPr>
            <w:tcW w:w="3422" w:type="dxa"/>
            <w:noWrap/>
            <w:vAlign w:val="center"/>
            <w:hideMark/>
          </w:tcPr>
          <w:p w14:paraId="6B910411" w14:textId="12563A02" w:rsidR="0041081A" w:rsidRPr="0085262E" w:rsidRDefault="00FD4CE2" w:rsidP="00F72290">
            <w:pPr>
              <w:spacing w:before="0"/>
              <w:rPr>
                <w:rFonts w:eastAsia="Times New Roman"/>
                <w:sz w:val="18"/>
                <w:lang w:eastAsia="en-AU"/>
              </w:rPr>
            </w:pPr>
            <w:r w:rsidRPr="0085262E">
              <w:rPr>
                <w:rFonts w:eastAsia="Times New Roman"/>
                <w:b/>
                <w:bCs/>
                <w:sz w:val="18"/>
                <w:lang w:eastAsia="en-AU"/>
              </w:rPr>
              <w:t>Disability status</w:t>
            </w:r>
            <w:r>
              <w:rPr>
                <w:rFonts w:eastAsia="Times New Roman"/>
                <w:b/>
                <w:bCs/>
                <w:sz w:val="18"/>
                <w:lang w:eastAsia="en-AU"/>
              </w:rPr>
              <w:t xml:space="preserve">: </w:t>
            </w:r>
            <w:r w:rsidR="0041081A" w:rsidRPr="0085262E">
              <w:rPr>
                <w:rFonts w:eastAsia="Times New Roman"/>
                <w:sz w:val="18"/>
                <w:lang w:eastAsia="en-AU"/>
              </w:rPr>
              <w:t>No disability</w:t>
            </w:r>
          </w:p>
        </w:tc>
        <w:tc>
          <w:tcPr>
            <w:tcW w:w="1368" w:type="dxa"/>
            <w:noWrap/>
            <w:vAlign w:val="center"/>
            <w:hideMark/>
          </w:tcPr>
          <w:p w14:paraId="3555DF56" w14:textId="4CC0CD74" w:rsidR="0041081A" w:rsidRPr="0085262E" w:rsidRDefault="0041081A" w:rsidP="00F77AA2">
            <w:pPr>
              <w:pStyle w:val="Tabletextcentred"/>
              <w:jc w:val="center"/>
              <w:rPr>
                <w:rFonts w:eastAsia="Times New Roman"/>
                <w:highlight w:val="yellow"/>
                <w:lang w:eastAsia="en-AU"/>
              </w:rPr>
            </w:pPr>
            <w:r w:rsidRPr="0085262E">
              <w:t>98,331</w:t>
            </w:r>
          </w:p>
        </w:tc>
        <w:tc>
          <w:tcPr>
            <w:tcW w:w="1368" w:type="dxa"/>
            <w:noWrap/>
            <w:vAlign w:val="center"/>
            <w:hideMark/>
          </w:tcPr>
          <w:p w14:paraId="3A65B418" w14:textId="0298111B" w:rsidR="0041081A" w:rsidRPr="0085262E" w:rsidRDefault="0041081A" w:rsidP="00F77AA2">
            <w:pPr>
              <w:pStyle w:val="Tabletextcentred"/>
              <w:jc w:val="center"/>
              <w:rPr>
                <w:rFonts w:eastAsia="Times New Roman"/>
                <w:highlight w:val="yellow"/>
                <w:lang w:eastAsia="en-AU"/>
              </w:rPr>
            </w:pPr>
            <w:r w:rsidRPr="0085262E">
              <w:t>94.1</w:t>
            </w:r>
          </w:p>
        </w:tc>
        <w:tc>
          <w:tcPr>
            <w:tcW w:w="1517" w:type="dxa"/>
            <w:noWrap/>
            <w:vAlign w:val="center"/>
            <w:hideMark/>
          </w:tcPr>
          <w:p w14:paraId="1B30AFDC" w14:textId="6931A16D" w:rsidR="0041081A" w:rsidRPr="0085262E" w:rsidRDefault="0041081A" w:rsidP="00F77AA2">
            <w:pPr>
              <w:pStyle w:val="Tabletextcentred"/>
              <w:jc w:val="center"/>
              <w:rPr>
                <w:rFonts w:eastAsia="Times New Roman"/>
                <w:highlight w:val="yellow"/>
                <w:lang w:eastAsia="en-AU"/>
              </w:rPr>
            </w:pPr>
            <w:r w:rsidRPr="0085262E">
              <w:t>3,202</w:t>
            </w:r>
          </w:p>
        </w:tc>
        <w:tc>
          <w:tcPr>
            <w:tcW w:w="1517" w:type="dxa"/>
            <w:noWrap/>
            <w:vAlign w:val="center"/>
            <w:hideMark/>
          </w:tcPr>
          <w:p w14:paraId="35D74392" w14:textId="26188441" w:rsidR="0041081A" w:rsidRPr="0085262E" w:rsidRDefault="0041081A" w:rsidP="00F77AA2">
            <w:pPr>
              <w:pStyle w:val="Tabletextcentred"/>
              <w:jc w:val="center"/>
              <w:rPr>
                <w:rFonts w:eastAsia="Times New Roman"/>
                <w:highlight w:val="yellow"/>
                <w:lang w:eastAsia="en-AU"/>
              </w:rPr>
            </w:pPr>
            <w:r w:rsidRPr="0085262E">
              <w:t>92.8</w:t>
            </w:r>
          </w:p>
        </w:tc>
      </w:tr>
    </w:tbl>
    <w:p w14:paraId="186EAC30" w14:textId="6FAA36CA" w:rsidR="0067590A" w:rsidRPr="0085262E" w:rsidRDefault="0067590A" w:rsidP="00906F23">
      <w:pPr>
        <w:pStyle w:val="FigChartNote"/>
        <w:spacing w:before="60"/>
      </w:pPr>
      <w:r w:rsidRPr="0085262E">
        <w:t>Note: the analysis in this table is based on valid responses to the 202</w:t>
      </w:r>
      <w:r w:rsidR="003610FB" w:rsidRPr="0085262E">
        <w:t>2</w:t>
      </w:r>
      <w:r w:rsidRPr="0085262E">
        <w:t xml:space="preserve"> GOS and 202</w:t>
      </w:r>
      <w:r w:rsidR="003610FB" w:rsidRPr="0085262E">
        <w:t>2</w:t>
      </w:r>
      <w:r w:rsidRPr="0085262E">
        <w:t xml:space="preserve"> ESS by characteristic.</w:t>
      </w:r>
    </w:p>
    <w:p w14:paraId="00EE5522" w14:textId="50BE35E1" w:rsidR="00F8149F" w:rsidRPr="0085262E" w:rsidRDefault="004E6D66" w:rsidP="001C0C0D">
      <w:pPr>
        <w:pStyle w:val="Body"/>
      </w:pPr>
      <w:r w:rsidRPr="0085262E">
        <w:lastRenderedPageBreak/>
        <w:t xml:space="preserve">Supervisors of graduates working in Professional occupations </w:t>
      </w:r>
      <w:r w:rsidR="008F343C" w:rsidRPr="0085262E">
        <w:t>were</w:t>
      </w:r>
      <w:r w:rsidRPr="0085262E">
        <w:t xml:space="preserve"> overrepresented by 8.</w:t>
      </w:r>
      <w:r w:rsidR="008F343C" w:rsidRPr="0085262E">
        <w:t>5</w:t>
      </w:r>
      <w:r w:rsidRPr="0085262E">
        <w:t xml:space="preserve"> percentage points. </w:t>
      </w:r>
      <w:r w:rsidR="00F8149F" w:rsidRPr="0085262E">
        <w:t>Supervisors of graduates working in Professional occupations reported higher overall satisfaction</w:t>
      </w:r>
      <w:r w:rsidR="008E393A" w:rsidRPr="0085262E">
        <w:t xml:space="preserve"> than the national average</w:t>
      </w:r>
      <w:r w:rsidR="00F8149F" w:rsidRPr="0085262E">
        <w:t>. All other things equal, this would lead to an upward bias in the reported overall satisfaction in the 202</w:t>
      </w:r>
      <w:r w:rsidR="008E393A" w:rsidRPr="0085262E">
        <w:t>2</w:t>
      </w:r>
      <w:r w:rsidR="00F8149F" w:rsidRPr="0085262E">
        <w:t xml:space="preserve"> ESS. </w:t>
      </w:r>
    </w:p>
    <w:p w14:paraId="48377D3F" w14:textId="53B1FF94" w:rsidR="001C0C0D" w:rsidRPr="0085262E" w:rsidRDefault="00F8149F" w:rsidP="001C0C0D">
      <w:pPr>
        <w:pStyle w:val="Body"/>
      </w:pPr>
      <w:r w:rsidRPr="0085262E">
        <w:t>Supervisors of graduates employed full-time are</w:t>
      </w:r>
      <w:r w:rsidR="008E393A" w:rsidRPr="0085262E">
        <w:t xml:space="preserve"> slightly</w:t>
      </w:r>
      <w:r w:rsidRPr="0085262E">
        <w:t xml:space="preserve"> overrepresented in the ESS by </w:t>
      </w:r>
      <w:r w:rsidR="008E393A" w:rsidRPr="0085262E">
        <w:t>1</w:t>
      </w:r>
      <w:r w:rsidRPr="0085262E">
        <w:t>.0 percentage points</w:t>
      </w:r>
      <w:r w:rsidR="008E393A" w:rsidRPr="0085262E">
        <w:t xml:space="preserve">. </w:t>
      </w:r>
      <w:r w:rsidRPr="0085262E">
        <w:t xml:space="preserve">Supervisors of graduates who have worked in their current job for between three months and one year </w:t>
      </w:r>
      <w:r w:rsidR="008E393A" w:rsidRPr="0085262E">
        <w:t>were</w:t>
      </w:r>
      <w:r w:rsidRPr="0085262E">
        <w:t xml:space="preserve"> over-represented by </w:t>
      </w:r>
      <w:r w:rsidR="008E393A" w:rsidRPr="0085262E">
        <w:t>7.9</w:t>
      </w:r>
      <w:r w:rsidRPr="0085262E">
        <w:t xml:space="preserve"> percentage points. </w:t>
      </w:r>
      <w:r w:rsidR="008E393A" w:rsidRPr="0085262E">
        <w:t>Overall s</w:t>
      </w:r>
      <w:r w:rsidRPr="0085262E">
        <w:t xml:space="preserve">atisfaction </w:t>
      </w:r>
      <w:r w:rsidR="008E393A" w:rsidRPr="0085262E">
        <w:t>for</w:t>
      </w:r>
      <w:r w:rsidRPr="0085262E">
        <w:t xml:space="preserve"> this group was higher than </w:t>
      </w:r>
      <w:r w:rsidR="008E393A" w:rsidRPr="0085262E">
        <w:t>overall satisfaction for graduates</w:t>
      </w:r>
      <w:r w:rsidRPr="0085262E">
        <w:t xml:space="preserve"> employed for </w:t>
      </w:r>
      <w:r w:rsidR="008E393A" w:rsidRPr="0085262E">
        <w:t>less than</w:t>
      </w:r>
      <w:r w:rsidRPr="0085262E">
        <w:t xml:space="preserve"> three months</w:t>
      </w:r>
      <w:r w:rsidR="008E393A" w:rsidRPr="0085262E">
        <w:t xml:space="preserve">, but lower than overall satisfaction for graduates </w:t>
      </w:r>
      <w:r w:rsidRPr="0085262E">
        <w:t xml:space="preserve">employed for </w:t>
      </w:r>
      <w:r w:rsidR="00E82C47" w:rsidRPr="0085262E">
        <w:t>one</w:t>
      </w:r>
      <w:r w:rsidRPr="0085262E">
        <w:t xml:space="preserve"> year or more</w:t>
      </w:r>
      <w:r w:rsidR="008E393A" w:rsidRPr="0085262E">
        <w:t>.</w:t>
      </w:r>
    </w:p>
    <w:p w14:paraId="0544FEE5" w14:textId="357D55C4" w:rsidR="00330E5C" w:rsidRPr="0085262E" w:rsidRDefault="0050793F" w:rsidP="00330E5C">
      <w:pPr>
        <w:pStyle w:val="Caption"/>
        <w:rPr>
          <w:color w:val="auto"/>
        </w:rPr>
      </w:pPr>
      <w:bookmarkStart w:id="201" w:name="_Ref533065744"/>
      <w:bookmarkStart w:id="202" w:name="_Ref534800017"/>
      <w:bookmarkStart w:id="203" w:name="_Toc128479965"/>
      <w:r w:rsidRPr="0085262E">
        <w:rPr>
          <w:color w:val="auto"/>
        </w:rPr>
        <w:t xml:space="preserve">Table </w:t>
      </w:r>
      <w:r w:rsidR="00FB21A7" w:rsidRPr="0085262E">
        <w:rPr>
          <w:noProof/>
          <w:color w:val="auto"/>
        </w:rPr>
        <w:fldChar w:fldCharType="begin"/>
      </w:r>
      <w:r w:rsidR="00FB21A7" w:rsidRPr="0085262E">
        <w:rPr>
          <w:noProof/>
          <w:color w:val="auto"/>
        </w:rPr>
        <w:instrText xml:space="preserve"> SEQ Table \* ARABIC </w:instrText>
      </w:r>
      <w:r w:rsidR="00FB21A7" w:rsidRPr="0085262E">
        <w:rPr>
          <w:noProof/>
          <w:color w:val="auto"/>
        </w:rPr>
        <w:fldChar w:fldCharType="separate"/>
      </w:r>
      <w:r w:rsidR="00343F57">
        <w:rPr>
          <w:noProof/>
          <w:color w:val="auto"/>
        </w:rPr>
        <w:t>26</w:t>
      </w:r>
      <w:r w:rsidR="00FB21A7" w:rsidRPr="0085262E">
        <w:rPr>
          <w:noProof/>
          <w:color w:val="auto"/>
        </w:rPr>
        <w:fldChar w:fldCharType="end"/>
      </w:r>
      <w:bookmarkEnd w:id="201"/>
      <w:bookmarkEnd w:id="202"/>
      <w:r w:rsidRPr="0085262E">
        <w:rPr>
          <w:color w:val="auto"/>
        </w:rPr>
        <w:tab/>
        <w:t>Respondents by labour market characteristics</w:t>
      </w:r>
      <w:bookmarkEnd w:id="203"/>
    </w:p>
    <w:tbl>
      <w:tblPr>
        <w:tblStyle w:val="TableGrid1"/>
        <w:tblW w:w="9346" w:type="dxa"/>
        <w:tblLayout w:type="fixed"/>
        <w:tblLook w:val="04A0" w:firstRow="1" w:lastRow="0" w:firstColumn="1" w:lastColumn="0" w:noHBand="0" w:noVBand="1"/>
      </w:tblPr>
      <w:tblGrid>
        <w:gridCol w:w="4190"/>
        <w:gridCol w:w="1289"/>
        <w:gridCol w:w="1289"/>
        <w:gridCol w:w="1289"/>
        <w:gridCol w:w="1289"/>
      </w:tblGrid>
      <w:tr w:rsidR="00FD4CE2" w:rsidRPr="0085262E" w14:paraId="5984638A" w14:textId="77777777" w:rsidTr="005758B2">
        <w:trPr>
          <w:trHeight w:val="567"/>
          <w:tblHeader/>
        </w:trPr>
        <w:tc>
          <w:tcPr>
            <w:tcW w:w="4190" w:type="dxa"/>
            <w:noWrap/>
            <w:hideMark/>
          </w:tcPr>
          <w:p w14:paraId="4B2130B0" w14:textId="34413E50" w:rsidR="00FD4CE2" w:rsidRPr="0085262E" w:rsidRDefault="00FD4CE2" w:rsidP="00FD4CE2">
            <w:pPr>
              <w:rPr>
                <w:rFonts w:eastAsia="Times New Roman"/>
                <w:bCs/>
                <w:sz w:val="18"/>
                <w:lang w:eastAsia="en-AU"/>
              </w:rPr>
            </w:pPr>
            <w:bookmarkStart w:id="204" w:name="Title26"/>
            <w:bookmarkEnd w:id="182"/>
            <w:bookmarkEnd w:id="204"/>
            <w:r w:rsidRPr="00104863">
              <w:rPr>
                <w:rFonts w:eastAsia="Times New Roman"/>
                <w:bCs/>
                <w:color w:val="FFFFFF" w:themeColor="background1"/>
                <w:sz w:val="18"/>
                <w:lang w:eastAsia="en-AU"/>
              </w:rPr>
              <w:t>Cate</w:t>
            </w:r>
            <w:r w:rsidRPr="00FD307E">
              <w:rPr>
                <w:rFonts w:eastAsia="Times New Roman"/>
                <w:bCs/>
                <w:color w:val="FFFFFF" w:themeColor="background1"/>
                <w:sz w:val="18"/>
                <w:lang w:eastAsia="en-AU"/>
              </w:rPr>
              <w:t>g</w:t>
            </w:r>
            <w:r w:rsidRPr="005758B2">
              <w:rPr>
                <w:rFonts w:eastAsia="Times New Roman"/>
                <w:bCs/>
                <w:color w:val="FFFFFF" w:themeColor="background1"/>
                <w:sz w:val="18"/>
                <w:lang w:eastAsia="en-AU"/>
              </w:rPr>
              <w:t>ory</w:t>
            </w:r>
          </w:p>
        </w:tc>
        <w:tc>
          <w:tcPr>
            <w:tcW w:w="1289" w:type="dxa"/>
            <w:noWrap/>
            <w:vAlign w:val="center"/>
            <w:hideMark/>
          </w:tcPr>
          <w:p w14:paraId="15CE3AA5" w14:textId="38201FB6" w:rsidR="00104863" w:rsidRPr="005758B2" w:rsidRDefault="00FD4CE2" w:rsidP="005758B2">
            <w:pPr>
              <w:pStyle w:val="Tablecolumnheader"/>
              <w:jc w:val="center"/>
              <w:rPr>
                <w:color w:val="auto"/>
              </w:rPr>
            </w:pPr>
            <w:r w:rsidRPr="005758B2">
              <w:rPr>
                <w:color w:val="auto"/>
              </w:rPr>
              <w:t>Employed graduates</w:t>
            </w:r>
          </w:p>
          <w:p w14:paraId="5355B4DD" w14:textId="738D7BAB" w:rsidR="00FD4CE2" w:rsidRPr="005758B2" w:rsidRDefault="00FD4CE2" w:rsidP="005758B2">
            <w:pPr>
              <w:pStyle w:val="Tablecolumnheader"/>
              <w:jc w:val="center"/>
              <w:rPr>
                <w:color w:val="auto"/>
              </w:rPr>
            </w:pPr>
            <w:r w:rsidRPr="005758B2">
              <w:rPr>
                <w:color w:val="auto"/>
              </w:rPr>
              <w:t>n</w:t>
            </w:r>
          </w:p>
        </w:tc>
        <w:tc>
          <w:tcPr>
            <w:tcW w:w="1289" w:type="dxa"/>
            <w:noWrap/>
            <w:vAlign w:val="center"/>
            <w:hideMark/>
          </w:tcPr>
          <w:p w14:paraId="2F66D217" w14:textId="436D6DF9" w:rsidR="00104863" w:rsidRPr="005758B2" w:rsidRDefault="00FD4CE2" w:rsidP="005758B2">
            <w:pPr>
              <w:pStyle w:val="Tablecolumnheader"/>
              <w:jc w:val="center"/>
              <w:rPr>
                <w:color w:val="auto"/>
              </w:rPr>
            </w:pPr>
            <w:r w:rsidRPr="005758B2">
              <w:rPr>
                <w:color w:val="auto"/>
              </w:rPr>
              <w:t>Employed graduates</w:t>
            </w:r>
          </w:p>
          <w:p w14:paraId="1A0875D4" w14:textId="23AC9898" w:rsidR="00FD4CE2" w:rsidRPr="005758B2" w:rsidRDefault="00FD4CE2" w:rsidP="005758B2">
            <w:pPr>
              <w:pStyle w:val="Tablecolumnheader"/>
              <w:jc w:val="center"/>
              <w:rPr>
                <w:color w:val="auto"/>
              </w:rPr>
            </w:pPr>
            <w:r w:rsidRPr="005758B2">
              <w:rPr>
                <w:color w:val="auto"/>
              </w:rPr>
              <w:t>%</w:t>
            </w:r>
          </w:p>
        </w:tc>
        <w:tc>
          <w:tcPr>
            <w:tcW w:w="1289" w:type="dxa"/>
            <w:noWrap/>
            <w:vAlign w:val="center"/>
            <w:hideMark/>
          </w:tcPr>
          <w:p w14:paraId="297194D2" w14:textId="5820AFAA" w:rsidR="00104863" w:rsidRPr="005758B2" w:rsidRDefault="00FD4CE2" w:rsidP="005758B2">
            <w:pPr>
              <w:pStyle w:val="Tablecolumnheader"/>
              <w:jc w:val="center"/>
              <w:rPr>
                <w:color w:val="auto"/>
              </w:rPr>
            </w:pPr>
            <w:r w:rsidRPr="005758B2">
              <w:rPr>
                <w:color w:val="auto"/>
              </w:rPr>
              <w:t>Supervisors</w:t>
            </w:r>
          </w:p>
          <w:p w14:paraId="0EA06280" w14:textId="16969227" w:rsidR="00FD4CE2" w:rsidRPr="005758B2" w:rsidRDefault="00FD4CE2" w:rsidP="005758B2">
            <w:pPr>
              <w:pStyle w:val="Tablecolumnheader"/>
              <w:jc w:val="center"/>
              <w:rPr>
                <w:color w:val="auto"/>
              </w:rPr>
            </w:pPr>
            <w:r w:rsidRPr="005758B2">
              <w:rPr>
                <w:color w:val="auto"/>
              </w:rPr>
              <w:t>n</w:t>
            </w:r>
          </w:p>
        </w:tc>
        <w:tc>
          <w:tcPr>
            <w:tcW w:w="1289" w:type="dxa"/>
            <w:noWrap/>
            <w:vAlign w:val="center"/>
            <w:hideMark/>
          </w:tcPr>
          <w:p w14:paraId="5D924FA0" w14:textId="78FFEE29" w:rsidR="00104863" w:rsidRPr="005758B2" w:rsidRDefault="00FD4CE2" w:rsidP="005758B2">
            <w:pPr>
              <w:pStyle w:val="Tablecolumnheader"/>
              <w:jc w:val="center"/>
              <w:rPr>
                <w:color w:val="auto"/>
              </w:rPr>
            </w:pPr>
            <w:r w:rsidRPr="005758B2">
              <w:rPr>
                <w:color w:val="auto"/>
              </w:rPr>
              <w:t>Supervisors</w:t>
            </w:r>
          </w:p>
          <w:p w14:paraId="39EF7DC6" w14:textId="05670E0A" w:rsidR="00FD4CE2" w:rsidRPr="005758B2" w:rsidRDefault="00FD4CE2" w:rsidP="005758B2">
            <w:pPr>
              <w:pStyle w:val="Tablecolumnheader"/>
              <w:jc w:val="center"/>
              <w:rPr>
                <w:color w:val="auto"/>
              </w:rPr>
            </w:pPr>
            <w:r w:rsidRPr="005758B2">
              <w:rPr>
                <w:color w:val="auto"/>
              </w:rPr>
              <w:t>%</w:t>
            </w:r>
          </w:p>
        </w:tc>
      </w:tr>
      <w:tr w:rsidR="0085262E" w:rsidRPr="0085262E" w14:paraId="71CBCA85" w14:textId="77777777" w:rsidTr="005758B2">
        <w:trPr>
          <w:trHeight w:val="300"/>
        </w:trPr>
        <w:tc>
          <w:tcPr>
            <w:tcW w:w="4190" w:type="dxa"/>
            <w:vAlign w:val="center"/>
          </w:tcPr>
          <w:p w14:paraId="46EB7C59" w14:textId="231E7546" w:rsidR="0041081A" w:rsidRPr="0085262E" w:rsidRDefault="00FD4CE2" w:rsidP="00F014D9">
            <w:pPr>
              <w:spacing w:before="0"/>
              <w:rPr>
                <w:sz w:val="18"/>
              </w:rPr>
            </w:pPr>
            <w:r w:rsidRPr="0085262E">
              <w:rPr>
                <w:b/>
                <w:bCs/>
                <w:sz w:val="18"/>
              </w:rPr>
              <w:t>Occupation</w:t>
            </w:r>
            <w:r>
              <w:rPr>
                <w:sz w:val="18"/>
              </w:rPr>
              <w:t xml:space="preserve">: </w:t>
            </w:r>
            <w:r w:rsidR="0041081A" w:rsidRPr="0085262E">
              <w:rPr>
                <w:sz w:val="18"/>
              </w:rPr>
              <w:t>Managers</w:t>
            </w:r>
          </w:p>
        </w:tc>
        <w:tc>
          <w:tcPr>
            <w:tcW w:w="1289" w:type="dxa"/>
            <w:noWrap/>
            <w:vAlign w:val="center"/>
          </w:tcPr>
          <w:p w14:paraId="530E4CA8" w14:textId="76D3C841" w:rsidR="0041081A" w:rsidRPr="00104863" w:rsidRDefault="0041081A" w:rsidP="005758B2">
            <w:pPr>
              <w:pStyle w:val="Tabletextcentred"/>
              <w:jc w:val="center"/>
              <w:rPr>
                <w:highlight w:val="yellow"/>
              </w:rPr>
            </w:pPr>
            <w:r w:rsidRPr="00104863">
              <w:t>7,990</w:t>
            </w:r>
          </w:p>
        </w:tc>
        <w:tc>
          <w:tcPr>
            <w:tcW w:w="1289" w:type="dxa"/>
            <w:noWrap/>
            <w:vAlign w:val="center"/>
          </w:tcPr>
          <w:p w14:paraId="669F9934" w14:textId="2F9569E2" w:rsidR="0041081A" w:rsidRPr="00104863" w:rsidRDefault="0041081A" w:rsidP="005758B2">
            <w:pPr>
              <w:pStyle w:val="Tabletextcentred"/>
              <w:jc w:val="center"/>
              <w:rPr>
                <w:highlight w:val="yellow"/>
              </w:rPr>
            </w:pPr>
            <w:r w:rsidRPr="00104863">
              <w:t>7.9</w:t>
            </w:r>
          </w:p>
        </w:tc>
        <w:tc>
          <w:tcPr>
            <w:tcW w:w="1289" w:type="dxa"/>
            <w:noWrap/>
            <w:vAlign w:val="center"/>
          </w:tcPr>
          <w:p w14:paraId="124FB512" w14:textId="6AEE8951" w:rsidR="0041081A" w:rsidRPr="00104863" w:rsidRDefault="0041081A" w:rsidP="005758B2">
            <w:pPr>
              <w:pStyle w:val="Tabletextcentred"/>
              <w:jc w:val="center"/>
              <w:rPr>
                <w:highlight w:val="yellow"/>
              </w:rPr>
            </w:pPr>
            <w:r w:rsidRPr="00104863">
              <w:t>291</w:t>
            </w:r>
          </w:p>
        </w:tc>
        <w:tc>
          <w:tcPr>
            <w:tcW w:w="1289" w:type="dxa"/>
            <w:noWrap/>
            <w:vAlign w:val="center"/>
          </w:tcPr>
          <w:p w14:paraId="16E237CD" w14:textId="7429AE34" w:rsidR="0041081A" w:rsidRPr="00104863" w:rsidRDefault="0041081A" w:rsidP="005758B2">
            <w:pPr>
              <w:pStyle w:val="Tabletextcentred"/>
              <w:jc w:val="center"/>
              <w:rPr>
                <w:highlight w:val="yellow"/>
              </w:rPr>
            </w:pPr>
            <w:r w:rsidRPr="00104863">
              <w:t>8.5</w:t>
            </w:r>
          </w:p>
        </w:tc>
      </w:tr>
      <w:tr w:rsidR="0085262E" w:rsidRPr="0085262E" w14:paraId="072CB623" w14:textId="77777777" w:rsidTr="005758B2">
        <w:trPr>
          <w:trHeight w:val="300"/>
        </w:trPr>
        <w:tc>
          <w:tcPr>
            <w:tcW w:w="4190" w:type="dxa"/>
            <w:vAlign w:val="center"/>
          </w:tcPr>
          <w:p w14:paraId="32254C2D" w14:textId="70064B8B" w:rsidR="0041081A" w:rsidRPr="0085262E" w:rsidRDefault="00FD4CE2" w:rsidP="00F014D9">
            <w:pPr>
              <w:spacing w:before="0"/>
              <w:rPr>
                <w:sz w:val="18"/>
              </w:rPr>
            </w:pPr>
            <w:r w:rsidRPr="0085262E">
              <w:rPr>
                <w:b/>
                <w:bCs/>
                <w:sz w:val="18"/>
              </w:rPr>
              <w:t>Occupation</w:t>
            </w:r>
            <w:r>
              <w:rPr>
                <w:rFonts w:cs="Arial"/>
                <w:sz w:val="18"/>
                <w:szCs w:val="18"/>
              </w:rPr>
              <w:t>:</w:t>
            </w:r>
            <w:r>
              <w:rPr>
                <w:sz w:val="18"/>
              </w:rPr>
              <w:t xml:space="preserve"> </w:t>
            </w:r>
            <w:r w:rsidR="0041081A" w:rsidRPr="0085262E">
              <w:rPr>
                <w:sz w:val="18"/>
              </w:rPr>
              <w:t>Professionals</w:t>
            </w:r>
          </w:p>
        </w:tc>
        <w:tc>
          <w:tcPr>
            <w:tcW w:w="1289" w:type="dxa"/>
            <w:noWrap/>
            <w:vAlign w:val="center"/>
          </w:tcPr>
          <w:p w14:paraId="5BE81790" w14:textId="51DBFF77" w:rsidR="0041081A" w:rsidRPr="00104863" w:rsidRDefault="0041081A" w:rsidP="005758B2">
            <w:pPr>
              <w:pStyle w:val="Tabletextcentred"/>
              <w:jc w:val="center"/>
              <w:rPr>
                <w:rFonts w:eastAsia="Times New Roman"/>
                <w:highlight w:val="yellow"/>
                <w:lang w:eastAsia="en-AU"/>
              </w:rPr>
            </w:pPr>
            <w:r w:rsidRPr="00104863">
              <w:t>58,193</w:t>
            </w:r>
          </w:p>
        </w:tc>
        <w:tc>
          <w:tcPr>
            <w:tcW w:w="1289" w:type="dxa"/>
            <w:noWrap/>
            <w:vAlign w:val="center"/>
          </w:tcPr>
          <w:p w14:paraId="71DCD882" w14:textId="767ABF35" w:rsidR="0041081A" w:rsidRPr="00104863" w:rsidRDefault="0041081A" w:rsidP="005758B2">
            <w:pPr>
              <w:pStyle w:val="Tabletextcentred"/>
              <w:jc w:val="center"/>
              <w:rPr>
                <w:rFonts w:eastAsia="Times New Roman"/>
                <w:highlight w:val="yellow"/>
                <w:lang w:eastAsia="en-AU"/>
              </w:rPr>
            </w:pPr>
            <w:r w:rsidRPr="00104863">
              <w:t>57.6</w:t>
            </w:r>
          </w:p>
        </w:tc>
        <w:tc>
          <w:tcPr>
            <w:tcW w:w="1289" w:type="dxa"/>
            <w:noWrap/>
            <w:vAlign w:val="center"/>
          </w:tcPr>
          <w:p w14:paraId="622C1327" w14:textId="3130FD4A" w:rsidR="0041081A" w:rsidRPr="00104863" w:rsidRDefault="0041081A" w:rsidP="005758B2">
            <w:pPr>
              <w:pStyle w:val="Tabletextcentred"/>
              <w:jc w:val="center"/>
              <w:rPr>
                <w:rFonts w:eastAsia="Times New Roman"/>
                <w:highlight w:val="yellow"/>
                <w:lang w:eastAsia="en-AU"/>
              </w:rPr>
            </w:pPr>
            <w:r w:rsidRPr="00104863">
              <w:t>2,257</w:t>
            </w:r>
          </w:p>
        </w:tc>
        <w:tc>
          <w:tcPr>
            <w:tcW w:w="1289" w:type="dxa"/>
            <w:noWrap/>
            <w:vAlign w:val="center"/>
          </w:tcPr>
          <w:p w14:paraId="4FE7BACD" w14:textId="0D72831E" w:rsidR="0041081A" w:rsidRPr="00104863" w:rsidRDefault="0041081A" w:rsidP="005758B2">
            <w:pPr>
              <w:pStyle w:val="Tabletextcentred"/>
              <w:jc w:val="center"/>
              <w:rPr>
                <w:rFonts w:eastAsia="Times New Roman"/>
                <w:highlight w:val="yellow"/>
                <w:lang w:eastAsia="en-AU"/>
              </w:rPr>
            </w:pPr>
            <w:r w:rsidRPr="00104863">
              <w:t>66.1</w:t>
            </w:r>
          </w:p>
        </w:tc>
      </w:tr>
      <w:tr w:rsidR="0085262E" w:rsidRPr="0085262E" w14:paraId="4F89803E" w14:textId="77777777" w:rsidTr="005758B2">
        <w:trPr>
          <w:trHeight w:val="300"/>
        </w:trPr>
        <w:tc>
          <w:tcPr>
            <w:tcW w:w="4190" w:type="dxa"/>
            <w:vAlign w:val="center"/>
          </w:tcPr>
          <w:p w14:paraId="59541416" w14:textId="3C8D0264" w:rsidR="0041081A" w:rsidRPr="0085262E" w:rsidRDefault="00FD4CE2" w:rsidP="00F014D9">
            <w:pPr>
              <w:spacing w:before="0"/>
              <w:rPr>
                <w:sz w:val="18"/>
              </w:rPr>
            </w:pPr>
            <w:r w:rsidRPr="0085262E">
              <w:rPr>
                <w:b/>
                <w:bCs/>
                <w:sz w:val="18"/>
              </w:rPr>
              <w:t>Occupation</w:t>
            </w:r>
            <w:r>
              <w:rPr>
                <w:sz w:val="18"/>
              </w:rPr>
              <w:t xml:space="preserve">: </w:t>
            </w:r>
            <w:r w:rsidR="0041081A" w:rsidRPr="0085262E">
              <w:rPr>
                <w:sz w:val="18"/>
              </w:rPr>
              <w:t>Technicians and trades workers</w:t>
            </w:r>
          </w:p>
        </w:tc>
        <w:tc>
          <w:tcPr>
            <w:tcW w:w="1289" w:type="dxa"/>
            <w:noWrap/>
            <w:vAlign w:val="center"/>
          </w:tcPr>
          <w:p w14:paraId="099372C0" w14:textId="52862F25" w:rsidR="0041081A" w:rsidRPr="00104863" w:rsidRDefault="0041081A" w:rsidP="005758B2">
            <w:pPr>
              <w:pStyle w:val="Tabletextcentred"/>
              <w:jc w:val="center"/>
              <w:rPr>
                <w:rFonts w:eastAsia="Times New Roman"/>
                <w:highlight w:val="yellow"/>
                <w:lang w:eastAsia="en-AU"/>
              </w:rPr>
            </w:pPr>
            <w:r w:rsidRPr="00104863">
              <w:t>4,309</w:t>
            </w:r>
          </w:p>
        </w:tc>
        <w:tc>
          <w:tcPr>
            <w:tcW w:w="1289" w:type="dxa"/>
            <w:noWrap/>
            <w:vAlign w:val="center"/>
          </w:tcPr>
          <w:p w14:paraId="78A5F2A8" w14:textId="186AB87D" w:rsidR="0041081A" w:rsidRPr="00104863" w:rsidRDefault="0041081A" w:rsidP="005758B2">
            <w:pPr>
              <w:pStyle w:val="Tabletextcentred"/>
              <w:jc w:val="center"/>
              <w:rPr>
                <w:rFonts w:eastAsia="Times New Roman"/>
                <w:highlight w:val="yellow"/>
                <w:lang w:eastAsia="en-AU"/>
              </w:rPr>
            </w:pPr>
            <w:r w:rsidRPr="00104863">
              <w:t>4.3</w:t>
            </w:r>
          </w:p>
        </w:tc>
        <w:tc>
          <w:tcPr>
            <w:tcW w:w="1289" w:type="dxa"/>
            <w:noWrap/>
            <w:vAlign w:val="center"/>
          </w:tcPr>
          <w:p w14:paraId="6FC4FCE3" w14:textId="5CBB9935" w:rsidR="0041081A" w:rsidRPr="00104863" w:rsidRDefault="0041081A" w:rsidP="005758B2">
            <w:pPr>
              <w:pStyle w:val="Tabletextcentred"/>
              <w:jc w:val="center"/>
              <w:rPr>
                <w:rFonts w:eastAsia="Times New Roman"/>
                <w:highlight w:val="yellow"/>
                <w:lang w:eastAsia="en-AU"/>
              </w:rPr>
            </w:pPr>
            <w:r w:rsidRPr="00104863">
              <w:t>136</w:t>
            </w:r>
          </w:p>
        </w:tc>
        <w:tc>
          <w:tcPr>
            <w:tcW w:w="1289" w:type="dxa"/>
            <w:noWrap/>
            <w:vAlign w:val="center"/>
          </w:tcPr>
          <w:p w14:paraId="73268580" w14:textId="7FD4D54F" w:rsidR="0041081A" w:rsidRPr="00104863" w:rsidRDefault="0041081A" w:rsidP="005758B2">
            <w:pPr>
              <w:pStyle w:val="Tabletextcentred"/>
              <w:jc w:val="center"/>
              <w:rPr>
                <w:rFonts w:eastAsia="Times New Roman"/>
                <w:highlight w:val="yellow"/>
                <w:lang w:eastAsia="en-AU"/>
              </w:rPr>
            </w:pPr>
            <w:r w:rsidRPr="00104863">
              <w:t>4.0</w:t>
            </w:r>
          </w:p>
        </w:tc>
      </w:tr>
      <w:tr w:rsidR="0085262E" w:rsidRPr="0085262E" w14:paraId="67D2B2C0" w14:textId="77777777" w:rsidTr="005758B2">
        <w:trPr>
          <w:trHeight w:val="300"/>
        </w:trPr>
        <w:tc>
          <w:tcPr>
            <w:tcW w:w="4190" w:type="dxa"/>
            <w:vAlign w:val="center"/>
          </w:tcPr>
          <w:p w14:paraId="6909AC61" w14:textId="08A18994" w:rsidR="0041081A" w:rsidRPr="0085262E" w:rsidRDefault="00FD4CE2" w:rsidP="00F014D9">
            <w:pPr>
              <w:spacing w:before="0"/>
              <w:rPr>
                <w:sz w:val="18"/>
              </w:rPr>
            </w:pPr>
            <w:r w:rsidRPr="0085262E">
              <w:rPr>
                <w:b/>
                <w:bCs/>
                <w:sz w:val="18"/>
              </w:rPr>
              <w:t>Occupation</w:t>
            </w:r>
            <w:r>
              <w:rPr>
                <w:rFonts w:cs="Arial"/>
                <w:sz w:val="18"/>
                <w:szCs w:val="18"/>
              </w:rPr>
              <w:t xml:space="preserve">: </w:t>
            </w:r>
            <w:r w:rsidR="0041081A" w:rsidRPr="0085262E">
              <w:rPr>
                <w:sz w:val="18"/>
              </w:rPr>
              <w:t>Community and personal service workers</w:t>
            </w:r>
          </w:p>
        </w:tc>
        <w:tc>
          <w:tcPr>
            <w:tcW w:w="1289" w:type="dxa"/>
            <w:noWrap/>
            <w:vAlign w:val="center"/>
          </w:tcPr>
          <w:p w14:paraId="3326E79F" w14:textId="0A55ED20" w:rsidR="0041081A" w:rsidRPr="00104863" w:rsidRDefault="0041081A" w:rsidP="005758B2">
            <w:pPr>
              <w:pStyle w:val="Tabletextcentred"/>
              <w:jc w:val="center"/>
              <w:rPr>
                <w:rFonts w:eastAsia="Times New Roman"/>
                <w:highlight w:val="yellow"/>
                <w:lang w:eastAsia="en-AU"/>
              </w:rPr>
            </w:pPr>
            <w:r w:rsidRPr="00104863">
              <w:t>9,976</w:t>
            </w:r>
          </w:p>
        </w:tc>
        <w:tc>
          <w:tcPr>
            <w:tcW w:w="1289" w:type="dxa"/>
            <w:noWrap/>
            <w:vAlign w:val="center"/>
          </w:tcPr>
          <w:p w14:paraId="76908531" w14:textId="67D024F9" w:rsidR="0041081A" w:rsidRPr="00104863" w:rsidRDefault="0041081A" w:rsidP="005758B2">
            <w:pPr>
              <w:pStyle w:val="Tabletextcentred"/>
              <w:jc w:val="center"/>
              <w:rPr>
                <w:rFonts w:eastAsia="Times New Roman"/>
                <w:highlight w:val="yellow"/>
                <w:lang w:eastAsia="en-AU"/>
              </w:rPr>
            </w:pPr>
            <w:r w:rsidRPr="00104863">
              <w:t>9.9</w:t>
            </w:r>
          </w:p>
        </w:tc>
        <w:tc>
          <w:tcPr>
            <w:tcW w:w="1289" w:type="dxa"/>
            <w:noWrap/>
            <w:vAlign w:val="center"/>
          </w:tcPr>
          <w:p w14:paraId="79AEEE2E" w14:textId="785F91D6" w:rsidR="0041081A" w:rsidRPr="00104863" w:rsidRDefault="0041081A" w:rsidP="005758B2">
            <w:pPr>
              <w:pStyle w:val="Tabletextcentred"/>
              <w:jc w:val="center"/>
              <w:rPr>
                <w:rFonts w:eastAsia="Times New Roman"/>
                <w:highlight w:val="yellow"/>
                <w:lang w:eastAsia="en-AU"/>
              </w:rPr>
            </w:pPr>
            <w:r w:rsidRPr="00104863">
              <w:t>228</w:t>
            </w:r>
          </w:p>
        </w:tc>
        <w:tc>
          <w:tcPr>
            <w:tcW w:w="1289" w:type="dxa"/>
            <w:noWrap/>
            <w:vAlign w:val="center"/>
          </w:tcPr>
          <w:p w14:paraId="46F441F6" w14:textId="6C03B209" w:rsidR="0041081A" w:rsidRPr="00104863" w:rsidRDefault="0041081A" w:rsidP="005758B2">
            <w:pPr>
              <w:pStyle w:val="Tabletextcentred"/>
              <w:jc w:val="center"/>
              <w:rPr>
                <w:rFonts w:eastAsia="Times New Roman"/>
                <w:highlight w:val="yellow"/>
                <w:lang w:eastAsia="en-AU"/>
              </w:rPr>
            </w:pPr>
            <w:r w:rsidRPr="00104863">
              <w:t>6.7</w:t>
            </w:r>
          </w:p>
        </w:tc>
      </w:tr>
      <w:tr w:rsidR="0085262E" w:rsidRPr="0085262E" w14:paraId="740584B7" w14:textId="77777777" w:rsidTr="005758B2">
        <w:trPr>
          <w:trHeight w:val="300"/>
        </w:trPr>
        <w:tc>
          <w:tcPr>
            <w:tcW w:w="4190" w:type="dxa"/>
            <w:vAlign w:val="center"/>
          </w:tcPr>
          <w:p w14:paraId="1920526F" w14:textId="38279EAD" w:rsidR="0041081A" w:rsidRPr="0085262E" w:rsidRDefault="00FD4CE2" w:rsidP="00F014D9">
            <w:pPr>
              <w:spacing w:before="0"/>
              <w:rPr>
                <w:sz w:val="18"/>
              </w:rPr>
            </w:pPr>
            <w:r w:rsidRPr="0085262E">
              <w:rPr>
                <w:b/>
                <w:bCs/>
                <w:sz w:val="18"/>
              </w:rPr>
              <w:t>Occupation</w:t>
            </w:r>
            <w:r>
              <w:rPr>
                <w:sz w:val="18"/>
              </w:rPr>
              <w:t xml:space="preserve">: </w:t>
            </w:r>
            <w:r w:rsidR="0041081A" w:rsidRPr="0085262E">
              <w:rPr>
                <w:sz w:val="18"/>
              </w:rPr>
              <w:t>Clerical and administrative workers</w:t>
            </w:r>
          </w:p>
        </w:tc>
        <w:tc>
          <w:tcPr>
            <w:tcW w:w="1289" w:type="dxa"/>
            <w:noWrap/>
            <w:vAlign w:val="center"/>
          </w:tcPr>
          <w:p w14:paraId="08072845" w14:textId="63CE5977" w:rsidR="0041081A" w:rsidRPr="00104863" w:rsidRDefault="0041081A" w:rsidP="005758B2">
            <w:pPr>
              <w:pStyle w:val="Tabletextcentred"/>
              <w:jc w:val="center"/>
              <w:rPr>
                <w:rFonts w:eastAsia="Times New Roman"/>
                <w:highlight w:val="yellow"/>
                <w:lang w:eastAsia="en-AU"/>
              </w:rPr>
            </w:pPr>
            <w:r w:rsidRPr="00104863">
              <w:t>10,231</w:t>
            </w:r>
          </w:p>
        </w:tc>
        <w:tc>
          <w:tcPr>
            <w:tcW w:w="1289" w:type="dxa"/>
            <w:noWrap/>
            <w:vAlign w:val="center"/>
          </w:tcPr>
          <w:p w14:paraId="15A09E89" w14:textId="1FA88F8C" w:rsidR="0041081A" w:rsidRPr="00104863" w:rsidRDefault="0041081A" w:rsidP="005758B2">
            <w:pPr>
              <w:pStyle w:val="Tabletextcentred"/>
              <w:jc w:val="center"/>
              <w:rPr>
                <w:rFonts w:eastAsia="Times New Roman"/>
                <w:highlight w:val="yellow"/>
                <w:lang w:eastAsia="en-AU"/>
              </w:rPr>
            </w:pPr>
            <w:r w:rsidRPr="00104863">
              <w:t>10.1</w:t>
            </w:r>
          </w:p>
        </w:tc>
        <w:tc>
          <w:tcPr>
            <w:tcW w:w="1289" w:type="dxa"/>
            <w:noWrap/>
            <w:vAlign w:val="center"/>
          </w:tcPr>
          <w:p w14:paraId="55CF6984" w14:textId="78A43D68" w:rsidR="0041081A" w:rsidRPr="00104863" w:rsidRDefault="0041081A" w:rsidP="005758B2">
            <w:pPr>
              <w:pStyle w:val="Tabletextcentred"/>
              <w:jc w:val="center"/>
              <w:rPr>
                <w:rFonts w:eastAsia="Times New Roman"/>
                <w:highlight w:val="yellow"/>
                <w:lang w:eastAsia="en-AU"/>
              </w:rPr>
            </w:pPr>
            <w:r w:rsidRPr="00104863">
              <w:t>345</w:t>
            </w:r>
          </w:p>
        </w:tc>
        <w:tc>
          <w:tcPr>
            <w:tcW w:w="1289" w:type="dxa"/>
            <w:noWrap/>
            <w:vAlign w:val="center"/>
          </w:tcPr>
          <w:p w14:paraId="110FD0C3" w14:textId="2C17C4AE" w:rsidR="0041081A" w:rsidRPr="00104863" w:rsidRDefault="0041081A" w:rsidP="005758B2">
            <w:pPr>
              <w:pStyle w:val="Tabletextcentred"/>
              <w:jc w:val="center"/>
              <w:rPr>
                <w:rFonts w:eastAsia="Times New Roman"/>
                <w:highlight w:val="yellow"/>
                <w:lang w:eastAsia="en-AU"/>
              </w:rPr>
            </w:pPr>
            <w:r w:rsidRPr="00104863">
              <w:t>10.1</w:t>
            </w:r>
          </w:p>
        </w:tc>
      </w:tr>
      <w:tr w:rsidR="0085262E" w:rsidRPr="0085262E" w14:paraId="54188312" w14:textId="77777777" w:rsidTr="005758B2">
        <w:trPr>
          <w:trHeight w:val="300"/>
        </w:trPr>
        <w:tc>
          <w:tcPr>
            <w:tcW w:w="4190" w:type="dxa"/>
            <w:vAlign w:val="center"/>
          </w:tcPr>
          <w:p w14:paraId="12C16089" w14:textId="62FF1741" w:rsidR="0041081A" w:rsidRPr="0085262E" w:rsidRDefault="00FD4CE2" w:rsidP="00F014D9">
            <w:pPr>
              <w:spacing w:before="0"/>
              <w:rPr>
                <w:sz w:val="18"/>
              </w:rPr>
            </w:pPr>
            <w:r w:rsidRPr="0085262E">
              <w:rPr>
                <w:b/>
                <w:bCs/>
                <w:sz w:val="18"/>
              </w:rPr>
              <w:t>Occupation</w:t>
            </w:r>
            <w:r>
              <w:rPr>
                <w:rFonts w:cs="Arial"/>
                <w:sz w:val="18"/>
                <w:szCs w:val="18"/>
              </w:rPr>
              <w:t xml:space="preserve">: </w:t>
            </w:r>
            <w:r w:rsidR="0041081A" w:rsidRPr="0085262E">
              <w:rPr>
                <w:sz w:val="18"/>
              </w:rPr>
              <w:t>Other workers</w:t>
            </w:r>
          </w:p>
        </w:tc>
        <w:tc>
          <w:tcPr>
            <w:tcW w:w="1289" w:type="dxa"/>
            <w:noWrap/>
            <w:vAlign w:val="center"/>
          </w:tcPr>
          <w:p w14:paraId="1FA12B95" w14:textId="231FFF88" w:rsidR="0041081A" w:rsidRPr="00104863" w:rsidRDefault="0041081A" w:rsidP="005758B2">
            <w:pPr>
              <w:pStyle w:val="Tabletextcentred"/>
              <w:jc w:val="center"/>
              <w:rPr>
                <w:rFonts w:eastAsia="Times New Roman"/>
                <w:highlight w:val="yellow"/>
                <w:lang w:eastAsia="en-AU"/>
              </w:rPr>
            </w:pPr>
            <w:r w:rsidRPr="00104863">
              <w:t>10,276</w:t>
            </w:r>
          </w:p>
        </w:tc>
        <w:tc>
          <w:tcPr>
            <w:tcW w:w="1289" w:type="dxa"/>
            <w:noWrap/>
            <w:vAlign w:val="center"/>
          </w:tcPr>
          <w:p w14:paraId="0511B55F" w14:textId="53A7099C" w:rsidR="0041081A" w:rsidRPr="00104863" w:rsidRDefault="0041081A" w:rsidP="005758B2">
            <w:pPr>
              <w:pStyle w:val="Tabletextcentred"/>
              <w:jc w:val="center"/>
              <w:rPr>
                <w:rFonts w:eastAsia="Times New Roman"/>
                <w:highlight w:val="yellow"/>
                <w:lang w:eastAsia="en-AU"/>
              </w:rPr>
            </w:pPr>
            <w:r w:rsidRPr="00104863">
              <w:t>10.2</w:t>
            </w:r>
          </w:p>
        </w:tc>
        <w:tc>
          <w:tcPr>
            <w:tcW w:w="1289" w:type="dxa"/>
            <w:noWrap/>
            <w:vAlign w:val="center"/>
          </w:tcPr>
          <w:p w14:paraId="0985480A" w14:textId="0ED034D8" w:rsidR="0041081A" w:rsidRPr="00104863" w:rsidRDefault="0041081A" w:rsidP="005758B2">
            <w:pPr>
              <w:pStyle w:val="Tabletextcentred"/>
              <w:jc w:val="center"/>
              <w:rPr>
                <w:rFonts w:eastAsia="Times New Roman"/>
                <w:highlight w:val="yellow"/>
                <w:lang w:eastAsia="en-AU"/>
              </w:rPr>
            </w:pPr>
            <w:r w:rsidRPr="00104863">
              <w:t>158</w:t>
            </w:r>
          </w:p>
        </w:tc>
        <w:tc>
          <w:tcPr>
            <w:tcW w:w="1289" w:type="dxa"/>
            <w:noWrap/>
            <w:vAlign w:val="center"/>
          </w:tcPr>
          <w:p w14:paraId="59294C92" w14:textId="4DD68363" w:rsidR="0041081A" w:rsidRPr="00104863" w:rsidRDefault="0041081A" w:rsidP="005758B2">
            <w:pPr>
              <w:pStyle w:val="Tabletextcentred"/>
              <w:jc w:val="center"/>
              <w:rPr>
                <w:rFonts w:eastAsia="Times New Roman"/>
                <w:highlight w:val="yellow"/>
                <w:lang w:eastAsia="en-AU"/>
              </w:rPr>
            </w:pPr>
            <w:r w:rsidRPr="00104863">
              <w:t>4.6</w:t>
            </w:r>
          </w:p>
        </w:tc>
      </w:tr>
      <w:tr w:rsidR="0085262E" w:rsidRPr="0085262E" w14:paraId="2136660A" w14:textId="77777777" w:rsidTr="005758B2">
        <w:trPr>
          <w:trHeight w:val="300"/>
        </w:trPr>
        <w:tc>
          <w:tcPr>
            <w:tcW w:w="4190" w:type="dxa"/>
            <w:vAlign w:val="center"/>
          </w:tcPr>
          <w:p w14:paraId="06B71898" w14:textId="6AC6CF34" w:rsidR="0041081A" w:rsidRPr="0085262E" w:rsidRDefault="00FD4CE2" w:rsidP="00F014D9">
            <w:pPr>
              <w:spacing w:before="0"/>
              <w:rPr>
                <w:rFonts w:eastAsia="Times New Roman"/>
                <w:sz w:val="18"/>
                <w:lang w:eastAsia="en-AU"/>
              </w:rPr>
            </w:pPr>
            <w:r w:rsidRPr="0085262E">
              <w:rPr>
                <w:rFonts w:eastAsia="Times New Roman"/>
                <w:b/>
                <w:bCs/>
                <w:sz w:val="18"/>
                <w:lang w:eastAsia="en-AU"/>
              </w:rPr>
              <w:t>Work status</w:t>
            </w:r>
            <w:r>
              <w:rPr>
                <w:sz w:val="18"/>
              </w:rPr>
              <w:t xml:space="preserve">: </w:t>
            </w:r>
            <w:r w:rsidR="0041081A" w:rsidRPr="0085262E">
              <w:rPr>
                <w:sz w:val="18"/>
              </w:rPr>
              <w:t>Full-time</w:t>
            </w:r>
          </w:p>
        </w:tc>
        <w:tc>
          <w:tcPr>
            <w:tcW w:w="1289" w:type="dxa"/>
            <w:noWrap/>
            <w:vAlign w:val="center"/>
          </w:tcPr>
          <w:p w14:paraId="39373E1F" w14:textId="26E4531F" w:rsidR="0041081A" w:rsidRPr="00104863" w:rsidRDefault="0041081A" w:rsidP="005758B2">
            <w:pPr>
              <w:pStyle w:val="Tabletextcentred"/>
              <w:jc w:val="center"/>
              <w:rPr>
                <w:rFonts w:eastAsia="Times New Roman"/>
                <w:highlight w:val="yellow"/>
                <w:lang w:eastAsia="en-AU"/>
              </w:rPr>
            </w:pPr>
            <w:r w:rsidRPr="00104863">
              <w:t>3,255</w:t>
            </w:r>
          </w:p>
        </w:tc>
        <w:tc>
          <w:tcPr>
            <w:tcW w:w="1289" w:type="dxa"/>
            <w:noWrap/>
            <w:vAlign w:val="center"/>
          </w:tcPr>
          <w:p w14:paraId="1757049E" w14:textId="0FE08FFC" w:rsidR="0041081A" w:rsidRPr="00104863" w:rsidRDefault="0041081A" w:rsidP="005758B2">
            <w:pPr>
              <w:pStyle w:val="Tabletextcentred"/>
              <w:jc w:val="center"/>
              <w:rPr>
                <w:rFonts w:eastAsia="Times New Roman"/>
                <w:highlight w:val="yellow"/>
                <w:lang w:eastAsia="en-AU"/>
              </w:rPr>
            </w:pPr>
            <w:r w:rsidRPr="00104863">
              <w:t>74.4</w:t>
            </w:r>
          </w:p>
        </w:tc>
        <w:tc>
          <w:tcPr>
            <w:tcW w:w="1289" w:type="dxa"/>
            <w:noWrap/>
            <w:vAlign w:val="center"/>
          </w:tcPr>
          <w:p w14:paraId="6B897FEE" w14:textId="6C017913" w:rsidR="0041081A" w:rsidRPr="00104863" w:rsidRDefault="0041081A" w:rsidP="005758B2">
            <w:pPr>
              <w:pStyle w:val="Tabletextcentred"/>
              <w:jc w:val="center"/>
              <w:rPr>
                <w:rFonts w:eastAsia="Times New Roman"/>
                <w:highlight w:val="yellow"/>
                <w:lang w:eastAsia="en-AU"/>
              </w:rPr>
            </w:pPr>
            <w:r w:rsidRPr="00104863">
              <w:t>2,602</w:t>
            </w:r>
          </w:p>
        </w:tc>
        <w:tc>
          <w:tcPr>
            <w:tcW w:w="1289" w:type="dxa"/>
            <w:noWrap/>
            <w:vAlign w:val="center"/>
          </w:tcPr>
          <w:p w14:paraId="14FDD0BD" w14:textId="70BFDF02" w:rsidR="0041081A" w:rsidRPr="00104863" w:rsidRDefault="0041081A" w:rsidP="005758B2">
            <w:pPr>
              <w:pStyle w:val="Tabletextcentred"/>
              <w:jc w:val="center"/>
              <w:rPr>
                <w:rFonts w:eastAsia="Times New Roman"/>
                <w:highlight w:val="yellow"/>
                <w:lang w:eastAsia="en-AU"/>
              </w:rPr>
            </w:pPr>
            <w:r w:rsidRPr="00104863">
              <w:t>75.4</w:t>
            </w:r>
          </w:p>
        </w:tc>
      </w:tr>
      <w:tr w:rsidR="0085262E" w:rsidRPr="0085262E" w14:paraId="31F7A018" w14:textId="77777777" w:rsidTr="005758B2">
        <w:trPr>
          <w:trHeight w:val="300"/>
        </w:trPr>
        <w:tc>
          <w:tcPr>
            <w:tcW w:w="4190" w:type="dxa"/>
            <w:vAlign w:val="center"/>
          </w:tcPr>
          <w:p w14:paraId="3EF5533E" w14:textId="2B152C1B" w:rsidR="0041081A" w:rsidRPr="0085262E" w:rsidRDefault="00FD4CE2" w:rsidP="00F014D9">
            <w:pPr>
              <w:spacing w:before="0"/>
              <w:rPr>
                <w:rFonts w:cs="Arial"/>
                <w:sz w:val="18"/>
                <w:szCs w:val="18"/>
              </w:rPr>
            </w:pPr>
            <w:r w:rsidRPr="0085262E">
              <w:rPr>
                <w:rFonts w:eastAsia="Times New Roman" w:cs="Arial"/>
                <w:b/>
                <w:bCs/>
                <w:sz w:val="18"/>
                <w:szCs w:val="18"/>
                <w:lang w:eastAsia="en-AU"/>
              </w:rPr>
              <w:t>Work status</w:t>
            </w:r>
            <w:r>
              <w:rPr>
                <w:rFonts w:cs="Arial"/>
                <w:sz w:val="18"/>
                <w:szCs w:val="18"/>
              </w:rPr>
              <w:t xml:space="preserve">: </w:t>
            </w:r>
            <w:r w:rsidR="0041081A" w:rsidRPr="0085262E">
              <w:rPr>
                <w:rFonts w:cs="Arial"/>
                <w:sz w:val="18"/>
                <w:szCs w:val="18"/>
              </w:rPr>
              <w:t>Part-time</w:t>
            </w:r>
          </w:p>
        </w:tc>
        <w:tc>
          <w:tcPr>
            <w:tcW w:w="1289" w:type="dxa"/>
            <w:noWrap/>
            <w:vAlign w:val="center"/>
          </w:tcPr>
          <w:p w14:paraId="6487418C" w14:textId="735A8009" w:rsidR="0041081A" w:rsidRPr="00104863" w:rsidRDefault="0041081A" w:rsidP="005758B2">
            <w:pPr>
              <w:pStyle w:val="Tabletextcentred"/>
              <w:jc w:val="center"/>
              <w:rPr>
                <w:rFonts w:eastAsia="Times New Roman"/>
                <w:highlight w:val="yellow"/>
                <w:lang w:eastAsia="en-AU"/>
              </w:rPr>
            </w:pPr>
            <w:r w:rsidRPr="00104863">
              <w:t>1,120</w:t>
            </w:r>
          </w:p>
        </w:tc>
        <w:tc>
          <w:tcPr>
            <w:tcW w:w="1289" w:type="dxa"/>
            <w:noWrap/>
            <w:vAlign w:val="center"/>
          </w:tcPr>
          <w:p w14:paraId="33EA7166" w14:textId="723C72BC" w:rsidR="0041081A" w:rsidRPr="00104863" w:rsidRDefault="0041081A" w:rsidP="005758B2">
            <w:pPr>
              <w:pStyle w:val="Tabletextcentred"/>
              <w:jc w:val="center"/>
              <w:rPr>
                <w:rFonts w:eastAsia="Times New Roman"/>
                <w:highlight w:val="yellow"/>
                <w:lang w:eastAsia="en-AU"/>
              </w:rPr>
            </w:pPr>
            <w:r w:rsidRPr="00104863">
              <w:t>25.6</w:t>
            </w:r>
          </w:p>
        </w:tc>
        <w:tc>
          <w:tcPr>
            <w:tcW w:w="1289" w:type="dxa"/>
            <w:noWrap/>
            <w:vAlign w:val="center"/>
          </w:tcPr>
          <w:p w14:paraId="494C51DB" w14:textId="73149713" w:rsidR="0041081A" w:rsidRPr="00104863" w:rsidRDefault="0041081A" w:rsidP="005758B2">
            <w:pPr>
              <w:pStyle w:val="Tabletextcentred"/>
              <w:jc w:val="center"/>
              <w:rPr>
                <w:rFonts w:eastAsia="Times New Roman"/>
                <w:highlight w:val="yellow"/>
                <w:lang w:eastAsia="en-AU"/>
              </w:rPr>
            </w:pPr>
            <w:r w:rsidRPr="00104863">
              <w:t>850</w:t>
            </w:r>
          </w:p>
        </w:tc>
        <w:tc>
          <w:tcPr>
            <w:tcW w:w="1289" w:type="dxa"/>
            <w:noWrap/>
            <w:vAlign w:val="center"/>
          </w:tcPr>
          <w:p w14:paraId="0FED0B4A" w14:textId="00806F37" w:rsidR="0041081A" w:rsidRPr="00104863" w:rsidRDefault="0041081A" w:rsidP="005758B2">
            <w:pPr>
              <w:pStyle w:val="Tabletextcentred"/>
              <w:jc w:val="center"/>
              <w:rPr>
                <w:rFonts w:eastAsia="Times New Roman"/>
                <w:highlight w:val="yellow"/>
                <w:lang w:eastAsia="en-AU"/>
              </w:rPr>
            </w:pPr>
            <w:r w:rsidRPr="00104863">
              <w:t>24.6</w:t>
            </w:r>
          </w:p>
        </w:tc>
      </w:tr>
      <w:tr w:rsidR="0085262E" w:rsidRPr="0085262E" w14:paraId="1DE6541C" w14:textId="77777777" w:rsidTr="005758B2">
        <w:trPr>
          <w:trHeight w:val="300"/>
        </w:trPr>
        <w:tc>
          <w:tcPr>
            <w:tcW w:w="4190" w:type="dxa"/>
            <w:vAlign w:val="center"/>
          </w:tcPr>
          <w:p w14:paraId="337E3592" w14:textId="6EA5EF9A" w:rsidR="0041081A" w:rsidRPr="0085262E" w:rsidRDefault="00FD4CE2" w:rsidP="00F014D9">
            <w:pPr>
              <w:spacing w:before="0"/>
              <w:rPr>
                <w:rFonts w:eastAsia="Times New Roman"/>
                <w:sz w:val="18"/>
                <w:lang w:eastAsia="en-AU"/>
              </w:rPr>
            </w:pPr>
            <w:r w:rsidRPr="0085262E">
              <w:rPr>
                <w:b/>
                <w:bCs/>
                <w:sz w:val="18"/>
              </w:rPr>
              <w:t>Duration of job with current employer</w:t>
            </w:r>
            <w:r>
              <w:rPr>
                <w:sz w:val="18"/>
              </w:rPr>
              <w:t xml:space="preserve">: </w:t>
            </w:r>
            <w:r w:rsidR="0041081A" w:rsidRPr="0085262E">
              <w:rPr>
                <w:sz w:val="18"/>
              </w:rPr>
              <w:t>Less than 3 months</w:t>
            </w:r>
          </w:p>
        </w:tc>
        <w:tc>
          <w:tcPr>
            <w:tcW w:w="1289" w:type="dxa"/>
            <w:noWrap/>
            <w:vAlign w:val="center"/>
          </w:tcPr>
          <w:p w14:paraId="0BDA01A7" w14:textId="6BEDE208" w:rsidR="0041081A" w:rsidRPr="00104863" w:rsidRDefault="0041081A" w:rsidP="005758B2">
            <w:pPr>
              <w:pStyle w:val="Tabletextcentred"/>
              <w:jc w:val="center"/>
              <w:rPr>
                <w:rFonts w:eastAsia="Times New Roman"/>
                <w:highlight w:val="yellow"/>
                <w:lang w:eastAsia="en-AU"/>
              </w:rPr>
            </w:pPr>
            <w:r w:rsidRPr="00104863">
              <w:t>13,522</w:t>
            </w:r>
          </w:p>
        </w:tc>
        <w:tc>
          <w:tcPr>
            <w:tcW w:w="1289" w:type="dxa"/>
            <w:noWrap/>
            <w:vAlign w:val="center"/>
          </w:tcPr>
          <w:p w14:paraId="457E0E74" w14:textId="05130C71" w:rsidR="0041081A" w:rsidRPr="00104863" w:rsidRDefault="0041081A" w:rsidP="005758B2">
            <w:pPr>
              <w:pStyle w:val="Tabletextcentred"/>
              <w:jc w:val="center"/>
              <w:rPr>
                <w:rFonts w:eastAsia="Times New Roman"/>
                <w:highlight w:val="yellow"/>
                <w:lang w:eastAsia="en-AU"/>
              </w:rPr>
            </w:pPr>
            <w:r w:rsidRPr="00104863">
              <w:t>14.1</w:t>
            </w:r>
          </w:p>
        </w:tc>
        <w:tc>
          <w:tcPr>
            <w:tcW w:w="1289" w:type="dxa"/>
            <w:noWrap/>
            <w:vAlign w:val="center"/>
          </w:tcPr>
          <w:p w14:paraId="029E0E9D" w14:textId="5B1A6EB4" w:rsidR="0041081A" w:rsidRPr="00104863" w:rsidRDefault="0041081A" w:rsidP="005758B2">
            <w:pPr>
              <w:pStyle w:val="Tabletextcentred"/>
              <w:jc w:val="center"/>
              <w:rPr>
                <w:rFonts w:eastAsia="Times New Roman"/>
                <w:highlight w:val="yellow"/>
                <w:lang w:eastAsia="en-AU"/>
              </w:rPr>
            </w:pPr>
            <w:r w:rsidRPr="00104863">
              <w:t>370</w:t>
            </w:r>
          </w:p>
        </w:tc>
        <w:tc>
          <w:tcPr>
            <w:tcW w:w="1289" w:type="dxa"/>
            <w:noWrap/>
            <w:vAlign w:val="center"/>
          </w:tcPr>
          <w:p w14:paraId="04A33FCE" w14:textId="029E6287" w:rsidR="0041081A" w:rsidRPr="00104863" w:rsidRDefault="0041081A" w:rsidP="005758B2">
            <w:pPr>
              <w:pStyle w:val="Tabletextcentred"/>
              <w:jc w:val="center"/>
              <w:rPr>
                <w:rFonts w:eastAsia="Times New Roman"/>
                <w:highlight w:val="yellow"/>
                <w:lang w:eastAsia="en-AU"/>
              </w:rPr>
            </w:pPr>
            <w:r w:rsidRPr="00104863">
              <w:t>10.7</w:t>
            </w:r>
          </w:p>
        </w:tc>
      </w:tr>
      <w:tr w:rsidR="0085262E" w:rsidRPr="0085262E" w14:paraId="6820FA42" w14:textId="77777777" w:rsidTr="005758B2">
        <w:trPr>
          <w:trHeight w:val="300"/>
        </w:trPr>
        <w:tc>
          <w:tcPr>
            <w:tcW w:w="4190" w:type="dxa"/>
            <w:vAlign w:val="center"/>
          </w:tcPr>
          <w:p w14:paraId="28356542" w14:textId="4D0A2F80" w:rsidR="0041081A" w:rsidRPr="0085262E" w:rsidRDefault="00FD4CE2" w:rsidP="00F014D9">
            <w:pPr>
              <w:spacing w:before="0"/>
              <w:rPr>
                <w:sz w:val="18"/>
              </w:rPr>
            </w:pPr>
            <w:r w:rsidRPr="0085262E">
              <w:rPr>
                <w:b/>
                <w:bCs/>
                <w:sz w:val="18"/>
              </w:rPr>
              <w:t>Duration of job with current employer</w:t>
            </w:r>
            <w:r>
              <w:rPr>
                <w:sz w:val="18"/>
              </w:rPr>
              <w:t xml:space="preserve">: </w:t>
            </w:r>
            <w:r w:rsidR="0041081A" w:rsidRPr="0085262E">
              <w:rPr>
                <w:sz w:val="18"/>
              </w:rPr>
              <w:t>3 months to &lt; 1 year</w:t>
            </w:r>
          </w:p>
        </w:tc>
        <w:tc>
          <w:tcPr>
            <w:tcW w:w="1289" w:type="dxa"/>
            <w:noWrap/>
            <w:vAlign w:val="center"/>
          </w:tcPr>
          <w:p w14:paraId="237A5292" w14:textId="72E6D616" w:rsidR="0041081A" w:rsidRPr="00104863" w:rsidRDefault="0041081A" w:rsidP="005758B2">
            <w:pPr>
              <w:pStyle w:val="Tabletextcentred"/>
              <w:jc w:val="center"/>
              <w:rPr>
                <w:rFonts w:eastAsia="Times New Roman"/>
                <w:highlight w:val="yellow"/>
                <w:lang w:eastAsia="en-AU"/>
              </w:rPr>
            </w:pPr>
            <w:r w:rsidRPr="00104863">
              <w:t>38,313</w:t>
            </w:r>
          </w:p>
        </w:tc>
        <w:tc>
          <w:tcPr>
            <w:tcW w:w="1289" w:type="dxa"/>
            <w:noWrap/>
            <w:vAlign w:val="center"/>
          </w:tcPr>
          <w:p w14:paraId="26BE6A5B" w14:textId="24792078" w:rsidR="0041081A" w:rsidRPr="00104863" w:rsidRDefault="0041081A" w:rsidP="005758B2">
            <w:pPr>
              <w:pStyle w:val="Tabletextcentred"/>
              <w:jc w:val="center"/>
              <w:rPr>
                <w:rFonts w:eastAsia="Times New Roman"/>
                <w:highlight w:val="yellow"/>
                <w:lang w:eastAsia="en-AU"/>
              </w:rPr>
            </w:pPr>
            <w:r w:rsidRPr="00104863">
              <w:t>40.0</w:t>
            </w:r>
          </w:p>
        </w:tc>
        <w:tc>
          <w:tcPr>
            <w:tcW w:w="1289" w:type="dxa"/>
            <w:noWrap/>
            <w:vAlign w:val="center"/>
          </w:tcPr>
          <w:p w14:paraId="7505913C" w14:textId="77C01F78" w:rsidR="0041081A" w:rsidRPr="00104863" w:rsidRDefault="0041081A" w:rsidP="005758B2">
            <w:pPr>
              <w:pStyle w:val="Tabletextcentred"/>
              <w:jc w:val="center"/>
              <w:rPr>
                <w:rFonts w:eastAsia="Times New Roman"/>
                <w:highlight w:val="yellow"/>
                <w:lang w:eastAsia="en-AU"/>
              </w:rPr>
            </w:pPr>
            <w:r w:rsidRPr="00104863">
              <w:t>1,648</w:t>
            </w:r>
          </w:p>
        </w:tc>
        <w:tc>
          <w:tcPr>
            <w:tcW w:w="1289" w:type="dxa"/>
            <w:noWrap/>
            <w:vAlign w:val="center"/>
          </w:tcPr>
          <w:p w14:paraId="71A1B44A" w14:textId="0AA0DE59" w:rsidR="0041081A" w:rsidRPr="00104863" w:rsidRDefault="0041081A" w:rsidP="005758B2">
            <w:pPr>
              <w:pStyle w:val="Tabletextcentred"/>
              <w:jc w:val="center"/>
              <w:rPr>
                <w:rFonts w:eastAsia="Times New Roman"/>
                <w:highlight w:val="yellow"/>
                <w:lang w:eastAsia="en-AU"/>
              </w:rPr>
            </w:pPr>
            <w:r w:rsidRPr="00104863">
              <w:t>47.9</w:t>
            </w:r>
          </w:p>
        </w:tc>
      </w:tr>
      <w:tr w:rsidR="0085262E" w:rsidRPr="0085262E" w14:paraId="2E5B3CDF" w14:textId="77777777" w:rsidTr="005758B2">
        <w:trPr>
          <w:trHeight w:val="300"/>
        </w:trPr>
        <w:tc>
          <w:tcPr>
            <w:tcW w:w="4190" w:type="dxa"/>
            <w:vAlign w:val="center"/>
          </w:tcPr>
          <w:p w14:paraId="542DB581" w14:textId="076119E9" w:rsidR="0041081A" w:rsidRPr="0085262E" w:rsidRDefault="00FD4CE2" w:rsidP="00F014D9">
            <w:pPr>
              <w:spacing w:before="0"/>
              <w:rPr>
                <w:sz w:val="18"/>
              </w:rPr>
            </w:pPr>
            <w:r w:rsidRPr="0085262E">
              <w:rPr>
                <w:b/>
                <w:bCs/>
                <w:sz w:val="18"/>
              </w:rPr>
              <w:t>Duration of job with current employer</w:t>
            </w:r>
            <w:r>
              <w:rPr>
                <w:sz w:val="18"/>
              </w:rPr>
              <w:t xml:space="preserve">: </w:t>
            </w:r>
            <w:r w:rsidR="0041081A" w:rsidRPr="0085262E">
              <w:rPr>
                <w:sz w:val="18"/>
              </w:rPr>
              <w:t>1 year or more</w:t>
            </w:r>
          </w:p>
        </w:tc>
        <w:tc>
          <w:tcPr>
            <w:tcW w:w="1289" w:type="dxa"/>
            <w:noWrap/>
            <w:vAlign w:val="center"/>
          </w:tcPr>
          <w:p w14:paraId="7898F58B" w14:textId="0F900559" w:rsidR="0041081A" w:rsidRPr="00104863" w:rsidRDefault="0041081A" w:rsidP="005758B2">
            <w:pPr>
              <w:pStyle w:val="Tabletextcentred"/>
              <w:jc w:val="center"/>
              <w:rPr>
                <w:rFonts w:eastAsia="Times New Roman"/>
                <w:highlight w:val="yellow"/>
                <w:lang w:eastAsia="en-AU"/>
              </w:rPr>
            </w:pPr>
            <w:r w:rsidRPr="00104863">
              <w:t>43,886</w:t>
            </w:r>
          </w:p>
        </w:tc>
        <w:tc>
          <w:tcPr>
            <w:tcW w:w="1289" w:type="dxa"/>
            <w:noWrap/>
            <w:vAlign w:val="center"/>
          </w:tcPr>
          <w:p w14:paraId="1F10D3FA" w14:textId="190C59BE" w:rsidR="0041081A" w:rsidRPr="00104863" w:rsidRDefault="0041081A" w:rsidP="005758B2">
            <w:pPr>
              <w:pStyle w:val="Tabletextcentred"/>
              <w:jc w:val="center"/>
              <w:rPr>
                <w:rFonts w:eastAsia="Times New Roman"/>
                <w:highlight w:val="yellow"/>
                <w:lang w:eastAsia="en-AU"/>
              </w:rPr>
            </w:pPr>
            <w:r w:rsidRPr="00104863">
              <w:t>45.8</w:t>
            </w:r>
          </w:p>
        </w:tc>
        <w:tc>
          <w:tcPr>
            <w:tcW w:w="1289" w:type="dxa"/>
            <w:noWrap/>
            <w:vAlign w:val="center"/>
          </w:tcPr>
          <w:p w14:paraId="2F0AF9EF" w14:textId="476DE15E" w:rsidR="0041081A" w:rsidRPr="00104863" w:rsidRDefault="0041081A" w:rsidP="005758B2">
            <w:pPr>
              <w:pStyle w:val="Tabletextcentred"/>
              <w:jc w:val="center"/>
              <w:rPr>
                <w:rFonts w:eastAsia="Times New Roman"/>
                <w:highlight w:val="yellow"/>
                <w:lang w:eastAsia="en-AU"/>
              </w:rPr>
            </w:pPr>
            <w:r w:rsidRPr="00104863">
              <w:t>1,424</w:t>
            </w:r>
          </w:p>
        </w:tc>
        <w:tc>
          <w:tcPr>
            <w:tcW w:w="1289" w:type="dxa"/>
            <w:noWrap/>
            <w:vAlign w:val="center"/>
          </w:tcPr>
          <w:p w14:paraId="53230B6F" w14:textId="063A1EB3" w:rsidR="0041081A" w:rsidRPr="00104863" w:rsidRDefault="0041081A" w:rsidP="005758B2">
            <w:pPr>
              <w:pStyle w:val="Tabletextcentred"/>
              <w:jc w:val="center"/>
              <w:rPr>
                <w:rFonts w:eastAsia="Times New Roman"/>
                <w:highlight w:val="yellow"/>
                <w:lang w:eastAsia="en-AU"/>
              </w:rPr>
            </w:pPr>
            <w:r w:rsidRPr="00104863">
              <w:t>41.4</w:t>
            </w:r>
          </w:p>
        </w:tc>
      </w:tr>
    </w:tbl>
    <w:p w14:paraId="68D07C56" w14:textId="47A49658" w:rsidR="0067590A" w:rsidRPr="0085262E" w:rsidRDefault="0067590A" w:rsidP="00906F23">
      <w:pPr>
        <w:pStyle w:val="FigChartNote"/>
        <w:spacing w:before="60"/>
      </w:pPr>
      <w:r w:rsidRPr="0085262E">
        <w:t>Note: the analysis in this table is based on valid responses to the 20</w:t>
      </w:r>
      <w:r w:rsidR="00D246B4" w:rsidRPr="0085262E">
        <w:t>2</w:t>
      </w:r>
      <w:r w:rsidR="003136CA" w:rsidRPr="0085262E">
        <w:t>2</w:t>
      </w:r>
      <w:r w:rsidRPr="0085262E">
        <w:t xml:space="preserve"> GOS and 202</w:t>
      </w:r>
      <w:r w:rsidR="003136CA" w:rsidRPr="0085262E">
        <w:t>2</w:t>
      </w:r>
      <w:r w:rsidRPr="0085262E">
        <w:t xml:space="preserve"> ESS by characteristic.</w:t>
      </w:r>
    </w:p>
    <w:p w14:paraId="4C255CEC" w14:textId="77CEED16" w:rsidR="008E393A" w:rsidRPr="0085262E" w:rsidRDefault="008E393A" w:rsidP="00906F23">
      <w:pPr>
        <w:pStyle w:val="Body"/>
        <w:spacing w:before="240"/>
        <w:rPr>
          <w:rFonts w:ascii="Arial Bold" w:hAnsi="Arial Bold"/>
          <w:b/>
          <w:bCs/>
          <w:szCs w:val="18"/>
        </w:rPr>
      </w:pPr>
      <w:r w:rsidRPr="0085262E">
        <w:t>In summary, over-representation of responses from employers of graduates in Education courses,</w:t>
      </w:r>
      <w:r w:rsidR="00832E42" w:rsidRPr="0085262E">
        <w:t xml:space="preserve"> graduates </w:t>
      </w:r>
      <w:r w:rsidRPr="0085262E">
        <w:t>working in Professional occupations</w:t>
      </w:r>
      <w:r w:rsidR="00832E42" w:rsidRPr="0085262E">
        <w:t>,</w:t>
      </w:r>
      <w:r w:rsidRPr="0085262E">
        <w:t xml:space="preserve"> and graduates employed between three months and one year, is likely to lead to an upward bias in reported employer satisfaction. On the other hand, over-representation of the supervisors of postgraduate coursework</w:t>
      </w:r>
      <w:r w:rsidR="00832E42" w:rsidRPr="0085262E">
        <w:t xml:space="preserve"> graduates</w:t>
      </w:r>
      <w:r w:rsidRPr="0085262E">
        <w:t>, graduates aged over 30 years</w:t>
      </w:r>
      <w:r w:rsidR="00832E42" w:rsidRPr="0085262E">
        <w:t>,</w:t>
      </w:r>
      <w:r w:rsidRPr="0085262E">
        <w:t xml:space="preserve"> and external graduates is likely to lead to a downward bias in reported employer satisfaction.</w:t>
      </w:r>
    </w:p>
    <w:p w14:paraId="59817E4C" w14:textId="536AFF7C" w:rsidR="00134FA8" w:rsidRPr="0085262E" w:rsidRDefault="00134FA8">
      <w:pPr>
        <w:spacing w:after="200" w:line="276" w:lineRule="auto"/>
        <w:rPr>
          <w:b/>
          <w:sz w:val="40"/>
          <w:szCs w:val="40"/>
        </w:rPr>
      </w:pPr>
      <w:r w:rsidRPr="0085262E">
        <w:br w:type="page"/>
      </w:r>
    </w:p>
    <w:p w14:paraId="6546AB8E" w14:textId="51807A3E" w:rsidR="00E13FFA" w:rsidRPr="0085262E" w:rsidRDefault="003B0C6E" w:rsidP="00C706FB">
      <w:pPr>
        <w:pStyle w:val="Heading1"/>
        <w:rPr>
          <w:color w:val="auto"/>
        </w:rPr>
      </w:pPr>
      <w:bookmarkStart w:id="205" w:name="_Toc128479928"/>
      <w:r w:rsidRPr="0085262E">
        <w:rPr>
          <w:color w:val="auto"/>
        </w:rPr>
        <w:lastRenderedPageBreak/>
        <w:t>Considerations for future surveys</w:t>
      </w:r>
      <w:bookmarkEnd w:id="205"/>
    </w:p>
    <w:p w14:paraId="7DA271C3" w14:textId="72A9C80D" w:rsidR="00DE1DAE" w:rsidRPr="0085262E" w:rsidRDefault="003A0A07" w:rsidP="00DE1DAE">
      <w:pPr>
        <w:pStyle w:val="Heading2"/>
        <w:rPr>
          <w:color w:val="auto"/>
        </w:rPr>
      </w:pPr>
      <w:bookmarkStart w:id="206" w:name="_Toc128479929"/>
      <w:bookmarkStart w:id="207" w:name="_Toc480982971"/>
      <w:r w:rsidRPr="0085262E">
        <w:rPr>
          <w:color w:val="auto"/>
        </w:rPr>
        <w:t xml:space="preserve">Graduate response to the </w:t>
      </w:r>
      <w:r w:rsidR="00DE1DAE" w:rsidRPr="0085262E">
        <w:rPr>
          <w:color w:val="auto"/>
        </w:rPr>
        <w:t>ESS bridging module</w:t>
      </w:r>
      <w:bookmarkEnd w:id="206"/>
    </w:p>
    <w:p w14:paraId="3207D2BD" w14:textId="047C5D83" w:rsidR="00497523" w:rsidRPr="0085262E" w:rsidRDefault="00497523" w:rsidP="00497523">
      <w:pPr>
        <w:pStyle w:val="Body"/>
      </w:pPr>
      <w:r w:rsidRPr="0085262E">
        <w:t xml:space="preserve">In the 2022 ESS the collection of contact details through the ESS bridging module remained a major challenge with the level of agreement </w:t>
      </w:r>
      <w:r w:rsidR="00CF5D26" w:rsidRPr="0085262E">
        <w:t>remaining low</w:t>
      </w:r>
      <w:r w:rsidRPr="0085262E">
        <w:t xml:space="preserve"> (see Section 2.3.1). This </w:t>
      </w:r>
      <w:r w:rsidR="00CF5D26" w:rsidRPr="0085262E">
        <w:t xml:space="preserve">low level of response </w:t>
      </w:r>
      <w:r w:rsidRPr="0085262E">
        <w:t>has continued year on year despite numerous experimental design trials attempting to improve response.</w:t>
      </w:r>
    </w:p>
    <w:p w14:paraId="712C6A22" w14:textId="77777777" w:rsidR="00497523" w:rsidRPr="0085262E" w:rsidRDefault="00497523" w:rsidP="00497523">
      <w:pPr>
        <w:pStyle w:val="Body"/>
      </w:pPr>
      <w:bookmarkStart w:id="208" w:name="_Hlk122342069"/>
      <w:r w:rsidRPr="0085262E">
        <w:t xml:space="preserve">Again in 2022, additional sample workflows increased in importance, accounting for an increased majority (79.6 per cent, refer to Section 2.3) of contact details collected. The ongoing reliance on additional workflows to collect contact details has increased the complexity, cost and risk associated with the ESS sample build. </w:t>
      </w:r>
      <w:bookmarkEnd w:id="208"/>
      <w:r w:rsidRPr="0085262E">
        <w:t>While learnings from prior years have been applied to the sample build, leading to increased performance of the refusal conversion and survey invitation pack workflows, further innovation is required if previous levels of response to the ESS are to be achieved. Alternative methodologies could be piloted to evaluate the continued placement of the ESS bridging module at the end of the GOS. New designs that present significant methodological change should be informed by quantitative evidence and qualitative research conducted with in-scope graduates.</w:t>
      </w:r>
    </w:p>
    <w:p w14:paraId="1BA068AD" w14:textId="3534E20A" w:rsidR="001E42B6" w:rsidRPr="0085262E" w:rsidRDefault="001E42B6" w:rsidP="001E42B6">
      <w:pPr>
        <w:pStyle w:val="Heading2"/>
        <w:rPr>
          <w:color w:val="auto"/>
        </w:rPr>
      </w:pPr>
      <w:bookmarkStart w:id="209" w:name="_Toc128479930"/>
      <w:r w:rsidRPr="0085262E">
        <w:rPr>
          <w:color w:val="auto"/>
        </w:rPr>
        <w:t xml:space="preserve">Sample </w:t>
      </w:r>
      <w:r w:rsidR="00326A72" w:rsidRPr="0085262E">
        <w:rPr>
          <w:color w:val="auto"/>
        </w:rPr>
        <w:t xml:space="preserve">and data collection </w:t>
      </w:r>
      <w:r w:rsidRPr="0085262E">
        <w:rPr>
          <w:color w:val="auto"/>
        </w:rPr>
        <w:t xml:space="preserve">workflow </w:t>
      </w:r>
      <w:r w:rsidR="00630BFD" w:rsidRPr="0085262E">
        <w:rPr>
          <w:color w:val="auto"/>
        </w:rPr>
        <w:t>strategies</w:t>
      </w:r>
      <w:bookmarkEnd w:id="209"/>
    </w:p>
    <w:p w14:paraId="7FED9C7F" w14:textId="77777777" w:rsidR="00497523" w:rsidRPr="0085262E" w:rsidRDefault="00497523" w:rsidP="00497523">
      <w:pPr>
        <w:pStyle w:val="Body"/>
      </w:pPr>
      <w:r w:rsidRPr="0085262E">
        <w:t xml:space="preserve">Revisions to the efficient allocation of resources across the additional sample building workflows was conducted for the 2022 ESS. This resulted in an increased focus on the most efficient refusal conversion reasons, and a scaling back of CATI follow up to the ESS bridging module. These sample build efficiency gains were a critical factor in maintaining the total level of response to the survey despite a decline in CATI survey yield (refer to Section 7.1). </w:t>
      </w:r>
    </w:p>
    <w:p w14:paraId="5999AC9F" w14:textId="582ECFC2" w:rsidR="00497523" w:rsidRPr="0085262E" w:rsidRDefault="00497523" w:rsidP="00497523">
      <w:pPr>
        <w:pStyle w:val="Body"/>
      </w:pPr>
      <w:r w:rsidRPr="0085262E">
        <w:t xml:space="preserve">The operational efficiency and potential for innovation of each additional sample building workflow should </w:t>
      </w:r>
      <w:r w:rsidR="005C26E2" w:rsidRPr="0085262E">
        <w:t xml:space="preserve">be </w:t>
      </w:r>
      <w:r w:rsidRPr="0085262E">
        <w:t>reviewed ahead of 2023. Possible new efficiencies in the sample build include:</w:t>
      </w:r>
    </w:p>
    <w:p w14:paraId="77802C98" w14:textId="77777777" w:rsidR="00497523" w:rsidRPr="0085262E" w:rsidRDefault="00497523" w:rsidP="00497523">
      <w:pPr>
        <w:pStyle w:val="Body"/>
        <w:numPr>
          <w:ilvl w:val="0"/>
          <w:numId w:val="22"/>
        </w:numPr>
      </w:pPr>
      <w:r w:rsidRPr="0085262E">
        <w:t>A shorter delay and increased level of follow up with graduates who request the survey invitation pack.</w:t>
      </w:r>
    </w:p>
    <w:p w14:paraId="0B3BC573" w14:textId="39B8358F" w:rsidR="00497523" w:rsidRPr="0085262E" w:rsidRDefault="00497523" w:rsidP="00497523">
      <w:pPr>
        <w:pStyle w:val="Body"/>
        <w:numPr>
          <w:ilvl w:val="0"/>
          <w:numId w:val="22"/>
        </w:numPr>
      </w:pPr>
      <w:r w:rsidRPr="0085262E">
        <w:t xml:space="preserve">Scaling back of the less efficient CATI follow up workflows (i.e., ESS bridging module non-response follow up, GOS partials). </w:t>
      </w:r>
    </w:p>
    <w:p w14:paraId="0F127491" w14:textId="77777777" w:rsidR="00497523" w:rsidRPr="0085262E" w:rsidRDefault="00497523" w:rsidP="00497523">
      <w:pPr>
        <w:pStyle w:val="Body"/>
        <w:numPr>
          <w:ilvl w:val="0"/>
          <w:numId w:val="22"/>
        </w:numPr>
      </w:pPr>
      <w:r w:rsidRPr="0085262E">
        <w:t>Greater allocation of resources to the highly productive refusal conversion workflow. Though it should be noted that with further expansion of this workflow, limitations in sample availability and the call cycle could be reached.</w:t>
      </w:r>
    </w:p>
    <w:p w14:paraId="520EA376" w14:textId="77777777" w:rsidR="00497523" w:rsidRPr="0085262E" w:rsidRDefault="00497523" w:rsidP="00497523">
      <w:pPr>
        <w:pStyle w:val="Body"/>
        <w:numPr>
          <w:ilvl w:val="0"/>
          <w:numId w:val="22"/>
        </w:numPr>
      </w:pPr>
      <w:r w:rsidRPr="0085262E">
        <w:t>Consider options for SMS follow up with graduates as part of the sample build (e.g., to follow up with graduates who were sent the survey invitation pack).</w:t>
      </w:r>
    </w:p>
    <w:p w14:paraId="46E95080" w14:textId="77777777" w:rsidR="00497523" w:rsidRPr="0085262E" w:rsidRDefault="00497523" w:rsidP="00497523">
      <w:pPr>
        <w:pStyle w:val="Heading2"/>
        <w:rPr>
          <w:color w:val="auto"/>
        </w:rPr>
      </w:pPr>
      <w:bookmarkStart w:id="210" w:name="_Toc128479931"/>
      <w:r w:rsidRPr="0085262E">
        <w:rPr>
          <w:color w:val="auto"/>
        </w:rPr>
        <w:t>Review May round fieldwork period</w:t>
      </w:r>
      <w:bookmarkEnd w:id="210"/>
    </w:p>
    <w:p w14:paraId="0DF7BE10" w14:textId="77777777" w:rsidR="00497523" w:rsidRPr="0085262E" w:rsidRDefault="00497523" w:rsidP="00497523">
      <w:pPr>
        <w:pStyle w:val="Body"/>
      </w:pPr>
      <w:r w:rsidRPr="0085262E">
        <w:t>The project timeline structure allows a shorter fieldwork period in May than other rounds (see Section 1.5). Prior to the decline of response at the ESS bridging module, the ESS methodology allowed a two and a half month period from mid-May to end-of-July to conduct the contact protocol with May round supervisors.</w:t>
      </w:r>
    </w:p>
    <w:p w14:paraId="74431B2A" w14:textId="77777777" w:rsidR="00497523" w:rsidRPr="0085262E" w:rsidRDefault="00497523" w:rsidP="00497523">
      <w:pPr>
        <w:pStyle w:val="Body"/>
      </w:pPr>
      <w:r w:rsidRPr="0085262E">
        <w:t xml:space="preserve">As the majority of ESS sample is now built via the refusal conversion workflow, the effective window to deploy the contact protocol with May supervisors has narrowed. Most refusal conversion activity is </w:t>
      </w:r>
      <w:r w:rsidRPr="0085262E">
        <w:lastRenderedPageBreak/>
        <w:t xml:space="preserve">conducted from mid-June to mid-July (to allow a grace period before recontacting graduates). While the end-of-field date has been extended slightly in recent years to compensate, the current timeline leaves a less than two month period to deploy the contact protocol with many May supervisors. The May round also does not benefit from any of the long fieldwork design benefits allowed to November and February, such as Reminder 5 which acts to offset seasonal response factors for the earlier rounds. </w:t>
      </w:r>
    </w:p>
    <w:p w14:paraId="4D7612AB" w14:textId="17E8D2A9" w:rsidR="00497523" w:rsidRPr="0085262E" w:rsidRDefault="00497523" w:rsidP="00497523">
      <w:pPr>
        <w:pStyle w:val="Body"/>
      </w:pPr>
      <w:r w:rsidRPr="0085262E">
        <w:t xml:space="preserve">The results of this shift on the May round can be seen throughout this report, examples include: modifications to the contact protocol (Section 3.3), limitations to the deployment of the dual-mode design (Sections 3.4.1), and a lower survey yield in May (Section 7.1). Analysis could be conducted to assess the potential response and representativeness improvements that a longer fieldwork period for May would allow. Noting however that such a change would need to be balanced against other project needs, such as the timeline for deliverables. </w:t>
      </w:r>
    </w:p>
    <w:p w14:paraId="1C3A2ABB" w14:textId="77777777" w:rsidR="00497523" w:rsidRPr="0085262E" w:rsidRDefault="00497523" w:rsidP="00497523">
      <w:pPr>
        <w:pStyle w:val="Heading2"/>
        <w:rPr>
          <w:color w:val="auto"/>
        </w:rPr>
      </w:pPr>
      <w:bookmarkStart w:id="211" w:name="_Toc128479932"/>
      <w:r w:rsidRPr="0085262E">
        <w:rPr>
          <w:color w:val="auto"/>
        </w:rPr>
        <w:t>Email engagement with supervisors</w:t>
      </w:r>
      <w:bookmarkEnd w:id="211"/>
    </w:p>
    <w:p w14:paraId="7E85FFC0" w14:textId="0D3D1908" w:rsidR="00497523" w:rsidRPr="0085262E" w:rsidRDefault="00497523" w:rsidP="00497523">
      <w:pPr>
        <w:pStyle w:val="Body"/>
      </w:pPr>
      <w:bookmarkStart w:id="212" w:name="_Hlk122342124"/>
      <w:r w:rsidRPr="0085262E">
        <w:t xml:space="preserve">The 2022 ESS saw an increased survey yield from emails through the full implementation of design changes tested in the 2020 and 2021 ESS. These changes include the standardisation of Reminder 4 and Reminder 5 (refer to Section 3.3), and development of comprehensive email deliverability testing protocols (see </w:t>
      </w:r>
      <w:r w:rsidR="00C1059B" w:rsidRPr="0085262E">
        <w:t>S</w:t>
      </w:r>
      <w:r w:rsidRPr="0085262E">
        <w:t xml:space="preserve">ection 3.4.6). </w:t>
      </w:r>
    </w:p>
    <w:p w14:paraId="75B17550" w14:textId="77777777" w:rsidR="00497523" w:rsidRPr="0085262E" w:rsidRDefault="00497523" w:rsidP="00497523">
      <w:pPr>
        <w:pStyle w:val="Body"/>
      </w:pPr>
      <w:r w:rsidRPr="0085262E">
        <w:t xml:space="preserve">Consistent response in the later stages of the email contact protocol suggest there may still be room to expand on the current level of email engagement </w:t>
      </w:r>
      <w:bookmarkEnd w:id="212"/>
      <w:r w:rsidRPr="0085262E">
        <w:t xml:space="preserve">(see Section 3.3.2). To avoid engagement fatigue any further expansion should be carefully considered before implementation. </w:t>
      </w:r>
    </w:p>
    <w:p w14:paraId="33EE74FA" w14:textId="77777777" w:rsidR="00497523" w:rsidRPr="0085262E" w:rsidRDefault="00497523" w:rsidP="00497523">
      <w:pPr>
        <w:pStyle w:val="Body"/>
      </w:pPr>
      <w:r w:rsidRPr="0085262E">
        <w:t xml:space="preserve">As noted in the 2022 GOS Methodological Report, </w:t>
      </w:r>
      <w:bookmarkStart w:id="213" w:name="_Hlk122342327"/>
      <w:r w:rsidRPr="0085262E">
        <w:t>new email security measures have clouded email open rate measurements</w:t>
      </w:r>
      <w:bookmarkEnd w:id="213"/>
      <w:r w:rsidRPr="0085262E">
        <w:t xml:space="preserve">. </w:t>
      </w:r>
      <w:bookmarkStart w:id="214" w:name="_Hlk122342168"/>
      <w:r w:rsidRPr="0085262E">
        <w:t xml:space="preserve">To facilitate meaningful analysis of supervisor interactions with emails a change in tracking technology is required. The 2023 ESS should incorporate a unique survey link that allows completions to be definitively attributed to each individual email message and expanded mapping of email domains to email service providers. </w:t>
      </w:r>
    </w:p>
    <w:p w14:paraId="5E0A587C" w14:textId="77777777" w:rsidR="00497523" w:rsidRPr="0085262E" w:rsidRDefault="00497523" w:rsidP="00497523">
      <w:pPr>
        <w:pStyle w:val="Body"/>
      </w:pPr>
      <w:r w:rsidRPr="0085262E">
        <w:t>The design of the emails, both the thematic and visual design, could be reviewed looking to replace the lowest performing email(s) (see Section 3.3.2). As the current designs have yielded reliable results, any major changes to the existing designs should implemented at first on a trial basis.</w:t>
      </w:r>
    </w:p>
    <w:bookmarkEnd w:id="214"/>
    <w:p w14:paraId="4DF179B1" w14:textId="77777777" w:rsidR="00497523" w:rsidRPr="0085262E" w:rsidRDefault="00497523" w:rsidP="00497523">
      <w:pPr>
        <w:pStyle w:val="Body"/>
      </w:pPr>
      <w:r w:rsidRPr="0085262E">
        <w:t>Lastly, it was also noted that due to the incremental fieldwork approach, the ESS faces additional challenges in maintaining deliverability of each message across the full fieldwork period. A review of the current email deliverability monitoring process and tools should be conducted with the goal of improving the responsiveness to delivery issue detection and resolution.</w:t>
      </w:r>
    </w:p>
    <w:p w14:paraId="1ABD9A7E" w14:textId="05E71DF2" w:rsidR="00C1059B" w:rsidRPr="0085262E" w:rsidRDefault="00C1059B" w:rsidP="00C1059B">
      <w:pPr>
        <w:pStyle w:val="Heading2"/>
        <w:rPr>
          <w:color w:val="auto"/>
        </w:rPr>
      </w:pPr>
      <w:bookmarkStart w:id="215" w:name="_Toc128479933"/>
      <w:r w:rsidRPr="0085262E">
        <w:rPr>
          <w:color w:val="auto"/>
        </w:rPr>
        <w:t>CATI engagement with supervisors</w:t>
      </w:r>
      <w:bookmarkEnd w:id="215"/>
    </w:p>
    <w:p w14:paraId="6B5966A2" w14:textId="07BCF8A8" w:rsidR="00616D0C" w:rsidRPr="0085262E" w:rsidRDefault="00C1059B" w:rsidP="00616D0C">
      <w:pPr>
        <w:pStyle w:val="Body"/>
      </w:pPr>
      <w:r w:rsidRPr="0085262E">
        <w:t xml:space="preserve">Since the COVID-19 pandemic employers have adopted an increased level of work from home arrangements. </w:t>
      </w:r>
      <w:r w:rsidR="00616D0C" w:rsidRPr="0085262E">
        <w:t>An effect of this change was evident in the CATI survey this year, with a large decrease in landline telephone contact rates and therefore CATI survey yield (see Section 3.4.3, Section 7.1). This change should be monitored closely as contact rate patterns may change further along with workplace culture in the coming years.</w:t>
      </w:r>
    </w:p>
    <w:p w14:paraId="2924E6C6" w14:textId="7E7E2319" w:rsidR="00616D0C" w:rsidRPr="0085262E" w:rsidRDefault="00C1059B" w:rsidP="00C1059B">
      <w:pPr>
        <w:pStyle w:val="Body"/>
      </w:pPr>
      <w:r w:rsidRPr="0085262E">
        <w:t xml:space="preserve">Debrief feedback noted increased difficulty reaching supervisors via landline telephone lines, particularly general business lines. Time was often spent unproductively on hold, and staff such as receptionists were frequently unable to connect </w:t>
      </w:r>
      <w:r w:rsidR="00616D0C" w:rsidRPr="0085262E">
        <w:t xml:space="preserve">ESS </w:t>
      </w:r>
      <w:r w:rsidRPr="0085262E">
        <w:t xml:space="preserve">call operators to supervisors by phone. </w:t>
      </w:r>
      <w:r w:rsidR="00616D0C" w:rsidRPr="0085262E">
        <w:t xml:space="preserve">Mobile </w:t>
      </w:r>
      <w:r w:rsidR="00616D0C" w:rsidRPr="0085262E">
        <w:lastRenderedPageBreak/>
        <w:t xml:space="preserve">numbers make up around half of the supervisor phone numbers provided by graduates and did not experience the same issues as landlines. </w:t>
      </w:r>
    </w:p>
    <w:p w14:paraId="50383B2C" w14:textId="003B47C6" w:rsidR="00C1059B" w:rsidRPr="0085262E" w:rsidRDefault="00616D0C" w:rsidP="00C1059B">
      <w:pPr>
        <w:pStyle w:val="Body"/>
      </w:pPr>
      <w:r w:rsidRPr="0085262E">
        <w:t xml:space="preserve">As the dual-mode approach remains important in maximising survey yield (refer to Section 7.1) the call cycle for CATI surveys should be revised ahead of 2023 (e.g., to conduct a shorter cycle with landlines, and a longer cycle with mobiles). The contact details collection methods could also be updated to encourage provision of mobile numbers rather than general business numbers. To offset the lost yield via CATI, an SMS reminder to supervisors could also be trialled, expanding the existing contact protocol.   </w:t>
      </w:r>
    </w:p>
    <w:p w14:paraId="61525938" w14:textId="2FFD128E" w:rsidR="00497523" w:rsidRPr="0085262E" w:rsidRDefault="00497523" w:rsidP="00497523">
      <w:pPr>
        <w:pStyle w:val="Heading2"/>
        <w:rPr>
          <w:color w:val="auto"/>
        </w:rPr>
      </w:pPr>
      <w:bookmarkStart w:id="216" w:name="_Toc128479934"/>
      <w:r w:rsidRPr="0085262E">
        <w:rPr>
          <w:color w:val="auto"/>
        </w:rPr>
        <w:t>Employer and industry engagement</w:t>
      </w:r>
      <w:bookmarkEnd w:id="216"/>
    </w:p>
    <w:p w14:paraId="610DD802" w14:textId="77777777" w:rsidR="00497523" w:rsidRPr="0085262E" w:rsidRDefault="00497523" w:rsidP="00497523">
      <w:pPr>
        <w:pStyle w:val="Body"/>
      </w:pPr>
      <w:r w:rsidRPr="0085262E">
        <w:t>Engagement with employers and industry peak bodies could build ESS brand awareness and lead to improved graduate and supervisor engagement. Consideration could be given to targeting a limited number of employers, by study area or industry, for each major round of the ESS (November and May).</w:t>
      </w:r>
    </w:p>
    <w:p w14:paraId="6B24A349" w14:textId="77777777" w:rsidR="00497523" w:rsidRPr="0085262E" w:rsidRDefault="00497523" w:rsidP="00497523">
      <w:pPr>
        <w:pStyle w:val="Body"/>
      </w:pPr>
      <w:r w:rsidRPr="0085262E">
        <w:t>Graduates commonly perceive providing contact details for the ESS as a risk to their employment. By engaging with the human resource departments of major employers, it may be possible to overcome this misconception. Employers could communicate internally to graduates that the business is a ‘safe’ environment for the ESS, encouraging the provision of contact details and supervisor participation. Industry peak bodies could be contacted with offers of industry specific reports, or other industry tailored promotions and products, to broadly build awareness and encourage participation.</w:t>
      </w:r>
    </w:p>
    <w:p w14:paraId="51168807" w14:textId="4CF63EDE" w:rsidR="00E9596D" w:rsidRPr="0085262E" w:rsidRDefault="00497523" w:rsidP="00497523">
      <w:pPr>
        <w:pStyle w:val="Body"/>
        <w:rPr>
          <w:highlight w:val="yellow"/>
        </w:rPr>
      </w:pPr>
      <w:r w:rsidRPr="0085262E">
        <w:t xml:space="preserve">Acknowledging employers that have participated in the ESS on the ESS website (e.g., by displaying logos of major employers that have participated) may also help </w:t>
      </w:r>
      <w:bookmarkStart w:id="217" w:name="_Hlk122342668"/>
      <w:r w:rsidRPr="0085262E">
        <w:t>build the survey profile and communicate the legitimacy of the ESS brand to graduates and supervisors.</w:t>
      </w:r>
      <w:r w:rsidR="00EE4118" w:rsidRPr="0085262E">
        <w:rPr>
          <w:highlight w:val="yellow"/>
        </w:rPr>
        <w:t xml:space="preserve"> </w:t>
      </w:r>
      <w:bookmarkEnd w:id="217"/>
      <w:r w:rsidR="00E9596D" w:rsidRPr="0085262E">
        <w:br w:type="page"/>
      </w:r>
    </w:p>
    <w:p w14:paraId="7EC38547" w14:textId="7E42507B" w:rsidR="002D6F29" w:rsidRPr="0085262E" w:rsidRDefault="002D6F29" w:rsidP="00244327">
      <w:pPr>
        <w:pStyle w:val="Heading2"/>
        <w:numPr>
          <w:ilvl w:val="0"/>
          <w:numId w:val="0"/>
        </w:numPr>
        <w:ind w:left="851" w:hanging="851"/>
        <w:rPr>
          <w:color w:val="auto"/>
        </w:rPr>
      </w:pPr>
      <w:bookmarkStart w:id="218" w:name="_Toc128479935"/>
      <w:r w:rsidRPr="0085262E">
        <w:rPr>
          <w:color w:val="auto"/>
        </w:rPr>
        <w:lastRenderedPageBreak/>
        <w:t>List of abbreviations</w:t>
      </w:r>
      <w:bookmarkEnd w:id="207"/>
      <w:r w:rsidR="00461F05" w:rsidRPr="0085262E">
        <w:rPr>
          <w:color w:val="auto"/>
        </w:rPr>
        <w:t xml:space="preserve"> and terms</w:t>
      </w:r>
      <w:bookmarkEnd w:id="218"/>
    </w:p>
    <w:p w14:paraId="58B92B0B" w14:textId="77777777" w:rsidR="00B2613F" w:rsidRPr="0085262E" w:rsidRDefault="00B2613F" w:rsidP="00B2613F">
      <w:pPr>
        <w:tabs>
          <w:tab w:val="left" w:pos="1701"/>
        </w:tabs>
        <w:spacing w:before="120" w:after="60"/>
        <w:rPr>
          <w:lang w:val="en-US"/>
        </w:rPr>
      </w:pPr>
      <w:r w:rsidRPr="0085262E">
        <w:rPr>
          <w:b/>
          <w:lang w:val="en-US"/>
        </w:rPr>
        <w:t>ABS</w:t>
      </w:r>
      <w:r w:rsidRPr="0085262E">
        <w:rPr>
          <w:lang w:val="en-US"/>
        </w:rPr>
        <w:tab/>
        <w:t>Australian Bureau of Statistics</w:t>
      </w:r>
    </w:p>
    <w:p w14:paraId="6D836F86" w14:textId="323374AB" w:rsidR="005218F3" w:rsidRPr="0085262E" w:rsidRDefault="005218F3" w:rsidP="00B2613F">
      <w:pPr>
        <w:tabs>
          <w:tab w:val="left" w:pos="1701"/>
        </w:tabs>
        <w:spacing w:before="120" w:after="60"/>
        <w:rPr>
          <w:b/>
          <w:lang w:val="en-US"/>
        </w:rPr>
      </w:pPr>
      <w:r w:rsidRPr="0085262E">
        <w:rPr>
          <w:b/>
          <w:bCs/>
        </w:rPr>
        <w:t>ADIA</w:t>
      </w:r>
      <w:r w:rsidRPr="0085262E">
        <w:tab/>
        <w:t>Australian Data and Insights Associatio</w:t>
      </w:r>
      <w:r w:rsidR="00D119E3" w:rsidRPr="0085262E">
        <w:t>n</w:t>
      </w:r>
    </w:p>
    <w:p w14:paraId="261A6973" w14:textId="6F4A96B7" w:rsidR="00B2613F" w:rsidRPr="0085262E" w:rsidRDefault="00B2613F" w:rsidP="00B2613F">
      <w:pPr>
        <w:tabs>
          <w:tab w:val="left" w:pos="1701"/>
        </w:tabs>
        <w:spacing w:before="120" w:after="120"/>
        <w:rPr>
          <w:lang w:val="en-US"/>
        </w:rPr>
      </w:pPr>
      <w:bookmarkStart w:id="219" w:name="_Hlk510012432"/>
      <w:r w:rsidRPr="0085262E">
        <w:rPr>
          <w:b/>
          <w:lang w:val="en-US"/>
        </w:rPr>
        <w:t>ANZSCO</w:t>
      </w:r>
      <w:r w:rsidRPr="0085262E">
        <w:rPr>
          <w:b/>
          <w:lang w:val="en-US"/>
        </w:rPr>
        <w:tab/>
      </w:r>
      <w:r w:rsidRPr="0085262E">
        <w:rPr>
          <w:lang w:val="en-US"/>
        </w:rPr>
        <w:t>Australian</w:t>
      </w:r>
      <w:r w:rsidR="00CF2436" w:rsidRPr="0085262E">
        <w:rPr>
          <w:lang w:val="en-US"/>
        </w:rPr>
        <w:t xml:space="preserve"> and</w:t>
      </w:r>
      <w:r w:rsidRPr="0085262E">
        <w:rPr>
          <w:lang w:val="en-US"/>
        </w:rPr>
        <w:t xml:space="preserve"> New Zealand Standard Classification of Occupations</w:t>
      </w:r>
    </w:p>
    <w:p w14:paraId="1B84E750" w14:textId="7D156342" w:rsidR="00B63131" w:rsidRPr="0085262E" w:rsidRDefault="00B63131" w:rsidP="00B2613F">
      <w:pPr>
        <w:tabs>
          <w:tab w:val="left" w:pos="1701"/>
        </w:tabs>
        <w:spacing w:before="120" w:after="120"/>
        <w:rPr>
          <w:lang w:val="en-US"/>
        </w:rPr>
      </w:pPr>
      <w:r w:rsidRPr="0085262E">
        <w:rPr>
          <w:b/>
          <w:bCs/>
        </w:rPr>
        <w:t>ANZSIC</w:t>
      </w:r>
      <w:r w:rsidRPr="0085262E">
        <w:t xml:space="preserve"> </w:t>
      </w:r>
      <w:r w:rsidRPr="0085262E">
        <w:tab/>
        <w:t>Australia and New Zealand Standard Industrial Classification</w:t>
      </w:r>
    </w:p>
    <w:bookmarkEnd w:id="219"/>
    <w:p w14:paraId="5E4C3046" w14:textId="77777777" w:rsidR="00B2613F" w:rsidRPr="0085262E" w:rsidRDefault="00B2613F" w:rsidP="00B2613F">
      <w:pPr>
        <w:tabs>
          <w:tab w:val="left" w:pos="1701"/>
        </w:tabs>
        <w:spacing w:before="120" w:after="60"/>
        <w:rPr>
          <w:lang w:val="en-US"/>
        </w:rPr>
      </w:pPr>
      <w:r w:rsidRPr="0085262E">
        <w:rPr>
          <w:b/>
          <w:lang w:val="en-US"/>
        </w:rPr>
        <w:t>CATI</w:t>
      </w:r>
      <w:r w:rsidRPr="0085262E">
        <w:rPr>
          <w:lang w:val="en-US"/>
        </w:rPr>
        <w:tab/>
        <w:t>Computer Assisted Telephone Interviewing</w:t>
      </w:r>
    </w:p>
    <w:p w14:paraId="06E22405" w14:textId="77777777" w:rsidR="00B2613F" w:rsidRPr="0085262E" w:rsidRDefault="00B2613F" w:rsidP="00B2613F">
      <w:pPr>
        <w:tabs>
          <w:tab w:val="left" w:pos="1701"/>
        </w:tabs>
        <w:spacing w:before="120" w:after="60"/>
        <w:rPr>
          <w:lang w:val="en-US"/>
        </w:rPr>
      </w:pPr>
      <w:r w:rsidRPr="0085262E">
        <w:rPr>
          <w:b/>
          <w:lang w:val="en-US"/>
        </w:rPr>
        <w:t>ESS</w:t>
      </w:r>
      <w:r w:rsidRPr="0085262E">
        <w:rPr>
          <w:lang w:val="en-US"/>
        </w:rPr>
        <w:tab/>
        <w:t>Employer Satisfaction Survey</w:t>
      </w:r>
      <w:r w:rsidRPr="0085262E">
        <w:rPr>
          <w:lang w:val="en-US"/>
        </w:rPr>
        <w:tab/>
      </w:r>
    </w:p>
    <w:p w14:paraId="2C8C94B5" w14:textId="77777777" w:rsidR="00B2613F" w:rsidRPr="0085262E" w:rsidRDefault="00B2613F" w:rsidP="00B2613F">
      <w:pPr>
        <w:tabs>
          <w:tab w:val="left" w:pos="1701"/>
        </w:tabs>
        <w:spacing w:before="120" w:after="60"/>
        <w:rPr>
          <w:lang w:val="en-US"/>
        </w:rPr>
      </w:pPr>
      <w:r w:rsidRPr="0085262E">
        <w:rPr>
          <w:b/>
          <w:lang w:val="en-US"/>
        </w:rPr>
        <w:t>ESQ</w:t>
      </w:r>
      <w:r w:rsidRPr="0085262E">
        <w:rPr>
          <w:b/>
          <w:lang w:val="en-US"/>
        </w:rPr>
        <w:tab/>
      </w:r>
      <w:r w:rsidRPr="0085262E">
        <w:rPr>
          <w:lang w:val="en-US"/>
        </w:rPr>
        <w:t>Employer Satisfaction Questionnaire</w:t>
      </w:r>
    </w:p>
    <w:p w14:paraId="2831A2C5" w14:textId="77777777" w:rsidR="00B2613F" w:rsidRPr="0085262E" w:rsidRDefault="00B2613F" w:rsidP="00B2613F">
      <w:pPr>
        <w:tabs>
          <w:tab w:val="left" w:pos="1701"/>
        </w:tabs>
        <w:spacing w:before="120" w:after="60"/>
        <w:rPr>
          <w:lang w:val="en-US"/>
        </w:rPr>
      </w:pPr>
      <w:r w:rsidRPr="0085262E">
        <w:rPr>
          <w:b/>
          <w:lang w:val="en-US"/>
        </w:rPr>
        <w:t>GAS-E</w:t>
      </w:r>
      <w:r w:rsidRPr="0085262E">
        <w:rPr>
          <w:b/>
          <w:lang w:val="en-US"/>
        </w:rPr>
        <w:tab/>
      </w:r>
      <w:r w:rsidRPr="0085262E">
        <w:rPr>
          <w:lang w:val="en-US"/>
        </w:rPr>
        <w:t>Graduate Attributes Scale – Employer</w:t>
      </w:r>
    </w:p>
    <w:p w14:paraId="133E3031" w14:textId="77777777" w:rsidR="00B2613F" w:rsidRPr="0085262E" w:rsidRDefault="00B2613F" w:rsidP="00B2613F">
      <w:pPr>
        <w:tabs>
          <w:tab w:val="left" w:pos="1701"/>
        </w:tabs>
        <w:spacing w:before="120" w:after="60"/>
        <w:rPr>
          <w:lang w:val="en-US"/>
        </w:rPr>
      </w:pPr>
      <w:r w:rsidRPr="0085262E">
        <w:rPr>
          <w:b/>
          <w:lang w:val="en-US"/>
        </w:rPr>
        <w:t>GAS-G</w:t>
      </w:r>
      <w:r w:rsidRPr="0085262E">
        <w:rPr>
          <w:b/>
          <w:lang w:val="en-US"/>
        </w:rPr>
        <w:tab/>
      </w:r>
      <w:r w:rsidRPr="0085262E">
        <w:rPr>
          <w:lang w:val="en-US"/>
        </w:rPr>
        <w:t xml:space="preserve">Graduate Attributes Scale – Graduate </w:t>
      </w:r>
    </w:p>
    <w:p w14:paraId="53CB8C5C" w14:textId="77777777" w:rsidR="00B2613F" w:rsidRPr="0085262E" w:rsidRDefault="00B2613F" w:rsidP="00B2613F">
      <w:pPr>
        <w:tabs>
          <w:tab w:val="left" w:pos="1701"/>
        </w:tabs>
        <w:spacing w:before="120" w:after="60"/>
        <w:rPr>
          <w:lang w:val="en-US"/>
        </w:rPr>
      </w:pPr>
      <w:r w:rsidRPr="0085262E">
        <w:rPr>
          <w:b/>
          <w:lang w:val="en-US"/>
        </w:rPr>
        <w:t>GOS</w:t>
      </w:r>
      <w:r w:rsidRPr="0085262E">
        <w:rPr>
          <w:lang w:val="en-US"/>
        </w:rPr>
        <w:tab/>
        <w:t>Graduate Outcomes Survey</w:t>
      </w:r>
    </w:p>
    <w:p w14:paraId="50F28A38" w14:textId="77777777" w:rsidR="00B2613F" w:rsidRPr="0085262E" w:rsidRDefault="00B2613F" w:rsidP="00B2613F">
      <w:pPr>
        <w:tabs>
          <w:tab w:val="left" w:pos="1701"/>
        </w:tabs>
        <w:spacing w:before="120" w:after="60"/>
        <w:rPr>
          <w:lang w:val="en-US"/>
        </w:rPr>
      </w:pPr>
      <w:r w:rsidRPr="0085262E">
        <w:rPr>
          <w:b/>
          <w:lang w:val="en-US"/>
        </w:rPr>
        <w:t>ISO</w:t>
      </w:r>
      <w:r w:rsidRPr="0085262E">
        <w:rPr>
          <w:lang w:val="en-US"/>
        </w:rPr>
        <w:tab/>
        <w:t>International Standards Organisation</w:t>
      </w:r>
    </w:p>
    <w:p w14:paraId="6D39E565" w14:textId="57503411" w:rsidR="00B2613F" w:rsidRPr="0085262E" w:rsidRDefault="00B2613F" w:rsidP="00B2613F">
      <w:pPr>
        <w:tabs>
          <w:tab w:val="left" w:pos="1701"/>
        </w:tabs>
        <w:spacing w:before="120" w:after="120"/>
        <w:rPr>
          <w:lang w:val="en-US"/>
        </w:rPr>
      </w:pPr>
      <w:r w:rsidRPr="0085262E">
        <w:rPr>
          <w:b/>
          <w:lang w:val="en-US"/>
        </w:rPr>
        <w:t>NUHEI</w:t>
      </w:r>
      <w:r w:rsidRPr="0085262E">
        <w:rPr>
          <w:b/>
          <w:lang w:val="en-US"/>
        </w:rPr>
        <w:tab/>
      </w:r>
      <w:r w:rsidR="000C4434" w:rsidRPr="0085262E">
        <w:t>Non-University Higher Education Institution</w:t>
      </w:r>
    </w:p>
    <w:p w14:paraId="612235B2" w14:textId="77777777" w:rsidR="00B2613F" w:rsidRPr="0085262E" w:rsidRDefault="00B2613F" w:rsidP="00B2613F">
      <w:pPr>
        <w:tabs>
          <w:tab w:val="left" w:pos="1701"/>
        </w:tabs>
        <w:spacing w:before="120" w:after="60"/>
        <w:rPr>
          <w:lang w:val="en-US"/>
        </w:rPr>
      </w:pPr>
      <w:r w:rsidRPr="0085262E">
        <w:rPr>
          <w:b/>
          <w:lang w:val="en-US"/>
        </w:rPr>
        <w:t>QILT</w:t>
      </w:r>
      <w:r w:rsidRPr="0085262E">
        <w:rPr>
          <w:lang w:val="en-US"/>
        </w:rPr>
        <w:tab/>
        <w:t>Quality Indicators for Learning and Teaching</w:t>
      </w:r>
    </w:p>
    <w:p w14:paraId="7872DDFA" w14:textId="77777777" w:rsidR="00B2613F" w:rsidRPr="0085262E" w:rsidRDefault="00B2613F" w:rsidP="00B2613F">
      <w:pPr>
        <w:tabs>
          <w:tab w:val="left" w:pos="1701"/>
        </w:tabs>
        <w:spacing w:before="120" w:after="60"/>
        <w:rPr>
          <w:lang w:val="en-US"/>
        </w:rPr>
      </w:pPr>
      <w:r w:rsidRPr="0085262E">
        <w:rPr>
          <w:b/>
          <w:lang w:val="en-US"/>
        </w:rPr>
        <w:t>SACC</w:t>
      </w:r>
      <w:r w:rsidRPr="0085262E">
        <w:rPr>
          <w:lang w:val="en-US"/>
        </w:rPr>
        <w:tab/>
      </w:r>
      <w:r w:rsidRPr="0085262E">
        <w:t>Standard Australian Classification of Countries</w:t>
      </w:r>
    </w:p>
    <w:p w14:paraId="5661D742" w14:textId="73A0EF33" w:rsidR="00EE784B" w:rsidRPr="00E21F66" w:rsidRDefault="00B2613F" w:rsidP="00E21F66">
      <w:pPr>
        <w:tabs>
          <w:tab w:val="left" w:pos="1701"/>
        </w:tabs>
        <w:spacing w:before="120" w:after="60"/>
      </w:pPr>
      <w:r w:rsidRPr="0085262E">
        <w:rPr>
          <w:b/>
          <w:lang w:val="en-US"/>
        </w:rPr>
        <w:t>SES</w:t>
      </w:r>
      <w:r w:rsidRPr="0085262E">
        <w:rPr>
          <w:lang w:val="en-US"/>
        </w:rPr>
        <w:tab/>
        <w:t>Student Experience Survey</w:t>
      </w:r>
    </w:p>
    <w:sectPr w:rsidR="00EE784B" w:rsidRPr="00E21F66" w:rsidSect="00B27348">
      <w:headerReference w:type="default" r:id="rId32"/>
      <w:pgSz w:w="11907" w:h="16839"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E25E" w14:textId="77777777" w:rsidR="002E14CC" w:rsidRDefault="002E14CC" w:rsidP="006D6CFF">
      <w:r>
        <w:separator/>
      </w:r>
    </w:p>
  </w:endnote>
  <w:endnote w:type="continuationSeparator" w:id="0">
    <w:p w14:paraId="3717508C" w14:textId="77777777" w:rsidR="002E14CC" w:rsidRDefault="002E14CC" w:rsidP="006D6CFF">
      <w:r>
        <w:continuationSeparator/>
      </w:r>
    </w:p>
  </w:endnote>
  <w:endnote w:type="continuationNotice" w:id="1">
    <w:p w14:paraId="247B0ADD" w14:textId="77777777" w:rsidR="002E14CC" w:rsidRDefault="002E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2089" w14:textId="6DEBB56D" w:rsidR="009E6CE9" w:rsidRPr="004B2CEA" w:rsidRDefault="009E6CE9" w:rsidP="00AA4B4E">
    <w:pPr>
      <w:tabs>
        <w:tab w:val="right" w:pos="907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AF18" w14:textId="4DAD7941" w:rsidR="009E6CE9" w:rsidRPr="004B2CEA" w:rsidRDefault="009E6CE9" w:rsidP="00EC7C8B">
    <w:pPr>
      <w:rPr>
        <w:sz w:val="16"/>
        <w:szCs w:val="16"/>
      </w:rPr>
    </w:pPr>
    <w:r>
      <w:rPr>
        <w:sz w:val="16"/>
        <w:szCs w:val="16"/>
      </w:rPr>
      <w:t>2015 Student Experience Survey</w:t>
    </w:r>
  </w:p>
  <w:p w14:paraId="7AAD2433" w14:textId="77777777" w:rsidR="009E6CE9" w:rsidRPr="004B2CEA" w:rsidRDefault="009E6CE9" w:rsidP="00EC7C8B">
    <w:pPr>
      <w:rPr>
        <w:sz w:val="16"/>
        <w:szCs w:val="16"/>
      </w:rPr>
    </w:pPr>
    <w:r w:rsidRPr="004B2CEA">
      <w:rPr>
        <w:sz w:val="16"/>
        <w:szCs w:val="16"/>
      </w:rPr>
      <w:t>Prepared by the Social Research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4C3" w14:textId="15F7AED3" w:rsidR="009E6CE9" w:rsidRDefault="009E6CE9" w:rsidP="00113BB3">
    <w:pPr>
      <w:tabs>
        <w:tab w:val="right" w:pos="9070"/>
      </w:tabs>
      <w:rPr>
        <w:sz w:val="16"/>
        <w:szCs w:val="16"/>
      </w:rPr>
    </w:pPr>
    <w:r>
      <w:rPr>
        <w:sz w:val="16"/>
        <w:szCs w:val="16"/>
      </w:rPr>
      <w:t>202</w:t>
    </w:r>
    <w:r w:rsidR="005E0B9A">
      <w:rPr>
        <w:sz w:val="16"/>
        <w:szCs w:val="16"/>
      </w:rPr>
      <w:t>2</w:t>
    </w:r>
    <w:r>
      <w:rPr>
        <w:sz w:val="16"/>
        <w:szCs w:val="16"/>
      </w:rPr>
      <w:t xml:space="preserve"> Employer Satisfaction Survey Methodological Report</w:t>
    </w:r>
    <w:r w:rsidR="0085262E">
      <w:rPr>
        <w:sz w:val="16"/>
        <w:szCs w:val="16"/>
      </w:rPr>
      <w:t xml:space="preserve"> Accessible</w:t>
    </w:r>
    <w:r>
      <w:rPr>
        <w:sz w:val="16"/>
        <w:szCs w:val="16"/>
      </w:rPr>
      <w:tab/>
    </w:r>
  </w:p>
  <w:p w14:paraId="2CCDA685" w14:textId="6E4C5AA6" w:rsidR="009E6CE9" w:rsidRPr="004B2CEA" w:rsidRDefault="009E6CE9" w:rsidP="00113BB3">
    <w:pPr>
      <w:tabs>
        <w:tab w:val="right" w:pos="9070"/>
      </w:tabs>
      <w:rPr>
        <w:sz w:val="16"/>
        <w:szCs w:val="16"/>
      </w:rPr>
    </w:pPr>
    <w:r w:rsidRPr="004B2CEA">
      <w:rPr>
        <w:sz w:val="16"/>
        <w:szCs w:val="16"/>
      </w:rPr>
      <w:t>Prepared by the Social Research Centre</w:t>
    </w:r>
    <w:r>
      <w:rPr>
        <w:sz w:val="16"/>
        <w:szCs w:val="16"/>
      </w:rPr>
      <w:tab/>
    </w:r>
    <w:r w:rsidRPr="00AA4B4E">
      <w:rPr>
        <w:sz w:val="16"/>
        <w:szCs w:val="16"/>
      </w:rPr>
      <w:fldChar w:fldCharType="begin"/>
    </w:r>
    <w:r w:rsidRPr="00AA4B4E">
      <w:rPr>
        <w:sz w:val="16"/>
        <w:szCs w:val="16"/>
      </w:rPr>
      <w:instrText xml:space="preserve"> PAGE   \* MERGEFORMAT </w:instrText>
    </w:r>
    <w:r w:rsidRPr="00AA4B4E">
      <w:rPr>
        <w:sz w:val="16"/>
        <w:szCs w:val="16"/>
      </w:rPr>
      <w:fldChar w:fldCharType="separate"/>
    </w:r>
    <w:r>
      <w:rPr>
        <w:noProof/>
        <w:sz w:val="16"/>
        <w:szCs w:val="16"/>
      </w:rPr>
      <w:t>34</w:t>
    </w:r>
    <w:r w:rsidRPr="00AA4B4E">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5250" w14:textId="6A00BED1" w:rsidR="009E6CE9" w:rsidRPr="004B2CEA" w:rsidRDefault="009E6CE9" w:rsidP="00EC7C8B">
    <w:pPr>
      <w:tabs>
        <w:tab w:val="right" w:pos="9070"/>
      </w:tabs>
      <w:rPr>
        <w:sz w:val="16"/>
        <w:szCs w:val="16"/>
      </w:rPr>
    </w:pPr>
    <w:r>
      <w:rPr>
        <w:sz w:val="16"/>
        <w:szCs w:val="16"/>
      </w:rPr>
      <w:t>iii</w:t>
    </w:r>
    <w:r>
      <w:rPr>
        <w:sz w:val="16"/>
        <w:szCs w:val="16"/>
      </w:rPr>
      <w:tab/>
      <w:t>202</w:t>
    </w:r>
    <w:r w:rsidR="005E0B9A">
      <w:rPr>
        <w:sz w:val="16"/>
        <w:szCs w:val="16"/>
      </w:rPr>
      <w:t>2</w:t>
    </w:r>
    <w:r>
      <w:rPr>
        <w:sz w:val="16"/>
        <w:szCs w:val="16"/>
      </w:rPr>
      <w:t xml:space="preserve"> Employer Satisfaction Survey Methodological Report</w:t>
    </w:r>
    <w:r w:rsidR="0085262E">
      <w:rPr>
        <w:sz w:val="16"/>
        <w:szCs w:val="16"/>
      </w:rPr>
      <w:t xml:space="preserve"> Accessible</w:t>
    </w:r>
  </w:p>
  <w:p w14:paraId="116EA853" w14:textId="614F7D3D" w:rsidR="009E6CE9" w:rsidRPr="004B2CEA" w:rsidRDefault="009E6CE9" w:rsidP="00EC7C8B">
    <w:pPr>
      <w:tabs>
        <w:tab w:val="right" w:pos="9070"/>
      </w:tabs>
      <w:rPr>
        <w:sz w:val="16"/>
        <w:szCs w:val="16"/>
      </w:rPr>
    </w:pPr>
    <w:r>
      <w:rPr>
        <w:sz w:val="16"/>
        <w:szCs w:val="16"/>
      </w:rPr>
      <w:tab/>
    </w:r>
    <w:r w:rsidRPr="004B2CEA">
      <w:rPr>
        <w:sz w:val="16"/>
        <w:szCs w:val="16"/>
      </w:rPr>
      <w:t>Prepared by the Social Research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D556" w14:textId="3914193E" w:rsidR="009E6CE9" w:rsidRDefault="009E6CE9" w:rsidP="00E971C1">
    <w:pPr>
      <w:tabs>
        <w:tab w:val="right" w:pos="9072"/>
      </w:tabs>
      <w:rPr>
        <w:sz w:val="16"/>
        <w:szCs w:val="16"/>
      </w:rPr>
    </w:pPr>
    <w:r>
      <w:rPr>
        <w:noProof/>
        <w:sz w:val="16"/>
        <w:szCs w:val="16"/>
      </w:rPr>
      <w:tab/>
    </w:r>
    <w:r>
      <w:rPr>
        <w:sz w:val="16"/>
        <w:szCs w:val="16"/>
      </w:rPr>
      <w:t>202</w:t>
    </w:r>
    <w:r w:rsidR="006A48F3">
      <w:rPr>
        <w:sz w:val="16"/>
        <w:szCs w:val="16"/>
      </w:rPr>
      <w:t>2</w:t>
    </w:r>
    <w:r>
      <w:rPr>
        <w:sz w:val="16"/>
        <w:szCs w:val="16"/>
      </w:rPr>
      <w:t xml:space="preserve"> Employer Satisfaction Survey Methodological Report</w:t>
    </w:r>
    <w:r w:rsidR="00FD4CE2">
      <w:rPr>
        <w:sz w:val="16"/>
        <w:szCs w:val="16"/>
      </w:rPr>
      <w:t xml:space="preserve"> Accessible</w:t>
    </w:r>
  </w:p>
  <w:p w14:paraId="12575D3C" w14:textId="5A65E99D" w:rsidR="009E6CE9" w:rsidRPr="00E971C1" w:rsidRDefault="009E6CE9" w:rsidP="00E971C1">
    <w:pPr>
      <w:tabs>
        <w:tab w:val="right" w:pos="9072"/>
      </w:tabs>
      <w:rPr>
        <w:sz w:val="16"/>
        <w:szCs w:val="16"/>
      </w:rPr>
    </w:pPr>
    <w:r w:rsidRPr="00AA4B4E">
      <w:rPr>
        <w:sz w:val="16"/>
        <w:szCs w:val="16"/>
      </w:rPr>
      <w:fldChar w:fldCharType="begin"/>
    </w:r>
    <w:r w:rsidRPr="00AA4B4E">
      <w:rPr>
        <w:sz w:val="16"/>
        <w:szCs w:val="16"/>
      </w:rPr>
      <w:instrText xml:space="preserve"> PAGE   \* MERGEFORMAT </w:instrText>
    </w:r>
    <w:r w:rsidRPr="00AA4B4E">
      <w:rPr>
        <w:sz w:val="16"/>
        <w:szCs w:val="16"/>
      </w:rPr>
      <w:fldChar w:fldCharType="separate"/>
    </w:r>
    <w:r>
      <w:rPr>
        <w:sz w:val="16"/>
        <w:szCs w:val="16"/>
      </w:rPr>
      <w:t>7</w:t>
    </w:r>
    <w:r w:rsidRPr="00AA4B4E">
      <w:rPr>
        <w:noProof/>
        <w:sz w:val="16"/>
        <w:szCs w:val="16"/>
      </w:rPr>
      <w:fldChar w:fldCharType="end"/>
    </w:r>
    <w:r>
      <w:rPr>
        <w:sz w:val="16"/>
        <w:szCs w:val="16"/>
      </w:rPr>
      <w:tab/>
    </w:r>
    <w:r w:rsidRPr="004B2CEA">
      <w:rPr>
        <w:sz w:val="16"/>
        <w:szCs w:val="16"/>
      </w:rPr>
      <w:t>Prepared by the Social Research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9EC8" w14:textId="77777777" w:rsidR="002E14CC" w:rsidRDefault="002E14CC" w:rsidP="006D6CFF">
      <w:r>
        <w:separator/>
      </w:r>
    </w:p>
  </w:footnote>
  <w:footnote w:type="continuationSeparator" w:id="0">
    <w:p w14:paraId="3B77BD17" w14:textId="77777777" w:rsidR="002E14CC" w:rsidRDefault="002E14CC" w:rsidP="006D6CFF">
      <w:r>
        <w:continuationSeparator/>
      </w:r>
    </w:p>
  </w:footnote>
  <w:footnote w:type="continuationNotice" w:id="1">
    <w:p w14:paraId="768C488E" w14:textId="77777777" w:rsidR="002E14CC" w:rsidRDefault="002E14CC"/>
  </w:footnote>
  <w:footnote w:id="2">
    <w:p w14:paraId="4D4CEAF8" w14:textId="7CAA6EFC" w:rsidR="009E6CE9" w:rsidRDefault="009E6CE9">
      <w:pPr>
        <w:pStyle w:val="FootnoteText"/>
      </w:pPr>
      <w:r>
        <w:rPr>
          <w:rStyle w:val="FootnoteReference"/>
        </w:rPr>
        <w:footnoteRef/>
      </w:r>
      <w:r>
        <w:t xml:space="preserve"> </w:t>
      </w:r>
      <w:r>
        <w:rPr>
          <w:rFonts w:cs="Arial"/>
          <w:sz w:val="16"/>
          <w:szCs w:val="16"/>
        </w:rPr>
        <w:t>This table</w:t>
      </w:r>
      <w:r w:rsidRPr="001C0C0D">
        <w:rPr>
          <w:rFonts w:cs="Arial"/>
          <w:sz w:val="16"/>
          <w:szCs w:val="16"/>
        </w:rPr>
        <w:t xml:space="preserve"> </w:t>
      </w:r>
      <w:r>
        <w:rPr>
          <w:rFonts w:cs="Arial"/>
          <w:sz w:val="16"/>
          <w:szCs w:val="16"/>
        </w:rPr>
        <w:t>excludes</w:t>
      </w:r>
      <w:r w:rsidRPr="001C0C0D">
        <w:rPr>
          <w:rFonts w:cs="Arial"/>
          <w:sz w:val="16"/>
          <w:szCs w:val="16"/>
        </w:rPr>
        <w:t xml:space="preserve"> a small number of responses in Food, Hospitality and Personal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74F5" w14:textId="77777777" w:rsidR="009E6CE9" w:rsidRDefault="009E6CE9" w:rsidP="00E4587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95E" w14:textId="670F606B" w:rsidR="009E6CE9" w:rsidRPr="00EC7C8B" w:rsidRDefault="009E6CE9" w:rsidP="00EC7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8680" w14:textId="1A71EC38" w:rsidR="009E6CE9" w:rsidRPr="00AA4B4E" w:rsidRDefault="009E6CE9" w:rsidP="00AA4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178C7FB5"/>
    <w:multiLevelType w:val="hybridMultilevel"/>
    <w:tmpl w:val="2FDA3852"/>
    <w:lvl w:ilvl="0" w:tplc="F54E7432">
      <w:start w:val="1"/>
      <w:numFmt w:val="decimal"/>
      <w:pStyle w:val="SecNumbering"/>
      <w:lvlText w:val="%1."/>
      <w:lvlJc w:val="left"/>
      <w:pPr>
        <w:ind w:left="1080" w:hanging="360"/>
      </w:pPr>
      <w:rPr>
        <w:b w:val="0"/>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B0911D2"/>
    <w:multiLevelType w:val="hybridMultilevel"/>
    <w:tmpl w:val="927E9A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D8841FF"/>
    <w:multiLevelType w:val="multilevel"/>
    <w:tmpl w:val="0D98EC44"/>
    <w:lvl w:ilvl="0">
      <w:start w:val="1"/>
      <w:numFmt w:val="bullet"/>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5D25C6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7873E3D"/>
    <w:multiLevelType w:val="multilevel"/>
    <w:tmpl w:val="D3C4901E"/>
    <w:lvl w:ilvl="0">
      <w:start w:val="1"/>
      <w:numFmt w:val="decimal"/>
      <w:pStyle w:val="Heading1"/>
      <w:lvlText w:val="%1."/>
      <w:lvlJc w:val="left"/>
      <w:pPr>
        <w:ind w:left="851" w:hanging="851"/>
      </w:pPr>
      <w:rPr>
        <w:rFonts w:ascii="Arial Bold" w:hAnsi="Arial Bold" w:hint="default"/>
        <w:b/>
        <w:i w:val="0"/>
        <w:color w:val="auto"/>
        <w:sz w:val="40"/>
      </w:rPr>
    </w:lvl>
    <w:lvl w:ilvl="1">
      <w:start w:val="1"/>
      <w:numFmt w:val="decimal"/>
      <w:pStyle w:val="Heading2"/>
      <w:lvlText w:val="%1.%2."/>
      <w:lvlJc w:val="left"/>
      <w:pPr>
        <w:ind w:left="851" w:hanging="851"/>
      </w:pPr>
      <w:rPr>
        <w:rFonts w:ascii="Arial Bold" w:hAnsi="Arial Bold" w:hint="default"/>
        <w:b/>
        <w:i w:val="0"/>
        <w:color w:val="auto"/>
        <w:sz w:val="32"/>
      </w:rPr>
    </w:lvl>
    <w:lvl w:ilvl="2">
      <w:start w:val="1"/>
      <w:numFmt w:val="decimal"/>
      <w:pStyle w:val="Heading3"/>
      <w:lvlText w:val="%1.%2.%3."/>
      <w:lvlJc w:val="left"/>
      <w:pPr>
        <w:ind w:left="851" w:hanging="851"/>
      </w:pPr>
      <w:rPr>
        <w:rFonts w:ascii="Arial Bold" w:hAnsi="Arial Bold" w:hint="default"/>
        <w:b/>
        <w:i w:val="0"/>
        <w:color w:val="auto"/>
        <w:sz w:val="24"/>
      </w:rPr>
    </w:lvl>
    <w:lvl w:ilvl="3">
      <w:start w:val="1"/>
      <w:numFmt w:val="decimal"/>
      <w:pStyle w:val="Subheading3"/>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47D0390F"/>
    <w:multiLevelType w:val="multilevel"/>
    <w:tmpl w:val="7684154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1C77F1A"/>
    <w:multiLevelType w:val="multilevel"/>
    <w:tmpl w:val="4CDABCFA"/>
    <w:lvl w:ilvl="0">
      <w:start w:val="1"/>
      <w:numFmt w:val="bullet"/>
      <w:pStyle w:val="Bullets1"/>
      <w:lvlText w:val=""/>
      <w:lvlJc w:val="left"/>
      <w:pPr>
        <w:ind w:left="851" w:hanging="426"/>
      </w:pPr>
      <w:rPr>
        <w:rFonts w:ascii="Symbol" w:hAnsi="Symbol" w:hint="default"/>
        <w:u w:color="1C365F"/>
      </w:rPr>
    </w:lvl>
    <w:lvl w:ilvl="1">
      <w:start w:val="1"/>
      <w:numFmt w:val="bullet"/>
      <w:lvlRestart w:val="0"/>
      <w:lvlText w:val="o"/>
      <w:lvlJc w:val="left"/>
      <w:pPr>
        <w:ind w:left="1418" w:hanging="426"/>
      </w:pPr>
      <w:rPr>
        <w:rFonts w:ascii="Courier New" w:hAnsi="Courier New" w:hint="default"/>
      </w:rPr>
    </w:lvl>
    <w:lvl w:ilvl="2">
      <w:start w:val="1"/>
      <w:numFmt w:val="bullet"/>
      <w:lvlRestart w:val="0"/>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5EE1219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2E70B9B"/>
    <w:multiLevelType w:val="multilevel"/>
    <w:tmpl w:val="F88A74DE"/>
    <w:styleLink w:val="Style1"/>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1134"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3411F2"/>
    <w:multiLevelType w:val="singleLevel"/>
    <w:tmpl w:val="90524780"/>
    <w:lvl w:ilvl="0">
      <w:numFmt w:val="none"/>
      <w:pStyle w:val="Heading"/>
      <w:lvlText w:val=""/>
      <w:legacy w:legacy="1" w:legacySpace="0" w:legacyIndent="360"/>
      <w:lvlJc w:val="left"/>
      <w:pPr>
        <w:ind w:left="360" w:hanging="360"/>
      </w:pPr>
      <w:rPr>
        <w:rFonts w:ascii="Times New Roman" w:hAnsi="Times New Roman" w:hint="default"/>
      </w:rPr>
    </w:lvl>
  </w:abstractNum>
  <w:abstractNum w:abstractNumId="21" w15:restartNumberingAfterBreak="0">
    <w:nsid w:val="7DA610A8"/>
    <w:multiLevelType w:val="hybridMultilevel"/>
    <w:tmpl w:val="5BE84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4489210">
    <w:abstractNumId w:val="19"/>
  </w:num>
  <w:num w:numId="2" w16cid:durableId="185679767">
    <w:abstractNumId w:val="9"/>
  </w:num>
  <w:num w:numId="3" w16cid:durableId="507795633">
    <w:abstractNumId w:val="13"/>
  </w:num>
  <w:num w:numId="4" w16cid:durableId="2128548799">
    <w:abstractNumId w:val="18"/>
  </w:num>
  <w:num w:numId="5" w16cid:durableId="1548953832">
    <w:abstractNumId w:val="15"/>
  </w:num>
  <w:num w:numId="6" w16cid:durableId="1831826398">
    <w:abstractNumId w:val="7"/>
  </w:num>
  <w:num w:numId="7" w16cid:durableId="248659860">
    <w:abstractNumId w:val="6"/>
  </w:num>
  <w:num w:numId="8" w16cid:durableId="1480656212">
    <w:abstractNumId w:val="5"/>
  </w:num>
  <w:num w:numId="9" w16cid:durableId="683896948">
    <w:abstractNumId w:val="4"/>
  </w:num>
  <w:num w:numId="10" w16cid:durableId="1394625084">
    <w:abstractNumId w:val="8"/>
  </w:num>
  <w:num w:numId="11" w16cid:durableId="1252471528">
    <w:abstractNumId w:val="3"/>
  </w:num>
  <w:num w:numId="12" w16cid:durableId="2068143907">
    <w:abstractNumId w:val="2"/>
  </w:num>
  <w:num w:numId="13" w16cid:durableId="1325426629">
    <w:abstractNumId w:val="1"/>
  </w:num>
  <w:num w:numId="14" w16cid:durableId="936450118">
    <w:abstractNumId w:val="0"/>
  </w:num>
  <w:num w:numId="15" w16cid:durableId="297884407">
    <w:abstractNumId w:val="20"/>
  </w:num>
  <w:num w:numId="16" w16cid:durableId="665746795">
    <w:abstractNumId w:val="10"/>
  </w:num>
  <w:num w:numId="17" w16cid:durableId="297148803">
    <w:abstractNumId w:val="16"/>
  </w:num>
  <w:num w:numId="18" w16cid:durableId="1583948125">
    <w:abstractNumId w:val="14"/>
  </w:num>
  <w:num w:numId="19" w16cid:durableId="1923950196">
    <w:abstractNumId w:val="17"/>
  </w:num>
  <w:num w:numId="20" w16cid:durableId="1308243303">
    <w:abstractNumId w:val="12"/>
  </w:num>
  <w:num w:numId="21" w16cid:durableId="1337267850">
    <w:abstractNumId w:val="11"/>
  </w:num>
  <w:num w:numId="22" w16cid:durableId="53608954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98"/>
    <w:rsid w:val="000001AA"/>
    <w:rsid w:val="000001FF"/>
    <w:rsid w:val="000011BB"/>
    <w:rsid w:val="00001460"/>
    <w:rsid w:val="00002225"/>
    <w:rsid w:val="00002956"/>
    <w:rsid w:val="000030C7"/>
    <w:rsid w:val="00003F36"/>
    <w:rsid w:val="00003FCF"/>
    <w:rsid w:val="000044F1"/>
    <w:rsid w:val="00004747"/>
    <w:rsid w:val="00004A5C"/>
    <w:rsid w:val="00004CC0"/>
    <w:rsid w:val="00005C33"/>
    <w:rsid w:val="0000651C"/>
    <w:rsid w:val="000068EF"/>
    <w:rsid w:val="0000745B"/>
    <w:rsid w:val="00010094"/>
    <w:rsid w:val="0001016D"/>
    <w:rsid w:val="000103EA"/>
    <w:rsid w:val="000109D6"/>
    <w:rsid w:val="00011D79"/>
    <w:rsid w:val="00011FD2"/>
    <w:rsid w:val="00012411"/>
    <w:rsid w:val="00012966"/>
    <w:rsid w:val="00012BEE"/>
    <w:rsid w:val="0001362A"/>
    <w:rsid w:val="000136A3"/>
    <w:rsid w:val="00013720"/>
    <w:rsid w:val="0001452B"/>
    <w:rsid w:val="0001481A"/>
    <w:rsid w:val="00014C73"/>
    <w:rsid w:val="00015AB9"/>
    <w:rsid w:val="00015C5B"/>
    <w:rsid w:val="0001620A"/>
    <w:rsid w:val="000169BF"/>
    <w:rsid w:val="00016DD2"/>
    <w:rsid w:val="00017485"/>
    <w:rsid w:val="00017859"/>
    <w:rsid w:val="000178AD"/>
    <w:rsid w:val="00017A53"/>
    <w:rsid w:val="00017F2D"/>
    <w:rsid w:val="00020A02"/>
    <w:rsid w:val="00021FEF"/>
    <w:rsid w:val="00022791"/>
    <w:rsid w:val="00023C91"/>
    <w:rsid w:val="00025825"/>
    <w:rsid w:val="00025ECC"/>
    <w:rsid w:val="00027629"/>
    <w:rsid w:val="00027CC3"/>
    <w:rsid w:val="00030570"/>
    <w:rsid w:val="00030D85"/>
    <w:rsid w:val="00031FE0"/>
    <w:rsid w:val="000320B5"/>
    <w:rsid w:val="00032347"/>
    <w:rsid w:val="00032790"/>
    <w:rsid w:val="00032BB3"/>
    <w:rsid w:val="00034162"/>
    <w:rsid w:val="00034BC6"/>
    <w:rsid w:val="00034E99"/>
    <w:rsid w:val="00034F93"/>
    <w:rsid w:val="00035242"/>
    <w:rsid w:val="00036038"/>
    <w:rsid w:val="000362BA"/>
    <w:rsid w:val="000365B4"/>
    <w:rsid w:val="00036906"/>
    <w:rsid w:val="00036D39"/>
    <w:rsid w:val="00036DBF"/>
    <w:rsid w:val="00037E39"/>
    <w:rsid w:val="00041475"/>
    <w:rsid w:val="00041D2E"/>
    <w:rsid w:val="000421F3"/>
    <w:rsid w:val="0004242C"/>
    <w:rsid w:val="000428C1"/>
    <w:rsid w:val="00042CA9"/>
    <w:rsid w:val="00042F3A"/>
    <w:rsid w:val="0004447E"/>
    <w:rsid w:val="0004473E"/>
    <w:rsid w:val="00044ED0"/>
    <w:rsid w:val="00045C7B"/>
    <w:rsid w:val="00046945"/>
    <w:rsid w:val="000473F6"/>
    <w:rsid w:val="000474E7"/>
    <w:rsid w:val="0004776B"/>
    <w:rsid w:val="00050142"/>
    <w:rsid w:val="00050EC6"/>
    <w:rsid w:val="00051BE3"/>
    <w:rsid w:val="00052237"/>
    <w:rsid w:val="00052F46"/>
    <w:rsid w:val="00053534"/>
    <w:rsid w:val="00053F87"/>
    <w:rsid w:val="00055AC3"/>
    <w:rsid w:val="000560B0"/>
    <w:rsid w:val="00056DCB"/>
    <w:rsid w:val="00056EBE"/>
    <w:rsid w:val="00057314"/>
    <w:rsid w:val="00057C54"/>
    <w:rsid w:val="00057DCD"/>
    <w:rsid w:val="00057E49"/>
    <w:rsid w:val="00060156"/>
    <w:rsid w:val="000612A6"/>
    <w:rsid w:val="000622E8"/>
    <w:rsid w:val="00062E6A"/>
    <w:rsid w:val="00064068"/>
    <w:rsid w:val="00064E5B"/>
    <w:rsid w:val="00065574"/>
    <w:rsid w:val="000658D5"/>
    <w:rsid w:val="00065AAC"/>
    <w:rsid w:val="00066137"/>
    <w:rsid w:val="000663BD"/>
    <w:rsid w:val="00066679"/>
    <w:rsid w:val="000666ED"/>
    <w:rsid w:val="00066800"/>
    <w:rsid w:val="000675FB"/>
    <w:rsid w:val="00067946"/>
    <w:rsid w:val="00067E3A"/>
    <w:rsid w:val="00070E62"/>
    <w:rsid w:val="0007116A"/>
    <w:rsid w:val="000728A5"/>
    <w:rsid w:val="00073412"/>
    <w:rsid w:val="000736CA"/>
    <w:rsid w:val="00074869"/>
    <w:rsid w:val="00074B55"/>
    <w:rsid w:val="00074C04"/>
    <w:rsid w:val="00074DDE"/>
    <w:rsid w:val="000756C2"/>
    <w:rsid w:val="00075789"/>
    <w:rsid w:val="00075A56"/>
    <w:rsid w:val="00075E05"/>
    <w:rsid w:val="00075FF2"/>
    <w:rsid w:val="0007627C"/>
    <w:rsid w:val="00076880"/>
    <w:rsid w:val="00077204"/>
    <w:rsid w:val="00077A3C"/>
    <w:rsid w:val="00077A4C"/>
    <w:rsid w:val="0008030E"/>
    <w:rsid w:val="00080EC5"/>
    <w:rsid w:val="000811DD"/>
    <w:rsid w:val="00081EFA"/>
    <w:rsid w:val="0008214F"/>
    <w:rsid w:val="0008237A"/>
    <w:rsid w:val="000834D0"/>
    <w:rsid w:val="00084114"/>
    <w:rsid w:val="000843E2"/>
    <w:rsid w:val="000844FF"/>
    <w:rsid w:val="00084550"/>
    <w:rsid w:val="00086FBE"/>
    <w:rsid w:val="00087B96"/>
    <w:rsid w:val="000907A2"/>
    <w:rsid w:val="0009096D"/>
    <w:rsid w:val="00091551"/>
    <w:rsid w:val="000915DF"/>
    <w:rsid w:val="0009169D"/>
    <w:rsid w:val="000919DD"/>
    <w:rsid w:val="00092F74"/>
    <w:rsid w:val="00093B69"/>
    <w:rsid w:val="00093BF6"/>
    <w:rsid w:val="00093CDC"/>
    <w:rsid w:val="0009434E"/>
    <w:rsid w:val="000949BB"/>
    <w:rsid w:val="00094B41"/>
    <w:rsid w:val="00095CCB"/>
    <w:rsid w:val="00095CFC"/>
    <w:rsid w:val="000963F6"/>
    <w:rsid w:val="0009708E"/>
    <w:rsid w:val="00097523"/>
    <w:rsid w:val="000A065B"/>
    <w:rsid w:val="000A11AD"/>
    <w:rsid w:val="000A1632"/>
    <w:rsid w:val="000A3138"/>
    <w:rsid w:val="000A3423"/>
    <w:rsid w:val="000A478A"/>
    <w:rsid w:val="000A4A59"/>
    <w:rsid w:val="000A5029"/>
    <w:rsid w:val="000A55BC"/>
    <w:rsid w:val="000A5A65"/>
    <w:rsid w:val="000A7BEE"/>
    <w:rsid w:val="000A7CC0"/>
    <w:rsid w:val="000B0CC8"/>
    <w:rsid w:val="000B2041"/>
    <w:rsid w:val="000B3130"/>
    <w:rsid w:val="000B32A8"/>
    <w:rsid w:val="000B32FB"/>
    <w:rsid w:val="000B3F0F"/>
    <w:rsid w:val="000B444B"/>
    <w:rsid w:val="000B47EC"/>
    <w:rsid w:val="000B59B0"/>
    <w:rsid w:val="000B5D04"/>
    <w:rsid w:val="000B7B47"/>
    <w:rsid w:val="000B7B67"/>
    <w:rsid w:val="000B7F84"/>
    <w:rsid w:val="000C03AA"/>
    <w:rsid w:val="000C043F"/>
    <w:rsid w:val="000C0B51"/>
    <w:rsid w:val="000C16BE"/>
    <w:rsid w:val="000C1A19"/>
    <w:rsid w:val="000C1BC4"/>
    <w:rsid w:val="000C241C"/>
    <w:rsid w:val="000C2F5A"/>
    <w:rsid w:val="000C3212"/>
    <w:rsid w:val="000C36CE"/>
    <w:rsid w:val="000C4434"/>
    <w:rsid w:val="000C5022"/>
    <w:rsid w:val="000C509B"/>
    <w:rsid w:val="000C5C70"/>
    <w:rsid w:val="000C5FB2"/>
    <w:rsid w:val="000C66A4"/>
    <w:rsid w:val="000C6EBB"/>
    <w:rsid w:val="000C7096"/>
    <w:rsid w:val="000C74F8"/>
    <w:rsid w:val="000D048B"/>
    <w:rsid w:val="000D0DF8"/>
    <w:rsid w:val="000D15D1"/>
    <w:rsid w:val="000D20F6"/>
    <w:rsid w:val="000D267B"/>
    <w:rsid w:val="000D358F"/>
    <w:rsid w:val="000D3A51"/>
    <w:rsid w:val="000D3B63"/>
    <w:rsid w:val="000D41B8"/>
    <w:rsid w:val="000D4577"/>
    <w:rsid w:val="000D48CE"/>
    <w:rsid w:val="000D4B32"/>
    <w:rsid w:val="000D4BED"/>
    <w:rsid w:val="000D538D"/>
    <w:rsid w:val="000D53FF"/>
    <w:rsid w:val="000D5A67"/>
    <w:rsid w:val="000D613A"/>
    <w:rsid w:val="000D7886"/>
    <w:rsid w:val="000E15D6"/>
    <w:rsid w:val="000E16D5"/>
    <w:rsid w:val="000E1CA0"/>
    <w:rsid w:val="000E1F92"/>
    <w:rsid w:val="000E217B"/>
    <w:rsid w:val="000E2708"/>
    <w:rsid w:val="000E29FF"/>
    <w:rsid w:val="000E322F"/>
    <w:rsid w:val="000E3357"/>
    <w:rsid w:val="000E3397"/>
    <w:rsid w:val="000E33E6"/>
    <w:rsid w:val="000E38C8"/>
    <w:rsid w:val="000E3E1F"/>
    <w:rsid w:val="000E5338"/>
    <w:rsid w:val="000E650C"/>
    <w:rsid w:val="000E6540"/>
    <w:rsid w:val="000E677D"/>
    <w:rsid w:val="000E68E5"/>
    <w:rsid w:val="000E6954"/>
    <w:rsid w:val="000E7A59"/>
    <w:rsid w:val="000F09CF"/>
    <w:rsid w:val="000F1F5D"/>
    <w:rsid w:val="000F2B0C"/>
    <w:rsid w:val="000F31D6"/>
    <w:rsid w:val="000F3595"/>
    <w:rsid w:val="000F3818"/>
    <w:rsid w:val="000F528E"/>
    <w:rsid w:val="000F655E"/>
    <w:rsid w:val="000F68BE"/>
    <w:rsid w:val="000F7024"/>
    <w:rsid w:val="0010115C"/>
    <w:rsid w:val="00101F25"/>
    <w:rsid w:val="00103140"/>
    <w:rsid w:val="00103655"/>
    <w:rsid w:val="00103916"/>
    <w:rsid w:val="00103D50"/>
    <w:rsid w:val="00104863"/>
    <w:rsid w:val="001054EF"/>
    <w:rsid w:val="00105CEB"/>
    <w:rsid w:val="0010762B"/>
    <w:rsid w:val="001079AB"/>
    <w:rsid w:val="00107B23"/>
    <w:rsid w:val="00107FC3"/>
    <w:rsid w:val="0011050B"/>
    <w:rsid w:val="00110B44"/>
    <w:rsid w:val="00110F75"/>
    <w:rsid w:val="0011112E"/>
    <w:rsid w:val="001115D8"/>
    <w:rsid w:val="00112505"/>
    <w:rsid w:val="00113A30"/>
    <w:rsid w:val="00113BB3"/>
    <w:rsid w:val="00113E61"/>
    <w:rsid w:val="00114013"/>
    <w:rsid w:val="00114215"/>
    <w:rsid w:val="00114610"/>
    <w:rsid w:val="001147A8"/>
    <w:rsid w:val="00114A30"/>
    <w:rsid w:val="001157E7"/>
    <w:rsid w:val="0011595F"/>
    <w:rsid w:val="00117114"/>
    <w:rsid w:val="001175E4"/>
    <w:rsid w:val="00120172"/>
    <w:rsid w:val="00120212"/>
    <w:rsid w:val="0012099C"/>
    <w:rsid w:val="00120E54"/>
    <w:rsid w:val="00121C3E"/>
    <w:rsid w:val="00121F8F"/>
    <w:rsid w:val="0012343E"/>
    <w:rsid w:val="00123F4B"/>
    <w:rsid w:val="00124280"/>
    <w:rsid w:val="0012449B"/>
    <w:rsid w:val="001244BB"/>
    <w:rsid w:val="00124A94"/>
    <w:rsid w:val="00125112"/>
    <w:rsid w:val="001252A0"/>
    <w:rsid w:val="001258B8"/>
    <w:rsid w:val="00125A1B"/>
    <w:rsid w:val="00126822"/>
    <w:rsid w:val="00126A9E"/>
    <w:rsid w:val="00130165"/>
    <w:rsid w:val="0013070A"/>
    <w:rsid w:val="001309E5"/>
    <w:rsid w:val="00130B8F"/>
    <w:rsid w:val="00130CA9"/>
    <w:rsid w:val="00131078"/>
    <w:rsid w:val="0013189D"/>
    <w:rsid w:val="00132110"/>
    <w:rsid w:val="00132E21"/>
    <w:rsid w:val="00132FD6"/>
    <w:rsid w:val="001331D2"/>
    <w:rsid w:val="001335E3"/>
    <w:rsid w:val="0013477E"/>
    <w:rsid w:val="0013490C"/>
    <w:rsid w:val="00134C01"/>
    <w:rsid w:val="00134FA8"/>
    <w:rsid w:val="001354B9"/>
    <w:rsid w:val="00135AF6"/>
    <w:rsid w:val="0013639C"/>
    <w:rsid w:val="001369AD"/>
    <w:rsid w:val="00137938"/>
    <w:rsid w:val="00137CF2"/>
    <w:rsid w:val="0014043F"/>
    <w:rsid w:val="001404AA"/>
    <w:rsid w:val="00140578"/>
    <w:rsid w:val="00140669"/>
    <w:rsid w:val="00140BA3"/>
    <w:rsid w:val="00140CC7"/>
    <w:rsid w:val="0014109D"/>
    <w:rsid w:val="00141106"/>
    <w:rsid w:val="001416DB"/>
    <w:rsid w:val="0014177E"/>
    <w:rsid w:val="00141DEB"/>
    <w:rsid w:val="00142034"/>
    <w:rsid w:val="00142685"/>
    <w:rsid w:val="00142BC6"/>
    <w:rsid w:val="00142E58"/>
    <w:rsid w:val="00143078"/>
    <w:rsid w:val="001436F9"/>
    <w:rsid w:val="00144556"/>
    <w:rsid w:val="001445E3"/>
    <w:rsid w:val="00145880"/>
    <w:rsid w:val="00145912"/>
    <w:rsid w:val="00146059"/>
    <w:rsid w:val="001463CC"/>
    <w:rsid w:val="00147580"/>
    <w:rsid w:val="00147BB1"/>
    <w:rsid w:val="00147E45"/>
    <w:rsid w:val="00150BC1"/>
    <w:rsid w:val="00150FF4"/>
    <w:rsid w:val="00151237"/>
    <w:rsid w:val="0015192D"/>
    <w:rsid w:val="00152611"/>
    <w:rsid w:val="00152B72"/>
    <w:rsid w:val="001531BD"/>
    <w:rsid w:val="00153CDC"/>
    <w:rsid w:val="001541CC"/>
    <w:rsid w:val="00154807"/>
    <w:rsid w:val="00154A16"/>
    <w:rsid w:val="00155165"/>
    <w:rsid w:val="00155B52"/>
    <w:rsid w:val="00155EB6"/>
    <w:rsid w:val="00155EBB"/>
    <w:rsid w:val="00157DFD"/>
    <w:rsid w:val="00160100"/>
    <w:rsid w:val="00160311"/>
    <w:rsid w:val="00161044"/>
    <w:rsid w:val="001618C4"/>
    <w:rsid w:val="001618F3"/>
    <w:rsid w:val="00161E97"/>
    <w:rsid w:val="00163282"/>
    <w:rsid w:val="00163DCC"/>
    <w:rsid w:val="00164083"/>
    <w:rsid w:val="0016410E"/>
    <w:rsid w:val="00164931"/>
    <w:rsid w:val="00164DE4"/>
    <w:rsid w:val="0016598D"/>
    <w:rsid w:val="00166019"/>
    <w:rsid w:val="00166964"/>
    <w:rsid w:val="00167DDC"/>
    <w:rsid w:val="00167E70"/>
    <w:rsid w:val="0017048B"/>
    <w:rsid w:val="0017177F"/>
    <w:rsid w:val="00171B71"/>
    <w:rsid w:val="00171BB2"/>
    <w:rsid w:val="00172AE0"/>
    <w:rsid w:val="00172CEC"/>
    <w:rsid w:val="001731EB"/>
    <w:rsid w:val="0017397B"/>
    <w:rsid w:val="00174989"/>
    <w:rsid w:val="00175B77"/>
    <w:rsid w:val="00175D66"/>
    <w:rsid w:val="0017605D"/>
    <w:rsid w:val="00176537"/>
    <w:rsid w:val="00177486"/>
    <w:rsid w:val="001774D5"/>
    <w:rsid w:val="00177718"/>
    <w:rsid w:val="001800EE"/>
    <w:rsid w:val="00180DE2"/>
    <w:rsid w:val="00180FB9"/>
    <w:rsid w:val="001813DF"/>
    <w:rsid w:val="00181AA3"/>
    <w:rsid w:val="00181ED4"/>
    <w:rsid w:val="00181FA2"/>
    <w:rsid w:val="00181FE3"/>
    <w:rsid w:val="001837C5"/>
    <w:rsid w:val="00183A62"/>
    <w:rsid w:val="00183E30"/>
    <w:rsid w:val="001840C8"/>
    <w:rsid w:val="001840F1"/>
    <w:rsid w:val="0018419A"/>
    <w:rsid w:val="001851E7"/>
    <w:rsid w:val="0018536C"/>
    <w:rsid w:val="001857BE"/>
    <w:rsid w:val="00186183"/>
    <w:rsid w:val="001865D6"/>
    <w:rsid w:val="00186995"/>
    <w:rsid w:val="001876F5"/>
    <w:rsid w:val="00187F43"/>
    <w:rsid w:val="00190263"/>
    <w:rsid w:val="00190D9E"/>
    <w:rsid w:val="001921C3"/>
    <w:rsid w:val="0019243C"/>
    <w:rsid w:val="00192B78"/>
    <w:rsid w:val="00193EBA"/>
    <w:rsid w:val="00193EDD"/>
    <w:rsid w:val="00194304"/>
    <w:rsid w:val="00194A4E"/>
    <w:rsid w:val="001958A7"/>
    <w:rsid w:val="00195BD0"/>
    <w:rsid w:val="00195C6E"/>
    <w:rsid w:val="001967CC"/>
    <w:rsid w:val="00197567"/>
    <w:rsid w:val="0019777C"/>
    <w:rsid w:val="001A041D"/>
    <w:rsid w:val="001A0545"/>
    <w:rsid w:val="001A0EDA"/>
    <w:rsid w:val="001A11DB"/>
    <w:rsid w:val="001A17F5"/>
    <w:rsid w:val="001A33FC"/>
    <w:rsid w:val="001A34C4"/>
    <w:rsid w:val="001A3680"/>
    <w:rsid w:val="001A39F5"/>
    <w:rsid w:val="001A3FC7"/>
    <w:rsid w:val="001A4145"/>
    <w:rsid w:val="001A415A"/>
    <w:rsid w:val="001A4366"/>
    <w:rsid w:val="001A71C9"/>
    <w:rsid w:val="001A7296"/>
    <w:rsid w:val="001A7CC9"/>
    <w:rsid w:val="001B1938"/>
    <w:rsid w:val="001B1E44"/>
    <w:rsid w:val="001B1FC7"/>
    <w:rsid w:val="001B2154"/>
    <w:rsid w:val="001B232F"/>
    <w:rsid w:val="001B252A"/>
    <w:rsid w:val="001B2550"/>
    <w:rsid w:val="001B47C6"/>
    <w:rsid w:val="001B47E5"/>
    <w:rsid w:val="001B4E23"/>
    <w:rsid w:val="001B5A7B"/>
    <w:rsid w:val="001B610B"/>
    <w:rsid w:val="001B6B57"/>
    <w:rsid w:val="001B7655"/>
    <w:rsid w:val="001B7D05"/>
    <w:rsid w:val="001C05BF"/>
    <w:rsid w:val="001C0C0D"/>
    <w:rsid w:val="001C1154"/>
    <w:rsid w:val="001C1295"/>
    <w:rsid w:val="001C1F41"/>
    <w:rsid w:val="001C26CE"/>
    <w:rsid w:val="001C29C7"/>
    <w:rsid w:val="001C2B28"/>
    <w:rsid w:val="001C3838"/>
    <w:rsid w:val="001C395D"/>
    <w:rsid w:val="001C3A37"/>
    <w:rsid w:val="001C3AC0"/>
    <w:rsid w:val="001C4182"/>
    <w:rsid w:val="001C4285"/>
    <w:rsid w:val="001C4C5D"/>
    <w:rsid w:val="001C5140"/>
    <w:rsid w:val="001C5944"/>
    <w:rsid w:val="001C59A0"/>
    <w:rsid w:val="001C59EF"/>
    <w:rsid w:val="001C5C82"/>
    <w:rsid w:val="001C6CA5"/>
    <w:rsid w:val="001C6ED0"/>
    <w:rsid w:val="001C74A5"/>
    <w:rsid w:val="001D11B5"/>
    <w:rsid w:val="001D161E"/>
    <w:rsid w:val="001D17BB"/>
    <w:rsid w:val="001D1901"/>
    <w:rsid w:val="001D2261"/>
    <w:rsid w:val="001D28F2"/>
    <w:rsid w:val="001D32DC"/>
    <w:rsid w:val="001D3716"/>
    <w:rsid w:val="001D40CA"/>
    <w:rsid w:val="001D4579"/>
    <w:rsid w:val="001D4763"/>
    <w:rsid w:val="001D5098"/>
    <w:rsid w:val="001D6A69"/>
    <w:rsid w:val="001E0250"/>
    <w:rsid w:val="001E119E"/>
    <w:rsid w:val="001E1678"/>
    <w:rsid w:val="001E16F1"/>
    <w:rsid w:val="001E2218"/>
    <w:rsid w:val="001E2614"/>
    <w:rsid w:val="001E2620"/>
    <w:rsid w:val="001E2A32"/>
    <w:rsid w:val="001E3A47"/>
    <w:rsid w:val="001E3C8A"/>
    <w:rsid w:val="001E42B6"/>
    <w:rsid w:val="001E4524"/>
    <w:rsid w:val="001E4CCD"/>
    <w:rsid w:val="001E5D22"/>
    <w:rsid w:val="001E6284"/>
    <w:rsid w:val="001E6427"/>
    <w:rsid w:val="001E6773"/>
    <w:rsid w:val="001E67C5"/>
    <w:rsid w:val="001F1660"/>
    <w:rsid w:val="001F1C5E"/>
    <w:rsid w:val="001F1E76"/>
    <w:rsid w:val="001F2A4E"/>
    <w:rsid w:val="001F2BE9"/>
    <w:rsid w:val="001F2FF8"/>
    <w:rsid w:val="001F3054"/>
    <w:rsid w:val="001F3209"/>
    <w:rsid w:val="001F36C6"/>
    <w:rsid w:val="001F5202"/>
    <w:rsid w:val="001F5650"/>
    <w:rsid w:val="001F6032"/>
    <w:rsid w:val="001F6379"/>
    <w:rsid w:val="001F741A"/>
    <w:rsid w:val="00200010"/>
    <w:rsid w:val="002016A0"/>
    <w:rsid w:val="002027E3"/>
    <w:rsid w:val="00202B91"/>
    <w:rsid w:val="00202D8B"/>
    <w:rsid w:val="00203EA9"/>
    <w:rsid w:val="0020517D"/>
    <w:rsid w:val="002070D8"/>
    <w:rsid w:val="0020718D"/>
    <w:rsid w:val="00207676"/>
    <w:rsid w:val="0021010C"/>
    <w:rsid w:val="00211526"/>
    <w:rsid w:val="002118DA"/>
    <w:rsid w:val="00211DFA"/>
    <w:rsid w:val="00211F33"/>
    <w:rsid w:val="00213322"/>
    <w:rsid w:val="00213ED2"/>
    <w:rsid w:val="00214257"/>
    <w:rsid w:val="00214458"/>
    <w:rsid w:val="00215371"/>
    <w:rsid w:val="0021566F"/>
    <w:rsid w:val="00215AF8"/>
    <w:rsid w:val="00215C12"/>
    <w:rsid w:val="00215EE4"/>
    <w:rsid w:val="00216AC3"/>
    <w:rsid w:val="002177BF"/>
    <w:rsid w:val="0022032E"/>
    <w:rsid w:val="00220D41"/>
    <w:rsid w:val="0022125C"/>
    <w:rsid w:val="00221466"/>
    <w:rsid w:val="00221CF0"/>
    <w:rsid w:val="00221D2D"/>
    <w:rsid w:val="00224515"/>
    <w:rsid w:val="00225112"/>
    <w:rsid w:val="002252AE"/>
    <w:rsid w:val="002261FC"/>
    <w:rsid w:val="002272B6"/>
    <w:rsid w:val="00227696"/>
    <w:rsid w:val="0022774E"/>
    <w:rsid w:val="00230133"/>
    <w:rsid w:val="00230138"/>
    <w:rsid w:val="0023145F"/>
    <w:rsid w:val="002317FF"/>
    <w:rsid w:val="00232435"/>
    <w:rsid w:val="00233370"/>
    <w:rsid w:val="0023355E"/>
    <w:rsid w:val="002341DF"/>
    <w:rsid w:val="00235DC3"/>
    <w:rsid w:val="00235EF8"/>
    <w:rsid w:val="00236418"/>
    <w:rsid w:val="00236495"/>
    <w:rsid w:val="0023770A"/>
    <w:rsid w:val="00241827"/>
    <w:rsid w:val="00241FA6"/>
    <w:rsid w:val="002423DF"/>
    <w:rsid w:val="00242FA1"/>
    <w:rsid w:val="00243F66"/>
    <w:rsid w:val="00244327"/>
    <w:rsid w:val="0024441A"/>
    <w:rsid w:val="002444F6"/>
    <w:rsid w:val="0024454F"/>
    <w:rsid w:val="00244CBE"/>
    <w:rsid w:val="00244D68"/>
    <w:rsid w:val="0024683B"/>
    <w:rsid w:val="00246C17"/>
    <w:rsid w:val="00246DB7"/>
    <w:rsid w:val="00247413"/>
    <w:rsid w:val="0024789C"/>
    <w:rsid w:val="0025041C"/>
    <w:rsid w:val="00250C3C"/>
    <w:rsid w:val="00250F2E"/>
    <w:rsid w:val="002513F3"/>
    <w:rsid w:val="00251C77"/>
    <w:rsid w:val="0025203E"/>
    <w:rsid w:val="002524BD"/>
    <w:rsid w:val="00252AF2"/>
    <w:rsid w:val="0025372B"/>
    <w:rsid w:val="00253FC0"/>
    <w:rsid w:val="002544B8"/>
    <w:rsid w:val="00254700"/>
    <w:rsid w:val="00254794"/>
    <w:rsid w:val="00256260"/>
    <w:rsid w:val="00256AC5"/>
    <w:rsid w:val="00257BA9"/>
    <w:rsid w:val="00257C7F"/>
    <w:rsid w:val="0026015C"/>
    <w:rsid w:val="00260A24"/>
    <w:rsid w:val="00261BB7"/>
    <w:rsid w:val="002631A7"/>
    <w:rsid w:val="00264193"/>
    <w:rsid w:val="00264F7C"/>
    <w:rsid w:val="00265284"/>
    <w:rsid w:val="00265308"/>
    <w:rsid w:val="0026683D"/>
    <w:rsid w:val="00266F93"/>
    <w:rsid w:val="00267B3D"/>
    <w:rsid w:val="002705AE"/>
    <w:rsid w:val="002705EF"/>
    <w:rsid w:val="00270AFB"/>
    <w:rsid w:val="00271165"/>
    <w:rsid w:val="00271474"/>
    <w:rsid w:val="00271638"/>
    <w:rsid w:val="00272563"/>
    <w:rsid w:val="002733D8"/>
    <w:rsid w:val="00273560"/>
    <w:rsid w:val="00274157"/>
    <w:rsid w:val="00274232"/>
    <w:rsid w:val="00274B17"/>
    <w:rsid w:val="00274C0C"/>
    <w:rsid w:val="002758EB"/>
    <w:rsid w:val="00275BE3"/>
    <w:rsid w:val="00276108"/>
    <w:rsid w:val="002767D0"/>
    <w:rsid w:val="00276B03"/>
    <w:rsid w:val="0028034A"/>
    <w:rsid w:val="00280D52"/>
    <w:rsid w:val="00281350"/>
    <w:rsid w:val="0028239B"/>
    <w:rsid w:val="002827D2"/>
    <w:rsid w:val="0028291B"/>
    <w:rsid w:val="002842E4"/>
    <w:rsid w:val="002848A3"/>
    <w:rsid w:val="0028550B"/>
    <w:rsid w:val="00285CDF"/>
    <w:rsid w:val="002861EA"/>
    <w:rsid w:val="00286AF3"/>
    <w:rsid w:val="002871C8"/>
    <w:rsid w:val="00287DDD"/>
    <w:rsid w:val="00290182"/>
    <w:rsid w:val="002902A7"/>
    <w:rsid w:val="00290803"/>
    <w:rsid w:val="00290BBD"/>
    <w:rsid w:val="00290C54"/>
    <w:rsid w:val="002911A0"/>
    <w:rsid w:val="00291601"/>
    <w:rsid w:val="00291D2C"/>
    <w:rsid w:val="002924DA"/>
    <w:rsid w:val="0029258B"/>
    <w:rsid w:val="00292DBA"/>
    <w:rsid w:val="00292F6D"/>
    <w:rsid w:val="00294966"/>
    <w:rsid w:val="0029583A"/>
    <w:rsid w:val="0029663B"/>
    <w:rsid w:val="00296B4E"/>
    <w:rsid w:val="00297698"/>
    <w:rsid w:val="00297FFB"/>
    <w:rsid w:val="002A079B"/>
    <w:rsid w:val="002A1DED"/>
    <w:rsid w:val="002A2222"/>
    <w:rsid w:val="002A24ED"/>
    <w:rsid w:val="002A2601"/>
    <w:rsid w:val="002A47FA"/>
    <w:rsid w:val="002A4881"/>
    <w:rsid w:val="002A4B2B"/>
    <w:rsid w:val="002A6020"/>
    <w:rsid w:val="002A68DB"/>
    <w:rsid w:val="002A6CED"/>
    <w:rsid w:val="002A72D6"/>
    <w:rsid w:val="002A7C9A"/>
    <w:rsid w:val="002B0F23"/>
    <w:rsid w:val="002B0F8A"/>
    <w:rsid w:val="002B1009"/>
    <w:rsid w:val="002B1124"/>
    <w:rsid w:val="002B221C"/>
    <w:rsid w:val="002B2C23"/>
    <w:rsid w:val="002B2D19"/>
    <w:rsid w:val="002B3313"/>
    <w:rsid w:val="002B4469"/>
    <w:rsid w:val="002B4616"/>
    <w:rsid w:val="002B4E8F"/>
    <w:rsid w:val="002B56E1"/>
    <w:rsid w:val="002B6211"/>
    <w:rsid w:val="002B7AA3"/>
    <w:rsid w:val="002C0648"/>
    <w:rsid w:val="002C13D0"/>
    <w:rsid w:val="002C1626"/>
    <w:rsid w:val="002C1766"/>
    <w:rsid w:val="002C1BDB"/>
    <w:rsid w:val="002C1CDC"/>
    <w:rsid w:val="002C2706"/>
    <w:rsid w:val="002C292D"/>
    <w:rsid w:val="002C2E61"/>
    <w:rsid w:val="002C559C"/>
    <w:rsid w:val="002C61E6"/>
    <w:rsid w:val="002C7FED"/>
    <w:rsid w:val="002D0E60"/>
    <w:rsid w:val="002D1511"/>
    <w:rsid w:val="002D1818"/>
    <w:rsid w:val="002D2427"/>
    <w:rsid w:val="002D24C0"/>
    <w:rsid w:val="002D25ED"/>
    <w:rsid w:val="002D362F"/>
    <w:rsid w:val="002D3757"/>
    <w:rsid w:val="002D37F2"/>
    <w:rsid w:val="002D3D85"/>
    <w:rsid w:val="002D46BB"/>
    <w:rsid w:val="002D4BF8"/>
    <w:rsid w:val="002D53F6"/>
    <w:rsid w:val="002D65D9"/>
    <w:rsid w:val="002D6F29"/>
    <w:rsid w:val="002D73BF"/>
    <w:rsid w:val="002E00B8"/>
    <w:rsid w:val="002E012D"/>
    <w:rsid w:val="002E05E9"/>
    <w:rsid w:val="002E0638"/>
    <w:rsid w:val="002E07A4"/>
    <w:rsid w:val="002E0E92"/>
    <w:rsid w:val="002E1157"/>
    <w:rsid w:val="002E1435"/>
    <w:rsid w:val="002E14CC"/>
    <w:rsid w:val="002E154F"/>
    <w:rsid w:val="002E17EA"/>
    <w:rsid w:val="002E1F32"/>
    <w:rsid w:val="002E279A"/>
    <w:rsid w:val="002E3663"/>
    <w:rsid w:val="002E54ED"/>
    <w:rsid w:val="002E569A"/>
    <w:rsid w:val="002E5760"/>
    <w:rsid w:val="002F02F6"/>
    <w:rsid w:val="002F03F5"/>
    <w:rsid w:val="002F0441"/>
    <w:rsid w:val="002F0C0B"/>
    <w:rsid w:val="002F1231"/>
    <w:rsid w:val="002F1D8F"/>
    <w:rsid w:val="002F3143"/>
    <w:rsid w:val="002F347F"/>
    <w:rsid w:val="002F409A"/>
    <w:rsid w:val="002F5481"/>
    <w:rsid w:val="002F56FC"/>
    <w:rsid w:val="002F5CF7"/>
    <w:rsid w:val="002F5DFB"/>
    <w:rsid w:val="002F6794"/>
    <w:rsid w:val="002F6B78"/>
    <w:rsid w:val="002F6FFD"/>
    <w:rsid w:val="00300902"/>
    <w:rsid w:val="0030132B"/>
    <w:rsid w:val="00301784"/>
    <w:rsid w:val="00302930"/>
    <w:rsid w:val="003036DC"/>
    <w:rsid w:val="00303741"/>
    <w:rsid w:val="00304578"/>
    <w:rsid w:val="00304783"/>
    <w:rsid w:val="003049D5"/>
    <w:rsid w:val="00304AA3"/>
    <w:rsid w:val="00305245"/>
    <w:rsid w:val="00305304"/>
    <w:rsid w:val="00305742"/>
    <w:rsid w:val="00305889"/>
    <w:rsid w:val="00305EDC"/>
    <w:rsid w:val="00305F68"/>
    <w:rsid w:val="00306A94"/>
    <w:rsid w:val="00306FA1"/>
    <w:rsid w:val="00307977"/>
    <w:rsid w:val="003107C7"/>
    <w:rsid w:val="00312380"/>
    <w:rsid w:val="00312CFA"/>
    <w:rsid w:val="003136CA"/>
    <w:rsid w:val="00314A27"/>
    <w:rsid w:val="00314A9C"/>
    <w:rsid w:val="00315228"/>
    <w:rsid w:val="0031602B"/>
    <w:rsid w:val="003161E6"/>
    <w:rsid w:val="003162A0"/>
    <w:rsid w:val="00316446"/>
    <w:rsid w:val="00316788"/>
    <w:rsid w:val="0031759B"/>
    <w:rsid w:val="003200A7"/>
    <w:rsid w:val="003201C1"/>
    <w:rsid w:val="003203D3"/>
    <w:rsid w:val="00320C33"/>
    <w:rsid w:val="00321119"/>
    <w:rsid w:val="00321B60"/>
    <w:rsid w:val="00321EBB"/>
    <w:rsid w:val="0032215A"/>
    <w:rsid w:val="00322AA2"/>
    <w:rsid w:val="003244C7"/>
    <w:rsid w:val="00324CDA"/>
    <w:rsid w:val="0032518C"/>
    <w:rsid w:val="0032543A"/>
    <w:rsid w:val="00325853"/>
    <w:rsid w:val="00325F03"/>
    <w:rsid w:val="0032610C"/>
    <w:rsid w:val="00326A72"/>
    <w:rsid w:val="00326FE3"/>
    <w:rsid w:val="00327A07"/>
    <w:rsid w:val="00327FE0"/>
    <w:rsid w:val="003305D2"/>
    <w:rsid w:val="00330B5F"/>
    <w:rsid w:val="00330E5C"/>
    <w:rsid w:val="00331DEF"/>
    <w:rsid w:val="00332A81"/>
    <w:rsid w:val="00332D47"/>
    <w:rsid w:val="003330A9"/>
    <w:rsid w:val="00333E1A"/>
    <w:rsid w:val="0033422E"/>
    <w:rsid w:val="00334410"/>
    <w:rsid w:val="00334F90"/>
    <w:rsid w:val="003357FA"/>
    <w:rsid w:val="00335A7E"/>
    <w:rsid w:val="00335BCB"/>
    <w:rsid w:val="0033615A"/>
    <w:rsid w:val="0033625E"/>
    <w:rsid w:val="00336338"/>
    <w:rsid w:val="0034048A"/>
    <w:rsid w:val="0034057A"/>
    <w:rsid w:val="003405EA"/>
    <w:rsid w:val="00340818"/>
    <w:rsid w:val="003408F1"/>
    <w:rsid w:val="00340D4E"/>
    <w:rsid w:val="00341645"/>
    <w:rsid w:val="003416B6"/>
    <w:rsid w:val="00341CD1"/>
    <w:rsid w:val="003423A2"/>
    <w:rsid w:val="003424DA"/>
    <w:rsid w:val="00343F57"/>
    <w:rsid w:val="003449E5"/>
    <w:rsid w:val="00344A7C"/>
    <w:rsid w:val="003451DB"/>
    <w:rsid w:val="00345211"/>
    <w:rsid w:val="00345458"/>
    <w:rsid w:val="003455A0"/>
    <w:rsid w:val="003455E4"/>
    <w:rsid w:val="00345FC5"/>
    <w:rsid w:val="00346129"/>
    <w:rsid w:val="00346509"/>
    <w:rsid w:val="00346658"/>
    <w:rsid w:val="00346C75"/>
    <w:rsid w:val="003476EE"/>
    <w:rsid w:val="00347CC8"/>
    <w:rsid w:val="00347E01"/>
    <w:rsid w:val="003521C5"/>
    <w:rsid w:val="0035284C"/>
    <w:rsid w:val="003536DD"/>
    <w:rsid w:val="003537BA"/>
    <w:rsid w:val="00353D04"/>
    <w:rsid w:val="00353ECE"/>
    <w:rsid w:val="00354D0D"/>
    <w:rsid w:val="003551AA"/>
    <w:rsid w:val="003554C4"/>
    <w:rsid w:val="00355904"/>
    <w:rsid w:val="00356485"/>
    <w:rsid w:val="00356599"/>
    <w:rsid w:val="00356B94"/>
    <w:rsid w:val="00356CA9"/>
    <w:rsid w:val="00356DA8"/>
    <w:rsid w:val="003575B1"/>
    <w:rsid w:val="003579C8"/>
    <w:rsid w:val="00360493"/>
    <w:rsid w:val="0036102D"/>
    <w:rsid w:val="003610FB"/>
    <w:rsid w:val="003619CE"/>
    <w:rsid w:val="00361BC1"/>
    <w:rsid w:val="00362932"/>
    <w:rsid w:val="00362C2C"/>
    <w:rsid w:val="00362E31"/>
    <w:rsid w:val="00363483"/>
    <w:rsid w:val="003635CF"/>
    <w:rsid w:val="003635D3"/>
    <w:rsid w:val="00363710"/>
    <w:rsid w:val="00363C0D"/>
    <w:rsid w:val="00363F0D"/>
    <w:rsid w:val="003641BA"/>
    <w:rsid w:val="00365D56"/>
    <w:rsid w:val="00365F55"/>
    <w:rsid w:val="00366311"/>
    <w:rsid w:val="00366421"/>
    <w:rsid w:val="00366E1D"/>
    <w:rsid w:val="0037081A"/>
    <w:rsid w:val="0037091A"/>
    <w:rsid w:val="003725EB"/>
    <w:rsid w:val="00372842"/>
    <w:rsid w:val="00372D91"/>
    <w:rsid w:val="00372EE4"/>
    <w:rsid w:val="003752B5"/>
    <w:rsid w:val="00375A6A"/>
    <w:rsid w:val="0037641F"/>
    <w:rsid w:val="00376596"/>
    <w:rsid w:val="0037662C"/>
    <w:rsid w:val="0037753A"/>
    <w:rsid w:val="00377AAE"/>
    <w:rsid w:val="00377EC8"/>
    <w:rsid w:val="00380426"/>
    <w:rsid w:val="003819F7"/>
    <w:rsid w:val="0038231C"/>
    <w:rsid w:val="00383003"/>
    <w:rsid w:val="00383844"/>
    <w:rsid w:val="00383DE3"/>
    <w:rsid w:val="0038440A"/>
    <w:rsid w:val="0038468B"/>
    <w:rsid w:val="00385498"/>
    <w:rsid w:val="00385694"/>
    <w:rsid w:val="0038581B"/>
    <w:rsid w:val="00385910"/>
    <w:rsid w:val="00385919"/>
    <w:rsid w:val="00385974"/>
    <w:rsid w:val="00386029"/>
    <w:rsid w:val="003875F4"/>
    <w:rsid w:val="00387BAF"/>
    <w:rsid w:val="00387C9E"/>
    <w:rsid w:val="00390285"/>
    <w:rsid w:val="00390E18"/>
    <w:rsid w:val="003919E6"/>
    <w:rsid w:val="00392F95"/>
    <w:rsid w:val="00393056"/>
    <w:rsid w:val="003945F9"/>
    <w:rsid w:val="00394707"/>
    <w:rsid w:val="00395A31"/>
    <w:rsid w:val="00395CDF"/>
    <w:rsid w:val="00396707"/>
    <w:rsid w:val="0039704D"/>
    <w:rsid w:val="003971EF"/>
    <w:rsid w:val="003A06BA"/>
    <w:rsid w:val="003A0A07"/>
    <w:rsid w:val="003A10A7"/>
    <w:rsid w:val="003A152F"/>
    <w:rsid w:val="003A1A0F"/>
    <w:rsid w:val="003A1EE7"/>
    <w:rsid w:val="003A2704"/>
    <w:rsid w:val="003A2B0B"/>
    <w:rsid w:val="003A3265"/>
    <w:rsid w:val="003A4BCB"/>
    <w:rsid w:val="003A4DC4"/>
    <w:rsid w:val="003A5081"/>
    <w:rsid w:val="003A5868"/>
    <w:rsid w:val="003A5E31"/>
    <w:rsid w:val="003A6994"/>
    <w:rsid w:val="003A69F1"/>
    <w:rsid w:val="003A7183"/>
    <w:rsid w:val="003A7D42"/>
    <w:rsid w:val="003B0C6E"/>
    <w:rsid w:val="003B0CB1"/>
    <w:rsid w:val="003B0FB9"/>
    <w:rsid w:val="003B14AF"/>
    <w:rsid w:val="003B1539"/>
    <w:rsid w:val="003B2981"/>
    <w:rsid w:val="003B2C4C"/>
    <w:rsid w:val="003B2E23"/>
    <w:rsid w:val="003B2F1E"/>
    <w:rsid w:val="003B48BE"/>
    <w:rsid w:val="003B4A74"/>
    <w:rsid w:val="003B4EC4"/>
    <w:rsid w:val="003B6027"/>
    <w:rsid w:val="003B7450"/>
    <w:rsid w:val="003C0CCC"/>
    <w:rsid w:val="003C0E81"/>
    <w:rsid w:val="003C18BC"/>
    <w:rsid w:val="003C19D1"/>
    <w:rsid w:val="003C1B6D"/>
    <w:rsid w:val="003C3784"/>
    <w:rsid w:val="003C3E1C"/>
    <w:rsid w:val="003C3E2E"/>
    <w:rsid w:val="003C44D0"/>
    <w:rsid w:val="003C490F"/>
    <w:rsid w:val="003C4B93"/>
    <w:rsid w:val="003C4BFB"/>
    <w:rsid w:val="003C4ECF"/>
    <w:rsid w:val="003C5412"/>
    <w:rsid w:val="003C6132"/>
    <w:rsid w:val="003C6D12"/>
    <w:rsid w:val="003D0443"/>
    <w:rsid w:val="003D0983"/>
    <w:rsid w:val="003D2855"/>
    <w:rsid w:val="003D3B0E"/>
    <w:rsid w:val="003D3C52"/>
    <w:rsid w:val="003D3C8B"/>
    <w:rsid w:val="003D3D47"/>
    <w:rsid w:val="003D408B"/>
    <w:rsid w:val="003D4E71"/>
    <w:rsid w:val="003D53AC"/>
    <w:rsid w:val="003D5E20"/>
    <w:rsid w:val="003D75BA"/>
    <w:rsid w:val="003E0DF9"/>
    <w:rsid w:val="003E1A3E"/>
    <w:rsid w:val="003E1CEF"/>
    <w:rsid w:val="003E201E"/>
    <w:rsid w:val="003E2497"/>
    <w:rsid w:val="003E2985"/>
    <w:rsid w:val="003E305E"/>
    <w:rsid w:val="003E39CD"/>
    <w:rsid w:val="003E4C25"/>
    <w:rsid w:val="003E4D00"/>
    <w:rsid w:val="003E55C6"/>
    <w:rsid w:val="003E5CF3"/>
    <w:rsid w:val="003E5E97"/>
    <w:rsid w:val="003E6164"/>
    <w:rsid w:val="003E7945"/>
    <w:rsid w:val="003E7AF4"/>
    <w:rsid w:val="003E7BCA"/>
    <w:rsid w:val="003F138C"/>
    <w:rsid w:val="003F1AA8"/>
    <w:rsid w:val="003F1E0C"/>
    <w:rsid w:val="003F1F3B"/>
    <w:rsid w:val="003F2AEF"/>
    <w:rsid w:val="003F2BCE"/>
    <w:rsid w:val="003F2E4C"/>
    <w:rsid w:val="003F351B"/>
    <w:rsid w:val="003F373A"/>
    <w:rsid w:val="003F4233"/>
    <w:rsid w:val="003F4531"/>
    <w:rsid w:val="003F4A3D"/>
    <w:rsid w:val="003F4DF2"/>
    <w:rsid w:val="003F4E40"/>
    <w:rsid w:val="003F57CA"/>
    <w:rsid w:val="003F5944"/>
    <w:rsid w:val="003F5A21"/>
    <w:rsid w:val="003F5C6D"/>
    <w:rsid w:val="003F6114"/>
    <w:rsid w:val="003F63A9"/>
    <w:rsid w:val="003F6525"/>
    <w:rsid w:val="003F66E3"/>
    <w:rsid w:val="003F739C"/>
    <w:rsid w:val="003F777F"/>
    <w:rsid w:val="003F7BDF"/>
    <w:rsid w:val="0040030D"/>
    <w:rsid w:val="00400D33"/>
    <w:rsid w:val="004012AA"/>
    <w:rsid w:val="004015F9"/>
    <w:rsid w:val="004031D7"/>
    <w:rsid w:val="00403793"/>
    <w:rsid w:val="00403C23"/>
    <w:rsid w:val="00403F55"/>
    <w:rsid w:val="00405112"/>
    <w:rsid w:val="00405E48"/>
    <w:rsid w:val="00406119"/>
    <w:rsid w:val="00407015"/>
    <w:rsid w:val="004072DB"/>
    <w:rsid w:val="00407513"/>
    <w:rsid w:val="00407957"/>
    <w:rsid w:val="00407BE3"/>
    <w:rsid w:val="00407E29"/>
    <w:rsid w:val="00410068"/>
    <w:rsid w:val="0041081A"/>
    <w:rsid w:val="00411898"/>
    <w:rsid w:val="004120EF"/>
    <w:rsid w:val="00412740"/>
    <w:rsid w:val="00412FF8"/>
    <w:rsid w:val="0041492E"/>
    <w:rsid w:val="00414BE8"/>
    <w:rsid w:val="0041511B"/>
    <w:rsid w:val="00415991"/>
    <w:rsid w:val="00415A4C"/>
    <w:rsid w:val="0041631F"/>
    <w:rsid w:val="00416462"/>
    <w:rsid w:val="00416CBD"/>
    <w:rsid w:val="00420726"/>
    <w:rsid w:val="00420A5C"/>
    <w:rsid w:val="00420CCC"/>
    <w:rsid w:val="00420F6C"/>
    <w:rsid w:val="00420F82"/>
    <w:rsid w:val="00421050"/>
    <w:rsid w:val="00421855"/>
    <w:rsid w:val="004222F2"/>
    <w:rsid w:val="004230B8"/>
    <w:rsid w:val="0042337B"/>
    <w:rsid w:val="0042379E"/>
    <w:rsid w:val="00423AAA"/>
    <w:rsid w:val="00424BBF"/>
    <w:rsid w:val="004253BE"/>
    <w:rsid w:val="00426385"/>
    <w:rsid w:val="0042694C"/>
    <w:rsid w:val="00426AD5"/>
    <w:rsid w:val="00427CB8"/>
    <w:rsid w:val="004304B6"/>
    <w:rsid w:val="0043084A"/>
    <w:rsid w:val="0043131A"/>
    <w:rsid w:val="00433413"/>
    <w:rsid w:val="00433BE6"/>
    <w:rsid w:val="00434BEE"/>
    <w:rsid w:val="0043500A"/>
    <w:rsid w:val="004350B2"/>
    <w:rsid w:val="00435DBE"/>
    <w:rsid w:val="00436658"/>
    <w:rsid w:val="00437AF7"/>
    <w:rsid w:val="004410C5"/>
    <w:rsid w:val="004412AC"/>
    <w:rsid w:val="00441BB7"/>
    <w:rsid w:val="004420EF"/>
    <w:rsid w:val="004422F2"/>
    <w:rsid w:val="004429D4"/>
    <w:rsid w:val="00442C42"/>
    <w:rsid w:val="004435BA"/>
    <w:rsid w:val="00443E48"/>
    <w:rsid w:val="004441FB"/>
    <w:rsid w:val="00444D11"/>
    <w:rsid w:val="00445717"/>
    <w:rsid w:val="004457AF"/>
    <w:rsid w:val="00445913"/>
    <w:rsid w:val="00445F5A"/>
    <w:rsid w:val="00446980"/>
    <w:rsid w:val="00446E8F"/>
    <w:rsid w:val="00446EFF"/>
    <w:rsid w:val="00447609"/>
    <w:rsid w:val="00447968"/>
    <w:rsid w:val="00451779"/>
    <w:rsid w:val="00451E98"/>
    <w:rsid w:val="00452442"/>
    <w:rsid w:val="004539EA"/>
    <w:rsid w:val="00453EBC"/>
    <w:rsid w:val="0045436F"/>
    <w:rsid w:val="00454432"/>
    <w:rsid w:val="004558ED"/>
    <w:rsid w:val="00455AA9"/>
    <w:rsid w:val="00456717"/>
    <w:rsid w:val="00457029"/>
    <w:rsid w:val="00457199"/>
    <w:rsid w:val="00460DB0"/>
    <w:rsid w:val="0046114D"/>
    <w:rsid w:val="00461C2C"/>
    <w:rsid w:val="00461D24"/>
    <w:rsid w:val="00461F05"/>
    <w:rsid w:val="0046227E"/>
    <w:rsid w:val="00462321"/>
    <w:rsid w:val="00462611"/>
    <w:rsid w:val="00462A3F"/>
    <w:rsid w:val="00463151"/>
    <w:rsid w:val="004631DA"/>
    <w:rsid w:val="0046391D"/>
    <w:rsid w:val="004639AC"/>
    <w:rsid w:val="00464A0D"/>
    <w:rsid w:val="004656F2"/>
    <w:rsid w:val="004659E2"/>
    <w:rsid w:val="004662CA"/>
    <w:rsid w:val="004662FC"/>
    <w:rsid w:val="00466FD3"/>
    <w:rsid w:val="00466FE5"/>
    <w:rsid w:val="00470E13"/>
    <w:rsid w:val="00470FD0"/>
    <w:rsid w:val="00471162"/>
    <w:rsid w:val="0047153C"/>
    <w:rsid w:val="00471AA0"/>
    <w:rsid w:val="0047242C"/>
    <w:rsid w:val="00472FF8"/>
    <w:rsid w:val="0047417B"/>
    <w:rsid w:val="004747E5"/>
    <w:rsid w:val="00475742"/>
    <w:rsid w:val="004759C8"/>
    <w:rsid w:val="00475BD5"/>
    <w:rsid w:val="004778CA"/>
    <w:rsid w:val="00477A0D"/>
    <w:rsid w:val="00477ADB"/>
    <w:rsid w:val="00480212"/>
    <w:rsid w:val="004803FD"/>
    <w:rsid w:val="004804E3"/>
    <w:rsid w:val="00480D79"/>
    <w:rsid w:val="00481305"/>
    <w:rsid w:val="00481C82"/>
    <w:rsid w:val="00481D14"/>
    <w:rsid w:val="00482AE3"/>
    <w:rsid w:val="00482ED2"/>
    <w:rsid w:val="004840E9"/>
    <w:rsid w:val="0048452D"/>
    <w:rsid w:val="00484A86"/>
    <w:rsid w:val="00484DF9"/>
    <w:rsid w:val="00485D67"/>
    <w:rsid w:val="00486505"/>
    <w:rsid w:val="00486612"/>
    <w:rsid w:val="00487222"/>
    <w:rsid w:val="00487AF6"/>
    <w:rsid w:val="00487B39"/>
    <w:rsid w:val="00487EE2"/>
    <w:rsid w:val="00490A8E"/>
    <w:rsid w:val="00490E1D"/>
    <w:rsid w:val="00491139"/>
    <w:rsid w:val="00491761"/>
    <w:rsid w:val="00491A0C"/>
    <w:rsid w:val="0049345C"/>
    <w:rsid w:val="00493561"/>
    <w:rsid w:val="004941FA"/>
    <w:rsid w:val="00494369"/>
    <w:rsid w:val="00495AF0"/>
    <w:rsid w:val="004967F4"/>
    <w:rsid w:val="004972AE"/>
    <w:rsid w:val="00497523"/>
    <w:rsid w:val="004A0528"/>
    <w:rsid w:val="004A0F26"/>
    <w:rsid w:val="004A266E"/>
    <w:rsid w:val="004A3421"/>
    <w:rsid w:val="004A48FE"/>
    <w:rsid w:val="004A4A30"/>
    <w:rsid w:val="004A56E1"/>
    <w:rsid w:val="004A5CD5"/>
    <w:rsid w:val="004A68A3"/>
    <w:rsid w:val="004A6CAE"/>
    <w:rsid w:val="004A6E40"/>
    <w:rsid w:val="004A7F16"/>
    <w:rsid w:val="004B006B"/>
    <w:rsid w:val="004B01FC"/>
    <w:rsid w:val="004B0DAD"/>
    <w:rsid w:val="004B13EF"/>
    <w:rsid w:val="004B17DF"/>
    <w:rsid w:val="004B18AF"/>
    <w:rsid w:val="004B1E52"/>
    <w:rsid w:val="004B2413"/>
    <w:rsid w:val="004B2C6E"/>
    <w:rsid w:val="004B3190"/>
    <w:rsid w:val="004B3369"/>
    <w:rsid w:val="004B3612"/>
    <w:rsid w:val="004B3910"/>
    <w:rsid w:val="004B396E"/>
    <w:rsid w:val="004B3FEE"/>
    <w:rsid w:val="004B41C7"/>
    <w:rsid w:val="004B4C6D"/>
    <w:rsid w:val="004B534D"/>
    <w:rsid w:val="004B559C"/>
    <w:rsid w:val="004B5E1C"/>
    <w:rsid w:val="004B5EAD"/>
    <w:rsid w:val="004B625A"/>
    <w:rsid w:val="004B6858"/>
    <w:rsid w:val="004B6948"/>
    <w:rsid w:val="004B6D72"/>
    <w:rsid w:val="004B7331"/>
    <w:rsid w:val="004C1C9C"/>
    <w:rsid w:val="004C1CCF"/>
    <w:rsid w:val="004C27D2"/>
    <w:rsid w:val="004C321E"/>
    <w:rsid w:val="004C3335"/>
    <w:rsid w:val="004C3974"/>
    <w:rsid w:val="004C4350"/>
    <w:rsid w:val="004C4998"/>
    <w:rsid w:val="004C50C8"/>
    <w:rsid w:val="004C5218"/>
    <w:rsid w:val="004C543F"/>
    <w:rsid w:val="004C54C6"/>
    <w:rsid w:val="004C5688"/>
    <w:rsid w:val="004C5FF7"/>
    <w:rsid w:val="004C6995"/>
    <w:rsid w:val="004D08B1"/>
    <w:rsid w:val="004D102F"/>
    <w:rsid w:val="004D1AF3"/>
    <w:rsid w:val="004D3087"/>
    <w:rsid w:val="004D3683"/>
    <w:rsid w:val="004D4EB0"/>
    <w:rsid w:val="004D52E8"/>
    <w:rsid w:val="004D54C2"/>
    <w:rsid w:val="004D5B8D"/>
    <w:rsid w:val="004D5C1C"/>
    <w:rsid w:val="004D6A9C"/>
    <w:rsid w:val="004D7080"/>
    <w:rsid w:val="004E1401"/>
    <w:rsid w:val="004E1AA6"/>
    <w:rsid w:val="004E25E9"/>
    <w:rsid w:val="004E30A8"/>
    <w:rsid w:val="004E3CDF"/>
    <w:rsid w:val="004E3F35"/>
    <w:rsid w:val="004E3F57"/>
    <w:rsid w:val="004E4A1A"/>
    <w:rsid w:val="004E57FA"/>
    <w:rsid w:val="004E57FD"/>
    <w:rsid w:val="004E5C34"/>
    <w:rsid w:val="004E5D9A"/>
    <w:rsid w:val="004E5F04"/>
    <w:rsid w:val="004E62E1"/>
    <w:rsid w:val="004E6B93"/>
    <w:rsid w:val="004E6D66"/>
    <w:rsid w:val="004E7F15"/>
    <w:rsid w:val="004F04ED"/>
    <w:rsid w:val="004F06F0"/>
    <w:rsid w:val="004F0AB5"/>
    <w:rsid w:val="004F1767"/>
    <w:rsid w:val="004F237E"/>
    <w:rsid w:val="004F489E"/>
    <w:rsid w:val="004F4B5F"/>
    <w:rsid w:val="004F4E91"/>
    <w:rsid w:val="004F5D4C"/>
    <w:rsid w:val="004F5E24"/>
    <w:rsid w:val="004F602C"/>
    <w:rsid w:val="004F614D"/>
    <w:rsid w:val="004F628F"/>
    <w:rsid w:val="004F6344"/>
    <w:rsid w:val="004F63CD"/>
    <w:rsid w:val="004F6F33"/>
    <w:rsid w:val="004F7BB8"/>
    <w:rsid w:val="004F7F3D"/>
    <w:rsid w:val="005004EF"/>
    <w:rsid w:val="0050164A"/>
    <w:rsid w:val="005018F1"/>
    <w:rsid w:val="00501CB5"/>
    <w:rsid w:val="00501F0C"/>
    <w:rsid w:val="005025E5"/>
    <w:rsid w:val="00504234"/>
    <w:rsid w:val="00504EDD"/>
    <w:rsid w:val="0050536B"/>
    <w:rsid w:val="00505D49"/>
    <w:rsid w:val="00505E25"/>
    <w:rsid w:val="00506CE7"/>
    <w:rsid w:val="00506FC1"/>
    <w:rsid w:val="005071E0"/>
    <w:rsid w:val="005072A6"/>
    <w:rsid w:val="0050793F"/>
    <w:rsid w:val="00507CFD"/>
    <w:rsid w:val="00510767"/>
    <w:rsid w:val="0051097F"/>
    <w:rsid w:val="00510C40"/>
    <w:rsid w:val="0051188F"/>
    <w:rsid w:val="00511D4D"/>
    <w:rsid w:val="00512545"/>
    <w:rsid w:val="005128E7"/>
    <w:rsid w:val="005132C7"/>
    <w:rsid w:val="00513E25"/>
    <w:rsid w:val="005142BA"/>
    <w:rsid w:val="0051437E"/>
    <w:rsid w:val="00514AE7"/>
    <w:rsid w:val="00514AF4"/>
    <w:rsid w:val="00515844"/>
    <w:rsid w:val="005165AD"/>
    <w:rsid w:val="005169FC"/>
    <w:rsid w:val="0051708A"/>
    <w:rsid w:val="00517EF5"/>
    <w:rsid w:val="00520629"/>
    <w:rsid w:val="00520783"/>
    <w:rsid w:val="00520CE9"/>
    <w:rsid w:val="005218F3"/>
    <w:rsid w:val="00521ADF"/>
    <w:rsid w:val="00522036"/>
    <w:rsid w:val="0052410C"/>
    <w:rsid w:val="005241D1"/>
    <w:rsid w:val="00525159"/>
    <w:rsid w:val="00525AA5"/>
    <w:rsid w:val="00531A35"/>
    <w:rsid w:val="00531C46"/>
    <w:rsid w:val="005330EB"/>
    <w:rsid w:val="00533170"/>
    <w:rsid w:val="0053317F"/>
    <w:rsid w:val="005348C7"/>
    <w:rsid w:val="00534AD4"/>
    <w:rsid w:val="005352ED"/>
    <w:rsid w:val="00535733"/>
    <w:rsid w:val="005364F2"/>
    <w:rsid w:val="00536810"/>
    <w:rsid w:val="00537793"/>
    <w:rsid w:val="00537B67"/>
    <w:rsid w:val="0054014C"/>
    <w:rsid w:val="00540295"/>
    <w:rsid w:val="00541065"/>
    <w:rsid w:val="00541140"/>
    <w:rsid w:val="00541368"/>
    <w:rsid w:val="00541621"/>
    <w:rsid w:val="0054276C"/>
    <w:rsid w:val="00544066"/>
    <w:rsid w:val="005441F8"/>
    <w:rsid w:val="005446DD"/>
    <w:rsid w:val="00544F2C"/>
    <w:rsid w:val="00546639"/>
    <w:rsid w:val="005468AE"/>
    <w:rsid w:val="0054783A"/>
    <w:rsid w:val="005478F9"/>
    <w:rsid w:val="00547A0A"/>
    <w:rsid w:val="00547C28"/>
    <w:rsid w:val="00547C99"/>
    <w:rsid w:val="00547D19"/>
    <w:rsid w:val="00551A94"/>
    <w:rsid w:val="00551F3C"/>
    <w:rsid w:val="00552EF1"/>
    <w:rsid w:val="00552FA2"/>
    <w:rsid w:val="00553058"/>
    <w:rsid w:val="00554579"/>
    <w:rsid w:val="005548E8"/>
    <w:rsid w:val="00554A85"/>
    <w:rsid w:val="00554FD2"/>
    <w:rsid w:val="005565E9"/>
    <w:rsid w:val="005571C4"/>
    <w:rsid w:val="00557694"/>
    <w:rsid w:val="00557F52"/>
    <w:rsid w:val="005616CC"/>
    <w:rsid w:val="005628BB"/>
    <w:rsid w:val="00562ED8"/>
    <w:rsid w:val="00563A78"/>
    <w:rsid w:val="00563D2D"/>
    <w:rsid w:val="005642ED"/>
    <w:rsid w:val="00564CF6"/>
    <w:rsid w:val="005651E8"/>
    <w:rsid w:val="005653DD"/>
    <w:rsid w:val="00565C32"/>
    <w:rsid w:val="00565C65"/>
    <w:rsid w:val="0056613E"/>
    <w:rsid w:val="00566AB0"/>
    <w:rsid w:val="005673EC"/>
    <w:rsid w:val="00567A42"/>
    <w:rsid w:val="00567E98"/>
    <w:rsid w:val="00571011"/>
    <w:rsid w:val="005714D2"/>
    <w:rsid w:val="005716D6"/>
    <w:rsid w:val="00571AFF"/>
    <w:rsid w:val="00571BA1"/>
    <w:rsid w:val="00572388"/>
    <w:rsid w:val="00572751"/>
    <w:rsid w:val="00572BC5"/>
    <w:rsid w:val="00572FFD"/>
    <w:rsid w:val="005737FB"/>
    <w:rsid w:val="00573ED3"/>
    <w:rsid w:val="0057408F"/>
    <w:rsid w:val="005745A8"/>
    <w:rsid w:val="00575011"/>
    <w:rsid w:val="005758B2"/>
    <w:rsid w:val="0057597E"/>
    <w:rsid w:val="00575AB2"/>
    <w:rsid w:val="0057653C"/>
    <w:rsid w:val="00580609"/>
    <w:rsid w:val="00580CF4"/>
    <w:rsid w:val="005832E2"/>
    <w:rsid w:val="00583E90"/>
    <w:rsid w:val="00584D10"/>
    <w:rsid w:val="00584FA6"/>
    <w:rsid w:val="0058627A"/>
    <w:rsid w:val="00586F32"/>
    <w:rsid w:val="00587EED"/>
    <w:rsid w:val="0059013F"/>
    <w:rsid w:val="00590D7D"/>
    <w:rsid w:val="005913A6"/>
    <w:rsid w:val="005926D8"/>
    <w:rsid w:val="00592A8F"/>
    <w:rsid w:val="00592B97"/>
    <w:rsid w:val="005931DA"/>
    <w:rsid w:val="0059334D"/>
    <w:rsid w:val="00593466"/>
    <w:rsid w:val="0059370A"/>
    <w:rsid w:val="00593C63"/>
    <w:rsid w:val="0059404F"/>
    <w:rsid w:val="00594091"/>
    <w:rsid w:val="00595794"/>
    <w:rsid w:val="00595982"/>
    <w:rsid w:val="00595D9A"/>
    <w:rsid w:val="00596D09"/>
    <w:rsid w:val="00596FD8"/>
    <w:rsid w:val="00597064"/>
    <w:rsid w:val="005973C3"/>
    <w:rsid w:val="00597764"/>
    <w:rsid w:val="005A0159"/>
    <w:rsid w:val="005A0174"/>
    <w:rsid w:val="005A13EA"/>
    <w:rsid w:val="005A1A63"/>
    <w:rsid w:val="005A21DB"/>
    <w:rsid w:val="005A2AA6"/>
    <w:rsid w:val="005A2B93"/>
    <w:rsid w:val="005A33F3"/>
    <w:rsid w:val="005A3933"/>
    <w:rsid w:val="005A47C4"/>
    <w:rsid w:val="005A4F78"/>
    <w:rsid w:val="005A7EF4"/>
    <w:rsid w:val="005B04DF"/>
    <w:rsid w:val="005B06DF"/>
    <w:rsid w:val="005B103E"/>
    <w:rsid w:val="005B1B3A"/>
    <w:rsid w:val="005B2722"/>
    <w:rsid w:val="005B2999"/>
    <w:rsid w:val="005B3057"/>
    <w:rsid w:val="005B3441"/>
    <w:rsid w:val="005B369F"/>
    <w:rsid w:val="005B3749"/>
    <w:rsid w:val="005B3BC6"/>
    <w:rsid w:val="005B3C2C"/>
    <w:rsid w:val="005B46E3"/>
    <w:rsid w:val="005B4F78"/>
    <w:rsid w:val="005B52D5"/>
    <w:rsid w:val="005B563E"/>
    <w:rsid w:val="005B61B3"/>
    <w:rsid w:val="005B7379"/>
    <w:rsid w:val="005B79E0"/>
    <w:rsid w:val="005C03E2"/>
    <w:rsid w:val="005C0864"/>
    <w:rsid w:val="005C0BFF"/>
    <w:rsid w:val="005C0C8E"/>
    <w:rsid w:val="005C0F14"/>
    <w:rsid w:val="005C18CA"/>
    <w:rsid w:val="005C26E2"/>
    <w:rsid w:val="005C27B5"/>
    <w:rsid w:val="005C2CAF"/>
    <w:rsid w:val="005C2F79"/>
    <w:rsid w:val="005C3134"/>
    <w:rsid w:val="005C3540"/>
    <w:rsid w:val="005C4469"/>
    <w:rsid w:val="005C45F8"/>
    <w:rsid w:val="005C4681"/>
    <w:rsid w:val="005C4B1A"/>
    <w:rsid w:val="005C51E9"/>
    <w:rsid w:val="005C599B"/>
    <w:rsid w:val="005C5B6C"/>
    <w:rsid w:val="005C5B9B"/>
    <w:rsid w:val="005C6FFA"/>
    <w:rsid w:val="005C7188"/>
    <w:rsid w:val="005C77BC"/>
    <w:rsid w:val="005C7FF0"/>
    <w:rsid w:val="005D06E7"/>
    <w:rsid w:val="005D0A9B"/>
    <w:rsid w:val="005D0DDD"/>
    <w:rsid w:val="005D14A1"/>
    <w:rsid w:val="005D14C7"/>
    <w:rsid w:val="005D1664"/>
    <w:rsid w:val="005D2680"/>
    <w:rsid w:val="005D2905"/>
    <w:rsid w:val="005D337A"/>
    <w:rsid w:val="005D3671"/>
    <w:rsid w:val="005D3A22"/>
    <w:rsid w:val="005D42EB"/>
    <w:rsid w:val="005D4674"/>
    <w:rsid w:val="005D4B0E"/>
    <w:rsid w:val="005D5759"/>
    <w:rsid w:val="005D6415"/>
    <w:rsid w:val="005D6DBE"/>
    <w:rsid w:val="005D7098"/>
    <w:rsid w:val="005E01C0"/>
    <w:rsid w:val="005E01FB"/>
    <w:rsid w:val="005E05BC"/>
    <w:rsid w:val="005E0AEB"/>
    <w:rsid w:val="005E0B9A"/>
    <w:rsid w:val="005E1327"/>
    <w:rsid w:val="005E145F"/>
    <w:rsid w:val="005E1B15"/>
    <w:rsid w:val="005E2309"/>
    <w:rsid w:val="005E3C17"/>
    <w:rsid w:val="005E41BF"/>
    <w:rsid w:val="005E4284"/>
    <w:rsid w:val="005E4A15"/>
    <w:rsid w:val="005E4C41"/>
    <w:rsid w:val="005E4FFB"/>
    <w:rsid w:val="005E5795"/>
    <w:rsid w:val="005E6703"/>
    <w:rsid w:val="005E74D9"/>
    <w:rsid w:val="005E7F50"/>
    <w:rsid w:val="005F015B"/>
    <w:rsid w:val="005F0973"/>
    <w:rsid w:val="005F0E43"/>
    <w:rsid w:val="005F13A2"/>
    <w:rsid w:val="005F207A"/>
    <w:rsid w:val="005F208B"/>
    <w:rsid w:val="005F3249"/>
    <w:rsid w:val="005F4A15"/>
    <w:rsid w:val="005F5071"/>
    <w:rsid w:val="005F5176"/>
    <w:rsid w:val="005F52DB"/>
    <w:rsid w:val="005F573D"/>
    <w:rsid w:val="005F74B1"/>
    <w:rsid w:val="005F7853"/>
    <w:rsid w:val="005F7AA5"/>
    <w:rsid w:val="00600572"/>
    <w:rsid w:val="00600D9D"/>
    <w:rsid w:val="00602246"/>
    <w:rsid w:val="00602678"/>
    <w:rsid w:val="00602693"/>
    <w:rsid w:val="00603427"/>
    <w:rsid w:val="006036AD"/>
    <w:rsid w:val="00604248"/>
    <w:rsid w:val="0060429C"/>
    <w:rsid w:val="00604966"/>
    <w:rsid w:val="00604967"/>
    <w:rsid w:val="00604C67"/>
    <w:rsid w:val="00605551"/>
    <w:rsid w:val="00605561"/>
    <w:rsid w:val="00605B39"/>
    <w:rsid w:val="006065FB"/>
    <w:rsid w:val="00606A20"/>
    <w:rsid w:val="00607C6F"/>
    <w:rsid w:val="00610299"/>
    <w:rsid w:val="006104A4"/>
    <w:rsid w:val="006105DD"/>
    <w:rsid w:val="00610C21"/>
    <w:rsid w:val="00610F64"/>
    <w:rsid w:val="00611253"/>
    <w:rsid w:val="00611E8E"/>
    <w:rsid w:val="006122FB"/>
    <w:rsid w:val="006126EE"/>
    <w:rsid w:val="006131EE"/>
    <w:rsid w:val="00613C85"/>
    <w:rsid w:val="006149D9"/>
    <w:rsid w:val="00615543"/>
    <w:rsid w:val="00615573"/>
    <w:rsid w:val="00615924"/>
    <w:rsid w:val="006162C5"/>
    <w:rsid w:val="00616630"/>
    <w:rsid w:val="0061669F"/>
    <w:rsid w:val="00616CB5"/>
    <w:rsid w:val="00616D0C"/>
    <w:rsid w:val="00616E3B"/>
    <w:rsid w:val="006177DE"/>
    <w:rsid w:val="00620288"/>
    <w:rsid w:val="0062029A"/>
    <w:rsid w:val="006205CF"/>
    <w:rsid w:val="00620A49"/>
    <w:rsid w:val="00620EF6"/>
    <w:rsid w:val="006212AC"/>
    <w:rsid w:val="00621BA0"/>
    <w:rsid w:val="006223DA"/>
    <w:rsid w:val="00623809"/>
    <w:rsid w:val="0062395B"/>
    <w:rsid w:val="00623B23"/>
    <w:rsid w:val="00623C6C"/>
    <w:rsid w:val="0062445E"/>
    <w:rsid w:val="006244EC"/>
    <w:rsid w:val="00624FDA"/>
    <w:rsid w:val="006251A4"/>
    <w:rsid w:val="00625E68"/>
    <w:rsid w:val="00630164"/>
    <w:rsid w:val="0063029F"/>
    <w:rsid w:val="0063076C"/>
    <w:rsid w:val="00630A77"/>
    <w:rsid w:val="00630BFD"/>
    <w:rsid w:val="006311B3"/>
    <w:rsid w:val="00631E16"/>
    <w:rsid w:val="00632371"/>
    <w:rsid w:val="00632940"/>
    <w:rsid w:val="0063294E"/>
    <w:rsid w:val="00632A6A"/>
    <w:rsid w:val="00632D28"/>
    <w:rsid w:val="00633EAA"/>
    <w:rsid w:val="00634348"/>
    <w:rsid w:val="00634651"/>
    <w:rsid w:val="00634864"/>
    <w:rsid w:val="00634B36"/>
    <w:rsid w:val="00634D8E"/>
    <w:rsid w:val="0063505F"/>
    <w:rsid w:val="00635A62"/>
    <w:rsid w:val="00635AEF"/>
    <w:rsid w:val="00635B20"/>
    <w:rsid w:val="00637409"/>
    <w:rsid w:val="00637C9A"/>
    <w:rsid w:val="006401BE"/>
    <w:rsid w:val="006416C4"/>
    <w:rsid w:val="0064285D"/>
    <w:rsid w:val="00642D28"/>
    <w:rsid w:val="00643F36"/>
    <w:rsid w:val="00643F81"/>
    <w:rsid w:val="0064492D"/>
    <w:rsid w:val="006451F2"/>
    <w:rsid w:val="00645795"/>
    <w:rsid w:val="006459F5"/>
    <w:rsid w:val="006461F9"/>
    <w:rsid w:val="006463E5"/>
    <w:rsid w:val="00646674"/>
    <w:rsid w:val="00647397"/>
    <w:rsid w:val="00650151"/>
    <w:rsid w:val="0065078A"/>
    <w:rsid w:val="00650885"/>
    <w:rsid w:val="0065095E"/>
    <w:rsid w:val="00650B44"/>
    <w:rsid w:val="00650CCE"/>
    <w:rsid w:val="00650DED"/>
    <w:rsid w:val="00650F26"/>
    <w:rsid w:val="00650F6C"/>
    <w:rsid w:val="00651D2B"/>
    <w:rsid w:val="00652677"/>
    <w:rsid w:val="0065332A"/>
    <w:rsid w:val="00653452"/>
    <w:rsid w:val="006535A4"/>
    <w:rsid w:val="0065453A"/>
    <w:rsid w:val="00654A29"/>
    <w:rsid w:val="00654CED"/>
    <w:rsid w:val="00656297"/>
    <w:rsid w:val="00657491"/>
    <w:rsid w:val="0065782A"/>
    <w:rsid w:val="00657D55"/>
    <w:rsid w:val="0066004E"/>
    <w:rsid w:val="00660EDA"/>
    <w:rsid w:val="006623A8"/>
    <w:rsid w:val="0066266F"/>
    <w:rsid w:val="00663694"/>
    <w:rsid w:val="006636CF"/>
    <w:rsid w:val="00663EED"/>
    <w:rsid w:val="00664A7F"/>
    <w:rsid w:val="00664E01"/>
    <w:rsid w:val="00664E9B"/>
    <w:rsid w:val="006657ED"/>
    <w:rsid w:val="00665EAD"/>
    <w:rsid w:val="00666B45"/>
    <w:rsid w:val="0066728C"/>
    <w:rsid w:val="00667BC1"/>
    <w:rsid w:val="00667EBE"/>
    <w:rsid w:val="00670659"/>
    <w:rsid w:val="00670DF0"/>
    <w:rsid w:val="00671180"/>
    <w:rsid w:val="00671EC9"/>
    <w:rsid w:val="00672AE4"/>
    <w:rsid w:val="00675285"/>
    <w:rsid w:val="006757E5"/>
    <w:rsid w:val="0067590A"/>
    <w:rsid w:val="00676AF2"/>
    <w:rsid w:val="006776C4"/>
    <w:rsid w:val="00677F65"/>
    <w:rsid w:val="00680403"/>
    <w:rsid w:val="00680CAE"/>
    <w:rsid w:val="0068168F"/>
    <w:rsid w:val="00681E3E"/>
    <w:rsid w:val="006820C4"/>
    <w:rsid w:val="00682AF1"/>
    <w:rsid w:val="0068398F"/>
    <w:rsid w:val="00683A0D"/>
    <w:rsid w:val="006846E9"/>
    <w:rsid w:val="00684849"/>
    <w:rsid w:val="00684DA3"/>
    <w:rsid w:val="00684DDA"/>
    <w:rsid w:val="00684E1D"/>
    <w:rsid w:val="0068539F"/>
    <w:rsid w:val="006859DD"/>
    <w:rsid w:val="00685C79"/>
    <w:rsid w:val="00685DBF"/>
    <w:rsid w:val="006862CC"/>
    <w:rsid w:val="00686672"/>
    <w:rsid w:val="00687033"/>
    <w:rsid w:val="0068773E"/>
    <w:rsid w:val="00687FF6"/>
    <w:rsid w:val="006905C0"/>
    <w:rsid w:val="00691E14"/>
    <w:rsid w:val="00692A3D"/>
    <w:rsid w:val="006932A2"/>
    <w:rsid w:val="00693F32"/>
    <w:rsid w:val="00694DF1"/>
    <w:rsid w:val="00695001"/>
    <w:rsid w:val="00695CC0"/>
    <w:rsid w:val="006963E6"/>
    <w:rsid w:val="0069654A"/>
    <w:rsid w:val="006965FC"/>
    <w:rsid w:val="006966EA"/>
    <w:rsid w:val="006972D4"/>
    <w:rsid w:val="0069761C"/>
    <w:rsid w:val="00697661"/>
    <w:rsid w:val="006977DA"/>
    <w:rsid w:val="006A0152"/>
    <w:rsid w:val="006A0FDB"/>
    <w:rsid w:val="006A1276"/>
    <w:rsid w:val="006A133F"/>
    <w:rsid w:val="006A157F"/>
    <w:rsid w:val="006A1DA2"/>
    <w:rsid w:val="006A2975"/>
    <w:rsid w:val="006A31BA"/>
    <w:rsid w:val="006A48F3"/>
    <w:rsid w:val="006A4BE0"/>
    <w:rsid w:val="006A53FA"/>
    <w:rsid w:val="006A605E"/>
    <w:rsid w:val="006A6169"/>
    <w:rsid w:val="006A7DFD"/>
    <w:rsid w:val="006B0163"/>
    <w:rsid w:val="006B0247"/>
    <w:rsid w:val="006B03D4"/>
    <w:rsid w:val="006B057C"/>
    <w:rsid w:val="006B089A"/>
    <w:rsid w:val="006B125C"/>
    <w:rsid w:val="006B1661"/>
    <w:rsid w:val="006B1932"/>
    <w:rsid w:val="006B223D"/>
    <w:rsid w:val="006B29B3"/>
    <w:rsid w:val="006B2B9D"/>
    <w:rsid w:val="006B2F3E"/>
    <w:rsid w:val="006B46A5"/>
    <w:rsid w:val="006B479A"/>
    <w:rsid w:val="006B4869"/>
    <w:rsid w:val="006B4DB5"/>
    <w:rsid w:val="006B60DB"/>
    <w:rsid w:val="006B6310"/>
    <w:rsid w:val="006B635B"/>
    <w:rsid w:val="006B6C69"/>
    <w:rsid w:val="006B6CDA"/>
    <w:rsid w:val="006B6F8E"/>
    <w:rsid w:val="006B70F4"/>
    <w:rsid w:val="006B7CEC"/>
    <w:rsid w:val="006C0741"/>
    <w:rsid w:val="006C0888"/>
    <w:rsid w:val="006C1D07"/>
    <w:rsid w:val="006C2957"/>
    <w:rsid w:val="006C2F13"/>
    <w:rsid w:val="006C2FCE"/>
    <w:rsid w:val="006C2FE1"/>
    <w:rsid w:val="006C3C38"/>
    <w:rsid w:val="006C4400"/>
    <w:rsid w:val="006C45FF"/>
    <w:rsid w:val="006C462D"/>
    <w:rsid w:val="006C479D"/>
    <w:rsid w:val="006C4C7F"/>
    <w:rsid w:val="006C4FBF"/>
    <w:rsid w:val="006C5C82"/>
    <w:rsid w:val="006C652A"/>
    <w:rsid w:val="006C663C"/>
    <w:rsid w:val="006C68AC"/>
    <w:rsid w:val="006C6C7F"/>
    <w:rsid w:val="006C6DFB"/>
    <w:rsid w:val="006D0346"/>
    <w:rsid w:val="006D0A98"/>
    <w:rsid w:val="006D0E5C"/>
    <w:rsid w:val="006D156B"/>
    <w:rsid w:val="006D16B1"/>
    <w:rsid w:val="006D1CAD"/>
    <w:rsid w:val="006D1DC6"/>
    <w:rsid w:val="006D20EA"/>
    <w:rsid w:val="006D3D9D"/>
    <w:rsid w:val="006D40E4"/>
    <w:rsid w:val="006D434C"/>
    <w:rsid w:val="006D46EB"/>
    <w:rsid w:val="006D49ED"/>
    <w:rsid w:val="006D4A55"/>
    <w:rsid w:val="006D5535"/>
    <w:rsid w:val="006D62F6"/>
    <w:rsid w:val="006D6984"/>
    <w:rsid w:val="006D6CFF"/>
    <w:rsid w:val="006D6F6A"/>
    <w:rsid w:val="006D73C5"/>
    <w:rsid w:val="006D75E6"/>
    <w:rsid w:val="006E03B0"/>
    <w:rsid w:val="006E05D2"/>
    <w:rsid w:val="006E078B"/>
    <w:rsid w:val="006E100A"/>
    <w:rsid w:val="006E1230"/>
    <w:rsid w:val="006E3DE0"/>
    <w:rsid w:val="006E3FE9"/>
    <w:rsid w:val="006E413F"/>
    <w:rsid w:val="006E471D"/>
    <w:rsid w:val="006E530E"/>
    <w:rsid w:val="006E5777"/>
    <w:rsid w:val="006E5E28"/>
    <w:rsid w:val="006E5EB3"/>
    <w:rsid w:val="006E5EFA"/>
    <w:rsid w:val="006E6DAB"/>
    <w:rsid w:val="006E6F19"/>
    <w:rsid w:val="006E7746"/>
    <w:rsid w:val="006F0C49"/>
    <w:rsid w:val="006F2936"/>
    <w:rsid w:val="006F2B99"/>
    <w:rsid w:val="006F40C2"/>
    <w:rsid w:val="006F421A"/>
    <w:rsid w:val="006F438F"/>
    <w:rsid w:val="006F4C2B"/>
    <w:rsid w:val="006F63B7"/>
    <w:rsid w:val="00700058"/>
    <w:rsid w:val="007005B6"/>
    <w:rsid w:val="007009B8"/>
    <w:rsid w:val="00700D19"/>
    <w:rsid w:val="00700FF5"/>
    <w:rsid w:val="00701486"/>
    <w:rsid w:val="007016E0"/>
    <w:rsid w:val="00702D2F"/>
    <w:rsid w:val="00702D65"/>
    <w:rsid w:val="00703D79"/>
    <w:rsid w:val="00703DEC"/>
    <w:rsid w:val="0070417B"/>
    <w:rsid w:val="00704200"/>
    <w:rsid w:val="00704D05"/>
    <w:rsid w:val="00705999"/>
    <w:rsid w:val="00705E35"/>
    <w:rsid w:val="00707265"/>
    <w:rsid w:val="00707528"/>
    <w:rsid w:val="00707971"/>
    <w:rsid w:val="00707C1B"/>
    <w:rsid w:val="00707DCF"/>
    <w:rsid w:val="007106CA"/>
    <w:rsid w:val="007110E3"/>
    <w:rsid w:val="00711142"/>
    <w:rsid w:val="007116F4"/>
    <w:rsid w:val="00711C9E"/>
    <w:rsid w:val="00712693"/>
    <w:rsid w:val="007134E3"/>
    <w:rsid w:val="00713732"/>
    <w:rsid w:val="00714476"/>
    <w:rsid w:val="00715589"/>
    <w:rsid w:val="00715E8C"/>
    <w:rsid w:val="007165FE"/>
    <w:rsid w:val="00716B98"/>
    <w:rsid w:val="00716F87"/>
    <w:rsid w:val="00716F8C"/>
    <w:rsid w:val="007176E9"/>
    <w:rsid w:val="007206E6"/>
    <w:rsid w:val="00721158"/>
    <w:rsid w:val="00721459"/>
    <w:rsid w:val="00721574"/>
    <w:rsid w:val="00721FAB"/>
    <w:rsid w:val="00723631"/>
    <w:rsid w:val="00723AB5"/>
    <w:rsid w:val="00723D5B"/>
    <w:rsid w:val="00723EA1"/>
    <w:rsid w:val="00723EAB"/>
    <w:rsid w:val="00724B87"/>
    <w:rsid w:val="00724C92"/>
    <w:rsid w:val="00725491"/>
    <w:rsid w:val="00725724"/>
    <w:rsid w:val="00725AD9"/>
    <w:rsid w:val="007263E7"/>
    <w:rsid w:val="0072744E"/>
    <w:rsid w:val="007309B3"/>
    <w:rsid w:val="007332B9"/>
    <w:rsid w:val="007334C1"/>
    <w:rsid w:val="00733A23"/>
    <w:rsid w:val="00733A7C"/>
    <w:rsid w:val="00733F00"/>
    <w:rsid w:val="007355CE"/>
    <w:rsid w:val="00735E18"/>
    <w:rsid w:val="00741C9C"/>
    <w:rsid w:val="00741E68"/>
    <w:rsid w:val="0074209C"/>
    <w:rsid w:val="0074220D"/>
    <w:rsid w:val="00742391"/>
    <w:rsid w:val="007425BF"/>
    <w:rsid w:val="00742FBB"/>
    <w:rsid w:val="00744270"/>
    <w:rsid w:val="00744BAF"/>
    <w:rsid w:val="00745906"/>
    <w:rsid w:val="00745A1D"/>
    <w:rsid w:val="00746104"/>
    <w:rsid w:val="007464B0"/>
    <w:rsid w:val="007468AB"/>
    <w:rsid w:val="00746B78"/>
    <w:rsid w:val="007504DB"/>
    <w:rsid w:val="00750500"/>
    <w:rsid w:val="00750579"/>
    <w:rsid w:val="00750BBC"/>
    <w:rsid w:val="00750EE0"/>
    <w:rsid w:val="00752565"/>
    <w:rsid w:val="0075458A"/>
    <w:rsid w:val="00754F9A"/>
    <w:rsid w:val="007553A8"/>
    <w:rsid w:val="007553EC"/>
    <w:rsid w:val="00755535"/>
    <w:rsid w:val="007559ED"/>
    <w:rsid w:val="007579D5"/>
    <w:rsid w:val="00757F59"/>
    <w:rsid w:val="007604C8"/>
    <w:rsid w:val="007606F8"/>
    <w:rsid w:val="00760879"/>
    <w:rsid w:val="00760B83"/>
    <w:rsid w:val="00760EC3"/>
    <w:rsid w:val="00760F6C"/>
    <w:rsid w:val="007618A4"/>
    <w:rsid w:val="007619A4"/>
    <w:rsid w:val="00761DF0"/>
    <w:rsid w:val="00762882"/>
    <w:rsid w:val="00762D08"/>
    <w:rsid w:val="0076331A"/>
    <w:rsid w:val="00764786"/>
    <w:rsid w:val="00764AE1"/>
    <w:rsid w:val="00764C91"/>
    <w:rsid w:val="00765E8D"/>
    <w:rsid w:val="007667F2"/>
    <w:rsid w:val="00767078"/>
    <w:rsid w:val="0076776A"/>
    <w:rsid w:val="00767D85"/>
    <w:rsid w:val="007703F5"/>
    <w:rsid w:val="00770C3F"/>
    <w:rsid w:val="00771C33"/>
    <w:rsid w:val="00771C76"/>
    <w:rsid w:val="00772068"/>
    <w:rsid w:val="00772289"/>
    <w:rsid w:val="007724DD"/>
    <w:rsid w:val="007735A2"/>
    <w:rsid w:val="00774D5C"/>
    <w:rsid w:val="007753D3"/>
    <w:rsid w:val="00775860"/>
    <w:rsid w:val="00776DCE"/>
    <w:rsid w:val="00777230"/>
    <w:rsid w:val="00777A1D"/>
    <w:rsid w:val="00777AFE"/>
    <w:rsid w:val="00780D6C"/>
    <w:rsid w:val="007814D5"/>
    <w:rsid w:val="007819F5"/>
    <w:rsid w:val="00781F4F"/>
    <w:rsid w:val="0078278E"/>
    <w:rsid w:val="007831E4"/>
    <w:rsid w:val="007835E4"/>
    <w:rsid w:val="00783640"/>
    <w:rsid w:val="00784D66"/>
    <w:rsid w:val="0078505F"/>
    <w:rsid w:val="00785290"/>
    <w:rsid w:val="00785B76"/>
    <w:rsid w:val="00786DA5"/>
    <w:rsid w:val="00786E3C"/>
    <w:rsid w:val="00787058"/>
    <w:rsid w:val="00787641"/>
    <w:rsid w:val="00787B80"/>
    <w:rsid w:val="00790039"/>
    <w:rsid w:val="007912A2"/>
    <w:rsid w:val="00791F5D"/>
    <w:rsid w:val="0079314D"/>
    <w:rsid w:val="0079561C"/>
    <w:rsid w:val="00795A76"/>
    <w:rsid w:val="00796252"/>
    <w:rsid w:val="007966B0"/>
    <w:rsid w:val="007966EB"/>
    <w:rsid w:val="007969D5"/>
    <w:rsid w:val="0079719E"/>
    <w:rsid w:val="007971E3"/>
    <w:rsid w:val="007A0B4B"/>
    <w:rsid w:val="007A19F8"/>
    <w:rsid w:val="007A24D8"/>
    <w:rsid w:val="007A2A6B"/>
    <w:rsid w:val="007A2BDF"/>
    <w:rsid w:val="007A342D"/>
    <w:rsid w:val="007A344F"/>
    <w:rsid w:val="007A35E4"/>
    <w:rsid w:val="007A4415"/>
    <w:rsid w:val="007A476E"/>
    <w:rsid w:val="007A4D61"/>
    <w:rsid w:val="007A5777"/>
    <w:rsid w:val="007A5853"/>
    <w:rsid w:val="007A7AD9"/>
    <w:rsid w:val="007A7B6C"/>
    <w:rsid w:val="007B00C0"/>
    <w:rsid w:val="007B07FE"/>
    <w:rsid w:val="007B0FFE"/>
    <w:rsid w:val="007B193F"/>
    <w:rsid w:val="007B1D1B"/>
    <w:rsid w:val="007B1D24"/>
    <w:rsid w:val="007B1FE9"/>
    <w:rsid w:val="007B2CFC"/>
    <w:rsid w:val="007B2D7B"/>
    <w:rsid w:val="007B322C"/>
    <w:rsid w:val="007B39EF"/>
    <w:rsid w:val="007B3E1D"/>
    <w:rsid w:val="007B5B86"/>
    <w:rsid w:val="007B61DB"/>
    <w:rsid w:val="007B699B"/>
    <w:rsid w:val="007B6D37"/>
    <w:rsid w:val="007B7295"/>
    <w:rsid w:val="007B77E0"/>
    <w:rsid w:val="007C0158"/>
    <w:rsid w:val="007C1E76"/>
    <w:rsid w:val="007C2169"/>
    <w:rsid w:val="007C3B03"/>
    <w:rsid w:val="007C46C6"/>
    <w:rsid w:val="007C4F02"/>
    <w:rsid w:val="007C5441"/>
    <w:rsid w:val="007C556D"/>
    <w:rsid w:val="007C5F8E"/>
    <w:rsid w:val="007C606B"/>
    <w:rsid w:val="007C6654"/>
    <w:rsid w:val="007C670A"/>
    <w:rsid w:val="007D01CC"/>
    <w:rsid w:val="007D0689"/>
    <w:rsid w:val="007D08A7"/>
    <w:rsid w:val="007D235C"/>
    <w:rsid w:val="007D2B62"/>
    <w:rsid w:val="007D3BAA"/>
    <w:rsid w:val="007D5CA9"/>
    <w:rsid w:val="007D5DEF"/>
    <w:rsid w:val="007D5E1F"/>
    <w:rsid w:val="007D6549"/>
    <w:rsid w:val="007D79F2"/>
    <w:rsid w:val="007E02D7"/>
    <w:rsid w:val="007E1FD6"/>
    <w:rsid w:val="007E22DD"/>
    <w:rsid w:val="007E2A09"/>
    <w:rsid w:val="007E302D"/>
    <w:rsid w:val="007E4327"/>
    <w:rsid w:val="007E460B"/>
    <w:rsid w:val="007E4B2D"/>
    <w:rsid w:val="007E51C1"/>
    <w:rsid w:val="007E6465"/>
    <w:rsid w:val="007E64EB"/>
    <w:rsid w:val="007F032C"/>
    <w:rsid w:val="007F0383"/>
    <w:rsid w:val="007F0564"/>
    <w:rsid w:val="007F0F20"/>
    <w:rsid w:val="007F2305"/>
    <w:rsid w:val="007F2447"/>
    <w:rsid w:val="007F2D3B"/>
    <w:rsid w:val="007F32C4"/>
    <w:rsid w:val="007F3C7E"/>
    <w:rsid w:val="007F46C4"/>
    <w:rsid w:val="007F4F44"/>
    <w:rsid w:val="007F60B0"/>
    <w:rsid w:val="007F6802"/>
    <w:rsid w:val="007F6E9A"/>
    <w:rsid w:val="007F6F22"/>
    <w:rsid w:val="007F6F82"/>
    <w:rsid w:val="008004A2"/>
    <w:rsid w:val="008007E5"/>
    <w:rsid w:val="00803B4B"/>
    <w:rsid w:val="0080484C"/>
    <w:rsid w:val="00804A26"/>
    <w:rsid w:val="008059D8"/>
    <w:rsid w:val="00806182"/>
    <w:rsid w:val="00806987"/>
    <w:rsid w:val="00806E72"/>
    <w:rsid w:val="00807597"/>
    <w:rsid w:val="00807A46"/>
    <w:rsid w:val="00810CA0"/>
    <w:rsid w:val="00811213"/>
    <w:rsid w:val="00811467"/>
    <w:rsid w:val="008118E4"/>
    <w:rsid w:val="008122B0"/>
    <w:rsid w:val="00812DD8"/>
    <w:rsid w:val="00813178"/>
    <w:rsid w:val="008133DF"/>
    <w:rsid w:val="008135E7"/>
    <w:rsid w:val="00814109"/>
    <w:rsid w:val="0081442B"/>
    <w:rsid w:val="00814679"/>
    <w:rsid w:val="008147ED"/>
    <w:rsid w:val="00814BE1"/>
    <w:rsid w:val="00814D13"/>
    <w:rsid w:val="0081588C"/>
    <w:rsid w:val="00815C32"/>
    <w:rsid w:val="00815EE8"/>
    <w:rsid w:val="008161F1"/>
    <w:rsid w:val="008171D8"/>
    <w:rsid w:val="008205E3"/>
    <w:rsid w:val="00820E20"/>
    <w:rsid w:val="00820F46"/>
    <w:rsid w:val="008211C2"/>
    <w:rsid w:val="0082161B"/>
    <w:rsid w:val="00821A5C"/>
    <w:rsid w:val="00821A77"/>
    <w:rsid w:val="00821B42"/>
    <w:rsid w:val="00821CFF"/>
    <w:rsid w:val="00822B01"/>
    <w:rsid w:val="00823205"/>
    <w:rsid w:val="00823782"/>
    <w:rsid w:val="00823AA9"/>
    <w:rsid w:val="00824A32"/>
    <w:rsid w:val="00824F09"/>
    <w:rsid w:val="0082506E"/>
    <w:rsid w:val="0082645C"/>
    <w:rsid w:val="008264E8"/>
    <w:rsid w:val="0082699E"/>
    <w:rsid w:val="00826D3A"/>
    <w:rsid w:val="008278A6"/>
    <w:rsid w:val="00827EAF"/>
    <w:rsid w:val="00830835"/>
    <w:rsid w:val="00832E42"/>
    <w:rsid w:val="00832F14"/>
    <w:rsid w:val="00833894"/>
    <w:rsid w:val="00833F63"/>
    <w:rsid w:val="0083401A"/>
    <w:rsid w:val="00835094"/>
    <w:rsid w:val="008362BE"/>
    <w:rsid w:val="008363C0"/>
    <w:rsid w:val="0083770F"/>
    <w:rsid w:val="0084059E"/>
    <w:rsid w:val="008413A0"/>
    <w:rsid w:val="00841A4D"/>
    <w:rsid w:val="00841DAC"/>
    <w:rsid w:val="00842899"/>
    <w:rsid w:val="00843F62"/>
    <w:rsid w:val="00847139"/>
    <w:rsid w:val="00847889"/>
    <w:rsid w:val="008506CF"/>
    <w:rsid w:val="00850BB9"/>
    <w:rsid w:val="008525A2"/>
    <w:rsid w:val="0085262E"/>
    <w:rsid w:val="00852BC7"/>
    <w:rsid w:val="00852FC8"/>
    <w:rsid w:val="008530A4"/>
    <w:rsid w:val="008531DD"/>
    <w:rsid w:val="008533DE"/>
    <w:rsid w:val="008540AC"/>
    <w:rsid w:val="00854792"/>
    <w:rsid w:val="008548F9"/>
    <w:rsid w:val="00854E20"/>
    <w:rsid w:val="00854F7C"/>
    <w:rsid w:val="00855B6A"/>
    <w:rsid w:val="008562EE"/>
    <w:rsid w:val="00856633"/>
    <w:rsid w:val="00856676"/>
    <w:rsid w:val="00856777"/>
    <w:rsid w:val="008569C1"/>
    <w:rsid w:val="00856B7A"/>
    <w:rsid w:val="008572A7"/>
    <w:rsid w:val="0086029C"/>
    <w:rsid w:val="00860DFE"/>
    <w:rsid w:val="0086111C"/>
    <w:rsid w:val="0086131A"/>
    <w:rsid w:val="008631FD"/>
    <w:rsid w:val="00863602"/>
    <w:rsid w:val="00863668"/>
    <w:rsid w:val="0086377D"/>
    <w:rsid w:val="008637C2"/>
    <w:rsid w:val="00863B11"/>
    <w:rsid w:val="00863DFC"/>
    <w:rsid w:val="0086449F"/>
    <w:rsid w:val="008648AB"/>
    <w:rsid w:val="00864B13"/>
    <w:rsid w:val="00864CBC"/>
    <w:rsid w:val="008651AD"/>
    <w:rsid w:val="008652F1"/>
    <w:rsid w:val="00866260"/>
    <w:rsid w:val="00866BB0"/>
    <w:rsid w:val="00866D62"/>
    <w:rsid w:val="00866D9D"/>
    <w:rsid w:val="00867028"/>
    <w:rsid w:val="008673FC"/>
    <w:rsid w:val="008678EA"/>
    <w:rsid w:val="00867F11"/>
    <w:rsid w:val="00870825"/>
    <w:rsid w:val="00871476"/>
    <w:rsid w:val="00872A70"/>
    <w:rsid w:val="00873E8F"/>
    <w:rsid w:val="008740F0"/>
    <w:rsid w:val="0087593D"/>
    <w:rsid w:val="00875DD3"/>
    <w:rsid w:val="00876190"/>
    <w:rsid w:val="008763CE"/>
    <w:rsid w:val="008764BE"/>
    <w:rsid w:val="00876ACF"/>
    <w:rsid w:val="00877F43"/>
    <w:rsid w:val="008800E6"/>
    <w:rsid w:val="0088010F"/>
    <w:rsid w:val="00880316"/>
    <w:rsid w:val="0088114E"/>
    <w:rsid w:val="0088136C"/>
    <w:rsid w:val="0088139F"/>
    <w:rsid w:val="00881530"/>
    <w:rsid w:val="00883359"/>
    <w:rsid w:val="00883649"/>
    <w:rsid w:val="00883680"/>
    <w:rsid w:val="0088625B"/>
    <w:rsid w:val="00887D61"/>
    <w:rsid w:val="008905BA"/>
    <w:rsid w:val="008909CF"/>
    <w:rsid w:val="0089120A"/>
    <w:rsid w:val="00891216"/>
    <w:rsid w:val="00891263"/>
    <w:rsid w:val="00891451"/>
    <w:rsid w:val="00891962"/>
    <w:rsid w:val="00891E47"/>
    <w:rsid w:val="00891FA3"/>
    <w:rsid w:val="0089266A"/>
    <w:rsid w:val="00892825"/>
    <w:rsid w:val="008928BF"/>
    <w:rsid w:val="00892C5C"/>
    <w:rsid w:val="00892C65"/>
    <w:rsid w:val="00893A87"/>
    <w:rsid w:val="008944DB"/>
    <w:rsid w:val="008948D7"/>
    <w:rsid w:val="00895EEA"/>
    <w:rsid w:val="00897D06"/>
    <w:rsid w:val="008A07EA"/>
    <w:rsid w:val="008A12B1"/>
    <w:rsid w:val="008A136B"/>
    <w:rsid w:val="008A13E3"/>
    <w:rsid w:val="008A1560"/>
    <w:rsid w:val="008A1FEF"/>
    <w:rsid w:val="008A240E"/>
    <w:rsid w:val="008A36C4"/>
    <w:rsid w:val="008A4D02"/>
    <w:rsid w:val="008A5D86"/>
    <w:rsid w:val="008A6698"/>
    <w:rsid w:val="008A7836"/>
    <w:rsid w:val="008A7EF2"/>
    <w:rsid w:val="008B07AF"/>
    <w:rsid w:val="008B0854"/>
    <w:rsid w:val="008B0E17"/>
    <w:rsid w:val="008B122A"/>
    <w:rsid w:val="008B12F2"/>
    <w:rsid w:val="008B1568"/>
    <w:rsid w:val="008B1C2B"/>
    <w:rsid w:val="008B213B"/>
    <w:rsid w:val="008B251C"/>
    <w:rsid w:val="008B2FB0"/>
    <w:rsid w:val="008B4171"/>
    <w:rsid w:val="008B465A"/>
    <w:rsid w:val="008B4A52"/>
    <w:rsid w:val="008B4B6C"/>
    <w:rsid w:val="008B5912"/>
    <w:rsid w:val="008B654D"/>
    <w:rsid w:val="008B6A0E"/>
    <w:rsid w:val="008B6A25"/>
    <w:rsid w:val="008B7FD7"/>
    <w:rsid w:val="008C14FA"/>
    <w:rsid w:val="008C16BD"/>
    <w:rsid w:val="008C1B48"/>
    <w:rsid w:val="008C2A8D"/>
    <w:rsid w:val="008C2C51"/>
    <w:rsid w:val="008C3226"/>
    <w:rsid w:val="008C3437"/>
    <w:rsid w:val="008C3E41"/>
    <w:rsid w:val="008C410A"/>
    <w:rsid w:val="008C46C6"/>
    <w:rsid w:val="008C4DC8"/>
    <w:rsid w:val="008C5849"/>
    <w:rsid w:val="008C6E2A"/>
    <w:rsid w:val="008C70AE"/>
    <w:rsid w:val="008C71CA"/>
    <w:rsid w:val="008C7CA5"/>
    <w:rsid w:val="008D07B3"/>
    <w:rsid w:val="008D07D5"/>
    <w:rsid w:val="008D0EA9"/>
    <w:rsid w:val="008D1198"/>
    <w:rsid w:val="008D15EB"/>
    <w:rsid w:val="008D1DC3"/>
    <w:rsid w:val="008D2360"/>
    <w:rsid w:val="008D282D"/>
    <w:rsid w:val="008D2A4E"/>
    <w:rsid w:val="008D318E"/>
    <w:rsid w:val="008D4497"/>
    <w:rsid w:val="008D45FB"/>
    <w:rsid w:val="008D47C2"/>
    <w:rsid w:val="008D49B3"/>
    <w:rsid w:val="008D531D"/>
    <w:rsid w:val="008D537D"/>
    <w:rsid w:val="008D5380"/>
    <w:rsid w:val="008D582C"/>
    <w:rsid w:val="008D5B99"/>
    <w:rsid w:val="008D5DBE"/>
    <w:rsid w:val="008D5FA5"/>
    <w:rsid w:val="008D6171"/>
    <w:rsid w:val="008D6DCC"/>
    <w:rsid w:val="008D770E"/>
    <w:rsid w:val="008E0109"/>
    <w:rsid w:val="008E0878"/>
    <w:rsid w:val="008E148F"/>
    <w:rsid w:val="008E1BA3"/>
    <w:rsid w:val="008E1F87"/>
    <w:rsid w:val="008E281F"/>
    <w:rsid w:val="008E33DE"/>
    <w:rsid w:val="008E3566"/>
    <w:rsid w:val="008E393A"/>
    <w:rsid w:val="008E3C1C"/>
    <w:rsid w:val="008E3E4D"/>
    <w:rsid w:val="008E4FD3"/>
    <w:rsid w:val="008E51D9"/>
    <w:rsid w:val="008E5200"/>
    <w:rsid w:val="008E5C5D"/>
    <w:rsid w:val="008E6A81"/>
    <w:rsid w:val="008E6C69"/>
    <w:rsid w:val="008E6F4A"/>
    <w:rsid w:val="008E6F74"/>
    <w:rsid w:val="008E7C9A"/>
    <w:rsid w:val="008F048B"/>
    <w:rsid w:val="008F15BD"/>
    <w:rsid w:val="008F266B"/>
    <w:rsid w:val="008F2EB0"/>
    <w:rsid w:val="008F2EB3"/>
    <w:rsid w:val="008F343C"/>
    <w:rsid w:val="008F3F96"/>
    <w:rsid w:val="008F43BE"/>
    <w:rsid w:val="008F4E4C"/>
    <w:rsid w:val="008F727F"/>
    <w:rsid w:val="00900404"/>
    <w:rsid w:val="009006F0"/>
    <w:rsid w:val="00900F6C"/>
    <w:rsid w:val="009016D4"/>
    <w:rsid w:val="009022D2"/>
    <w:rsid w:val="00902453"/>
    <w:rsid w:val="009027E5"/>
    <w:rsid w:val="00902A8C"/>
    <w:rsid w:val="00902FB3"/>
    <w:rsid w:val="00905183"/>
    <w:rsid w:val="009056A8"/>
    <w:rsid w:val="0090579E"/>
    <w:rsid w:val="00905C79"/>
    <w:rsid w:val="0090609F"/>
    <w:rsid w:val="009066A7"/>
    <w:rsid w:val="00906F23"/>
    <w:rsid w:val="0090754D"/>
    <w:rsid w:val="00910744"/>
    <w:rsid w:val="00910837"/>
    <w:rsid w:val="00910C73"/>
    <w:rsid w:val="0091128E"/>
    <w:rsid w:val="009112AE"/>
    <w:rsid w:val="009112C8"/>
    <w:rsid w:val="00911816"/>
    <w:rsid w:val="00911AFA"/>
    <w:rsid w:val="00912142"/>
    <w:rsid w:val="00912D6F"/>
    <w:rsid w:val="00912DB3"/>
    <w:rsid w:val="00913577"/>
    <w:rsid w:val="00913F70"/>
    <w:rsid w:val="00914BEE"/>
    <w:rsid w:val="0091517A"/>
    <w:rsid w:val="00915941"/>
    <w:rsid w:val="00916313"/>
    <w:rsid w:val="009164B9"/>
    <w:rsid w:val="00916D67"/>
    <w:rsid w:val="00916EDC"/>
    <w:rsid w:val="00917995"/>
    <w:rsid w:val="00917E1A"/>
    <w:rsid w:val="009207F3"/>
    <w:rsid w:val="00920917"/>
    <w:rsid w:val="00921C94"/>
    <w:rsid w:val="00921E84"/>
    <w:rsid w:val="009224F0"/>
    <w:rsid w:val="00922CEC"/>
    <w:rsid w:val="0092349B"/>
    <w:rsid w:val="00923DEF"/>
    <w:rsid w:val="0092664D"/>
    <w:rsid w:val="0093091F"/>
    <w:rsid w:val="00931198"/>
    <w:rsid w:val="00932583"/>
    <w:rsid w:val="009325F0"/>
    <w:rsid w:val="0093308E"/>
    <w:rsid w:val="009334B3"/>
    <w:rsid w:val="0093553F"/>
    <w:rsid w:val="00935EF2"/>
    <w:rsid w:val="0093639B"/>
    <w:rsid w:val="00936755"/>
    <w:rsid w:val="00936760"/>
    <w:rsid w:val="00937487"/>
    <w:rsid w:val="00937D53"/>
    <w:rsid w:val="00937E22"/>
    <w:rsid w:val="009408C3"/>
    <w:rsid w:val="00940B00"/>
    <w:rsid w:val="00941847"/>
    <w:rsid w:val="00941FE0"/>
    <w:rsid w:val="009434B2"/>
    <w:rsid w:val="009436C0"/>
    <w:rsid w:val="0094462C"/>
    <w:rsid w:val="00944F42"/>
    <w:rsid w:val="009453D8"/>
    <w:rsid w:val="00945D79"/>
    <w:rsid w:val="00945EBA"/>
    <w:rsid w:val="009467E0"/>
    <w:rsid w:val="00946821"/>
    <w:rsid w:val="009469D2"/>
    <w:rsid w:val="00946A28"/>
    <w:rsid w:val="00947EB5"/>
    <w:rsid w:val="00950154"/>
    <w:rsid w:val="00950892"/>
    <w:rsid w:val="00950F21"/>
    <w:rsid w:val="009517DC"/>
    <w:rsid w:val="00952AD7"/>
    <w:rsid w:val="00952C13"/>
    <w:rsid w:val="0095377D"/>
    <w:rsid w:val="00953890"/>
    <w:rsid w:val="0095434D"/>
    <w:rsid w:val="00954546"/>
    <w:rsid w:val="00955210"/>
    <w:rsid w:val="00955685"/>
    <w:rsid w:val="0095594E"/>
    <w:rsid w:val="009560CD"/>
    <w:rsid w:val="00956581"/>
    <w:rsid w:val="00956B18"/>
    <w:rsid w:val="00960AA5"/>
    <w:rsid w:val="00960CAC"/>
    <w:rsid w:val="009628A8"/>
    <w:rsid w:val="0096297A"/>
    <w:rsid w:val="00962C44"/>
    <w:rsid w:val="0096317A"/>
    <w:rsid w:val="00963501"/>
    <w:rsid w:val="009643C7"/>
    <w:rsid w:val="00964561"/>
    <w:rsid w:val="00964993"/>
    <w:rsid w:val="00964E09"/>
    <w:rsid w:val="00965127"/>
    <w:rsid w:val="0096557B"/>
    <w:rsid w:val="00965AB7"/>
    <w:rsid w:val="00966041"/>
    <w:rsid w:val="00966255"/>
    <w:rsid w:val="00967742"/>
    <w:rsid w:val="00967B20"/>
    <w:rsid w:val="009704DD"/>
    <w:rsid w:val="00970BB7"/>
    <w:rsid w:val="00971274"/>
    <w:rsid w:val="009715AB"/>
    <w:rsid w:val="00971636"/>
    <w:rsid w:val="00971882"/>
    <w:rsid w:val="00971C2A"/>
    <w:rsid w:val="00973BC8"/>
    <w:rsid w:val="00973BCE"/>
    <w:rsid w:val="00973EC2"/>
    <w:rsid w:val="00974174"/>
    <w:rsid w:val="009752FC"/>
    <w:rsid w:val="009758D8"/>
    <w:rsid w:val="009760B8"/>
    <w:rsid w:val="00976648"/>
    <w:rsid w:val="009767AA"/>
    <w:rsid w:val="00980A47"/>
    <w:rsid w:val="00981BD1"/>
    <w:rsid w:val="00981FB1"/>
    <w:rsid w:val="00982470"/>
    <w:rsid w:val="009825DC"/>
    <w:rsid w:val="0098262A"/>
    <w:rsid w:val="0098379C"/>
    <w:rsid w:val="00983DBF"/>
    <w:rsid w:val="00984B71"/>
    <w:rsid w:val="00984D03"/>
    <w:rsid w:val="00985BAC"/>
    <w:rsid w:val="0098611D"/>
    <w:rsid w:val="00986913"/>
    <w:rsid w:val="00986E6B"/>
    <w:rsid w:val="00986F14"/>
    <w:rsid w:val="00987E47"/>
    <w:rsid w:val="00987E9A"/>
    <w:rsid w:val="009902F3"/>
    <w:rsid w:val="00990664"/>
    <w:rsid w:val="0099141F"/>
    <w:rsid w:val="00991B5D"/>
    <w:rsid w:val="00991EFB"/>
    <w:rsid w:val="0099325F"/>
    <w:rsid w:val="00993833"/>
    <w:rsid w:val="00993F55"/>
    <w:rsid w:val="00994027"/>
    <w:rsid w:val="009946F7"/>
    <w:rsid w:val="009948A3"/>
    <w:rsid w:val="00995537"/>
    <w:rsid w:val="009956BE"/>
    <w:rsid w:val="00995AB8"/>
    <w:rsid w:val="00995BF9"/>
    <w:rsid w:val="00995C47"/>
    <w:rsid w:val="00995F25"/>
    <w:rsid w:val="009964C5"/>
    <w:rsid w:val="009965F9"/>
    <w:rsid w:val="00997341"/>
    <w:rsid w:val="009975A6"/>
    <w:rsid w:val="00997745"/>
    <w:rsid w:val="009A0479"/>
    <w:rsid w:val="009A0ADB"/>
    <w:rsid w:val="009A0DCB"/>
    <w:rsid w:val="009A145E"/>
    <w:rsid w:val="009A1B6C"/>
    <w:rsid w:val="009A2821"/>
    <w:rsid w:val="009A2B92"/>
    <w:rsid w:val="009A2BB3"/>
    <w:rsid w:val="009A2F53"/>
    <w:rsid w:val="009A3CF5"/>
    <w:rsid w:val="009A5466"/>
    <w:rsid w:val="009A5537"/>
    <w:rsid w:val="009A57BE"/>
    <w:rsid w:val="009A5C5C"/>
    <w:rsid w:val="009A6063"/>
    <w:rsid w:val="009A69C4"/>
    <w:rsid w:val="009A6DB5"/>
    <w:rsid w:val="009B062D"/>
    <w:rsid w:val="009B0BB7"/>
    <w:rsid w:val="009B0F2E"/>
    <w:rsid w:val="009B108E"/>
    <w:rsid w:val="009B1244"/>
    <w:rsid w:val="009B19D6"/>
    <w:rsid w:val="009B22C5"/>
    <w:rsid w:val="009B2370"/>
    <w:rsid w:val="009B270E"/>
    <w:rsid w:val="009B399A"/>
    <w:rsid w:val="009B3C98"/>
    <w:rsid w:val="009B43FB"/>
    <w:rsid w:val="009B52F5"/>
    <w:rsid w:val="009B5320"/>
    <w:rsid w:val="009B66AF"/>
    <w:rsid w:val="009B7B3D"/>
    <w:rsid w:val="009C070F"/>
    <w:rsid w:val="009C0BC9"/>
    <w:rsid w:val="009C29ED"/>
    <w:rsid w:val="009C50EF"/>
    <w:rsid w:val="009C557A"/>
    <w:rsid w:val="009C56AE"/>
    <w:rsid w:val="009C5EFB"/>
    <w:rsid w:val="009C6B2B"/>
    <w:rsid w:val="009C71E2"/>
    <w:rsid w:val="009C747E"/>
    <w:rsid w:val="009D031D"/>
    <w:rsid w:val="009D0FCA"/>
    <w:rsid w:val="009D1600"/>
    <w:rsid w:val="009D175A"/>
    <w:rsid w:val="009D1795"/>
    <w:rsid w:val="009D24EF"/>
    <w:rsid w:val="009D29EE"/>
    <w:rsid w:val="009D2B92"/>
    <w:rsid w:val="009D2F93"/>
    <w:rsid w:val="009D3AD0"/>
    <w:rsid w:val="009D4D28"/>
    <w:rsid w:val="009D4E0C"/>
    <w:rsid w:val="009D4EBD"/>
    <w:rsid w:val="009D6996"/>
    <w:rsid w:val="009D7102"/>
    <w:rsid w:val="009D77A8"/>
    <w:rsid w:val="009D7845"/>
    <w:rsid w:val="009D7D07"/>
    <w:rsid w:val="009E0724"/>
    <w:rsid w:val="009E07C3"/>
    <w:rsid w:val="009E0AA4"/>
    <w:rsid w:val="009E0F49"/>
    <w:rsid w:val="009E16C1"/>
    <w:rsid w:val="009E1B37"/>
    <w:rsid w:val="009E1D49"/>
    <w:rsid w:val="009E2A75"/>
    <w:rsid w:val="009E2FC6"/>
    <w:rsid w:val="009E3668"/>
    <w:rsid w:val="009E396D"/>
    <w:rsid w:val="009E4169"/>
    <w:rsid w:val="009E4282"/>
    <w:rsid w:val="009E5CE5"/>
    <w:rsid w:val="009E69ED"/>
    <w:rsid w:val="009E6CE9"/>
    <w:rsid w:val="009E7202"/>
    <w:rsid w:val="009E7D1F"/>
    <w:rsid w:val="009F062F"/>
    <w:rsid w:val="009F086F"/>
    <w:rsid w:val="009F0D17"/>
    <w:rsid w:val="009F1213"/>
    <w:rsid w:val="009F1432"/>
    <w:rsid w:val="009F159F"/>
    <w:rsid w:val="009F1620"/>
    <w:rsid w:val="009F1D31"/>
    <w:rsid w:val="009F3BEC"/>
    <w:rsid w:val="009F3C66"/>
    <w:rsid w:val="009F4C7D"/>
    <w:rsid w:val="009F5848"/>
    <w:rsid w:val="009F6D34"/>
    <w:rsid w:val="009F7A2B"/>
    <w:rsid w:val="009F7BB6"/>
    <w:rsid w:val="00A0088F"/>
    <w:rsid w:val="00A01D46"/>
    <w:rsid w:val="00A01DCF"/>
    <w:rsid w:val="00A02504"/>
    <w:rsid w:val="00A02C44"/>
    <w:rsid w:val="00A033D8"/>
    <w:rsid w:val="00A03755"/>
    <w:rsid w:val="00A03CEE"/>
    <w:rsid w:val="00A04903"/>
    <w:rsid w:val="00A04B66"/>
    <w:rsid w:val="00A069D1"/>
    <w:rsid w:val="00A06EE6"/>
    <w:rsid w:val="00A105B4"/>
    <w:rsid w:val="00A10C62"/>
    <w:rsid w:val="00A10E30"/>
    <w:rsid w:val="00A12417"/>
    <w:rsid w:val="00A1251F"/>
    <w:rsid w:val="00A12B9D"/>
    <w:rsid w:val="00A12CD0"/>
    <w:rsid w:val="00A12D4F"/>
    <w:rsid w:val="00A12FE2"/>
    <w:rsid w:val="00A135DB"/>
    <w:rsid w:val="00A13611"/>
    <w:rsid w:val="00A1394D"/>
    <w:rsid w:val="00A14211"/>
    <w:rsid w:val="00A15175"/>
    <w:rsid w:val="00A16D7D"/>
    <w:rsid w:val="00A170A3"/>
    <w:rsid w:val="00A17264"/>
    <w:rsid w:val="00A1728E"/>
    <w:rsid w:val="00A17A94"/>
    <w:rsid w:val="00A200EA"/>
    <w:rsid w:val="00A21BBA"/>
    <w:rsid w:val="00A21FC3"/>
    <w:rsid w:val="00A2343E"/>
    <w:rsid w:val="00A23493"/>
    <w:rsid w:val="00A23C0E"/>
    <w:rsid w:val="00A2419F"/>
    <w:rsid w:val="00A243FE"/>
    <w:rsid w:val="00A248F7"/>
    <w:rsid w:val="00A26270"/>
    <w:rsid w:val="00A264D2"/>
    <w:rsid w:val="00A2651E"/>
    <w:rsid w:val="00A26C24"/>
    <w:rsid w:val="00A27966"/>
    <w:rsid w:val="00A27AF8"/>
    <w:rsid w:val="00A30337"/>
    <w:rsid w:val="00A306CA"/>
    <w:rsid w:val="00A31BBB"/>
    <w:rsid w:val="00A332E0"/>
    <w:rsid w:val="00A33822"/>
    <w:rsid w:val="00A33FC8"/>
    <w:rsid w:val="00A34044"/>
    <w:rsid w:val="00A3533E"/>
    <w:rsid w:val="00A365B5"/>
    <w:rsid w:val="00A366E8"/>
    <w:rsid w:val="00A3751C"/>
    <w:rsid w:val="00A37584"/>
    <w:rsid w:val="00A37EF3"/>
    <w:rsid w:val="00A404DD"/>
    <w:rsid w:val="00A40999"/>
    <w:rsid w:val="00A411C7"/>
    <w:rsid w:val="00A417F8"/>
    <w:rsid w:val="00A41933"/>
    <w:rsid w:val="00A424AD"/>
    <w:rsid w:val="00A42F5F"/>
    <w:rsid w:val="00A4324F"/>
    <w:rsid w:val="00A4402F"/>
    <w:rsid w:val="00A45298"/>
    <w:rsid w:val="00A457F4"/>
    <w:rsid w:val="00A4592E"/>
    <w:rsid w:val="00A46581"/>
    <w:rsid w:val="00A4663C"/>
    <w:rsid w:val="00A5001A"/>
    <w:rsid w:val="00A50264"/>
    <w:rsid w:val="00A50694"/>
    <w:rsid w:val="00A50737"/>
    <w:rsid w:val="00A50866"/>
    <w:rsid w:val="00A51391"/>
    <w:rsid w:val="00A517EA"/>
    <w:rsid w:val="00A52891"/>
    <w:rsid w:val="00A54953"/>
    <w:rsid w:val="00A55EB3"/>
    <w:rsid w:val="00A5708B"/>
    <w:rsid w:val="00A575C6"/>
    <w:rsid w:val="00A57885"/>
    <w:rsid w:val="00A578D1"/>
    <w:rsid w:val="00A61442"/>
    <w:rsid w:val="00A61643"/>
    <w:rsid w:val="00A61B2C"/>
    <w:rsid w:val="00A61C9C"/>
    <w:rsid w:val="00A6224A"/>
    <w:rsid w:val="00A62D51"/>
    <w:rsid w:val="00A63370"/>
    <w:rsid w:val="00A648F0"/>
    <w:rsid w:val="00A66571"/>
    <w:rsid w:val="00A666A6"/>
    <w:rsid w:val="00A66824"/>
    <w:rsid w:val="00A7028E"/>
    <w:rsid w:val="00A70455"/>
    <w:rsid w:val="00A70A60"/>
    <w:rsid w:val="00A7128A"/>
    <w:rsid w:val="00A71FAE"/>
    <w:rsid w:val="00A7234F"/>
    <w:rsid w:val="00A72D83"/>
    <w:rsid w:val="00A733EC"/>
    <w:rsid w:val="00A73E5E"/>
    <w:rsid w:val="00A757AC"/>
    <w:rsid w:val="00A75D2E"/>
    <w:rsid w:val="00A75F72"/>
    <w:rsid w:val="00A76CA1"/>
    <w:rsid w:val="00A77093"/>
    <w:rsid w:val="00A773A7"/>
    <w:rsid w:val="00A779AA"/>
    <w:rsid w:val="00A77BE0"/>
    <w:rsid w:val="00A77CC1"/>
    <w:rsid w:val="00A77FD0"/>
    <w:rsid w:val="00A80053"/>
    <w:rsid w:val="00A808AD"/>
    <w:rsid w:val="00A8156E"/>
    <w:rsid w:val="00A81B29"/>
    <w:rsid w:val="00A82185"/>
    <w:rsid w:val="00A822C4"/>
    <w:rsid w:val="00A831B0"/>
    <w:rsid w:val="00A83514"/>
    <w:rsid w:val="00A835E6"/>
    <w:rsid w:val="00A837E0"/>
    <w:rsid w:val="00A83A39"/>
    <w:rsid w:val="00A83B40"/>
    <w:rsid w:val="00A83CD2"/>
    <w:rsid w:val="00A8411F"/>
    <w:rsid w:val="00A8413D"/>
    <w:rsid w:val="00A84E76"/>
    <w:rsid w:val="00A860E9"/>
    <w:rsid w:val="00A86993"/>
    <w:rsid w:val="00A86B1C"/>
    <w:rsid w:val="00A8765A"/>
    <w:rsid w:val="00A87DC7"/>
    <w:rsid w:val="00A9010D"/>
    <w:rsid w:val="00A903AD"/>
    <w:rsid w:val="00A90BAA"/>
    <w:rsid w:val="00A90F4A"/>
    <w:rsid w:val="00A913A3"/>
    <w:rsid w:val="00A924E0"/>
    <w:rsid w:val="00A92DD9"/>
    <w:rsid w:val="00A944E8"/>
    <w:rsid w:val="00A94655"/>
    <w:rsid w:val="00A94DD5"/>
    <w:rsid w:val="00A964BE"/>
    <w:rsid w:val="00A977AD"/>
    <w:rsid w:val="00A97E98"/>
    <w:rsid w:val="00AA0254"/>
    <w:rsid w:val="00AA0A87"/>
    <w:rsid w:val="00AA0AF7"/>
    <w:rsid w:val="00AA1196"/>
    <w:rsid w:val="00AA154A"/>
    <w:rsid w:val="00AA1B40"/>
    <w:rsid w:val="00AA3BB0"/>
    <w:rsid w:val="00AA42EB"/>
    <w:rsid w:val="00AA4B4E"/>
    <w:rsid w:val="00AA4BA6"/>
    <w:rsid w:val="00AA580E"/>
    <w:rsid w:val="00AA5F64"/>
    <w:rsid w:val="00AA61E5"/>
    <w:rsid w:val="00AA6785"/>
    <w:rsid w:val="00AA69EC"/>
    <w:rsid w:val="00AA784F"/>
    <w:rsid w:val="00AB02EE"/>
    <w:rsid w:val="00AB0427"/>
    <w:rsid w:val="00AB1618"/>
    <w:rsid w:val="00AB17A6"/>
    <w:rsid w:val="00AB22FE"/>
    <w:rsid w:val="00AB2846"/>
    <w:rsid w:val="00AB2D97"/>
    <w:rsid w:val="00AB32A4"/>
    <w:rsid w:val="00AB392F"/>
    <w:rsid w:val="00AB41F8"/>
    <w:rsid w:val="00AB44C6"/>
    <w:rsid w:val="00AB4670"/>
    <w:rsid w:val="00AB5AB0"/>
    <w:rsid w:val="00AB6133"/>
    <w:rsid w:val="00AB648B"/>
    <w:rsid w:val="00AB672E"/>
    <w:rsid w:val="00AB71A1"/>
    <w:rsid w:val="00AB7B73"/>
    <w:rsid w:val="00AB7C64"/>
    <w:rsid w:val="00AB7CFF"/>
    <w:rsid w:val="00AC0FFC"/>
    <w:rsid w:val="00AC13D6"/>
    <w:rsid w:val="00AC163C"/>
    <w:rsid w:val="00AC2D60"/>
    <w:rsid w:val="00AC2FBB"/>
    <w:rsid w:val="00AC44DB"/>
    <w:rsid w:val="00AC49BF"/>
    <w:rsid w:val="00AC6D0E"/>
    <w:rsid w:val="00AC6F05"/>
    <w:rsid w:val="00AC7945"/>
    <w:rsid w:val="00AC7949"/>
    <w:rsid w:val="00AD0030"/>
    <w:rsid w:val="00AD0711"/>
    <w:rsid w:val="00AD0B03"/>
    <w:rsid w:val="00AD0D97"/>
    <w:rsid w:val="00AD19D0"/>
    <w:rsid w:val="00AD246E"/>
    <w:rsid w:val="00AD25CB"/>
    <w:rsid w:val="00AD2FE3"/>
    <w:rsid w:val="00AD3496"/>
    <w:rsid w:val="00AD379E"/>
    <w:rsid w:val="00AD42F8"/>
    <w:rsid w:val="00AD470A"/>
    <w:rsid w:val="00AD4A22"/>
    <w:rsid w:val="00AD4E31"/>
    <w:rsid w:val="00AD56AE"/>
    <w:rsid w:val="00AD5F7C"/>
    <w:rsid w:val="00AD622A"/>
    <w:rsid w:val="00AE1143"/>
    <w:rsid w:val="00AE1367"/>
    <w:rsid w:val="00AE14F4"/>
    <w:rsid w:val="00AE191A"/>
    <w:rsid w:val="00AE1B5B"/>
    <w:rsid w:val="00AE1CC4"/>
    <w:rsid w:val="00AE2064"/>
    <w:rsid w:val="00AE2485"/>
    <w:rsid w:val="00AE2495"/>
    <w:rsid w:val="00AE2779"/>
    <w:rsid w:val="00AE333A"/>
    <w:rsid w:val="00AE382D"/>
    <w:rsid w:val="00AE5766"/>
    <w:rsid w:val="00AE5BEA"/>
    <w:rsid w:val="00AE6397"/>
    <w:rsid w:val="00AE6815"/>
    <w:rsid w:val="00AE70BC"/>
    <w:rsid w:val="00AE75C6"/>
    <w:rsid w:val="00AE782C"/>
    <w:rsid w:val="00AF0587"/>
    <w:rsid w:val="00AF07ED"/>
    <w:rsid w:val="00AF3928"/>
    <w:rsid w:val="00AF5549"/>
    <w:rsid w:val="00AF586F"/>
    <w:rsid w:val="00AF5A2C"/>
    <w:rsid w:val="00AF5FB6"/>
    <w:rsid w:val="00AF609C"/>
    <w:rsid w:val="00AF75B5"/>
    <w:rsid w:val="00AF77E9"/>
    <w:rsid w:val="00B0108F"/>
    <w:rsid w:val="00B01E1D"/>
    <w:rsid w:val="00B02590"/>
    <w:rsid w:val="00B025D2"/>
    <w:rsid w:val="00B029C9"/>
    <w:rsid w:val="00B029FD"/>
    <w:rsid w:val="00B02D19"/>
    <w:rsid w:val="00B03068"/>
    <w:rsid w:val="00B03210"/>
    <w:rsid w:val="00B05D94"/>
    <w:rsid w:val="00B065ED"/>
    <w:rsid w:val="00B0666F"/>
    <w:rsid w:val="00B07467"/>
    <w:rsid w:val="00B1070D"/>
    <w:rsid w:val="00B11C1D"/>
    <w:rsid w:val="00B1308A"/>
    <w:rsid w:val="00B13856"/>
    <w:rsid w:val="00B1394A"/>
    <w:rsid w:val="00B13AD3"/>
    <w:rsid w:val="00B1425C"/>
    <w:rsid w:val="00B14811"/>
    <w:rsid w:val="00B14D90"/>
    <w:rsid w:val="00B14DF4"/>
    <w:rsid w:val="00B16037"/>
    <w:rsid w:val="00B16370"/>
    <w:rsid w:val="00B16711"/>
    <w:rsid w:val="00B16850"/>
    <w:rsid w:val="00B16CD8"/>
    <w:rsid w:val="00B179D3"/>
    <w:rsid w:val="00B17CA1"/>
    <w:rsid w:val="00B2067F"/>
    <w:rsid w:val="00B20DB5"/>
    <w:rsid w:val="00B21569"/>
    <w:rsid w:val="00B21B1D"/>
    <w:rsid w:val="00B2222E"/>
    <w:rsid w:val="00B22272"/>
    <w:rsid w:val="00B22565"/>
    <w:rsid w:val="00B228F2"/>
    <w:rsid w:val="00B23366"/>
    <w:rsid w:val="00B235D0"/>
    <w:rsid w:val="00B23A03"/>
    <w:rsid w:val="00B23A2F"/>
    <w:rsid w:val="00B23CED"/>
    <w:rsid w:val="00B24880"/>
    <w:rsid w:val="00B24AE2"/>
    <w:rsid w:val="00B24C83"/>
    <w:rsid w:val="00B2613F"/>
    <w:rsid w:val="00B27348"/>
    <w:rsid w:val="00B308CA"/>
    <w:rsid w:val="00B30D96"/>
    <w:rsid w:val="00B30F08"/>
    <w:rsid w:val="00B32336"/>
    <w:rsid w:val="00B33023"/>
    <w:rsid w:val="00B33157"/>
    <w:rsid w:val="00B33E57"/>
    <w:rsid w:val="00B3490A"/>
    <w:rsid w:val="00B34BC1"/>
    <w:rsid w:val="00B34E94"/>
    <w:rsid w:val="00B354EE"/>
    <w:rsid w:val="00B356F5"/>
    <w:rsid w:val="00B37323"/>
    <w:rsid w:val="00B3741F"/>
    <w:rsid w:val="00B401C0"/>
    <w:rsid w:val="00B40831"/>
    <w:rsid w:val="00B40978"/>
    <w:rsid w:val="00B412DE"/>
    <w:rsid w:val="00B4203E"/>
    <w:rsid w:val="00B422F3"/>
    <w:rsid w:val="00B425B1"/>
    <w:rsid w:val="00B42DEB"/>
    <w:rsid w:val="00B439B2"/>
    <w:rsid w:val="00B43DA3"/>
    <w:rsid w:val="00B4499D"/>
    <w:rsid w:val="00B44D10"/>
    <w:rsid w:val="00B44D8E"/>
    <w:rsid w:val="00B45D1A"/>
    <w:rsid w:val="00B462D6"/>
    <w:rsid w:val="00B46C50"/>
    <w:rsid w:val="00B47275"/>
    <w:rsid w:val="00B47D7B"/>
    <w:rsid w:val="00B50030"/>
    <w:rsid w:val="00B50466"/>
    <w:rsid w:val="00B50FF1"/>
    <w:rsid w:val="00B514DB"/>
    <w:rsid w:val="00B515E9"/>
    <w:rsid w:val="00B5181A"/>
    <w:rsid w:val="00B52BB4"/>
    <w:rsid w:val="00B534F3"/>
    <w:rsid w:val="00B53B75"/>
    <w:rsid w:val="00B547B4"/>
    <w:rsid w:val="00B54804"/>
    <w:rsid w:val="00B54CE3"/>
    <w:rsid w:val="00B5540A"/>
    <w:rsid w:val="00B55871"/>
    <w:rsid w:val="00B56E77"/>
    <w:rsid w:val="00B57620"/>
    <w:rsid w:val="00B60397"/>
    <w:rsid w:val="00B6117F"/>
    <w:rsid w:val="00B617C1"/>
    <w:rsid w:val="00B61E9E"/>
    <w:rsid w:val="00B62169"/>
    <w:rsid w:val="00B62A36"/>
    <w:rsid w:val="00B62AF7"/>
    <w:rsid w:val="00B63131"/>
    <w:rsid w:val="00B63D69"/>
    <w:rsid w:val="00B6411A"/>
    <w:rsid w:val="00B64732"/>
    <w:rsid w:val="00B6478A"/>
    <w:rsid w:val="00B662E0"/>
    <w:rsid w:val="00B6648C"/>
    <w:rsid w:val="00B66C35"/>
    <w:rsid w:val="00B671B7"/>
    <w:rsid w:val="00B6722D"/>
    <w:rsid w:val="00B67979"/>
    <w:rsid w:val="00B67C95"/>
    <w:rsid w:val="00B7187F"/>
    <w:rsid w:val="00B71A43"/>
    <w:rsid w:val="00B7250C"/>
    <w:rsid w:val="00B726B1"/>
    <w:rsid w:val="00B735E9"/>
    <w:rsid w:val="00B73F32"/>
    <w:rsid w:val="00B73FFA"/>
    <w:rsid w:val="00B73FFC"/>
    <w:rsid w:val="00B74837"/>
    <w:rsid w:val="00B7483E"/>
    <w:rsid w:val="00B74B43"/>
    <w:rsid w:val="00B74C5B"/>
    <w:rsid w:val="00B7568F"/>
    <w:rsid w:val="00B75750"/>
    <w:rsid w:val="00B75ACC"/>
    <w:rsid w:val="00B76B8D"/>
    <w:rsid w:val="00B76DCE"/>
    <w:rsid w:val="00B76EE5"/>
    <w:rsid w:val="00B76F9B"/>
    <w:rsid w:val="00B7708A"/>
    <w:rsid w:val="00B80D6C"/>
    <w:rsid w:val="00B80E24"/>
    <w:rsid w:val="00B81542"/>
    <w:rsid w:val="00B81B33"/>
    <w:rsid w:val="00B81BEC"/>
    <w:rsid w:val="00B81FB4"/>
    <w:rsid w:val="00B82A6A"/>
    <w:rsid w:val="00B83F5A"/>
    <w:rsid w:val="00B8471F"/>
    <w:rsid w:val="00B84DCB"/>
    <w:rsid w:val="00B84E8F"/>
    <w:rsid w:val="00B85AE1"/>
    <w:rsid w:val="00B86067"/>
    <w:rsid w:val="00B8618F"/>
    <w:rsid w:val="00B86711"/>
    <w:rsid w:val="00B903ED"/>
    <w:rsid w:val="00B90F10"/>
    <w:rsid w:val="00B91127"/>
    <w:rsid w:val="00B92BF0"/>
    <w:rsid w:val="00B930E7"/>
    <w:rsid w:val="00B93354"/>
    <w:rsid w:val="00B952AC"/>
    <w:rsid w:val="00B95837"/>
    <w:rsid w:val="00B96833"/>
    <w:rsid w:val="00BA06DB"/>
    <w:rsid w:val="00BA0BCC"/>
    <w:rsid w:val="00BA0E31"/>
    <w:rsid w:val="00BA0EA0"/>
    <w:rsid w:val="00BA151D"/>
    <w:rsid w:val="00BA1A38"/>
    <w:rsid w:val="00BA1DEC"/>
    <w:rsid w:val="00BA21E0"/>
    <w:rsid w:val="00BA25B2"/>
    <w:rsid w:val="00BA320D"/>
    <w:rsid w:val="00BA3237"/>
    <w:rsid w:val="00BA4699"/>
    <w:rsid w:val="00BA4CE0"/>
    <w:rsid w:val="00BA6153"/>
    <w:rsid w:val="00BA6EE0"/>
    <w:rsid w:val="00BA7705"/>
    <w:rsid w:val="00BA7D25"/>
    <w:rsid w:val="00BB0585"/>
    <w:rsid w:val="00BB11AA"/>
    <w:rsid w:val="00BB1266"/>
    <w:rsid w:val="00BB17C4"/>
    <w:rsid w:val="00BB1FA4"/>
    <w:rsid w:val="00BB2363"/>
    <w:rsid w:val="00BB2E13"/>
    <w:rsid w:val="00BB3668"/>
    <w:rsid w:val="00BB4379"/>
    <w:rsid w:val="00BB45B4"/>
    <w:rsid w:val="00BB47A7"/>
    <w:rsid w:val="00BB59EC"/>
    <w:rsid w:val="00BB5A8E"/>
    <w:rsid w:val="00BB622F"/>
    <w:rsid w:val="00BB645C"/>
    <w:rsid w:val="00BB6527"/>
    <w:rsid w:val="00BB682D"/>
    <w:rsid w:val="00BB75CD"/>
    <w:rsid w:val="00BC0B30"/>
    <w:rsid w:val="00BC1A64"/>
    <w:rsid w:val="00BC1DD4"/>
    <w:rsid w:val="00BC2CA9"/>
    <w:rsid w:val="00BC37AB"/>
    <w:rsid w:val="00BC60C2"/>
    <w:rsid w:val="00BC6173"/>
    <w:rsid w:val="00BC68D3"/>
    <w:rsid w:val="00BC6D11"/>
    <w:rsid w:val="00BC70C2"/>
    <w:rsid w:val="00BC75DB"/>
    <w:rsid w:val="00BC784E"/>
    <w:rsid w:val="00BC7D0A"/>
    <w:rsid w:val="00BD0291"/>
    <w:rsid w:val="00BD0953"/>
    <w:rsid w:val="00BD1FE4"/>
    <w:rsid w:val="00BD2491"/>
    <w:rsid w:val="00BD42F0"/>
    <w:rsid w:val="00BD4E9D"/>
    <w:rsid w:val="00BD5EE7"/>
    <w:rsid w:val="00BD7402"/>
    <w:rsid w:val="00BD7D58"/>
    <w:rsid w:val="00BE03A1"/>
    <w:rsid w:val="00BE0E72"/>
    <w:rsid w:val="00BE1944"/>
    <w:rsid w:val="00BE1CE5"/>
    <w:rsid w:val="00BE49B6"/>
    <w:rsid w:val="00BE5073"/>
    <w:rsid w:val="00BE5997"/>
    <w:rsid w:val="00BE5C51"/>
    <w:rsid w:val="00BE631B"/>
    <w:rsid w:val="00BE6553"/>
    <w:rsid w:val="00BE6DBE"/>
    <w:rsid w:val="00BE7827"/>
    <w:rsid w:val="00BF0231"/>
    <w:rsid w:val="00BF0592"/>
    <w:rsid w:val="00BF1138"/>
    <w:rsid w:val="00BF1B1C"/>
    <w:rsid w:val="00BF225A"/>
    <w:rsid w:val="00BF2466"/>
    <w:rsid w:val="00BF2B2A"/>
    <w:rsid w:val="00BF3672"/>
    <w:rsid w:val="00BF3809"/>
    <w:rsid w:val="00BF3BCA"/>
    <w:rsid w:val="00BF3F3A"/>
    <w:rsid w:val="00BF405F"/>
    <w:rsid w:val="00BF415B"/>
    <w:rsid w:val="00BF51B4"/>
    <w:rsid w:val="00BF56D4"/>
    <w:rsid w:val="00BF5788"/>
    <w:rsid w:val="00BF57C6"/>
    <w:rsid w:val="00BF583E"/>
    <w:rsid w:val="00BF5D5B"/>
    <w:rsid w:val="00BF6AAF"/>
    <w:rsid w:val="00BF6AEE"/>
    <w:rsid w:val="00BF6E3E"/>
    <w:rsid w:val="00BF6E8E"/>
    <w:rsid w:val="00BF6FDB"/>
    <w:rsid w:val="00BF7131"/>
    <w:rsid w:val="00BF7269"/>
    <w:rsid w:val="00BF7DD6"/>
    <w:rsid w:val="00C0020A"/>
    <w:rsid w:val="00C00956"/>
    <w:rsid w:val="00C010F7"/>
    <w:rsid w:val="00C02158"/>
    <w:rsid w:val="00C02C2D"/>
    <w:rsid w:val="00C02E8C"/>
    <w:rsid w:val="00C031ED"/>
    <w:rsid w:val="00C03911"/>
    <w:rsid w:val="00C0397B"/>
    <w:rsid w:val="00C04F73"/>
    <w:rsid w:val="00C0536A"/>
    <w:rsid w:val="00C05A15"/>
    <w:rsid w:val="00C0713A"/>
    <w:rsid w:val="00C07316"/>
    <w:rsid w:val="00C073C4"/>
    <w:rsid w:val="00C07BA2"/>
    <w:rsid w:val="00C1059B"/>
    <w:rsid w:val="00C11243"/>
    <w:rsid w:val="00C1171E"/>
    <w:rsid w:val="00C12761"/>
    <w:rsid w:val="00C12ADC"/>
    <w:rsid w:val="00C1314D"/>
    <w:rsid w:val="00C13706"/>
    <w:rsid w:val="00C143DA"/>
    <w:rsid w:val="00C14791"/>
    <w:rsid w:val="00C1574B"/>
    <w:rsid w:val="00C1638F"/>
    <w:rsid w:val="00C163D8"/>
    <w:rsid w:val="00C16433"/>
    <w:rsid w:val="00C1644E"/>
    <w:rsid w:val="00C1691B"/>
    <w:rsid w:val="00C16ACD"/>
    <w:rsid w:val="00C16B54"/>
    <w:rsid w:val="00C16B77"/>
    <w:rsid w:val="00C170B6"/>
    <w:rsid w:val="00C171FE"/>
    <w:rsid w:val="00C173FD"/>
    <w:rsid w:val="00C17DD5"/>
    <w:rsid w:val="00C200EB"/>
    <w:rsid w:val="00C20828"/>
    <w:rsid w:val="00C209FA"/>
    <w:rsid w:val="00C20EC0"/>
    <w:rsid w:val="00C2415C"/>
    <w:rsid w:val="00C2425A"/>
    <w:rsid w:val="00C24594"/>
    <w:rsid w:val="00C253A5"/>
    <w:rsid w:val="00C25CDF"/>
    <w:rsid w:val="00C25D9F"/>
    <w:rsid w:val="00C26421"/>
    <w:rsid w:val="00C26CEF"/>
    <w:rsid w:val="00C272F4"/>
    <w:rsid w:val="00C279AF"/>
    <w:rsid w:val="00C27D0F"/>
    <w:rsid w:val="00C300BA"/>
    <w:rsid w:val="00C302CF"/>
    <w:rsid w:val="00C31029"/>
    <w:rsid w:val="00C31327"/>
    <w:rsid w:val="00C31485"/>
    <w:rsid w:val="00C32160"/>
    <w:rsid w:val="00C32254"/>
    <w:rsid w:val="00C32D65"/>
    <w:rsid w:val="00C33E9F"/>
    <w:rsid w:val="00C3462A"/>
    <w:rsid w:val="00C34A75"/>
    <w:rsid w:val="00C34EA2"/>
    <w:rsid w:val="00C36E83"/>
    <w:rsid w:val="00C36F5F"/>
    <w:rsid w:val="00C37A6B"/>
    <w:rsid w:val="00C37C7B"/>
    <w:rsid w:val="00C40201"/>
    <w:rsid w:val="00C4181E"/>
    <w:rsid w:val="00C42838"/>
    <w:rsid w:val="00C43990"/>
    <w:rsid w:val="00C4424F"/>
    <w:rsid w:val="00C456FB"/>
    <w:rsid w:val="00C46388"/>
    <w:rsid w:val="00C474F8"/>
    <w:rsid w:val="00C4761C"/>
    <w:rsid w:val="00C500B9"/>
    <w:rsid w:val="00C504F3"/>
    <w:rsid w:val="00C50593"/>
    <w:rsid w:val="00C520D9"/>
    <w:rsid w:val="00C52268"/>
    <w:rsid w:val="00C52D24"/>
    <w:rsid w:val="00C52F60"/>
    <w:rsid w:val="00C536C1"/>
    <w:rsid w:val="00C538C5"/>
    <w:rsid w:val="00C53E5B"/>
    <w:rsid w:val="00C54449"/>
    <w:rsid w:val="00C544A2"/>
    <w:rsid w:val="00C54ABA"/>
    <w:rsid w:val="00C552EB"/>
    <w:rsid w:val="00C5647F"/>
    <w:rsid w:val="00C567DB"/>
    <w:rsid w:val="00C56EAD"/>
    <w:rsid w:val="00C57D54"/>
    <w:rsid w:val="00C60D52"/>
    <w:rsid w:val="00C616B7"/>
    <w:rsid w:val="00C61A7D"/>
    <w:rsid w:val="00C61E55"/>
    <w:rsid w:val="00C62F65"/>
    <w:rsid w:val="00C64567"/>
    <w:rsid w:val="00C64821"/>
    <w:rsid w:val="00C649D3"/>
    <w:rsid w:val="00C65179"/>
    <w:rsid w:val="00C65429"/>
    <w:rsid w:val="00C659D2"/>
    <w:rsid w:val="00C667DC"/>
    <w:rsid w:val="00C674F7"/>
    <w:rsid w:val="00C706FB"/>
    <w:rsid w:val="00C711F8"/>
    <w:rsid w:val="00C71B7E"/>
    <w:rsid w:val="00C71E66"/>
    <w:rsid w:val="00C72017"/>
    <w:rsid w:val="00C72BC7"/>
    <w:rsid w:val="00C73D05"/>
    <w:rsid w:val="00C7441B"/>
    <w:rsid w:val="00C752F6"/>
    <w:rsid w:val="00C755D7"/>
    <w:rsid w:val="00C764FF"/>
    <w:rsid w:val="00C76FFA"/>
    <w:rsid w:val="00C77998"/>
    <w:rsid w:val="00C77DB7"/>
    <w:rsid w:val="00C808E9"/>
    <w:rsid w:val="00C81477"/>
    <w:rsid w:val="00C81762"/>
    <w:rsid w:val="00C81C1A"/>
    <w:rsid w:val="00C823B6"/>
    <w:rsid w:val="00C831E9"/>
    <w:rsid w:val="00C8390C"/>
    <w:rsid w:val="00C83B8D"/>
    <w:rsid w:val="00C8402B"/>
    <w:rsid w:val="00C84DC9"/>
    <w:rsid w:val="00C84F7C"/>
    <w:rsid w:val="00C850DD"/>
    <w:rsid w:val="00C854F9"/>
    <w:rsid w:val="00C864E1"/>
    <w:rsid w:val="00C864FF"/>
    <w:rsid w:val="00C865BC"/>
    <w:rsid w:val="00C865C1"/>
    <w:rsid w:val="00C8677D"/>
    <w:rsid w:val="00C87127"/>
    <w:rsid w:val="00C8756C"/>
    <w:rsid w:val="00C87D29"/>
    <w:rsid w:val="00C87F99"/>
    <w:rsid w:val="00C90135"/>
    <w:rsid w:val="00C917D8"/>
    <w:rsid w:val="00C91D9D"/>
    <w:rsid w:val="00C92030"/>
    <w:rsid w:val="00C93967"/>
    <w:rsid w:val="00C95D00"/>
    <w:rsid w:val="00C960A8"/>
    <w:rsid w:val="00C968B9"/>
    <w:rsid w:val="00C96DDD"/>
    <w:rsid w:val="00C96F19"/>
    <w:rsid w:val="00CA08E7"/>
    <w:rsid w:val="00CA0AA2"/>
    <w:rsid w:val="00CA1805"/>
    <w:rsid w:val="00CA1974"/>
    <w:rsid w:val="00CA1D14"/>
    <w:rsid w:val="00CA1FDE"/>
    <w:rsid w:val="00CA31A8"/>
    <w:rsid w:val="00CA3E83"/>
    <w:rsid w:val="00CA5EA4"/>
    <w:rsid w:val="00CA6892"/>
    <w:rsid w:val="00CA708F"/>
    <w:rsid w:val="00CA730F"/>
    <w:rsid w:val="00CA77B1"/>
    <w:rsid w:val="00CA78BB"/>
    <w:rsid w:val="00CA7E7F"/>
    <w:rsid w:val="00CA7FAA"/>
    <w:rsid w:val="00CB18C9"/>
    <w:rsid w:val="00CB1C87"/>
    <w:rsid w:val="00CB24C6"/>
    <w:rsid w:val="00CB2D32"/>
    <w:rsid w:val="00CB4779"/>
    <w:rsid w:val="00CB57CC"/>
    <w:rsid w:val="00CB597B"/>
    <w:rsid w:val="00CB6386"/>
    <w:rsid w:val="00CC0BF3"/>
    <w:rsid w:val="00CC0CB7"/>
    <w:rsid w:val="00CC1364"/>
    <w:rsid w:val="00CC1567"/>
    <w:rsid w:val="00CC3DEB"/>
    <w:rsid w:val="00CC5B52"/>
    <w:rsid w:val="00CC5DF8"/>
    <w:rsid w:val="00CC60AB"/>
    <w:rsid w:val="00CC6CC9"/>
    <w:rsid w:val="00CC739F"/>
    <w:rsid w:val="00CC78D0"/>
    <w:rsid w:val="00CC7A4A"/>
    <w:rsid w:val="00CD0042"/>
    <w:rsid w:val="00CD02AF"/>
    <w:rsid w:val="00CD1430"/>
    <w:rsid w:val="00CD1DC1"/>
    <w:rsid w:val="00CD2284"/>
    <w:rsid w:val="00CD2567"/>
    <w:rsid w:val="00CD3167"/>
    <w:rsid w:val="00CD336B"/>
    <w:rsid w:val="00CD3689"/>
    <w:rsid w:val="00CD38FA"/>
    <w:rsid w:val="00CD4354"/>
    <w:rsid w:val="00CD5360"/>
    <w:rsid w:val="00CD5522"/>
    <w:rsid w:val="00CD60EB"/>
    <w:rsid w:val="00CD7698"/>
    <w:rsid w:val="00CD7B79"/>
    <w:rsid w:val="00CE015E"/>
    <w:rsid w:val="00CE02D6"/>
    <w:rsid w:val="00CE072E"/>
    <w:rsid w:val="00CE0CD3"/>
    <w:rsid w:val="00CE1076"/>
    <w:rsid w:val="00CE1251"/>
    <w:rsid w:val="00CE1260"/>
    <w:rsid w:val="00CE1ED3"/>
    <w:rsid w:val="00CE3F72"/>
    <w:rsid w:val="00CE403B"/>
    <w:rsid w:val="00CE40CB"/>
    <w:rsid w:val="00CE4220"/>
    <w:rsid w:val="00CE4239"/>
    <w:rsid w:val="00CE4A99"/>
    <w:rsid w:val="00CE4F65"/>
    <w:rsid w:val="00CE506C"/>
    <w:rsid w:val="00CE5893"/>
    <w:rsid w:val="00CE5C60"/>
    <w:rsid w:val="00CE5F12"/>
    <w:rsid w:val="00CE65AF"/>
    <w:rsid w:val="00CE6BEA"/>
    <w:rsid w:val="00CE6F7D"/>
    <w:rsid w:val="00CE744B"/>
    <w:rsid w:val="00CE7D39"/>
    <w:rsid w:val="00CE7E32"/>
    <w:rsid w:val="00CF0614"/>
    <w:rsid w:val="00CF0F8D"/>
    <w:rsid w:val="00CF1C57"/>
    <w:rsid w:val="00CF1DC2"/>
    <w:rsid w:val="00CF2436"/>
    <w:rsid w:val="00CF27CF"/>
    <w:rsid w:val="00CF2BD4"/>
    <w:rsid w:val="00CF34DC"/>
    <w:rsid w:val="00CF43D3"/>
    <w:rsid w:val="00CF45CC"/>
    <w:rsid w:val="00CF5D26"/>
    <w:rsid w:val="00CF5E48"/>
    <w:rsid w:val="00CF6D59"/>
    <w:rsid w:val="00D013AA"/>
    <w:rsid w:val="00D01760"/>
    <w:rsid w:val="00D01B3D"/>
    <w:rsid w:val="00D021AD"/>
    <w:rsid w:val="00D02620"/>
    <w:rsid w:val="00D02844"/>
    <w:rsid w:val="00D02A30"/>
    <w:rsid w:val="00D042AF"/>
    <w:rsid w:val="00D061FB"/>
    <w:rsid w:val="00D06288"/>
    <w:rsid w:val="00D07212"/>
    <w:rsid w:val="00D07D5B"/>
    <w:rsid w:val="00D10C5B"/>
    <w:rsid w:val="00D117CF"/>
    <w:rsid w:val="00D119E3"/>
    <w:rsid w:val="00D11B5E"/>
    <w:rsid w:val="00D127FB"/>
    <w:rsid w:val="00D12815"/>
    <w:rsid w:val="00D1295F"/>
    <w:rsid w:val="00D129AC"/>
    <w:rsid w:val="00D12B6B"/>
    <w:rsid w:val="00D12CAC"/>
    <w:rsid w:val="00D12F00"/>
    <w:rsid w:val="00D130EC"/>
    <w:rsid w:val="00D13BE6"/>
    <w:rsid w:val="00D14031"/>
    <w:rsid w:val="00D14CD0"/>
    <w:rsid w:val="00D15297"/>
    <w:rsid w:val="00D15C6D"/>
    <w:rsid w:val="00D1626A"/>
    <w:rsid w:val="00D16A70"/>
    <w:rsid w:val="00D172FB"/>
    <w:rsid w:val="00D17D7B"/>
    <w:rsid w:val="00D17E1E"/>
    <w:rsid w:val="00D17F08"/>
    <w:rsid w:val="00D200F5"/>
    <w:rsid w:val="00D2029D"/>
    <w:rsid w:val="00D202E6"/>
    <w:rsid w:val="00D20715"/>
    <w:rsid w:val="00D21307"/>
    <w:rsid w:val="00D21600"/>
    <w:rsid w:val="00D21C57"/>
    <w:rsid w:val="00D21E6D"/>
    <w:rsid w:val="00D224B7"/>
    <w:rsid w:val="00D2251C"/>
    <w:rsid w:val="00D2286C"/>
    <w:rsid w:val="00D229FE"/>
    <w:rsid w:val="00D22D1E"/>
    <w:rsid w:val="00D23184"/>
    <w:rsid w:val="00D23EDB"/>
    <w:rsid w:val="00D241B1"/>
    <w:rsid w:val="00D246B4"/>
    <w:rsid w:val="00D24D22"/>
    <w:rsid w:val="00D250A7"/>
    <w:rsid w:val="00D2549E"/>
    <w:rsid w:val="00D255C7"/>
    <w:rsid w:val="00D27176"/>
    <w:rsid w:val="00D27455"/>
    <w:rsid w:val="00D279A1"/>
    <w:rsid w:val="00D27A41"/>
    <w:rsid w:val="00D27DCE"/>
    <w:rsid w:val="00D306F0"/>
    <w:rsid w:val="00D30792"/>
    <w:rsid w:val="00D311F3"/>
    <w:rsid w:val="00D32D78"/>
    <w:rsid w:val="00D32DDC"/>
    <w:rsid w:val="00D32FC0"/>
    <w:rsid w:val="00D337D0"/>
    <w:rsid w:val="00D33D1F"/>
    <w:rsid w:val="00D357EC"/>
    <w:rsid w:val="00D36765"/>
    <w:rsid w:val="00D370F7"/>
    <w:rsid w:val="00D3791B"/>
    <w:rsid w:val="00D37D89"/>
    <w:rsid w:val="00D400BD"/>
    <w:rsid w:val="00D409E5"/>
    <w:rsid w:val="00D41634"/>
    <w:rsid w:val="00D41836"/>
    <w:rsid w:val="00D4208E"/>
    <w:rsid w:val="00D42152"/>
    <w:rsid w:val="00D4385B"/>
    <w:rsid w:val="00D4549E"/>
    <w:rsid w:val="00D454F5"/>
    <w:rsid w:val="00D45CBC"/>
    <w:rsid w:val="00D46C5E"/>
    <w:rsid w:val="00D47012"/>
    <w:rsid w:val="00D47780"/>
    <w:rsid w:val="00D47AFD"/>
    <w:rsid w:val="00D47B92"/>
    <w:rsid w:val="00D47EB1"/>
    <w:rsid w:val="00D5036E"/>
    <w:rsid w:val="00D50CF3"/>
    <w:rsid w:val="00D51AF9"/>
    <w:rsid w:val="00D521D2"/>
    <w:rsid w:val="00D52998"/>
    <w:rsid w:val="00D52ECF"/>
    <w:rsid w:val="00D53BBE"/>
    <w:rsid w:val="00D545BD"/>
    <w:rsid w:val="00D54745"/>
    <w:rsid w:val="00D54D42"/>
    <w:rsid w:val="00D55174"/>
    <w:rsid w:val="00D55362"/>
    <w:rsid w:val="00D558D9"/>
    <w:rsid w:val="00D55AA9"/>
    <w:rsid w:val="00D56379"/>
    <w:rsid w:val="00D56949"/>
    <w:rsid w:val="00D56FAB"/>
    <w:rsid w:val="00D578F1"/>
    <w:rsid w:val="00D57E0D"/>
    <w:rsid w:val="00D57FCF"/>
    <w:rsid w:val="00D60586"/>
    <w:rsid w:val="00D616CB"/>
    <w:rsid w:val="00D61E11"/>
    <w:rsid w:val="00D61E3B"/>
    <w:rsid w:val="00D62082"/>
    <w:rsid w:val="00D62325"/>
    <w:rsid w:val="00D6247E"/>
    <w:rsid w:val="00D632B9"/>
    <w:rsid w:val="00D637F1"/>
    <w:rsid w:val="00D63A51"/>
    <w:rsid w:val="00D63EBE"/>
    <w:rsid w:val="00D64870"/>
    <w:rsid w:val="00D661B2"/>
    <w:rsid w:val="00D66AF7"/>
    <w:rsid w:val="00D673DE"/>
    <w:rsid w:val="00D67676"/>
    <w:rsid w:val="00D67B5D"/>
    <w:rsid w:val="00D67C84"/>
    <w:rsid w:val="00D702DF"/>
    <w:rsid w:val="00D70B16"/>
    <w:rsid w:val="00D70C67"/>
    <w:rsid w:val="00D7135B"/>
    <w:rsid w:val="00D71C7F"/>
    <w:rsid w:val="00D71D7E"/>
    <w:rsid w:val="00D7293D"/>
    <w:rsid w:val="00D72A6B"/>
    <w:rsid w:val="00D72C6B"/>
    <w:rsid w:val="00D74A97"/>
    <w:rsid w:val="00D754BC"/>
    <w:rsid w:val="00D75668"/>
    <w:rsid w:val="00D7583C"/>
    <w:rsid w:val="00D75BBC"/>
    <w:rsid w:val="00D76AF2"/>
    <w:rsid w:val="00D77E1F"/>
    <w:rsid w:val="00D77F04"/>
    <w:rsid w:val="00D80D40"/>
    <w:rsid w:val="00D81CDE"/>
    <w:rsid w:val="00D81E95"/>
    <w:rsid w:val="00D82073"/>
    <w:rsid w:val="00D82C5E"/>
    <w:rsid w:val="00D8518E"/>
    <w:rsid w:val="00D867B5"/>
    <w:rsid w:val="00D874FF"/>
    <w:rsid w:val="00D876CE"/>
    <w:rsid w:val="00D87752"/>
    <w:rsid w:val="00D8793D"/>
    <w:rsid w:val="00D90421"/>
    <w:rsid w:val="00D90693"/>
    <w:rsid w:val="00D912F6"/>
    <w:rsid w:val="00D9144F"/>
    <w:rsid w:val="00D9183E"/>
    <w:rsid w:val="00D91B06"/>
    <w:rsid w:val="00D96C0D"/>
    <w:rsid w:val="00D97E56"/>
    <w:rsid w:val="00DA116B"/>
    <w:rsid w:val="00DA13F2"/>
    <w:rsid w:val="00DA17AD"/>
    <w:rsid w:val="00DA2AE6"/>
    <w:rsid w:val="00DA3449"/>
    <w:rsid w:val="00DA434A"/>
    <w:rsid w:val="00DA4430"/>
    <w:rsid w:val="00DA4723"/>
    <w:rsid w:val="00DA4F09"/>
    <w:rsid w:val="00DA5629"/>
    <w:rsid w:val="00DA59E5"/>
    <w:rsid w:val="00DA6007"/>
    <w:rsid w:val="00DA6606"/>
    <w:rsid w:val="00DA683B"/>
    <w:rsid w:val="00DA6924"/>
    <w:rsid w:val="00DA7D62"/>
    <w:rsid w:val="00DB1CD3"/>
    <w:rsid w:val="00DB1E82"/>
    <w:rsid w:val="00DB2169"/>
    <w:rsid w:val="00DB2F48"/>
    <w:rsid w:val="00DB3A06"/>
    <w:rsid w:val="00DB48AF"/>
    <w:rsid w:val="00DB5161"/>
    <w:rsid w:val="00DB5A81"/>
    <w:rsid w:val="00DB731C"/>
    <w:rsid w:val="00DB7918"/>
    <w:rsid w:val="00DB7F3B"/>
    <w:rsid w:val="00DC18F3"/>
    <w:rsid w:val="00DC1FA3"/>
    <w:rsid w:val="00DC23D0"/>
    <w:rsid w:val="00DC32A0"/>
    <w:rsid w:val="00DC527F"/>
    <w:rsid w:val="00DC5BE9"/>
    <w:rsid w:val="00DC70F7"/>
    <w:rsid w:val="00DC77AA"/>
    <w:rsid w:val="00DC7F55"/>
    <w:rsid w:val="00DC7FBF"/>
    <w:rsid w:val="00DD0DAD"/>
    <w:rsid w:val="00DD123F"/>
    <w:rsid w:val="00DD12E6"/>
    <w:rsid w:val="00DD2CE4"/>
    <w:rsid w:val="00DD2F2D"/>
    <w:rsid w:val="00DD364D"/>
    <w:rsid w:val="00DD3EFC"/>
    <w:rsid w:val="00DD42DA"/>
    <w:rsid w:val="00DD4711"/>
    <w:rsid w:val="00DD53BB"/>
    <w:rsid w:val="00DD53F1"/>
    <w:rsid w:val="00DD5A6B"/>
    <w:rsid w:val="00DD66A4"/>
    <w:rsid w:val="00DD6AE4"/>
    <w:rsid w:val="00DE1DAE"/>
    <w:rsid w:val="00DE30A9"/>
    <w:rsid w:val="00DE3D19"/>
    <w:rsid w:val="00DE3DFE"/>
    <w:rsid w:val="00DE5167"/>
    <w:rsid w:val="00DE51D8"/>
    <w:rsid w:val="00DE5C7A"/>
    <w:rsid w:val="00DE5D89"/>
    <w:rsid w:val="00DE5DC4"/>
    <w:rsid w:val="00DE6139"/>
    <w:rsid w:val="00DE6D49"/>
    <w:rsid w:val="00DE6DE6"/>
    <w:rsid w:val="00DE6E36"/>
    <w:rsid w:val="00DE70C7"/>
    <w:rsid w:val="00DE70C9"/>
    <w:rsid w:val="00DE7390"/>
    <w:rsid w:val="00DE742D"/>
    <w:rsid w:val="00DE7A69"/>
    <w:rsid w:val="00DE7F4A"/>
    <w:rsid w:val="00DF002F"/>
    <w:rsid w:val="00DF042D"/>
    <w:rsid w:val="00DF1076"/>
    <w:rsid w:val="00DF140D"/>
    <w:rsid w:val="00DF19A8"/>
    <w:rsid w:val="00DF1BDF"/>
    <w:rsid w:val="00DF268F"/>
    <w:rsid w:val="00DF2A19"/>
    <w:rsid w:val="00DF2B24"/>
    <w:rsid w:val="00DF2F74"/>
    <w:rsid w:val="00DF3138"/>
    <w:rsid w:val="00DF3E26"/>
    <w:rsid w:val="00DF4732"/>
    <w:rsid w:val="00DF59B7"/>
    <w:rsid w:val="00DF6563"/>
    <w:rsid w:val="00DF6AA9"/>
    <w:rsid w:val="00DF6FFE"/>
    <w:rsid w:val="00DF7427"/>
    <w:rsid w:val="00DF76C8"/>
    <w:rsid w:val="00DF7C03"/>
    <w:rsid w:val="00E0140D"/>
    <w:rsid w:val="00E0191C"/>
    <w:rsid w:val="00E01BCE"/>
    <w:rsid w:val="00E01C95"/>
    <w:rsid w:val="00E02253"/>
    <w:rsid w:val="00E024CE"/>
    <w:rsid w:val="00E03024"/>
    <w:rsid w:val="00E03F7B"/>
    <w:rsid w:val="00E04140"/>
    <w:rsid w:val="00E0480E"/>
    <w:rsid w:val="00E048C3"/>
    <w:rsid w:val="00E04B45"/>
    <w:rsid w:val="00E04D84"/>
    <w:rsid w:val="00E04F08"/>
    <w:rsid w:val="00E051B4"/>
    <w:rsid w:val="00E052A7"/>
    <w:rsid w:val="00E05AF2"/>
    <w:rsid w:val="00E069CD"/>
    <w:rsid w:val="00E06EBF"/>
    <w:rsid w:val="00E0703B"/>
    <w:rsid w:val="00E10A8F"/>
    <w:rsid w:val="00E10AC6"/>
    <w:rsid w:val="00E10B07"/>
    <w:rsid w:val="00E1183D"/>
    <w:rsid w:val="00E11BA9"/>
    <w:rsid w:val="00E126C0"/>
    <w:rsid w:val="00E12D21"/>
    <w:rsid w:val="00E13068"/>
    <w:rsid w:val="00E13181"/>
    <w:rsid w:val="00E13E4D"/>
    <w:rsid w:val="00E13FFA"/>
    <w:rsid w:val="00E141CB"/>
    <w:rsid w:val="00E14A71"/>
    <w:rsid w:val="00E14AB9"/>
    <w:rsid w:val="00E14CC7"/>
    <w:rsid w:val="00E1665B"/>
    <w:rsid w:val="00E1684D"/>
    <w:rsid w:val="00E16B08"/>
    <w:rsid w:val="00E16DD0"/>
    <w:rsid w:val="00E176CA"/>
    <w:rsid w:val="00E178CF"/>
    <w:rsid w:val="00E2044D"/>
    <w:rsid w:val="00E20CB3"/>
    <w:rsid w:val="00E20F06"/>
    <w:rsid w:val="00E211E6"/>
    <w:rsid w:val="00E21344"/>
    <w:rsid w:val="00E21B50"/>
    <w:rsid w:val="00E21F66"/>
    <w:rsid w:val="00E22346"/>
    <w:rsid w:val="00E22508"/>
    <w:rsid w:val="00E2299D"/>
    <w:rsid w:val="00E22C59"/>
    <w:rsid w:val="00E23608"/>
    <w:rsid w:val="00E24F53"/>
    <w:rsid w:val="00E24F7C"/>
    <w:rsid w:val="00E25075"/>
    <w:rsid w:val="00E25432"/>
    <w:rsid w:val="00E25A03"/>
    <w:rsid w:val="00E25EBE"/>
    <w:rsid w:val="00E26FB9"/>
    <w:rsid w:val="00E27325"/>
    <w:rsid w:val="00E2768B"/>
    <w:rsid w:val="00E27750"/>
    <w:rsid w:val="00E27940"/>
    <w:rsid w:val="00E27B98"/>
    <w:rsid w:val="00E3018E"/>
    <w:rsid w:val="00E3033A"/>
    <w:rsid w:val="00E304CE"/>
    <w:rsid w:val="00E3071E"/>
    <w:rsid w:val="00E309A2"/>
    <w:rsid w:val="00E312BF"/>
    <w:rsid w:val="00E3185A"/>
    <w:rsid w:val="00E32A45"/>
    <w:rsid w:val="00E337E1"/>
    <w:rsid w:val="00E35289"/>
    <w:rsid w:val="00E358CE"/>
    <w:rsid w:val="00E3667E"/>
    <w:rsid w:val="00E3703B"/>
    <w:rsid w:val="00E3752B"/>
    <w:rsid w:val="00E3762F"/>
    <w:rsid w:val="00E37ACD"/>
    <w:rsid w:val="00E413DD"/>
    <w:rsid w:val="00E41422"/>
    <w:rsid w:val="00E418A9"/>
    <w:rsid w:val="00E4210F"/>
    <w:rsid w:val="00E42641"/>
    <w:rsid w:val="00E427A3"/>
    <w:rsid w:val="00E438C7"/>
    <w:rsid w:val="00E44789"/>
    <w:rsid w:val="00E44D48"/>
    <w:rsid w:val="00E45877"/>
    <w:rsid w:val="00E46B11"/>
    <w:rsid w:val="00E47C34"/>
    <w:rsid w:val="00E47F64"/>
    <w:rsid w:val="00E47F81"/>
    <w:rsid w:val="00E5012D"/>
    <w:rsid w:val="00E5017D"/>
    <w:rsid w:val="00E50E65"/>
    <w:rsid w:val="00E51294"/>
    <w:rsid w:val="00E514EE"/>
    <w:rsid w:val="00E5167B"/>
    <w:rsid w:val="00E51B37"/>
    <w:rsid w:val="00E528E6"/>
    <w:rsid w:val="00E52C15"/>
    <w:rsid w:val="00E52D4F"/>
    <w:rsid w:val="00E52E92"/>
    <w:rsid w:val="00E52EC9"/>
    <w:rsid w:val="00E53371"/>
    <w:rsid w:val="00E53886"/>
    <w:rsid w:val="00E5400E"/>
    <w:rsid w:val="00E5462C"/>
    <w:rsid w:val="00E5525E"/>
    <w:rsid w:val="00E55282"/>
    <w:rsid w:val="00E55660"/>
    <w:rsid w:val="00E5686B"/>
    <w:rsid w:val="00E56A66"/>
    <w:rsid w:val="00E57138"/>
    <w:rsid w:val="00E574FC"/>
    <w:rsid w:val="00E5765D"/>
    <w:rsid w:val="00E60114"/>
    <w:rsid w:val="00E6014A"/>
    <w:rsid w:val="00E603C9"/>
    <w:rsid w:val="00E604CF"/>
    <w:rsid w:val="00E604E4"/>
    <w:rsid w:val="00E60E11"/>
    <w:rsid w:val="00E6131B"/>
    <w:rsid w:val="00E61F7F"/>
    <w:rsid w:val="00E62889"/>
    <w:rsid w:val="00E63160"/>
    <w:rsid w:val="00E637E9"/>
    <w:rsid w:val="00E63B98"/>
    <w:rsid w:val="00E652A2"/>
    <w:rsid w:val="00E65A91"/>
    <w:rsid w:val="00E660E7"/>
    <w:rsid w:val="00E661A7"/>
    <w:rsid w:val="00E6654D"/>
    <w:rsid w:val="00E66818"/>
    <w:rsid w:val="00E66EDC"/>
    <w:rsid w:val="00E67332"/>
    <w:rsid w:val="00E674C1"/>
    <w:rsid w:val="00E67A6D"/>
    <w:rsid w:val="00E70A95"/>
    <w:rsid w:val="00E70C7B"/>
    <w:rsid w:val="00E71F53"/>
    <w:rsid w:val="00E722CC"/>
    <w:rsid w:val="00E72869"/>
    <w:rsid w:val="00E72A3F"/>
    <w:rsid w:val="00E72E8C"/>
    <w:rsid w:val="00E730A2"/>
    <w:rsid w:val="00E73ABB"/>
    <w:rsid w:val="00E740FA"/>
    <w:rsid w:val="00E75CCD"/>
    <w:rsid w:val="00E75F05"/>
    <w:rsid w:val="00E76D02"/>
    <w:rsid w:val="00E76F2E"/>
    <w:rsid w:val="00E7736A"/>
    <w:rsid w:val="00E77763"/>
    <w:rsid w:val="00E809EE"/>
    <w:rsid w:val="00E809F0"/>
    <w:rsid w:val="00E80E9C"/>
    <w:rsid w:val="00E81197"/>
    <w:rsid w:val="00E82C47"/>
    <w:rsid w:val="00E83326"/>
    <w:rsid w:val="00E83574"/>
    <w:rsid w:val="00E841AE"/>
    <w:rsid w:val="00E844DE"/>
    <w:rsid w:val="00E84CBA"/>
    <w:rsid w:val="00E8539E"/>
    <w:rsid w:val="00E85AAF"/>
    <w:rsid w:val="00E86029"/>
    <w:rsid w:val="00E86848"/>
    <w:rsid w:val="00E86E9B"/>
    <w:rsid w:val="00E87581"/>
    <w:rsid w:val="00E878D4"/>
    <w:rsid w:val="00E87B53"/>
    <w:rsid w:val="00E902D8"/>
    <w:rsid w:val="00E90360"/>
    <w:rsid w:val="00E90E4F"/>
    <w:rsid w:val="00E91C75"/>
    <w:rsid w:val="00E91F45"/>
    <w:rsid w:val="00E921DB"/>
    <w:rsid w:val="00E92486"/>
    <w:rsid w:val="00E94DF0"/>
    <w:rsid w:val="00E94E8A"/>
    <w:rsid w:val="00E94FFF"/>
    <w:rsid w:val="00E958AE"/>
    <w:rsid w:val="00E9596D"/>
    <w:rsid w:val="00E95D49"/>
    <w:rsid w:val="00E96D73"/>
    <w:rsid w:val="00E971C1"/>
    <w:rsid w:val="00E97336"/>
    <w:rsid w:val="00E973DE"/>
    <w:rsid w:val="00EA04D4"/>
    <w:rsid w:val="00EA08A3"/>
    <w:rsid w:val="00EA1235"/>
    <w:rsid w:val="00EA1F3F"/>
    <w:rsid w:val="00EA26F6"/>
    <w:rsid w:val="00EA2797"/>
    <w:rsid w:val="00EA35AC"/>
    <w:rsid w:val="00EA385D"/>
    <w:rsid w:val="00EA4594"/>
    <w:rsid w:val="00EA4E64"/>
    <w:rsid w:val="00EA51D2"/>
    <w:rsid w:val="00EA64F3"/>
    <w:rsid w:val="00EA6A13"/>
    <w:rsid w:val="00EA6CE4"/>
    <w:rsid w:val="00EA7F31"/>
    <w:rsid w:val="00EA7FD7"/>
    <w:rsid w:val="00EB0615"/>
    <w:rsid w:val="00EB0B70"/>
    <w:rsid w:val="00EB0D12"/>
    <w:rsid w:val="00EB0F4F"/>
    <w:rsid w:val="00EB2CEA"/>
    <w:rsid w:val="00EB36F5"/>
    <w:rsid w:val="00EB3B5E"/>
    <w:rsid w:val="00EB3B96"/>
    <w:rsid w:val="00EB3EE1"/>
    <w:rsid w:val="00EB45D1"/>
    <w:rsid w:val="00EB46C7"/>
    <w:rsid w:val="00EB4D3C"/>
    <w:rsid w:val="00EB4EC2"/>
    <w:rsid w:val="00EB4F78"/>
    <w:rsid w:val="00EB588C"/>
    <w:rsid w:val="00EB6269"/>
    <w:rsid w:val="00EB7F9B"/>
    <w:rsid w:val="00EC0520"/>
    <w:rsid w:val="00EC164A"/>
    <w:rsid w:val="00EC1AB7"/>
    <w:rsid w:val="00EC2070"/>
    <w:rsid w:val="00EC2345"/>
    <w:rsid w:val="00EC2F89"/>
    <w:rsid w:val="00EC3460"/>
    <w:rsid w:val="00EC391C"/>
    <w:rsid w:val="00EC3DD6"/>
    <w:rsid w:val="00EC4050"/>
    <w:rsid w:val="00EC4101"/>
    <w:rsid w:val="00EC4834"/>
    <w:rsid w:val="00EC486B"/>
    <w:rsid w:val="00EC5822"/>
    <w:rsid w:val="00EC5B2B"/>
    <w:rsid w:val="00EC5FE9"/>
    <w:rsid w:val="00EC61AA"/>
    <w:rsid w:val="00EC6C8D"/>
    <w:rsid w:val="00EC7C8B"/>
    <w:rsid w:val="00ED044B"/>
    <w:rsid w:val="00ED046E"/>
    <w:rsid w:val="00ED0888"/>
    <w:rsid w:val="00ED1977"/>
    <w:rsid w:val="00ED2163"/>
    <w:rsid w:val="00ED2172"/>
    <w:rsid w:val="00ED2D5D"/>
    <w:rsid w:val="00ED37BB"/>
    <w:rsid w:val="00ED39FF"/>
    <w:rsid w:val="00ED4494"/>
    <w:rsid w:val="00ED4738"/>
    <w:rsid w:val="00ED4C75"/>
    <w:rsid w:val="00ED58C1"/>
    <w:rsid w:val="00ED6F81"/>
    <w:rsid w:val="00ED7307"/>
    <w:rsid w:val="00ED7389"/>
    <w:rsid w:val="00ED7691"/>
    <w:rsid w:val="00EE03AB"/>
    <w:rsid w:val="00EE0DDB"/>
    <w:rsid w:val="00EE13CA"/>
    <w:rsid w:val="00EE1EE5"/>
    <w:rsid w:val="00EE1F18"/>
    <w:rsid w:val="00EE27A8"/>
    <w:rsid w:val="00EE27B1"/>
    <w:rsid w:val="00EE286E"/>
    <w:rsid w:val="00EE2D06"/>
    <w:rsid w:val="00EE3A08"/>
    <w:rsid w:val="00EE3FD8"/>
    <w:rsid w:val="00EE4118"/>
    <w:rsid w:val="00EE6321"/>
    <w:rsid w:val="00EE6728"/>
    <w:rsid w:val="00EE784B"/>
    <w:rsid w:val="00EE7CD0"/>
    <w:rsid w:val="00EF0F8C"/>
    <w:rsid w:val="00EF1051"/>
    <w:rsid w:val="00EF4075"/>
    <w:rsid w:val="00EF4453"/>
    <w:rsid w:val="00EF4502"/>
    <w:rsid w:val="00EF4907"/>
    <w:rsid w:val="00EF4C74"/>
    <w:rsid w:val="00EF6112"/>
    <w:rsid w:val="00EF662A"/>
    <w:rsid w:val="00EF7651"/>
    <w:rsid w:val="00EF7C7E"/>
    <w:rsid w:val="00F006A3"/>
    <w:rsid w:val="00F0083F"/>
    <w:rsid w:val="00F00E50"/>
    <w:rsid w:val="00F013C8"/>
    <w:rsid w:val="00F014D9"/>
    <w:rsid w:val="00F01DEE"/>
    <w:rsid w:val="00F020E8"/>
    <w:rsid w:val="00F021ED"/>
    <w:rsid w:val="00F02559"/>
    <w:rsid w:val="00F02C66"/>
    <w:rsid w:val="00F03929"/>
    <w:rsid w:val="00F04D27"/>
    <w:rsid w:val="00F056D1"/>
    <w:rsid w:val="00F0573E"/>
    <w:rsid w:val="00F0644C"/>
    <w:rsid w:val="00F079E3"/>
    <w:rsid w:val="00F07AEE"/>
    <w:rsid w:val="00F100CD"/>
    <w:rsid w:val="00F112F6"/>
    <w:rsid w:val="00F11360"/>
    <w:rsid w:val="00F11526"/>
    <w:rsid w:val="00F11655"/>
    <w:rsid w:val="00F11E15"/>
    <w:rsid w:val="00F11FCD"/>
    <w:rsid w:val="00F12015"/>
    <w:rsid w:val="00F1211D"/>
    <w:rsid w:val="00F125BB"/>
    <w:rsid w:val="00F125DD"/>
    <w:rsid w:val="00F12611"/>
    <w:rsid w:val="00F128A5"/>
    <w:rsid w:val="00F149F2"/>
    <w:rsid w:val="00F14AC2"/>
    <w:rsid w:val="00F14FD9"/>
    <w:rsid w:val="00F15978"/>
    <w:rsid w:val="00F15D25"/>
    <w:rsid w:val="00F15F33"/>
    <w:rsid w:val="00F16423"/>
    <w:rsid w:val="00F16958"/>
    <w:rsid w:val="00F16C85"/>
    <w:rsid w:val="00F171E5"/>
    <w:rsid w:val="00F174DD"/>
    <w:rsid w:val="00F17952"/>
    <w:rsid w:val="00F17AA7"/>
    <w:rsid w:val="00F222BC"/>
    <w:rsid w:val="00F22619"/>
    <w:rsid w:val="00F22A20"/>
    <w:rsid w:val="00F22A7F"/>
    <w:rsid w:val="00F230EE"/>
    <w:rsid w:val="00F238C1"/>
    <w:rsid w:val="00F240A7"/>
    <w:rsid w:val="00F240FE"/>
    <w:rsid w:val="00F250E3"/>
    <w:rsid w:val="00F25AC5"/>
    <w:rsid w:val="00F2636A"/>
    <w:rsid w:val="00F2638D"/>
    <w:rsid w:val="00F27AC1"/>
    <w:rsid w:val="00F27B43"/>
    <w:rsid w:val="00F27E53"/>
    <w:rsid w:val="00F30271"/>
    <w:rsid w:val="00F306E0"/>
    <w:rsid w:val="00F3145D"/>
    <w:rsid w:val="00F314A0"/>
    <w:rsid w:val="00F31828"/>
    <w:rsid w:val="00F31995"/>
    <w:rsid w:val="00F31B11"/>
    <w:rsid w:val="00F31EC1"/>
    <w:rsid w:val="00F31FBA"/>
    <w:rsid w:val="00F32096"/>
    <w:rsid w:val="00F3218B"/>
    <w:rsid w:val="00F33154"/>
    <w:rsid w:val="00F33752"/>
    <w:rsid w:val="00F33C4A"/>
    <w:rsid w:val="00F33CE7"/>
    <w:rsid w:val="00F33DB2"/>
    <w:rsid w:val="00F349B1"/>
    <w:rsid w:val="00F359E7"/>
    <w:rsid w:val="00F35A03"/>
    <w:rsid w:val="00F35A05"/>
    <w:rsid w:val="00F36AF2"/>
    <w:rsid w:val="00F377E0"/>
    <w:rsid w:val="00F37EC2"/>
    <w:rsid w:val="00F40871"/>
    <w:rsid w:val="00F413A1"/>
    <w:rsid w:val="00F420AC"/>
    <w:rsid w:val="00F427FC"/>
    <w:rsid w:val="00F42A8B"/>
    <w:rsid w:val="00F42B69"/>
    <w:rsid w:val="00F42CCD"/>
    <w:rsid w:val="00F43B53"/>
    <w:rsid w:val="00F44080"/>
    <w:rsid w:val="00F443D1"/>
    <w:rsid w:val="00F4482E"/>
    <w:rsid w:val="00F4547F"/>
    <w:rsid w:val="00F46250"/>
    <w:rsid w:val="00F467B3"/>
    <w:rsid w:val="00F47064"/>
    <w:rsid w:val="00F474CB"/>
    <w:rsid w:val="00F50619"/>
    <w:rsid w:val="00F50698"/>
    <w:rsid w:val="00F508D7"/>
    <w:rsid w:val="00F50B25"/>
    <w:rsid w:val="00F512B6"/>
    <w:rsid w:val="00F513FA"/>
    <w:rsid w:val="00F514E5"/>
    <w:rsid w:val="00F51A9B"/>
    <w:rsid w:val="00F520C0"/>
    <w:rsid w:val="00F52629"/>
    <w:rsid w:val="00F53448"/>
    <w:rsid w:val="00F53B66"/>
    <w:rsid w:val="00F54DF9"/>
    <w:rsid w:val="00F55153"/>
    <w:rsid w:val="00F55682"/>
    <w:rsid w:val="00F562E8"/>
    <w:rsid w:val="00F56E17"/>
    <w:rsid w:val="00F57870"/>
    <w:rsid w:val="00F57EC4"/>
    <w:rsid w:val="00F60050"/>
    <w:rsid w:val="00F60849"/>
    <w:rsid w:val="00F60894"/>
    <w:rsid w:val="00F60BDB"/>
    <w:rsid w:val="00F62748"/>
    <w:rsid w:val="00F630D0"/>
    <w:rsid w:val="00F6402E"/>
    <w:rsid w:val="00F646C2"/>
    <w:rsid w:val="00F6504D"/>
    <w:rsid w:val="00F6552D"/>
    <w:rsid w:val="00F6615F"/>
    <w:rsid w:val="00F66913"/>
    <w:rsid w:val="00F679BD"/>
    <w:rsid w:val="00F70D16"/>
    <w:rsid w:val="00F72290"/>
    <w:rsid w:val="00F72903"/>
    <w:rsid w:val="00F7433A"/>
    <w:rsid w:val="00F74BE4"/>
    <w:rsid w:val="00F75BC1"/>
    <w:rsid w:val="00F7663C"/>
    <w:rsid w:val="00F771F6"/>
    <w:rsid w:val="00F772E9"/>
    <w:rsid w:val="00F77AA2"/>
    <w:rsid w:val="00F8027E"/>
    <w:rsid w:val="00F803BC"/>
    <w:rsid w:val="00F8088B"/>
    <w:rsid w:val="00F80E0A"/>
    <w:rsid w:val="00F8149F"/>
    <w:rsid w:val="00F81CDD"/>
    <w:rsid w:val="00F823F0"/>
    <w:rsid w:val="00F82610"/>
    <w:rsid w:val="00F82BED"/>
    <w:rsid w:val="00F82F19"/>
    <w:rsid w:val="00F8313D"/>
    <w:rsid w:val="00F83649"/>
    <w:rsid w:val="00F84315"/>
    <w:rsid w:val="00F863DA"/>
    <w:rsid w:val="00F86C03"/>
    <w:rsid w:val="00F90A09"/>
    <w:rsid w:val="00F90F47"/>
    <w:rsid w:val="00F911D7"/>
    <w:rsid w:val="00F920A9"/>
    <w:rsid w:val="00F920C2"/>
    <w:rsid w:val="00F92160"/>
    <w:rsid w:val="00F9266C"/>
    <w:rsid w:val="00F93006"/>
    <w:rsid w:val="00F95A10"/>
    <w:rsid w:val="00F95C78"/>
    <w:rsid w:val="00F967B8"/>
    <w:rsid w:val="00F96D34"/>
    <w:rsid w:val="00F97E06"/>
    <w:rsid w:val="00FA0E26"/>
    <w:rsid w:val="00FA16D8"/>
    <w:rsid w:val="00FA181F"/>
    <w:rsid w:val="00FA1CA8"/>
    <w:rsid w:val="00FA2A80"/>
    <w:rsid w:val="00FA5E86"/>
    <w:rsid w:val="00FA793A"/>
    <w:rsid w:val="00FB01F7"/>
    <w:rsid w:val="00FB21A7"/>
    <w:rsid w:val="00FB22FE"/>
    <w:rsid w:val="00FB233D"/>
    <w:rsid w:val="00FB252D"/>
    <w:rsid w:val="00FB2876"/>
    <w:rsid w:val="00FB294C"/>
    <w:rsid w:val="00FB2A87"/>
    <w:rsid w:val="00FB3456"/>
    <w:rsid w:val="00FB43A2"/>
    <w:rsid w:val="00FB4891"/>
    <w:rsid w:val="00FB4B3C"/>
    <w:rsid w:val="00FB6EC6"/>
    <w:rsid w:val="00FB73AA"/>
    <w:rsid w:val="00FB751F"/>
    <w:rsid w:val="00FB7E74"/>
    <w:rsid w:val="00FC00C8"/>
    <w:rsid w:val="00FC04A9"/>
    <w:rsid w:val="00FC2B84"/>
    <w:rsid w:val="00FC2C57"/>
    <w:rsid w:val="00FC3B38"/>
    <w:rsid w:val="00FC3E8F"/>
    <w:rsid w:val="00FC4392"/>
    <w:rsid w:val="00FC4DE7"/>
    <w:rsid w:val="00FC4DF0"/>
    <w:rsid w:val="00FC5364"/>
    <w:rsid w:val="00FC5748"/>
    <w:rsid w:val="00FC6428"/>
    <w:rsid w:val="00FC677C"/>
    <w:rsid w:val="00FC76D1"/>
    <w:rsid w:val="00FD2758"/>
    <w:rsid w:val="00FD307E"/>
    <w:rsid w:val="00FD4861"/>
    <w:rsid w:val="00FD4CE2"/>
    <w:rsid w:val="00FD60FC"/>
    <w:rsid w:val="00FD6802"/>
    <w:rsid w:val="00FD6C26"/>
    <w:rsid w:val="00FD6DC2"/>
    <w:rsid w:val="00FD70ED"/>
    <w:rsid w:val="00FE023C"/>
    <w:rsid w:val="00FE0D0E"/>
    <w:rsid w:val="00FE0D17"/>
    <w:rsid w:val="00FE1830"/>
    <w:rsid w:val="00FE1E9F"/>
    <w:rsid w:val="00FE231F"/>
    <w:rsid w:val="00FE2425"/>
    <w:rsid w:val="00FE24D8"/>
    <w:rsid w:val="00FE2BD6"/>
    <w:rsid w:val="00FE3630"/>
    <w:rsid w:val="00FE48EF"/>
    <w:rsid w:val="00FE5498"/>
    <w:rsid w:val="00FE58EE"/>
    <w:rsid w:val="00FE5E19"/>
    <w:rsid w:val="00FE5F44"/>
    <w:rsid w:val="00FE64EB"/>
    <w:rsid w:val="00FE6E4A"/>
    <w:rsid w:val="00FE6F14"/>
    <w:rsid w:val="00FE79A3"/>
    <w:rsid w:val="00FF06D6"/>
    <w:rsid w:val="00FF0E81"/>
    <w:rsid w:val="00FF0F75"/>
    <w:rsid w:val="00FF10A0"/>
    <w:rsid w:val="00FF1C05"/>
    <w:rsid w:val="00FF29A0"/>
    <w:rsid w:val="00FF3602"/>
    <w:rsid w:val="00FF3746"/>
    <w:rsid w:val="00FF43D6"/>
    <w:rsid w:val="00FF4589"/>
    <w:rsid w:val="00FF4610"/>
    <w:rsid w:val="00FF465F"/>
    <w:rsid w:val="00FF4C9D"/>
    <w:rsid w:val="00FF55B2"/>
    <w:rsid w:val="00FF6093"/>
    <w:rsid w:val="00FF6517"/>
    <w:rsid w:val="00FF68FF"/>
    <w:rsid w:val="00FF6A52"/>
    <w:rsid w:val="00FF7E3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29E0"/>
  <w15:docId w15:val="{D0847314-6ECF-4FE7-97F2-44F1570C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77"/>
    <w:pPr>
      <w:spacing w:after="0" w:line="240" w:lineRule="auto"/>
    </w:pPr>
    <w:rPr>
      <w:rFonts w:ascii="Arial" w:hAnsi="Arial"/>
      <w:sz w:val="20"/>
    </w:rPr>
  </w:style>
  <w:style w:type="paragraph" w:styleId="Heading1">
    <w:name w:val="heading 1"/>
    <w:basedOn w:val="ListParagraph"/>
    <w:next w:val="Normal"/>
    <w:link w:val="Heading1Char"/>
    <w:uiPriority w:val="9"/>
    <w:qFormat/>
    <w:rsid w:val="00E45877"/>
    <w:pPr>
      <w:numPr>
        <w:numId w:val="18"/>
      </w:numPr>
      <w:spacing w:after="240"/>
      <w:contextualSpacing w:val="0"/>
      <w:outlineLvl w:val="0"/>
    </w:pPr>
    <w:rPr>
      <w:b/>
      <w:color w:val="1F688D"/>
      <w:sz w:val="40"/>
      <w:szCs w:val="40"/>
    </w:rPr>
  </w:style>
  <w:style w:type="paragraph" w:styleId="Heading2">
    <w:name w:val="heading 2"/>
    <w:basedOn w:val="Normal"/>
    <w:next w:val="Normal"/>
    <w:link w:val="Heading2Char"/>
    <w:uiPriority w:val="9"/>
    <w:qFormat/>
    <w:rsid w:val="00F8027E"/>
    <w:pPr>
      <w:keepNext/>
      <w:keepLines/>
      <w:numPr>
        <w:ilvl w:val="1"/>
        <w:numId w:val="18"/>
      </w:numPr>
      <w:spacing w:before="240" w:after="240"/>
      <w:outlineLvl w:val="1"/>
    </w:pPr>
    <w:rPr>
      <w:rFonts w:eastAsiaTheme="majorEastAsia" w:cstheme="majorBidi"/>
      <w:b/>
      <w:bCs/>
      <w:color w:val="1F688D"/>
      <w:sz w:val="32"/>
      <w:szCs w:val="26"/>
    </w:rPr>
  </w:style>
  <w:style w:type="paragraph" w:styleId="Heading3">
    <w:name w:val="heading 3"/>
    <w:basedOn w:val="Normal"/>
    <w:next w:val="Normal"/>
    <w:link w:val="Heading3Char"/>
    <w:autoRedefine/>
    <w:uiPriority w:val="9"/>
    <w:qFormat/>
    <w:rsid w:val="00634651"/>
    <w:pPr>
      <w:keepNext/>
      <w:keepLines/>
      <w:numPr>
        <w:ilvl w:val="2"/>
        <w:numId w:val="18"/>
      </w:numPr>
      <w:spacing w:before="240" w:after="120"/>
      <w:jc w:val="both"/>
      <w:outlineLvl w:val="2"/>
    </w:pPr>
    <w:rPr>
      <w:rFonts w:eastAsiaTheme="majorEastAsia" w:cstheme="majorBidi"/>
      <w:b/>
      <w:bCs/>
      <w:color w:val="1F688D"/>
      <w:sz w:val="24"/>
    </w:rPr>
  </w:style>
  <w:style w:type="paragraph" w:styleId="Heading4">
    <w:name w:val="heading 4"/>
    <w:basedOn w:val="Heading3"/>
    <w:next w:val="Normal"/>
    <w:link w:val="Heading4Char"/>
    <w:uiPriority w:val="9"/>
    <w:unhideWhenUsed/>
    <w:qFormat/>
    <w:rsid w:val="00E45877"/>
    <w:pPr>
      <w:numPr>
        <w:ilvl w:val="0"/>
        <w:numId w:val="0"/>
      </w:numPr>
      <w:outlineLvl w:val="3"/>
    </w:pPr>
    <w:rPr>
      <w:sz w:val="22"/>
    </w:rPr>
  </w:style>
  <w:style w:type="paragraph" w:styleId="Heading5">
    <w:name w:val="heading 5"/>
    <w:basedOn w:val="Heading4"/>
    <w:next w:val="Normal"/>
    <w:link w:val="Heading5Char"/>
    <w:uiPriority w:val="9"/>
    <w:unhideWhenUsed/>
    <w:qFormat/>
    <w:rsid w:val="00E45877"/>
    <w:pPr>
      <w:outlineLvl w:val="4"/>
    </w:pPr>
    <w:rPr>
      <w:i/>
      <w:sz w:val="20"/>
    </w:rPr>
  </w:style>
  <w:style w:type="paragraph" w:styleId="Heading6">
    <w:name w:val="heading 6"/>
    <w:basedOn w:val="Heading5"/>
    <w:next w:val="Normal"/>
    <w:link w:val="Heading6Char"/>
    <w:uiPriority w:val="9"/>
    <w:unhideWhenUsed/>
    <w:qFormat/>
    <w:rsid w:val="00E45877"/>
    <w:pPr>
      <w:outlineLvl w:val="5"/>
    </w:pPr>
    <w:rPr>
      <w:b w:val="0"/>
      <w:i w:val="0"/>
      <w:u w:val="single"/>
    </w:rPr>
  </w:style>
  <w:style w:type="paragraph" w:styleId="Heading7">
    <w:name w:val="heading 7"/>
    <w:basedOn w:val="Normal"/>
    <w:next w:val="Normal"/>
    <w:link w:val="Heading7Char"/>
    <w:unhideWhenUsed/>
    <w:rsid w:val="00F1795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F17952"/>
    <w:pPr>
      <w:keepNext/>
      <w:keepLines/>
      <w:spacing w:before="200" w:line="276"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F1795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unhideWhenUsed/>
    <w:rsid w:val="00B53B75"/>
  </w:style>
  <w:style w:type="paragraph" w:styleId="Header">
    <w:name w:val="header"/>
    <w:aliases w:val="Header Title"/>
    <w:basedOn w:val="Normal"/>
    <w:link w:val="HeaderChar"/>
    <w:uiPriority w:val="99"/>
    <w:unhideWhenUsed/>
    <w:rsid w:val="006D6CFF"/>
    <w:pPr>
      <w:tabs>
        <w:tab w:val="center" w:pos="4513"/>
        <w:tab w:val="right" w:pos="9026"/>
      </w:tabs>
    </w:pPr>
  </w:style>
  <w:style w:type="character" w:customStyle="1" w:styleId="HeaderChar">
    <w:name w:val="Header Char"/>
    <w:aliases w:val="Header Title Char"/>
    <w:basedOn w:val="DefaultParagraphFont"/>
    <w:link w:val="Header"/>
    <w:uiPriority w:val="99"/>
    <w:rsid w:val="006D6CFF"/>
  </w:style>
  <w:style w:type="paragraph" w:styleId="Footer">
    <w:name w:val="footer"/>
    <w:basedOn w:val="Normal"/>
    <w:link w:val="FooterChar"/>
    <w:uiPriority w:val="99"/>
    <w:unhideWhenUsed/>
    <w:rsid w:val="006D6CFF"/>
    <w:pPr>
      <w:tabs>
        <w:tab w:val="center" w:pos="4513"/>
        <w:tab w:val="right" w:pos="9026"/>
      </w:tabs>
    </w:pPr>
  </w:style>
  <w:style w:type="character" w:customStyle="1" w:styleId="FooterChar">
    <w:name w:val="Footer Char"/>
    <w:basedOn w:val="DefaultParagraphFont"/>
    <w:link w:val="Footer"/>
    <w:uiPriority w:val="99"/>
    <w:rsid w:val="006D6CFF"/>
  </w:style>
  <w:style w:type="paragraph" w:styleId="Title">
    <w:name w:val="Title"/>
    <w:basedOn w:val="Normal"/>
    <w:next w:val="Normal"/>
    <w:link w:val="TitleChar"/>
    <w:uiPriority w:val="10"/>
    <w:qFormat/>
    <w:rsid w:val="00E45877"/>
    <w:rPr>
      <w:b/>
      <w:color w:val="1F688D"/>
      <w:sz w:val="56"/>
      <w:szCs w:val="56"/>
    </w:rPr>
  </w:style>
  <w:style w:type="character" w:customStyle="1" w:styleId="TitleChar">
    <w:name w:val="Title Char"/>
    <w:basedOn w:val="DefaultParagraphFont"/>
    <w:link w:val="Title"/>
    <w:uiPriority w:val="10"/>
    <w:rsid w:val="00E45877"/>
    <w:rPr>
      <w:rFonts w:ascii="Arial" w:hAnsi="Arial"/>
      <w:b/>
      <w:color w:val="1F688D"/>
      <w:sz w:val="56"/>
      <w:szCs w:val="56"/>
    </w:rPr>
  </w:style>
  <w:style w:type="character" w:customStyle="1" w:styleId="Heading1Char">
    <w:name w:val="Heading 1 Char"/>
    <w:basedOn w:val="DefaultParagraphFont"/>
    <w:link w:val="Heading1"/>
    <w:uiPriority w:val="9"/>
    <w:rsid w:val="00E45877"/>
    <w:rPr>
      <w:rFonts w:ascii="Arial" w:hAnsi="Arial"/>
      <w:b/>
      <w:color w:val="1F688D"/>
      <w:sz w:val="40"/>
      <w:szCs w:val="40"/>
    </w:rPr>
  </w:style>
  <w:style w:type="paragraph" w:customStyle="1" w:styleId="MajorHeading">
    <w:name w:val="Major Heading"/>
    <w:basedOn w:val="AppendixHeading"/>
    <w:next w:val="Body"/>
    <w:link w:val="MajorHeadingChar"/>
    <w:qFormat/>
    <w:rsid w:val="00E45877"/>
    <w:pPr>
      <w:outlineLvl w:val="9"/>
    </w:pPr>
  </w:style>
  <w:style w:type="paragraph" w:customStyle="1" w:styleId="SubHeading1">
    <w:name w:val="Sub Heading 1"/>
    <w:basedOn w:val="Subtitle"/>
    <w:next w:val="Normal"/>
    <w:link w:val="SubHeading1Char"/>
    <w:qFormat/>
    <w:rsid w:val="00E45877"/>
    <w:pPr>
      <w:spacing w:before="240" w:after="240"/>
    </w:pPr>
    <w:rPr>
      <w:color w:val="1F688D"/>
      <w:sz w:val="22"/>
    </w:rPr>
  </w:style>
  <w:style w:type="character" w:customStyle="1" w:styleId="MajorHeadingChar">
    <w:name w:val="Major Heading Char"/>
    <w:basedOn w:val="Heading1Char"/>
    <w:link w:val="MajorHeading"/>
    <w:rsid w:val="00C42838"/>
    <w:rPr>
      <w:rFonts w:ascii="Arial" w:hAnsi="Arial"/>
      <w:b/>
      <w:color w:val="1F688D"/>
      <w:sz w:val="40"/>
      <w:szCs w:val="40"/>
    </w:rPr>
  </w:style>
  <w:style w:type="paragraph" w:customStyle="1" w:styleId="SubHeading2">
    <w:name w:val="Sub Heading 2"/>
    <w:basedOn w:val="Normal"/>
    <w:next w:val="Normal"/>
    <w:rsid w:val="00E45877"/>
    <w:pPr>
      <w:spacing w:before="120" w:after="120" w:line="360" w:lineRule="auto"/>
      <w:jc w:val="both"/>
    </w:pPr>
    <w:rPr>
      <w:b/>
      <w:color w:val="000080"/>
    </w:rPr>
  </w:style>
  <w:style w:type="character" w:customStyle="1" w:styleId="SubHeading1Char">
    <w:name w:val="Sub Heading 1 Char"/>
    <w:basedOn w:val="DefaultParagraphFont"/>
    <w:link w:val="SubHeading1"/>
    <w:rsid w:val="00E45877"/>
    <w:rPr>
      <w:rFonts w:ascii="Arial" w:hAnsi="Arial"/>
      <w:b/>
      <w:color w:val="1F688D"/>
      <w:szCs w:val="44"/>
    </w:rPr>
  </w:style>
  <w:style w:type="character" w:customStyle="1" w:styleId="Heading2Char">
    <w:name w:val="Heading 2 Char"/>
    <w:basedOn w:val="DefaultParagraphFont"/>
    <w:link w:val="Heading2"/>
    <w:uiPriority w:val="9"/>
    <w:rsid w:val="00F8027E"/>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634651"/>
    <w:rPr>
      <w:rFonts w:ascii="Arial" w:eastAsiaTheme="majorEastAsia" w:hAnsi="Arial" w:cstheme="majorBidi"/>
      <w:b/>
      <w:bCs/>
      <w:color w:val="1F688D"/>
      <w:sz w:val="24"/>
    </w:rPr>
  </w:style>
  <w:style w:type="paragraph" w:customStyle="1" w:styleId="Body">
    <w:name w:val="Body"/>
    <w:basedOn w:val="Normal"/>
    <w:link w:val="BodyChar"/>
    <w:qFormat/>
    <w:rsid w:val="00E45877"/>
    <w:pPr>
      <w:spacing w:before="120" w:after="120" w:line="300" w:lineRule="auto"/>
    </w:pPr>
    <w:rPr>
      <w:rFonts w:eastAsia="Times New Roman" w:cs="Times New Roman"/>
      <w:szCs w:val="20"/>
    </w:rPr>
  </w:style>
  <w:style w:type="table" w:styleId="TableGrid">
    <w:name w:val="Table Grid"/>
    <w:basedOn w:val="TableNormal"/>
    <w:uiPriority w:val="39"/>
    <w:rsid w:val="002E00B8"/>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1531BD"/>
    <w:pPr>
      <w:spacing w:after="0" w:line="240" w:lineRule="auto"/>
    </w:pPr>
    <w:rPr>
      <w:rFonts w:ascii="Arial" w:hAnsi="Arial"/>
    </w:rPr>
    <w:tblPr>
      <w:tblStyleRowBandSize w:val="1"/>
      <w:tblStyleColBandSize w:val="1"/>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80"/>
      </w:tcPr>
    </w:tblStylePr>
    <w:tblStylePr w:type="lastRow">
      <w:pPr>
        <w:spacing w:before="0" w:after="0" w:line="240" w:lineRule="auto"/>
      </w:pPr>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BlueTable1">
    <w:name w:val="BlueTable 1"/>
    <w:basedOn w:val="TableNormal"/>
    <w:uiPriority w:val="99"/>
    <w:qFormat/>
    <w:rsid w:val="00EE03AB"/>
    <w:pPr>
      <w:spacing w:before="60" w:after="60" w:line="240" w:lineRule="auto"/>
      <w:jc w:val="center"/>
    </w:pPr>
    <w:rPr>
      <w:rFonts w:ascii="Arial" w:hAnsi="Arial"/>
      <w:sz w:val="18"/>
    </w:rPr>
    <w:tblPr>
      <w:tblStyleRowBandSize w:val="1"/>
      <w:tblInd w:w="567" w:type="dxa"/>
    </w:tblPr>
    <w:tcPr>
      <w:vAlign w:val="center"/>
    </w:tcPr>
    <w:tblStylePr w:type="firstRow">
      <w:pPr>
        <w:wordWrap/>
        <w:spacing w:beforeLines="0" w:beforeAutospacing="0" w:afterLines="0" w:afterAutospacing="0" w:line="240" w:lineRule="auto"/>
        <w:ind w:leftChars="0" w:left="0" w:rightChars="0" w:right="0" w:firstLineChars="0" w:firstLine="0"/>
        <w:contextualSpacing w:val="0"/>
        <w:outlineLvl w:val="9"/>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000080"/>
      </w:tcPr>
    </w:tblStylePr>
    <w:tblStylePr w:type="firstCol">
      <w:pPr>
        <w:wordWrap/>
        <w:spacing w:line="240" w:lineRule="auto"/>
        <w:ind w:leftChars="0" w:left="113" w:rightChars="0" w:right="0" w:firstLineChars="0" w:firstLine="0"/>
        <w:jc w:val="left"/>
        <w:outlineLvl w:val="9"/>
      </w:pPr>
      <w:rPr>
        <w:rFonts w:ascii="Arial" w:hAnsi="Arial"/>
        <w:sz w:val="18"/>
      </w:rPr>
    </w:tblStylePr>
    <w:tblStylePr w:type="band1Horz">
      <w:pPr>
        <w:wordWrap/>
        <w:spacing w:beforeLines="0" w:beforeAutospacing="0" w:afterLines="0" w:afterAutospacing="0" w:line="240" w:lineRule="auto"/>
        <w:ind w:leftChars="0" w:left="0" w:rightChars="0" w:right="0" w:firstLineChars="0" w:firstLine="0"/>
        <w:contextualSpacing w:val="0"/>
      </w:pPr>
      <w:rPr>
        <w:rFonts w:ascii="Arial" w:hAnsi="Arial"/>
        <w:sz w:val="18"/>
      </w:rPr>
      <w:tblPr/>
      <w:tcPr>
        <w:tcBorders>
          <w:top w:val="nil"/>
          <w:left w:val="nil"/>
          <w:bottom w:val="nil"/>
          <w:right w:val="nil"/>
          <w:insideH w:val="nil"/>
          <w:insideV w:val="nil"/>
          <w:tl2br w:val="nil"/>
          <w:tr2bl w:val="nil"/>
        </w:tcBorders>
        <w:shd w:val="clear" w:color="auto" w:fill="C7E4F2" w:themeFill="accent1" w:themeFillTint="33"/>
      </w:tcPr>
    </w:tblStylePr>
    <w:tblStylePr w:type="band2Horz">
      <w:pPr>
        <w:wordWrap/>
        <w:spacing w:beforeLines="0" w:beforeAutospacing="0" w:afterLines="0" w:afterAutospacing="0" w:line="240" w:lineRule="auto"/>
        <w:ind w:leftChars="0" w:left="0" w:rightChars="0" w:right="0" w:firstLineChars="0" w:firstLine="0"/>
        <w:contextualSpacing w:val="0"/>
        <w:outlineLvl w:val="9"/>
      </w:pPr>
      <w:rPr>
        <w:rFonts w:ascii="Arial" w:hAnsi="Arial"/>
        <w:sz w:val="18"/>
      </w:rPr>
      <w:tblPr/>
      <w:tcPr>
        <w:vAlign w:val="center"/>
      </w:tcPr>
    </w:tblStylePr>
  </w:style>
  <w:style w:type="paragraph" w:customStyle="1" w:styleId="TableHeading">
    <w:name w:val="Table Heading"/>
    <w:basedOn w:val="Normal"/>
    <w:next w:val="Normal"/>
    <w:semiHidden/>
    <w:qFormat/>
    <w:rsid w:val="00E45877"/>
    <w:pPr>
      <w:ind w:left="1985" w:hanging="1418"/>
    </w:pPr>
    <w:rPr>
      <w:b/>
    </w:rPr>
  </w:style>
  <w:style w:type="paragraph" w:styleId="BalloonText">
    <w:name w:val="Balloon Text"/>
    <w:basedOn w:val="Normal"/>
    <w:link w:val="BalloonTextChar"/>
    <w:uiPriority w:val="99"/>
    <w:semiHidden/>
    <w:unhideWhenUsed/>
    <w:rsid w:val="0033422E"/>
    <w:rPr>
      <w:rFonts w:ascii="Tahoma" w:hAnsi="Tahoma" w:cs="Tahoma"/>
      <w:sz w:val="16"/>
      <w:szCs w:val="16"/>
    </w:rPr>
  </w:style>
  <w:style w:type="character" w:customStyle="1" w:styleId="BalloonTextChar">
    <w:name w:val="Balloon Text Char"/>
    <w:basedOn w:val="DefaultParagraphFont"/>
    <w:link w:val="BalloonText"/>
    <w:uiPriority w:val="99"/>
    <w:semiHidden/>
    <w:rsid w:val="0033422E"/>
    <w:rPr>
      <w:rFonts w:ascii="Tahoma" w:hAnsi="Tahoma" w:cs="Tahoma"/>
      <w:sz w:val="16"/>
      <w:szCs w:val="16"/>
    </w:rPr>
  </w:style>
  <w:style w:type="paragraph" w:styleId="Caption">
    <w:name w:val="caption"/>
    <w:basedOn w:val="Normal"/>
    <w:next w:val="Normal"/>
    <w:uiPriority w:val="35"/>
    <w:unhideWhenUsed/>
    <w:qFormat/>
    <w:rsid w:val="00E45877"/>
    <w:pPr>
      <w:spacing w:before="240" w:after="120"/>
      <w:ind w:left="1134" w:hanging="1134"/>
    </w:pPr>
    <w:rPr>
      <w:rFonts w:ascii="Arial Bold" w:eastAsia="Times New Roman" w:hAnsi="Arial Bold" w:cs="Times New Roman"/>
      <w:b/>
      <w:bCs/>
      <w:color w:val="1F688D"/>
      <w:szCs w:val="18"/>
    </w:rPr>
  </w:style>
  <w:style w:type="character" w:styleId="Hyperlink">
    <w:name w:val="Hyperlink"/>
    <w:basedOn w:val="DefaultParagraphFont"/>
    <w:uiPriority w:val="99"/>
    <w:unhideWhenUsed/>
    <w:rsid w:val="00393056"/>
    <w:rPr>
      <w:color w:val="4B7CCA" w:themeColor="hyperlink"/>
      <w:u w:val="single"/>
    </w:rPr>
  </w:style>
  <w:style w:type="paragraph" w:styleId="TableofFigures">
    <w:name w:val="table of figures"/>
    <w:basedOn w:val="Normal"/>
    <w:next w:val="Normal"/>
    <w:uiPriority w:val="99"/>
    <w:unhideWhenUsed/>
    <w:rsid w:val="00F443D1"/>
    <w:pPr>
      <w:spacing w:before="60" w:after="60"/>
      <w:ind w:left="1134" w:right="567" w:hanging="1134"/>
    </w:pPr>
  </w:style>
  <w:style w:type="paragraph" w:styleId="TOC1">
    <w:name w:val="toc 1"/>
    <w:basedOn w:val="Normal"/>
    <w:next w:val="Normal"/>
    <w:autoRedefine/>
    <w:uiPriority w:val="39"/>
    <w:unhideWhenUsed/>
    <w:qFormat/>
    <w:rsid w:val="00A903AD"/>
    <w:pPr>
      <w:tabs>
        <w:tab w:val="left" w:pos="851"/>
        <w:tab w:val="right" w:leader="dot" w:pos="9628"/>
      </w:tabs>
      <w:spacing w:before="60" w:after="60" w:line="300" w:lineRule="auto"/>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EC7C8B"/>
    <w:pPr>
      <w:tabs>
        <w:tab w:val="left" w:pos="1560"/>
        <w:tab w:val="right" w:leader="dot" w:pos="9070"/>
      </w:tabs>
      <w:spacing w:before="60" w:after="60"/>
      <w:ind w:left="1418" w:hanging="851"/>
      <w:jc w:val="both"/>
    </w:pPr>
    <w:rPr>
      <w:rFonts w:eastAsia="Times New Roman" w:cs="Times New Roman"/>
      <w:noProof/>
      <w:szCs w:val="20"/>
    </w:rPr>
  </w:style>
  <w:style w:type="paragraph" w:styleId="TOC3">
    <w:name w:val="toc 3"/>
    <w:basedOn w:val="Normal"/>
    <w:next w:val="Normal"/>
    <w:uiPriority w:val="39"/>
    <w:unhideWhenUsed/>
    <w:qFormat/>
    <w:rsid w:val="00E45877"/>
    <w:pPr>
      <w:tabs>
        <w:tab w:val="left" w:pos="1560"/>
        <w:tab w:val="right" w:leader="dot" w:pos="9628"/>
      </w:tabs>
      <w:spacing w:before="120" w:after="120" w:line="276" w:lineRule="auto"/>
      <w:ind w:left="1418" w:hanging="851"/>
      <w:jc w:val="both"/>
    </w:pPr>
    <w:rPr>
      <w:rFonts w:eastAsia="Times New Roman" w:cs="Times New Roman"/>
      <w:noProof/>
      <w:szCs w:val="20"/>
    </w:rPr>
  </w:style>
  <w:style w:type="character" w:customStyle="1" w:styleId="TOC2Char">
    <w:name w:val="TOC 2 Char"/>
    <w:basedOn w:val="DefaultParagraphFont"/>
    <w:link w:val="TOC2"/>
    <w:uiPriority w:val="39"/>
    <w:rsid w:val="00EC7C8B"/>
    <w:rPr>
      <w:rFonts w:ascii="Arial" w:eastAsia="Times New Roman" w:hAnsi="Arial" w:cs="Times New Roman"/>
      <w:noProof/>
      <w:sz w:val="20"/>
      <w:szCs w:val="20"/>
    </w:rPr>
  </w:style>
  <w:style w:type="table" w:customStyle="1" w:styleId="BlueTable2">
    <w:name w:val="Blue Table 2"/>
    <w:basedOn w:val="TableNormal"/>
    <w:uiPriority w:val="99"/>
    <w:qFormat/>
    <w:rsid w:val="00214257"/>
    <w:pPr>
      <w:spacing w:after="0" w:line="240" w:lineRule="auto"/>
    </w:pPr>
    <w:tblPr>
      <w:tblStyleRowBandSize w:val="1"/>
      <w:tblInd w:w="567" w:type="dxa"/>
    </w:tblPr>
    <w:tblStylePr w:type="firstRow">
      <w:pPr>
        <w:wordWrap/>
        <w:spacing w:beforeLines="0" w:beforeAutospacing="0" w:afterLines="0" w:afterAutospacing="0" w:line="240" w:lineRule="auto"/>
        <w:jc w:val="center"/>
      </w:pPr>
      <w:rPr>
        <w:rFonts w:ascii="Cambria" w:hAnsi="Cambria"/>
        <w:b/>
        <w:i w:val="0"/>
        <w:color w:val="FFFFFF" w:themeColor="background1"/>
        <w:sz w:val="18"/>
      </w:rPr>
      <w:tblPr/>
      <w:tcPr>
        <w:tcBorders>
          <w:top w:val="nil"/>
          <w:left w:val="nil"/>
          <w:bottom w:val="nil"/>
          <w:right w:val="nil"/>
          <w:insideH w:val="nil"/>
          <w:insideV w:val="nil"/>
          <w:tl2br w:val="nil"/>
          <w:tr2bl w:val="nil"/>
        </w:tcBorders>
        <w:shd w:val="clear" w:color="auto" w:fill="87A7DB" w:themeFill="text2" w:themeFillTint="66"/>
      </w:tcPr>
    </w:tblStylePr>
    <w:tblStylePr w:type="firstCol">
      <w:pPr>
        <w:wordWrap/>
        <w:ind w:leftChars="0" w:left="284"/>
        <w:jc w:val="left"/>
        <w:outlineLvl w:val="9"/>
      </w:pPr>
    </w:tblStylePr>
    <w:tblStylePr w:type="band1Horz">
      <w:pPr>
        <w:wordWrap/>
        <w:spacing w:beforeLines="0" w:beforeAutospacing="0" w:afterLines="0" w:afterAutospacing="0" w:line="240" w:lineRule="auto"/>
        <w:jc w:val="center"/>
      </w:pPr>
      <w:rPr>
        <w:rFonts w:ascii="Arial" w:hAnsi="Arial"/>
        <w:b w:val="0"/>
        <w:i w:val="0"/>
        <w:sz w:val="18"/>
      </w:rPr>
      <w:tblPr/>
      <w:tcPr>
        <w:tcBorders>
          <w:top w:val="nil"/>
          <w:left w:val="nil"/>
          <w:bottom w:val="nil"/>
          <w:right w:val="nil"/>
          <w:insideH w:val="nil"/>
          <w:insideV w:val="nil"/>
          <w:tl2br w:val="nil"/>
          <w:tr2bl w:val="nil"/>
        </w:tcBorders>
        <w:shd w:val="clear" w:color="auto" w:fill="C7E4F2" w:themeFill="accent1" w:themeFillTint="33"/>
      </w:tcPr>
    </w:tblStylePr>
    <w:tblStylePr w:type="band2Horz">
      <w:pPr>
        <w:wordWrap/>
        <w:spacing w:beforeLines="0" w:beforeAutospacing="0" w:afterLines="0" w:afterAutospacing="0" w:line="240" w:lineRule="auto"/>
        <w:jc w:val="center"/>
      </w:pPr>
    </w:tblStylePr>
  </w:style>
  <w:style w:type="numbering" w:customStyle="1" w:styleId="Style1">
    <w:name w:val="Style1"/>
    <w:uiPriority w:val="99"/>
    <w:rsid w:val="00705E35"/>
    <w:pPr>
      <w:numPr>
        <w:numId w:val="1"/>
      </w:numPr>
    </w:pPr>
  </w:style>
  <w:style w:type="character" w:styleId="Strong">
    <w:name w:val="Strong"/>
    <w:basedOn w:val="DefaultParagraphFont"/>
    <w:uiPriority w:val="22"/>
    <w:rsid w:val="006C0741"/>
    <w:rPr>
      <w:b/>
      <w:bCs/>
    </w:rPr>
  </w:style>
  <w:style w:type="paragraph" w:styleId="NormalWeb">
    <w:name w:val="Normal (Web)"/>
    <w:basedOn w:val="Normal"/>
    <w:uiPriority w:val="99"/>
    <w:semiHidden/>
    <w:unhideWhenUsed/>
    <w:rsid w:val="00F17952"/>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9"/>
    <w:rsid w:val="00E45877"/>
    <w:rPr>
      <w:rFonts w:ascii="Arial" w:eastAsiaTheme="majorEastAsia" w:hAnsi="Arial" w:cstheme="majorBidi"/>
      <w:b/>
      <w:bCs/>
      <w:color w:val="1F688D"/>
    </w:rPr>
  </w:style>
  <w:style w:type="character" w:customStyle="1" w:styleId="Heading5Char">
    <w:name w:val="Heading 5 Char"/>
    <w:basedOn w:val="DefaultParagraphFont"/>
    <w:link w:val="Heading5"/>
    <w:uiPriority w:val="9"/>
    <w:rsid w:val="00E45877"/>
    <w:rPr>
      <w:rFonts w:ascii="Arial" w:eastAsiaTheme="majorEastAsia" w:hAnsi="Arial" w:cstheme="majorBidi"/>
      <w:b/>
      <w:bCs/>
      <w:i/>
      <w:color w:val="1F688D"/>
      <w:sz w:val="20"/>
    </w:rPr>
  </w:style>
  <w:style w:type="character" w:customStyle="1" w:styleId="Heading6Char">
    <w:name w:val="Heading 6 Char"/>
    <w:basedOn w:val="DefaultParagraphFont"/>
    <w:link w:val="Heading6"/>
    <w:uiPriority w:val="9"/>
    <w:rsid w:val="00E45877"/>
    <w:rPr>
      <w:rFonts w:ascii="Arial" w:eastAsiaTheme="majorEastAsia" w:hAnsi="Arial" w:cstheme="majorBidi"/>
      <w:bCs/>
      <w:color w:val="1F688D"/>
      <w:sz w:val="20"/>
      <w:u w:val="single"/>
    </w:rPr>
  </w:style>
  <w:style w:type="character" w:customStyle="1" w:styleId="Heading7Char">
    <w:name w:val="Heading 7 Char"/>
    <w:basedOn w:val="DefaultParagraphFont"/>
    <w:link w:val="Heading7"/>
    <w:uiPriority w:val="9"/>
    <w:semiHidden/>
    <w:rsid w:val="00F1795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179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7952"/>
    <w:rPr>
      <w:rFonts w:asciiTheme="majorHAnsi" w:eastAsiaTheme="majorEastAsia" w:hAnsiTheme="majorHAnsi" w:cstheme="majorBidi"/>
      <w:i/>
      <w:iCs/>
      <w:color w:val="404040" w:themeColor="text1" w:themeTint="BF"/>
      <w:sz w:val="20"/>
      <w:szCs w:val="20"/>
    </w:rPr>
  </w:style>
  <w:style w:type="character" w:customStyle="1" w:styleId="BodyChar">
    <w:name w:val="Body Char"/>
    <w:link w:val="Body"/>
    <w:rsid w:val="00E45877"/>
    <w:rPr>
      <w:rFonts w:ascii="Arial" w:eastAsia="Times New Roman" w:hAnsi="Arial" w:cs="Times New Roman"/>
      <w:sz w:val="20"/>
      <w:szCs w:val="20"/>
    </w:rPr>
  </w:style>
  <w:style w:type="character" w:styleId="PlaceholderText">
    <w:name w:val="Placeholder Text"/>
    <w:basedOn w:val="DefaultParagraphFont"/>
    <w:uiPriority w:val="99"/>
    <w:semiHidden/>
    <w:rsid w:val="00E45877"/>
    <w:rPr>
      <w:color w:val="808080"/>
    </w:rPr>
  </w:style>
  <w:style w:type="paragraph" w:styleId="FootnoteText">
    <w:name w:val="footnote text"/>
    <w:basedOn w:val="Normal"/>
    <w:link w:val="FootnoteTextChar"/>
    <w:uiPriority w:val="99"/>
    <w:unhideWhenUsed/>
    <w:rsid w:val="004B7331"/>
    <w:rPr>
      <w:szCs w:val="20"/>
    </w:rPr>
  </w:style>
  <w:style w:type="character" w:customStyle="1" w:styleId="FootnoteTextChar">
    <w:name w:val="Footnote Text Char"/>
    <w:basedOn w:val="DefaultParagraphFont"/>
    <w:link w:val="FootnoteText"/>
    <w:uiPriority w:val="99"/>
    <w:rsid w:val="004B7331"/>
    <w:rPr>
      <w:rFonts w:ascii="Arial" w:hAnsi="Arial"/>
      <w:sz w:val="20"/>
      <w:szCs w:val="20"/>
    </w:rPr>
  </w:style>
  <w:style w:type="character" w:styleId="FootnoteReference">
    <w:name w:val="footnote reference"/>
    <w:basedOn w:val="DefaultParagraphFont"/>
    <w:uiPriority w:val="99"/>
    <w:unhideWhenUsed/>
    <w:rsid w:val="004B7331"/>
    <w:rPr>
      <w:vertAlign w:val="superscript"/>
    </w:rPr>
  </w:style>
  <w:style w:type="table" w:customStyle="1" w:styleId="TableGrid1">
    <w:name w:val="Table Grid1"/>
    <w:basedOn w:val="TableNormal"/>
    <w:next w:val="TableGrid"/>
    <w:uiPriority w:val="59"/>
    <w:rsid w:val="00B20DB5"/>
    <w:pPr>
      <w:spacing w:before="60" w:after="6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14215"/>
    <w:rPr>
      <w:sz w:val="16"/>
      <w:szCs w:val="16"/>
    </w:rPr>
  </w:style>
  <w:style w:type="paragraph" w:styleId="CommentText">
    <w:name w:val="annotation text"/>
    <w:basedOn w:val="Normal"/>
    <w:link w:val="CommentTextChar"/>
    <w:uiPriority w:val="99"/>
    <w:unhideWhenUsed/>
    <w:rsid w:val="00114215"/>
    <w:rPr>
      <w:szCs w:val="20"/>
    </w:rPr>
  </w:style>
  <w:style w:type="character" w:customStyle="1" w:styleId="CommentTextChar">
    <w:name w:val="Comment Text Char"/>
    <w:basedOn w:val="DefaultParagraphFont"/>
    <w:link w:val="CommentText"/>
    <w:uiPriority w:val="99"/>
    <w:rsid w:val="001142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4215"/>
    <w:rPr>
      <w:b/>
      <w:bCs/>
    </w:rPr>
  </w:style>
  <w:style w:type="character" w:customStyle="1" w:styleId="CommentSubjectChar">
    <w:name w:val="Comment Subject Char"/>
    <w:basedOn w:val="CommentTextChar"/>
    <w:link w:val="CommentSubject"/>
    <w:uiPriority w:val="99"/>
    <w:semiHidden/>
    <w:rsid w:val="00114215"/>
    <w:rPr>
      <w:rFonts w:ascii="Arial" w:hAnsi="Arial"/>
      <w:b/>
      <w:bCs/>
      <w:sz w:val="20"/>
      <w:szCs w:val="20"/>
    </w:rPr>
  </w:style>
  <w:style w:type="paragraph" w:customStyle="1" w:styleId="DraftText">
    <w:name w:val="DraftText"/>
    <w:basedOn w:val="Normal"/>
    <w:semiHidden/>
    <w:rsid w:val="005142BA"/>
    <w:pPr>
      <w:spacing w:line="280" w:lineRule="atLeast"/>
    </w:pPr>
    <w:rPr>
      <w:rFonts w:eastAsia="Times New Roman" w:cs="Angsana New"/>
      <w:sz w:val="22"/>
      <w:szCs w:val="20"/>
      <w:lang w:eastAsia="zh-CN" w:bidi="th-TH"/>
    </w:rPr>
  </w:style>
  <w:style w:type="paragraph" w:customStyle="1" w:styleId="zMELogo">
    <w:name w:val="zMELogo"/>
    <w:basedOn w:val="Normal"/>
    <w:next w:val="Normal"/>
    <w:semiHidden/>
    <w:rsid w:val="005142BA"/>
    <w:rPr>
      <w:rFonts w:eastAsia="Times New Roman" w:cs="Angsana New"/>
      <w:w w:val="97"/>
      <w:sz w:val="62"/>
      <w:szCs w:val="62"/>
      <w:lang w:eastAsia="zh-CN" w:bidi="th-TH"/>
    </w:rPr>
  </w:style>
  <w:style w:type="paragraph" w:styleId="EndnoteText">
    <w:name w:val="endnote text"/>
    <w:basedOn w:val="Normal"/>
    <w:link w:val="EndnoteTextChar"/>
    <w:semiHidden/>
    <w:rsid w:val="005142BA"/>
    <w:rPr>
      <w:rFonts w:eastAsia="Times New Roman" w:cs="Angsana New"/>
      <w:sz w:val="22"/>
      <w:szCs w:val="20"/>
      <w:lang w:eastAsia="zh-CN" w:bidi="th-TH"/>
    </w:rPr>
  </w:style>
  <w:style w:type="character" w:customStyle="1" w:styleId="EndnoteTextChar">
    <w:name w:val="Endnote Text Char"/>
    <w:basedOn w:val="DefaultParagraphFont"/>
    <w:link w:val="EndnoteText"/>
    <w:semiHidden/>
    <w:rsid w:val="005142BA"/>
    <w:rPr>
      <w:rFonts w:ascii="Arial" w:eastAsia="Times New Roman" w:hAnsi="Arial" w:cs="Angsana New"/>
      <w:szCs w:val="20"/>
      <w:lang w:eastAsia="zh-CN" w:bidi="th-TH"/>
    </w:rPr>
  </w:style>
  <w:style w:type="numbering" w:styleId="111111">
    <w:name w:val="Outline List 2"/>
    <w:basedOn w:val="NoList"/>
    <w:semiHidden/>
    <w:rsid w:val="005142BA"/>
    <w:pPr>
      <w:numPr>
        <w:numId w:val="3"/>
      </w:numPr>
    </w:pPr>
  </w:style>
  <w:style w:type="numbering" w:styleId="1ai">
    <w:name w:val="Outline List 1"/>
    <w:basedOn w:val="NoList"/>
    <w:semiHidden/>
    <w:rsid w:val="005142BA"/>
    <w:pPr>
      <w:numPr>
        <w:numId w:val="4"/>
      </w:numPr>
    </w:pPr>
  </w:style>
  <w:style w:type="numbering" w:styleId="ArticleSection">
    <w:name w:val="Outline List 3"/>
    <w:basedOn w:val="NoList"/>
    <w:semiHidden/>
    <w:rsid w:val="005142BA"/>
    <w:pPr>
      <w:numPr>
        <w:numId w:val="5"/>
      </w:numPr>
    </w:pPr>
  </w:style>
  <w:style w:type="paragraph" w:styleId="BlockText">
    <w:name w:val="Block Text"/>
    <w:basedOn w:val="Normal"/>
    <w:semiHidden/>
    <w:rsid w:val="005142BA"/>
    <w:pPr>
      <w:spacing w:after="120" w:line="280" w:lineRule="atLeast"/>
      <w:ind w:left="1440" w:right="1440"/>
    </w:pPr>
    <w:rPr>
      <w:rFonts w:eastAsia="Times New Roman" w:cs="Angsana New"/>
      <w:sz w:val="22"/>
      <w:lang w:eastAsia="zh-CN" w:bidi="th-TH"/>
    </w:rPr>
  </w:style>
  <w:style w:type="paragraph" w:styleId="BodyText">
    <w:name w:val="Body Text"/>
    <w:basedOn w:val="Normal"/>
    <w:link w:val="BodyTextChar"/>
    <w:semiHidden/>
    <w:rsid w:val="005142BA"/>
    <w:pPr>
      <w:spacing w:after="120" w:line="280" w:lineRule="atLeast"/>
    </w:pPr>
    <w:rPr>
      <w:rFonts w:eastAsia="Times New Roman" w:cs="Angsana New"/>
      <w:sz w:val="22"/>
      <w:lang w:eastAsia="zh-CN" w:bidi="th-TH"/>
    </w:rPr>
  </w:style>
  <w:style w:type="character" w:customStyle="1" w:styleId="BodyTextChar">
    <w:name w:val="Body Text Char"/>
    <w:basedOn w:val="DefaultParagraphFont"/>
    <w:link w:val="BodyText"/>
    <w:semiHidden/>
    <w:rsid w:val="005142BA"/>
    <w:rPr>
      <w:rFonts w:ascii="Arial" w:eastAsia="Times New Roman" w:hAnsi="Arial" w:cs="Angsana New"/>
      <w:lang w:eastAsia="zh-CN" w:bidi="th-TH"/>
    </w:rPr>
  </w:style>
  <w:style w:type="paragraph" w:styleId="BodyText2">
    <w:name w:val="Body Text 2"/>
    <w:basedOn w:val="Normal"/>
    <w:link w:val="BodyText2Char"/>
    <w:semiHidden/>
    <w:rsid w:val="005142BA"/>
    <w:pPr>
      <w:spacing w:after="120" w:line="480" w:lineRule="auto"/>
    </w:pPr>
    <w:rPr>
      <w:rFonts w:eastAsia="Times New Roman" w:cs="Angsana New"/>
      <w:sz w:val="22"/>
      <w:lang w:eastAsia="zh-CN" w:bidi="th-TH"/>
    </w:rPr>
  </w:style>
  <w:style w:type="character" w:customStyle="1" w:styleId="BodyText2Char">
    <w:name w:val="Body Text 2 Char"/>
    <w:basedOn w:val="DefaultParagraphFont"/>
    <w:link w:val="BodyText2"/>
    <w:semiHidden/>
    <w:rsid w:val="005142BA"/>
    <w:rPr>
      <w:rFonts w:ascii="Arial" w:eastAsia="Times New Roman" w:hAnsi="Arial" w:cs="Angsana New"/>
      <w:lang w:eastAsia="zh-CN" w:bidi="th-TH"/>
    </w:rPr>
  </w:style>
  <w:style w:type="paragraph" w:styleId="BodyText3">
    <w:name w:val="Body Text 3"/>
    <w:basedOn w:val="Normal"/>
    <w:link w:val="BodyText3Char"/>
    <w:semiHidden/>
    <w:rsid w:val="005142BA"/>
    <w:pPr>
      <w:spacing w:after="120" w:line="280" w:lineRule="atLeast"/>
    </w:pPr>
    <w:rPr>
      <w:rFonts w:eastAsia="Times New Roman" w:cs="Angsana New"/>
      <w:sz w:val="16"/>
      <w:szCs w:val="16"/>
      <w:lang w:eastAsia="zh-CN" w:bidi="th-TH"/>
    </w:rPr>
  </w:style>
  <w:style w:type="character" w:customStyle="1" w:styleId="BodyText3Char">
    <w:name w:val="Body Text 3 Char"/>
    <w:basedOn w:val="DefaultParagraphFont"/>
    <w:link w:val="BodyText3"/>
    <w:semiHidden/>
    <w:rsid w:val="005142BA"/>
    <w:rPr>
      <w:rFonts w:ascii="Arial" w:eastAsia="Times New Roman" w:hAnsi="Arial" w:cs="Angsana New"/>
      <w:sz w:val="16"/>
      <w:szCs w:val="16"/>
      <w:lang w:eastAsia="zh-CN" w:bidi="th-TH"/>
    </w:rPr>
  </w:style>
  <w:style w:type="paragraph" w:styleId="BodyTextFirstIndent">
    <w:name w:val="Body Text First Indent"/>
    <w:basedOn w:val="BodyText"/>
    <w:link w:val="BodyTextFirstIndentChar"/>
    <w:semiHidden/>
    <w:rsid w:val="005142BA"/>
    <w:pPr>
      <w:ind w:firstLine="210"/>
    </w:pPr>
  </w:style>
  <w:style w:type="character" w:customStyle="1" w:styleId="BodyTextFirstIndentChar">
    <w:name w:val="Body Text First Indent Char"/>
    <w:basedOn w:val="BodyTextChar"/>
    <w:link w:val="BodyTextFirstIndent"/>
    <w:semiHidden/>
    <w:rsid w:val="005142BA"/>
    <w:rPr>
      <w:rFonts w:ascii="Arial" w:eastAsia="Times New Roman" w:hAnsi="Arial" w:cs="Angsana New"/>
      <w:lang w:eastAsia="zh-CN" w:bidi="th-TH"/>
    </w:rPr>
  </w:style>
  <w:style w:type="paragraph" w:styleId="BodyTextFirstIndent2">
    <w:name w:val="Body Text First Indent 2"/>
    <w:basedOn w:val="Normal"/>
    <w:link w:val="BodyTextFirstIndent2Char"/>
    <w:semiHidden/>
    <w:rsid w:val="00E45877"/>
    <w:pPr>
      <w:spacing w:after="120" w:line="280" w:lineRule="atLeast"/>
      <w:ind w:left="283" w:firstLine="210"/>
    </w:pPr>
    <w:rPr>
      <w:rFonts w:cs="Angsana New"/>
      <w:sz w:val="22"/>
      <w:lang w:eastAsia="zh-CN" w:bidi="th-TH"/>
    </w:rPr>
  </w:style>
  <w:style w:type="character" w:customStyle="1" w:styleId="BodyTextFirstIndent2Char">
    <w:name w:val="Body Text First Indent 2 Char"/>
    <w:basedOn w:val="DefaultParagraphFont"/>
    <w:link w:val="BodyTextFirstIndent2"/>
    <w:semiHidden/>
    <w:rsid w:val="00E45877"/>
    <w:rPr>
      <w:rFonts w:ascii="Arial" w:eastAsia="Times New Roman" w:hAnsi="Arial" w:cs="Angsana New"/>
      <w:sz w:val="20"/>
      <w:szCs w:val="20"/>
      <w:lang w:eastAsia="zh-CN" w:bidi="th-TH"/>
    </w:rPr>
  </w:style>
  <w:style w:type="paragraph" w:styleId="BodyTextIndent2">
    <w:name w:val="Body Text Indent 2"/>
    <w:basedOn w:val="Normal"/>
    <w:link w:val="BodyTextIndent2Char"/>
    <w:semiHidden/>
    <w:rsid w:val="005142BA"/>
    <w:pPr>
      <w:spacing w:after="120" w:line="480" w:lineRule="auto"/>
      <w:ind w:left="283"/>
    </w:pPr>
    <w:rPr>
      <w:rFonts w:eastAsia="Times New Roman" w:cs="Angsana New"/>
      <w:sz w:val="22"/>
      <w:lang w:eastAsia="zh-CN" w:bidi="th-TH"/>
    </w:rPr>
  </w:style>
  <w:style w:type="character" w:customStyle="1" w:styleId="BodyTextIndent2Char">
    <w:name w:val="Body Text Indent 2 Char"/>
    <w:basedOn w:val="DefaultParagraphFont"/>
    <w:link w:val="BodyTextIndent2"/>
    <w:semiHidden/>
    <w:rsid w:val="005142BA"/>
    <w:rPr>
      <w:rFonts w:ascii="Arial" w:eastAsia="Times New Roman" w:hAnsi="Arial" w:cs="Angsana New"/>
      <w:lang w:eastAsia="zh-CN" w:bidi="th-TH"/>
    </w:rPr>
  </w:style>
  <w:style w:type="paragraph" w:styleId="BodyTextIndent3">
    <w:name w:val="Body Text Indent 3"/>
    <w:basedOn w:val="Normal"/>
    <w:link w:val="BodyTextIndent3Char"/>
    <w:semiHidden/>
    <w:rsid w:val="005142BA"/>
    <w:pPr>
      <w:spacing w:after="120" w:line="280" w:lineRule="atLeast"/>
      <w:ind w:left="283"/>
    </w:pPr>
    <w:rPr>
      <w:rFonts w:eastAsia="Times New Roman" w:cs="Angsana New"/>
      <w:sz w:val="16"/>
      <w:szCs w:val="16"/>
      <w:lang w:eastAsia="zh-CN" w:bidi="th-TH"/>
    </w:rPr>
  </w:style>
  <w:style w:type="character" w:customStyle="1" w:styleId="BodyTextIndent3Char">
    <w:name w:val="Body Text Indent 3 Char"/>
    <w:basedOn w:val="DefaultParagraphFont"/>
    <w:link w:val="BodyTextIndent3"/>
    <w:semiHidden/>
    <w:rsid w:val="005142BA"/>
    <w:rPr>
      <w:rFonts w:ascii="Arial" w:eastAsia="Times New Roman" w:hAnsi="Arial" w:cs="Angsana New"/>
      <w:sz w:val="16"/>
      <w:szCs w:val="16"/>
      <w:lang w:eastAsia="zh-CN" w:bidi="th-TH"/>
    </w:rPr>
  </w:style>
  <w:style w:type="paragraph" w:styleId="Closing">
    <w:name w:val="Closing"/>
    <w:basedOn w:val="Normal"/>
    <w:link w:val="ClosingChar"/>
    <w:semiHidden/>
    <w:rsid w:val="005142BA"/>
    <w:pPr>
      <w:spacing w:after="140" w:line="280" w:lineRule="atLeast"/>
      <w:ind w:left="4252"/>
    </w:pPr>
    <w:rPr>
      <w:rFonts w:eastAsia="Times New Roman" w:cs="Angsana New"/>
      <w:sz w:val="22"/>
      <w:lang w:eastAsia="zh-CN" w:bidi="th-TH"/>
    </w:rPr>
  </w:style>
  <w:style w:type="character" w:customStyle="1" w:styleId="ClosingChar">
    <w:name w:val="Closing Char"/>
    <w:basedOn w:val="DefaultParagraphFont"/>
    <w:link w:val="Closing"/>
    <w:semiHidden/>
    <w:rsid w:val="005142BA"/>
    <w:rPr>
      <w:rFonts w:ascii="Arial" w:eastAsia="Times New Roman" w:hAnsi="Arial" w:cs="Angsana New"/>
      <w:lang w:eastAsia="zh-CN" w:bidi="th-TH"/>
    </w:rPr>
  </w:style>
  <w:style w:type="paragraph" w:styleId="Date">
    <w:name w:val="Date"/>
    <w:basedOn w:val="Normal"/>
    <w:next w:val="Normal"/>
    <w:link w:val="DateChar"/>
    <w:semiHidden/>
    <w:rsid w:val="005142BA"/>
    <w:pPr>
      <w:spacing w:after="140" w:line="280" w:lineRule="atLeast"/>
    </w:pPr>
    <w:rPr>
      <w:rFonts w:eastAsia="Times New Roman" w:cs="Angsana New"/>
      <w:sz w:val="22"/>
      <w:lang w:eastAsia="zh-CN" w:bidi="th-TH"/>
    </w:rPr>
  </w:style>
  <w:style w:type="character" w:customStyle="1" w:styleId="DateChar">
    <w:name w:val="Date Char"/>
    <w:basedOn w:val="DefaultParagraphFont"/>
    <w:link w:val="Date"/>
    <w:semiHidden/>
    <w:rsid w:val="005142BA"/>
    <w:rPr>
      <w:rFonts w:ascii="Arial" w:eastAsia="Times New Roman" w:hAnsi="Arial" w:cs="Angsana New"/>
      <w:lang w:eastAsia="zh-CN" w:bidi="th-TH"/>
    </w:rPr>
  </w:style>
  <w:style w:type="paragraph" w:styleId="DocumentMap">
    <w:name w:val="Document Map"/>
    <w:basedOn w:val="Normal"/>
    <w:link w:val="DocumentMapChar"/>
    <w:semiHidden/>
    <w:rsid w:val="005142BA"/>
    <w:pPr>
      <w:shd w:val="clear" w:color="auto" w:fill="000080"/>
      <w:spacing w:after="140" w:line="280" w:lineRule="atLeast"/>
    </w:pPr>
    <w:rPr>
      <w:rFonts w:ascii="Tahoma" w:eastAsia="Times New Roman" w:hAnsi="Tahoma" w:cs="Tahoma"/>
      <w:sz w:val="22"/>
      <w:szCs w:val="20"/>
      <w:lang w:eastAsia="zh-CN" w:bidi="th-TH"/>
    </w:rPr>
  </w:style>
  <w:style w:type="character" w:customStyle="1" w:styleId="DocumentMapChar">
    <w:name w:val="Document Map Char"/>
    <w:basedOn w:val="DefaultParagraphFont"/>
    <w:link w:val="DocumentMap"/>
    <w:semiHidden/>
    <w:rsid w:val="005142BA"/>
    <w:rPr>
      <w:rFonts w:ascii="Tahoma" w:eastAsia="Times New Roman" w:hAnsi="Tahoma" w:cs="Tahoma"/>
      <w:szCs w:val="20"/>
      <w:shd w:val="clear" w:color="auto" w:fill="000080"/>
      <w:lang w:eastAsia="zh-CN" w:bidi="th-TH"/>
    </w:rPr>
  </w:style>
  <w:style w:type="paragraph" w:styleId="E-mailSignature">
    <w:name w:val="E-mail Signature"/>
    <w:basedOn w:val="Normal"/>
    <w:link w:val="E-mailSignatureChar"/>
    <w:semiHidden/>
    <w:rsid w:val="005142BA"/>
    <w:pPr>
      <w:spacing w:after="140" w:line="280" w:lineRule="atLeast"/>
    </w:pPr>
    <w:rPr>
      <w:rFonts w:eastAsia="Times New Roman" w:cs="Angsana New"/>
      <w:sz w:val="22"/>
      <w:lang w:eastAsia="zh-CN" w:bidi="th-TH"/>
    </w:rPr>
  </w:style>
  <w:style w:type="character" w:customStyle="1" w:styleId="E-mailSignatureChar">
    <w:name w:val="E-mail Signature Char"/>
    <w:basedOn w:val="DefaultParagraphFont"/>
    <w:link w:val="E-mailSignature"/>
    <w:semiHidden/>
    <w:rsid w:val="005142BA"/>
    <w:rPr>
      <w:rFonts w:ascii="Arial" w:eastAsia="Times New Roman" w:hAnsi="Arial" w:cs="Angsana New"/>
      <w:lang w:eastAsia="zh-CN" w:bidi="th-TH"/>
    </w:rPr>
  </w:style>
  <w:style w:type="character" w:styleId="Emphasis">
    <w:name w:val="Emphasis"/>
    <w:rsid w:val="005142BA"/>
    <w:rPr>
      <w:i/>
      <w:iCs/>
    </w:rPr>
  </w:style>
  <w:style w:type="character" w:styleId="EndnoteReference">
    <w:name w:val="endnote reference"/>
    <w:semiHidden/>
    <w:rsid w:val="005142BA"/>
    <w:rPr>
      <w:vertAlign w:val="superscript"/>
    </w:rPr>
  </w:style>
  <w:style w:type="paragraph" w:styleId="EnvelopeAddress">
    <w:name w:val="envelope address"/>
    <w:basedOn w:val="Normal"/>
    <w:semiHidden/>
    <w:rsid w:val="005142BA"/>
    <w:pPr>
      <w:framePr w:w="7920" w:h="1980" w:hRule="exact" w:hSpace="180" w:wrap="auto" w:hAnchor="page" w:xAlign="center" w:yAlign="bottom"/>
      <w:spacing w:after="140" w:line="280" w:lineRule="atLeast"/>
      <w:ind w:left="2880"/>
    </w:pPr>
    <w:rPr>
      <w:rFonts w:eastAsia="Times New Roman" w:cs="Angsana New"/>
      <w:sz w:val="24"/>
      <w:szCs w:val="24"/>
      <w:lang w:eastAsia="zh-CN" w:bidi="th-TH"/>
    </w:rPr>
  </w:style>
  <w:style w:type="paragraph" w:styleId="EnvelopeReturn">
    <w:name w:val="envelope return"/>
    <w:basedOn w:val="Normal"/>
    <w:semiHidden/>
    <w:rsid w:val="005142BA"/>
    <w:pPr>
      <w:spacing w:after="140" w:line="280" w:lineRule="atLeast"/>
    </w:pPr>
    <w:rPr>
      <w:rFonts w:eastAsia="Times New Roman" w:cs="Angsana New"/>
      <w:sz w:val="22"/>
      <w:szCs w:val="20"/>
      <w:lang w:eastAsia="zh-CN" w:bidi="th-TH"/>
    </w:rPr>
  </w:style>
  <w:style w:type="character" w:styleId="FollowedHyperlink">
    <w:name w:val="FollowedHyperlink"/>
    <w:uiPriority w:val="99"/>
    <w:semiHidden/>
    <w:rsid w:val="005142BA"/>
    <w:rPr>
      <w:color w:val="800080"/>
      <w:u w:val="single"/>
    </w:rPr>
  </w:style>
  <w:style w:type="character" w:styleId="HTMLAcronym">
    <w:name w:val="HTML Acronym"/>
    <w:basedOn w:val="DefaultParagraphFont"/>
    <w:semiHidden/>
    <w:rsid w:val="005142BA"/>
  </w:style>
  <w:style w:type="paragraph" w:styleId="HTMLAddress">
    <w:name w:val="HTML Address"/>
    <w:basedOn w:val="Normal"/>
    <w:link w:val="HTMLAddressChar"/>
    <w:semiHidden/>
    <w:rsid w:val="005142BA"/>
    <w:pPr>
      <w:spacing w:after="140" w:line="280" w:lineRule="atLeast"/>
    </w:pPr>
    <w:rPr>
      <w:rFonts w:eastAsia="Times New Roman" w:cs="Angsana New"/>
      <w:i/>
      <w:iCs/>
      <w:sz w:val="22"/>
      <w:lang w:eastAsia="zh-CN" w:bidi="th-TH"/>
    </w:rPr>
  </w:style>
  <w:style w:type="character" w:customStyle="1" w:styleId="HTMLAddressChar">
    <w:name w:val="HTML Address Char"/>
    <w:basedOn w:val="DefaultParagraphFont"/>
    <w:link w:val="HTMLAddress"/>
    <w:semiHidden/>
    <w:rsid w:val="005142BA"/>
    <w:rPr>
      <w:rFonts w:ascii="Arial" w:eastAsia="Times New Roman" w:hAnsi="Arial" w:cs="Angsana New"/>
      <w:i/>
      <w:iCs/>
      <w:lang w:eastAsia="zh-CN" w:bidi="th-TH"/>
    </w:rPr>
  </w:style>
  <w:style w:type="character" w:styleId="HTMLCite">
    <w:name w:val="HTML Cite"/>
    <w:semiHidden/>
    <w:rsid w:val="005142BA"/>
    <w:rPr>
      <w:i/>
      <w:iCs/>
    </w:rPr>
  </w:style>
  <w:style w:type="character" w:styleId="HTMLCode">
    <w:name w:val="HTML Code"/>
    <w:semiHidden/>
    <w:rsid w:val="005142BA"/>
    <w:rPr>
      <w:rFonts w:ascii="Courier New" w:hAnsi="Courier New"/>
      <w:sz w:val="20"/>
      <w:szCs w:val="20"/>
    </w:rPr>
  </w:style>
  <w:style w:type="character" w:styleId="HTMLDefinition">
    <w:name w:val="HTML Definition"/>
    <w:semiHidden/>
    <w:rsid w:val="005142BA"/>
    <w:rPr>
      <w:i/>
      <w:iCs/>
    </w:rPr>
  </w:style>
  <w:style w:type="character" w:styleId="HTMLKeyboard">
    <w:name w:val="HTML Keyboard"/>
    <w:semiHidden/>
    <w:rsid w:val="005142BA"/>
    <w:rPr>
      <w:rFonts w:ascii="Courier New" w:hAnsi="Courier New"/>
      <w:sz w:val="20"/>
      <w:szCs w:val="20"/>
    </w:rPr>
  </w:style>
  <w:style w:type="paragraph" w:styleId="HTMLPreformatted">
    <w:name w:val="HTML Preformatted"/>
    <w:basedOn w:val="Normal"/>
    <w:link w:val="HTMLPreformattedChar"/>
    <w:semiHidden/>
    <w:rsid w:val="005142BA"/>
    <w:pPr>
      <w:spacing w:after="140" w:line="280" w:lineRule="atLeast"/>
    </w:pPr>
    <w:rPr>
      <w:rFonts w:ascii="Courier New" w:eastAsia="Times New Roman" w:hAnsi="Courier New" w:cs="Angsana New"/>
      <w:sz w:val="22"/>
      <w:szCs w:val="20"/>
      <w:lang w:eastAsia="zh-CN" w:bidi="th-TH"/>
    </w:rPr>
  </w:style>
  <w:style w:type="character" w:customStyle="1" w:styleId="HTMLPreformattedChar">
    <w:name w:val="HTML Preformatted Char"/>
    <w:basedOn w:val="DefaultParagraphFont"/>
    <w:link w:val="HTMLPreformatted"/>
    <w:semiHidden/>
    <w:rsid w:val="005142BA"/>
    <w:rPr>
      <w:rFonts w:ascii="Courier New" w:eastAsia="Times New Roman" w:hAnsi="Courier New" w:cs="Angsana New"/>
      <w:szCs w:val="20"/>
      <w:lang w:eastAsia="zh-CN" w:bidi="th-TH"/>
    </w:rPr>
  </w:style>
  <w:style w:type="character" w:styleId="HTMLSample">
    <w:name w:val="HTML Sample"/>
    <w:semiHidden/>
    <w:rsid w:val="005142BA"/>
    <w:rPr>
      <w:rFonts w:ascii="Courier New" w:hAnsi="Courier New"/>
    </w:rPr>
  </w:style>
  <w:style w:type="character" w:styleId="HTMLTypewriter">
    <w:name w:val="HTML Typewriter"/>
    <w:semiHidden/>
    <w:rsid w:val="005142BA"/>
    <w:rPr>
      <w:rFonts w:ascii="Courier New" w:hAnsi="Courier New"/>
      <w:sz w:val="20"/>
      <w:szCs w:val="20"/>
    </w:rPr>
  </w:style>
  <w:style w:type="character" w:styleId="HTMLVariable">
    <w:name w:val="HTML Variable"/>
    <w:semiHidden/>
    <w:rsid w:val="005142BA"/>
    <w:rPr>
      <w:i/>
      <w:iCs/>
    </w:rPr>
  </w:style>
  <w:style w:type="paragraph" w:styleId="Index1">
    <w:name w:val="index 1"/>
    <w:basedOn w:val="Normal"/>
    <w:next w:val="Normal"/>
    <w:autoRedefine/>
    <w:semiHidden/>
    <w:rsid w:val="005142BA"/>
    <w:pPr>
      <w:spacing w:after="140" w:line="280" w:lineRule="atLeast"/>
      <w:ind w:left="220" w:hanging="220"/>
    </w:pPr>
    <w:rPr>
      <w:rFonts w:eastAsia="Times New Roman" w:cs="Angsana New"/>
      <w:sz w:val="22"/>
      <w:lang w:eastAsia="zh-CN" w:bidi="th-TH"/>
    </w:rPr>
  </w:style>
  <w:style w:type="paragraph" w:styleId="Index2">
    <w:name w:val="index 2"/>
    <w:basedOn w:val="Normal"/>
    <w:next w:val="Normal"/>
    <w:autoRedefine/>
    <w:semiHidden/>
    <w:rsid w:val="005142BA"/>
    <w:pPr>
      <w:spacing w:after="140" w:line="280" w:lineRule="atLeast"/>
      <w:ind w:left="440" w:hanging="220"/>
    </w:pPr>
    <w:rPr>
      <w:rFonts w:eastAsia="Times New Roman" w:cs="Angsana New"/>
      <w:sz w:val="22"/>
      <w:lang w:eastAsia="zh-CN" w:bidi="th-TH"/>
    </w:rPr>
  </w:style>
  <w:style w:type="paragraph" w:styleId="Index3">
    <w:name w:val="index 3"/>
    <w:basedOn w:val="Normal"/>
    <w:next w:val="Normal"/>
    <w:autoRedefine/>
    <w:semiHidden/>
    <w:rsid w:val="005142BA"/>
    <w:pPr>
      <w:spacing w:after="140" w:line="280" w:lineRule="atLeast"/>
      <w:ind w:left="660" w:hanging="220"/>
    </w:pPr>
    <w:rPr>
      <w:rFonts w:eastAsia="Times New Roman" w:cs="Angsana New"/>
      <w:sz w:val="22"/>
      <w:lang w:eastAsia="zh-CN" w:bidi="th-TH"/>
    </w:rPr>
  </w:style>
  <w:style w:type="paragraph" w:styleId="Index4">
    <w:name w:val="index 4"/>
    <w:basedOn w:val="Normal"/>
    <w:next w:val="Normal"/>
    <w:autoRedefine/>
    <w:semiHidden/>
    <w:rsid w:val="005142BA"/>
    <w:pPr>
      <w:spacing w:after="140" w:line="280" w:lineRule="atLeast"/>
      <w:ind w:left="880" w:hanging="220"/>
    </w:pPr>
    <w:rPr>
      <w:rFonts w:eastAsia="Times New Roman" w:cs="Angsana New"/>
      <w:sz w:val="22"/>
      <w:lang w:eastAsia="zh-CN" w:bidi="th-TH"/>
    </w:rPr>
  </w:style>
  <w:style w:type="paragraph" w:styleId="Index5">
    <w:name w:val="index 5"/>
    <w:basedOn w:val="Normal"/>
    <w:next w:val="Normal"/>
    <w:autoRedefine/>
    <w:semiHidden/>
    <w:rsid w:val="005142BA"/>
    <w:pPr>
      <w:spacing w:after="140" w:line="280" w:lineRule="atLeast"/>
      <w:ind w:left="1100" w:hanging="220"/>
    </w:pPr>
    <w:rPr>
      <w:rFonts w:eastAsia="Times New Roman" w:cs="Angsana New"/>
      <w:sz w:val="22"/>
      <w:lang w:eastAsia="zh-CN" w:bidi="th-TH"/>
    </w:rPr>
  </w:style>
  <w:style w:type="paragraph" w:styleId="Index6">
    <w:name w:val="index 6"/>
    <w:basedOn w:val="Normal"/>
    <w:next w:val="Normal"/>
    <w:autoRedefine/>
    <w:semiHidden/>
    <w:rsid w:val="005142BA"/>
    <w:pPr>
      <w:spacing w:after="140" w:line="280" w:lineRule="atLeast"/>
      <w:ind w:left="1320" w:hanging="220"/>
    </w:pPr>
    <w:rPr>
      <w:rFonts w:eastAsia="Times New Roman" w:cs="Angsana New"/>
      <w:sz w:val="22"/>
      <w:lang w:eastAsia="zh-CN" w:bidi="th-TH"/>
    </w:rPr>
  </w:style>
  <w:style w:type="paragraph" w:styleId="Index7">
    <w:name w:val="index 7"/>
    <w:basedOn w:val="Normal"/>
    <w:next w:val="Normal"/>
    <w:autoRedefine/>
    <w:semiHidden/>
    <w:rsid w:val="005142BA"/>
    <w:pPr>
      <w:spacing w:after="140" w:line="280" w:lineRule="atLeast"/>
      <w:ind w:left="1540" w:hanging="220"/>
    </w:pPr>
    <w:rPr>
      <w:rFonts w:eastAsia="Times New Roman" w:cs="Angsana New"/>
      <w:sz w:val="22"/>
      <w:lang w:eastAsia="zh-CN" w:bidi="th-TH"/>
    </w:rPr>
  </w:style>
  <w:style w:type="paragraph" w:styleId="Index8">
    <w:name w:val="index 8"/>
    <w:basedOn w:val="Normal"/>
    <w:next w:val="Normal"/>
    <w:autoRedefine/>
    <w:semiHidden/>
    <w:rsid w:val="005142BA"/>
    <w:pPr>
      <w:spacing w:after="140" w:line="280" w:lineRule="atLeast"/>
      <w:ind w:left="1760" w:hanging="220"/>
    </w:pPr>
    <w:rPr>
      <w:rFonts w:eastAsia="Times New Roman" w:cs="Angsana New"/>
      <w:sz w:val="22"/>
      <w:lang w:eastAsia="zh-CN" w:bidi="th-TH"/>
    </w:rPr>
  </w:style>
  <w:style w:type="paragraph" w:styleId="Index9">
    <w:name w:val="index 9"/>
    <w:basedOn w:val="Normal"/>
    <w:next w:val="Normal"/>
    <w:autoRedefine/>
    <w:semiHidden/>
    <w:rsid w:val="005142BA"/>
    <w:pPr>
      <w:spacing w:after="140" w:line="280" w:lineRule="atLeast"/>
      <w:ind w:left="1980" w:hanging="220"/>
    </w:pPr>
    <w:rPr>
      <w:rFonts w:eastAsia="Times New Roman" w:cs="Angsana New"/>
      <w:sz w:val="22"/>
      <w:lang w:eastAsia="zh-CN" w:bidi="th-TH"/>
    </w:rPr>
  </w:style>
  <w:style w:type="paragraph" w:styleId="IndexHeading">
    <w:name w:val="index heading"/>
    <w:basedOn w:val="Normal"/>
    <w:next w:val="Index1"/>
    <w:semiHidden/>
    <w:rsid w:val="005142BA"/>
    <w:pPr>
      <w:spacing w:after="140" w:line="280" w:lineRule="atLeast"/>
    </w:pPr>
    <w:rPr>
      <w:rFonts w:eastAsia="Times New Roman" w:cs="Angsana New"/>
      <w:b/>
      <w:bCs/>
      <w:sz w:val="22"/>
      <w:lang w:eastAsia="zh-CN" w:bidi="th-TH"/>
    </w:rPr>
  </w:style>
  <w:style w:type="paragraph" w:styleId="List">
    <w:name w:val="List"/>
    <w:basedOn w:val="Normal"/>
    <w:semiHidden/>
    <w:rsid w:val="005142BA"/>
    <w:pPr>
      <w:spacing w:after="140" w:line="280" w:lineRule="atLeast"/>
      <w:ind w:left="283" w:hanging="283"/>
    </w:pPr>
    <w:rPr>
      <w:rFonts w:eastAsia="Times New Roman" w:cs="Angsana New"/>
      <w:sz w:val="22"/>
      <w:lang w:eastAsia="zh-CN" w:bidi="th-TH"/>
    </w:rPr>
  </w:style>
  <w:style w:type="paragraph" w:styleId="List2">
    <w:name w:val="List 2"/>
    <w:basedOn w:val="Normal"/>
    <w:semiHidden/>
    <w:rsid w:val="005142BA"/>
    <w:pPr>
      <w:spacing w:after="140" w:line="280" w:lineRule="atLeast"/>
      <w:ind w:left="566" w:hanging="283"/>
    </w:pPr>
    <w:rPr>
      <w:rFonts w:eastAsia="Times New Roman" w:cs="Angsana New"/>
      <w:sz w:val="22"/>
      <w:lang w:eastAsia="zh-CN" w:bidi="th-TH"/>
    </w:rPr>
  </w:style>
  <w:style w:type="paragraph" w:styleId="List3">
    <w:name w:val="List 3"/>
    <w:basedOn w:val="Normal"/>
    <w:semiHidden/>
    <w:rsid w:val="005142BA"/>
    <w:pPr>
      <w:spacing w:after="140" w:line="280" w:lineRule="atLeast"/>
      <w:ind w:left="849" w:hanging="283"/>
    </w:pPr>
    <w:rPr>
      <w:rFonts w:eastAsia="Times New Roman" w:cs="Angsana New"/>
      <w:sz w:val="22"/>
      <w:lang w:eastAsia="zh-CN" w:bidi="th-TH"/>
    </w:rPr>
  </w:style>
  <w:style w:type="paragraph" w:styleId="List4">
    <w:name w:val="List 4"/>
    <w:basedOn w:val="Normal"/>
    <w:semiHidden/>
    <w:rsid w:val="005142BA"/>
    <w:pPr>
      <w:spacing w:after="140" w:line="280" w:lineRule="atLeast"/>
      <w:ind w:left="1132" w:hanging="283"/>
    </w:pPr>
    <w:rPr>
      <w:rFonts w:eastAsia="Times New Roman" w:cs="Angsana New"/>
      <w:sz w:val="22"/>
      <w:lang w:eastAsia="zh-CN" w:bidi="th-TH"/>
    </w:rPr>
  </w:style>
  <w:style w:type="paragraph" w:styleId="List5">
    <w:name w:val="List 5"/>
    <w:basedOn w:val="Normal"/>
    <w:semiHidden/>
    <w:rsid w:val="005142BA"/>
    <w:pPr>
      <w:spacing w:after="140" w:line="280" w:lineRule="atLeast"/>
      <w:ind w:left="1415" w:hanging="283"/>
    </w:pPr>
    <w:rPr>
      <w:rFonts w:eastAsia="Times New Roman" w:cs="Angsana New"/>
      <w:sz w:val="22"/>
      <w:lang w:eastAsia="zh-CN" w:bidi="th-TH"/>
    </w:rPr>
  </w:style>
  <w:style w:type="paragraph" w:styleId="ListBullet">
    <w:name w:val="List Bullet"/>
    <w:basedOn w:val="Normal"/>
    <w:rsid w:val="005142BA"/>
    <w:pPr>
      <w:numPr>
        <w:numId w:val="2"/>
      </w:numPr>
      <w:spacing w:after="140" w:line="280" w:lineRule="atLeast"/>
    </w:pPr>
    <w:rPr>
      <w:rFonts w:eastAsia="Times New Roman" w:cs="Angsana New"/>
      <w:sz w:val="22"/>
      <w:lang w:eastAsia="zh-CN" w:bidi="th-TH"/>
    </w:rPr>
  </w:style>
  <w:style w:type="paragraph" w:styleId="ListBullet2">
    <w:name w:val="List Bullet 2"/>
    <w:basedOn w:val="Normal"/>
    <w:semiHidden/>
    <w:rsid w:val="005142BA"/>
    <w:pPr>
      <w:numPr>
        <w:numId w:val="6"/>
      </w:numPr>
      <w:spacing w:after="140" w:line="280" w:lineRule="atLeast"/>
    </w:pPr>
    <w:rPr>
      <w:rFonts w:eastAsia="Times New Roman" w:cs="Angsana New"/>
      <w:sz w:val="22"/>
      <w:lang w:eastAsia="zh-CN" w:bidi="th-TH"/>
    </w:rPr>
  </w:style>
  <w:style w:type="paragraph" w:styleId="ListBullet3">
    <w:name w:val="List Bullet 3"/>
    <w:basedOn w:val="Normal"/>
    <w:semiHidden/>
    <w:rsid w:val="005142BA"/>
    <w:pPr>
      <w:numPr>
        <w:numId w:val="7"/>
      </w:numPr>
      <w:spacing w:after="140" w:line="280" w:lineRule="atLeast"/>
    </w:pPr>
    <w:rPr>
      <w:rFonts w:eastAsia="Times New Roman" w:cs="Angsana New"/>
      <w:sz w:val="22"/>
      <w:lang w:eastAsia="zh-CN" w:bidi="th-TH"/>
    </w:rPr>
  </w:style>
  <w:style w:type="paragraph" w:styleId="ListBullet4">
    <w:name w:val="List Bullet 4"/>
    <w:basedOn w:val="Normal"/>
    <w:semiHidden/>
    <w:rsid w:val="005142BA"/>
    <w:pPr>
      <w:numPr>
        <w:numId w:val="8"/>
      </w:numPr>
      <w:spacing w:after="140" w:line="280" w:lineRule="atLeast"/>
    </w:pPr>
    <w:rPr>
      <w:rFonts w:eastAsia="Times New Roman" w:cs="Angsana New"/>
      <w:sz w:val="22"/>
      <w:lang w:eastAsia="zh-CN" w:bidi="th-TH"/>
    </w:rPr>
  </w:style>
  <w:style w:type="paragraph" w:styleId="ListBullet5">
    <w:name w:val="List Bullet 5"/>
    <w:basedOn w:val="Normal"/>
    <w:semiHidden/>
    <w:rsid w:val="005142BA"/>
    <w:pPr>
      <w:numPr>
        <w:numId w:val="9"/>
      </w:numPr>
      <w:spacing w:after="140" w:line="280" w:lineRule="atLeast"/>
    </w:pPr>
    <w:rPr>
      <w:rFonts w:eastAsia="Times New Roman" w:cs="Angsana New"/>
      <w:sz w:val="22"/>
      <w:lang w:eastAsia="zh-CN" w:bidi="th-TH"/>
    </w:rPr>
  </w:style>
  <w:style w:type="paragraph" w:styleId="ListContinue">
    <w:name w:val="List Continue"/>
    <w:basedOn w:val="Normal"/>
    <w:semiHidden/>
    <w:rsid w:val="005142BA"/>
    <w:pPr>
      <w:spacing w:after="120" w:line="280" w:lineRule="atLeast"/>
      <w:ind w:left="283"/>
    </w:pPr>
    <w:rPr>
      <w:rFonts w:eastAsia="Times New Roman" w:cs="Angsana New"/>
      <w:sz w:val="22"/>
      <w:lang w:eastAsia="zh-CN" w:bidi="th-TH"/>
    </w:rPr>
  </w:style>
  <w:style w:type="paragraph" w:styleId="ListContinue2">
    <w:name w:val="List Continue 2"/>
    <w:basedOn w:val="Normal"/>
    <w:semiHidden/>
    <w:rsid w:val="005142BA"/>
    <w:pPr>
      <w:spacing w:after="120" w:line="280" w:lineRule="atLeast"/>
      <w:ind w:left="566"/>
    </w:pPr>
    <w:rPr>
      <w:rFonts w:eastAsia="Times New Roman" w:cs="Angsana New"/>
      <w:sz w:val="22"/>
      <w:lang w:eastAsia="zh-CN" w:bidi="th-TH"/>
    </w:rPr>
  </w:style>
  <w:style w:type="paragraph" w:styleId="ListContinue3">
    <w:name w:val="List Continue 3"/>
    <w:basedOn w:val="Normal"/>
    <w:semiHidden/>
    <w:rsid w:val="005142BA"/>
    <w:pPr>
      <w:spacing w:after="120" w:line="280" w:lineRule="atLeast"/>
      <w:ind w:left="849"/>
    </w:pPr>
    <w:rPr>
      <w:rFonts w:eastAsia="Times New Roman" w:cs="Angsana New"/>
      <w:sz w:val="22"/>
      <w:lang w:eastAsia="zh-CN" w:bidi="th-TH"/>
    </w:rPr>
  </w:style>
  <w:style w:type="paragraph" w:styleId="ListContinue4">
    <w:name w:val="List Continue 4"/>
    <w:basedOn w:val="Normal"/>
    <w:semiHidden/>
    <w:rsid w:val="005142BA"/>
    <w:pPr>
      <w:spacing w:after="120" w:line="280" w:lineRule="atLeast"/>
      <w:ind w:left="1132"/>
    </w:pPr>
    <w:rPr>
      <w:rFonts w:eastAsia="Times New Roman" w:cs="Angsana New"/>
      <w:sz w:val="22"/>
      <w:lang w:eastAsia="zh-CN" w:bidi="th-TH"/>
    </w:rPr>
  </w:style>
  <w:style w:type="paragraph" w:styleId="ListContinue5">
    <w:name w:val="List Continue 5"/>
    <w:basedOn w:val="Normal"/>
    <w:semiHidden/>
    <w:rsid w:val="005142BA"/>
    <w:pPr>
      <w:spacing w:after="120" w:line="280" w:lineRule="atLeast"/>
      <w:ind w:left="1415"/>
    </w:pPr>
    <w:rPr>
      <w:rFonts w:eastAsia="Times New Roman" w:cs="Angsana New"/>
      <w:sz w:val="22"/>
      <w:lang w:eastAsia="zh-CN" w:bidi="th-TH"/>
    </w:rPr>
  </w:style>
  <w:style w:type="paragraph" w:styleId="ListNumber">
    <w:name w:val="List Number"/>
    <w:basedOn w:val="Normal"/>
    <w:semiHidden/>
    <w:rsid w:val="005142BA"/>
    <w:pPr>
      <w:numPr>
        <w:numId w:val="10"/>
      </w:numPr>
      <w:spacing w:after="140" w:line="280" w:lineRule="atLeast"/>
    </w:pPr>
    <w:rPr>
      <w:rFonts w:eastAsia="Times New Roman" w:cs="Angsana New"/>
      <w:sz w:val="22"/>
      <w:lang w:eastAsia="zh-CN" w:bidi="th-TH"/>
    </w:rPr>
  </w:style>
  <w:style w:type="paragraph" w:styleId="ListNumber2">
    <w:name w:val="List Number 2"/>
    <w:basedOn w:val="Normal"/>
    <w:semiHidden/>
    <w:rsid w:val="005142BA"/>
    <w:pPr>
      <w:numPr>
        <w:numId w:val="11"/>
      </w:numPr>
      <w:spacing w:after="140" w:line="280" w:lineRule="atLeast"/>
    </w:pPr>
    <w:rPr>
      <w:rFonts w:eastAsia="Times New Roman" w:cs="Angsana New"/>
      <w:sz w:val="22"/>
      <w:lang w:eastAsia="zh-CN" w:bidi="th-TH"/>
    </w:rPr>
  </w:style>
  <w:style w:type="paragraph" w:styleId="ListNumber3">
    <w:name w:val="List Number 3"/>
    <w:basedOn w:val="Normal"/>
    <w:semiHidden/>
    <w:rsid w:val="005142BA"/>
    <w:pPr>
      <w:numPr>
        <w:numId w:val="12"/>
      </w:numPr>
      <w:spacing w:after="140" w:line="280" w:lineRule="atLeast"/>
    </w:pPr>
    <w:rPr>
      <w:rFonts w:eastAsia="Times New Roman" w:cs="Angsana New"/>
      <w:sz w:val="22"/>
      <w:lang w:eastAsia="zh-CN" w:bidi="th-TH"/>
    </w:rPr>
  </w:style>
  <w:style w:type="paragraph" w:styleId="ListNumber4">
    <w:name w:val="List Number 4"/>
    <w:basedOn w:val="Normal"/>
    <w:semiHidden/>
    <w:rsid w:val="005142BA"/>
    <w:pPr>
      <w:numPr>
        <w:numId w:val="13"/>
      </w:numPr>
      <w:spacing w:after="140" w:line="280" w:lineRule="atLeast"/>
    </w:pPr>
    <w:rPr>
      <w:rFonts w:eastAsia="Times New Roman" w:cs="Angsana New"/>
      <w:sz w:val="22"/>
      <w:lang w:eastAsia="zh-CN" w:bidi="th-TH"/>
    </w:rPr>
  </w:style>
  <w:style w:type="paragraph" w:styleId="ListNumber5">
    <w:name w:val="List Number 5"/>
    <w:basedOn w:val="Normal"/>
    <w:semiHidden/>
    <w:rsid w:val="005142BA"/>
    <w:pPr>
      <w:numPr>
        <w:numId w:val="14"/>
      </w:numPr>
      <w:spacing w:after="140" w:line="280" w:lineRule="atLeast"/>
    </w:pPr>
    <w:rPr>
      <w:rFonts w:eastAsia="Times New Roman" w:cs="Angsana New"/>
      <w:sz w:val="22"/>
      <w:lang w:eastAsia="zh-CN" w:bidi="th-TH"/>
    </w:rPr>
  </w:style>
  <w:style w:type="paragraph" w:styleId="MacroText">
    <w:name w:val="macro"/>
    <w:link w:val="MacroTextChar"/>
    <w:semiHidden/>
    <w:rsid w:val="005142BA"/>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sz w:val="20"/>
      <w:szCs w:val="20"/>
      <w:lang w:eastAsia="zh-CN" w:bidi="th-TH"/>
    </w:rPr>
  </w:style>
  <w:style w:type="character" w:customStyle="1" w:styleId="MacroTextChar">
    <w:name w:val="Macro Text Char"/>
    <w:basedOn w:val="DefaultParagraphFont"/>
    <w:link w:val="MacroText"/>
    <w:semiHidden/>
    <w:rsid w:val="005142BA"/>
    <w:rPr>
      <w:rFonts w:ascii="Courier New" w:eastAsia="Times New Roman" w:hAnsi="Courier New" w:cs="Angsana New"/>
      <w:sz w:val="20"/>
      <w:szCs w:val="20"/>
      <w:lang w:eastAsia="zh-CN" w:bidi="th-TH"/>
    </w:rPr>
  </w:style>
  <w:style w:type="paragraph" w:styleId="MessageHeader">
    <w:name w:val="Message Header"/>
    <w:basedOn w:val="Normal"/>
    <w:link w:val="MessageHeaderChar"/>
    <w:semiHidden/>
    <w:rsid w:val="005142BA"/>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pPr>
    <w:rPr>
      <w:rFonts w:eastAsia="Times New Roman" w:cs="Angsana New"/>
      <w:sz w:val="24"/>
      <w:szCs w:val="24"/>
      <w:lang w:eastAsia="zh-CN" w:bidi="th-TH"/>
    </w:rPr>
  </w:style>
  <w:style w:type="character" w:customStyle="1" w:styleId="MessageHeaderChar">
    <w:name w:val="Message Header Char"/>
    <w:basedOn w:val="DefaultParagraphFont"/>
    <w:link w:val="MessageHeader"/>
    <w:semiHidden/>
    <w:rsid w:val="005142BA"/>
    <w:rPr>
      <w:rFonts w:ascii="Arial" w:eastAsia="Times New Roman" w:hAnsi="Arial" w:cs="Angsana New"/>
      <w:sz w:val="24"/>
      <w:szCs w:val="24"/>
      <w:shd w:val="pct20" w:color="auto" w:fill="auto"/>
      <w:lang w:eastAsia="zh-CN" w:bidi="th-TH"/>
    </w:rPr>
  </w:style>
  <w:style w:type="paragraph" w:styleId="NormalIndent">
    <w:name w:val="Normal Indent"/>
    <w:basedOn w:val="Normal"/>
    <w:uiPriority w:val="99"/>
    <w:semiHidden/>
    <w:rsid w:val="005142BA"/>
    <w:pPr>
      <w:spacing w:after="140" w:line="280" w:lineRule="atLeast"/>
      <w:ind w:left="680"/>
    </w:pPr>
    <w:rPr>
      <w:rFonts w:eastAsia="Times New Roman" w:cs="Angsana New"/>
      <w:sz w:val="22"/>
      <w:lang w:eastAsia="zh-CN" w:bidi="th-TH"/>
    </w:rPr>
  </w:style>
  <w:style w:type="paragraph" w:styleId="NoteHeading">
    <w:name w:val="Note Heading"/>
    <w:basedOn w:val="Normal"/>
    <w:next w:val="Normal"/>
    <w:link w:val="NoteHeadingChar"/>
    <w:semiHidden/>
    <w:rsid w:val="005142BA"/>
    <w:pPr>
      <w:spacing w:after="140" w:line="280" w:lineRule="atLeast"/>
    </w:pPr>
    <w:rPr>
      <w:rFonts w:eastAsia="Times New Roman" w:cs="Angsana New"/>
      <w:sz w:val="22"/>
      <w:lang w:eastAsia="zh-CN" w:bidi="th-TH"/>
    </w:rPr>
  </w:style>
  <w:style w:type="character" w:customStyle="1" w:styleId="NoteHeadingChar">
    <w:name w:val="Note Heading Char"/>
    <w:basedOn w:val="DefaultParagraphFont"/>
    <w:link w:val="NoteHeading"/>
    <w:semiHidden/>
    <w:rsid w:val="005142BA"/>
    <w:rPr>
      <w:rFonts w:ascii="Arial" w:eastAsia="Times New Roman" w:hAnsi="Arial" w:cs="Angsana New"/>
      <w:lang w:eastAsia="zh-CN" w:bidi="th-TH"/>
    </w:rPr>
  </w:style>
  <w:style w:type="paragraph" w:styleId="PlainText">
    <w:name w:val="Plain Text"/>
    <w:basedOn w:val="Normal"/>
    <w:link w:val="PlainTextChar"/>
    <w:semiHidden/>
    <w:rsid w:val="005142BA"/>
    <w:pPr>
      <w:spacing w:after="140" w:line="280" w:lineRule="atLeast"/>
    </w:pPr>
    <w:rPr>
      <w:rFonts w:ascii="Courier New" w:eastAsia="Times New Roman" w:hAnsi="Courier New" w:cs="Angsana New"/>
      <w:sz w:val="22"/>
      <w:szCs w:val="20"/>
      <w:lang w:eastAsia="zh-CN" w:bidi="th-TH"/>
    </w:rPr>
  </w:style>
  <w:style w:type="character" w:customStyle="1" w:styleId="PlainTextChar">
    <w:name w:val="Plain Text Char"/>
    <w:basedOn w:val="DefaultParagraphFont"/>
    <w:link w:val="PlainText"/>
    <w:semiHidden/>
    <w:rsid w:val="005142BA"/>
    <w:rPr>
      <w:rFonts w:ascii="Courier New" w:eastAsia="Times New Roman" w:hAnsi="Courier New" w:cs="Angsana New"/>
      <w:szCs w:val="20"/>
      <w:lang w:eastAsia="zh-CN" w:bidi="th-TH"/>
    </w:rPr>
  </w:style>
  <w:style w:type="paragraph" w:styleId="Salutation">
    <w:name w:val="Salutation"/>
    <w:basedOn w:val="Normal"/>
    <w:next w:val="Normal"/>
    <w:link w:val="SalutationChar"/>
    <w:semiHidden/>
    <w:rsid w:val="005142BA"/>
    <w:pPr>
      <w:spacing w:after="140" w:line="280" w:lineRule="atLeast"/>
    </w:pPr>
    <w:rPr>
      <w:rFonts w:eastAsia="Times New Roman" w:cs="Angsana New"/>
      <w:sz w:val="22"/>
      <w:lang w:eastAsia="zh-CN" w:bidi="th-TH"/>
    </w:rPr>
  </w:style>
  <w:style w:type="character" w:customStyle="1" w:styleId="SalutationChar">
    <w:name w:val="Salutation Char"/>
    <w:basedOn w:val="DefaultParagraphFont"/>
    <w:link w:val="Salutation"/>
    <w:semiHidden/>
    <w:rsid w:val="005142BA"/>
    <w:rPr>
      <w:rFonts w:ascii="Arial" w:eastAsia="Times New Roman" w:hAnsi="Arial" w:cs="Angsana New"/>
      <w:lang w:eastAsia="zh-CN" w:bidi="th-TH"/>
    </w:rPr>
  </w:style>
  <w:style w:type="paragraph" w:styleId="Signature">
    <w:name w:val="Signature"/>
    <w:basedOn w:val="Normal"/>
    <w:link w:val="SignatureChar"/>
    <w:semiHidden/>
    <w:rsid w:val="005142BA"/>
    <w:pPr>
      <w:spacing w:after="140" w:line="280" w:lineRule="atLeast"/>
      <w:ind w:left="4252"/>
    </w:pPr>
    <w:rPr>
      <w:rFonts w:eastAsia="Times New Roman" w:cs="Angsana New"/>
      <w:sz w:val="22"/>
      <w:lang w:eastAsia="zh-CN" w:bidi="th-TH"/>
    </w:rPr>
  </w:style>
  <w:style w:type="character" w:customStyle="1" w:styleId="SignatureChar">
    <w:name w:val="Signature Char"/>
    <w:basedOn w:val="DefaultParagraphFont"/>
    <w:link w:val="Signature"/>
    <w:semiHidden/>
    <w:rsid w:val="005142BA"/>
    <w:rPr>
      <w:rFonts w:ascii="Arial" w:eastAsia="Times New Roman" w:hAnsi="Arial" w:cs="Angsana New"/>
      <w:lang w:eastAsia="zh-CN" w:bidi="th-TH"/>
    </w:rPr>
  </w:style>
  <w:style w:type="paragraph" w:styleId="Subtitle">
    <w:name w:val="Subtitle"/>
    <w:basedOn w:val="Title"/>
    <w:next w:val="Normal"/>
    <w:link w:val="SubtitleChar"/>
    <w:uiPriority w:val="11"/>
    <w:qFormat/>
    <w:rsid w:val="00E45877"/>
    <w:pPr>
      <w:spacing w:before="120"/>
    </w:pPr>
    <w:rPr>
      <w:color w:val="000000" w:themeColor="text1"/>
      <w:sz w:val="44"/>
      <w:szCs w:val="44"/>
    </w:rPr>
  </w:style>
  <w:style w:type="character" w:customStyle="1" w:styleId="SubtitleChar">
    <w:name w:val="Subtitle Char"/>
    <w:basedOn w:val="DefaultParagraphFont"/>
    <w:link w:val="Subtitle"/>
    <w:uiPriority w:val="11"/>
    <w:rsid w:val="00E45877"/>
    <w:rPr>
      <w:rFonts w:ascii="Arial" w:hAnsi="Arial"/>
      <w:b/>
      <w:color w:val="000000" w:themeColor="text1"/>
      <w:sz w:val="44"/>
      <w:szCs w:val="44"/>
    </w:rPr>
  </w:style>
  <w:style w:type="table" w:styleId="Table3Deffects1">
    <w:name w:val="Table 3D effects 1"/>
    <w:basedOn w:val="TableNormal"/>
    <w:semiHidden/>
    <w:rsid w:val="005142BA"/>
    <w:pPr>
      <w:spacing w:after="140" w:line="280" w:lineRule="atLeas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42BA"/>
    <w:pPr>
      <w:spacing w:after="140" w:line="280" w:lineRule="atLeas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42BA"/>
    <w:pPr>
      <w:spacing w:after="140" w:line="280" w:lineRule="atLeast"/>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42BA"/>
    <w:pPr>
      <w:spacing w:after="140" w:line="280" w:lineRule="atLeas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42BA"/>
    <w:pPr>
      <w:spacing w:after="140" w:line="280" w:lineRule="atLeas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42BA"/>
    <w:pPr>
      <w:spacing w:after="140" w:line="280" w:lineRule="atLeas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42BA"/>
    <w:pPr>
      <w:spacing w:after="140" w:line="280" w:lineRule="atLeas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42BA"/>
    <w:pPr>
      <w:spacing w:after="140" w:line="280" w:lineRule="atLeast"/>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42BA"/>
    <w:pPr>
      <w:spacing w:after="140" w:line="280" w:lineRule="atLeas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142BA"/>
    <w:pPr>
      <w:spacing w:after="140" w:line="280" w:lineRule="atLeast"/>
      <w:ind w:left="220" w:hanging="220"/>
    </w:pPr>
    <w:rPr>
      <w:rFonts w:eastAsia="Times New Roman" w:cs="Angsana New"/>
      <w:sz w:val="22"/>
      <w:lang w:eastAsia="zh-CN" w:bidi="th-TH"/>
    </w:rPr>
  </w:style>
  <w:style w:type="table" w:styleId="TableProfessional">
    <w:name w:val="Table Professional"/>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42BA"/>
    <w:pPr>
      <w:spacing w:after="140" w:line="280" w:lineRule="atLeas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42BA"/>
    <w:pPr>
      <w:spacing w:after="140" w:line="280" w:lineRule="atLeas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42BA"/>
    <w:pPr>
      <w:spacing w:after="14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142BA"/>
    <w:pPr>
      <w:spacing w:after="140" w:line="280" w:lineRule="atLeas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42BA"/>
    <w:pPr>
      <w:spacing w:after="140" w:line="280" w:lineRule="atLeas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42BA"/>
    <w:pPr>
      <w:spacing w:after="140" w:line="280" w:lineRule="atLeas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142BA"/>
    <w:pPr>
      <w:spacing w:before="120" w:after="140" w:line="280" w:lineRule="atLeast"/>
    </w:pPr>
    <w:rPr>
      <w:rFonts w:eastAsia="Times New Roman" w:cs="Angsana New"/>
      <w:b/>
      <w:bCs/>
      <w:sz w:val="24"/>
      <w:szCs w:val="24"/>
      <w:lang w:eastAsia="zh-CN" w:bidi="th-TH"/>
    </w:rPr>
  </w:style>
  <w:style w:type="paragraph" w:styleId="TOC4">
    <w:name w:val="toc 4"/>
    <w:basedOn w:val="Normal"/>
    <w:next w:val="Normal"/>
    <w:autoRedefine/>
    <w:semiHidden/>
    <w:rsid w:val="005142BA"/>
    <w:pPr>
      <w:spacing w:after="140" w:line="280" w:lineRule="atLeast"/>
      <w:ind w:left="660"/>
    </w:pPr>
    <w:rPr>
      <w:rFonts w:eastAsia="Times New Roman" w:cs="Angsana New"/>
      <w:sz w:val="22"/>
      <w:lang w:eastAsia="zh-CN" w:bidi="th-TH"/>
    </w:rPr>
  </w:style>
  <w:style w:type="paragraph" w:styleId="TOC5">
    <w:name w:val="toc 5"/>
    <w:basedOn w:val="Normal"/>
    <w:next w:val="Normal"/>
    <w:autoRedefine/>
    <w:semiHidden/>
    <w:rsid w:val="005142BA"/>
    <w:pPr>
      <w:spacing w:after="140" w:line="280" w:lineRule="atLeast"/>
      <w:ind w:left="880"/>
    </w:pPr>
    <w:rPr>
      <w:rFonts w:eastAsia="Times New Roman" w:cs="Angsana New"/>
      <w:sz w:val="22"/>
      <w:lang w:eastAsia="zh-CN" w:bidi="th-TH"/>
    </w:rPr>
  </w:style>
  <w:style w:type="paragraph" w:styleId="TOC6">
    <w:name w:val="toc 6"/>
    <w:basedOn w:val="Normal"/>
    <w:next w:val="Normal"/>
    <w:autoRedefine/>
    <w:semiHidden/>
    <w:rsid w:val="005142BA"/>
    <w:pPr>
      <w:spacing w:after="140" w:line="280" w:lineRule="atLeast"/>
      <w:ind w:left="1100"/>
    </w:pPr>
    <w:rPr>
      <w:rFonts w:eastAsia="Times New Roman" w:cs="Angsana New"/>
      <w:sz w:val="22"/>
      <w:lang w:eastAsia="zh-CN" w:bidi="th-TH"/>
    </w:rPr>
  </w:style>
  <w:style w:type="paragraph" w:styleId="TOC7">
    <w:name w:val="toc 7"/>
    <w:basedOn w:val="Normal"/>
    <w:next w:val="Normal"/>
    <w:autoRedefine/>
    <w:semiHidden/>
    <w:rsid w:val="005142BA"/>
    <w:pPr>
      <w:spacing w:after="140" w:line="280" w:lineRule="atLeast"/>
      <w:ind w:left="1320"/>
    </w:pPr>
    <w:rPr>
      <w:rFonts w:eastAsia="Times New Roman" w:cs="Angsana New"/>
      <w:sz w:val="22"/>
      <w:lang w:eastAsia="zh-CN" w:bidi="th-TH"/>
    </w:rPr>
  </w:style>
  <w:style w:type="paragraph" w:styleId="TOC8">
    <w:name w:val="toc 8"/>
    <w:basedOn w:val="Normal"/>
    <w:next w:val="Normal"/>
    <w:autoRedefine/>
    <w:semiHidden/>
    <w:rsid w:val="005142BA"/>
    <w:pPr>
      <w:spacing w:after="140" w:line="280" w:lineRule="atLeast"/>
      <w:ind w:left="1540"/>
    </w:pPr>
    <w:rPr>
      <w:rFonts w:eastAsia="Times New Roman" w:cs="Angsana New"/>
      <w:sz w:val="22"/>
      <w:lang w:eastAsia="zh-CN" w:bidi="th-TH"/>
    </w:rPr>
  </w:style>
  <w:style w:type="paragraph" w:styleId="TOC9">
    <w:name w:val="toc 9"/>
    <w:basedOn w:val="Normal"/>
    <w:next w:val="Normal"/>
    <w:autoRedefine/>
    <w:semiHidden/>
    <w:rsid w:val="005142BA"/>
    <w:pPr>
      <w:spacing w:after="140" w:line="280" w:lineRule="atLeast"/>
      <w:ind w:left="1760"/>
    </w:pPr>
    <w:rPr>
      <w:rFonts w:eastAsia="Times New Roman" w:cs="Angsana New"/>
      <w:sz w:val="22"/>
      <w:lang w:eastAsia="zh-CN" w:bidi="th-TH"/>
    </w:rPr>
  </w:style>
  <w:style w:type="paragraph" w:customStyle="1" w:styleId="Heading">
    <w:name w:val="Heading"/>
    <w:basedOn w:val="Normal"/>
    <w:rsid w:val="005142BA"/>
    <w:pPr>
      <w:keepLines/>
      <w:numPr>
        <w:numId w:val="15"/>
      </w:num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after="300"/>
      <w:jc w:val="center"/>
    </w:pPr>
    <w:rPr>
      <w:rFonts w:eastAsia="Times New Roman" w:cs="Arial"/>
      <w:b/>
      <w:bCs/>
      <w:caps/>
      <w:sz w:val="22"/>
      <w:szCs w:val="24"/>
      <w:u w:val="single"/>
      <w:lang w:val="en-US"/>
    </w:rPr>
  </w:style>
  <w:style w:type="paragraph" w:styleId="ListParagraph">
    <w:name w:val="List Paragraph"/>
    <w:basedOn w:val="Normal"/>
    <w:uiPriority w:val="34"/>
    <w:qFormat/>
    <w:rsid w:val="00E45877"/>
    <w:pPr>
      <w:ind w:left="720"/>
      <w:contextualSpacing/>
    </w:pPr>
  </w:style>
  <w:style w:type="paragraph" w:styleId="Revision">
    <w:name w:val="Revision"/>
    <w:hidden/>
    <w:uiPriority w:val="99"/>
    <w:semiHidden/>
    <w:rsid w:val="005142BA"/>
    <w:pPr>
      <w:spacing w:after="0" w:line="240" w:lineRule="auto"/>
    </w:pPr>
    <w:rPr>
      <w:rFonts w:ascii="Arial" w:eastAsia="Times New Roman" w:hAnsi="Arial" w:cs="Angsana New"/>
      <w:sz w:val="20"/>
      <w:lang w:eastAsia="zh-CN" w:bidi="th-TH"/>
    </w:rPr>
  </w:style>
  <w:style w:type="paragraph" w:customStyle="1" w:styleId="AppendixHeading">
    <w:name w:val="Appendix Heading"/>
    <w:basedOn w:val="Heading1"/>
    <w:next w:val="Normal"/>
    <w:link w:val="AppendixHeadingChar"/>
    <w:qFormat/>
    <w:rsid w:val="00E45877"/>
    <w:pPr>
      <w:numPr>
        <w:numId w:val="0"/>
      </w:numPr>
    </w:pPr>
  </w:style>
  <w:style w:type="character" w:customStyle="1" w:styleId="AppendixHeadingChar">
    <w:name w:val="Appendix Heading Char"/>
    <w:basedOn w:val="Heading1Char"/>
    <w:link w:val="AppendixHeading"/>
    <w:rsid w:val="00E45877"/>
    <w:rPr>
      <w:rFonts w:ascii="Arial" w:hAnsi="Arial"/>
      <w:b/>
      <w:color w:val="1F688D"/>
      <w:sz w:val="40"/>
      <w:szCs w:val="40"/>
    </w:rPr>
  </w:style>
  <w:style w:type="paragraph" w:customStyle="1" w:styleId="Subheading">
    <w:name w:val="Sub heading"/>
    <w:basedOn w:val="Normal"/>
    <w:link w:val="SubheadingChar"/>
    <w:rsid w:val="005142BA"/>
    <w:pPr>
      <w:spacing w:before="140" w:after="120" w:line="360" w:lineRule="auto"/>
      <w:ind w:firstLine="709"/>
      <w:jc w:val="both"/>
    </w:pPr>
    <w:rPr>
      <w:rFonts w:eastAsia="Times New Roman" w:cs="Times New Roman"/>
      <w:b/>
      <w:i/>
      <w:sz w:val="22"/>
      <w:szCs w:val="20"/>
      <w:lang w:val="x-none" w:eastAsia="x-none"/>
    </w:rPr>
  </w:style>
  <w:style w:type="character" w:customStyle="1" w:styleId="SubheadingChar">
    <w:name w:val="Sub heading Char"/>
    <w:link w:val="Subheading"/>
    <w:rsid w:val="005142BA"/>
    <w:rPr>
      <w:rFonts w:ascii="Arial" w:eastAsia="Times New Roman" w:hAnsi="Arial" w:cs="Times New Roman"/>
      <w:b/>
      <w:i/>
      <w:szCs w:val="20"/>
      <w:lang w:val="x-none" w:eastAsia="x-none"/>
    </w:rPr>
  </w:style>
  <w:style w:type="paragraph" w:customStyle="1" w:styleId="BodyIndent">
    <w:name w:val="Body Indent"/>
    <w:basedOn w:val="Body"/>
    <w:next w:val="Normal"/>
    <w:qFormat/>
    <w:rsid w:val="00E45877"/>
    <w:pPr>
      <w:ind w:left="851"/>
    </w:pPr>
  </w:style>
  <w:style w:type="character" w:styleId="BookTitle">
    <w:name w:val="Book Title"/>
    <w:basedOn w:val="DefaultParagraphFont"/>
    <w:uiPriority w:val="33"/>
    <w:qFormat/>
    <w:rsid w:val="00E45877"/>
    <w:rPr>
      <w:rFonts w:ascii="Arial" w:hAnsi="Arial"/>
      <w:b w:val="0"/>
      <w:bCs/>
      <w:i/>
      <w:iCs/>
      <w:spacing w:val="5"/>
      <w:sz w:val="20"/>
    </w:rPr>
  </w:style>
  <w:style w:type="table" w:customStyle="1" w:styleId="GridTable6Colorful-Accent61">
    <w:name w:val="Grid Table 6 Colorful - Accent 61"/>
    <w:basedOn w:val="TableNormal"/>
    <w:uiPriority w:val="51"/>
    <w:rsid w:val="005142BA"/>
    <w:pPr>
      <w:spacing w:after="0" w:line="240" w:lineRule="auto"/>
    </w:pPr>
    <w:rPr>
      <w:rFonts w:ascii="Times New Roman" w:eastAsia="Times New Roman" w:hAnsi="Times New Roman" w:cs="Times New Roman"/>
      <w:color w:val="152847" w:themeColor="accent6" w:themeShade="BF"/>
      <w:sz w:val="20"/>
      <w:szCs w:val="20"/>
      <w:lang w:eastAsia="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6Colorful-Accent62">
    <w:name w:val="Grid Table 6 Colorful - Accent 62"/>
    <w:basedOn w:val="TableNormal"/>
    <w:uiPriority w:val="51"/>
    <w:rsid w:val="005142BA"/>
    <w:pPr>
      <w:spacing w:after="0" w:line="240" w:lineRule="auto"/>
    </w:pPr>
    <w:rPr>
      <w:rFonts w:ascii="Times New Roman" w:eastAsia="Times New Roman" w:hAnsi="Times New Roman" w:cs="Times New Roman"/>
      <w:color w:val="152847" w:themeColor="accent6" w:themeShade="BF"/>
      <w:sz w:val="20"/>
      <w:szCs w:val="20"/>
      <w:lang w:eastAsia="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paragraph" w:customStyle="1" w:styleId="SRCfigurenote">
    <w:name w:val="SRC figure note"/>
    <w:basedOn w:val="Normal"/>
    <w:link w:val="SRCfigurenoteChar"/>
    <w:rsid w:val="00E45877"/>
    <w:pPr>
      <w:ind w:left="1418" w:hanging="567"/>
    </w:pPr>
    <w:rPr>
      <w:rFonts w:eastAsia="Calibri" w:cs="Times New Roman"/>
      <w:sz w:val="16"/>
      <w:lang w:val="en-GB"/>
    </w:rPr>
  </w:style>
  <w:style w:type="character" w:customStyle="1" w:styleId="SRCfigurenoteChar">
    <w:name w:val="SRC figure note Char"/>
    <w:link w:val="SRCfigurenote"/>
    <w:rsid w:val="00C37C7B"/>
    <w:rPr>
      <w:rFonts w:ascii="Arial" w:eastAsia="Calibri" w:hAnsi="Arial" w:cs="Times New Roman"/>
      <w:sz w:val="16"/>
      <w:lang w:val="en-GB"/>
    </w:rPr>
  </w:style>
  <w:style w:type="paragraph" w:customStyle="1" w:styleId="SRCExecbody">
    <w:name w:val="SRC Exec body"/>
    <w:basedOn w:val="Normal"/>
    <w:link w:val="SRCExecbodyChar"/>
    <w:rsid w:val="00C37C7B"/>
    <w:pPr>
      <w:spacing w:after="120"/>
    </w:pPr>
    <w:rPr>
      <w:rFonts w:eastAsia="Calibri" w:cs="Times New Roman"/>
      <w:lang w:val="en-GB"/>
    </w:rPr>
  </w:style>
  <w:style w:type="character" w:customStyle="1" w:styleId="SRCExecbodyChar">
    <w:name w:val="SRC Exec body Char"/>
    <w:link w:val="SRCExecbody"/>
    <w:rsid w:val="00C37C7B"/>
    <w:rPr>
      <w:rFonts w:ascii="Arial" w:eastAsia="Calibri" w:hAnsi="Arial" w:cs="Times New Roman"/>
      <w:sz w:val="20"/>
      <w:lang w:val="en-GB"/>
    </w:rPr>
  </w:style>
  <w:style w:type="character" w:customStyle="1" w:styleId="Instructions">
    <w:name w:val="Instructions"/>
    <w:uiPriority w:val="99"/>
    <w:rsid w:val="00C37C7B"/>
    <w:rPr>
      <w:rFonts w:cs="Times New Roman"/>
      <w:caps/>
      <w:color w:val="C0504D"/>
    </w:rPr>
  </w:style>
  <w:style w:type="paragraph" w:customStyle="1" w:styleId="SecNumbering">
    <w:name w:val="Sec Numbering"/>
    <w:basedOn w:val="NormalIndent"/>
    <w:rsid w:val="00C37C7B"/>
    <w:pPr>
      <w:numPr>
        <w:numId w:val="16"/>
      </w:numPr>
      <w:tabs>
        <w:tab w:val="left" w:pos="720"/>
      </w:tabs>
      <w:spacing w:after="0" w:line="276" w:lineRule="auto"/>
      <w:ind w:left="1418" w:hanging="709"/>
    </w:pPr>
    <w:rPr>
      <w:rFonts w:eastAsia="Calibri" w:cs="Times New Roman"/>
      <w:lang w:eastAsia="en-US" w:bidi="ar-SA"/>
    </w:rPr>
  </w:style>
  <w:style w:type="paragraph" w:styleId="TOCHeading">
    <w:name w:val="TOC Heading"/>
    <w:basedOn w:val="Heading1"/>
    <w:next w:val="Normal"/>
    <w:uiPriority w:val="39"/>
    <w:unhideWhenUsed/>
    <w:qFormat/>
    <w:rsid w:val="00C37C7B"/>
    <w:pPr>
      <w:numPr>
        <w:numId w:val="0"/>
      </w:numPr>
      <w:spacing w:before="480" w:after="0"/>
      <w:outlineLvl w:val="9"/>
    </w:pPr>
    <w:rPr>
      <w:rFonts w:asciiTheme="majorHAnsi" w:hAnsiTheme="majorHAnsi"/>
      <w:b w:val="0"/>
      <w:color w:val="174D69" w:themeColor="accent1" w:themeShade="BF"/>
      <w:sz w:val="28"/>
      <w:lang w:val="en-GB"/>
    </w:rPr>
  </w:style>
  <w:style w:type="table" w:customStyle="1" w:styleId="TablePinkDK">
    <w:name w:val="Table Pink DK"/>
    <w:basedOn w:val="TableNormal"/>
    <w:uiPriority w:val="99"/>
    <w:rsid w:val="00995AB8"/>
    <w:pPr>
      <w:spacing w:after="0" w:line="240" w:lineRule="auto"/>
    </w:pPr>
    <w:rPr>
      <w:rFonts w:ascii="Franklin Gothic Book" w:hAnsi="Franklin Gothic Book"/>
      <w:sz w:val="20"/>
    </w:rPr>
    <w:tblPr>
      <w:tblBorders>
        <w:top w:val="single" w:sz="8" w:space="0" w:color="950E3B"/>
        <w:left w:val="single" w:sz="8" w:space="0" w:color="950E3B"/>
        <w:bottom w:val="single" w:sz="8" w:space="0" w:color="950E3B"/>
        <w:right w:val="single" w:sz="8" w:space="0" w:color="950E3B"/>
        <w:insideH w:val="single" w:sz="8" w:space="0" w:color="950E3B"/>
        <w:insideV w:val="single" w:sz="8" w:space="0" w:color="950E3B"/>
      </w:tblBorders>
    </w:tblPr>
    <w:tcPr>
      <w:vAlign w:val="center"/>
    </w:tcPr>
  </w:style>
  <w:style w:type="paragraph" w:customStyle="1" w:styleId="Bullets1">
    <w:name w:val="Bullets 1"/>
    <w:basedOn w:val="Normal"/>
    <w:qFormat/>
    <w:rsid w:val="00E45877"/>
    <w:pPr>
      <w:numPr>
        <w:numId w:val="17"/>
      </w:numPr>
      <w:tabs>
        <w:tab w:val="left" w:pos="851"/>
      </w:tabs>
      <w:spacing w:before="120" w:after="120" w:line="300" w:lineRule="auto"/>
    </w:pPr>
    <w:rPr>
      <w:rFonts w:eastAsia="Times New Roman" w:cs="Times New Roman"/>
      <w:szCs w:val="20"/>
    </w:rPr>
  </w:style>
  <w:style w:type="paragraph" w:customStyle="1" w:styleId="Bullets2">
    <w:name w:val="Bullets 2"/>
    <w:basedOn w:val="Normal"/>
    <w:autoRedefine/>
    <w:qFormat/>
    <w:rsid w:val="00C16ACD"/>
    <w:pPr>
      <w:numPr>
        <w:ilvl w:val="1"/>
        <w:numId w:val="20"/>
      </w:numPr>
      <w:spacing w:before="120" w:after="120" w:line="300" w:lineRule="auto"/>
      <w:jc w:val="both"/>
    </w:pPr>
    <w:rPr>
      <w:rFonts w:eastAsia="Times New Roman" w:cs="Times New Roman"/>
      <w:szCs w:val="20"/>
    </w:rPr>
  </w:style>
  <w:style w:type="paragraph" w:customStyle="1" w:styleId="Bullets3">
    <w:name w:val="Bullets 3"/>
    <w:basedOn w:val="Normal"/>
    <w:qFormat/>
    <w:rsid w:val="00E45877"/>
    <w:pPr>
      <w:numPr>
        <w:ilvl w:val="2"/>
        <w:numId w:val="17"/>
      </w:numPr>
      <w:spacing w:before="120" w:after="120" w:line="300" w:lineRule="auto"/>
      <w:jc w:val="both"/>
    </w:pPr>
    <w:rPr>
      <w:rFonts w:eastAsia="Times New Roman" w:cs="Times New Roman"/>
      <w:szCs w:val="20"/>
    </w:rPr>
  </w:style>
  <w:style w:type="paragraph" w:customStyle="1" w:styleId="FigChartNote">
    <w:name w:val="Fig/Chart Note"/>
    <w:basedOn w:val="Normal"/>
    <w:link w:val="FigChartNoteChar"/>
    <w:qFormat/>
    <w:rsid w:val="00E45877"/>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E45877"/>
    <w:rPr>
      <w:rFonts w:ascii="Arial" w:eastAsia="Calibri" w:hAnsi="Arial" w:cs="Times New Roman"/>
      <w:sz w:val="16"/>
      <w:lang w:val="en-GB"/>
    </w:rPr>
  </w:style>
  <w:style w:type="paragraph" w:customStyle="1" w:styleId="Question">
    <w:name w:val="Question"/>
    <w:basedOn w:val="Normal"/>
    <w:next w:val="Body"/>
    <w:rsid w:val="00E45877"/>
    <w:pPr>
      <w:spacing w:before="120" w:after="120"/>
      <w:ind w:left="1134" w:hanging="567"/>
      <w:jc w:val="both"/>
    </w:pPr>
    <w:rPr>
      <w:rFonts w:eastAsia="Calibri" w:cs="Times New Roman"/>
      <w:sz w:val="16"/>
      <w:lang w:val="en-GB"/>
    </w:rPr>
  </w:style>
  <w:style w:type="paragraph" w:styleId="Quote">
    <w:name w:val="Quote"/>
    <w:basedOn w:val="Normal"/>
    <w:next w:val="Normal"/>
    <w:link w:val="QuoteChar"/>
    <w:uiPriority w:val="29"/>
    <w:qFormat/>
    <w:rsid w:val="00E45877"/>
    <w:pPr>
      <w:spacing w:before="200" w:after="160"/>
      <w:ind w:left="567" w:right="566"/>
    </w:pPr>
    <w:rPr>
      <w:i/>
      <w:iCs/>
      <w:color w:val="404040" w:themeColor="text1" w:themeTint="BF"/>
    </w:rPr>
  </w:style>
  <w:style w:type="character" w:customStyle="1" w:styleId="QuoteChar">
    <w:name w:val="Quote Char"/>
    <w:basedOn w:val="DefaultParagraphFont"/>
    <w:link w:val="Quote"/>
    <w:uiPriority w:val="29"/>
    <w:rsid w:val="00E45877"/>
    <w:rPr>
      <w:rFonts w:ascii="Arial" w:hAnsi="Arial"/>
      <w:i/>
      <w:iCs/>
      <w:color w:val="404040" w:themeColor="text1" w:themeTint="BF"/>
      <w:sz w:val="20"/>
    </w:rPr>
  </w:style>
  <w:style w:type="paragraph" w:styleId="Bibliography">
    <w:name w:val="Bibliography"/>
    <w:basedOn w:val="Normal"/>
    <w:next w:val="Normal"/>
    <w:uiPriority w:val="37"/>
    <w:unhideWhenUsed/>
    <w:rsid w:val="00125112"/>
  </w:style>
  <w:style w:type="character" w:customStyle="1" w:styleId="SecBodyChar">
    <w:name w:val="Sec Body Char"/>
    <w:basedOn w:val="DefaultParagraphFont"/>
    <w:link w:val="SecBody"/>
    <w:locked/>
    <w:rsid w:val="00FF7E35"/>
    <w:rPr>
      <w:rFonts w:ascii="Arial" w:hAnsi="Arial" w:cs="Arial"/>
      <w:sz w:val="20"/>
    </w:rPr>
  </w:style>
  <w:style w:type="paragraph" w:customStyle="1" w:styleId="SecBody">
    <w:name w:val="Sec Body"/>
    <w:basedOn w:val="Normal"/>
    <w:link w:val="SecBodyChar"/>
    <w:rsid w:val="00FF7E35"/>
    <w:pPr>
      <w:spacing w:before="120" w:after="120" w:line="360" w:lineRule="auto"/>
      <w:ind w:left="709"/>
      <w:jc w:val="both"/>
    </w:pPr>
    <w:rPr>
      <w:rFonts w:cs="Arial"/>
    </w:rPr>
  </w:style>
  <w:style w:type="paragraph" w:styleId="NoSpacing">
    <w:name w:val="No Spacing"/>
    <w:uiPriority w:val="1"/>
    <w:rsid w:val="00C90135"/>
    <w:pPr>
      <w:spacing w:after="0" w:line="240" w:lineRule="auto"/>
    </w:pPr>
    <w:rPr>
      <w:rFonts w:ascii="Calibri" w:hAnsi="Calibri" w:cs="Times New Roman"/>
    </w:rPr>
  </w:style>
  <w:style w:type="paragraph" w:customStyle="1" w:styleId="SecBullets">
    <w:name w:val="Sec Bullets"/>
    <w:basedOn w:val="SecBody"/>
    <w:next w:val="SecBody"/>
    <w:rsid w:val="00356B94"/>
    <w:pPr>
      <w:spacing w:before="60" w:after="60"/>
      <w:ind w:left="1287" w:hanging="360"/>
    </w:pPr>
    <w:rPr>
      <w:rFonts w:cstheme="minorBidi"/>
    </w:rPr>
  </w:style>
  <w:style w:type="paragraph" w:customStyle="1" w:styleId="Default">
    <w:name w:val="Default"/>
    <w:rsid w:val="00A75F72"/>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2Questionstem">
    <w:name w:val="2 Question stem"/>
    <w:basedOn w:val="Normal"/>
    <w:next w:val="Normal"/>
    <w:rsid w:val="00993F55"/>
    <w:pPr>
      <w:ind w:left="993" w:hanging="710"/>
    </w:pPr>
    <w:rPr>
      <w:rFonts w:eastAsia="Times New Roman" w:cs="Arial"/>
      <w:szCs w:val="18"/>
      <w:lang w:eastAsia="en-AU"/>
    </w:rPr>
  </w:style>
  <w:style w:type="paragraph" w:customStyle="1" w:styleId="QILTTableHeadLeftAlign">
    <w:name w:val="QILT Table Head (Left Align)"/>
    <w:basedOn w:val="Normal"/>
    <w:rsid w:val="00E56A66"/>
    <w:pPr>
      <w:tabs>
        <w:tab w:val="left" w:pos="8509"/>
      </w:tabs>
      <w:spacing w:before="120" w:after="120" w:line="360" w:lineRule="auto"/>
    </w:pPr>
    <w:rPr>
      <w:rFonts w:ascii="Franklin Gothic Book" w:hAnsi="Franklin Gothic Book" w:cs="Arial"/>
      <w:b/>
      <w:spacing w:val="10"/>
      <w:sz w:val="18"/>
      <w:szCs w:val="18"/>
    </w:rPr>
  </w:style>
  <w:style w:type="paragraph" w:customStyle="1" w:styleId="MENoIndent1">
    <w:name w:val="ME NoIndent 1"/>
    <w:basedOn w:val="Normal"/>
    <w:rsid w:val="000D53FF"/>
    <w:pPr>
      <w:numPr>
        <w:numId w:val="19"/>
      </w:numPr>
    </w:pPr>
    <w:rPr>
      <w:rFonts w:eastAsia="SimSun" w:cs="Angsana New"/>
      <w:sz w:val="24"/>
      <w:szCs w:val="24"/>
      <w:lang w:eastAsia="zh-CN" w:bidi="th-TH"/>
    </w:rPr>
  </w:style>
  <w:style w:type="paragraph" w:customStyle="1" w:styleId="MENoIndent2">
    <w:name w:val="ME NoIndent 2"/>
    <w:basedOn w:val="Normal"/>
    <w:rsid w:val="000D53FF"/>
    <w:pPr>
      <w:numPr>
        <w:ilvl w:val="1"/>
        <w:numId w:val="19"/>
      </w:numPr>
    </w:pPr>
    <w:rPr>
      <w:rFonts w:eastAsia="SimSun" w:cs="Angsana New"/>
      <w:sz w:val="24"/>
      <w:szCs w:val="24"/>
      <w:lang w:eastAsia="zh-CN" w:bidi="th-TH"/>
    </w:rPr>
  </w:style>
  <w:style w:type="paragraph" w:customStyle="1" w:styleId="MENoIndent3">
    <w:name w:val="ME NoIndent 3"/>
    <w:basedOn w:val="Normal"/>
    <w:rsid w:val="000D53FF"/>
    <w:pPr>
      <w:numPr>
        <w:ilvl w:val="2"/>
        <w:numId w:val="19"/>
      </w:numPr>
    </w:pPr>
    <w:rPr>
      <w:rFonts w:eastAsia="SimSun" w:cs="Angsana New"/>
      <w:sz w:val="24"/>
      <w:szCs w:val="24"/>
      <w:lang w:eastAsia="zh-CN" w:bidi="th-TH"/>
    </w:rPr>
  </w:style>
  <w:style w:type="paragraph" w:customStyle="1" w:styleId="MENoIndent4">
    <w:name w:val="ME NoIndent 4"/>
    <w:basedOn w:val="Normal"/>
    <w:rsid w:val="000D53FF"/>
    <w:pPr>
      <w:numPr>
        <w:ilvl w:val="3"/>
        <w:numId w:val="19"/>
      </w:numPr>
    </w:pPr>
    <w:rPr>
      <w:rFonts w:eastAsia="SimSun" w:cs="Angsana New"/>
      <w:sz w:val="24"/>
      <w:szCs w:val="24"/>
      <w:lang w:eastAsia="zh-CN" w:bidi="th-TH"/>
    </w:rPr>
  </w:style>
  <w:style w:type="paragraph" w:customStyle="1" w:styleId="MENoIndent5">
    <w:name w:val="ME NoIndent 5"/>
    <w:basedOn w:val="Normal"/>
    <w:rsid w:val="000D53FF"/>
    <w:pPr>
      <w:numPr>
        <w:ilvl w:val="4"/>
        <w:numId w:val="19"/>
      </w:numPr>
    </w:pPr>
    <w:rPr>
      <w:rFonts w:eastAsia="SimSun" w:cs="Angsana New"/>
      <w:sz w:val="24"/>
      <w:szCs w:val="24"/>
      <w:lang w:eastAsia="zh-CN" w:bidi="th-TH"/>
    </w:rPr>
  </w:style>
  <w:style w:type="paragraph" w:customStyle="1" w:styleId="MENoIndent6">
    <w:name w:val="ME NoIndent 6"/>
    <w:basedOn w:val="Normal"/>
    <w:rsid w:val="000D53FF"/>
    <w:pPr>
      <w:numPr>
        <w:ilvl w:val="5"/>
        <w:numId w:val="19"/>
      </w:numPr>
    </w:pPr>
    <w:rPr>
      <w:rFonts w:eastAsia="SimSun" w:cs="Angsana New"/>
      <w:sz w:val="24"/>
      <w:szCs w:val="24"/>
      <w:lang w:eastAsia="zh-CN" w:bidi="th-TH"/>
    </w:rPr>
  </w:style>
  <w:style w:type="table" w:styleId="GridTable4-Accent3">
    <w:name w:val="Grid Table 4 Accent 3"/>
    <w:basedOn w:val="TableNormal"/>
    <w:uiPriority w:val="49"/>
    <w:rsid w:val="000D53FF"/>
    <w:pPr>
      <w:spacing w:after="0" w:line="240" w:lineRule="auto"/>
    </w:p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paragraph" w:customStyle="1" w:styleId="QILTBodycopytext">
    <w:name w:val="QILT Body copy text"/>
    <w:basedOn w:val="Normal"/>
    <w:rsid w:val="000D53FF"/>
    <w:pPr>
      <w:spacing w:before="120" w:after="120" w:line="360" w:lineRule="auto"/>
      <w:ind w:left="709"/>
    </w:pPr>
    <w:rPr>
      <w:rFonts w:ascii="Franklin Gothic Book" w:hAnsi="Franklin Gothic Book"/>
    </w:rPr>
  </w:style>
  <w:style w:type="table" w:styleId="LightList-Accent1">
    <w:name w:val="Light List Accent 1"/>
    <w:basedOn w:val="TableNormal"/>
    <w:uiPriority w:val="61"/>
    <w:rsid w:val="00276108"/>
    <w:pPr>
      <w:spacing w:after="0" w:line="240" w:lineRule="auto"/>
    </w:pPr>
    <w:tblPr>
      <w:tblStyleRowBandSize w:val="1"/>
      <w:tblStyleColBandSize w:val="1"/>
      <w:tblBorders>
        <w:top w:val="single" w:sz="8" w:space="0" w:color="1F688D" w:themeColor="accent1"/>
        <w:left w:val="single" w:sz="8" w:space="0" w:color="1F688D" w:themeColor="accent1"/>
        <w:bottom w:val="single" w:sz="8" w:space="0" w:color="1F688D" w:themeColor="accent1"/>
        <w:right w:val="single" w:sz="8" w:space="0" w:color="1F688D" w:themeColor="accent1"/>
      </w:tblBorders>
    </w:tblPr>
    <w:tblStylePr w:type="firstRow">
      <w:pPr>
        <w:spacing w:before="0" w:after="0" w:line="240" w:lineRule="auto"/>
      </w:pPr>
      <w:rPr>
        <w:b/>
        <w:bCs/>
        <w:color w:val="FFFFFF" w:themeColor="background1"/>
      </w:rPr>
      <w:tblPr/>
      <w:tcPr>
        <w:shd w:val="clear" w:color="auto" w:fill="1F688D" w:themeFill="accent1"/>
      </w:tcPr>
    </w:tblStylePr>
    <w:tblStylePr w:type="lastRow">
      <w:pPr>
        <w:spacing w:before="0" w:after="0" w:line="240" w:lineRule="auto"/>
      </w:pPr>
      <w:rPr>
        <w:b/>
        <w:bCs/>
      </w:rPr>
      <w:tblPr/>
      <w:tcPr>
        <w:tcBorders>
          <w:top w:val="double" w:sz="6" w:space="0" w:color="1F688D" w:themeColor="accent1"/>
          <w:left w:val="single" w:sz="8" w:space="0" w:color="1F688D" w:themeColor="accent1"/>
          <w:bottom w:val="single" w:sz="8" w:space="0" w:color="1F688D" w:themeColor="accent1"/>
          <w:right w:val="single" w:sz="8" w:space="0" w:color="1F688D" w:themeColor="accent1"/>
        </w:tcBorders>
      </w:tcPr>
    </w:tblStylePr>
    <w:tblStylePr w:type="firstCol">
      <w:rPr>
        <w:b/>
        <w:bCs/>
      </w:rPr>
    </w:tblStylePr>
    <w:tblStylePr w:type="lastCol">
      <w:rPr>
        <w:b/>
        <w:bCs/>
      </w:rPr>
    </w:tblStylePr>
    <w:tblStylePr w:type="band1Vert">
      <w:tblPr/>
      <w:tcPr>
        <w:tcBorders>
          <w:top w:val="single" w:sz="8" w:space="0" w:color="1F688D" w:themeColor="accent1"/>
          <w:left w:val="single" w:sz="8" w:space="0" w:color="1F688D" w:themeColor="accent1"/>
          <w:bottom w:val="single" w:sz="8" w:space="0" w:color="1F688D" w:themeColor="accent1"/>
          <w:right w:val="single" w:sz="8" w:space="0" w:color="1F688D" w:themeColor="accent1"/>
        </w:tcBorders>
      </w:tcPr>
    </w:tblStylePr>
    <w:tblStylePr w:type="band1Horz">
      <w:tblPr/>
      <w:tcPr>
        <w:tcBorders>
          <w:top w:val="single" w:sz="8" w:space="0" w:color="1F688D" w:themeColor="accent1"/>
          <w:left w:val="single" w:sz="8" w:space="0" w:color="1F688D" w:themeColor="accent1"/>
          <w:bottom w:val="single" w:sz="8" w:space="0" w:color="1F688D" w:themeColor="accent1"/>
          <w:right w:val="single" w:sz="8" w:space="0" w:color="1F688D" w:themeColor="accent1"/>
        </w:tcBorders>
      </w:tcPr>
    </w:tblStylePr>
  </w:style>
  <w:style w:type="paragraph" w:customStyle="1" w:styleId="FigureNote">
    <w:name w:val="Figure Note"/>
    <w:basedOn w:val="Normal"/>
    <w:link w:val="FigureNoteChar"/>
    <w:rsid w:val="00056DCB"/>
    <w:pPr>
      <w:spacing w:before="60"/>
    </w:pPr>
    <w:rPr>
      <w:rFonts w:eastAsia="Calibri" w:cs="Times New Roman"/>
      <w:sz w:val="16"/>
      <w:lang w:val="en-GB" w:eastAsia="en-AU"/>
    </w:rPr>
  </w:style>
  <w:style w:type="character" w:customStyle="1" w:styleId="FigureNoteChar">
    <w:name w:val="Figure Note Char"/>
    <w:basedOn w:val="DefaultParagraphFont"/>
    <w:link w:val="FigureNote"/>
    <w:rsid w:val="00056DCB"/>
    <w:rPr>
      <w:rFonts w:ascii="Arial" w:eastAsia="Calibri" w:hAnsi="Arial" w:cs="Times New Roman"/>
      <w:sz w:val="16"/>
      <w:lang w:val="en-GB" w:eastAsia="en-AU"/>
    </w:rPr>
  </w:style>
  <w:style w:type="table" w:customStyle="1" w:styleId="SRC1">
    <w:name w:val="SRC1"/>
    <w:basedOn w:val="TableNormal"/>
    <w:uiPriority w:val="99"/>
    <w:rsid w:val="00B66C35"/>
    <w:pPr>
      <w:spacing w:before="60" w:after="60" w:line="240" w:lineRule="auto"/>
    </w:pPr>
    <w:rPr>
      <w:rFonts w:ascii="Arial" w:eastAsia="Calibri" w:hAnsi="Arial" w:cs="Times New Roman"/>
      <w:sz w:val="18"/>
    </w:rPr>
    <w:tblPr>
      <w:tblStyleRowBandSize w:val="1"/>
      <w:tblStyleColBandSize w:val="1"/>
      <w:tblBorders>
        <w:bottom w:val="single" w:sz="4" w:space="0" w:color="1F688D"/>
      </w:tblBorders>
    </w:tblPr>
    <w:tblStylePr w:type="firstRow">
      <w:pPr>
        <w:wordWrap/>
        <w:spacing w:beforeLines="0" w:before="100" w:beforeAutospacing="1" w:afterLines="0" w:after="100" w:afterAutospacing="1" w:line="240" w:lineRule="auto"/>
        <w:jc w:val="center"/>
      </w:pPr>
      <w:rPr>
        <w:rFonts w:ascii="Arial" w:hAnsi="Arial" w:cs="Arial" w:hint="default"/>
        <w:b/>
        <w:color w:val="FFFFFF"/>
        <w:sz w:val="18"/>
        <w:szCs w:val="18"/>
      </w:rPr>
      <w:tblPr/>
      <w:tcPr>
        <w:shd w:val="clear" w:color="auto" w:fill="1F688D"/>
        <w:vAlign w:val="center"/>
      </w:tcPr>
    </w:tblStylePr>
    <w:tblStylePr w:type="lastRow">
      <w:pPr>
        <w:wordWrap/>
        <w:spacing w:beforeLines="0" w:before="100" w:beforeAutospacing="1" w:afterLines="0" w:after="100" w:afterAutospacing="1" w:line="240" w:lineRule="auto"/>
      </w:pPr>
    </w:tblStylePr>
    <w:tblStylePr w:type="firstCol">
      <w:pPr>
        <w:wordWrap/>
        <w:spacing w:beforeLines="0" w:before="100" w:beforeAutospacing="1" w:afterLines="0" w:after="100" w:afterAutospacing="1" w:line="240" w:lineRule="auto"/>
        <w:jc w:val="left"/>
      </w:pPr>
      <w:tblPr/>
      <w:tcPr>
        <w:vAlign w:val="center"/>
      </w:tcPr>
    </w:tblStylePr>
    <w:tblStylePr w:type="band1Vert">
      <w:pPr>
        <w:wordWrap/>
        <w:spacing w:beforeLines="0" w:before="100" w:beforeAutospacing="1" w:afterLines="0" w:after="100" w:afterAutospacing="1" w:line="240" w:lineRule="auto"/>
        <w:ind w:rightChars="0" w:right="0"/>
        <w:jc w:val="right"/>
        <w:outlineLvl w:val="9"/>
      </w:pPr>
      <w:tblPr/>
      <w:tcPr>
        <w:vAlign w:val="center"/>
      </w:tcPr>
    </w:tblStylePr>
    <w:tblStylePr w:type="band2Vert">
      <w:pPr>
        <w:wordWrap/>
        <w:spacing w:beforeLines="0" w:before="100" w:beforeAutospacing="1" w:afterLines="0" w:after="100" w:afterAutospacing="1" w:line="240" w:lineRule="auto"/>
        <w:ind w:rightChars="0" w:right="0"/>
        <w:jc w:val="right"/>
      </w:pPr>
      <w:tblPr/>
      <w:tcPr>
        <w:vAlign w:val="center"/>
      </w:tcPr>
    </w:tblStylePr>
    <w:tblStylePr w:type="band1Horz">
      <w:pPr>
        <w:wordWrap/>
        <w:spacing w:beforeLines="0" w:before="100" w:beforeAutospacing="1" w:afterLines="0" w:after="100" w:afterAutospacing="1" w:line="240" w:lineRule="auto"/>
        <w:ind w:rightChars="0" w:right="0"/>
        <w:mirrorIndents w:val="0"/>
        <w:jc w:val="right"/>
      </w:pPr>
      <w:rPr>
        <w:rFonts w:ascii="Arial" w:hAnsi="Arial" w:cs="Arial" w:hint="default"/>
        <w:sz w:val="18"/>
        <w:szCs w:val="18"/>
      </w:rPr>
      <w:tblPr/>
      <w:tcPr>
        <w:shd w:val="clear" w:color="auto" w:fill="C7E4F2"/>
        <w:vAlign w:val="center"/>
      </w:tcPr>
    </w:tblStylePr>
    <w:tblStylePr w:type="band2Horz">
      <w:pPr>
        <w:wordWrap/>
        <w:spacing w:beforeLines="0" w:before="100" w:beforeAutospacing="1" w:afterLines="0" w:after="100" w:afterAutospacing="1"/>
        <w:jc w:val="right"/>
      </w:pPr>
      <w:tblPr/>
      <w:tcPr>
        <w:vAlign w:val="center"/>
      </w:tcPr>
    </w:tblStylePr>
  </w:style>
  <w:style w:type="paragraph" w:customStyle="1" w:styleId="CentreSubHeading2">
    <w:name w:val="Centre Sub Heading 2"/>
    <w:basedOn w:val="Normal"/>
    <w:next w:val="Normal"/>
    <w:rsid w:val="008905BA"/>
    <w:pPr>
      <w:tabs>
        <w:tab w:val="center" w:pos="4678"/>
      </w:tabs>
      <w:spacing w:after="60" w:line="300" w:lineRule="auto"/>
      <w:jc w:val="center"/>
    </w:pPr>
    <w:rPr>
      <w:rFonts w:ascii="Arial Bold" w:hAnsi="Arial Bold" w:cs="Arial"/>
      <w:b/>
      <w:color w:val="1F688D"/>
      <w:sz w:val="22"/>
    </w:rPr>
  </w:style>
  <w:style w:type="paragraph" w:customStyle="1" w:styleId="Subheading3">
    <w:name w:val="Sub heading 3"/>
    <w:basedOn w:val="Heading3"/>
    <w:link w:val="Subheading3Char"/>
    <w:qFormat/>
    <w:rsid w:val="00FD6DC2"/>
    <w:pPr>
      <w:numPr>
        <w:ilvl w:val="3"/>
      </w:numPr>
      <w:ind w:left="567" w:hanging="567"/>
    </w:pPr>
  </w:style>
  <w:style w:type="character" w:customStyle="1" w:styleId="Subheading3Char">
    <w:name w:val="Sub heading 3 Char"/>
    <w:basedOn w:val="Heading3Char"/>
    <w:link w:val="Subheading3"/>
    <w:rsid w:val="00FD6DC2"/>
    <w:rPr>
      <w:rFonts w:ascii="Arial" w:eastAsiaTheme="majorEastAsia" w:hAnsi="Arial" w:cstheme="majorBidi"/>
      <w:b/>
      <w:bCs/>
      <w:color w:val="1F688D"/>
      <w:sz w:val="24"/>
    </w:rPr>
  </w:style>
  <w:style w:type="character" w:customStyle="1" w:styleId="UnresolvedMention1">
    <w:name w:val="Unresolved Mention1"/>
    <w:basedOn w:val="DefaultParagraphFont"/>
    <w:uiPriority w:val="99"/>
    <w:semiHidden/>
    <w:unhideWhenUsed/>
    <w:rsid w:val="009E3668"/>
    <w:rPr>
      <w:color w:val="605E5C"/>
      <w:shd w:val="clear" w:color="auto" w:fill="E1DFDD"/>
    </w:rPr>
  </w:style>
  <w:style w:type="character" w:styleId="UnresolvedMention">
    <w:name w:val="Unresolved Mention"/>
    <w:basedOn w:val="DefaultParagraphFont"/>
    <w:uiPriority w:val="99"/>
    <w:semiHidden/>
    <w:unhideWhenUsed/>
    <w:rsid w:val="00685C79"/>
    <w:rPr>
      <w:color w:val="605E5C"/>
      <w:shd w:val="clear" w:color="auto" w:fill="E1DFDD"/>
    </w:rPr>
  </w:style>
  <w:style w:type="paragraph" w:customStyle="1" w:styleId="Tabletext">
    <w:name w:val="Table text"/>
    <w:qFormat/>
    <w:rsid w:val="000D3B63"/>
    <w:pPr>
      <w:tabs>
        <w:tab w:val="left" w:pos="170"/>
      </w:tabs>
      <w:spacing w:after="0" w:line="190" w:lineRule="exact"/>
    </w:pPr>
    <w:rPr>
      <w:rFonts w:ascii="Arial" w:hAnsi="Arial" w:cs="Times New Roman"/>
      <w:sz w:val="18"/>
      <w:szCs w:val="20"/>
      <w:lang w:val="en-GB" w:eastAsia="en-GB"/>
    </w:rPr>
  </w:style>
  <w:style w:type="paragraph" w:customStyle="1" w:styleId="Tabletextcentred">
    <w:name w:val="Table text centred"/>
    <w:basedOn w:val="Tabletext"/>
    <w:autoRedefine/>
    <w:qFormat/>
    <w:rsid w:val="000A4A59"/>
    <w:pPr>
      <w:spacing w:before="40" w:after="40" w:line="240" w:lineRule="auto"/>
    </w:pPr>
    <w:rPr>
      <w:rFonts w:cs="Arial"/>
      <w:color w:val="000000"/>
      <w:szCs w:val="18"/>
    </w:rPr>
  </w:style>
  <w:style w:type="paragraph" w:customStyle="1" w:styleId="Tablecolumnheader">
    <w:name w:val="Table column header"/>
    <w:basedOn w:val="Tabletextcentred"/>
    <w:qFormat/>
    <w:rsid w:val="00027629"/>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086">
      <w:bodyDiv w:val="1"/>
      <w:marLeft w:val="0"/>
      <w:marRight w:val="0"/>
      <w:marTop w:val="0"/>
      <w:marBottom w:val="0"/>
      <w:divBdr>
        <w:top w:val="none" w:sz="0" w:space="0" w:color="auto"/>
        <w:left w:val="none" w:sz="0" w:space="0" w:color="auto"/>
        <w:bottom w:val="none" w:sz="0" w:space="0" w:color="auto"/>
        <w:right w:val="none" w:sz="0" w:space="0" w:color="auto"/>
      </w:divBdr>
    </w:div>
    <w:div w:id="9532478">
      <w:bodyDiv w:val="1"/>
      <w:marLeft w:val="0"/>
      <w:marRight w:val="0"/>
      <w:marTop w:val="0"/>
      <w:marBottom w:val="0"/>
      <w:divBdr>
        <w:top w:val="none" w:sz="0" w:space="0" w:color="auto"/>
        <w:left w:val="none" w:sz="0" w:space="0" w:color="auto"/>
        <w:bottom w:val="none" w:sz="0" w:space="0" w:color="auto"/>
        <w:right w:val="none" w:sz="0" w:space="0" w:color="auto"/>
      </w:divBdr>
    </w:div>
    <w:div w:id="17434477">
      <w:bodyDiv w:val="1"/>
      <w:marLeft w:val="0"/>
      <w:marRight w:val="0"/>
      <w:marTop w:val="0"/>
      <w:marBottom w:val="0"/>
      <w:divBdr>
        <w:top w:val="none" w:sz="0" w:space="0" w:color="auto"/>
        <w:left w:val="none" w:sz="0" w:space="0" w:color="auto"/>
        <w:bottom w:val="none" w:sz="0" w:space="0" w:color="auto"/>
        <w:right w:val="none" w:sz="0" w:space="0" w:color="auto"/>
      </w:divBdr>
    </w:div>
    <w:div w:id="25065379">
      <w:bodyDiv w:val="1"/>
      <w:marLeft w:val="0"/>
      <w:marRight w:val="0"/>
      <w:marTop w:val="0"/>
      <w:marBottom w:val="0"/>
      <w:divBdr>
        <w:top w:val="none" w:sz="0" w:space="0" w:color="auto"/>
        <w:left w:val="none" w:sz="0" w:space="0" w:color="auto"/>
        <w:bottom w:val="none" w:sz="0" w:space="0" w:color="auto"/>
        <w:right w:val="none" w:sz="0" w:space="0" w:color="auto"/>
      </w:divBdr>
    </w:div>
    <w:div w:id="45305464">
      <w:bodyDiv w:val="1"/>
      <w:marLeft w:val="0"/>
      <w:marRight w:val="0"/>
      <w:marTop w:val="0"/>
      <w:marBottom w:val="0"/>
      <w:divBdr>
        <w:top w:val="none" w:sz="0" w:space="0" w:color="auto"/>
        <w:left w:val="none" w:sz="0" w:space="0" w:color="auto"/>
        <w:bottom w:val="none" w:sz="0" w:space="0" w:color="auto"/>
        <w:right w:val="none" w:sz="0" w:space="0" w:color="auto"/>
      </w:divBdr>
    </w:div>
    <w:div w:id="56323283">
      <w:bodyDiv w:val="1"/>
      <w:marLeft w:val="0"/>
      <w:marRight w:val="0"/>
      <w:marTop w:val="0"/>
      <w:marBottom w:val="0"/>
      <w:divBdr>
        <w:top w:val="none" w:sz="0" w:space="0" w:color="auto"/>
        <w:left w:val="none" w:sz="0" w:space="0" w:color="auto"/>
        <w:bottom w:val="none" w:sz="0" w:space="0" w:color="auto"/>
        <w:right w:val="none" w:sz="0" w:space="0" w:color="auto"/>
      </w:divBdr>
    </w:div>
    <w:div w:id="59447352">
      <w:bodyDiv w:val="1"/>
      <w:marLeft w:val="0"/>
      <w:marRight w:val="0"/>
      <w:marTop w:val="0"/>
      <w:marBottom w:val="0"/>
      <w:divBdr>
        <w:top w:val="none" w:sz="0" w:space="0" w:color="auto"/>
        <w:left w:val="none" w:sz="0" w:space="0" w:color="auto"/>
        <w:bottom w:val="none" w:sz="0" w:space="0" w:color="auto"/>
        <w:right w:val="none" w:sz="0" w:space="0" w:color="auto"/>
      </w:divBdr>
    </w:div>
    <w:div w:id="66223622">
      <w:bodyDiv w:val="1"/>
      <w:marLeft w:val="0"/>
      <w:marRight w:val="0"/>
      <w:marTop w:val="0"/>
      <w:marBottom w:val="0"/>
      <w:divBdr>
        <w:top w:val="none" w:sz="0" w:space="0" w:color="auto"/>
        <w:left w:val="none" w:sz="0" w:space="0" w:color="auto"/>
        <w:bottom w:val="none" w:sz="0" w:space="0" w:color="auto"/>
        <w:right w:val="none" w:sz="0" w:space="0" w:color="auto"/>
      </w:divBdr>
    </w:div>
    <w:div w:id="69887081">
      <w:bodyDiv w:val="1"/>
      <w:marLeft w:val="0"/>
      <w:marRight w:val="0"/>
      <w:marTop w:val="0"/>
      <w:marBottom w:val="0"/>
      <w:divBdr>
        <w:top w:val="none" w:sz="0" w:space="0" w:color="auto"/>
        <w:left w:val="none" w:sz="0" w:space="0" w:color="auto"/>
        <w:bottom w:val="none" w:sz="0" w:space="0" w:color="auto"/>
        <w:right w:val="none" w:sz="0" w:space="0" w:color="auto"/>
      </w:divBdr>
    </w:div>
    <w:div w:id="73669542">
      <w:bodyDiv w:val="1"/>
      <w:marLeft w:val="0"/>
      <w:marRight w:val="0"/>
      <w:marTop w:val="0"/>
      <w:marBottom w:val="0"/>
      <w:divBdr>
        <w:top w:val="none" w:sz="0" w:space="0" w:color="auto"/>
        <w:left w:val="none" w:sz="0" w:space="0" w:color="auto"/>
        <w:bottom w:val="none" w:sz="0" w:space="0" w:color="auto"/>
        <w:right w:val="none" w:sz="0" w:space="0" w:color="auto"/>
      </w:divBdr>
    </w:div>
    <w:div w:id="80103820">
      <w:bodyDiv w:val="1"/>
      <w:marLeft w:val="0"/>
      <w:marRight w:val="0"/>
      <w:marTop w:val="0"/>
      <w:marBottom w:val="0"/>
      <w:divBdr>
        <w:top w:val="none" w:sz="0" w:space="0" w:color="auto"/>
        <w:left w:val="none" w:sz="0" w:space="0" w:color="auto"/>
        <w:bottom w:val="none" w:sz="0" w:space="0" w:color="auto"/>
        <w:right w:val="none" w:sz="0" w:space="0" w:color="auto"/>
      </w:divBdr>
    </w:div>
    <w:div w:id="80378557">
      <w:bodyDiv w:val="1"/>
      <w:marLeft w:val="0"/>
      <w:marRight w:val="0"/>
      <w:marTop w:val="0"/>
      <w:marBottom w:val="0"/>
      <w:divBdr>
        <w:top w:val="none" w:sz="0" w:space="0" w:color="auto"/>
        <w:left w:val="none" w:sz="0" w:space="0" w:color="auto"/>
        <w:bottom w:val="none" w:sz="0" w:space="0" w:color="auto"/>
        <w:right w:val="none" w:sz="0" w:space="0" w:color="auto"/>
      </w:divBdr>
    </w:div>
    <w:div w:id="82266815">
      <w:bodyDiv w:val="1"/>
      <w:marLeft w:val="0"/>
      <w:marRight w:val="0"/>
      <w:marTop w:val="0"/>
      <w:marBottom w:val="0"/>
      <w:divBdr>
        <w:top w:val="none" w:sz="0" w:space="0" w:color="auto"/>
        <w:left w:val="none" w:sz="0" w:space="0" w:color="auto"/>
        <w:bottom w:val="none" w:sz="0" w:space="0" w:color="auto"/>
        <w:right w:val="none" w:sz="0" w:space="0" w:color="auto"/>
      </w:divBdr>
    </w:div>
    <w:div w:id="89788206">
      <w:bodyDiv w:val="1"/>
      <w:marLeft w:val="0"/>
      <w:marRight w:val="0"/>
      <w:marTop w:val="0"/>
      <w:marBottom w:val="0"/>
      <w:divBdr>
        <w:top w:val="none" w:sz="0" w:space="0" w:color="auto"/>
        <w:left w:val="none" w:sz="0" w:space="0" w:color="auto"/>
        <w:bottom w:val="none" w:sz="0" w:space="0" w:color="auto"/>
        <w:right w:val="none" w:sz="0" w:space="0" w:color="auto"/>
      </w:divBdr>
    </w:div>
    <w:div w:id="90510048">
      <w:bodyDiv w:val="1"/>
      <w:marLeft w:val="0"/>
      <w:marRight w:val="0"/>
      <w:marTop w:val="0"/>
      <w:marBottom w:val="0"/>
      <w:divBdr>
        <w:top w:val="none" w:sz="0" w:space="0" w:color="auto"/>
        <w:left w:val="none" w:sz="0" w:space="0" w:color="auto"/>
        <w:bottom w:val="none" w:sz="0" w:space="0" w:color="auto"/>
        <w:right w:val="none" w:sz="0" w:space="0" w:color="auto"/>
      </w:divBdr>
    </w:div>
    <w:div w:id="90518069">
      <w:bodyDiv w:val="1"/>
      <w:marLeft w:val="0"/>
      <w:marRight w:val="0"/>
      <w:marTop w:val="0"/>
      <w:marBottom w:val="0"/>
      <w:divBdr>
        <w:top w:val="none" w:sz="0" w:space="0" w:color="auto"/>
        <w:left w:val="none" w:sz="0" w:space="0" w:color="auto"/>
        <w:bottom w:val="none" w:sz="0" w:space="0" w:color="auto"/>
        <w:right w:val="none" w:sz="0" w:space="0" w:color="auto"/>
      </w:divBdr>
    </w:div>
    <w:div w:id="91365005">
      <w:bodyDiv w:val="1"/>
      <w:marLeft w:val="0"/>
      <w:marRight w:val="0"/>
      <w:marTop w:val="0"/>
      <w:marBottom w:val="0"/>
      <w:divBdr>
        <w:top w:val="none" w:sz="0" w:space="0" w:color="auto"/>
        <w:left w:val="none" w:sz="0" w:space="0" w:color="auto"/>
        <w:bottom w:val="none" w:sz="0" w:space="0" w:color="auto"/>
        <w:right w:val="none" w:sz="0" w:space="0" w:color="auto"/>
      </w:divBdr>
    </w:div>
    <w:div w:id="96171654">
      <w:bodyDiv w:val="1"/>
      <w:marLeft w:val="0"/>
      <w:marRight w:val="0"/>
      <w:marTop w:val="0"/>
      <w:marBottom w:val="0"/>
      <w:divBdr>
        <w:top w:val="none" w:sz="0" w:space="0" w:color="auto"/>
        <w:left w:val="none" w:sz="0" w:space="0" w:color="auto"/>
        <w:bottom w:val="none" w:sz="0" w:space="0" w:color="auto"/>
        <w:right w:val="none" w:sz="0" w:space="0" w:color="auto"/>
      </w:divBdr>
    </w:div>
    <w:div w:id="97872062">
      <w:bodyDiv w:val="1"/>
      <w:marLeft w:val="0"/>
      <w:marRight w:val="0"/>
      <w:marTop w:val="0"/>
      <w:marBottom w:val="0"/>
      <w:divBdr>
        <w:top w:val="none" w:sz="0" w:space="0" w:color="auto"/>
        <w:left w:val="none" w:sz="0" w:space="0" w:color="auto"/>
        <w:bottom w:val="none" w:sz="0" w:space="0" w:color="auto"/>
        <w:right w:val="none" w:sz="0" w:space="0" w:color="auto"/>
      </w:divBdr>
    </w:div>
    <w:div w:id="100296117">
      <w:bodyDiv w:val="1"/>
      <w:marLeft w:val="0"/>
      <w:marRight w:val="0"/>
      <w:marTop w:val="0"/>
      <w:marBottom w:val="0"/>
      <w:divBdr>
        <w:top w:val="none" w:sz="0" w:space="0" w:color="auto"/>
        <w:left w:val="none" w:sz="0" w:space="0" w:color="auto"/>
        <w:bottom w:val="none" w:sz="0" w:space="0" w:color="auto"/>
        <w:right w:val="none" w:sz="0" w:space="0" w:color="auto"/>
      </w:divBdr>
    </w:div>
    <w:div w:id="109785001">
      <w:bodyDiv w:val="1"/>
      <w:marLeft w:val="0"/>
      <w:marRight w:val="0"/>
      <w:marTop w:val="0"/>
      <w:marBottom w:val="0"/>
      <w:divBdr>
        <w:top w:val="none" w:sz="0" w:space="0" w:color="auto"/>
        <w:left w:val="none" w:sz="0" w:space="0" w:color="auto"/>
        <w:bottom w:val="none" w:sz="0" w:space="0" w:color="auto"/>
        <w:right w:val="none" w:sz="0" w:space="0" w:color="auto"/>
      </w:divBdr>
    </w:div>
    <w:div w:id="113058309">
      <w:bodyDiv w:val="1"/>
      <w:marLeft w:val="0"/>
      <w:marRight w:val="0"/>
      <w:marTop w:val="0"/>
      <w:marBottom w:val="0"/>
      <w:divBdr>
        <w:top w:val="none" w:sz="0" w:space="0" w:color="auto"/>
        <w:left w:val="none" w:sz="0" w:space="0" w:color="auto"/>
        <w:bottom w:val="none" w:sz="0" w:space="0" w:color="auto"/>
        <w:right w:val="none" w:sz="0" w:space="0" w:color="auto"/>
      </w:divBdr>
    </w:div>
    <w:div w:id="142086924">
      <w:bodyDiv w:val="1"/>
      <w:marLeft w:val="0"/>
      <w:marRight w:val="0"/>
      <w:marTop w:val="0"/>
      <w:marBottom w:val="0"/>
      <w:divBdr>
        <w:top w:val="none" w:sz="0" w:space="0" w:color="auto"/>
        <w:left w:val="none" w:sz="0" w:space="0" w:color="auto"/>
        <w:bottom w:val="none" w:sz="0" w:space="0" w:color="auto"/>
        <w:right w:val="none" w:sz="0" w:space="0" w:color="auto"/>
      </w:divBdr>
    </w:div>
    <w:div w:id="144130255">
      <w:bodyDiv w:val="1"/>
      <w:marLeft w:val="0"/>
      <w:marRight w:val="0"/>
      <w:marTop w:val="0"/>
      <w:marBottom w:val="0"/>
      <w:divBdr>
        <w:top w:val="none" w:sz="0" w:space="0" w:color="auto"/>
        <w:left w:val="none" w:sz="0" w:space="0" w:color="auto"/>
        <w:bottom w:val="none" w:sz="0" w:space="0" w:color="auto"/>
        <w:right w:val="none" w:sz="0" w:space="0" w:color="auto"/>
      </w:divBdr>
    </w:div>
    <w:div w:id="145516330">
      <w:bodyDiv w:val="1"/>
      <w:marLeft w:val="0"/>
      <w:marRight w:val="0"/>
      <w:marTop w:val="0"/>
      <w:marBottom w:val="0"/>
      <w:divBdr>
        <w:top w:val="none" w:sz="0" w:space="0" w:color="auto"/>
        <w:left w:val="none" w:sz="0" w:space="0" w:color="auto"/>
        <w:bottom w:val="none" w:sz="0" w:space="0" w:color="auto"/>
        <w:right w:val="none" w:sz="0" w:space="0" w:color="auto"/>
      </w:divBdr>
    </w:div>
    <w:div w:id="147475297">
      <w:bodyDiv w:val="1"/>
      <w:marLeft w:val="0"/>
      <w:marRight w:val="0"/>
      <w:marTop w:val="0"/>
      <w:marBottom w:val="0"/>
      <w:divBdr>
        <w:top w:val="none" w:sz="0" w:space="0" w:color="auto"/>
        <w:left w:val="none" w:sz="0" w:space="0" w:color="auto"/>
        <w:bottom w:val="none" w:sz="0" w:space="0" w:color="auto"/>
        <w:right w:val="none" w:sz="0" w:space="0" w:color="auto"/>
      </w:divBdr>
    </w:div>
    <w:div w:id="155727375">
      <w:bodyDiv w:val="1"/>
      <w:marLeft w:val="0"/>
      <w:marRight w:val="0"/>
      <w:marTop w:val="0"/>
      <w:marBottom w:val="0"/>
      <w:divBdr>
        <w:top w:val="none" w:sz="0" w:space="0" w:color="auto"/>
        <w:left w:val="none" w:sz="0" w:space="0" w:color="auto"/>
        <w:bottom w:val="none" w:sz="0" w:space="0" w:color="auto"/>
        <w:right w:val="none" w:sz="0" w:space="0" w:color="auto"/>
      </w:divBdr>
    </w:div>
    <w:div w:id="156650778">
      <w:bodyDiv w:val="1"/>
      <w:marLeft w:val="0"/>
      <w:marRight w:val="0"/>
      <w:marTop w:val="0"/>
      <w:marBottom w:val="0"/>
      <w:divBdr>
        <w:top w:val="none" w:sz="0" w:space="0" w:color="auto"/>
        <w:left w:val="none" w:sz="0" w:space="0" w:color="auto"/>
        <w:bottom w:val="none" w:sz="0" w:space="0" w:color="auto"/>
        <w:right w:val="none" w:sz="0" w:space="0" w:color="auto"/>
      </w:divBdr>
    </w:div>
    <w:div w:id="163975326">
      <w:bodyDiv w:val="1"/>
      <w:marLeft w:val="0"/>
      <w:marRight w:val="0"/>
      <w:marTop w:val="0"/>
      <w:marBottom w:val="0"/>
      <w:divBdr>
        <w:top w:val="none" w:sz="0" w:space="0" w:color="auto"/>
        <w:left w:val="none" w:sz="0" w:space="0" w:color="auto"/>
        <w:bottom w:val="none" w:sz="0" w:space="0" w:color="auto"/>
        <w:right w:val="none" w:sz="0" w:space="0" w:color="auto"/>
      </w:divBdr>
    </w:div>
    <w:div w:id="169756300">
      <w:bodyDiv w:val="1"/>
      <w:marLeft w:val="0"/>
      <w:marRight w:val="0"/>
      <w:marTop w:val="0"/>
      <w:marBottom w:val="0"/>
      <w:divBdr>
        <w:top w:val="none" w:sz="0" w:space="0" w:color="auto"/>
        <w:left w:val="none" w:sz="0" w:space="0" w:color="auto"/>
        <w:bottom w:val="none" w:sz="0" w:space="0" w:color="auto"/>
        <w:right w:val="none" w:sz="0" w:space="0" w:color="auto"/>
      </w:divBdr>
    </w:div>
    <w:div w:id="176625038">
      <w:bodyDiv w:val="1"/>
      <w:marLeft w:val="0"/>
      <w:marRight w:val="0"/>
      <w:marTop w:val="0"/>
      <w:marBottom w:val="0"/>
      <w:divBdr>
        <w:top w:val="none" w:sz="0" w:space="0" w:color="auto"/>
        <w:left w:val="none" w:sz="0" w:space="0" w:color="auto"/>
        <w:bottom w:val="none" w:sz="0" w:space="0" w:color="auto"/>
        <w:right w:val="none" w:sz="0" w:space="0" w:color="auto"/>
      </w:divBdr>
    </w:div>
    <w:div w:id="177933703">
      <w:bodyDiv w:val="1"/>
      <w:marLeft w:val="0"/>
      <w:marRight w:val="0"/>
      <w:marTop w:val="0"/>
      <w:marBottom w:val="0"/>
      <w:divBdr>
        <w:top w:val="none" w:sz="0" w:space="0" w:color="auto"/>
        <w:left w:val="none" w:sz="0" w:space="0" w:color="auto"/>
        <w:bottom w:val="none" w:sz="0" w:space="0" w:color="auto"/>
        <w:right w:val="none" w:sz="0" w:space="0" w:color="auto"/>
      </w:divBdr>
    </w:div>
    <w:div w:id="180827196">
      <w:bodyDiv w:val="1"/>
      <w:marLeft w:val="0"/>
      <w:marRight w:val="0"/>
      <w:marTop w:val="0"/>
      <w:marBottom w:val="0"/>
      <w:divBdr>
        <w:top w:val="none" w:sz="0" w:space="0" w:color="auto"/>
        <w:left w:val="none" w:sz="0" w:space="0" w:color="auto"/>
        <w:bottom w:val="none" w:sz="0" w:space="0" w:color="auto"/>
        <w:right w:val="none" w:sz="0" w:space="0" w:color="auto"/>
      </w:divBdr>
    </w:div>
    <w:div w:id="198586660">
      <w:bodyDiv w:val="1"/>
      <w:marLeft w:val="0"/>
      <w:marRight w:val="0"/>
      <w:marTop w:val="0"/>
      <w:marBottom w:val="0"/>
      <w:divBdr>
        <w:top w:val="none" w:sz="0" w:space="0" w:color="auto"/>
        <w:left w:val="none" w:sz="0" w:space="0" w:color="auto"/>
        <w:bottom w:val="none" w:sz="0" w:space="0" w:color="auto"/>
        <w:right w:val="none" w:sz="0" w:space="0" w:color="auto"/>
      </w:divBdr>
    </w:div>
    <w:div w:id="210196373">
      <w:bodyDiv w:val="1"/>
      <w:marLeft w:val="0"/>
      <w:marRight w:val="0"/>
      <w:marTop w:val="0"/>
      <w:marBottom w:val="0"/>
      <w:divBdr>
        <w:top w:val="none" w:sz="0" w:space="0" w:color="auto"/>
        <w:left w:val="none" w:sz="0" w:space="0" w:color="auto"/>
        <w:bottom w:val="none" w:sz="0" w:space="0" w:color="auto"/>
        <w:right w:val="none" w:sz="0" w:space="0" w:color="auto"/>
      </w:divBdr>
    </w:div>
    <w:div w:id="213398443">
      <w:bodyDiv w:val="1"/>
      <w:marLeft w:val="0"/>
      <w:marRight w:val="0"/>
      <w:marTop w:val="0"/>
      <w:marBottom w:val="0"/>
      <w:divBdr>
        <w:top w:val="none" w:sz="0" w:space="0" w:color="auto"/>
        <w:left w:val="none" w:sz="0" w:space="0" w:color="auto"/>
        <w:bottom w:val="none" w:sz="0" w:space="0" w:color="auto"/>
        <w:right w:val="none" w:sz="0" w:space="0" w:color="auto"/>
      </w:divBdr>
    </w:div>
    <w:div w:id="214506322">
      <w:bodyDiv w:val="1"/>
      <w:marLeft w:val="0"/>
      <w:marRight w:val="0"/>
      <w:marTop w:val="0"/>
      <w:marBottom w:val="0"/>
      <w:divBdr>
        <w:top w:val="none" w:sz="0" w:space="0" w:color="auto"/>
        <w:left w:val="none" w:sz="0" w:space="0" w:color="auto"/>
        <w:bottom w:val="none" w:sz="0" w:space="0" w:color="auto"/>
        <w:right w:val="none" w:sz="0" w:space="0" w:color="auto"/>
      </w:divBdr>
    </w:div>
    <w:div w:id="216359766">
      <w:bodyDiv w:val="1"/>
      <w:marLeft w:val="0"/>
      <w:marRight w:val="0"/>
      <w:marTop w:val="0"/>
      <w:marBottom w:val="0"/>
      <w:divBdr>
        <w:top w:val="none" w:sz="0" w:space="0" w:color="auto"/>
        <w:left w:val="none" w:sz="0" w:space="0" w:color="auto"/>
        <w:bottom w:val="none" w:sz="0" w:space="0" w:color="auto"/>
        <w:right w:val="none" w:sz="0" w:space="0" w:color="auto"/>
      </w:divBdr>
    </w:div>
    <w:div w:id="241990609">
      <w:bodyDiv w:val="1"/>
      <w:marLeft w:val="0"/>
      <w:marRight w:val="0"/>
      <w:marTop w:val="0"/>
      <w:marBottom w:val="0"/>
      <w:divBdr>
        <w:top w:val="none" w:sz="0" w:space="0" w:color="auto"/>
        <w:left w:val="none" w:sz="0" w:space="0" w:color="auto"/>
        <w:bottom w:val="none" w:sz="0" w:space="0" w:color="auto"/>
        <w:right w:val="none" w:sz="0" w:space="0" w:color="auto"/>
      </w:divBdr>
    </w:div>
    <w:div w:id="260601867">
      <w:bodyDiv w:val="1"/>
      <w:marLeft w:val="0"/>
      <w:marRight w:val="0"/>
      <w:marTop w:val="0"/>
      <w:marBottom w:val="0"/>
      <w:divBdr>
        <w:top w:val="none" w:sz="0" w:space="0" w:color="auto"/>
        <w:left w:val="none" w:sz="0" w:space="0" w:color="auto"/>
        <w:bottom w:val="none" w:sz="0" w:space="0" w:color="auto"/>
        <w:right w:val="none" w:sz="0" w:space="0" w:color="auto"/>
      </w:divBdr>
    </w:div>
    <w:div w:id="269508472">
      <w:bodyDiv w:val="1"/>
      <w:marLeft w:val="0"/>
      <w:marRight w:val="0"/>
      <w:marTop w:val="0"/>
      <w:marBottom w:val="0"/>
      <w:divBdr>
        <w:top w:val="none" w:sz="0" w:space="0" w:color="auto"/>
        <w:left w:val="none" w:sz="0" w:space="0" w:color="auto"/>
        <w:bottom w:val="none" w:sz="0" w:space="0" w:color="auto"/>
        <w:right w:val="none" w:sz="0" w:space="0" w:color="auto"/>
      </w:divBdr>
    </w:div>
    <w:div w:id="270284974">
      <w:bodyDiv w:val="1"/>
      <w:marLeft w:val="0"/>
      <w:marRight w:val="0"/>
      <w:marTop w:val="0"/>
      <w:marBottom w:val="0"/>
      <w:divBdr>
        <w:top w:val="none" w:sz="0" w:space="0" w:color="auto"/>
        <w:left w:val="none" w:sz="0" w:space="0" w:color="auto"/>
        <w:bottom w:val="none" w:sz="0" w:space="0" w:color="auto"/>
        <w:right w:val="none" w:sz="0" w:space="0" w:color="auto"/>
      </w:divBdr>
    </w:div>
    <w:div w:id="274555371">
      <w:bodyDiv w:val="1"/>
      <w:marLeft w:val="0"/>
      <w:marRight w:val="0"/>
      <w:marTop w:val="0"/>
      <w:marBottom w:val="0"/>
      <w:divBdr>
        <w:top w:val="none" w:sz="0" w:space="0" w:color="auto"/>
        <w:left w:val="none" w:sz="0" w:space="0" w:color="auto"/>
        <w:bottom w:val="none" w:sz="0" w:space="0" w:color="auto"/>
        <w:right w:val="none" w:sz="0" w:space="0" w:color="auto"/>
      </w:divBdr>
    </w:div>
    <w:div w:id="287662187">
      <w:bodyDiv w:val="1"/>
      <w:marLeft w:val="0"/>
      <w:marRight w:val="0"/>
      <w:marTop w:val="0"/>
      <w:marBottom w:val="0"/>
      <w:divBdr>
        <w:top w:val="none" w:sz="0" w:space="0" w:color="auto"/>
        <w:left w:val="none" w:sz="0" w:space="0" w:color="auto"/>
        <w:bottom w:val="none" w:sz="0" w:space="0" w:color="auto"/>
        <w:right w:val="none" w:sz="0" w:space="0" w:color="auto"/>
      </w:divBdr>
    </w:div>
    <w:div w:id="289938938">
      <w:bodyDiv w:val="1"/>
      <w:marLeft w:val="0"/>
      <w:marRight w:val="0"/>
      <w:marTop w:val="0"/>
      <w:marBottom w:val="0"/>
      <w:divBdr>
        <w:top w:val="none" w:sz="0" w:space="0" w:color="auto"/>
        <w:left w:val="none" w:sz="0" w:space="0" w:color="auto"/>
        <w:bottom w:val="none" w:sz="0" w:space="0" w:color="auto"/>
        <w:right w:val="none" w:sz="0" w:space="0" w:color="auto"/>
      </w:divBdr>
    </w:div>
    <w:div w:id="292518466">
      <w:bodyDiv w:val="1"/>
      <w:marLeft w:val="0"/>
      <w:marRight w:val="0"/>
      <w:marTop w:val="0"/>
      <w:marBottom w:val="0"/>
      <w:divBdr>
        <w:top w:val="none" w:sz="0" w:space="0" w:color="auto"/>
        <w:left w:val="none" w:sz="0" w:space="0" w:color="auto"/>
        <w:bottom w:val="none" w:sz="0" w:space="0" w:color="auto"/>
        <w:right w:val="none" w:sz="0" w:space="0" w:color="auto"/>
      </w:divBdr>
    </w:div>
    <w:div w:id="300427016">
      <w:bodyDiv w:val="1"/>
      <w:marLeft w:val="0"/>
      <w:marRight w:val="0"/>
      <w:marTop w:val="0"/>
      <w:marBottom w:val="0"/>
      <w:divBdr>
        <w:top w:val="none" w:sz="0" w:space="0" w:color="auto"/>
        <w:left w:val="none" w:sz="0" w:space="0" w:color="auto"/>
        <w:bottom w:val="none" w:sz="0" w:space="0" w:color="auto"/>
        <w:right w:val="none" w:sz="0" w:space="0" w:color="auto"/>
      </w:divBdr>
    </w:div>
    <w:div w:id="305428196">
      <w:bodyDiv w:val="1"/>
      <w:marLeft w:val="0"/>
      <w:marRight w:val="0"/>
      <w:marTop w:val="0"/>
      <w:marBottom w:val="0"/>
      <w:divBdr>
        <w:top w:val="none" w:sz="0" w:space="0" w:color="auto"/>
        <w:left w:val="none" w:sz="0" w:space="0" w:color="auto"/>
        <w:bottom w:val="none" w:sz="0" w:space="0" w:color="auto"/>
        <w:right w:val="none" w:sz="0" w:space="0" w:color="auto"/>
      </w:divBdr>
    </w:div>
    <w:div w:id="310839179">
      <w:bodyDiv w:val="1"/>
      <w:marLeft w:val="0"/>
      <w:marRight w:val="0"/>
      <w:marTop w:val="0"/>
      <w:marBottom w:val="0"/>
      <w:divBdr>
        <w:top w:val="none" w:sz="0" w:space="0" w:color="auto"/>
        <w:left w:val="none" w:sz="0" w:space="0" w:color="auto"/>
        <w:bottom w:val="none" w:sz="0" w:space="0" w:color="auto"/>
        <w:right w:val="none" w:sz="0" w:space="0" w:color="auto"/>
      </w:divBdr>
    </w:div>
    <w:div w:id="322970531">
      <w:bodyDiv w:val="1"/>
      <w:marLeft w:val="0"/>
      <w:marRight w:val="0"/>
      <w:marTop w:val="0"/>
      <w:marBottom w:val="0"/>
      <w:divBdr>
        <w:top w:val="none" w:sz="0" w:space="0" w:color="auto"/>
        <w:left w:val="none" w:sz="0" w:space="0" w:color="auto"/>
        <w:bottom w:val="none" w:sz="0" w:space="0" w:color="auto"/>
        <w:right w:val="none" w:sz="0" w:space="0" w:color="auto"/>
      </w:divBdr>
    </w:div>
    <w:div w:id="337511380">
      <w:bodyDiv w:val="1"/>
      <w:marLeft w:val="0"/>
      <w:marRight w:val="0"/>
      <w:marTop w:val="0"/>
      <w:marBottom w:val="0"/>
      <w:divBdr>
        <w:top w:val="none" w:sz="0" w:space="0" w:color="auto"/>
        <w:left w:val="none" w:sz="0" w:space="0" w:color="auto"/>
        <w:bottom w:val="none" w:sz="0" w:space="0" w:color="auto"/>
        <w:right w:val="none" w:sz="0" w:space="0" w:color="auto"/>
      </w:divBdr>
    </w:div>
    <w:div w:id="357852710">
      <w:bodyDiv w:val="1"/>
      <w:marLeft w:val="0"/>
      <w:marRight w:val="0"/>
      <w:marTop w:val="0"/>
      <w:marBottom w:val="0"/>
      <w:divBdr>
        <w:top w:val="none" w:sz="0" w:space="0" w:color="auto"/>
        <w:left w:val="none" w:sz="0" w:space="0" w:color="auto"/>
        <w:bottom w:val="none" w:sz="0" w:space="0" w:color="auto"/>
        <w:right w:val="none" w:sz="0" w:space="0" w:color="auto"/>
      </w:divBdr>
    </w:div>
    <w:div w:id="372772283">
      <w:bodyDiv w:val="1"/>
      <w:marLeft w:val="0"/>
      <w:marRight w:val="0"/>
      <w:marTop w:val="0"/>
      <w:marBottom w:val="0"/>
      <w:divBdr>
        <w:top w:val="none" w:sz="0" w:space="0" w:color="auto"/>
        <w:left w:val="none" w:sz="0" w:space="0" w:color="auto"/>
        <w:bottom w:val="none" w:sz="0" w:space="0" w:color="auto"/>
        <w:right w:val="none" w:sz="0" w:space="0" w:color="auto"/>
      </w:divBdr>
    </w:div>
    <w:div w:id="372996038">
      <w:bodyDiv w:val="1"/>
      <w:marLeft w:val="0"/>
      <w:marRight w:val="0"/>
      <w:marTop w:val="0"/>
      <w:marBottom w:val="0"/>
      <w:divBdr>
        <w:top w:val="none" w:sz="0" w:space="0" w:color="auto"/>
        <w:left w:val="none" w:sz="0" w:space="0" w:color="auto"/>
        <w:bottom w:val="none" w:sz="0" w:space="0" w:color="auto"/>
        <w:right w:val="none" w:sz="0" w:space="0" w:color="auto"/>
      </w:divBdr>
    </w:div>
    <w:div w:id="375399771">
      <w:bodyDiv w:val="1"/>
      <w:marLeft w:val="0"/>
      <w:marRight w:val="0"/>
      <w:marTop w:val="0"/>
      <w:marBottom w:val="0"/>
      <w:divBdr>
        <w:top w:val="none" w:sz="0" w:space="0" w:color="auto"/>
        <w:left w:val="none" w:sz="0" w:space="0" w:color="auto"/>
        <w:bottom w:val="none" w:sz="0" w:space="0" w:color="auto"/>
        <w:right w:val="none" w:sz="0" w:space="0" w:color="auto"/>
      </w:divBdr>
    </w:div>
    <w:div w:id="380128895">
      <w:bodyDiv w:val="1"/>
      <w:marLeft w:val="0"/>
      <w:marRight w:val="0"/>
      <w:marTop w:val="0"/>
      <w:marBottom w:val="0"/>
      <w:divBdr>
        <w:top w:val="none" w:sz="0" w:space="0" w:color="auto"/>
        <w:left w:val="none" w:sz="0" w:space="0" w:color="auto"/>
        <w:bottom w:val="none" w:sz="0" w:space="0" w:color="auto"/>
        <w:right w:val="none" w:sz="0" w:space="0" w:color="auto"/>
      </w:divBdr>
    </w:div>
    <w:div w:id="383674323">
      <w:bodyDiv w:val="1"/>
      <w:marLeft w:val="0"/>
      <w:marRight w:val="0"/>
      <w:marTop w:val="0"/>
      <w:marBottom w:val="0"/>
      <w:divBdr>
        <w:top w:val="none" w:sz="0" w:space="0" w:color="auto"/>
        <w:left w:val="none" w:sz="0" w:space="0" w:color="auto"/>
        <w:bottom w:val="none" w:sz="0" w:space="0" w:color="auto"/>
        <w:right w:val="none" w:sz="0" w:space="0" w:color="auto"/>
      </w:divBdr>
    </w:div>
    <w:div w:id="383919018">
      <w:bodyDiv w:val="1"/>
      <w:marLeft w:val="0"/>
      <w:marRight w:val="0"/>
      <w:marTop w:val="0"/>
      <w:marBottom w:val="0"/>
      <w:divBdr>
        <w:top w:val="none" w:sz="0" w:space="0" w:color="auto"/>
        <w:left w:val="none" w:sz="0" w:space="0" w:color="auto"/>
        <w:bottom w:val="none" w:sz="0" w:space="0" w:color="auto"/>
        <w:right w:val="none" w:sz="0" w:space="0" w:color="auto"/>
      </w:divBdr>
    </w:div>
    <w:div w:id="394671010">
      <w:bodyDiv w:val="1"/>
      <w:marLeft w:val="0"/>
      <w:marRight w:val="0"/>
      <w:marTop w:val="0"/>
      <w:marBottom w:val="0"/>
      <w:divBdr>
        <w:top w:val="none" w:sz="0" w:space="0" w:color="auto"/>
        <w:left w:val="none" w:sz="0" w:space="0" w:color="auto"/>
        <w:bottom w:val="none" w:sz="0" w:space="0" w:color="auto"/>
        <w:right w:val="none" w:sz="0" w:space="0" w:color="auto"/>
      </w:divBdr>
    </w:div>
    <w:div w:id="406146202">
      <w:bodyDiv w:val="1"/>
      <w:marLeft w:val="0"/>
      <w:marRight w:val="0"/>
      <w:marTop w:val="0"/>
      <w:marBottom w:val="0"/>
      <w:divBdr>
        <w:top w:val="none" w:sz="0" w:space="0" w:color="auto"/>
        <w:left w:val="none" w:sz="0" w:space="0" w:color="auto"/>
        <w:bottom w:val="none" w:sz="0" w:space="0" w:color="auto"/>
        <w:right w:val="none" w:sz="0" w:space="0" w:color="auto"/>
      </w:divBdr>
    </w:div>
    <w:div w:id="419376831">
      <w:bodyDiv w:val="1"/>
      <w:marLeft w:val="0"/>
      <w:marRight w:val="0"/>
      <w:marTop w:val="0"/>
      <w:marBottom w:val="0"/>
      <w:divBdr>
        <w:top w:val="none" w:sz="0" w:space="0" w:color="auto"/>
        <w:left w:val="none" w:sz="0" w:space="0" w:color="auto"/>
        <w:bottom w:val="none" w:sz="0" w:space="0" w:color="auto"/>
        <w:right w:val="none" w:sz="0" w:space="0" w:color="auto"/>
      </w:divBdr>
      <w:divsChild>
        <w:div w:id="1774788110">
          <w:marLeft w:val="0"/>
          <w:marRight w:val="0"/>
          <w:marTop w:val="0"/>
          <w:marBottom w:val="0"/>
          <w:divBdr>
            <w:top w:val="none" w:sz="0" w:space="0" w:color="auto"/>
            <w:left w:val="none" w:sz="0" w:space="0" w:color="auto"/>
            <w:bottom w:val="none" w:sz="0" w:space="0" w:color="auto"/>
            <w:right w:val="none" w:sz="0" w:space="0" w:color="auto"/>
          </w:divBdr>
        </w:div>
      </w:divsChild>
    </w:div>
    <w:div w:id="424882811">
      <w:bodyDiv w:val="1"/>
      <w:marLeft w:val="0"/>
      <w:marRight w:val="0"/>
      <w:marTop w:val="0"/>
      <w:marBottom w:val="0"/>
      <w:divBdr>
        <w:top w:val="none" w:sz="0" w:space="0" w:color="auto"/>
        <w:left w:val="none" w:sz="0" w:space="0" w:color="auto"/>
        <w:bottom w:val="none" w:sz="0" w:space="0" w:color="auto"/>
        <w:right w:val="none" w:sz="0" w:space="0" w:color="auto"/>
      </w:divBdr>
    </w:div>
    <w:div w:id="429665255">
      <w:bodyDiv w:val="1"/>
      <w:marLeft w:val="0"/>
      <w:marRight w:val="0"/>
      <w:marTop w:val="0"/>
      <w:marBottom w:val="0"/>
      <w:divBdr>
        <w:top w:val="none" w:sz="0" w:space="0" w:color="auto"/>
        <w:left w:val="none" w:sz="0" w:space="0" w:color="auto"/>
        <w:bottom w:val="none" w:sz="0" w:space="0" w:color="auto"/>
        <w:right w:val="none" w:sz="0" w:space="0" w:color="auto"/>
      </w:divBdr>
    </w:div>
    <w:div w:id="434981354">
      <w:bodyDiv w:val="1"/>
      <w:marLeft w:val="0"/>
      <w:marRight w:val="0"/>
      <w:marTop w:val="0"/>
      <w:marBottom w:val="0"/>
      <w:divBdr>
        <w:top w:val="none" w:sz="0" w:space="0" w:color="auto"/>
        <w:left w:val="none" w:sz="0" w:space="0" w:color="auto"/>
        <w:bottom w:val="none" w:sz="0" w:space="0" w:color="auto"/>
        <w:right w:val="none" w:sz="0" w:space="0" w:color="auto"/>
      </w:divBdr>
    </w:div>
    <w:div w:id="436682581">
      <w:bodyDiv w:val="1"/>
      <w:marLeft w:val="0"/>
      <w:marRight w:val="0"/>
      <w:marTop w:val="0"/>
      <w:marBottom w:val="0"/>
      <w:divBdr>
        <w:top w:val="none" w:sz="0" w:space="0" w:color="auto"/>
        <w:left w:val="none" w:sz="0" w:space="0" w:color="auto"/>
        <w:bottom w:val="none" w:sz="0" w:space="0" w:color="auto"/>
        <w:right w:val="none" w:sz="0" w:space="0" w:color="auto"/>
      </w:divBdr>
    </w:div>
    <w:div w:id="438182592">
      <w:bodyDiv w:val="1"/>
      <w:marLeft w:val="0"/>
      <w:marRight w:val="0"/>
      <w:marTop w:val="0"/>
      <w:marBottom w:val="0"/>
      <w:divBdr>
        <w:top w:val="none" w:sz="0" w:space="0" w:color="auto"/>
        <w:left w:val="none" w:sz="0" w:space="0" w:color="auto"/>
        <w:bottom w:val="none" w:sz="0" w:space="0" w:color="auto"/>
        <w:right w:val="none" w:sz="0" w:space="0" w:color="auto"/>
      </w:divBdr>
    </w:div>
    <w:div w:id="44342406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56682007">
      <w:bodyDiv w:val="1"/>
      <w:marLeft w:val="0"/>
      <w:marRight w:val="0"/>
      <w:marTop w:val="0"/>
      <w:marBottom w:val="0"/>
      <w:divBdr>
        <w:top w:val="none" w:sz="0" w:space="0" w:color="auto"/>
        <w:left w:val="none" w:sz="0" w:space="0" w:color="auto"/>
        <w:bottom w:val="none" w:sz="0" w:space="0" w:color="auto"/>
        <w:right w:val="none" w:sz="0" w:space="0" w:color="auto"/>
      </w:divBdr>
    </w:div>
    <w:div w:id="470943593">
      <w:bodyDiv w:val="1"/>
      <w:marLeft w:val="0"/>
      <w:marRight w:val="0"/>
      <w:marTop w:val="0"/>
      <w:marBottom w:val="0"/>
      <w:divBdr>
        <w:top w:val="none" w:sz="0" w:space="0" w:color="auto"/>
        <w:left w:val="none" w:sz="0" w:space="0" w:color="auto"/>
        <w:bottom w:val="none" w:sz="0" w:space="0" w:color="auto"/>
        <w:right w:val="none" w:sz="0" w:space="0" w:color="auto"/>
      </w:divBdr>
    </w:div>
    <w:div w:id="479924387">
      <w:bodyDiv w:val="1"/>
      <w:marLeft w:val="0"/>
      <w:marRight w:val="0"/>
      <w:marTop w:val="0"/>
      <w:marBottom w:val="0"/>
      <w:divBdr>
        <w:top w:val="none" w:sz="0" w:space="0" w:color="auto"/>
        <w:left w:val="none" w:sz="0" w:space="0" w:color="auto"/>
        <w:bottom w:val="none" w:sz="0" w:space="0" w:color="auto"/>
        <w:right w:val="none" w:sz="0" w:space="0" w:color="auto"/>
      </w:divBdr>
    </w:div>
    <w:div w:id="488912043">
      <w:bodyDiv w:val="1"/>
      <w:marLeft w:val="0"/>
      <w:marRight w:val="0"/>
      <w:marTop w:val="0"/>
      <w:marBottom w:val="0"/>
      <w:divBdr>
        <w:top w:val="none" w:sz="0" w:space="0" w:color="auto"/>
        <w:left w:val="none" w:sz="0" w:space="0" w:color="auto"/>
        <w:bottom w:val="none" w:sz="0" w:space="0" w:color="auto"/>
        <w:right w:val="none" w:sz="0" w:space="0" w:color="auto"/>
      </w:divBdr>
    </w:div>
    <w:div w:id="499274351">
      <w:bodyDiv w:val="1"/>
      <w:marLeft w:val="0"/>
      <w:marRight w:val="0"/>
      <w:marTop w:val="0"/>
      <w:marBottom w:val="0"/>
      <w:divBdr>
        <w:top w:val="none" w:sz="0" w:space="0" w:color="auto"/>
        <w:left w:val="none" w:sz="0" w:space="0" w:color="auto"/>
        <w:bottom w:val="none" w:sz="0" w:space="0" w:color="auto"/>
        <w:right w:val="none" w:sz="0" w:space="0" w:color="auto"/>
      </w:divBdr>
    </w:div>
    <w:div w:id="505096763">
      <w:bodyDiv w:val="1"/>
      <w:marLeft w:val="0"/>
      <w:marRight w:val="0"/>
      <w:marTop w:val="0"/>
      <w:marBottom w:val="0"/>
      <w:divBdr>
        <w:top w:val="none" w:sz="0" w:space="0" w:color="auto"/>
        <w:left w:val="none" w:sz="0" w:space="0" w:color="auto"/>
        <w:bottom w:val="none" w:sz="0" w:space="0" w:color="auto"/>
        <w:right w:val="none" w:sz="0" w:space="0" w:color="auto"/>
      </w:divBdr>
    </w:div>
    <w:div w:id="506285662">
      <w:bodyDiv w:val="1"/>
      <w:marLeft w:val="0"/>
      <w:marRight w:val="0"/>
      <w:marTop w:val="0"/>
      <w:marBottom w:val="0"/>
      <w:divBdr>
        <w:top w:val="none" w:sz="0" w:space="0" w:color="auto"/>
        <w:left w:val="none" w:sz="0" w:space="0" w:color="auto"/>
        <w:bottom w:val="none" w:sz="0" w:space="0" w:color="auto"/>
        <w:right w:val="none" w:sz="0" w:space="0" w:color="auto"/>
      </w:divBdr>
    </w:div>
    <w:div w:id="507133760">
      <w:bodyDiv w:val="1"/>
      <w:marLeft w:val="0"/>
      <w:marRight w:val="0"/>
      <w:marTop w:val="0"/>
      <w:marBottom w:val="0"/>
      <w:divBdr>
        <w:top w:val="none" w:sz="0" w:space="0" w:color="auto"/>
        <w:left w:val="none" w:sz="0" w:space="0" w:color="auto"/>
        <w:bottom w:val="none" w:sz="0" w:space="0" w:color="auto"/>
        <w:right w:val="none" w:sz="0" w:space="0" w:color="auto"/>
      </w:divBdr>
    </w:div>
    <w:div w:id="513374768">
      <w:bodyDiv w:val="1"/>
      <w:marLeft w:val="0"/>
      <w:marRight w:val="0"/>
      <w:marTop w:val="0"/>
      <w:marBottom w:val="0"/>
      <w:divBdr>
        <w:top w:val="none" w:sz="0" w:space="0" w:color="auto"/>
        <w:left w:val="none" w:sz="0" w:space="0" w:color="auto"/>
        <w:bottom w:val="none" w:sz="0" w:space="0" w:color="auto"/>
        <w:right w:val="none" w:sz="0" w:space="0" w:color="auto"/>
      </w:divBdr>
    </w:div>
    <w:div w:id="519779824">
      <w:bodyDiv w:val="1"/>
      <w:marLeft w:val="0"/>
      <w:marRight w:val="0"/>
      <w:marTop w:val="0"/>
      <w:marBottom w:val="0"/>
      <w:divBdr>
        <w:top w:val="none" w:sz="0" w:space="0" w:color="auto"/>
        <w:left w:val="none" w:sz="0" w:space="0" w:color="auto"/>
        <w:bottom w:val="none" w:sz="0" w:space="0" w:color="auto"/>
        <w:right w:val="none" w:sz="0" w:space="0" w:color="auto"/>
      </w:divBdr>
    </w:div>
    <w:div w:id="520516232">
      <w:bodyDiv w:val="1"/>
      <w:marLeft w:val="0"/>
      <w:marRight w:val="0"/>
      <w:marTop w:val="0"/>
      <w:marBottom w:val="0"/>
      <w:divBdr>
        <w:top w:val="none" w:sz="0" w:space="0" w:color="auto"/>
        <w:left w:val="none" w:sz="0" w:space="0" w:color="auto"/>
        <w:bottom w:val="none" w:sz="0" w:space="0" w:color="auto"/>
        <w:right w:val="none" w:sz="0" w:space="0" w:color="auto"/>
      </w:divBdr>
    </w:div>
    <w:div w:id="531068455">
      <w:bodyDiv w:val="1"/>
      <w:marLeft w:val="0"/>
      <w:marRight w:val="0"/>
      <w:marTop w:val="0"/>
      <w:marBottom w:val="0"/>
      <w:divBdr>
        <w:top w:val="none" w:sz="0" w:space="0" w:color="auto"/>
        <w:left w:val="none" w:sz="0" w:space="0" w:color="auto"/>
        <w:bottom w:val="none" w:sz="0" w:space="0" w:color="auto"/>
        <w:right w:val="none" w:sz="0" w:space="0" w:color="auto"/>
      </w:divBdr>
    </w:div>
    <w:div w:id="540097726">
      <w:bodyDiv w:val="1"/>
      <w:marLeft w:val="0"/>
      <w:marRight w:val="0"/>
      <w:marTop w:val="0"/>
      <w:marBottom w:val="0"/>
      <w:divBdr>
        <w:top w:val="none" w:sz="0" w:space="0" w:color="auto"/>
        <w:left w:val="none" w:sz="0" w:space="0" w:color="auto"/>
        <w:bottom w:val="none" w:sz="0" w:space="0" w:color="auto"/>
        <w:right w:val="none" w:sz="0" w:space="0" w:color="auto"/>
      </w:divBdr>
    </w:div>
    <w:div w:id="551692113">
      <w:bodyDiv w:val="1"/>
      <w:marLeft w:val="0"/>
      <w:marRight w:val="0"/>
      <w:marTop w:val="0"/>
      <w:marBottom w:val="0"/>
      <w:divBdr>
        <w:top w:val="none" w:sz="0" w:space="0" w:color="auto"/>
        <w:left w:val="none" w:sz="0" w:space="0" w:color="auto"/>
        <w:bottom w:val="none" w:sz="0" w:space="0" w:color="auto"/>
        <w:right w:val="none" w:sz="0" w:space="0" w:color="auto"/>
      </w:divBdr>
    </w:div>
    <w:div w:id="569459732">
      <w:bodyDiv w:val="1"/>
      <w:marLeft w:val="0"/>
      <w:marRight w:val="0"/>
      <w:marTop w:val="0"/>
      <w:marBottom w:val="0"/>
      <w:divBdr>
        <w:top w:val="none" w:sz="0" w:space="0" w:color="auto"/>
        <w:left w:val="none" w:sz="0" w:space="0" w:color="auto"/>
        <w:bottom w:val="none" w:sz="0" w:space="0" w:color="auto"/>
        <w:right w:val="none" w:sz="0" w:space="0" w:color="auto"/>
      </w:divBdr>
    </w:div>
    <w:div w:id="570038976">
      <w:bodyDiv w:val="1"/>
      <w:marLeft w:val="0"/>
      <w:marRight w:val="0"/>
      <w:marTop w:val="0"/>
      <w:marBottom w:val="0"/>
      <w:divBdr>
        <w:top w:val="none" w:sz="0" w:space="0" w:color="auto"/>
        <w:left w:val="none" w:sz="0" w:space="0" w:color="auto"/>
        <w:bottom w:val="none" w:sz="0" w:space="0" w:color="auto"/>
        <w:right w:val="none" w:sz="0" w:space="0" w:color="auto"/>
      </w:divBdr>
    </w:div>
    <w:div w:id="577399963">
      <w:bodyDiv w:val="1"/>
      <w:marLeft w:val="0"/>
      <w:marRight w:val="0"/>
      <w:marTop w:val="0"/>
      <w:marBottom w:val="0"/>
      <w:divBdr>
        <w:top w:val="none" w:sz="0" w:space="0" w:color="auto"/>
        <w:left w:val="none" w:sz="0" w:space="0" w:color="auto"/>
        <w:bottom w:val="none" w:sz="0" w:space="0" w:color="auto"/>
        <w:right w:val="none" w:sz="0" w:space="0" w:color="auto"/>
      </w:divBdr>
    </w:div>
    <w:div w:id="580066469">
      <w:bodyDiv w:val="1"/>
      <w:marLeft w:val="0"/>
      <w:marRight w:val="0"/>
      <w:marTop w:val="0"/>
      <w:marBottom w:val="0"/>
      <w:divBdr>
        <w:top w:val="none" w:sz="0" w:space="0" w:color="auto"/>
        <w:left w:val="none" w:sz="0" w:space="0" w:color="auto"/>
        <w:bottom w:val="none" w:sz="0" w:space="0" w:color="auto"/>
        <w:right w:val="none" w:sz="0" w:space="0" w:color="auto"/>
      </w:divBdr>
    </w:div>
    <w:div w:id="582224506">
      <w:bodyDiv w:val="1"/>
      <w:marLeft w:val="0"/>
      <w:marRight w:val="0"/>
      <w:marTop w:val="0"/>
      <w:marBottom w:val="0"/>
      <w:divBdr>
        <w:top w:val="none" w:sz="0" w:space="0" w:color="auto"/>
        <w:left w:val="none" w:sz="0" w:space="0" w:color="auto"/>
        <w:bottom w:val="none" w:sz="0" w:space="0" w:color="auto"/>
        <w:right w:val="none" w:sz="0" w:space="0" w:color="auto"/>
      </w:divBdr>
    </w:div>
    <w:div w:id="590090278">
      <w:bodyDiv w:val="1"/>
      <w:marLeft w:val="0"/>
      <w:marRight w:val="0"/>
      <w:marTop w:val="0"/>
      <w:marBottom w:val="0"/>
      <w:divBdr>
        <w:top w:val="none" w:sz="0" w:space="0" w:color="auto"/>
        <w:left w:val="none" w:sz="0" w:space="0" w:color="auto"/>
        <w:bottom w:val="none" w:sz="0" w:space="0" w:color="auto"/>
        <w:right w:val="none" w:sz="0" w:space="0" w:color="auto"/>
      </w:divBdr>
    </w:div>
    <w:div w:id="615914661">
      <w:bodyDiv w:val="1"/>
      <w:marLeft w:val="0"/>
      <w:marRight w:val="0"/>
      <w:marTop w:val="0"/>
      <w:marBottom w:val="0"/>
      <w:divBdr>
        <w:top w:val="none" w:sz="0" w:space="0" w:color="auto"/>
        <w:left w:val="none" w:sz="0" w:space="0" w:color="auto"/>
        <w:bottom w:val="none" w:sz="0" w:space="0" w:color="auto"/>
        <w:right w:val="none" w:sz="0" w:space="0" w:color="auto"/>
      </w:divBdr>
    </w:div>
    <w:div w:id="617224405">
      <w:bodyDiv w:val="1"/>
      <w:marLeft w:val="0"/>
      <w:marRight w:val="0"/>
      <w:marTop w:val="0"/>
      <w:marBottom w:val="0"/>
      <w:divBdr>
        <w:top w:val="none" w:sz="0" w:space="0" w:color="auto"/>
        <w:left w:val="none" w:sz="0" w:space="0" w:color="auto"/>
        <w:bottom w:val="none" w:sz="0" w:space="0" w:color="auto"/>
        <w:right w:val="none" w:sz="0" w:space="0" w:color="auto"/>
      </w:divBdr>
    </w:div>
    <w:div w:id="619649638">
      <w:bodyDiv w:val="1"/>
      <w:marLeft w:val="0"/>
      <w:marRight w:val="0"/>
      <w:marTop w:val="0"/>
      <w:marBottom w:val="0"/>
      <w:divBdr>
        <w:top w:val="none" w:sz="0" w:space="0" w:color="auto"/>
        <w:left w:val="none" w:sz="0" w:space="0" w:color="auto"/>
        <w:bottom w:val="none" w:sz="0" w:space="0" w:color="auto"/>
        <w:right w:val="none" w:sz="0" w:space="0" w:color="auto"/>
      </w:divBdr>
    </w:div>
    <w:div w:id="631324857">
      <w:bodyDiv w:val="1"/>
      <w:marLeft w:val="0"/>
      <w:marRight w:val="0"/>
      <w:marTop w:val="0"/>
      <w:marBottom w:val="0"/>
      <w:divBdr>
        <w:top w:val="none" w:sz="0" w:space="0" w:color="auto"/>
        <w:left w:val="none" w:sz="0" w:space="0" w:color="auto"/>
        <w:bottom w:val="none" w:sz="0" w:space="0" w:color="auto"/>
        <w:right w:val="none" w:sz="0" w:space="0" w:color="auto"/>
      </w:divBdr>
    </w:div>
    <w:div w:id="637534298">
      <w:bodyDiv w:val="1"/>
      <w:marLeft w:val="0"/>
      <w:marRight w:val="0"/>
      <w:marTop w:val="0"/>
      <w:marBottom w:val="0"/>
      <w:divBdr>
        <w:top w:val="none" w:sz="0" w:space="0" w:color="auto"/>
        <w:left w:val="none" w:sz="0" w:space="0" w:color="auto"/>
        <w:bottom w:val="none" w:sz="0" w:space="0" w:color="auto"/>
        <w:right w:val="none" w:sz="0" w:space="0" w:color="auto"/>
      </w:divBdr>
    </w:div>
    <w:div w:id="637800137">
      <w:bodyDiv w:val="1"/>
      <w:marLeft w:val="0"/>
      <w:marRight w:val="0"/>
      <w:marTop w:val="0"/>
      <w:marBottom w:val="0"/>
      <w:divBdr>
        <w:top w:val="none" w:sz="0" w:space="0" w:color="auto"/>
        <w:left w:val="none" w:sz="0" w:space="0" w:color="auto"/>
        <w:bottom w:val="none" w:sz="0" w:space="0" w:color="auto"/>
        <w:right w:val="none" w:sz="0" w:space="0" w:color="auto"/>
      </w:divBdr>
    </w:div>
    <w:div w:id="673149247">
      <w:bodyDiv w:val="1"/>
      <w:marLeft w:val="0"/>
      <w:marRight w:val="0"/>
      <w:marTop w:val="0"/>
      <w:marBottom w:val="0"/>
      <w:divBdr>
        <w:top w:val="none" w:sz="0" w:space="0" w:color="auto"/>
        <w:left w:val="none" w:sz="0" w:space="0" w:color="auto"/>
        <w:bottom w:val="none" w:sz="0" w:space="0" w:color="auto"/>
        <w:right w:val="none" w:sz="0" w:space="0" w:color="auto"/>
      </w:divBdr>
    </w:div>
    <w:div w:id="673336631">
      <w:bodyDiv w:val="1"/>
      <w:marLeft w:val="0"/>
      <w:marRight w:val="0"/>
      <w:marTop w:val="0"/>
      <w:marBottom w:val="0"/>
      <w:divBdr>
        <w:top w:val="none" w:sz="0" w:space="0" w:color="auto"/>
        <w:left w:val="none" w:sz="0" w:space="0" w:color="auto"/>
        <w:bottom w:val="none" w:sz="0" w:space="0" w:color="auto"/>
        <w:right w:val="none" w:sz="0" w:space="0" w:color="auto"/>
      </w:divBdr>
    </w:div>
    <w:div w:id="675770157">
      <w:bodyDiv w:val="1"/>
      <w:marLeft w:val="0"/>
      <w:marRight w:val="0"/>
      <w:marTop w:val="0"/>
      <w:marBottom w:val="0"/>
      <w:divBdr>
        <w:top w:val="none" w:sz="0" w:space="0" w:color="auto"/>
        <w:left w:val="none" w:sz="0" w:space="0" w:color="auto"/>
        <w:bottom w:val="none" w:sz="0" w:space="0" w:color="auto"/>
        <w:right w:val="none" w:sz="0" w:space="0" w:color="auto"/>
      </w:divBdr>
    </w:div>
    <w:div w:id="682633184">
      <w:bodyDiv w:val="1"/>
      <w:marLeft w:val="0"/>
      <w:marRight w:val="0"/>
      <w:marTop w:val="0"/>
      <w:marBottom w:val="0"/>
      <w:divBdr>
        <w:top w:val="none" w:sz="0" w:space="0" w:color="auto"/>
        <w:left w:val="none" w:sz="0" w:space="0" w:color="auto"/>
        <w:bottom w:val="none" w:sz="0" w:space="0" w:color="auto"/>
        <w:right w:val="none" w:sz="0" w:space="0" w:color="auto"/>
      </w:divBdr>
    </w:div>
    <w:div w:id="695815684">
      <w:bodyDiv w:val="1"/>
      <w:marLeft w:val="0"/>
      <w:marRight w:val="0"/>
      <w:marTop w:val="0"/>
      <w:marBottom w:val="0"/>
      <w:divBdr>
        <w:top w:val="none" w:sz="0" w:space="0" w:color="auto"/>
        <w:left w:val="none" w:sz="0" w:space="0" w:color="auto"/>
        <w:bottom w:val="none" w:sz="0" w:space="0" w:color="auto"/>
        <w:right w:val="none" w:sz="0" w:space="0" w:color="auto"/>
      </w:divBdr>
    </w:div>
    <w:div w:id="696810523">
      <w:bodyDiv w:val="1"/>
      <w:marLeft w:val="0"/>
      <w:marRight w:val="0"/>
      <w:marTop w:val="0"/>
      <w:marBottom w:val="0"/>
      <w:divBdr>
        <w:top w:val="none" w:sz="0" w:space="0" w:color="auto"/>
        <w:left w:val="none" w:sz="0" w:space="0" w:color="auto"/>
        <w:bottom w:val="none" w:sz="0" w:space="0" w:color="auto"/>
        <w:right w:val="none" w:sz="0" w:space="0" w:color="auto"/>
      </w:divBdr>
    </w:div>
    <w:div w:id="703025012">
      <w:bodyDiv w:val="1"/>
      <w:marLeft w:val="0"/>
      <w:marRight w:val="0"/>
      <w:marTop w:val="0"/>
      <w:marBottom w:val="0"/>
      <w:divBdr>
        <w:top w:val="none" w:sz="0" w:space="0" w:color="auto"/>
        <w:left w:val="none" w:sz="0" w:space="0" w:color="auto"/>
        <w:bottom w:val="none" w:sz="0" w:space="0" w:color="auto"/>
        <w:right w:val="none" w:sz="0" w:space="0" w:color="auto"/>
      </w:divBdr>
    </w:div>
    <w:div w:id="710032835">
      <w:bodyDiv w:val="1"/>
      <w:marLeft w:val="0"/>
      <w:marRight w:val="0"/>
      <w:marTop w:val="0"/>
      <w:marBottom w:val="0"/>
      <w:divBdr>
        <w:top w:val="none" w:sz="0" w:space="0" w:color="auto"/>
        <w:left w:val="none" w:sz="0" w:space="0" w:color="auto"/>
        <w:bottom w:val="none" w:sz="0" w:space="0" w:color="auto"/>
        <w:right w:val="none" w:sz="0" w:space="0" w:color="auto"/>
      </w:divBdr>
    </w:div>
    <w:div w:id="723256906">
      <w:bodyDiv w:val="1"/>
      <w:marLeft w:val="0"/>
      <w:marRight w:val="0"/>
      <w:marTop w:val="0"/>
      <w:marBottom w:val="0"/>
      <w:divBdr>
        <w:top w:val="none" w:sz="0" w:space="0" w:color="auto"/>
        <w:left w:val="none" w:sz="0" w:space="0" w:color="auto"/>
        <w:bottom w:val="none" w:sz="0" w:space="0" w:color="auto"/>
        <w:right w:val="none" w:sz="0" w:space="0" w:color="auto"/>
      </w:divBdr>
    </w:div>
    <w:div w:id="726301347">
      <w:bodyDiv w:val="1"/>
      <w:marLeft w:val="0"/>
      <w:marRight w:val="0"/>
      <w:marTop w:val="0"/>
      <w:marBottom w:val="0"/>
      <w:divBdr>
        <w:top w:val="none" w:sz="0" w:space="0" w:color="auto"/>
        <w:left w:val="none" w:sz="0" w:space="0" w:color="auto"/>
        <w:bottom w:val="none" w:sz="0" w:space="0" w:color="auto"/>
        <w:right w:val="none" w:sz="0" w:space="0" w:color="auto"/>
      </w:divBdr>
    </w:div>
    <w:div w:id="726412001">
      <w:bodyDiv w:val="1"/>
      <w:marLeft w:val="0"/>
      <w:marRight w:val="0"/>
      <w:marTop w:val="0"/>
      <w:marBottom w:val="0"/>
      <w:divBdr>
        <w:top w:val="none" w:sz="0" w:space="0" w:color="auto"/>
        <w:left w:val="none" w:sz="0" w:space="0" w:color="auto"/>
        <w:bottom w:val="none" w:sz="0" w:space="0" w:color="auto"/>
        <w:right w:val="none" w:sz="0" w:space="0" w:color="auto"/>
      </w:divBdr>
    </w:div>
    <w:div w:id="741562073">
      <w:bodyDiv w:val="1"/>
      <w:marLeft w:val="0"/>
      <w:marRight w:val="0"/>
      <w:marTop w:val="0"/>
      <w:marBottom w:val="0"/>
      <w:divBdr>
        <w:top w:val="none" w:sz="0" w:space="0" w:color="auto"/>
        <w:left w:val="none" w:sz="0" w:space="0" w:color="auto"/>
        <w:bottom w:val="none" w:sz="0" w:space="0" w:color="auto"/>
        <w:right w:val="none" w:sz="0" w:space="0" w:color="auto"/>
      </w:divBdr>
    </w:div>
    <w:div w:id="776561813">
      <w:bodyDiv w:val="1"/>
      <w:marLeft w:val="0"/>
      <w:marRight w:val="0"/>
      <w:marTop w:val="0"/>
      <w:marBottom w:val="0"/>
      <w:divBdr>
        <w:top w:val="none" w:sz="0" w:space="0" w:color="auto"/>
        <w:left w:val="none" w:sz="0" w:space="0" w:color="auto"/>
        <w:bottom w:val="none" w:sz="0" w:space="0" w:color="auto"/>
        <w:right w:val="none" w:sz="0" w:space="0" w:color="auto"/>
      </w:divBdr>
    </w:div>
    <w:div w:id="783813739">
      <w:bodyDiv w:val="1"/>
      <w:marLeft w:val="0"/>
      <w:marRight w:val="0"/>
      <w:marTop w:val="0"/>
      <w:marBottom w:val="0"/>
      <w:divBdr>
        <w:top w:val="none" w:sz="0" w:space="0" w:color="auto"/>
        <w:left w:val="none" w:sz="0" w:space="0" w:color="auto"/>
        <w:bottom w:val="none" w:sz="0" w:space="0" w:color="auto"/>
        <w:right w:val="none" w:sz="0" w:space="0" w:color="auto"/>
      </w:divBdr>
    </w:div>
    <w:div w:id="791245862">
      <w:bodyDiv w:val="1"/>
      <w:marLeft w:val="0"/>
      <w:marRight w:val="0"/>
      <w:marTop w:val="0"/>
      <w:marBottom w:val="0"/>
      <w:divBdr>
        <w:top w:val="none" w:sz="0" w:space="0" w:color="auto"/>
        <w:left w:val="none" w:sz="0" w:space="0" w:color="auto"/>
        <w:bottom w:val="none" w:sz="0" w:space="0" w:color="auto"/>
        <w:right w:val="none" w:sz="0" w:space="0" w:color="auto"/>
      </w:divBdr>
    </w:div>
    <w:div w:id="795949987">
      <w:bodyDiv w:val="1"/>
      <w:marLeft w:val="0"/>
      <w:marRight w:val="0"/>
      <w:marTop w:val="0"/>
      <w:marBottom w:val="0"/>
      <w:divBdr>
        <w:top w:val="none" w:sz="0" w:space="0" w:color="auto"/>
        <w:left w:val="none" w:sz="0" w:space="0" w:color="auto"/>
        <w:bottom w:val="none" w:sz="0" w:space="0" w:color="auto"/>
        <w:right w:val="none" w:sz="0" w:space="0" w:color="auto"/>
      </w:divBdr>
    </w:div>
    <w:div w:id="800423068">
      <w:bodyDiv w:val="1"/>
      <w:marLeft w:val="0"/>
      <w:marRight w:val="0"/>
      <w:marTop w:val="0"/>
      <w:marBottom w:val="0"/>
      <w:divBdr>
        <w:top w:val="none" w:sz="0" w:space="0" w:color="auto"/>
        <w:left w:val="none" w:sz="0" w:space="0" w:color="auto"/>
        <w:bottom w:val="none" w:sz="0" w:space="0" w:color="auto"/>
        <w:right w:val="none" w:sz="0" w:space="0" w:color="auto"/>
      </w:divBdr>
    </w:div>
    <w:div w:id="812648087">
      <w:bodyDiv w:val="1"/>
      <w:marLeft w:val="0"/>
      <w:marRight w:val="0"/>
      <w:marTop w:val="0"/>
      <w:marBottom w:val="0"/>
      <w:divBdr>
        <w:top w:val="none" w:sz="0" w:space="0" w:color="auto"/>
        <w:left w:val="none" w:sz="0" w:space="0" w:color="auto"/>
        <w:bottom w:val="none" w:sz="0" w:space="0" w:color="auto"/>
        <w:right w:val="none" w:sz="0" w:space="0" w:color="auto"/>
      </w:divBdr>
    </w:div>
    <w:div w:id="834882608">
      <w:bodyDiv w:val="1"/>
      <w:marLeft w:val="0"/>
      <w:marRight w:val="0"/>
      <w:marTop w:val="0"/>
      <w:marBottom w:val="0"/>
      <w:divBdr>
        <w:top w:val="none" w:sz="0" w:space="0" w:color="auto"/>
        <w:left w:val="none" w:sz="0" w:space="0" w:color="auto"/>
        <w:bottom w:val="none" w:sz="0" w:space="0" w:color="auto"/>
        <w:right w:val="none" w:sz="0" w:space="0" w:color="auto"/>
      </w:divBdr>
    </w:div>
    <w:div w:id="834997665">
      <w:bodyDiv w:val="1"/>
      <w:marLeft w:val="0"/>
      <w:marRight w:val="0"/>
      <w:marTop w:val="0"/>
      <w:marBottom w:val="0"/>
      <w:divBdr>
        <w:top w:val="none" w:sz="0" w:space="0" w:color="auto"/>
        <w:left w:val="none" w:sz="0" w:space="0" w:color="auto"/>
        <w:bottom w:val="none" w:sz="0" w:space="0" w:color="auto"/>
        <w:right w:val="none" w:sz="0" w:space="0" w:color="auto"/>
      </w:divBdr>
    </w:div>
    <w:div w:id="836385215">
      <w:bodyDiv w:val="1"/>
      <w:marLeft w:val="0"/>
      <w:marRight w:val="0"/>
      <w:marTop w:val="0"/>
      <w:marBottom w:val="0"/>
      <w:divBdr>
        <w:top w:val="none" w:sz="0" w:space="0" w:color="auto"/>
        <w:left w:val="none" w:sz="0" w:space="0" w:color="auto"/>
        <w:bottom w:val="none" w:sz="0" w:space="0" w:color="auto"/>
        <w:right w:val="none" w:sz="0" w:space="0" w:color="auto"/>
      </w:divBdr>
    </w:div>
    <w:div w:id="838691780">
      <w:bodyDiv w:val="1"/>
      <w:marLeft w:val="0"/>
      <w:marRight w:val="0"/>
      <w:marTop w:val="0"/>
      <w:marBottom w:val="0"/>
      <w:divBdr>
        <w:top w:val="none" w:sz="0" w:space="0" w:color="auto"/>
        <w:left w:val="none" w:sz="0" w:space="0" w:color="auto"/>
        <w:bottom w:val="none" w:sz="0" w:space="0" w:color="auto"/>
        <w:right w:val="none" w:sz="0" w:space="0" w:color="auto"/>
      </w:divBdr>
    </w:div>
    <w:div w:id="840310843">
      <w:bodyDiv w:val="1"/>
      <w:marLeft w:val="0"/>
      <w:marRight w:val="0"/>
      <w:marTop w:val="0"/>
      <w:marBottom w:val="0"/>
      <w:divBdr>
        <w:top w:val="none" w:sz="0" w:space="0" w:color="auto"/>
        <w:left w:val="none" w:sz="0" w:space="0" w:color="auto"/>
        <w:bottom w:val="none" w:sz="0" w:space="0" w:color="auto"/>
        <w:right w:val="none" w:sz="0" w:space="0" w:color="auto"/>
      </w:divBdr>
    </w:div>
    <w:div w:id="856503391">
      <w:bodyDiv w:val="1"/>
      <w:marLeft w:val="0"/>
      <w:marRight w:val="0"/>
      <w:marTop w:val="0"/>
      <w:marBottom w:val="0"/>
      <w:divBdr>
        <w:top w:val="none" w:sz="0" w:space="0" w:color="auto"/>
        <w:left w:val="none" w:sz="0" w:space="0" w:color="auto"/>
        <w:bottom w:val="none" w:sz="0" w:space="0" w:color="auto"/>
        <w:right w:val="none" w:sz="0" w:space="0" w:color="auto"/>
      </w:divBdr>
    </w:div>
    <w:div w:id="863861709">
      <w:bodyDiv w:val="1"/>
      <w:marLeft w:val="0"/>
      <w:marRight w:val="0"/>
      <w:marTop w:val="0"/>
      <w:marBottom w:val="0"/>
      <w:divBdr>
        <w:top w:val="none" w:sz="0" w:space="0" w:color="auto"/>
        <w:left w:val="none" w:sz="0" w:space="0" w:color="auto"/>
        <w:bottom w:val="none" w:sz="0" w:space="0" w:color="auto"/>
        <w:right w:val="none" w:sz="0" w:space="0" w:color="auto"/>
      </w:divBdr>
    </w:div>
    <w:div w:id="864517060">
      <w:bodyDiv w:val="1"/>
      <w:marLeft w:val="0"/>
      <w:marRight w:val="0"/>
      <w:marTop w:val="0"/>
      <w:marBottom w:val="0"/>
      <w:divBdr>
        <w:top w:val="none" w:sz="0" w:space="0" w:color="auto"/>
        <w:left w:val="none" w:sz="0" w:space="0" w:color="auto"/>
        <w:bottom w:val="none" w:sz="0" w:space="0" w:color="auto"/>
        <w:right w:val="none" w:sz="0" w:space="0" w:color="auto"/>
      </w:divBdr>
    </w:div>
    <w:div w:id="869419783">
      <w:bodyDiv w:val="1"/>
      <w:marLeft w:val="0"/>
      <w:marRight w:val="0"/>
      <w:marTop w:val="0"/>
      <w:marBottom w:val="0"/>
      <w:divBdr>
        <w:top w:val="none" w:sz="0" w:space="0" w:color="auto"/>
        <w:left w:val="none" w:sz="0" w:space="0" w:color="auto"/>
        <w:bottom w:val="none" w:sz="0" w:space="0" w:color="auto"/>
        <w:right w:val="none" w:sz="0" w:space="0" w:color="auto"/>
      </w:divBdr>
    </w:div>
    <w:div w:id="874082070">
      <w:bodyDiv w:val="1"/>
      <w:marLeft w:val="0"/>
      <w:marRight w:val="0"/>
      <w:marTop w:val="0"/>
      <w:marBottom w:val="0"/>
      <w:divBdr>
        <w:top w:val="none" w:sz="0" w:space="0" w:color="auto"/>
        <w:left w:val="none" w:sz="0" w:space="0" w:color="auto"/>
        <w:bottom w:val="none" w:sz="0" w:space="0" w:color="auto"/>
        <w:right w:val="none" w:sz="0" w:space="0" w:color="auto"/>
      </w:divBdr>
    </w:div>
    <w:div w:id="884096968">
      <w:bodyDiv w:val="1"/>
      <w:marLeft w:val="0"/>
      <w:marRight w:val="0"/>
      <w:marTop w:val="0"/>
      <w:marBottom w:val="0"/>
      <w:divBdr>
        <w:top w:val="none" w:sz="0" w:space="0" w:color="auto"/>
        <w:left w:val="none" w:sz="0" w:space="0" w:color="auto"/>
        <w:bottom w:val="none" w:sz="0" w:space="0" w:color="auto"/>
        <w:right w:val="none" w:sz="0" w:space="0" w:color="auto"/>
      </w:divBdr>
    </w:div>
    <w:div w:id="887494298">
      <w:bodyDiv w:val="1"/>
      <w:marLeft w:val="0"/>
      <w:marRight w:val="0"/>
      <w:marTop w:val="0"/>
      <w:marBottom w:val="0"/>
      <w:divBdr>
        <w:top w:val="none" w:sz="0" w:space="0" w:color="auto"/>
        <w:left w:val="none" w:sz="0" w:space="0" w:color="auto"/>
        <w:bottom w:val="none" w:sz="0" w:space="0" w:color="auto"/>
        <w:right w:val="none" w:sz="0" w:space="0" w:color="auto"/>
      </w:divBdr>
    </w:div>
    <w:div w:id="889148910">
      <w:bodyDiv w:val="1"/>
      <w:marLeft w:val="0"/>
      <w:marRight w:val="0"/>
      <w:marTop w:val="0"/>
      <w:marBottom w:val="0"/>
      <w:divBdr>
        <w:top w:val="none" w:sz="0" w:space="0" w:color="auto"/>
        <w:left w:val="none" w:sz="0" w:space="0" w:color="auto"/>
        <w:bottom w:val="none" w:sz="0" w:space="0" w:color="auto"/>
        <w:right w:val="none" w:sz="0" w:space="0" w:color="auto"/>
      </w:divBdr>
    </w:div>
    <w:div w:id="910234247">
      <w:bodyDiv w:val="1"/>
      <w:marLeft w:val="0"/>
      <w:marRight w:val="0"/>
      <w:marTop w:val="0"/>
      <w:marBottom w:val="0"/>
      <w:divBdr>
        <w:top w:val="none" w:sz="0" w:space="0" w:color="auto"/>
        <w:left w:val="none" w:sz="0" w:space="0" w:color="auto"/>
        <w:bottom w:val="none" w:sz="0" w:space="0" w:color="auto"/>
        <w:right w:val="none" w:sz="0" w:space="0" w:color="auto"/>
      </w:divBdr>
    </w:div>
    <w:div w:id="915749873">
      <w:bodyDiv w:val="1"/>
      <w:marLeft w:val="0"/>
      <w:marRight w:val="0"/>
      <w:marTop w:val="0"/>
      <w:marBottom w:val="0"/>
      <w:divBdr>
        <w:top w:val="none" w:sz="0" w:space="0" w:color="auto"/>
        <w:left w:val="none" w:sz="0" w:space="0" w:color="auto"/>
        <w:bottom w:val="none" w:sz="0" w:space="0" w:color="auto"/>
        <w:right w:val="none" w:sz="0" w:space="0" w:color="auto"/>
      </w:divBdr>
    </w:div>
    <w:div w:id="924076683">
      <w:bodyDiv w:val="1"/>
      <w:marLeft w:val="0"/>
      <w:marRight w:val="0"/>
      <w:marTop w:val="0"/>
      <w:marBottom w:val="0"/>
      <w:divBdr>
        <w:top w:val="none" w:sz="0" w:space="0" w:color="auto"/>
        <w:left w:val="none" w:sz="0" w:space="0" w:color="auto"/>
        <w:bottom w:val="none" w:sz="0" w:space="0" w:color="auto"/>
        <w:right w:val="none" w:sz="0" w:space="0" w:color="auto"/>
      </w:divBdr>
    </w:div>
    <w:div w:id="930236816">
      <w:bodyDiv w:val="1"/>
      <w:marLeft w:val="0"/>
      <w:marRight w:val="0"/>
      <w:marTop w:val="0"/>
      <w:marBottom w:val="0"/>
      <w:divBdr>
        <w:top w:val="none" w:sz="0" w:space="0" w:color="auto"/>
        <w:left w:val="none" w:sz="0" w:space="0" w:color="auto"/>
        <w:bottom w:val="none" w:sz="0" w:space="0" w:color="auto"/>
        <w:right w:val="none" w:sz="0" w:space="0" w:color="auto"/>
      </w:divBdr>
    </w:div>
    <w:div w:id="933974415">
      <w:bodyDiv w:val="1"/>
      <w:marLeft w:val="0"/>
      <w:marRight w:val="0"/>
      <w:marTop w:val="0"/>
      <w:marBottom w:val="0"/>
      <w:divBdr>
        <w:top w:val="none" w:sz="0" w:space="0" w:color="auto"/>
        <w:left w:val="none" w:sz="0" w:space="0" w:color="auto"/>
        <w:bottom w:val="none" w:sz="0" w:space="0" w:color="auto"/>
        <w:right w:val="none" w:sz="0" w:space="0" w:color="auto"/>
      </w:divBdr>
    </w:div>
    <w:div w:id="934433938">
      <w:bodyDiv w:val="1"/>
      <w:marLeft w:val="0"/>
      <w:marRight w:val="0"/>
      <w:marTop w:val="0"/>
      <w:marBottom w:val="0"/>
      <w:divBdr>
        <w:top w:val="none" w:sz="0" w:space="0" w:color="auto"/>
        <w:left w:val="none" w:sz="0" w:space="0" w:color="auto"/>
        <w:bottom w:val="none" w:sz="0" w:space="0" w:color="auto"/>
        <w:right w:val="none" w:sz="0" w:space="0" w:color="auto"/>
      </w:divBdr>
    </w:div>
    <w:div w:id="945118914">
      <w:bodyDiv w:val="1"/>
      <w:marLeft w:val="0"/>
      <w:marRight w:val="0"/>
      <w:marTop w:val="0"/>
      <w:marBottom w:val="0"/>
      <w:divBdr>
        <w:top w:val="none" w:sz="0" w:space="0" w:color="auto"/>
        <w:left w:val="none" w:sz="0" w:space="0" w:color="auto"/>
        <w:bottom w:val="none" w:sz="0" w:space="0" w:color="auto"/>
        <w:right w:val="none" w:sz="0" w:space="0" w:color="auto"/>
      </w:divBdr>
    </w:div>
    <w:div w:id="947739904">
      <w:bodyDiv w:val="1"/>
      <w:marLeft w:val="0"/>
      <w:marRight w:val="0"/>
      <w:marTop w:val="0"/>
      <w:marBottom w:val="0"/>
      <w:divBdr>
        <w:top w:val="none" w:sz="0" w:space="0" w:color="auto"/>
        <w:left w:val="none" w:sz="0" w:space="0" w:color="auto"/>
        <w:bottom w:val="none" w:sz="0" w:space="0" w:color="auto"/>
        <w:right w:val="none" w:sz="0" w:space="0" w:color="auto"/>
      </w:divBdr>
    </w:div>
    <w:div w:id="956831982">
      <w:bodyDiv w:val="1"/>
      <w:marLeft w:val="0"/>
      <w:marRight w:val="0"/>
      <w:marTop w:val="0"/>
      <w:marBottom w:val="0"/>
      <w:divBdr>
        <w:top w:val="none" w:sz="0" w:space="0" w:color="auto"/>
        <w:left w:val="none" w:sz="0" w:space="0" w:color="auto"/>
        <w:bottom w:val="none" w:sz="0" w:space="0" w:color="auto"/>
        <w:right w:val="none" w:sz="0" w:space="0" w:color="auto"/>
      </w:divBdr>
    </w:div>
    <w:div w:id="962079390">
      <w:bodyDiv w:val="1"/>
      <w:marLeft w:val="0"/>
      <w:marRight w:val="0"/>
      <w:marTop w:val="0"/>
      <w:marBottom w:val="0"/>
      <w:divBdr>
        <w:top w:val="none" w:sz="0" w:space="0" w:color="auto"/>
        <w:left w:val="none" w:sz="0" w:space="0" w:color="auto"/>
        <w:bottom w:val="none" w:sz="0" w:space="0" w:color="auto"/>
        <w:right w:val="none" w:sz="0" w:space="0" w:color="auto"/>
      </w:divBdr>
    </w:div>
    <w:div w:id="965047427">
      <w:bodyDiv w:val="1"/>
      <w:marLeft w:val="0"/>
      <w:marRight w:val="0"/>
      <w:marTop w:val="0"/>
      <w:marBottom w:val="0"/>
      <w:divBdr>
        <w:top w:val="none" w:sz="0" w:space="0" w:color="auto"/>
        <w:left w:val="none" w:sz="0" w:space="0" w:color="auto"/>
        <w:bottom w:val="none" w:sz="0" w:space="0" w:color="auto"/>
        <w:right w:val="none" w:sz="0" w:space="0" w:color="auto"/>
      </w:divBdr>
    </w:div>
    <w:div w:id="967979915">
      <w:bodyDiv w:val="1"/>
      <w:marLeft w:val="0"/>
      <w:marRight w:val="0"/>
      <w:marTop w:val="0"/>
      <w:marBottom w:val="0"/>
      <w:divBdr>
        <w:top w:val="none" w:sz="0" w:space="0" w:color="auto"/>
        <w:left w:val="none" w:sz="0" w:space="0" w:color="auto"/>
        <w:bottom w:val="none" w:sz="0" w:space="0" w:color="auto"/>
        <w:right w:val="none" w:sz="0" w:space="0" w:color="auto"/>
      </w:divBdr>
    </w:div>
    <w:div w:id="979268946">
      <w:bodyDiv w:val="1"/>
      <w:marLeft w:val="0"/>
      <w:marRight w:val="0"/>
      <w:marTop w:val="0"/>
      <w:marBottom w:val="0"/>
      <w:divBdr>
        <w:top w:val="none" w:sz="0" w:space="0" w:color="auto"/>
        <w:left w:val="none" w:sz="0" w:space="0" w:color="auto"/>
        <w:bottom w:val="none" w:sz="0" w:space="0" w:color="auto"/>
        <w:right w:val="none" w:sz="0" w:space="0" w:color="auto"/>
      </w:divBdr>
    </w:div>
    <w:div w:id="981497069">
      <w:bodyDiv w:val="1"/>
      <w:marLeft w:val="0"/>
      <w:marRight w:val="0"/>
      <w:marTop w:val="0"/>
      <w:marBottom w:val="0"/>
      <w:divBdr>
        <w:top w:val="none" w:sz="0" w:space="0" w:color="auto"/>
        <w:left w:val="none" w:sz="0" w:space="0" w:color="auto"/>
        <w:bottom w:val="none" w:sz="0" w:space="0" w:color="auto"/>
        <w:right w:val="none" w:sz="0" w:space="0" w:color="auto"/>
      </w:divBdr>
    </w:div>
    <w:div w:id="985163200">
      <w:bodyDiv w:val="1"/>
      <w:marLeft w:val="0"/>
      <w:marRight w:val="0"/>
      <w:marTop w:val="0"/>
      <w:marBottom w:val="0"/>
      <w:divBdr>
        <w:top w:val="none" w:sz="0" w:space="0" w:color="auto"/>
        <w:left w:val="none" w:sz="0" w:space="0" w:color="auto"/>
        <w:bottom w:val="none" w:sz="0" w:space="0" w:color="auto"/>
        <w:right w:val="none" w:sz="0" w:space="0" w:color="auto"/>
      </w:divBdr>
    </w:div>
    <w:div w:id="985817842">
      <w:bodyDiv w:val="1"/>
      <w:marLeft w:val="0"/>
      <w:marRight w:val="0"/>
      <w:marTop w:val="0"/>
      <w:marBottom w:val="0"/>
      <w:divBdr>
        <w:top w:val="none" w:sz="0" w:space="0" w:color="auto"/>
        <w:left w:val="none" w:sz="0" w:space="0" w:color="auto"/>
        <w:bottom w:val="none" w:sz="0" w:space="0" w:color="auto"/>
        <w:right w:val="none" w:sz="0" w:space="0" w:color="auto"/>
      </w:divBdr>
    </w:div>
    <w:div w:id="989207600">
      <w:bodyDiv w:val="1"/>
      <w:marLeft w:val="0"/>
      <w:marRight w:val="0"/>
      <w:marTop w:val="0"/>
      <w:marBottom w:val="0"/>
      <w:divBdr>
        <w:top w:val="none" w:sz="0" w:space="0" w:color="auto"/>
        <w:left w:val="none" w:sz="0" w:space="0" w:color="auto"/>
        <w:bottom w:val="none" w:sz="0" w:space="0" w:color="auto"/>
        <w:right w:val="none" w:sz="0" w:space="0" w:color="auto"/>
      </w:divBdr>
    </w:div>
    <w:div w:id="991253206">
      <w:bodyDiv w:val="1"/>
      <w:marLeft w:val="0"/>
      <w:marRight w:val="0"/>
      <w:marTop w:val="0"/>
      <w:marBottom w:val="0"/>
      <w:divBdr>
        <w:top w:val="none" w:sz="0" w:space="0" w:color="auto"/>
        <w:left w:val="none" w:sz="0" w:space="0" w:color="auto"/>
        <w:bottom w:val="none" w:sz="0" w:space="0" w:color="auto"/>
        <w:right w:val="none" w:sz="0" w:space="0" w:color="auto"/>
      </w:divBdr>
    </w:div>
    <w:div w:id="992415315">
      <w:bodyDiv w:val="1"/>
      <w:marLeft w:val="0"/>
      <w:marRight w:val="0"/>
      <w:marTop w:val="0"/>
      <w:marBottom w:val="0"/>
      <w:divBdr>
        <w:top w:val="none" w:sz="0" w:space="0" w:color="auto"/>
        <w:left w:val="none" w:sz="0" w:space="0" w:color="auto"/>
        <w:bottom w:val="none" w:sz="0" w:space="0" w:color="auto"/>
        <w:right w:val="none" w:sz="0" w:space="0" w:color="auto"/>
      </w:divBdr>
    </w:div>
    <w:div w:id="992877556">
      <w:bodyDiv w:val="1"/>
      <w:marLeft w:val="0"/>
      <w:marRight w:val="0"/>
      <w:marTop w:val="0"/>
      <w:marBottom w:val="0"/>
      <w:divBdr>
        <w:top w:val="none" w:sz="0" w:space="0" w:color="auto"/>
        <w:left w:val="none" w:sz="0" w:space="0" w:color="auto"/>
        <w:bottom w:val="none" w:sz="0" w:space="0" w:color="auto"/>
        <w:right w:val="none" w:sz="0" w:space="0" w:color="auto"/>
      </w:divBdr>
    </w:div>
    <w:div w:id="1012075568">
      <w:bodyDiv w:val="1"/>
      <w:marLeft w:val="0"/>
      <w:marRight w:val="0"/>
      <w:marTop w:val="0"/>
      <w:marBottom w:val="0"/>
      <w:divBdr>
        <w:top w:val="none" w:sz="0" w:space="0" w:color="auto"/>
        <w:left w:val="none" w:sz="0" w:space="0" w:color="auto"/>
        <w:bottom w:val="none" w:sz="0" w:space="0" w:color="auto"/>
        <w:right w:val="none" w:sz="0" w:space="0" w:color="auto"/>
      </w:divBdr>
    </w:div>
    <w:div w:id="1026491512">
      <w:bodyDiv w:val="1"/>
      <w:marLeft w:val="0"/>
      <w:marRight w:val="0"/>
      <w:marTop w:val="0"/>
      <w:marBottom w:val="0"/>
      <w:divBdr>
        <w:top w:val="none" w:sz="0" w:space="0" w:color="auto"/>
        <w:left w:val="none" w:sz="0" w:space="0" w:color="auto"/>
        <w:bottom w:val="none" w:sz="0" w:space="0" w:color="auto"/>
        <w:right w:val="none" w:sz="0" w:space="0" w:color="auto"/>
      </w:divBdr>
    </w:div>
    <w:div w:id="1027827200">
      <w:bodyDiv w:val="1"/>
      <w:marLeft w:val="0"/>
      <w:marRight w:val="0"/>
      <w:marTop w:val="0"/>
      <w:marBottom w:val="0"/>
      <w:divBdr>
        <w:top w:val="none" w:sz="0" w:space="0" w:color="auto"/>
        <w:left w:val="none" w:sz="0" w:space="0" w:color="auto"/>
        <w:bottom w:val="none" w:sz="0" w:space="0" w:color="auto"/>
        <w:right w:val="none" w:sz="0" w:space="0" w:color="auto"/>
      </w:divBdr>
    </w:div>
    <w:div w:id="1031804225">
      <w:bodyDiv w:val="1"/>
      <w:marLeft w:val="0"/>
      <w:marRight w:val="0"/>
      <w:marTop w:val="0"/>
      <w:marBottom w:val="0"/>
      <w:divBdr>
        <w:top w:val="none" w:sz="0" w:space="0" w:color="auto"/>
        <w:left w:val="none" w:sz="0" w:space="0" w:color="auto"/>
        <w:bottom w:val="none" w:sz="0" w:space="0" w:color="auto"/>
        <w:right w:val="none" w:sz="0" w:space="0" w:color="auto"/>
      </w:divBdr>
    </w:div>
    <w:div w:id="1042173959">
      <w:bodyDiv w:val="1"/>
      <w:marLeft w:val="0"/>
      <w:marRight w:val="0"/>
      <w:marTop w:val="0"/>
      <w:marBottom w:val="0"/>
      <w:divBdr>
        <w:top w:val="none" w:sz="0" w:space="0" w:color="auto"/>
        <w:left w:val="none" w:sz="0" w:space="0" w:color="auto"/>
        <w:bottom w:val="none" w:sz="0" w:space="0" w:color="auto"/>
        <w:right w:val="none" w:sz="0" w:space="0" w:color="auto"/>
      </w:divBdr>
    </w:div>
    <w:div w:id="1051921262">
      <w:bodyDiv w:val="1"/>
      <w:marLeft w:val="0"/>
      <w:marRight w:val="0"/>
      <w:marTop w:val="0"/>
      <w:marBottom w:val="0"/>
      <w:divBdr>
        <w:top w:val="none" w:sz="0" w:space="0" w:color="auto"/>
        <w:left w:val="none" w:sz="0" w:space="0" w:color="auto"/>
        <w:bottom w:val="none" w:sz="0" w:space="0" w:color="auto"/>
        <w:right w:val="none" w:sz="0" w:space="0" w:color="auto"/>
      </w:divBdr>
    </w:div>
    <w:div w:id="1053307006">
      <w:bodyDiv w:val="1"/>
      <w:marLeft w:val="0"/>
      <w:marRight w:val="0"/>
      <w:marTop w:val="0"/>
      <w:marBottom w:val="0"/>
      <w:divBdr>
        <w:top w:val="none" w:sz="0" w:space="0" w:color="auto"/>
        <w:left w:val="none" w:sz="0" w:space="0" w:color="auto"/>
        <w:bottom w:val="none" w:sz="0" w:space="0" w:color="auto"/>
        <w:right w:val="none" w:sz="0" w:space="0" w:color="auto"/>
      </w:divBdr>
    </w:div>
    <w:div w:id="1059548409">
      <w:bodyDiv w:val="1"/>
      <w:marLeft w:val="0"/>
      <w:marRight w:val="0"/>
      <w:marTop w:val="0"/>
      <w:marBottom w:val="0"/>
      <w:divBdr>
        <w:top w:val="none" w:sz="0" w:space="0" w:color="auto"/>
        <w:left w:val="none" w:sz="0" w:space="0" w:color="auto"/>
        <w:bottom w:val="none" w:sz="0" w:space="0" w:color="auto"/>
        <w:right w:val="none" w:sz="0" w:space="0" w:color="auto"/>
      </w:divBdr>
    </w:div>
    <w:div w:id="1062480558">
      <w:bodyDiv w:val="1"/>
      <w:marLeft w:val="0"/>
      <w:marRight w:val="0"/>
      <w:marTop w:val="0"/>
      <w:marBottom w:val="0"/>
      <w:divBdr>
        <w:top w:val="none" w:sz="0" w:space="0" w:color="auto"/>
        <w:left w:val="none" w:sz="0" w:space="0" w:color="auto"/>
        <w:bottom w:val="none" w:sz="0" w:space="0" w:color="auto"/>
        <w:right w:val="none" w:sz="0" w:space="0" w:color="auto"/>
      </w:divBdr>
    </w:div>
    <w:div w:id="1068263655">
      <w:bodyDiv w:val="1"/>
      <w:marLeft w:val="0"/>
      <w:marRight w:val="0"/>
      <w:marTop w:val="0"/>
      <w:marBottom w:val="0"/>
      <w:divBdr>
        <w:top w:val="none" w:sz="0" w:space="0" w:color="auto"/>
        <w:left w:val="none" w:sz="0" w:space="0" w:color="auto"/>
        <w:bottom w:val="none" w:sz="0" w:space="0" w:color="auto"/>
        <w:right w:val="none" w:sz="0" w:space="0" w:color="auto"/>
      </w:divBdr>
    </w:div>
    <w:div w:id="1072316760">
      <w:bodyDiv w:val="1"/>
      <w:marLeft w:val="0"/>
      <w:marRight w:val="0"/>
      <w:marTop w:val="0"/>
      <w:marBottom w:val="0"/>
      <w:divBdr>
        <w:top w:val="none" w:sz="0" w:space="0" w:color="auto"/>
        <w:left w:val="none" w:sz="0" w:space="0" w:color="auto"/>
        <w:bottom w:val="none" w:sz="0" w:space="0" w:color="auto"/>
        <w:right w:val="none" w:sz="0" w:space="0" w:color="auto"/>
      </w:divBdr>
    </w:div>
    <w:div w:id="1088235669">
      <w:bodyDiv w:val="1"/>
      <w:marLeft w:val="0"/>
      <w:marRight w:val="0"/>
      <w:marTop w:val="0"/>
      <w:marBottom w:val="0"/>
      <w:divBdr>
        <w:top w:val="none" w:sz="0" w:space="0" w:color="auto"/>
        <w:left w:val="none" w:sz="0" w:space="0" w:color="auto"/>
        <w:bottom w:val="none" w:sz="0" w:space="0" w:color="auto"/>
        <w:right w:val="none" w:sz="0" w:space="0" w:color="auto"/>
      </w:divBdr>
    </w:div>
    <w:div w:id="1095326130">
      <w:bodyDiv w:val="1"/>
      <w:marLeft w:val="0"/>
      <w:marRight w:val="0"/>
      <w:marTop w:val="0"/>
      <w:marBottom w:val="0"/>
      <w:divBdr>
        <w:top w:val="none" w:sz="0" w:space="0" w:color="auto"/>
        <w:left w:val="none" w:sz="0" w:space="0" w:color="auto"/>
        <w:bottom w:val="none" w:sz="0" w:space="0" w:color="auto"/>
        <w:right w:val="none" w:sz="0" w:space="0" w:color="auto"/>
      </w:divBdr>
    </w:div>
    <w:div w:id="1126193689">
      <w:bodyDiv w:val="1"/>
      <w:marLeft w:val="0"/>
      <w:marRight w:val="0"/>
      <w:marTop w:val="0"/>
      <w:marBottom w:val="0"/>
      <w:divBdr>
        <w:top w:val="none" w:sz="0" w:space="0" w:color="auto"/>
        <w:left w:val="none" w:sz="0" w:space="0" w:color="auto"/>
        <w:bottom w:val="none" w:sz="0" w:space="0" w:color="auto"/>
        <w:right w:val="none" w:sz="0" w:space="0" w:color="auto"/>
      </w:divBdr>
    </w:div>
    <w:div w:id="1152526196">
      <w:bodyDiv w:val="1"/>
      <w:marLeft w:val="0"/>
      <w:marRight w:val="0"/>
      <w:marTop w:val="0"/>
      <w:marBottom w:val="0"/>
      <w:divBdr>
        <w:top w:val="none" w:sz="0" w:space="0" w:color="auto"/>
        <w:left w:val="none" w:sz="0" w:space="0" w:color="auto"/>
        <w:bottom w:val="none" w:sz="0" w:space="0" w:color="auto"/>
        <w:right w:val="none" w:sz="0" w:space="0" w:color="auto"/>
      </w:divBdr>
    </w:div>
    <w:div w:id="1167750674">
      <w:bodyDiv w:val="1"/>
      <w:marLeft w:val="0"/>
      <w:marRight w:val="0"/>
      <w:marTop w:val="0"/>
      <w:marBottom w:val="0"/>
      <w:divBdr>
        <w:top w:val="none" w:sz="0" w:space="0" w:color="auto"/>
        <w:left w:val="none" w:sz="0" w:space="0" w:color="auto"/>
        <w:bottom w:val="none" w:sz="0" w:space="0" w:color="auto"/>
        <w:right w:val="none" w:sz="0" w:space="0" w:color="auto"/>
      </w:divBdr>
    </w:div>
    <w:div w:id="1178809988">
      <w:bodyDiv w:val="1"/>
      <w:marLeft w:val="0"/>
      <w:marRight w:val="0"/>
      <w:marTop w:val="0"/>
      <w:marBottom w:val="0"/>
      <w:divBdr>
        <w:top w:val="none" w:sz="0" w:space="0" w:color="auto"/>
        <w:left w:val="none" w:sz="0" w:space="0" w:color="auto"/>
        <w:bottom w:val="none" w:sz="0" w:space="0" w:color="auto"/>
        <w:right w:val="none" w:sz="0" w:space="0" w:color="auto"/>
      </w:divBdr>
    </w:div>
    <w:div w:id="1181045724">
      <w:bodyDiv w:val="1"/>
      <w:marLeft w:val="0"/>
      <w:marRight w:val="0"/>
      <w:marTop w:val="0"/>
      <w:marBottom w:val="0"/>
      <w:divBdr>
        <w:top w:val="none" w:sz="0" w:space="0" w:color="auto"/>
        <w:left w:val="none" w:sz="0" w:space="0" w:color="auto"/>
        <w:bottom w:val="none" w:sz="0" w:space="0" w:color="auto"/>
        <w:right w:val="none" w:sz="0" w:space="0" w:color="auto"/>
      </w:divBdr>
    </w:div>
    <w:div w:id="1182015959">
      <w:bodyDiv w:val="1"/>
      <w:marLeft w:val="0"/>
      <w:marRight w:val="0"/>
      <w:marTop w:val="0"/>
      <w:marBottom w:val="0"/>
      <w:divBdr>
        <w:top w:val="none" w:sz="0" w:space="0" w:color="auto"/>
        <w:left w:val="none" w:sz="0" w:space="0" w:color="auto"/>
        <w:bottom w:val="none" w:sz="0" w:space="0" w:color="auto"/>
        <w:right w:val="none" w:sz="0" w:space="0" w:color="auto"/>
      </w:divBdr>
    </w:div>
    <w:div w:id="1186944885">
      <w:bodyDiv w:val="1"/>
      <w:marLeft w:val="0"/>
      <w:marRight w:val="0"/>
      <w:marTop w:val="0"/>
      <w:marBottom w:val="0"/>
      <w:divBdr>
        <w:top w:val="none" w:sz="0" w:space="0" w:color="auto"/>
        <w:left w:val="none" w:sz="0" w:space="0" w:color="auto"/>
        <w:bottom w:val="none" w:sz="0" w:space="0" w:color="auto"/>
        <w:right w:val="none" w:sz="0" w:space="0" w:color="auto"/>
      </w:divBdr>
    </w:div>
    <w:div w:id="1198855058">
      <w:bodyDiv w:val="1"/>
      <w:marLeft w:val="0"/>
      <w:marRight w:val="0"/>
      <w:marTop w:val="0"/>
      <w:marBottom w:val="0"/>
      <w:divBdr>
        <w:top w:val="none" w:sz="0" w:space="0" w:color="auto"/>
        <w:left w:val="none" w:sz="0" w:space="0" w:color="auto"/>
        <w:bottom w:val="none" w:sz="0" w:space="0" w:color="auto"/>
        <w:right w:val="none" w:sz="0" w:space="0" w:color="auto"/>
      </w:divBdr>
    </w:div>
    <w:div w:id="1208490624">
      <w:bodyDiv w:val="1"/>
      <w:marLeft w:val="0"/>
      <w:marRight w:val="0"/>
      <w:marTop w:val="0"/>
      <w:marBottom w:val="0"/>
      <w:divBdr>
        <w:top w:val="none" w:sz="0" w:space="0" w:color="auto"/>
        <w:left w:val="none" w:sz="0" w:space="0" w:color="auto"/>
        <w:bottom w:val="none" w:sz="0" w:space="0" w:color="auto"/>
        <w:right w:val="none" w:sz="0" w:space="0" w:color="auto"/>
      </w:divBdr>
    </w:div>
    <w:div w:id="1209033581">
      <w:bodyDiv w:val="1"/>
      <w:marLeft w:val="0"/>
      <w:marRight w:val="0"/>
      <w:marTop w:val="0"/>
      <w:marBottom w:val="0"/>
      <w:divBdr>
        <w:top w:val="none" w:sz="0" w:space="0" w:color="auto"/>
        <w:left w:val="none" w:sz="0" w:space="0" w:color="auto"/>
        <w:bottom w:val="none" w:sz="0" w:space="0" w:color="auto"/>
        <w:right w:val="none" w:sz="0" w:space="0" w:color="auto"/>
      </w:divBdr>
    </w:div>
    <w:div w:id="1211653757">
      <w:bodyDiv w:val="1"/>
      <w:marLeft w:val="0"/>
      <w:marRight w:val="0"/>
      <w:marTop w:val="0"/>
      <w:marBottom w:val="0"/>
      <w:divBdr>
        <w:top w:val="none" w:sz="0" w:space="0" w:color="auto"/>
        <w:left w:val="none" w:sz="0" w:space="0" w:color="auto"/>
        <w:bottom w:val="none" w:sz="0" w:space="0" w:color="auto"/>
        <w:right w:val="none" w:sz="0" w:space="0" w:color="auto"/>
      </w:divBdr>
    </w:div>
    <w:div w:id="1219589535">
      <w:bodyDiv w:val="1"/>
      <w:marLeft w:val="0"/>
      <w:marRight w:val="0"/>
      <w:marTop w:val="0"/>
      <w:marBottom w:val="0"/>
      <w:divBdr>
        <w:top w:val="none" w:sz="0" w:space="0" w:color="auto"/>
        <w:left w:val="none" w:sz="0" w:space="0" w:color="auto"/>
        <w:bottom w:val="none" w:sz="0" w:space="0" w:color="auto"/>
        <w:right w:val="none" w:sz="0" w:space="0" w:color="auto"/>
      </w:divBdr>
    </w:div>
    <w:div w:id="1221938054">
      <w:bodyDiv w:val="1"/>
      <w:marLeft w:val="0"/>
      <w:marRight w:val="0"/>
      <w:marTop w:val="0"/>
      <w:marBottom w:val="0"/>
      <w:divBdr>
        <w:top w:val="none" w:sz="0" w:space="0" w:color="auto"/>
        <w:left w:val="none" w:sz="0" w:space="0" w:color="auto"/>
        <w:bottom w:val="none" w:sz="0" w:space="0" w:color="auto"/>
        <w:right w:val="none" w:sz="0" w:space="0" w:color="auto"/>
      </w:divBdr>
    </w:div>
    <w:div w:id="1252815037">
      <w:bodyDiv w:val="1"/>
      <w:marLeft w:val="0"/>
      <w:marRight w:val="0"/>
      <w:marTop w:val="0"/>
      <w:marBottom w:val="0"/>
      <w:divBdr>
        <w:top w:val="none" w:sz="0" w:space="0" w:color="auto"/>
        <w:left w:val="none" w:sz="0" w:space="0" w:color="auto"/>
        <w:bottom w:val="none" w:sz="0" w:space="0" w:color="auto"/>
        <w:right w:val="none" w:sz="0" w:space="0" w:color="auto"/>
      </w:divBdr>
    </w:div>
    <w:div w:id="1255937360">
      <w:bodyDiv w:val="1"/>
      <w:marLeft w:val="0"/>
      <w:marRight w:val="0"/>
      <w:marTop w:val="0"/>
      <w:marBottom w:val="0"/>
      <w:divBdr>
        <w:top w:val="none" w:sz="0" w:space="0" w:color="auto"/>
        <w:left w:val="none" w:sz="0" w:space="0" w:color="auto"/>
        <w:bottom w:val="none" w:sz="0" w:space="0" w:color="auto"/>
        <w:right w:val="none" w:sz="0" w:space="0" w:color="auto"/>
      </w:divBdr>
    </w:div>
    <w:div w:id="1262838001">
      <w:bodyDiv w:val="1"/>
      <w:marLeft w:val="0"/>
      <w:marRight w:val="0"/>
      <w:marTop w:val="0"/>
      <w:marBottom w:val="0"/>
      <w:divBdr>
        <w:top w:val="none" w:sz="0" w:space="0" w:color="auto"/>
        <w:left w:val="none" w:sz="0" w:space="0" w:color="auto"/>
        <w:bottom w:val="none" w:sz="0" w:space="0" w:color="auto"/>
        <w:right w:val="none" w:sz="0" w:space="0" w:color="auto"/>
      </w:divBdr>
    </w:div>
    <w:div w:id="1263950068">
      <w:bodyDiv w:val="1"/>
      <w:marLeft w:val="0"/>
      <w:marRight w:val="0"/>
      <w:marTop w:val="0"/>
      <w:marBottom w:val="0"/>
      <w:divBdr>
        <w:top w:val="none" w:sz="0" w:space="0" w:color="auto"/>
        <w:left w:val="none" w:sz="0" w:space="0" w:color="auto"/>
        <w:bottom w:val="none" w:sz="0" w:space="0" w:color="auto"/>
        <w:right w:val="none" w:sz="0" w:space="0" w:color="auto"/>
      </w:divBdr>
    </w:div>
    <w:div w:id="1268469116">
      <w:bodyDiv w:val="1"/>
      <w:marLeft w:val="0"/>
      <w:marRight w:val="0"/>
      <w:marTop w:val="0"/>
      <w:marBottom w:val="0"/>
      <w:divBdr>
        <w:top w:val="none" w:sz="0" w:space="0" w:color="auto"/>
        <w:left w:val="none" w:sz="0" w:space="0" w:color="auto"/>
        <w:bottom w:val="none" w:sz="0" w:space="0" w:color="auto"/>
        <w:right w:val="none" w:sz="0" w:space="0" w:color="auto"/>
      </w:divBdr>
    </w:div>
    <w:div w:id="1277833576">
      <w:bodyDiv w:val="1"/>
      <w:marLeft w:val="0"/>
      <w:marRight w:val="0"/>
      <w:marTop w:val="0"/>
      <w:marBottom w:val="0"/>
      <w:divBdr>
        <w:top w:val="none" w:sz="0" w:space="0" w:color="auto"/>
        <w:left w:val="none" w:sz="0" w:space="0" w:color="auto"/>
        <w:bottom w:val="none" w:sz="0" w:space="0" w:color="auto"/>
        <w:right w:val="none" w:sz="0" w:space="0" w:color="auto"/>
      </w:divBdr>
    </w:div>
    <w:div w:id="1286037557">
      <w:bodyDiv w:val="1"/>
      <w:marLeft w:val="0"/>
      <w:marRight w:val="0"/>
      <w:marTop w:val="0"/>
      <w:marBottom w:val="0"/>
      <w:divBdr>
        <w:top w:val="none" w:sz="0" w:space="0" w:color="auto"/>
        <w:left w:val="none" w:sz="0" w:space="0" w:color="auto"/>
        <w:bottom w:val="none" w:sz="0" w:space="0" w:color="auto"/>
        <w:right w:val="none" w:sz="0" w:space="0" w:color="auto"/>
      </w:divBdr>
    </w:div>
    <w:div w:id="1300527198">
      <w:bodyDiv w:val="1"/>
      <w:marLeft w:val="0"/>
      <w:marRight w:val="0"/>
      <w:marTop w:val="0"/>
      <w:marBottom w:val="0"/>
      <w:divBdr>
        <w:top w:val="none" w:sz="0" w:space="0" w:color="auto"/>
        <w:left w:val="none" w:sz="0" w:space="0" w:color="auto"/>
        <w:bottom w:val="none" w:sz="0" w:space="0" w:color="auto"/>
        <w:right w:val="none" w:sz="0" w:space="0" w:color="auto"/>
      </w:divBdr>
    </w:div>
    <w:div w:id="1309630883">
      <w:bodyDiv w:val="1"/>
      <w:marLeft w:val="0"/>
      <w:marRight w:val="0"/>
      <w:marTop w:val="0"/>
      <w:marBottom w:val="0"/>
      <w:divBdr>
        <w:top w:val="none" w:sz="0" w:space="0" w:color="auto"/>
        <w:left w:val="none" w:sz="0" w:space="0" w:color="auto"/>
        <w:bottom w:val="none" w:sz="0" w:space="0" w:color="auto"/>
        <w:right w:val="none" w:sz="0" w:space="0" w:color="auto"/>
      </w:divBdr>
    </w:div>
    <w:div w:id="1316645882">
      <w:bodyDiv w:val="1"/>
      <w:marLeft w:val="0"/>
      <w:marRight w:val="0"/>
      <w:marTop w:val="0"/>
      <w:marBottom w:val="0"/>
      <w:divBdr>
        <w:top w:val="none" w:sz="0" w:space="0" w:color="auto"/>
        <w:left w:val="none" w:sz="0" w:space="0" w:color="auto"/>
        <w:bottom w:val="none" w:sz="0" w:space="0" w:color="auto"/>
        <w:right w:val="none" w:sz="0" w:space="0" w:color="auto"/>
      </w:divBdr>
    </w:div>
    <w:div w:id="1316882540">
      <w:bodyDiv w:val="1"/>
      <w:marLeft w:val="0"/>
      <w:marRight w:val="0"/>
      <w:marTop w:val="0"/>
      <w:marBottom w:val="0"/>
      <w:divBdr>
        <w:top w:val="none" w:sz="0" w:space="0" w:color="auto"/>
        <w:left w:val="none" w:sz="0" w:space="0" w:color="auto"/>
        <w:bottom w:val="none" w:sz="0" w:space="0" w:color="auto"/>
        <w:right w:val="none" w:sz="0" w:space="0" w:color="auto"/>
      </w:divBdr>
    </w:div>
    <w:div w:id="1316884462">
      <w:bodyDiv w:val="1"/>
      <w:marLeft w:val="0"/>
      <w:marRight w:val="0"/>
      <w:marTop w:val="0"/>
      <w:marBottom w:val="0"/>
      <w:divBdr>
        <w:top w:val="none" w:sz="0" w:space="0" w:color="auto"/>
        <w:left w:val="none" w:sz="0" w:space="0" w:color="auto"/>
        <w:bottom w:val="none" w:sz="0" w:space="0" w:color="auto"/>
        <w:right w:val="none" w:sz="0" w:space="0" w:color="auto"/>
      </w:divBdr>
    </w:div>
    <w:div w:id="1335297813">
      <w:bodyDiv w:val="1"/>
      <w:marLeft w:val="0"/>
      <w:marRight w:val="0"/>
      <w:marTop w:val="0"/>
      <w:marBottom w:val="0"/>
      <w:divBdr>
        <w:top w:val="none" w:sz="0" w:space="0" w:color="auto"/>
        <w:left w:val="none" w:sz="0" w:space="0" w:color="auto"/>
        <w:bottom w:val="none" w:sz="0" w:space="0" w:color="auto"/>
        <w:right w:val="none" w:sz="0" w:space="0" w:color="auto"/>
      </w:divBdr>
    </w:div>
    <w:div w:id="1344745086">
      <w:bodyDiv w:val="1"/>
      <w:marLeft w:val="0"/>
      <w:marRight w:val="0"/>
      <w:marTop w:val="0"/>
      <w:marBottom w:val="0"/>
      <w:divBdr>
        <w:top w:val="none" w:sz="0" w:space="0" w:color="auto"/>
        <w:left w:val="none" w:sz="0" w:space="0" w:color="auto"/>
        <w:bottom w:val="none" w:sz="0" w:space="0" w:color="auto"/>
        <w:right w:val="none" w:sz="0" w:space="0" w:color="auto"/>
      </w:divBdr>
    </w:div>
    <w:div w:id="1373767130">
      <w:bodyDiv w:val="1"/>
      <w:marLeft w:val="0"/>
      <w:marRight w:val="0"/>
      <w:marTop w:val="0"/>
      <w:marBottom w:val="0"/>
      <w:divBdr>
        <w:top w:val="none" w:sz="0" w:space="0" w:color="auto"/>
        <w:left w:val="none" w:sz="0" w:space="0" w:color="auto"/>
        <w:bottom w:val="none" w:sz="0" w:space="0" w:color="auto"/>
        <w:right w:val="none" w:sz="0" w:space="0" w:color="auto"/>
      </w:divBdr>
    </w:div>
    <w:div w:id="1374311996">
      <w:bodyDiv w:val="1"/>
      <w:marLeft w:val="0"/>
      <w:marRight w:val="0"/>
      <w:marTop w:val="0"/>
      <w:marBottom w:val="0"/>
      <w:divBdr>
        <w:top w:val="none" w:sz="0" w:space="0" w:color="auto"/>
        <w:left w:val="none" w:sz="0" w:space="0" w:color="auto"/>
        <w:bottom w:val="none" w:sz="0" w:space="0" w:color="auto"/>
        <w:right w:val="none" w:sz="0" w:space="0" w:color="auto"/>
      </w:divBdr>
    </w:div>
    <w:div w:id="1379359419">
      <w:bodyDiv w:val="1"/>
      <w:marLeft w:val="0"/>
      <w:marRight w:val="0"/>
      <w:marTop w:val="0"/>
      <w:marBottom w:val="0"/>
      <w:divBdr>
        <w:top w:val="none" w:sz="0" w:space="0" w:color="auto"/>
        <w:left w:val="none" w:sz="0" w:space="0" w:color="auto"/>
        <w:bottom w:val="none" w:sz="0" w:space="0" w:color="auto"/>
        <w:right w:val="none" w:sz="0" w:space="0" w:color="auto"/>
      </w:divBdr>
    </w:div>
    <w:div w:id="1382829493">
      <w:bodyDiv w:val="1"/>
      <w:marLeft w:val="0"/>
      <w:marRight w:val="0"/>
      <w:marTop w:val="0"/>
      <w:marBottom w:val="0"/>
      <w:divBdr>
        <w:top w:val="none" w:sz="0" w:space="0" w:color="auto"/>
        <w:left w:val="none" w:sz="0" w:space="0" w:color="auto"/>
        <w:bottom w:val="none" w:sz="0" w:space="0" w:color="auto"/>
        <w:right w:val="none" w:sz="0" w:space="0" w:color="auto"/>
      </w:divBdr>
    </w:div>
    <w:div w:id="1397513455">
      <w:bodyDiv w:val="1"/>
      <w:marLeft w:val="0"/>
      <w:marRight w:val="0"/>
      <w:marTop w:val="0"/>
      <w:marBottom w:val="0"/>
      <w:divBdr>
        <w:top w:val="none" w:sz="0" w:space="0" w:color="auto"/>
        <w:left w:val="none" w:sz="0" w:space="0" w:color="auto"/>
        <w:bottom w:val="none" w:sz="0" w:space="0" w:color="auto"/>
        <w:right w:val="none" w:sz="0" w:space="0" w:color="auto"/>
      </w:divBdr>
    </w:div>
    <w:div w:id="1407342753">
      <w:bodyDiv w:val="1"/>
      <w:marLeft w:val="0"/>
      <w:marRight w:val="0"/>
      <w:marTop w:val="0"/>
      <w:marBottom w:val="0"/>
      <w:divBdr>
        <w:top w:val="none" w:sz="0" w:space="0" w:color="auto"/>
        <w:left w:val="none" w:sz="0" w:space="0" w:color="auto"/>
        <w:bottom w:val="none" w:sz="0" w:space="0" w:color="auto"/>
        <w:right w:val="none" w:sz="0" w:space="0" w:color="auto"/>
      </w:divBdr>
    </w:div>
    <w:div w:id="1413040589">
      <w:bodyDiv w:val="1"/>
      <w:marLeft w:val="0"/>
      <w:marRight w:val="0"/>
      <w:marTop w:val="0"/>
      <w:marBottom w:val="0"/>
      <w:divBdr>
        <w:top w:val="none" w:sz="0" w:space="0" w:color="auto"/>
        <w:left w:val="none" w:sz="0" w:space="0" w:color="auto"/>
        <w:bottom w:val="none" w:sz="0" w:space="0" w:color="auto"/>
        <w:right w:val="none" w:sz="0" w:space="0" w:color="auto"/>
      </w:divBdr>
    </w:div>
    <w:div w:id="1414086974">
      <w:bodyDiv w:val="1"/>
      <w:marLeft w:val="0"/>
      <w:marRight w:val="0"/>
      <w:marTop w:val="0"/>
      <w:marBottom w:val="0"/>
      <w:divBdr>
        <w:top w:val="none" w:sz="0" w:space="0" w:color="auto"/>
        <w:left w:val="none" w:sz="0" w:space="0" w:color="auto"/>
        <w:bottom w:val="none" w:sz="0" w:space="0" w:color="auto"/>
        <w:right w:val="none" w:sz="0" w:space="0" w:color="auto"/>
      </w:divBdr>
    </w:div>
    <w:div w:id="1418794730">
      <w:bodyDiv w:val="1"/>
      <w:marLeft w:val="0"/>
      <w:marRight w:val="0"/>
      <w:marTop w:val="0"/>
      <w:marBottom w:val="0"/>
      <w:divBdr>
        <w:top w:val="none" w:sz="0" w:space="0" w:color="auto"/>
        <w:left w:val="none" w:sz="0" w:space="0" w:color="auto"/>
        <w:bottom w:val="none" w:sz="0" w:space="0" w:color="auto"/>
        <w:right w:val="none" w:sz="0" w:space="0" w:color="auto"/>
      </w:divBdr>
    </w:div>
    <w:div w:id="1429037188">
      <w:bodyDiv w:val="1"/>
      <w:marLeft w:val="0"/>
      <w:marRight w:val="0"/>
      <w:marTop w:val="0"/>
      <w:marBottom w:val="0"/>
      <w:divBdr>
        <w:top w:val="none" w:sz="0" w:space="0" w:color="auto"/>
        <w:left w:val="none" w:sz="0" w:space="0" w:color="auto"/>
        <w:bottom w:val="none" w:sz="0" w:space="0" w:color="auto"/>
        <w:right w:val="none" w:sz="0" w:space="0" w:color="auto"/>
      </w:divBdr>
    </w:div>
    <w:div w:id="1444375373">
      <w:bodyDiv w:val="1"/>
      <w:marLeft w:val="0"/>
      <w:marRight w:val="0"/>
      <w:marTop w:val="0"/>
      <w:marBottom w:val="0"/>
      <w:divBdr>
        <w:top w:val="none" w:sz="0" w:space="0" w:color="auto"/>
        <w:left w:val="none" w:sz="0" w:space="0" w:color="auto"/>
        <w:bottom w:val="none" w:sz="0" w:space="0" w:color="auto"/>
        <w:right w:val="none" w:sz="0" w:space="0" w:color="auto"/>
      </w:divBdr>
    </w:div>
    <w:div w:id="1448618012">
      <w:bodyDiv w:val="1"/>
      <w:marLeft w:val="0"/>
      <w:marRight w:val="0"/>
      <w:marTop w:val="0"/>
      <w:marBottom w:val="0"/>
      <w:divBdr>
        <w:top w:val="none" w:sz="0" w:space="0" w:color="auto"/>
        <w:left w:val="none" w:sz="0" w:space="0" w:color="auto"/>
        <w:bottom w:val="none" w:sz="0" w:space="0" w:color="auto"/>
        <w:right w:val="none" w:sz="0" w:space="0" w:color="auto"/>
      </w:divBdr>
    </w:div>
    <w:div w:id="1451319303">
      <w:bodyDiv w:val="1"/>
      <w:marLeft w:val="0"/>
      <w:marRight w:val="0"/>
      <w:marTop w:val="0"/>
      <w:marBottom w:val="0"/>
      <w:divBdr>
        <w:top w:val="none" w:sz="0" w:space="0" w:color="auto"/>
        <w:left w:val="none" w:sz="0" w:space="0" w:color="auto"/>
        <w:bottom w:val="none" w:sz="0" w:space="0" w:color="auto"/>
        <w:right w:val="none" w:sz="0" w:space="0" w:color="auto"/>
      </w:divBdr>
    </w:div>
    <w:div w:id="1451361653">
      <w:bodyDiv w:val="1"/>
      <w:marLeft w:val="0"/>
      <w:marRight w:val="0"/>
      <w:marTop w:val="0"/>
      <w:marBottom w:val="0"/>
      <w:divBdr>
        <w:top w:val="none" w:sz="0" w:space="0" w:color="auto"/>
        <w:left w:val="none" w:sz="0" w:space="0" w:color="auto"/>
        <w:bottom w:val="none" w:sz="0" w:space="0" w:color="auto"/>
        <w:right w:val="none" w:sz="0" w:space="0" w:color="auto"/>
      </w:divBdr>
    </w:div>
    <w:div w:id="1451625178">
      <w:bodyDiv w:val="1"/>
      <w:marLeft w:val="0"/>
      <w:marRight w:val="0"/>
      <w:marTop w:val="0"/>
      <w:marBottom w:val="0"/>
      <w:divBdr>
        <w:top w:val="none" w:sz="0" w:space="0" w:color="auto"/>
        <w:left w:val="none" w:sz="0" w:space="0" w:color="auto"/>
        <w:bottom w:val="none" w:sz="0" w:space="0" w:color="auto"/>
        <w:right w:val="none" w:sz="0" w:space="0" w:color="auto"/>
      </w:divBdr>
    </w:div>
    <w:div w:id="1471634215">
      <w:bodyDiv w:val="1"/>
      <w:marLeft w:val="0"/>
      <w:marRight w:val="0"/>
      <w:marTop w:val="0"/>
      <w:marBottom w:val="0"/>
      <w:divBdr>
        <w:top w:val="none" w:sz="0" w:space="0" w:color="auto"/>
        <w:left w:val="none" w:sz="0" w:space="0" w:color="auto"/>
        <w:bottom w:val="none" w:sz="0" w:space="0" w:color="auto"/>
        <w:right w:val="none" w:sz="0" w:space="0" w:color="auto"/>
      </w:divBdr>
    </w:div>
    <w:div w:id="1477911317">
      <w:bodyDiv w:val="1"/>
      <w:marLeft w:val="0"/>
      <w:marRight w:val="0"/>
      <w:marTop w:val="0"/>
      <w:marBottom w:val="0"/>
      <w:divBdr>
        <w:top w:val="none" w:sz="0" w:space="0" w:color="auto"/>
        <w:left w:val="none" w:sz="0" w:space="0" w:color="auto"/>
        <w:bottom w:val="none" w:sz="0" w:space="0" w:color="auto"/>
        <w:right w:val="none" w:sz="0" w:space="0" w:color="auto"/>
      </w:divBdr>
    </w:div>
    <w:div w:id="1479302082">
      <w:bodyDiv w:val="1"/>
      <w:marLeft w:val="0"/>
      <w:marRight w:val="0"/>
      <w:marTop w:val="0"/>
      <w:marBottom w:val="0"/>
      <w:divBdr>
        <w:top w:val="none" w:sz="0" w:space="0" w:color="auto"/>
        <w:left w:val="none" w:sz="0" w:space="0" w:color="auto"/>
        <w:bottom w:val="none" w:sz="0" w:space="0" w:color="auto"/>
        <w:right w:val="none" w:sz="0" w:space="0" w:color="auto"/>
      </w:divBdr>
    </w:div>
    <w:div w:id="1492021639">
      <w:bodyDiv w:val="1"/>
      <w:marLeft w:val="0"/>
      <w:marRight w:val="0"/>
      <w:marTop w:val="0"/>
      <w:marBottom w:val="0"/>
      <w:divBdr>
        <w:top w:val="none" w:sz="0" w:space="0" w:color="auto"/>
        <w:left w:val="none" w:sz="0" w:space="0" w:color="auto"/>
        <w:bottom w:val="none" w:sz="0" w:space="0" w:color="auto"/>
        <w:right w:val="none" w:sz="0" w:space="0" w:color="auto"/>
      </w:divBdr>
    </w:div>
    <w:div w:id="1501893030">
      <w:bodyDiv w:val="1"/>
      <w:marLeft w:val="0"/>
      <w:marRight w:val="0"/>
      <w:marTop w:val="0"/>
      <w:marBottom w:val="0"/>
      <w:divBdr>
        <w:top w:val="none" w:sz="0" w:space="0" w:color="auto"/>
        <w:left w:val="none" w:sz="0" w:space="0" w:color="auto"/>
        <w:bottom w:val="none" w:sz="0" w:space="0" w:color="auto"/>
        <w:right w:val="none" w:sz="0" w:space="0" w:color="auto"/>
      </w:divBdr>
    </w:div>
    <w:div w:id="1503282086">
      <w:bodyDiv w:val="1"/>
      <w:marLeft w:val="0"/>
      <w:marRight w:val="0"/>
      <w:marTop w:val="0"/>
      <w:marBottom w:val="0"/>
      <w:divBdr>
        <w:top w:val="none" w:sz="0" w:space="0" w:color="auto"/>
        <w:left w:val="none" w:sz="0" w:space="0" w:color="auto"/>
        <w:bottom w:val="none" w:sz="0" w:space="0" w:color="auto"/>
        <w:right w:val="none" w:sz="0" w:space="0" w:color="auto"/>
      </w:divBdr>
    </w:div>
    <w:div w:id="1520004529">
      <w:bodyDiv w:val="1"/>
      <w:marLeft w:val="0"/>
      <w:marRight w:val="0"/>
      <w:marTop w:val="0"/>
      <w:marBottom w:val="0"/>
      <w:divBdr>
        <w:top w:val="none" w:sz="0" w:space="0" w:color="auto"/>
        <w:left w:val="none" w:sz="0" w:space="0" w:color="auto"/>
        <w:bottom w:val="none" w:sz="0" w:space="0" w:color="auto"/>
        <w:right w:val="none" w:sz="0" w:space="0" w:color="auto"/>
      </w:divBdr>
    </w:div>
    <w:div w:id="1528443652">
      <w:bodyDiv w:val="1"/>
      <w:marLeft w:val="0"/>
      <w:marRight w:val="0"/>
      <w:marTop w:val="0"/>
      <w:marBottom w:val="0"/>
      <w:divBdr>
        <w:top w:val="none" w:sz="0" w:space="0" w:color="auto"/>
        <w:left w:val="none" w:sz="0" w:space="0" w:color="auto"/>
        <w:bottom w:val="none" w:sz="0" w:space="0" w:color="auto"/>
        <w:right w:val="none" w:sz="0" w:space="0" w:color="auto"/>
      </w:divBdr>
    </w:div>
    <w:div w:id="1533617760">
      <w:bodyDiv w:val="1"/>
      <w:marLeft w:val="0"/>
      <w:marRight w:val="0"/>
      <w:marTop w:val="0"/>
      <w:marBottom w:val="0"/>
      <w:divBdr>
        <w:top w:val="none" w:sz="0" w:space="0" w:color="auto"/>
        <w:left w:val="none" w:sz="0" w:space="0" w:color="auto"/>
        <w:bottom w:val="none" w:sz="0" w:space="0" w:color="auto"/>
        <w:right w:val="none" w:sz="0" w:space="0" w:color="auto"/>
      </w:divBdr>
    </w:div>
    <w:div w:id="1536692333">
      <w:bodyDiv w:val="1"/>
      <w:marLeft w:val="0"/>
      <w:marRight w:val="0"/>
      <w:marTop w:val="0"/>
      <w:marBottom w:val="0"/>
      <w:divBdr>
        <w:top w:val="none" w:sz="0" w:space="0" w:color="auto"/>
        <w:left w:val="none" w:sz="0" w:space="0" w:color="auto"/>
        <w:bottom w:val="none" w:sz="0" w:space="0" w:color="auto"/>
        <w:right w:val="none" w:sz="0" w:space="0" w:color="auto"/>
      </w:divBdr>
    </w:div>
    <w:div w:id="1539389582">
      <w:bodyDiv w:val="1"/>
      <w:marLeft w:val="0"/>
      <w:marRight w:val="0"/>
      <w:marTop w:val="0"/>
      <w:marBottom w:val="0"/>
      <w:divBdr>
        <w:top w:val="none" w:sz="0" w:space="0" w:color="auto"/>
        <w:left w:val="none" w:sz="0" w:space="0" w:color="auto"/>
        <w:bottom w:val="none" w:sz="0" w:space="0" w:color="auto"/>
        <w:right w:val="none" w:sz="0" w:space="0" w:color="auto"/>
      </w:divBdr>
    </w:div>
    <w:div w:id="1539707650">
      <w:bodyDiv w:val="1"/>
      <w:marLeft w:val="0"/>
      <w:marRight w:val="0"/>
      <w:marTop w:val="0"/>
      <w:marBottom w:val="0"/>
      <w:divBdr>
        <w:top w:val="none" w:sz="0" w:space="0" w:color="auto"/>
        <w:left w:val="none" w:sz="0" w:space="0" w:color="auto"/>
        <w:bottom w:val="none" w:sz="0" w:space="0" w:color="auto"/>
        <w:right w:val="none" w:sz="0" w:space="0" w:color="auto"/>
      </w:divBdr>
    </w:div>
    <w:div w:id="1541043948">
      <w:bodyDiv w:val="1"/>
      <w:marLeft w:val="0"/>
      <w:marRight w:val="0"/>
      <w:marTop w:val="0"/>
      <w:marBottom w:val="0"/>
      <w:divBdr>
        <w:top w:val="none" w:sz="0" w:space="0" w:color="auto"/>
        <w:left w:val="none" w:sz="0" w:space="0" w:color="auto"/>
        <w:bottom w:val="none" w:sz="0" w:space="0" w:color="auto"/>
        <w:right w:val="none" w:sz="0" w:space="0" w:color="auto"/>
      </w:divBdr>
    </w:div>
    <w:div w:id="1551070177">
      <w:bodyDiv w:val="1"/>
      <w:marLeft w:val="0"/>
      <w:marRight w:val="0"/>
      <w:marTop w:val="0"/>
      <w:marBottom w:val="0"/>
      <w:divBdr>
        <w:top w:val="none" w:sz="0" w:space="0" w:color="auto"/>
        <w:left w:val="none" w:sz="0" w:space="0" w:color="auto"/>
        <w:bottom w:val="none" w:sz="0" w:space="0" w:color="auto"/>
        <w:right w:val="none" w:sz="0" w:space="0" w:color="auto"/>
      </w:divBdr>
    </w:div>
    <w:div w:id="1556963205">
      <w:bodyDiv w:val="1"/>
      <w:marLeft w:val="0"/>
      <w:marRight w:val="0"/>
      <w:marTop w:val="0"/>
      <w:marBottom w:val="0"/>
      <w:divBdr>
        <w:top w:val="none" w:sz="0" w:space="0" w:color="auto"/>
        <w:left w:val="none" w:sz="0" w:space="0" w:color="auto"/>
        <w:bottom w:val="none" w:sz="0" w:space="0" w:color="auto"/>
        <w:right w:val="none" w:sz="0" w:space="0" w:color="auto"/>
      </w:divBdr>
    </w:div>
    <w:div w:id="1579292816">
      <w:bodyDiv w:val="1"/>
      <w:marLeft w:val="0"/>
      <w:marRight w:val="0"/>
      <w:marTop w:val="0"/>
      <w:marBottom w:val="0"/>
      <w:divBdr>
        <w:top w:val="none" w:sz="0" w:space="0" w:color="auto"/>
        <w:left w:val="none" w:sz="0" w:space="0" w:color="auto"/>
        <w:bottom w:val="none" w:sz="0" w:space="0" w:color="auto"/>
        <w:right w:val="none" w:sz="0" w:space="0" w:color="auto"/>
      </w:divBdr>
    </w:div>
    <w:div w:id="1593395871">
      <w:bodyDiv w:val="1"/>
      <w:marLeft w:val="0"/>
      <w:marRight w:val="0"/>
      <w:marTop w:val="0"/>
      <w:marBottom w:val="0"/>
      <w:divBdr>
        <w:top w:val="none" w:sz="0" w:space="0" w:color="auto"/>
        <w:left w:val="none" w:sz="0" w:space="0" w:color="auto"/>
        <w:bottom w:val="none" w:sz="0" w:space="0" w:color="auto"/>
        <w:right w:val="none" w:sz="0" w:space="0" w:color="auto"/>
      </w:divBdr>
    </w:div>
    <w:div w:id="1605114592">
      <w:bodyDiv w:val="1"/>
      <w:marLeft w:val="0"/>
      <w:marRight w:val="0"/>
      <w:marTop w:val="0"/>
      <w:marBottom w:val="0"/>
      <w:divBdr>
        <w:top w:val="none" w:sz="0" w:space="0" w:color="auto"/>
        <w:left w:val="none" w:sz="0" w:space="0" w:color="auto"/>
        <w:bottom w:val="none" w:sz="0" w:space="0" w:color="auto"/>
        <w:right w:val="none" w:sz="0" w:space="0" w:color="auto"/>
      </w:divBdr>
    </w:div>
    <w:div w:id="1612280440">
      <w:bodyDiv w:val="1"/>
      <w:marLeft w:val="0"/>
      <w:marRight w:val="0"/>
      <w:marTop w:val="0"/>
      <w:marBottom w:val="0"/>
      <w:divBdr>
        <w:top w:val="none" w:sz="0" w:space="0" w:color="auto"/>
        <w:left w:val="none" w:sz="0" w:space="0" w:color="auto"/>
        <w:bottom w:val="none" w:sz="0" w:space="0" w:color="auto"/>
        <w:right w:val="none" w:sz="0" w:space="0" w:color="auto"/>
      </w:divBdr>
    </w:div>
    <w:div w:id="1615362544">
      <w:bodyDiv w:val="1"/>
      <w:marLeft w:val="0"/>
      <w:marRight w:val="0"/>
      <w:marTop w:val="0"/>
      <w:marBottom w:val="0"/>
      <w:divBdr>
        <w:top w:val="none" w:sz="0" w:space="0" w:color="auto"/>
        <w:left w:val="none" w:sz="0" w:space="0" w:color="auto"/>
        <w:bottom w:val="none" w:sz="0" w:space="0" w:color="auto"/>
        <w:right w:val="none" w:sz="0" w:space="0" w:color="auto"/>
      </w:divBdr>
    </w:div>
    <w:div w:id="1617981104">
      <w:bodyDiv w:val="1"/>
      <w:marLeft w:val="0"/>
      <w:marRight w:val="0"/>
      <w:marTop w:val="0"/>
      <w:marBottom w:val="0"/>
      <w:divBdr>
        <w:top w:val="none" w:sz="0" w:space="0" w:color="auto"/>
        <w:left w:val="none" w:sz="0" w:space="0" w:color="auto"/>
        <w:bottom w:val="none" w:sz="0" w:space="0" w:color="auto"/>
        <w:right w:val="none" w:sz="0" w:space="0" w:color="auto"/>
      </w:divBdr>
    </w:div>
    <w:div w:id="1636597421">
      <w:bodyDiv w:val="1"/>
      <w:marLeft w:val="0"/>
      <w:marRight w:val="0"/>
      <w:marTop w:val="0"/>
      <w:marBottom w:val="0"/>
      <w:divBdr>
        <w:top w:val="none" w:sz="0" w:space="0" w:color="auto"/>
        <w:left w:val="none" w:sz="0" w:space="0" w:color="auto"/>
        <w:bottom w:val="none" w:sz="0" w:space="0" w:color="auto"/>
        <w:right w:val="none" w:sz="0" w:space="0" w:color="auto"/>
      </w:divBdr>
    </w:div>
    <w:div w:id="1639216429">
      <w:bodyDiv w:val="1"/>
      <w:marLeft w:val="0"/>
      <w:marRight w:val="0"/>
      <w:marTop w:val="0"/>
      <w:marBottom w:val="0"/>
      <w:divBdr>
        <w:top w:val="none" w:sz="0" w:space="0" w:color="auto"/>
        <w:left w:val="none" w:sz="0" w:space="0" w:color="auto"/>
        <w:bottom w:val="none" w:sz="0" w:space="0" w:color="auto"/>
        <w:right w:val="none" w:sz="0" w:space="0" w:color="auto"/>
      </w:divBdr>
    </w:div>
    <w:div w:id="1641303342">
      <w:bodyDiv w:val="1"/>
      <w:marLeft w:val="0"/>
      <w:marRight w:val="0"/>
      <w:marTop w:val="0"/>
      <w:marBottom w:val="0"/>
      <w:divBdr>
        <w:top w:val="none" w:sz="0" w:space="0" w:color="auto"/>
        <w:left w:val="none" w:sz="0" w:space="0" w:color="auto"/>
        <w:bottom w:val="none" w:sz="0" w:space="0" w:color="auto"/>
        <w:right w:val="none" w:sz="0" w:space="0" w:color="auto"/>
      </w:divBdr>
    </w:div>
    <w:div w:id="1668942751">
      <w:bodyDiv w:val="1"/>
      <w:marLeft w:val="0"/>
      <w:marRight w:val="0"/>
      <w:marTop w:val="0"/>
      <w:marBottom w:val="0"/>
      <w:divBdr>
        <w:top w:val="none" w:sz="0" w:space="0" w:color="auto"/>
        <w:left w:val="none" w:sz="0" w:space="0" w:color="auto"/>
        <w:bottom w:val="none" w:sz="0" w:space="0" w:color="auto"/>
        <w:right w:val="none" w:sz="0" w:space="0" w:color="auto"/>
      </w:divBdr>
    </w:div>
    <w:div w:id="1670447732">
      <w:bodyDiv w:val="1"/>
      <w:marLeft w:val="0"/>
      <w:marRight w:val="0"/>
      <w:marTop w:val="0"/>
      <w:marBottom w:val="0"/>
      <w:divBdr>
        <w:top w:val="none" w:sz="0" w:space="0" w:color="auto"/>
        <w:left w:val="none" w:sz="0" w:space="0" w:color="auto"/>
        <w:bottom w:val="none" w:sz="0" w:space="0" w:color="auto"/>
        <w:right w:val="none" w:sz="0" w:space="0" w:color="auto"/>
      </w:divBdr>
    </w:div>
    <w:div w:id="1670716154">
      <w:bodyDiv w:val="1"/>
      <w:marLeft w:val="0"/>
      <w:marRight w:val="0"/>
      <w:marTop w:val="0"/>
      <w:marBottom w:val="0"/>
      <w:divBdr>
        <w:top w:val="none" w:sz="0" w:space="0" w:color="auto"/>
        <w:left w:val="none" w:sz="0" w:space="0" w:color="auto"/>
        <w:bottom w:val="none" w:sz="0" w:space="0" w:color="auto"/>
        <w:right w:val="none" w:sz="0" w:space="0" w:color="auto"/>
      </w:divBdr>
    </w:div>
    <w:div w:id="1674840212">
      <w:bodyDiv w:val="1"/>
      <w:marLeft w:val="0"/>
      <w:marRight w:val="0"/>
      <w:marTop w:val="0"/>
      <w:marBottom w:val="0"/>
      <w:divBdr>
        <w:top w:val="none" w:sz="0" w:space="0" w:color="auto"/>
        <w:left w:val="none" w:sz="0" w:space="0" w:color="auto"/>
        <w:bottom w:val="none" w:sz="0" w:space="0" w:color="auto"/>
        <w:right w:val="none" w:sz="0" w:space="0" w:color="auto"/>
      </w:divBdr>
    </w:div>
    <w:div w:id="1682581644">
      <w:bodyDiv w:val="1"/>
      <w:marLeft w:val="0"/>
      <w:marRight w:val="0"/>
      <w:marTop w:val="0"/>
      <w:marBottom w:val="0"/>
      <w:divBdr>
        <w:top w:val="none" w:sz="0" w:space="0" w:color="auto"/>
        <w:left w:val="none" w:sz="0" w:space="0" w:color="auto"/>
        <w:bottom w:val="none" w:sz="0" w:space="0" w:color="auto"/>
        <w:right w:val="none" w:sz="0" w:space="0" w:color="auto"/>
      </w:divBdr>
    </w:div>
    <w:div w:id="1692880806">
      <w:bodyDiv w:val="1"/>
      <w:marLeft w:val="0"/>
      <w:marRight w:val="0"/>
      <w:marTop w:val="0"/>
      <w:marBottom w:val="0"/>
      <w:divBdr>
        <w:top w:val="none" w:sz="0" w:space="0" w:color="auto"/>
        <w:left w:val="none" w:sz="0" w:space="0" w:color="auto"/>
        <w:bottom w:val="none" w:sz="0" w:space="0" w:color="auto"/>
        <w:right w:val="none" w:sz="0" w:space="0" w:color="auto"/>
      </w:divBdr>
    </w:div>
    <w:div w:id="1709837150">
      <w:bodyDiv w:val="1"/>
      <w:marLeft w:val="0"/>
      <w:marRight w:val="0"/>
      <w:marTop w:val="0"/>
      <w:marBottom w:val="0"/>
      <w:divBdr>
        <w:top w:val="none" w:sz="0" w:space="0" w:color="auto"/>
        <w:left w:val="none" w:sz="0" w:space="0" w:color="auto"/>
        <w:bottom w:val="none" w:sz="0" w:space="0" w:color="auto"/>
        <w:right w:val="none" w:sz="0" w:space="0" w:color="auto"/>
      </w:divBdr>
    </w:div>
    <w:div w:id="1714961243">
      <w:bodyDiv w:val="1"/>
      <w:marLeft w:val="0"/>
      <w:marRight w:val="0"/>
      <w:marTop w:val="0"/>
      <w:marBottom w:val="0"/>
      <w:divBdr>
        <w:top w:val="none" w:sz="0" w:space="0" w:color="auto"/>
        <w:left w:val="none" w:sz="0" w:space="0" w:color="auto"/>
        <w:bottom w:val="none" w:sz="0" w:space="0" w:color="auto"/>
        <w:right w:val="none" w:sz="0" w:space="0" w:color="auto"/>
      </w:divBdr>
    </w:div>
    <w:div w:id="1724209359">
      <w:bodyDiv w:val="1"/>
      <w:marLeft w:val="0"/>
      <w:marRight w:val="0"/>
      <w:marTop w:val="0"/>
      <w:marBottom w:val="0"/>
      <w:divBdr>
        <w:top w:val="none" w:sz="0" w:space="0" w:color="auto"/>
        <w:left w:val="none" w:sz="0" w:space="0" w:color="auto"/>
        <w:bottom w:val="none" w:sz="0" w:space="0" w:color="auto"/>
        <w:right w:val="none" w:sz="0" w:space="0" w:color="auto"/>
      </w:divBdr>
    </w:div>
    <w:div w:id="1731029006">
      <w:bodyDiv w:val="1"/>
      <w:marLeft w:val="0"/>
      <w:marRight w:val="0"/>
      <w:marTop w:val="0"/>
      <w:marBottom w:val="0"/>
      <w:divBdr>
        <w:top w:val="none" w:sz="0" w:space="0" w:color="auto"/>
        <w:left w:val="none" w:sz="0" w:space="0" w:color="auto"/>
        <w:bottom w:val="none" w:sz="0" w:space="0" w:color="auto"/>
        <w:right w:val="none" w:sz="0" w:space="0" w:color="auto"/>
      </w:divBdr>
    </w:div>
    <w:div w:id="1734158736">
      <w:bodyDiv w:val="1"/>
      <w:marLeft w:val="0"/>
      <w:marRight w:val="0"/>
      <w:marTop w:val="0"/>
      <w:marBottom w:val="0"/>
      <w:divBdr>
        <w:top w:val="none" w:sz="0" w:space="0" w:color="auto"/>
        <w:left w:val="none" w:sz="0" w:space="0" w:color="auto"/>
        <w:bottom w:val="none" w:sz="0" w:space="0" w:color="auto"/>
        <w:right w:val="none" w:sz="0" w:space="0" w:color="auto"/>
      </w:divBdr>
    </w:div>
    <w:div w:id="1755978825">
      <w:bodyDiv w:val="1"/>
      <w:marLeft w:val="0"/>
      <w:marRight w:val="0"/>
      <w:marTop w:val="0"/>
      <w:marBottom w:val="0"/>
      <w:divBdr>
        <w:top w:val="none" w:sz="0" w:space="0" w:color="auto"/>
        <w:left w:val="none" w:sz="0" w:space="0" w:color="auto"/>
        <w:bottom w:val="none" w:sz="0" w:space="0" w:color="auto"/>
        <w:right w:val="none" w:sz="0" w:space="0" w:color="auto"/>
      </w:divBdr>
    </w:div>
    <w:div w:id="1766462930">
      <w:bodyDiv w:val="1"/>
      <w:marLeft w:val="0"/>
      <w:marRight w:val="0"/>
      <w:marTop w:val="0"/>
      <w:marBottom w:val="0"/>
      <w:divBdr>
        <w:top w:val="none" w:sz="0" w:space="0" w:color="auto"/>
        <w:left w:val="none" w:sz="0" w:space="0" w:color="auto"/>
        <w:bottom w:val="none" w:sz="0" w:space="0" w:color="auto"/>
        <w:right w:val="none" w:sz="0" w:space="0" w:color="auto"/>
      </w:divBdr>
    </w:div>
    <w:div w:id="1771973250">
      <w:bodyDiv w:val="1"/>
      <w:marLeft w:val="0"/>
      <w:marRight w:val="0"/>
      <w:marTop w:val="0"/>
      <w:marBottom w:val="0"/>
      <w:divBdr>
        <w:top w:val="none" w:sz="0" w:space="0" w:color="auto"/>
        <w:left w:val="none" w:sz="0" w:space="0" w:color="auto"/>
        <w:bottom w:val="none" w:sz="0" w:space="0" w:color="auto"/>
        <w:right w:val="none" w:sz="0" w:space="0" w:color="auto"/>
      </w:divBdr>
    </w:div>
    <w:div w:id="1772974342">
      <w:bodyDiv w:val="1"/>
      <w:marLeft w:val="0"/>
      <w:marRight w:val="0"/>
      <w:marTop w:val="0"/>
      <w:marBottom w:val="0"/>
      <w:divBdr>
        <w:top w:val="none" w:sz="0" w:space="0" w:color="auto"/>
        <w:left w:val="none" w:sz="0" w:space="0" w:color="auto"/>
        <w:bottom w:val="none" w:sz="0" w:space="0" w:color="auto"/>
        <w:right w:val="none" w:sz="0" w:space="0" w:color="auto"/>
      </w:divBdr>
    </w:div>
    <w:div w:id="1781023619">
      <w:bodyDiv w:val="1"/>
      <w:marLeft w:val="0"/>
      <w:marRight w:val="0"/>
      <w:marTop w:val="0"/>
      <w:marBottom w:val="0"/>
      <w:divBdr>
        <w:top w:val="none" w:sz="0" w:space="0" w:color="auto"/>
        <w:left w:val="none" w:sz="0" w:space="0" w:color="auto"/>
        <w:bottom w:val="none" w:sz="0" w:space="0" w:color="auto"/>
        <w:right w:val="none" w:sz="0" w:space="0" w:color="auto"/>
      </w:divBdr>
    </w:div>
    <w:div w:id="1797529007">
      <w:bodyDiv w:val="1"/>
      <w:marLeft w:val="0"/>
      <w:marRight w:val="0"/>
      <w:marTop w:val="0"/>
      <w:marBottom w:val="0"/>
      <w:divBdr>
        <w:top w:val="none" w:sz="0" w:space="0" w:color="auto"/>
        <w:left w:val="none" w:sz="0" w:space="0" w:color="auto"/>
        <w:bottom w:val="none" w:sz="0" w:space="0" w:color="auto"/>
        <w:right w:val="none" w:sz="0" w:space="0" w:color="auto"/>
      </w:divBdr>
    </w:div>
    <w:div w:id="1800150710">
      <w:bodyDiv w:val="1"/>
      <w:marLeft w:val="0"/>
      <w:marRight w:val="0"/>
      <w:marTop w:val="0"/>
      <w:marBottom w:val="0"/>
      <w:divBdr>
        <w:top w:val="none" w:sz="0" w:space="0" w:color="auto"/>
        <w:left w:val="none" w:sz="0" w:space="0" w:color="auto"/>
        <w:bottom w:val="none" w:sz="0" w:space="0" w:color="auto"/>
        <w:right w:val="none" w:sz="0" w:space="0" w:color="auto"/>
      </w:divBdr>
    </w:div>
    <w:div w:id="1816754474">
      <w:bodyDiv w:val="1"/>
      <w:marLeft w:val="0"/>
      <w:marRight w:val="0"/>
      <w:marTop w:val="0"/>
      <w:marBottom w:val="0"/>
      <w:divBdr>
        <w:top w:val="none" w:sz="0" w:space="0" w:color="auto"/>
        <w:left w:val="none" w:sz="0" w:space="0" w:color="auto"/>
        <w:bottom w:val="none" w:sz="0" w:space="0" w:color="auto"/>
        <w:right w:val="none" w:sz="0" w:space="0" w:color="auto"/>
      </w:divBdr>
    </w:div>
    <w:div w:id="1816992454">
      <w:bodyDiv w:val="1"/>
      <w:marLeft w:val="0"/>
      <w:marRight w:val="0"/>
      <w:marTop w:val="0"/>
      <w:marBottom w:val="0"/>
      <w:divBdr>
        <w:top w:val="none" w:sz="0" w:space="0" w:color="auto"/>
        <w:left w:val="none" w:sz="0" w:space="0" w:color="auto"/>
        <w:bottom w:val="none" w:sz="0" w:space="0" w:color="auto"/>
        <w:right w:val="none" w:sz="0" w:space="0" w:color="auto"/>
      </w:divBdr>
    </w:div>
    <w:div w:id="1820683938">
      <w:bodyDiv w:val="1"/>
      <w:marLeft w:val="0"/>
      <w:marRight w:val="0"/>
      <w:marTop w:val="0"/>
      <w:marBottom w:val="0"/>
      <w:divBdr>
        <w:top w:val="none" w:sz="0" w:space="0" w:color="auto"/>
        <w:left w:val="none" w:sz="0" w:space="0" w:color="auto"/>
        <w:bottom w:val="none" w:sz="0" w:space="0" w:color="auto"/>
        <w:right w:val="none" w:sz="0" w:space="0" w:color="auto"/>
      </w:divBdr>
    </w:div>
    <w:div w:id="1824202131">
      <w:bodyDiv w:val="1"/>
      <w:marLeft w:val="0"/>
      <w:marRight w:val="0"/>
      <w:marTop w:val="0"/>
      <w:marBottom w:val="0"/>
      <w:divBdr>
        <w:top w:val="none" w:sz="0" w:space="0" w:color="auto"/>
        <w:left w:val="none" w:sz="0" w:space="0" w:color="auto"/>
        <w:bottom w:val="none" w:sz="0" w:space="0" w:color="auto"/>
        <w:right w:val="none" w:sz="0" w:space="0" w:color="auto"/>
      </w:divBdr>
    </w:div>
    <w:div w:id="1825773620">
      <w:bodyDiv w:val="1"/>
      <w:marLeft w:val="0"/>
      <w:marRight w:val="0"/>
      <w:marTop w:val="0"/>
      <w:marBottom w:val="0"/>
      <w:divBdr>
        <w:top w:val="none" w:sz="0" w:space="0" w:color="auto"/>
        <w:left w:val="none" w:sz="0" w:space="0" w:color="auto"/>
        <w:bottom w:val="none" w:sz="0" w:space="0" w:color="auto"/>
        <w:right w:val="none" w:sz="0" w:space="0" w:color="auto"/>
      </w:divBdr>
    </w:div>
    <w:div w:id="1844472482">
      <w:bodyDiv w:val="1"/>
      <w:marLeft w:val="0"/>
      <w:marRight w:val="0"/>
      <w:marTop w:val="0"/>
      <w:marBottom w:val="0"/>
      <w:divBdr>
        <w:top w:val="none" w:sz="0" w:space="0" w:color="auto"/>
        <w:left w:val="none" w:sz="0" w:space="0" w:color="auto"/>
        <w:bottom w:val="none" w:sz="0" w:space="0" w:color="auto"/>
        <w:right w:val="none" w:sz="0" w:space="0" w:color="auto"/>
      </w:divBdr>
    </w:div>
    <w:div w:id="1849054636">
      <w:bodyDiv w:val="1"/>
      <w:marLeft w:val="0"/>
      <w:marRight w:val="0"/>
      <w:marTop w:val="0"/>
      <w:marBottom w:val="0"/>
      <w:divBdr>
        <w:top w:val="none" w:sz="0" w:space="0" w:color="auto"/>
        <w:left w:val="none" w:sz="0" w:space="0" w:color="auto"/>
        <w:bottom w:val="none" w:sz="0" w:space="0" w:color="auto"/>
        <w:right w:val="none" w:sz="0" w:space="0" w:color="auto"/>
      </w:divBdr>
    </w:div>
    <w:div w:id="1863593857">
      <w:bodyDiv w:val="1"/>
      <w:marLeft w:val="0"/>
      <w:marRight w:val="0"/>
      <w:marTop w:val="0"/>
      <w:marBottom w:val="0"/>
      <w:divBdr>
        <w:top w:val="none" w:sz="0" w:space="0" w:color="auto"/>
        <w:left w:val="none" w:sz="0" w:space="0" w:color="auto"/>
        <w:bottom w:val="none" w:sz="0" w:space="0" w:color="auto"/>
        <w:right w:val="none" w:sz="0" w:space="0" w:color="auto"/>
      </w:divBdr>
    </w:div>
    <w:div w:id="1872180097">
      <w:bodyDiv w:val="1"/>
      <w:marLeft w:val="0"/>
      <w:marRight w:val="0"/>
      <w:marTop w:val="0"/>
      <w:marBottom w:val="0"/>
      <w:divBdr>
        <w:top w:val="none" w:sz="0" w:space="0" w:color="auto"/>
        <w:left w:val="none" w:sz="0" w:space="0" w:color="auto"/>
        <w:bottom w:val="none" w:sz="0" w:space="0" w:color="auto"/>
        <w:right w:val="none" w:sz="0" w:space="0" w:color="auto"/>
      </w:divBdr>
    </w:div>
    <w:div w:id="1883402138">
      <w:bodyDiv w:val="1"/>
      <w:marLeft w:val="0"/>
      <w:marRight w:val="0"/>
      <w:marTop w:val="0"/>
      <w:marBottom w:val="0"/>
      <w:divBdr>
        <w:top w:val="none" w:sz="0" w:space="0" w:color="auto"/>
        <w:left w:val="none" w:sz="0" w:space="0" w:color="auto"/>
        <w:bottom w:val="none" w:sz="0" w:space="0" w:color="auto"/>
        <w:right w:val="none" w:sz="0" w:space="0" w:color="auto"/>
      </w:divBdr>
    </w:div>
    <w:div w:id="1892573841">
      <w:bodyDiv w:val="1"/>
      <w:marLeft w:val="0"/>
      <w:marRight w:val="0"/>
      <w:marTop w:val="0"/>
      <w:marBottom w:val="0"/>
      <w:divBdr>
        <w:top w:val="none" w:sz="0" w:space="0" w:color="auto"/>
        <w:left w:val="none" w:sz="0" w:space="0" w:color="auto"/>
        <w:bottom w:val="none" w:sz="0" w:space="0" w:color="auto"/>
        <w:right w:val="none" w:sz="0" w:space="0" w:color="auto"/>
      </w:divBdr>
    </w:div>
    <w:div w:id="1899700761">
      <w:bodyDiv w:val="1"/>
      <w:marLeft w:val="0"/>
      <w:marRight w:val="0"/>
      <w:marTop w:val="0"/>
      <w:marBottom w:val="0"/>
      <w:divBdr>
        <w:top w:val="none" w:sz="0" w:space="0" w:color="auto"/>
        <w:left w:val="none" w:sz="0" w:space="0" w:color="auto"/>
        <w:bottom w:val="none" w:sz="0" w:space="0" w:color="auto"/>
        <w:right w:val="none" w:sz="0" w:space="0" w:color="auto"/>
      </w:divBdr>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9710112">
      <w:bodyDiv w:val="1"/>
      <w:marLeft w:val="0"/>
      <w:marRight w:val="0"/>
      <w:marTop w:val="0"/>
      <w:marBottom w:val="0"/>
      <w:divBdr>
        <w:top w:val="none" w:sz="0" w:space="0" w:color="auto"/>
        <w:left w:val="none" w:sz="0" w:space="0" w:color="auto"/>
        <w:bottom w:val="none" w:sz="0" w:space="0" w:color="auto"/>
        <w:right w:val="none" w:sz="0" w:space="0" w:color="auto"/>
      </w:divBdr>
    </w:div>
    <w:div w:id="1936937645">
      <w:bodyDiv w:val="1"/>
      <w:marLeft w:val="0"/>
      <w:marRight w:val="0"/>
      <w:marTop w:val="0"/>
      <w:marBottom w:val="0"/>
      <w:divBdr>
        <w:top w:val="none" w:sz="0" w:space="0" w:color="auto"/>
        <w:left w:val="none" w:sz="0" w:space="0" w:color="auto"/>
        <w:bottom w:val="none" w:sz="0" w:space="0" w:color="auto"/>
        <w:right w:val="none" w:sz="0" w:space="0" w:color="auto"/>
      </w:divBdr>
    </w:div>
    <w:div w:id="1942294046">
      <w:bodyDiv w:val="1"/>
      <w:marLeft w:val="0"/>
      <w:marRight w:val="0"/>
      <w:marTop w:val="0"/>
      <w:marBottom w:val="0"/>
      <w:divBdr>
        <w:top w:val="none" w:sz="0" w:space="0" w:color="auto"/>
        <w:left w:val="none" w:sz="0" w:space="0" w:color="auto"/>
        <w:bottom w:val="none" w:sz="0" w:space="0" w:color="auto"/>
        <w:right w:val="none" w:sz="0" w:space="0" w:color="auto"/>
      </w:divBdr>
    </w:div>
    <w:div w:id="1943683646">
      <w:bodyDiv w:val="1"/>
      <w:marLeft w:val="0"/>
      <w:marRight w:val="0"/>
      <w:marTop w:val="0"/>
      <w:marBottom w:val="0"/>
      <w:divBdr>
        <w:top w:val="none" w:sz="0" w:space="0" w:color="auto"/>
        <w:left w:val="none" w:sz="0" w:space="0" w:color="auto"/>
        <w:bottom w:val="none" w:sz="0" w:space="0" w:color="auto"/>
        <w:right w:val="none" w:sz="0" w:space="0" w:color="auto"/>
      </w:divBdr>
    </w:div>
    <w:div w:id="1971593219">
      <w:bodyDiv w:val="1"/>
      <w:marLeft w:val="0"/>
      <w:marRight w:val="0"/>
      <w:marTop w:val="0"/>
      <w:marBottom w:val="0"/>
      <w:divBdr>
        <w:top w:val="none" w:sz="0" w:space="0" w:color="auto"/>
        <w:left w:val="none" w:sz="0" w:space="0" w:color="auto"/>
        <w:bottom w:val="none" w:sz="0" w:space="0" w:color="auto"/>
        <w:right w:val="none" w:sz="0" w:space="0" w:color="auto"/>
      </w:divBdr>
    </w:div>
    <w:div w:id="1979458190">
      <w:bodyDiv w:val="1"/>
      <w:marLeft w:val="0"/>
      <w:marRight w:val="0"/>
      <w:marTop w:val="0"/>
      <w:marBottom w:val="0"/>
      <w:divBdr>
        <w:top w:val="none" w:sz="0" w:space="0" w:color="auto"/>
        <w:left w:val="none" w:sz="0" w:space="0" w:color="auto"/>
        <w:bottom w:val="none" w:sz="0" w:space="0" w:color="auto"/>
        <w:right w:val="none" w:sz="0" w:space="0" w:color="auto"/>
      </w:divBdr>
    </w:div>
    <w:div w:id="1979607616">
      <w:bodyDiv w:val="1"/>
      <w:marLeft w:val="0"/>
      <w:marRight w:val="0"/>
      <w:marTop w:val="0"/>
      <w:marBottom w:val="0"/>
      <w:divBdr>
        <w:top w:val="none" w:sz="0" w:space="0" w:color="auto"/>
        <w:left w:val="none" w:sz="0" w:space="0" w:color="auto"/>
        <w:bottom w:val="none" w:sz="0" w:space="0" w:color="auto"/>
        <w:right w:val="none" w:sz="0" w:space="0" w:color="auto"/>
      </w:divBdr>
    </w:div>
    <w:div w:id="2002852202">
      <w:bodyDiv w:val="1"/>
      <w:marLeft w:val="0"/>
      <w:marRight w:val="0"/>
      <w:marTop w:val="0"/>
      <w:marBottom w:val="0"/>
      <w:divBdr>
        <w:top w:val="none" w:sz="0" w:space="0" w:color="auto"/>
        <w:left w:val="none" w:sz="0" w:space="0" w:color="auto"/>
        <w:bottom w:val="none" w:sz="0" w:space="0" w:color="auto"/>
        <w:right w:val="none" w:sz="0" w:space="0" w:color="auto"/>
      </w:divBdr>
    </w:div>
    <w:div w:id="2004621200">
      <w:bodyDiv w:val="1"/>
      <w:marLeft w:val="0"/>
      <w:marRight w:val="0"/>
      <w:marTop w:val="0"/>
      <w:marBottom w:val="0"/>
      <w:divBdr>
        <w:top w:val="none" w:sz="0" w:space="0" w:color="auto"/>
        <w:left w:val="none" w:sz="0" w:space="0" w:color="auto"/>
        <w:bottom w:val="none" w:sz="0" w:space="0" w:color="auto"/>
        <w:right w:val="none" w:sz="0" w:space="0" w:color="auto"/>
      </w:divBdr>
    </w:div>
    <w:div w:id="2018076684">
      <w:bodyDiv w:val="1"/>
      <w:marLeft w:val="0"/>
      <w:marRight w:val="0"/>
      <w:marTop w:val="0"/>
      <w:marBottom w:val="0"/>
      <w:divBdr>
        <w:top w:val="none" w:sz="0" w:space="0" w:color="auto"/>
        <w:left w:val="none" w:sz="0" w:space="0" w:color="auto"/>
        <w:bottom w:val="none" w:sz="0" w:space="0" w:color="auto"/>
        <w:right w:val="none" w:sz="0" w:space="0" w:color="auto"/>
      </w:divBdr>
    </w:div>
    <w:div w:id="2020958959">
      <w:bodyDiv w:val="1"/>
      <w:marLeft w:val="0"/>
      <w:marRight w:val="0"/>
      <w:marTop w:val="0"/>
      <w:marBottom w:val="0"/>
      <w:divBdr>
        <w:top w:val="none" w:sz="0" w:space="0" w:color="auto"/>
        <w:left w:val="none" w:sz="0" w:space="0" w:color="auto"/>
        <w:bottom w:val="none" w:sz="0" w:space="0" w:color="auto"/>
        <w:right w:val="none" w:sz="0" w:space="0" w:color="auto"/>
      </w:divBdr>
    </w:div>
    <w:div w:id="2049791056">
      <w:bodyDiv w:val="1"/>
      <w:marLeft w:val="0"/>
      <w:marRight w:val="0"/>
      <w:marTop w:val="0"/>
      <w:marBottom w:val="0"/>
      <w:divBdr>
        <w:top w:val="none" w:sz="0" w:space="0" w:color="auto"/>
        <w:left w:val="none" w:sz="0" w:space="0" w:color="auto"/>
        <w:bottom w:val="none" w:sz="0" w:space="0" w:color="auto"/>
        <w:right w:val="none" w:sz="0" w:space="0" w:color="auto"/>
      </w:divBdr>
    </w:div>
    <w:div w:id="2051801757">
      <w:bodyDiv w:val="1"/>
      <w:marLeft w:val="0"/>
      <w:marRight w:val="0"/>
      <w:marTop w:val="0"/>
      <w:marBottom w:val="0"/>
      <w:divBdr>
        <w:top w:val="none" w:sz="0" w:space="0" w:color="auto"/>
        <w:left w:val="none" w:sz="0" w:space="0" w:color="auto"/>
        <w:bottom w:val="none" w:sz="0" w:space="0" w:color="auto"/>
        <w:right w:val="none" w:sz="0" w:space="0" w:color="auto"/>
      </w:divBdr>
    </w:div>
    <w:div w:id="2070953858">
      <w:bodyDiv w:val="1"/>
      <w:marLeft w:val="0"/>
      <w:marRight w:val="0"/>
      <w:marTop w:val="0"/>
      <w:marBottom w:val="0"/>
      <w:divBdr>
        <w:top w:val="none" w:sz="0" w:space="0" w:color="auto"/>
        <w:left w:val="none" w:sz="0" w:space="0" w:color="auto"/>
        <w:bottom w:val="none" w:sz="0" w:space="0" w:color="auto"/>
        <w:right w:val="none" w:sz="0" w:space="0" w:color="auto"/>
      </w:divBdr>
    </w:div>
    <w:div w:id="2091149430">
      <w:bodyDiv w:val="1"/>
      <w:marLeft w:val="0"/>
      <w:marRight w:val="0"/>
      <w:marTop w:val="0"/>
      <w:marBottom w:val="0"/>
      <w:divBdr>
        <w:top w:val="none" w:sz="0" w:space="0" w:color="auto"/>
        <w:left w:val="none" w:sz="0" w:space="0" w:color="auto"/>
        <w:bottom w:val="none" w:sz="0" w:space="0" w:color="auto"/>
        <w:right w:val="none" w:sz="0" w:space="0" w:color="auto"/>
      </w:divBdr>
    </w:div>
    <w:div w:id="2092391339">
      <w:bodyDiv w:val="1"/>
      <w:marLeft w:val="0"/>
      <w:marRight w:val="0"/>
      <w:marTop w:val="0"/>
      <w:marBottom w:val="0"/>
      <w:divBdr>
        <w:top w:val="none" w:sz="0" w:space="0" w:color="auto"/>
        <w:left w:val="none" w:sz="0" w:space="0" w:color="auto"/>
        <w:bottom w:val="none" w:sz="0" w:space="0" w:color="auto"/>
        <w:right w:val="none" w:sz="0" w:space="0" w:color="auto"/>
      </w:divBdr>
    </w:div>
    <w:div w:id="2098016052">
      <w:bodyDiv w:val="1"/>
      <w:marLeft w:val="0"/>
      <w:marRight w:val="0"/>
      <w:marTop w:val="0"/>
      <w:marBottom w:val="0"/>
      <w:divBdr>
        <w:top w:val="none" w:sz="0" w:space="0" w:color="auto"/>
        <w:left w:val="none" w:sz="0" w:space="0" w:color="auto"/>
        <w:bottom w:val="none" w:sz="0" w:space="0" w:color="auto"/>
        <w:right w:val="none" w:sz="0" w:space="0" w:color="auto"/>
      </w:divBdr>
    </w:div>
    <w:div w:id="2109690297">
      <w:bodyDiv w:val="1"/>
      <w:marLeft w:val="0"/>
      <w:marRight w:val="0"/>
      <w:marTop w:val="0"/>
      <w:marBottom w:val="0"/>
      <w:divBdr>
        <w:top w:val="none" w:sz="0" w:space="0" w:color="auto"/>
        <w:left w:val="none" w:sz="0" w:space="0" w:color="auto"/>
        <w:bottom w:val="none" w:sz="0" w:space="0" w:color="auto"/>
        <w:right w:val="none" w:sz="0" w:space="0" w:color="auto"/>
      </w:divBdr>
    </w:div>
    <w:div w:id="2112505317">
      <w:bodyDiv w:val="1"/>
      <w:marLeft w:val="0"/>
      <w:marRight w:val="0"/>
      <w:marTop w:val="0"/>
      <w:marBottom w:val="0"/>
      <w:divBdr>
        <w:top w:val="none" w:sz="0" w:space="0" w:color="auto"/>
        <w:left w:val="none" w:sz="0" w:space="0" w:color="auto"/>
        <w:bottom w:val="none" w:sz="0" w:space="0" w:color="auto"/>
        <w:right w:val="none" w:sz="0" w:space="0" w:color="auto"/>
      </w:divBdr>
    </w:div>
    <w:div w:id="2117825257">
      <w:bodyDiv w:val="1"/>
      <w:marLeft w:val="0"/>
      <w:marRight w:val="0"/>
      <w:marTop w:val="0"/>
      <w:marBottom w:val="0"/>
      <w:divBdr>
        <w:top w:val="none" w:sz="0" w:space="0" w:color="auto"/>
        <w:left w:val="none" w:sz="0" w:space="0" w:color="auto"/>
        <w:bottom w:val="none" w:sz="0" w:space="0" w:color="auto"/>
        <w:right w:val="none" w:sz="0" w:space="0" w:color="auto"/>
      </w:divBdr>
    </w:div>
    <w:div w:id="2128549960">
      <w:bodyDiv w:val="1"/>
      <w:marLeft w:val="0"/>
      <w:marRight w:val="0"/>
      <w:marTop w:val="0"/>
      <w:marBottom w:val="0"/>
      <w:divBdr>
        <w:top w:val="none" w:sz="0" w:space="0" w:color="auto"/>
        <w:left w:val="none" w:sz="0" w:space="0" w:color="auto"/>
        <w:bottom w:val="none" w:sz="0" w:space="0" w:color="auto"/>
        <w:right w:val="none" w:sz="0" w:space="0" w:color="auto"/>
      </w:divBdr>
    </w:div>
    <w:div w:id="21346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10.jpe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www.qilt.edu.au/ess"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741571A6D646BABA8FE55F3891D232"/>
        <w:category>
          <w:name w:val="General"/>
          <w:gallery w:val="placeholder"/>
        </w:category>
        <w:types>
          <w:type w:val="bbPlcHdr"/>
        </w:types>
        <w:behaviors>
          <w:behavior w:val="content"/>
        </w:behaviors>
        <w:guid w:val="{6E5ED27F-A4E5-49FA-84D1-8D0109CE3E7C}"/>
      </w:docPartPr>
      <w:docPartBody>
        <w:p w:rsidR="009A5E34" w:rsidRDefault="009A5E34" w:rsidP="009A5E34">
          <w:pPr>
            <w:pStyle w:val="8B741571A6D646BABA8FE55F3891D232"/>
          </w:pPr>
          <w:r>
            <w:rPr>
              <w:rStyle w:val="PlaceholderText"/>
            </w:rPr>
            <w:t xml:space="preserve">Click here to enter </w:t>
          </w:r>
          <w:r w:rsidRPr="005902A8">
            <w:rPr>
              <w:rStyle w:val="PlaceholderText"/>
              <w:b/>
              <w:color w:val="auto"/>
            </w:rPr>
            <w:t>Version No &amp;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34"/>
    <w:rsid w:val="00024C49"/>
    <w:rsid w:val="000538B5"/>
    <w:rsid w:val="00064B61"/>
    <w:rsid w:val="00097D47"/>
    <w:rsid w:val="000C641F"/>
    <w:rsid w:val="0011010A"/>
    <w:rsid w:val="00137BD2"/>
    <w:rsid w:val="00150342"/>
    <w:rsid w:val="00157B2E"/>
    <w:rsid w:val="00164EC3"/>
    <w:rsid w:val="001760A0"/>
    <w:rsid w:val="00250B07"/>
    <w:rsid w:val="002849A9"/>
    <w:rsid w:val="002B0F94"/>
    <w:rsid w:val="00350FB8"/>
    <w:rsid w:val="00367CB1"/>
    <w:rsid w:val="003E532A"/>
    <w:rsid w:val="004150A8"/>
    <w:rsid w:val="0048239B"/>
    <w:rsid w:val="00484816"/>
    <w:rsid w:val="00486B6F"/>
    <w:rsid w:val="004B1E87"/>
    <w:rsid w:val="004B7140"/>
    <w:rsid w:val="00507DBA"/>
    <w:rsid w:val="0052335E"/>
    <w:rsid w:val="00527194"/>
    <w:rsid w:val="00531FBB"/>
    <w:rsid w:val="005441C7"/>
    <w:rsid w:val="005857C7"/>
    <w:rsid w:val="005F0926"/>
    <w:rsid w:val="00651922"/>
    <w:rsid w:val="006A459E"/>
    <w:rsid w:val="006F0032"/>
    <w:rsid w:val="007173E5"/>
    <w:rsid w:val="00761732"/>
    <w:rsid w:val="007842F4"/>
    <w:rsid w:val="00786468"/>
    <w:rsid w:val="007A5FCC"/>
    <w:rsid w:val="007A6B18"/>
    <w:rsid w:val="007B1458"/>
    <w:rsid w:val="007B2C49"/>
    <w:rsid w:val="007D1734"/>
    <w:rsid w:val="007D3667"/>
    <w:rsid w:val="00913D96"/>
    <w:rsid w:val="009231C1"/>
    <w:rsid w:val="0094613C"/>
    <w:rsid w:val="009670DD"/>
    <w:rsid w:val="009A5E34"/>
    <w:rsid w:val="009B3AFC"/>
    <w:rsid w:val="009C1CB4"/>
    <w:rsid w:val="00A20055"/>
    <w:rsid w:val="00A23323"/>
    <w:rsid w:val="00A44EA3"/>
    <w:rsid w:val="00A53E6F"/>
    <w:rsid w:val="00A56402"/>
    <w:rsid w:val="00AA4685"/>
    <w:rsid w:val="00AC3DCE"/>
    <w:rsid w:val="00AF1F74"/>
    <w:rsid w:val="00B022B9"/>
    <w:rsid w:val="00B11831"/>
    <w:rsid w:val="00B423B0"/>
    <w:rsid w:val="00B769BC"/>
    <w:rsid w:val="00B93EEE"/>
    <w:rsid w:val="00BE438B"/>
    <w:rsid w:val="00BF6820"/>
    <w:rsid w:val="00CA5362"/>
    <w:rsid w:val="00CC44FA"/>
    <w:rsid w:val="00CD74F6"/>
    <w:rsid w:val="00CE3408"/>
    <w:rsid w:val="00CF78C8"/>
    <w:rsid w:val="00D0442F"/>
    <w:rsid w:val="00D624F8"/>
    <w:rsid w:val="00DE5836"/>
    <w:rsid w:val="00DF540A"/>
    <w:rsid w:val="00E44EAF"/>
    <w:rsid w:val="00E57647"/>
    <w:rsid w:val="00E80D64"/>
    <w:rsid w:val="00EB12E5"/>
    <w:rsid w:val="00EB49A8"/>
    <w:rsid w:val="00EC4E28"/>
    <w:rsid w:val="00ED2C1E"/>
    <w:rsid w:val="00ED2E65"/>
    <w:rsid w:val="00EE725D"/>
    <w:rsid w:val="00F03320"/>
    <w:rsid w:val="00F57B95"/>
    <w:rsid w:val="00F57D8F"/>
    <w:rsid w:val="00F62AB7"/>
    <w:rsid w:val="00F714ED"/>
    <w:rsid w:val="00FA177E"/>
    <w:rsid w:val="00FC0ADF"/>
    <w:rsid w:val="00FE21F7"/>
    <w:rsid w:val="00FF750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E34"/>
    <w:rPr>
      <w:color w:val="808080"/>
    </w:rPr>
  </w:style>
  <w:style w:type="paragraph" w:customStyle="1" w:styleId="8B741571A6D646BABA8FE55F3891D232">
    <w:name w:val="8B741571A6D646BABA8FE55F3891D232"/>
    <w:rsid w:val="009A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6A9D-6FEC-4625-8B52-1E62F3F78E73}">
  <ds:schemaRefs>
    <ds:schemaRef ds:uri="http://schemas.openxmlformats.org/officeDocument/2006/bibliography"/>
  </ds:schemaRefs>
</ds:datastoreItem>
</file>

<file path=customXml/itemProps2.xml><?xml version="1.0" encoding="utf-8"?>
<ds:datastoreItem xmlns:ds="http://schemas.openxmlformats.org/officeDocument/2006/customXml" ds:itemID="{03D8F278-86BE-400C-A6F5-4916A62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43</Pages>
  <Words>14271</Words>
  <Characters>81350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Vickers</dc:creator>
  <cp:keywords/>
  <dc:description/>
  <cp:lastModifiedBy>Kelsey Pool</cp:lastModifiedBy>
  <cp:revision>38</cp:revision>
  <cp:lastPrinted>2019-12-02T22:18:00Z</cp:lastPrinted>
  <dcterms:created xsi:type="dcterms:W3CDTF">2023-02-16T00:23:00Z</dcterms:created>
  <dcterms:modified xsi:type="dcterms:W3CDTF">2023-04-04T23:05:00Z</dcterms:modified>
</cp:coreProperties>
</file>