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029"/>
        <w:gridCol w:w="2878"/>
      </w:tblGrid>
      <w:tr w:rsidR="003F1FCA" w:rsidRPr="00420D93" w14:paraId="1EB134BC" w14:textId="77777777" w:rsidTr="00D416E0">
        <w:trPr>
          <w:cnfStyle w:val="100000000000" w:firstRow="1" w:lastRow="0" w:firstColumn="0" w:lastColumn="0" w:oddVBand="0" w:evenVBand="0" w:oddHBand="0" w:evenHBand="0" w:firstRowFirstColumn="0" w:firstRowLastColumn="0" w:lastRowFirstColumn="0" w:lastRowLastColumn="0"/>
          <w:trHeight w:hRule="exact" w:val="1505"/>
          <w:tblHeader/>
        </w:trPr>
        <w:tc>
          <w:tcPr>
            <w:tcW w:w="9029" w:type="dxa"/>
            <w:vAlign w:val="top"/>
          </w:tcPr>
          <w:p w14:paraId="56632B07" w14:textId="77777777" w:rsidR="003F1FCA" w:rsidRPr="008E2049" w:rsidRDefault="003F1FCA" w:rsidP="00D416E0">
            <w:pPr>
              <w:pStyle w:val="Body"/>
              <w:tabs>
                <w:tab w:val="right" w:pos="11085"/>
              </w:tabs>
              <w:spacing w:before="0" w:after="0" w:line="240" w:lineRule="auto"/>
              <w:ind w:left="397" w:right="397"/>
              <w:rPr>
                <w:color w:val="B7D432" w:themeColor="accent1"/>
              </w:rPr>
            </w:pPr>
            <w:bookmarkStart w:id="0" w:name="_Hlk119606448"/>
            <w:r w:rsidRPr="001971B4">
              <w:rPr>
                <w:noProof/>
                <w:color w:val="B7D432" w:themeColor="accent1"/>
              </w:rPr>
              <w:drawing>
                <wp:inline distT="0" distB="0" distL="0" distR="0" wp14:anchorId="217AEEE0" wp14:editId="13028C5B">
                  <wp:extent cx="1685925" cy="664152"/>
                  <wp:effectExtent l="0" t="0" r="3175" b="0"/>
                  <wp:docPr id="1074525487" name="Picture 1" descr="QI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25487" name="Picture 1" descr="QILT logo"/>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1685925" cy="664152"/>
                          </a:xfrm>
                          <a:prstGeom prst="rect">
                            <a:avLst/>
                          </a:prstGeom>
                        </pic:spPr>
                      </pic:pic>
                    </a:graphicData>
                  </a:graphic>
                </wp:inline>
              </w:drawing>
            </w:r>
          </w:p>
        </w:tc>
        <w:tc>
          <w:tcPr>
            <w:tcW w:w="2878" w:type="dxa"/>
            <w:vAlign w:val="top"/>
          </w:tcPr>
          <w:p w14:paraId="357683F6" w14:textId="77777777" w:rsidR="003F1FCA" w:rsidRPr="001971B4" w:rsidRDefault="003F1FCA" w:rsidP="00D416E0">
            <w:pPr>
              <w:pStyle w:val="Body"/>
              <w:tabs>
                <w:tab w:val="right" w:pos="11085"/>
              </w:tabs>
              <w:spacing w:before="0" w:after="0" w:line="240" w:lineRule="auto"/>
              <w:ind w:right="397"/>
              <w:jc w:val="right"/>
              <w:rPr>
                <w:noProof/>
                <w:color w:val="B7D432" w:themeColor="accent1"/>
              </w:rPr>
            </w:pPr>
            <w:r w:rsidRPr="005B3B03">
              <w:rPr>
                <w:noProof/>
                <w:color w:val="B7D432" w:themeColor="accent1"/>
              </w:rPr>
              <w:drawing>
                <wp:inline distT="0" distB="0" distL="0" distR="0" wp14:anchorId="7A3D219A" wp14:editId="48B92573">
                  <wp:extent cx="1457325" cy="485775"/>
                  <wp:effectExtent l="0" t="0" r="3175" b="0"/>
                  <wp:docPr id="2083311158" name="Picture 1" descr="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1158" name="Picture 1" descr="Social Research Centre logo"/>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1457325" cy="485775"/>
                          </a:xfrm>
                          <a:prstGeom prst="rect">
                            <a:avLst/>
                          </a:prstGeom>
                        </pic:spPr>
                      </pic:pic>
                    </a:graphicData>
                  </a:graphic>
                </wp:inline>
              </w:drawing>
            </w:r>
          </w:p>
        </w:tc>
      </w:tr>
    </w:tbl>
    <w:p w14:paraId="26502296" w14:textId="77777777" w:rsidR="001B3A8B" w:rsidRPr="00B22839" w:rsidRDefault="001B3A8B" w:rsidP="001B3A8B">
      <w:pPr>
        <w:pStyle w:val="Body"/>
        <w:spacing w:before="0" w:after="360" w:line="240" w:lineRule="auto"/>
        <w:ind w:left="397"/>
        <w:rPr>
          <w:color w:val="4C4C4C"/>
          <w:sz w:val="56"/>
          <w:szCs w:val="56"/>
        </w:rPr>
      </w:pPr>
      <w:r w:rsidRPr="00B22839">
        <w:rPr>
          <w:color w:val="4C4C4C"/>
          <w:sz w:val="56"/>
          <w:szCs w:val="56"/>
        </w:rPr>
        <w:t xml:space="preserve">2025 Graduate Outcomes Survey – Longitudinal </w:t>
      </w:r>
    </w:p>
    <w:p w14:paraId="42CE72A9" w14:textId="77777777" w:rsidR="003F1FCA" w:rsidRPr="00684762" w:rsidRDefault="003F1FCA" w:rsidP="00911273">
      <w:pPr>
        <w:pStyle w:val="Body"/>
        <w:spacing w:before="0" w:after="360" w:line="240" w:lineRule="auto"/>
        <w:ind w:left="397"/>
        <w:rPr>
          <w:b/>
          <w:bCs/>
          <w:color w:val="B7D432" w:themeColor="accent1"/>
        </w:rPr>
      </w:pPr>
      <w:r w:rsidRPr="00684762">
        <w:rPr>
          <w:bCs/>
          <w:noProof/>
          <w:color w:val="B7D432" w:themeColor="accent1"/>
        </w:rPr>
        <mc:AlternateContent>
          <mc:Choice Requires="wps">
            <w:drawing>
              <wp:inline distT="0" distB="0" distL="0" distR="0" wp14:anchorId="0900D8E8" wp14:editId="008DE3B3">
                <wp:extent cx="540000" cy="0"/>
                <wp:effectExtent l="0" t="0" r="0" b="0"/>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111B22"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WBuQEAAOEDAAAOAAAAZHJzL2Uyb0RvYy54bWysU01P3DAQvSP1P1i+d5NFpYJosxxAcEEU&#10;8fEDjDPeWLI9lm022X/fsbObRYVWatUcnHg8782b58nqcrSGbSFEja7ly0XNGTiJnXablr8833w9&#10;5ywm4Tph0EHLdxD55frLyWrwDZxij6aDwIjExWbwLe9T8k1VRdmDFXGBHhwdKgxWJNqGTdUFMRC7&#10;NdVpXX+vBgydDyghRopeT4d8XfiVApl+KBUhMdNy0pbKGsr6mtdqvRLNJgjfa7mXIf5BhRXaUdGZ&#10;6lokwd6C/kBltQwYUaWFRFuhUlpC6YG6Wda/dPPUCw+lFzIn+tmm+P9o5f32yj0EsmHwsYn+IeQu&#10;RhVsfpM+NhazdrNZMCYmKXj2raaHM3k4qo44H2K6BbQsf7TcaJfbEI3Y3sVEtSj1kJLDxrGBhuei&#10;PqtLWkSjuxttTD4sowBXJrCtoEsUUoJLy3xxxPIuk3bGUfDYR/lKOwNTjUdQTHekfDkVySP2O17j&#10;KDvDFKmYgXt1fwLu8zMUyvj9DXhGlMro0gy22mH4THYaD1aoKf/gwNR3tuAVu1254WINzVFxbj/z&#10;eVDf7wv8+GeufwIAAP//AwBQSwMEFAAGAAgAAAAhAIvva3rUAAAAAQEAAA8AAABkcnMvZG93bnJl&#10;di54bWxMj8FKxDAQhu+C7xBG8OamCspSmy5aES+C2F08zzZjU0xmSpPt1rc360UvAx//8M831WYJ&#10;Xs00xUHYwPWqAEXciR24N7DbPl+tQcWEbNELk4FvirCpz88qLK0c+Z3mNvUql3As0YBLaSy1jp2j&#10;gHElI3HOPmUKmDJOvbYTHnN58PqmKO50wIHzBYcjNY66r/YQDOhX/fgib14+msEFL9t2xqfGmMuL&#10;5eEeVKIl/S3DST+rQ52d9nJgG5U3kB9JvzNn69tM+xPputL/zesfAAAA//8DAFBLAQItABQABgAI&#10;AAAAIQC2gziS/gAAAOEBAAATAAAAAAAAAAAAAAAAAAAAAABbQ29udGVudF9UeXBlc10ueG1sUEsB&#10;Ai0AFAAGAAgAAAAhADj9If/WAAAAlAEAAAsAAAAAAAAAAAAAAAAALwEAAF9yZWxzLy5yZWxzUEsB&#10;Ai0AFAAGAAgAAAAhAAlm1YG5AQAA4QMAAA4AAAAAAAAAAAAAAAAALgIAAGRycy9lMm9Eb2MueG1s&#10;UEsBAi0AFAAGAAgAAAAhAIvva3rUAAAAAQEAAA8AAAAAAAAAAAAAAAAAEwQAAGRycy9kb3ducmV2&#10;LnhtbFBLBQYAAAAABAAEAPMAAAAUBQAAAAA=&#10;" strokecolor="#b7d432 [3204]" strokeweight="1.5pt">
                <v:stroke joinstyle="miter"/>
                <w10:anchorlock/>
              </v:line>
            </w:pict>
          </mc:Fallback>
        </mc:AlternateContent>
      </w:r>
    </w:p>
    <w:p w14:paraId="0511A5B3" w14:textId="0D8C74F4" w:rsidR="003F1FCA" w:rsidRPr="000871E3" w:rsidRDefault="001B3A8B" w:rsidP="00911273">
      <w:pPr>
        <w:pStyle w:val="Body"/>
        <w:spacing w:before="0" w:after="0" w:line="240" w:lineRule="auto"/>
        <w:ind w:left="397"/>
        <w:rPr>
          <w:b/>
          <w:bCs/>
          <w:color w:val="4C4C4C"/>
          <w:sz w:val="40"/>
          <w:szCs w:val="40"/>
        </w:rPr>
      </w:pPr>
      <w:r>
        <w:rPr>
          <w:bCs/>
          <w:color w:val="4C4C4C"/>
          <w:sz w:val="40"/>
          <w:szCs w:val="40"/>
        </w:rPr>
        <w:t>Methodological Report</w:t>
      </w:r>
    </w:p>
    <w:p w14:paraId="110E7183" w14:textId="619CB3A3" w:rsidR="003F1FCA" w:rsidRPr="00684762" w:rsidRDefault="00DA660E" w:rsidP="00911273">
      <w:pPr>
        <w:pStyle w:val="Body"/>
        <w:spacing w:before="80" w:line="240" w:lineRule="auto"/>
        <w:ind w:left="397"/>
        <w:rPr>
          <w:b/>
          <w:bCs/>
        </w:rPr>
      </w:pPr>
      <w:r>
        <w:rPr>
          <w:bCs/>
          <w:color w:val="4C4C4C"/>
          <w:sz w:val="28"/>
          <w:szCs w:val="28"/>
        </w:rPr>
        <w:t xml:space="preserve">May </w:t>
      </w:r>
      <w:r w:rsidR="001B3A8B">
        <w:rPr>
          <w:bCs/>
          <w:color w:val="4C4C4C"/>
          <w:sz w:val="28"/>
          <w:szCs w:val="28"/>
        </w:rPr>
        <w:t>202</w:t>
      </w:r>
      <w:r w:rsidR="00432518">
        <w:rPr>
          <w:bCs/>
          <w:color w:val="4C4C4C"/>
          <w:sz w:val="28"/>
          <w:szCs w:val="28"/>
        </w:rPr>
        <w:t>6</w:t>
      </w:r>
    </w:p>
    <w:p w14:paraId="72256BE1" w14:textId="77777777" w:rsidR="00C96E9B" w:rsidRDefault="001971B4" w:rsidP="003F1FCA">
      <w:pPr>
        <w:pStyle w:val="Body"/>
        <w:spacing w:before="480" w:after="0" w:line="240" w:lineRule="auto"/>
        <w:jc w:val="center"/>
      </w:pPr>
      <w:r w:rsidRPr="001971B4">
        <w:rPr>
          <w:noProof/>
        </w:rPr>
        <w:drawing>
          <wp:inline distT="0" distB="0" distL="0" distR="0" wp14:anchorId="5E64EBF8" wp14:editId="60BD6DCC">
            <wp:extent cx="7581600" cy="5881689"/>
            <wp:effectExtent l="0" t="0" r="635" b="0"/>
            <wp:docPr id="1839252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5213" name="Picture 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7581600" cy="5881689"/>
                    </a:xfrm>
                    <a:prstGeom prst="rect">
                      <a:avLst/>
                    </a:prstGeom>
                  </pic:spPr>
                </pic:pic>
              </a:graphicData>
            </a:graphic>
          </wp:inline>
        </w:drawing>
      </w:r>
    </w:p>
    <w:p w14:paraId="20A886E8" w14:textId="77777777" w:rsidR="00616E88" w:rsidRDefault="008F04A2" w:rsidP="003F1FCA">
      <w:pPr>
        <w:pStyle w:val="Body"/>
        <w:spacing w:before="600" w:after="0" w:line="240" w:lineRule="auto"/>
        <w:ind w:right="397"/>
        <w:jc w:val="right"/>
      </w:pPr>
      <w:r w:rsidRPr="008F04A2">
        <w:rPr>
          <w:noProof/>
        </w:rPr>
        <w:drawing>
          <wp:inline distT="0" distB="0" distL="0" distR="0" wp14:anchorId="5E2A1535" wp14:editId="5EEA554A">
            <wp:extent cx="1499641" cy="428468"/>
            <wp:effectExtent l="0" t="0" r="0" b="3810"/>
            <wp:docPr id="558804008" name="Picture 5" descr="Graduate Outcomes Survey - Longitud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04008" name="Picture 5" descr="Graduate Outcomes Survey - Longitudinal logo"/>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1499641" cy="428468"/>
                    </a:xfrm>
                    <a:prstGeom prst="rect">
                      <a:avLst/>
                    </a:prstGeom>
                  </pic:spPr>
                </pic:pic>
              </a:graphicData>
            </a:graphic>
          </wp:inline>
        </w:drawing>
      </w:r>
    </w:p>
    <w:p w14:paraId="7C4C48F8" w14:textId="77777777" w:rsidR="00C96E9B" w:rsidRDefault="00C96E9B" w:rsidP="002C4499">
      <w:pPr>
        <w:ind w:right="397"/>
        <w:sectPr w:rsidR="00C96E9B" w:rsidSect="004D5841">
          <w:pgSz w:w="11906" w:h="16838" w:code="9"/>
          <w:pgMar w:top="397" w:right="0" w:bottom="0" w:left="0" w:header="397" w:footer="0" w:gutter="0"/>
          <w:pgNumType w:fmt="lowerRoman" w:start="1"/>
          <w:cols w:space="708"/>
          <w:docGrid w:linePitch="360"/>
        </w:sectPr>
      </w:pPr>
    </w:p>
    <w:tbl>
      <w:tblPr>
        <w:tblStyle w:val="SRC2ndPage"/>
        <w:tblW w:w="0" w:type="auto"/>
        <w:tblLayout w:type="fixed"/>
        <w:tblLook w:val="0620" w:firstRow="1" w:lastRow="0" w:firstColumn="0" w:lastColumn="0" w:noHBand="1" w:noVBand="1"/>
      </w:tblPr>
      <w:tblGrid>
        <w:gridCol w:w="9638"/>
      </w:tblGrid>
      <w:tr w:rsidR="001B3A8B" w:rsidRPr="004A78B3" w14:paraId="63B740D1" w14:textId="77777777" w:rsidTr="00766CD7">
        <w:trPr>
          <w:cnfStyle w:val="100000000000" w:firstRow="1" w:lastRow="0" w:firstColumn="0" w:lastColumn="0" w:oddVBand="0" w:evenVBand="0" w:oddHBand="0" w:evenHBand="0" w:firstRowFirstColumn="0" w:firstRowLastColumn="0" w:lastRowFirstColumn="0" w:lastRowLastColumn="0"/>
          <w:trHeight w:hRule="exact" w:val="566"/>
          <w:tblHeader/>
        </w:trPr>
        <w:tc>
          <w:tcPr>
            <w:tcW w:w="9638" w:type="dxa"/>
          </w:tcPr>
          <w:p w14:paraId="58522DE3" w14:textId="77777777" w:rsidR="001B3A8B" w:rsidRPr="004A78B3" w:rsidRDefault="001B3A8B" w:rsidP="00766CD7">
            <w:pPr>
              <w:pStyle w:val="SubHeading1"/>
              <w:rPr>
                <w:color w:val="0D0D0D" w:themeColor="text1" w:themeTint="F2"/>
              </w:rPr>
            </w:pPr>
            <w:r w:rsidRPr="00432518">
              <w:rPr>
                <w:color w:val="auto"/>
              </w:rPr>
              <w:lastRenderedPageBreak/>
              <w:t>Acknowledgements</w:t>
            </w:r>
          </w:p>
        </w:tc>
      </w:tr>
      <w:tr w:rsidR="001B3A8B" w:rsidRPr="004A78B3" w14:paraId="73CF9209" w14:textId="77777777" w:rsidTr="00766CD7">
        <w:trPr>
          <w:trHeight w:hRule="exact" w:val="4684"/>
        </w:trPr>
        <w:tc>
          <w:tcPr>
            <w:tcW w:w="9638" w:type="dxa"/>
          </w:tcPr>
          <w:p w14:paraId="083E8C96" w14:textId="33EDC782" w:rsidR="001B3A8B" w:rsidRPr="006A56FC" w:rsidRDefault="001B3A8B" w:rsidP="00766CD7">
            <w:pPr>
              <w:pStyle w:val="Body"/>
            </w:pPr>
            <w:bookmarkStart w:id="1" w:name="_Hlk109847944"/>
            <w:r w:rsidRPr="006A56FC">
              <w:t xml:space="preserve">The Quality Indicators for Learning and Teaching (QILT) survey program, including the 2025 Graduate Outcomes Survey </w:t>
            </w:r>
            <w:r w:rsidR="00432518">
              <w:rPr>
                <w:rFonts w:cs="Arial"/>
              </w:rPr>
              <w:t>–</w:t>
            </w:r>
            <w:r w:rsidRPr="006A56FC">
              <w:t xml:space="preserve"> Longitudinal (GOS-L), is funded by the Australian Government Department of Education (the Department).</w:t>
            </w:r>
          </w:p>
          <w:p w14:paraId="62A4173A" w14:textId="77777777" w:rsidR="001B3A8B" w:rsidRPr="002D5B86" w:rsidRDefault="001B3A8B" w:rsidP="00766CD7">
            <w:pPr>
              <w:pStyle w:val="Body"/>
            </w:pPr>
            <w:r w:rsidRPr="002D5B86">
              <w:t>The Department and the Social Research Centre acknowledge the Traditional Custodians of the lands and waters on which this research was conducted. We pay our respects to Elders past, present and emerging.</w:t>
            </w:r>
          </w:p>
          <w:bookmarkEnd w:id="1"/>
          <w:p w14:paraId="4C1C09E0" w14:textId="707AA161" w:rsidR="001B3A8B" w:rsidRPr="0035060A" w:rsidRDefault="001B3A8B" w:rsidP="00766CD7">
            <w:pPr>
              <w:pStyle w:val="Body"/>
            </w:pPr>
            <w:r w:rsidRPr="0035060A">
              <w:t>The Social Research Centre would especially like to thank the higher education institutions that contributed to the Graduate Outcomes Survey (GOS) in 2022 and the GOS-L in 2025. Without the enthusiastic and committed assistance of the survey managers and institutional planners, the 2025 GOS-L would not have been such a success</w:t>
            </w:r>
            <w:r w:rsidR="000C0075">
              <w:t>.</w:t>
            </w:r>
          </w:p>
          <w:p w14:paraId="6AB3AF3D" w14:textId="77777777" w:rsidR="001B3A8B" w:rsidRPr="00B72F05" w:rsidRDefault="001B3A8B" w:rsidP="00766CD7">
            <w:pPr>
              <w:pStyle w:val="Body"/>
            </w:pPr>
            <w:r w:rsidRPr="00B72F05">
              <w:t>We are also very grateful to the graduates who took the time to provide valuable feedback about their employment and further study outcomes. Institutions use GOS-L data for continuous improvement, including exploring ways to monitor and improve the labour force outcomes of graduates.</w:t>
            </w:r>
          </w:p>
          <w:p w14:paraId="0A56A156" w14:textId="440B8B9C" w:rsidR="001B3A8B" w:rsidRPr="002C5A45" w:rsidRDefault="001B3A8B" w:rsidP="00766CD7">
            <w:pPr>
              <w:pStyle w:val="Bodycopy"/>
              <w:rPr>
                <w:rFonts w:ascii="Arial" w:hAnsi="Arial" w:cs="Arial"/>
                <w:color w:val="auto"/>
              </w:rPr>
            </w:pPr>
            <w:r w:rsidRPr="002C5A45">
              <w:t xml:space="preserve">For more information about the 2025 GOS-L, including how it was conducted, </w:t>
            </w:r>
            <w:r w:rsidRPr="002C5A45">
              <w:rPr>
                <w:rFonts w:ascii="Arial" w:hAnsi="Arial" w:cs="Arial"/>
                <w:color w:val="auto"/>
              </w:rPr>
              <w:t>visit the QILT</w:t>
            </w:r>
            <w:r w:rsidR="00432518">
              <w:rPr>
                <w:rFonts w:ascii="Arial" w:hAnsi="Arial" w:cs="Arial"/>
                <w:color w:val="auto"/>
              </w:rPr>
              <w:t xml:space="preserve"> </w:t>
            </w:r>
            <w:hyperlink r:id="rId19">
              <w:r w:rsidR="00432518">
                <w:rPr>
                  <w:rStyle w:val="Hyperlink"/>
                  <w:rFonts w:ascii="Arial" w:hAnsi="Arial" w:cs="Arial"/>
                  <w:lang w:val="en-AU"/>
                </w:rPr>
                <w:t xml:space="preserve">website. </w:t>
              </w:r>
            </w:hyperlink>
          </w:p>
          <w:p w14:paraId="3878227B" w14:textId="77777777" w:rsidR="001B3A8B" w:rsidRPr="004A78B3" w:rsidRDefault="001B3A8B" w:rsidP="00766CD7">
            <w:pPr>
              <w:pStyle w:val="Body"/>
              <w:rPr>
                <w:b/>
                <w:bCs/>
                <w:color w:val="0D0D0D" w:themeColor="text1" w:themeTint="F2"/>
              </w:rPr>
            </w:pPr>
          </w:p>
        </w:tc>
      </w:tr>
      <w:tr w:rsidR="001B3A8B" w:rsidRPr="004A78B3" w14:paraId="03C30B60" w14:textId="77777777" w:rsidTr="00766CD7">
        <w:trPr>
          <w:trHeight w:val="8844"/>
        </w:trPr>
        <w:tc>
          <w:tcPr>
            <w:tcW w:w="9638" w:type="dxa"/>
            <w:vAlign w:val="bottom"/>
          </w:tcPr>
          <w:p w14:paraId="7D225CCD" w14:textId="77777777" w:rsidR="001B3A8B" w:rsidRPr="004A78B3" w:rsidRDefault="001B3A8B" w:rsidP="00766CD7">
            <w:pPr>
              <w:spacing w:before="120" w:after="120" w:line="300" w:lineRule="auto"/>
              <w:rPr>
                <w:bCs/>
                <w:color w:val="0D0D0D" w:themeColor="text1" w:themeTint="F2"/>
                <w:sz w:val="24"/>
                <w:szCs w:val="24"/>
              </w:rPr>
            </w:pPr>
            <w:r w:rsidRPr="004A78B3">
              <w:rPr>
                <w:bCs/>
                <w:color w:val="0D0D0D" w:themeColor="text1" w:themeTint="F2"/>
                <w:sz w:val="24"/>
                <w:szCs w:val="24"/>
              </w:rPr>
              <w:t>Report prepared for:</w:t>
            </w:r>
          </w:p>
          <w:p w14:paraId="2A4F164A" w14:textId="77777777" w:rsidR="001B3A8B" w:rsidRPr="004A78B3" w:rsidRDefault="001B3A8B" w:rsidP="00766CD7">
            <w:pPr>
              <w:pStyle w:val="Body"/>
              <w:rPr>
                <w:color w:val="0D0D0D" w:themeColor="text1" w:themeTint="F2"/>
              </w:rPr>
            </w:pPr>
            <w:r w:rsidRPr="004A78B3">
              <w:rPr>
                <w:color w:val="0D0D0D" w:themeColor="text1" w:themeTint="F2"/>
              </w:rPr>
              <w:t>Australian Government Department of Education</w:t>
            </w:r>
          </w:p>
          <w:p w14:paraId="3716EB6D" w14:textId="77777777" w:rsidR="001B3A8B" w:rsidRPr="004A78B3" w:rsidRDefault="001B3A8B" w:rsidP="00766CD7">
            <w:pPr>
              <w:pStyle w:val="Body"/>
              <w:rPr>
                <w:color w:val="0D0D0D" w:themeColor="text1" w:themeTint="F2"/>
              </w:rPr>
            </w:pPr>
            <w:r w:rsidRPr="004A78B3">
              <w:rPr>
                <w:color w:val="0D0D0D" w:themeColor="text1" w:themeTint="F2"/>
              </w:rPr>
              <w:t>50 Marcus Clarke St, Canberra ACT 2601</w:t>
            </w:r>
          </w:p>
          <w:p w14:paraId="05528693" w14:textId="77777777" w:rsidR="001B3A8B" w:rsidRPr="004A78B3" w:rsidRDefault="001B3A8B" w:rsidP="00766CD7">
            <w:pPr>
              <w:pStyle w:val="Body"/>
              <w:rPr>
                <w:color w:val="0D0D0D" w:themeColor="text1" w:themeTint="F2"/>
              </w:rPr>
            </w:pPr>
          </w:p>
          <w:p w14:paraId="4A015DF0" w14:textId="77777777" w:rsidR="001B3A8B" w:rsidRPr="004A78B3" w:rsidRDefault="001B3A8B" w:rsidP="00766CD7">
            <w:pPr>
              <w:spacing w:before="120" w:after="120" w:line="300" w:lineRule="auto"/>
              <w:rPr>
                <w:bCs/>
                <w:color w:val="0D0D0D" w:themeColor="text1" w:themeTint="F2"/>
                <w:sz w:val="24"/>
                <w:szCs w:val="24"/>
              </w:rPr>
            </w:pPr>
            <w:r w:rsidRPr="004A78B3">
              <w:rPr>
                <w:bCs/>
                <w:color w:val="0D0D0D" w:themeColor="text1" w:themeTint="F2"/>
                <w:sz w:val="24"/>
                <w:szCs w:val="24"/>
              </w:rPr>
              <w:t>Report prepared by:</w:t>
            </w:r>
          </w:p>
          <w:p w14:paraId="317DA44B" w14:textId="77777777" w:rsidR="001B3A8B" w:rsidRPr="004A78B3" w:rsidRDefault="001B3A8B" w:rsidP="00766CD7">
            <w:pPr>
              <w:pStyle w:val="Body"/>
              <w:contextualSpacing/>
              <w:rPr>
                <w:color w:val="0D0D0D" w:themeColor="text1" w:themeTint="F2"/>
              </w:rPr>
            </w:pPr>
            <w:r w:rsidRPr="004A78B3">
              <w:rPr>
                <w:color w:val="0D0D0D" w:themeColor="text1" w:themeTint="F2"/>
              </w:rPr>
              <w:t>The QILT Team</w:t>
            </w:r>
          </w:p>
          <w:p w14:paraId="3C149E7F" w14:textId="77777777" w:rsidR="001B3A8B" w:rsidRPr="004A78B3" w:rsidRDefault="001B3A8B" w:rsidP="00766CD7">
            <w:pPr>
              <w:pStyle w:val="Body"/>
              <w:contextualSpacing/>
              <w:rPr>
                <w:b/>
                <w:color w:val="0D0D0D" w:themeColor="text1" w:themeTint="F2"/>
              </w:rPr>
            </w:pPr>
            <w:r w:rsidRPr="004A78B3">
              <w:rPr>
                <w:color w:val="0D0D0D" w:themeColor="text1" w:themeTint="F2"/>
              </w:rPr>
              <w:t>The Social Research Centre</w:t>
            </w:r>
          </w:p>
          <w:p w14:paraId="7E115263" w14:textId="77777777" w:rsidR="001B3A8B" w:rsidRPr="004A78B3" w:rsidRDefault="001B3A8B" w:rsidP="00766CD7">
            <w:pPr>
              <w:pStyle w:val="Body"/>
              <w:contextualSpacing/>
              <w:rPr>
                <w:b/>
                <w:color w:val="0D0D0D" w:themeColor="text1" w:themeTint="F2"/>
              </w:rPr>
            </w:pPr>
            <w:r w:rsidRPr="004A78B3">
              <w:rPr>
                <w:color w:val="0D0D0D" w:themeColor="text1" w:themeTint="F2"/>
              </w:rPr>
              <w:t>Level 5, 350 Queen Street</w:t>
            </w:r>
          </w:p>
          <w:p w14:paraId="7992A183" w14:textId="77777777" w:rsidR="001B3A8B" w:rsidRPr="004A78B3" w:rsidRDefault="001B3A8B" w:rsidP="00766CD7">
            <w:pPr>
              <w:pStyle w:val="Body"/>
              <w:contextualSpacing/>
              <w:rPr>
                <w:b/>
                <w:color w:val="0D0D0D" w:themeColor="text1" w:themeTint="F2"/>
              </w:rPr>
            </w:pPr>
            <w:r w:rsidRPr="004A78B3">
              <w:rPr>
                <w:color w:val="0D0D0D" w:themeColor="text1" w:themeTint="F2"/>
              </w:rPr>
              <w:t>Melbourne, Victoria 3000</w:t>
            </w:r>
          </w:p>
          <w:p w14:paraId="094B210B" w14:textId="77777777" w:rsidR="001B3A8B" w:rsidRPr="004A78B3" w:rsidRDefault="001B3A8B" w:rsidP="00766CD7">
            <w:pPr>
              <w:pStyle w:val="Body"/>
              <w:contextualSpacing/>
              <w:rPr>
                <w:b/>
                <w:color w:val="0D0D0D" w:themeColor="text1" w:themeTint="F2"/>
              </w:rPr>
            </w:pPr>
            <w:r w:rsidRPr="004A78B3">
              <w:rPr>
                <w:color w:val="0D0D0D" w:themeColor="text1" w:themeTint="F2"/>
              </w:rPr>
              <w:t>Telephone: (613) 9</w:t>
            </w:r>
            <w:r>
              <w:rPr>
                <w:color w:val="0D0D0D" w:themeColor="text1" w:themeTint="F2"/>
              </w:rPr>
              <w:t>114 1003</w:t>
            </w:r>
          </w:p>
          <w:p w14:paraId="223F5F9D" w14:textId="77777777" w:rsidR="001B3A8B" w:rsidRPr="004A78B3" w:rsidRDefault="001B3A8B" w:rsidP="00766CD7">
            <w:pPr>
              <w:pStyle w:val="Body"/>
              <w:contextualSpacing/>
              <w:rPr>
                <w:b/>
                <w:color w:val="0D0D0D" w:themeColor="text1" w:themeTint="F2"/>
              </w:rPr>
            </w:pPr>
            <w:r w:rsidRPr="004A78B3">
              <w:rPr>
                <w:color w:val="0D0D0D" w:themeColor="text1" w:themeTint="F2"/>
              </w:rPr>
              <w:t>qilt@srcentre.com.au</w:t>
            </w:r>
          </w:p>
          <w:p w14:paraId="7443E1D9" w14:textId="77777777" w:rsidR="001B3A8B" w:rsidRPr="004A78B3" w:rsidRDefault="001B3A8B" w:rsidP="00766CD7">
            <w:pPr>
              <w:pStyle w:val="Body"/>
              <w:rPr>
                <w:b/>
                <w:color w:val="0D0D0D" w:themeColor="text1" w:themeTint="F2"/>
              </w:rPr>
            </w:pPr>
            <w:r w:rsidRPr="004A78B3">
              <w:rPr>
                <w:color w:val="0D0D0D" w:themeColor="text1" w:themeTint="F2"/>
              </w:rPr>
              <w:t>srcentre.com.au</w:t>
            </w:r>
          </w:p>
          <w:p w14:paraId="6B3C3D89" w14:textId="0BC791FB" w:rsidR="001B3A8B" w:rsidRPr="004A78B3" w:rsidRDefault="001B3A8B" w:rsidP="00766CD7">
            <w:pPr>
              <w:pStyle w:val="Body"/>
              <w:spacing w:before="240"/>
              <w:rPr>
                <w:b/>
                <w:color w:val="0D0D0D" w:themeColor="text1" w:themeTint="F2"/>
              </w:rPr>
            </w:pPr>
            <w:r w:rsidRPr="004A78B3">
              <w:rPr>
                <w:color w:val="0D0D0D" w:themeColor="text1" w:themeTint="F2"/>
              </w:rPr>
              <w:t xml:space="preserve">Version: 1 </w:t>
            </w:r>
            <w:r w:rsidRPr="004A78B3">
              <w:rPr>
                <w:rFonts w:cs="Arial"/>
                <w:color w:val="0D0D0D" w:themeColor="text1" w:themeTint="F2"/>
              </w:rPr>
              <w:t>ǀ</w:t>
            </w:r>
            <w:r w:rsidRPr="004A78B3">
              <w:rPr>
                <w:color w:val="0D0D0D" w:themeColor="text1" w:themeTint="F2"/>
              </w:rPr>
              <w:t xml:space="preserve"> </w:t>
            </w:r>
            <w:r w:rsidR="00432518">
              <w:rPr>
                <w:color w:val="0D0D0D" w:themeColor="text1" w:themeTint="F2"/>
              </w:rPr>
              <w:t>April 2026</w:t>
            </w:r>
          </w:p>
          <w:p w14:paraId="0111ACC8" w14:textId="77777777" w:rsidR="001B3A8B" w:rsidRPr="004A78B3" w:rsidRDefault="001B3A8B" w:rsidP="00766CD7">
            <w:pPr>
              <w:pStyle w:val="Body"/>
              <w:spacing w:before="240" w:after="0" w:line="240" w:lineRule="auto"/>
              <w:contextualSpacing/>
              <w:jc w:val="center"/>
              <w:rPr>
                <w:color w:val="0D0D0D" w:themeColor="text1" w:themeTint="F2"/>
              </w:rPr>
            </w:pPr>
          </w:p>
          <w:p w14:paraId="1E1E1973" w14:textId="60B93944" w:rsidR="001B3A8B" w:rsidRPr="004A78B3" w:rsidRDefault="00432518" w:rsidP="00766CD7">
            <w:pPr>
              <w:pStyle w:val="Body"/>
              <w:spacing w:before="240"/>
              <w:rPr>
                <w:bCs/>
                <w:color w:val="0D0D0D" w:themeColor="text1" w:themeTint="F2"/>
              </w:rPr>
            </w:pPr>
            <w:r>
              <w:rPr>
                <w:bCs/>
                <w:noProof/>
                <w:color w:val="0D0D0D" w:themeColor="text1" w:themeTint="F2"/>
              </w:rPr>
              <w:drawing>
                <wp:inline distT="0" distB="0" distL="0" distR="0" wp14:anchorId="3CD6C935" wp14:editId="413EE3BA">
                  <wp:extent cx="5982970" cy="441325"/>
                  <wp:effectExtent l="0" t="0" r="0" b="0"/>
                  <wp:docPr id="783520049" name="Picture 1" descr="Image of ISO certifications, professional memberships and affiliations for the Social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20049" name="Picture 1" descr="Image of ISO certifications, professional memberships and affiliations for the Social Research Cent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2970" cy="441325"/>
                          </a:xfrm>
                          <a:prstGeom prst="rect">
                            <a:avLst/>
                          </a:prstGeom>
                        </pic:spPr>
                      </pic:pic>
                    </a:graphicData>
                  </a:graphic>
                </wp:inline>
              </w:drawing>
            </w:r>
          </w:p>
        </w:tc>
      </w:tr>
    </w:tbl>
    <w:p w14:paraId="0C191079" w14:textId="77777777" w:rsidR="00BE7643" w:rsidRPr="00EC1611" w:rsidRDefault="00BE7643" w:rsidP="00350549">
      <w:pPr>
        <w:pStyle w:val="MajorHeading"/>
        <w:rPr>
          <w:color w:val="003C3E" w:themeColor="text2" w:themeShade="80"/>
        </w:rPr>
      </w:pPr>
      <w:bookmarkStart w:id="2" w:name="_Toc219235313"/>
      <w:r w:rsidRPr="00EC1611">
        <w:rPr>
          <w:color w:val="003C3E" w:themeColor="text2" w:themeShade="80"/>
        </w:rPr>
        <w:lastRenderedPageBreak/>
        <w:t>Contents</w:t>
      </w:r>
      <w:bookmarkEnd w:id="2"/>
    </w:p>
    <w:p w14:paraId="792123AF" w14:textId="19E56D33" w:rsidR="00A85A75" w:rsidRDefault="003654FE">
      <w:pPr>
        <w:pStyle w:val="TOC1"/>
        <w:rPr>
          <w:rFonts w:asciiTheme="minorHAnsi" w:eastAsiaTheme="minorEastAsia" w:hAnsiTheme="minorHAnsi" w:cstheme="minorBidi"/>
          <w:b w:val="0"/>
          <w:kern w:val="2"/>
          <w:sz w:val="24"/>
          <w:szCs w:val="24"/>
          <w:lang w:eastAsia="en-AU"/>
          <w14:ligatures w14:val="standardContextual"/>
        </w:rPr>
      </w:pPr>
      <w:r w:rsidRPr="00A158DA">
        <w:rPr>
          <w:rFonts w:cs="Arial"/>
        </w:rPr>
        <w:fldChar w:fldCharType="begin"/>
      </w:r>
      <w:r w:rsidRPr="00A158DA">
        <w:rPr>
          <w:rFonts w:cs="Arial"/>
        </w:rPr>
        <w:instrText xml:space="preserve"> TOC \o "1-3" \h \z \u </w:instrText>
      </w:r>
      <w:r w:rsidRPr="00A158DA">
        <w:rPr>
          <w:rFonts w:cs="Arial"/>
        </w:rPr>
        <w:fldChar w:fldCharType="separate"/>
      </w:r>
      <w:hyperlink w:anchor="_Toc219235314" w:history="1">
        <w:r w:rsidR="00A85A75" w:rsidRPr="00B6350E">
          <w:rPr>
            <w:rStyle w:val="Hyperlink"/>
          </w:rPr>
          <w:t>1.</w:t>
        </w:r>
        <w:r w:rsidR="00A85A75">
          <w:rPr>
            <w:rFonts w:asciiTheme="minorHAnsi" w:eastAsiaTheme="minorEastAsia" w:hAnsiTheme="minorHAnsi" w:cstheme="minorBidi"/>
            <w:b w:val="0"/>
            <w:kern w:val="2"/>
            <w:sz w:val="24"/>
            <w:szCs w:val="24"/>
            <w:lang w:eastAsia="en-AU"/>
            <w14:ligatures w14:val="standardContextual"/>
          </w:rPr>
          <w:tab/>
        </w:r>
        <w:r w:rsidR="00A85A75" w:rsidRPr="00B6350E">
          <w:rPr>
            <w:rStyle w:val="Hyperlink"/>
          </w:rPr>
          <w:t>Introduction</w:t>
        </w:r>
        <w:r w:rsidR="00A85A75">
          <w:rPr>
            <w:webHidden/>
          </w:rPr>
          <w:tab/>
        </w:r>
        <w:r w:rsidR="00A85A75">
          <w:rPr>
            <w:webHidden/>
          </w:rPr>
          <w:fldChar w:fldCharType="begin"/>
        </w:r>
        <w:r w:rsidR="00A85A75">
          <w:rPr>
            <w:webHidden/>
          </w:rPr>
          <w:instrText xml:space="preserve"> PAGEREF _Toc219235314 \h </w:instrText>
        </w:r>
        <w:r w:rsidR="00A85A75">
          <w:rPr>
            <w:webHidden/>
          </w:rPr>
        </w:r>
        <w:r w:rsidR="00A85A75">
          <w:rPr>
            <w:webHidden/>
          </w:rPr>
          <w:fldChar w:fldCharType="separate"/>
        </w:r>
        <w:r w:rsidR="006953D2">
          <w:rPr>
            <w:webHidden/>
          </w:rPr>
          <w:t>1</w:t>
        </w:r>
        <w:r w:rsidR="00A85A75">
          <w:rPr>
            <w:webHidden/>
          </w:rPr>
          <w:fldChar w:fldCharType="end"/>
        </w:r>
      </w:hyperlink>
    </w:p>
    <w:p w14:paraId="0762D6A1" w14:textId="1DBAA3F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15" w:history="1">
        <w:r w:rsidRPr="00B6350E">
          <w:rPr>
            <w:rStyle w:val="Hyperlink"/>
          </w:rPr>
          <w:t>1.1.</w:t>
        </w:r>
        <w:r>
          <w:rPr>
            <w:rFonts w:asciiTheme="minorHAnsi" w:eastAsiaTheme="minorEastAsia" w:hAnsiTheme="minorHAnsi" w:cstheme="minorBidi"/>
            <w:kern w:val="2"/>
            <w:sz w:val="24"/>
            <w:szCs w:val="24"/>
            <w:lang w:eastAsia="en-AU"/>
            <w14:ligatures w14:val="standardContextual"/>
          </w:rPr>
          <w:tab/>
        </w:r>
        <w:r w:rsidRPr="00B6350E">
          <w:rPr>
            <w:rStyle w:val="Hyperlink"/>
          </w:rPr>
          <w:t>About this report</w:t>
        </w:r>
        <w:r>
          <w:rPr>
            <w:webHidden/>
          </w:rPr>
          <w:tab/>
        </w:r>
        <w:r>
          <w:rPr>
            <w:webHidden/>
          </w:rPr>
          <w:fldChar w:fldCharType="begin"/>
        </w:r>
        <w:r>
          <w:rPr>
            <w:webHidden/>
          </w:rPr>
          <w:instrText xml:space="preserve"> PAGEREF _Toc219235315 \h </w:instrText>
        </w:r>
        <w:r>
          <w:rPr>
            <w:webHidden/>
          </w:rPr>
        </w:r>
        <w:r>
          <w:rPr>
            <w:webHidden/>
          </w:rPr>
          <w:fldChar w:fldCharType="separate"/>
        </w:r>
        <w:r w:rsidR="006953D2">
          <w:rPr>
            <w:webHidden/>
          </w:rPr>
          <w:t>1</w:t>
        </w:r>
        <w:r>
          <w:rPr>
            <w:webHidden/>
          </w:rPr>
          <w:fldChar w:fldCharType="end"/>
        </w:r>
      </w:hyperlink>
    </w:p>
    <w:p w14:paraId="75D0A13F" w14:textId="10708034"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16" w:history="1">
        <w:r w:rsidRPr="00B6350E">
          <w:rPr>
            <w:rStyle w:val="Hyperlink"/>
          </w:rPr>
          <w:t>1.2.</w:t>
        </w:r>
        <w:r>
          <w:rPr>
            <w:rFonts w:asciiTheme="minorHAnsi" w:eastAsiaTheme="minorEastAsia" w:hAnsiTheme="minorHAnsi" w:cstheme="minorBidi"/>
            <w:kern w:val="2"/>
            <w:sz w:val="24"/>
            <w:szCs w:val="24"/>
            <w:lang w:eastAsia="en-AU"/>
            <w14:ligatures w14:val="standardContextual"/>
          </w:rPr>
          <w:tab/>
        </w:r>
        <w:r w:rsidRPr="00B6350E">
          <w:rPr>
            <w:rStyle w:val="Hyperlink"/>
          </w:rPr>
          <w:t>Background</w:t>
        </w:r>
        <w:r>
          <w:rPr>
            <w:webHidden/>
          </w:rPr>
          <w:tab/>
        </w:r>
        <w:r>
          <w:rPr>
            <w:webHidden/>
          </w:rPr>
          <w:fldChar w:fldCharType="begin"/>
        </w:r>
        <w:r>
          <w:rPr>
            <w:webHidden/>
          </w:rPr>
          <w:instrText xml:space="preserve"> PAGEREF _Toc219235316 \h </w:instrText>
        </w:r>
        <w:r>
          <w:rPr>
            <w:webHidden/>
          </w:rPr>
        </w:r>
        <w:r>
          <w:rPr>
            <w:webHidden/>
          </w:rPr>
          <w:fldChar w:fldCharType="separate"/>
        </w:r>
        <w:r w:rsidR="006953D2">
          <w:rPr>
            <w:webHidden/>
          </w:rPr>
          <w:t>1</w:t>
        </w:r>
        <w:r>
          <w:rPr>
            <w:webHidden/>
          </w:rPr>
          <w:fldChar w:fldCharType="end"/>
        </w:r>
      </w:hyperlink>
    </w:p>
    <w:p w14:paraId="5FC6E805" w14:textId="751A968A"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17" w:history="1">
        <w:r w:rsidRPr="00B6350E">
          <w:rPr>
            <w:rStyle w:val="Hyperlink"/>
          </w:rPr>
          <w:t>1.3.</w:t>
        </w:r>
        <w:r>
          <w:rPr>
            <w:rFonts w:asciiTheme="minorHAnsi" w:eastAsiaTheme="minorEastAsia" w:hAnsiTheme="minorHAnsi" w:cstheme="minorBidi"/>
            <w:kern w:val="2"/>
            <w:sz w:val="24"/>
            <w:szCs w:val="24"/>
            <w:lang w:eastAsia="en-AU"/>
            <w14:ligatures w14:val="standardContextual"/>
          </w:rPr>
          <w:tab/>
        </w:r>
        <w:r w:rsidRPr="00B6350E">
          <w:rPr>
            <w:rStyle w:val="Hyperlink"/>
          </w:rPr>
          <w:t>Objectives</w:t>
        </w:r>
        <w:r>
          <w:rPr>
            <w:webHidden/>
          </w:rPr>
          <w:tab/>
        </w:r>
        <w:r>
          <w:rPr>
            <w:webHidden/>
          </w:rPr>
          <w:fldChar w:fldCharType="begin"/>
        </w:r>
        <w:r>
          <w:rPr>
            <w:webHidden/>
          </w:rPr>
          <w:instrText xml:space="preserve"> PAGEREF _Toc219235317 \h </w:instrText>
        </w:r>
        <w:r>
          <w:rPr>
            <w:webHidden/>
          </w:rPr>
        </w:r>
        <w:r>
          <w:rPr>
            <w:webHidden/>
          </w:rPr>
          <w:fldChar w:fldCharType="separate"/>
        </w:r>
        <w:r w:rsidR="006953D2">
          <w:rPr>
            <w:webHidden/>
          </w:rPr>
          <w:t>1</w:t>
        </w:r>
        <w:r>
          <w:rPr>
            <w:webHidden/>
          </w:rPr>
          <w:fldChar w:fldCharType="end"/>
        </w:r>
      </w:hyperlink>
    </w:p>
    <w:p w14:paraId="6CBFE4A6" w14:textId="70C80802"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18" w:history="1">
        <w:r w:rsidRPr="00B6350E">
          <w:rPr>
            <w:rStyle w:val="Hyperlink"/>
          </w:rPr>
          <w:t>1.4.</w:t>
        </w:r>
        <w:r>
          <w:rPr>
            <w:rFonts w:asciiTheme="minorHAnsi" w:eastAsiaTheme="minorEastAsia" w:hAnsiTheme="minorHAnsi" w:cstheme="minorBidi"/>
            <w:kern w:val="2"/>
            <w:sz w:val="24"/>
            <w:szCs w:val="24"/>
            <w:lang w:eastAsia="en-AU"/>
            <w14:ligatures w14:val="standardContextual"/>
          </w:rPr>
          <w:tab/>
        </w:r>
        <w:r w:rsidRPr="00B6350E">
          <w:rPr>
            <w:rStyle w:val="Hyperlink"/>
          </w:rPr>
          <w:t>Overview</w:t>
        </w:r>
        <w:r>
          <w:rPr>
            <w:webHidden/>
          </w:rPr>
          <w:tab/>
        </w:r>
        <w:r>
          <w:rPr>
            <w:webHidden/>
          </w:rPr>
          <w:fldChar w:fldCharType="begin"/>
        </w:r>
        <w:r>
          <w:rPr>
            <w:webHidden/>
          </w:rPr>
          <w:instrText xml:space="preserve"> PAGEREF _Toc219235318 \h </w:instrText>
        </w:r>
        <w:r>
          <w:rPr>
            <w:webHidden/>
          </w:rPr>
        </w:r>
        <w:r>
          <w:rPr>
            <w:webHidden/>
          </w:rPr>
          <w:fldChar w:fldCharType="separate"/>
        </w:r>
        <w:r w:rsidR="006953D2">
          <w:rPr>
            <w:webHidden/>
          </w:rPr>
          <w:t>1</w:t>
        </w:r>
        <w:r>
          <w:rPr>
            <w:webHidden/>
          </w:rPr>
          <w:fldChar w:fldCharType="end"/>
        </w:r>
      </w:hyperlink>
    </w:p>
    <w:p w14:paraId="18B3B688" w14:textId="172FEF1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19" w:history="1">
        <w:r w:rsidRPr="00B6350E">
          <w:rPr>
            <w:rStyle w:val="Hyperlink"/>
          </w:rPr>
          <w:t>1.5.</w:t>
        </w:r>
        <w:r>
          <w:rPr>
            <w:rFonts w:asciiTheme="minorHAnsi" w:eastAsiaTheme="minorEastAsia" w:hAnsiTheme="minorHAnsi" w:cstheme="minorBidi"/>
            <w:kern w:val="2"/>
            <w:sz w:val="24"/>
            <w:szCs w:val="24"/>
            <w:lang w:eastAsia="en-AU"/>
            <w14:ligatures w14:val="standardContextual"/>
          </w:rPr>
          <w:tab/>
        </w:r>
        <w:r w:rsidRPr="00B6350E">
          <w:rPr>
            <w:rStyle w:val="Hyperlink"/>
          </w:rPr>
          <w:t>Project milestones</w:t>
        </w:r>
        <w:r>
          <w:rPr>
            <w:webHidden/>
          </w:rPr>
          <w:tab/>
        </w:r>
        <w:r>
          <w:rPr>
            <w:webHidden/>
          </w:rPr>
          <w:fldChar w:fldCharType="begin"/>
        </w:r>
        <w:r>
          <w:rPr>
            <w:webHidden/>
          </w:rPr>
          <w:instrText xml:space="preserve"> PAGEREF _Toc219235319 \h </w:instrText>
        </w:r>
        <w:r>
          <w:rPr>
            <w:webHidden/>
          </w:rPr>
        </w:r>
        <w:r>
          <w:rPr>
            <w:webHidden/>
          </w:rPr>
          <w:fldChar w:fldCharType="separate"/>
        </w:r>
        <w:r w:rsidR="006953D2">
          <w:rPr>
            <w:webHidden/>
          </w:rPr>
          <w:t>2</w:t>
        </w:r>
        <w:r>
          <w:rPr>
            <w:webHidden/>
          </w:rPr>
          <w:fldChar w:fldCharType="end"/>
        </w:r>
      </w:hyperlink>
    </w:p>
    <w:p w14:paraId="416E4D8F" w14:textId="33047AA5"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20" w:history="1">
        <w:r w:rsidRPr="00B6350E">
          <w:rPr>
            <w:rStyle w:val="Hyperlink"/>
          </w:rPr>
          <w:t>2.</w:t>
        </w:r>
        <w:r>
          <w:rPr>
            <w:rFonts w:asciiTheme="minorHAnsi" w:eastAsiaTheme="minorEastAsia" w:hAnsiTheme="minorHAnsi" w:cstheme="minorBidi"/>
            <w:b w:val="0"/>
            <w:kern w:val="2"/>
            <w:sz w:val="24"/>
            <w:szCs w:val="24"/>
            <w:lang w:eastAsia="en-AU"/>
            <w14:ligatures w14:val="standardContextual"/>
          </w:rPr>
          <w:tab/>
        </w:r>
        <w:r w:rsidRPr="00B6350E">
          <w:rPr>
            <w:rStyle w:val="Hyperlink"/>
          </w:rPr>
          <w:t>Sample preparation</w:t>
        </w:r>
        <w:r>
          <w:rPr>
            <w:webHidden/>
          </w:rPr>
          <w:tab/>
        </w:r>
        <w:r>
          <w:rPr>
            <w:webHidden/>
          </w:rPr>
          <w:fldChar w:fldCharType="begin"/>
        </w:r>
        <w:r>
          <w:rPr>
            <w:webHidden/>
          </w:rPr>
          <w:instrText xml:space="preserve"> PAGEREF _Toc219235320 \h </w:instrText>
        </w:r>
        <w:r>
          <w:rPr>
            <w:webHidden/>
          </w:rPr>
        </w:r>
        <w:r>
          <w:rPr>
            <w:webHidden/>
          </w:rPr>
          <w:fldChar w:fldCharType="separate"/>
        </w:r>
        <w:r w:rsidR="006953D2">
          <w:rPr>
            <w:webHidden/>
          </w:rPr>
          <w:t>3</w:t>
        </w:r>
        <w:r>
          <w:rPr>
            <w:webHidden/>
          </w:rPr>
          <w:fldChar w:fldCharType="end"/>
        </w:r>
      </w:hyperlink>
    </w:p>
    <w:p w14:paraId="3FA22BBC" w14:textId="6DF6DE4D"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21" w:history="1">
        <w:r w:rsidRPr="00B6350E">
          <w:rPr>
            <w:rStyle w:val="Hyperlink"/>
          </w:rPr>
          <w:t>2.1.</w:t>
        </w:r>
        <w:r>
          <w:rPr>
            <w:rFonts w:asciiTheme="minorHAnsi" w:eastAsiaTheme="minorEastAsia" w:hAnsiTheme="minorHAnsi" w:cstheme="minorBidi"/>
            <w:kern w:val="2"/>
            <w:sz w:val="24"/>
            <w:szCs w:val="24"/>
            <w:lang w:eastAsia="en-AU"/>
            <w14:ligatures w14:val="standardContextual"/>
          </w:rPr>
          <w:tab/>
        </w:r>
        <w:r w:rsidRPr="00B6350E">
          <w:rPr>
            <w:rStyle w:val="Hyperlink"/>
          </w:rPr>
          <w:t>Target population</w:t>
        </w:r>
        <w:r>
          <w:rPr>
            <w:webHidden/>
          </w:rPr>
          <w:tab/>
        </w:r>
        <w:r>
          <w:rPr>
            <w:webHidden/>
          </w:rPr>
          <w:fldChar w:fldCharType="begin"/>
        </w:r>
        <w:r>
          <w:rPr>
            <w:webHidden/>
          </w:rPr>
          <w:instrText xml:space="preserve"> PAGEREF _Toc219235321 \h </w:instrText>
        </w:r>
        <w:r>
          <w:rPr>
            <w:webHidden/>
          </w:rPr>
        </w:r>
        <w:r>
          <w:rPr>
            <w:webHidden/>
          </w:rPr>
          <w:fldChar w:fldCharType="separate"/>
        </w:r>
        <w:r w:rsidR="006953D2">
          <w:rPr>
            <w:webHidden/>
          </w:rPr>
          <w:t>3</w:t>
        </w:r>
        <w:r>
          <w:rPr>
            <w:webHidden/>
          </w:rPr>
          <w:fldChar w:fldCharType="end"/>
        </w:r>
      </w:hyperlink>
    </w:p>
    <w:p w14:paraId="4B749B65" w14:textId="4F17C3D8"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22" w:history="1">
        <w:r w:rsidRPr="00B6350E">
          <w:rPr>
            <w:rStyle w:val="Hyperlink"/>
          </w:rPr>
          <w:t>2.1.1</w:t>
        </w:r>
        <w:r>
          <w:rPr>
            <w:rFonts w:asciiTheme="minorHAnsi" w:eastAsiaTheme="minorEastAsia" w:hAnsiTheme="minorHAnsi" w:cstheme="minorBidi"/>
            <w:kern w:val="2"/>
            <w:sz w:val="24"/>
            <w:szCs w:val="24"/>
            <w:lang w:eastAsia="en-AU"/>
            <w14:ligatures w14:val="standardContextual"/>
          </w:rPr>
          <w:tab/>
        </w:r>
        <w:r w:rsidRPr="00B6350E">
          <w:rPr>
            <w:rStyle w:val="Hyperlink"/>
          </w:rPr>
          <w:t>Additional populations</w:t>
        </w:r>
        <w:r>
          <w:rPr>
            <w:webHidden/>
          </w:rPr>
          <w:tab/>
        </w:r>
        <w:r>
          <w:rPr>
            <w:webHidden/>
          </w:rPr>
          <w:fldChar w:fldCharType="begin"/>
        </w:r>
        <w:r>
          <w:rPr>
            <w:webHidden/>
          </w:rPr>
          <w:instrText xml:space="preserve"> PAGEREF _Toc219235322 \h </w:instrText>
        </w:r>
        <w:r>
          <w:rPr>
            <w:webHidden/>
          </w:rPr>
        </w:r>
        <w:r>
          <w:rPr>
            <w:webHidden/>
          </w:rPr>
          <w:fldChar w:fldCharType="separate"/>
        </w:r>
        <w:r w:rsidR="006953D2">
          <w:rPr>
            <w:webHidden/>
          </w:rPr>
          <w:t>3</w:t>
        </w:r>
        <w:r>
          <w:rPr>
            <w:webHidden/>
          </w:rPr>
          <w:fldChar w:fldCharType="end"/>
        </w:r>
      </w:hyperlink>
    </w:p>
    <w:p w14:paraId="537A5233" w14:textId="50FC8C50"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23" w:history="1">
        <w:r w:rsidRPr="00B6350E">
          <w:rPr>
            <w:rStyle w:val="Hyperlink"/>
          </w:rPr>
          <w:t>2.2.</w:t>
        </w:r>
        <w:r>
          <w:rPr>
            <w:rFonts w:asciiTheme="minorHAnsi" w:eastAsiaTheme="minorEastAsia" w:hAnsiTheme="minorHAnsi" w:cstheme="minorBidi"/>
            <w:kern w:val="2"/>
            <w:sz w:val="24"/>
            <w:szCs w:val="24"/>
            <w:lang w:eastAsia="en-AU"/>
            <w14:ligatures w14:val="standardContextual"/>
          </w:rPr>
          <w:tab/>
        </w:r>
        <w:r w:rsidRPr="00B6350E">
          <w:rPr>
            <w:rStyle w:val="Hyperlink"/>
          </w:rPr>
          <w:t>Institutional participation</w:t>
        </w:r>
        <w:r>
          <w:rPr>
            <w:webHidden/>
          </w:rPr>
          <w:tab/>
        </w:r>
        <w:r>
          <w:rPr>
            <w:webHidden/>
          </w:rPr>
          <w:fldChar w:fldCharType="begin"/>
        </w:r>
        <w:r>
          <w:rPr>
            <w:webHidden/>
          </w:rPr>
          <w:instrText xml:space="preserve"> PAGEREF _Toc219235323 \h </w:instrText>
        </w:r>
        <w:r>
          <w:rPr>
            <w:webHidden/>
          </w:rPr>
        </w:r>
        <w:r>
          <w:rPr>
            <w:webHidden/>
          </w:rPr>
          <w:fldChar w:fldCharType="separate"/>
        </w:r>
        <w:r w:rsidR="006953D2">
          <w:rPr>
            <w:webHidden/>
          </w:rPr>
          <w:t>3</w:t>
        </w:r>
        <w:r>
          <w:rPr>
            <w:webHidden/>
          </w:rPr>
          <w:fldChar w:fldCharType="end"/>
        </w:r>
      </w:hyperlink>
    </w:p>
    <w:p w14:paraId="16B04692" w14:textId="20F8359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24" w:history="1">
        <w:r w:rsidRPr="00B6350E">
          <w:rPr>
            <w:rStyle w:val="Hyperlink"/>
          </w:rPr>
          <w:t>2.3.</w:t>
        </w:r>
        <w:r>
          <w:rPr>
            <w:rFonts w:asciiTheme="minorHAnsi" w:eastAsiaTheme="minorEastAsia" w:hAnsiTheme="minorHAnsi" w:cstheme="minorBidi"/>
            <w:kern w:val="2"/>
            <w:sz w:val="24"/>
            <w:szCs w:val="24"/>
            <w:lang w:eastAsia="en-AU"/>
            <w14:ligatures w14:val="standardContextual"/>
          </w:rPr>
          <w:tab/>
        </w:r>
        <w:r w:rsidRPr="00B6350E">
          <w:rPr>
            <w:rStyle w:val="Hyperlink"/>
          </w:rPr>
          <w:t>Sample frame</w:t>
        </w:r>
        <w:r>
          <w:rPr>
            <w:webHidden/>
          </w:rPr>
          <w:tab/>
        </w:r>
        <w:r>
          <w:rPr>
            <w:webHidden/>
          </w:rPr>
          <w:fldChar w:fldCharType="begin"/>
        </w:r>
        <w:r>
          <w:rPr>
            <w:webHidden/>
          </w:rPr>
          <w:instrText xml:space="preserve"> PAGEREF _Toc219235324 \h </w:instrText>
        </w:r>
        <w:r>
          <w:rPr>
            <w:webHidden/>
          </w:rPr>
        </w:r>
        <w:r>
          <w:rPr>
            <w:webHidden/>
          </w:rPr>
          <w:fldChar w:fldCharType="separate"/>
        </w:r>
        <w:r w:rsidR="006953D2">
          <w:rPr>
            <w:webHidden/>
          </w:rPr>
          <w:t>3</w:t>
        </w:r>
        <w:r>
          <w:rPr>
            <w:webHidden/>
          </w:rPr>
          <w:fldChar w:fldCharType="end"/>
        </w:r>
      </w:hyperlink>
    </w:p>
    <w:p w14:paraId="039012EE" w14:textId="5AB2E86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25" w:history="1">
        <w:r w:rsidRPr="00B6350E">
          <w:rPr>
            <w:rStyle w:val="Hyperlink"/>
          </w:rPr>
          <w:t>2.4.</w:t>
        </w:r>
        <w:r>
          <w:rPr>
            <w:rFonts w:asciiTheme="minorHAnsi" w:eastAsiaTheme="minorEastAsia" w:hAnsiTheme="minorHAnsi" w:cstheme="minorBidi"/>
            <w:kern w:val="2"/>
            <w:sz w:val="24"/>
            <w:szCs w:val="24"/>
            <w:lang w:eastAsia="en-AU"/>
            <w14:ligatures w14:val="standardContextual"/>
          </w:rPr>
          <w:tab/>
        </w:r>
        <w:r w:rsidRPr="00B6350E">
          <w:rPr>
            <w:rStyle w:val="Hyperlink"/>
          </w:rPr>
          <w:t>Sample preparation overview</w:t>
        </w:r>
        <w:r>
          <w:rPr>
            <w:webHidden/>
          </w:rPr>
          <w:tab/>
        </w:r>
        <w:r>
          <w:rPr>
            <w:webHidden/>
          </w:rPr>
          <w:fldChar w:fldCharType="begin"/>
        </w:r>
        <w:r>
          <w:rPr>
            <w:webHidden/>
          </w:rPr>
          <w:instrText xml:space="preserve"> PAGEREF _Toc219235325 \h </w:instrText>
        </w:r>
        <w:r>
          <w:rPr>
            <w:webHidden/>
          </w:rPr>
        </w:r>
        <w:r>
          <w:rPr>
            <w:webHidden/>
          </w:rPr>
          <w:fldChar w:fldCharType="separate"/>
        </w:r>
        <w:r w:rsidR="006953D2">
          <w:rPr>
            <w:webHidden/>
          </w:rPr>
          <w:t>3</w:t>
        </w:r>
        <w:r>
          <w:rPr>
            <w:webHidden/>
          </w:rPr>
          <w:fldChar w:fldCharType="end"/>
        </w:r>
      </w:hyperlink>
    </w:p>
    <w:p w14:paraId="4932D74D" w14:textId="03FD32D6"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26" w:history="1">
        <w:r w:rsidRPr="00B6350E">
          <w:rPr>
            <w:rStyle w:val="Hyperlink"/>
          </w:rPr>
          <w:t>2.4.1</w:t>
        </w:r>
        <w:r>
          <w:rPr>
            <w:rFonts w:asciiTheme="minorHAnsi" w:eastAsiaTheme="minorEastAsia" w:hAnsiTheme="minorHAnsi" w:cstheme="minorBidi"/>
            <w:kern w:val="2"/>
            <w:sz w:val="24"/>
            <w:szCs w:val="24"/>
            <w:lang w:eastAsia="en-AU"/>
            <w14:ligatures w14:val="standardContextual"/>
          </w:rPr>
          <w:tab/>
        </w:r>
        <w:r w:rsidRPr="00B6350E">
          <w:rPr>
            <w:rStyle w:val="Hyperlink"/>
          </w:rPr>
          <w:t>Sample processing quality assurance</w:t>
        </w:r>
        <w:r>
          <w:rPr>
            <w:webHidden/>
          </w:rPr>
          <w:tab/>
        </w:r>
        <w:r>
          <w:rPr>
            <w:webHidden/>
          </w:rPr>
          <w:fldChar w:fldCharType="begin"/>
        </w:r>
        <w:r>
          <w:rPr>
            <w:webHidden/>
          </w:rPr>
          <w:instrText xml:space="preserve"> PAGEREF _Toc219235326 \h </w:instrText>
        </w:r>
        <w:r>
          <w:rPr>
            <w:webHidden/>
          </w:rPr>
        </w:r>
        <w:r>
          <w:rPr>
            <w:webHidden/>
          </w:rPr>
          <w:fldChar w:fldCharType="separate"/>
        </w:r>
        <w:r w:rsidR="006953D2">
          <w:rPr>
            <w:webHidden/>
          </w:rPr>
          <w:t>4</w:t>
        </w:r>
        <w:r>
          <w:rPr>
            <w:webHidden/>
          </w:rPr>
          <w:fldChar w:fldCharType="end"/>
        </w:r>
      </w:hyperlink>
    </w:p>
    <w:p w14:paraId="3E7A9092" w14:textId="7AF1642C"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27" w:history="1">
        <w:r w:rsidRPr="00B6350E">
          <w:rPr>
            <w:rStyle w:val="Hyperlink"/>
          </w:rPr>
          <w:t>2.4.2</w:t>
        </w:r>
        <w:r>
          <w:rPr>
            <w:rFonts w:asciiTheme="minorHAnsi" w:eastAsiaTheme="minorEastAsia" w:hAnsiTheme="minorHAnsi" w:cstheme="minorBidi"/>
            <w:kern w:val="2"/>
            <w:sz w:val="24"/>
            <w:szCs w:val="24"/>
            <w:lang w:eastAsia="en-AU"/>
            <w14:ligatures w14:val="standardContextual"/>
          </w:rPr>
          <w:tab/>
        </w:r>
        <w:r w:rsidRPr="00B6350E">
          <w:rPr>
            <w:rStyle w:val="Hyperlink"/>
          </w:rPr>
          <w:t>Sample exclusions</w:t>
        </w:r>
        <w:r>
          <w:rPr>
            <w:webHidden/>
          </w:rPr>
          <w:tab/>
        </w:r>
        <w:r>
          <w:rPr>
            <w:webHidden/>
          </w:rPr>
          <w:fldChar w:fldCharType="begin"/>
        </w:r>
        <w:r>
          <w:rPr>
            <w:webHidden/>
          </w:rPr>
          <w:instrText xml:space="preserve"> PAGEREF _Toc219235327 \h </w:instrText>
        </w:r>
        <w:r>
          <w:rPr>
            <w:webHidden/>
          </w:rPr>
        </w:r>
        <w:r>
          <w:rPr>
            <w:webHidden/>
          </w:rPr>
          <w:fldChar w:fldCharType="separate"/>
        </w:r>
        <w:r w:rsidR="006953D2">
          <w:rPr>
            <w:webHidden/>
          </w:rPr>
          <w:t>4</w:t>
        </w:r>
        <w:r>
          <w:rPr>
            <w:webHidden/>
          </w:rPr>
          <w:fldChar w:fldCharType="end"/>
        </w:r>
      </w:hyperlink>
    </w:p>
    <w:p w14:paraId="7F090495" w14:textId="3182DD30"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28" w:history="1">
        <w:r w:rsidRPr="00B6350E">
          <w:rPr>
            <w:rStyle w:val="Hyperlink"/>
          </w:rPr>
          <w:t>2.4.3</w:t>
        </w:r>
        <w:r>
          <w:rPr>
            <w:rFonts w:asciiTheme="minorHAnsi" w:eastAsiaTheme="minorEastAsia" w:hAnsiTheme="minorHAnsi" w:cstheme="minorBidi"/>
            <w:kern w:val="2"/>
            <w:sz w:val="24"/>
            <w:szCs w:val="24"/>
            <w:lang w:eastAsia="en-AU"/>
            <w14:ligatures w14:val="standardContextual"/>
          </w:rPr>
          <w:tab/>
        </w:r>
        <w:r w:rsidRPr="00B6350E">
          <w:rPr>
            <w:rStyle w:val="Hyperlink"/>
          </w:rPr>
          <w:t>Panel maintenance activity</w:t>
        </w:r>
        <w:r>
          <w:rPr>
            <w:webHidden/>
          </w:rPr>
          <w:tab/>
        </w:r>
        <w:r>
          <w:rPr>
            <w:webHidden/>
          </w:rPr>
          <w:fldChar w:fldCharType="begin"/>
        </w:r>
        <w:r>
          <w:rPr>
            <w:webHidden/>
          </w:rPr>
          <w:instrText xml:space="preserve"> PAGEREF _Toc219235328 \h </w:instrText>
        </w:r>
        <w:r>
          <w:rPr>
            <w:webHidden/>
          </w:rPr>
        </w:r>
        <w:r>
          <w:rPr>
            <w:webHidden/>
          </w:rPr>
          <w:fldChar w:fldCharType="separate"/>
        </w:r>
        <w:r w:rsidR="006953D2">
          <w:rPr>
            <w:webHidden/>
          </w:rPr>
          <w:t>5</w:t>
        </w:r>
        <w:r>
          <w:rPr>
            <w:webHidden/>
          </w:rPr>
          <w:fldChar w:fldCharType="end"/>
        </w:r>
      </w:hyperlink>
    </w:p>
    <w:p w14:paraId="1801B647" w14:textId="4B711363"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29" w:history="1">
        <w:r w:rsidRPr="00B6350E">
          <w:rPr>
            <w:rStyle w:val="Hyperlink"/>
          </w:rPr>
          <w:t>2.4.4</w:t>
        </w:r>
        <w:r>
          <w:rPr>
            <w:rFonts w:asciiTheme="minorHAnsi" w:eastAsiaTheme="minorEastAsia" w:hAnsiTheme="minorHAnsi" w:cstheme="minorBidi"/>
            <w:kern w:val="2"/>
            <w:sz w:val="24"/>
            <w:szCs w:val="24"/>
            <w:lang w:eastAsia="en-AU"/>
            <w14:ligatures w14:val="standardContextual"/>
          </w:rPr>
          <w:tab/>
        </w:r>
        <w:r w:rsidRPr="00B6350E">
          <w:rPr>
            <w:rStyle w:val="Hyperlink"/>
          </w:rPr>
          <w:t>Coverage</w:t>
        </w:r>
        <w:r>
          <w:rPr>
            <w:webHidden/>
          </w:rPr>
          <w:tab/>
        </w:r>
        <w:r>
          <w:rPr>
            <w:webHidden/>
          </w:rPr>
          <w:fldChar w:fldCharType="begin"/>
        </w:r>
        <w:r>
          <w:rPr>
            <w:webHidden/>
          </w:rPr>
          <w:instrText xml:space="preserve"> PAGEREF _Toc219235329 \h </w:instrText>
        </w:r>
        <w:r>
          <w:rPr>
            <w:webHidden/>
          </w:rPr>
        </w:r>
        <w:r>
          <w:rPr>
            <w:webHidden/>
          </w:rPr>
          <w:fldChar w:fldCharType="separate"/>
        </w:r>
        <w:r w:rsidR="006953D2">
          <w:rPr>
            <w:webHidden/>
          </w:rPr>
          <w:t>5</w:t>
        </w:r>
        <w:r>
          <w:rPr>
            <w:webHidden/>
          </w:rPr>
          <w:fldChar w:fldCharType="end"/>
        </w:r>
      </w:hyperlink>
    </w:p>
    <w:p w14:paraId="14BA75DF" w14:textId="73AA1284"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30" w:history="1">
        <w:r w:rsidRPr="00B6350E">
          <w:rPr>
            <w:rStyle w:val="Hyperlink"/>
            <w:lang w:eastAsia="en-AU"/>
          </w:rPr>
          <w:t>3.</w:t>
        </w:r>
        <w:r>
          <w:rPr>
            <w:rFonts w:asciiTheme="minorHAnsi" w:eastAsiaTheme="minorEastAsia" w:hAnsiTheme="minorHAnsi" w:cstheme="minorBidi"/>
            <w:b w:val="0"/>
            <w:kern w:val="2"/>
            <w:sz w:val="24"/>
            <w:szCs w:val="24"/>
            <w:lang w:eastAsia="en-AU"/>
            <w14:ligatures w14:val="standardContextual"/>
          </w:rPr>
          <w:tab/>
        </w:r>
        <w:r w:rsidRPr="00B6350E">
          <w:rPr>
            <w:rStyle w:val="Hyperlink"/>
            <w:lang w:eastAsia="en-AU"/>
          </w:rPr>
          <w:t>Survey design and procedures</w:t>
        </w:r>
        <w:r>
          <w:rPr>
            <w:webHidden/>
          </w:rPr>
          <w:tab/>
        </w:r>
        <w:r>
          <w:rPr>
            <w:webHidden/>
          </w:rPr>
          <w:fldChar w:fldCharType="begin"/>
        </w:r>
        <w:r>
          <w:rPr>
            <w:webHidden/>
          </w:rPr>
          <w:instrText xml:space="preserve"> PAGEREF _Toc219235330 \h </w:instrText>
        </w:r>
        <w:r>
          <w:rPr>
            <w:webHidden/>
          </w:rPr>
        </w:r>
        <w:r>
          <w:rPr>
            <w:webHidden/>
          </w:rPr>
          <w:fldChar w:fldCharType="separate"/>
        </w:r>
        <w:r w:rsidR="006953D2">
          <w:rPr>
            <w:webHidden/>
          </w:rPr>
          <w:t>6</w:t>
        </w:r>
        <w:r>
          <w:rPr>
            <w:webHidden/>
          </w:rPr>
          <w:fldChar w:fldCharType="end"/>
        </w:r>
      </w:hyperlink>
    </w:p>
    <w:p w14:paraId="5048A8B4" w14:textId="1D926757"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31" w:history="1">
        <w:r w:rsidRPr="00B6350E">
          <w:rPr>
            <w:rStyle w:val="Hyperlink"/>
          </w:rPr>
          <w:t>3.1.</w:t>
        </w:r>
        <w:r>
          <w:rPr>
            <w:rFonts w:asciiTheme="minorHAnsi" w:eastAsiaTheme="minorEastAsia" w:hAnsiTheme="minorHAnsi" w:cstheme="minorBidi"/>
            <w:kern w:val="2"/>
            <w:sz w:val="24"/>
            <w:szCs w:val="24"/>
            <w:lang w:eastAsia="en-AU"/>
            <w14:ligatures w14:val="standardContextual"/>
          </w:rPr>
          <w:tab/>
        </w:r>
        <w:r w:rsidRPr="00B6350E">
          <w:rPr>
            <w:rStyle w:val="Hyperlink"/>
          </w:rPr>
          <w:t>Institutional engagement</w:t>
        </w:r>
        <w:r>
          <w:rPr>
            <w:webHidden/>
          </w:rPr>
          <w:tab/>
        </w:r>
        <w:r>
          <w:rPr>
            <w:webHidden/>
          </w:rPr>
          <w:fldChar w:fldCharType="begin"/>
        </w:r>
        <w:r>
          <w:rPr>
            <w:webHidden/>
          </w:rPr>
          <w:instrText xml:space="preserve"> PAGEREF _Toc219235331 \h </w:instrText>
        </w:r>
        <w:r>
          <w:rPr>
            <w:webHidden/>
          </w:rPr>
        </w:r>
        <w:r>
          <w:rPr>
            <w:webHidden/>
          </w:rPr>
          <w:fldChar w:fldCharType="separate"/>
        </w:r>
        <w:r w:rsidR="006953D2">
          <w:rPr>
            <w:webHidden/>
          </w:rPr>
          <w:t>6</w:t>
        </w:r>
        <w:r>
          <w:rPr>
            <w:webHidden/>
          </w:rPr>
          <w:fldChar w:fldCharType="end"/>
        </w:r>
      </w:hyperlink>
    </w:p>
    <w:p w14:paraId="0E7CE02E" w14:textId="6F35BF9D"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32" w:history="1">
        <w:r w:rsidRPr="00B6350E">
          <w:rPr>
            <w:rStyle w:val="Hyperlink"/>
          </w:rPr>
          <w:t>3.2.</w:t>
        </w:r>
        <w:r>
          <w:rPr>
            <w:rFonts w:asciiTheme="minorHAnsi" w:eastAsiaTheme="minorEastAsia" w:hAnsiTheme="minorHAnsi" w:cstheme="minorBidi"/>
            <w:kern w:val="2"/>
            <w:sz w:val="24"/>
            <w:szCs w:val="24"/>
            <w:lang w:eastAsia="en-AU"/>
            <w14:ligatures w14:val="standardContextual"/>
          </w:rPr>
          <w:tab/>
        </w:r>
        <w:r w:rsidRPr="00B6350E">
          <w:rPr>
            <w:rStyle w:val="Hyperlink"/>
          </w:rPr>
          <w:t>Contact protocol</w:t>
        </w:r>
        <w:r>
          <w:rPr>
            <w:webHidden/>
          </w:rPr>
          <w:tab/>
        </w:r>
        <w:r>
          <w:rPr>
            <w:webHidden/>
          </w:rPr>
          <w:fldChar w:fldCharType="begin"/>
        </w:r>
        <w:r>
          <w:rPr>
            <w:webHidden/>
          </w:rPr>
          <w:instrText xml:space="preserve"> PAGEREF _Toc219235332 \h </w:instrText>
        </w:r>
        <w:r>
          <w:rPr>
            <w:webHidden/>
          </w:rPr>
        </w:r>
        <w:r>
          <w:rPr>
            <w:webHidden/>
          </w:rPr>
          <w:fldChar w:fldCharType="separate"/>
        </w:r>
        <w:r w:rsidR="006953D2">
          <w:rPr>
            <w:webHidden/>
          </w:rPr>
          <w:t>6</w:t>
        </w:r>
        <w:r>
          <w:rPr>
            <w:webHidden/>
          </w:rPr>
          <w:fldChar w:fldCharType="end"/>
        </w:r>
      </w:hyperlink>
    </w:p>
    <w:p w14:paraId="67B0EF91" w14:textId="61B52DB0"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3" w:history="1">
        <w:r w:rsidRPr="00B6350E">
          <w:rPr>
            <w:rStyle w:val="Hyperlink"/>
            <w:lang w:eastAsia="en-AU"/>
          </w:rPr>
          <w:t>3.2.1</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Email invitation and reminders</w:t>
        </w:r>
        <w:r>
          <w:rPr>
            <w:webHidden/>
          </w:rPr>
          <w:tab/>
        </w:r>
        <w:r>
          <w:rPr>
            <w:webHidden/>
          </w:rPr>
          <w:fldChar w:fldCharType="begin"/>
        </w:r>
        <w:r>
          <w:rPr>
            <w:webHidden/>
          </w:rPr>
          <w:instrText xml:space="preserve"> PAGEREF _Toc219235333 \h </w:instrText>
        </w:r>
        <w:r>
          <w:rPr>
            <w:webHidden/>
          </w:rPr>
        </w:r>
        <w:r>
          <w:rPr>
            <w:webHidden/>
          </w:rPr>
          <w:fldChar w:fldCharType="separate"/>
        </w:r>
        <w:r w:rsidR="006953D2">
          <w:rPr>
            <w:webHidden/>
          </w:rPr>
          <w:t>8</w:t>
        </w:r>
        <w:r>
          <w:rPr>
            <w:webHidden/>
          </w:rPr>
          <w:fldChar w:fldCharType="end"/>
        </w:r>
      </w:hyperlink>
    </w:p>
    <w:p w14:paraId="09E389FC" w14:textId="582E6465"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4" w:history="1">
        <w:r w:rsidRPr="00B6350E">
          <w:rPr>
            <w:rStyle w:val="Hyperlink"/>
          </w:rPr>
          <w:t>3.2.2</w:t>
        </w:r>
        <w:r>
          <w:rPr>
            <w:rFonts w:asciiTheme="minorHAnsi" w:eastAsiaTheme="minorEastAsia" w:hAnsiTheme="minorHAnsi" w:cstheme="minorBidi"/>
            <w:kern w:val="2"/>
            <w:sz w:val="24"/>
            <w:szCs w:val="24"/>
            <w:lang w:eastAsia="en-AU"/>
            <w14:ligatures w14:val="standardContextual"/>
          </w:rPr>
          <w:tab/>
        </w:r>
        <w:r w:rsidRPr="00B6350E">
          <w:rPr>
            <w:rStyle w:val="Hyperlink"/>
          </w:rPr>
          <w:t>SMS reminders</w:t>
        </w:r>
        <w:r>
          <w:rPr>
            <w:webHidden/>
          </w:rPr>
          <w:tab/>
        </w:r>
        <w:r>
          <w:rPr>
            <w:webHidden/>
          </w:rPr>
          <w:fldChar w:fldCharType="begin"/>
        </w:r>
        <w:r>
          <w:rPr>
            <w:webHidden/>
          </w:rPr>
          <w:instrText xml:space="preserve"> PAGEREF _Toc219235334 \h </w:instrText>
        </w:r>
        <w:r>
          <w:rPr>
            <w:webHidden/>
          </w:rPr>
        </w:r>
        <w:r>
          <w:rPr>
            <w:webHidden/>
          </w:rPr>
          <w:fldChar w:fldCharType="separate"/>
        </w:r>
        <w:r w:rsidR="006953D2">
          <w:rPr>
            <w:webHidden/>
          </w:rPr>
          <w:t>14</w:t>
        </w:r>
        <w:r>
          <w:rPr>
            <w:webHidden/>
          </w:rPr>
          <w:fldChar w:fldCharType="end"/>
        </w:r>
      </w:hyperlink>
    </w:p>
    <w:p w14:paraId="79314922" w14:textId="342DC07E"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5" w:history="1">
        <w:r w:rsidRPr="00B6350E">
          <w:rPr>
            <w:rStyle w:val="Hyperlink"/>
            <w:lang w:eastAsia="en-AU"/>
          </w:rPr>
          <w:t>3.2.3</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International engagement strategy</w:t>
        </w:r>
        <w:r>
          <w:rPr>
            <w:webHidden/>
          </w:rPr>
          <w:tab/>
        </w:r>
        <w:r>
          <w:rPr>
            <w:webHidden/>
          </w:rPr>
          <w:fldChar w:fldCharType="begin"/>
        </w:r>
        <w:r>
          <w:rPr>
            <w:webHidden/>
          </w:rPr>
          <w:instrText xml:space="preserve"> PAGEREF _Toc219235335 \h </w:instrText>
        </w:r>
        <w:r>
          <w:rPr>
            <w:webHidden/>
          </w:rPr>
        </w:r>
        <w:r>
          <w:rPr>
            <w:webHidden/>
          </w:rPr>
          <w:fldChar w:fldCharType="separate"/>
        </w:r>
        <w:r w:rsidR="006953D2">
          <w:rPr>
            <w:webHidden/>
          </w:rPr>
          <w:t>15</w:t>
        </w:r>
        <w:r>
          <w:rPr>
            <w:webHidden/>
          </w:rPr>
          <w:fldChar w:fldCharType="end"/>
        </w:r>
      </w:hyperlink>
    </w:p>
    <w:p w14:paraId="72CF8D37" w14:textId="292D5250"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6" w:history="1">
        <w:r w:rsidRPr="00B6350E">
          <w:rPr>
            <w:rStyle w:val="Hyperlink"/>
            <w:lang w:eastAsia="en-AU"/>
          </w:rPr>
          <w:t>3.2.4</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Reminder calls</w:t>
        </w:r>
        <w:r>
          <w:rPr>
            <w:webHidden/>
          </w:rPr>
          <w:tab/>
        </w:r>
        <w:r>
          <w:rPr>
            <w:webHidden/>
          </w:rPr>
          <w:fldChar w:fldCharType="begin"/>
        </w:r>
        <w:r>
          <w:rPr>
            <w:webHidden/>
          </w:rPr>
          <w:instrText xml:space="preserve"> PAGEREF _Toc219235336 \h </w:instrText>
        </w:r>
        <w:r>
          <w:rPr>
            <w:webHidden/>
          </w:rPr>
        </w:r>
        <w:r>
          <w:rPr>
            <w:webHidden/>
          </w:rPr>
          <w:fldChar w:fldCharType="separate"/>
        </w:r>
        <w:r w:rsidR="006953D2">
          <w:rPr>
            <w:webHidden/>
          </w:rPr>
          <w:t>15</w:t>
        </w:r>
        <w:r>
          <w:rPr>
            <w:webHidden/>
          </w:rPr>
          <w:fldChar w:fldCharType="end"/>
        </w:r>
      </w:hyperlink>
    </w:p>
    <w:p w14:paraId="1F697E87" w14:textId="19ED9D0B"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7" w:history="1">
        <w:r w:rsidRPr="00B6350E">
          <w:rPr>
            <w:rStyle w:val="Hyperlink"/>
            <w:lang w:eastAsia="en-AU"/>
          </w:rPr>
          <w:t>3.2.5</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Fieldwork briefing</w:t>
        </w:r>
        <w:r>
          <w:rPr>
            <w:webHidden/>
          </w:rPr>
          <w:tab/>
        </w:r>
        <w:r>
          <w:rPr>
            <w:webHidden/>
          </w:rPr>
          <w:fldChar w:fldCharType="begin"/>
        </w:r>
        <w:r>
          <w:rPr>
            <w:webHidden/>
          </w:rPr>
          <w:instrText xml:space="preserve"> PAGEREF _Toc219235337 \h </w:instrText>
        </w:r>
        <w:r>
          <w:rPr>
            <w:webHidden/>
          </w:rPr>
        </w:r>
        <w:r>
          <w:rPr>
            <w:webHidden/>
          </w:rPr>
          <w:fldChar w:fldCharType="separate"/>
        </w:r>
        <w:r w:rsidR="006953D2">
          <w:rPr>
            <w:webHidden/>
          </w:rPr>
          <w:t>17</w:t>
        </w:r>
        <w:r>
          <w:rPr>
            <w:webHidden/>
          </w:rPr>
          <w:fldChar w:fldCharType="end"/>
        </w:r>
      </w:hyperlink>
    </w:p>
    <w:p w14:paraId="2D27CB26" w14:textId="7CF04305"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8" w:history="1">
        <w:r w:rsidRPr="00B6350E">
          <w:rPr>
            <w:rStyle w:val="Hyperlink"/>
            <w:lang w:eastAsia="en-AU"/>
          </w:rPr>
          <w:t>3.2.6</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Quality control</w:t>
        </w:r>
        <w:r>
          <w:rPr>
            <w:webHidden/>
          </w:rPr>
          <w:tab/>
        </w:r>
        <w:r>
          <w:rPr>
            <w:webHidden/>
          </w:rPr>
          <w:fldChar w:fldCharType="begin"/>
        </w:r>
        <w:r>
          <w:rPr>
            <w:webHidden/>
          </w:rPr>
          <w:instrText xml:space="preserve"> PAGEREF _Toc219235338 \h </w:instrText>
        </w:r>
        <w:r>
          <w:rPr>
            <w:webHidden/>
          </w:rPr>
        </w:r>
        <w:r>
          <w:rPr>
            <w:webHidden/>
          </w:rPr>
          <w:fldChar w:fldCharType="separate"/>
        </w:r>
        <w:r w:rsidR="006953D2">
          <w:rPr>
            <w:webHidden/>
          </w:rPr>
          <w:t>18</w:t>
        </w:r>
        <w:r>
          <w:rPr>
            <w:webHidden/>
          </w:rPr>
          <w:fldChar w:fldCharType="end"/>
        </w:r>
      </w:hyperlink>
    </w:p>
    <w:p w14:paraId="6AA93CEE" w14:textId="71B060AA"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9" w:history="1">
        <w:r w:rsidRPr="00B6350E">
          <w:rPr>
            <w:rStyle w:val="Hyperlink"/>
            <w:lang w:eastAsia="en-AU"/>
          </w:rPr>
          <w:t>3.2.7</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Social media</w:t>
        </w:r>
        <w:r>
          <w:rPr>
            <w:webHidden/>
          </w:rPr>
          <w:tab/>
        </w:r>
        <w:r>
          <w:rPr>
            <w:webHidden/>
          </w:rPr>
          <w:fldChar w:fldCharType="begin"/>
        </w:r>
        <w:r>
          <w:rPr>
            <w:webHidden/>
          </w:rPr>
          <w:instrText xml:space="preserve"> PAGEREF _Toc219235339 \h </w:instrText>
        </w:r>
        <w:r>
          <w:rPr>
            <w:webHidden/>
          </w:rPr>
        </w:r>
        <w:r>
          <w:rPr>
            <w:webHidden/>
          </w:rPr>
          <w:fldChar w:fldCharType="separate"/>
        </w:r>
        <w:r w:rsidR="006953D2">
          <w:rPr>
            <w:webHidden/>
          </w:rPr>
          <w:t>18</w:t>
        </w:r>
        <w:r>
          <w:rPr>
            <w:webHidden/>
          </w:rPr>
          <w:fldChar w:fldCharType="end"/>
        </w:r>
      </w:hyperlink>
    </w:p>
    <w:p w14:paraId="79936547" w14:textId="4463D33E"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40" w:history="1">
        <w:r w:rsidRPr="00B6350E">
          <w:rPr>
            <w:rStyle w:val="Hyperlink"/>
            <w:lang w:eastAsia="en-AU"/>
          </w:rPr>
          <w:t>3.3.</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Data collection</w:t>
        </w:r>
        <w:r>
          <w:rPr>
            <w:webHidden/>
          </w:rPr>
          <w:tab/>
        </w:r>
        <w:r>
          <w:rPr>
            <w:webHidden/>
          </w:rPr>
          <w:fldChar w:fldCharType="begin"/>
        </w:r>
        <w:r>
          <w:rPr>
            <w:webHidden/>
          </w:rPr>
          <w:instrText xml:space="preserve"> PAGEREF _Toc219235340 \h </w:instrText>
        </w:r>
        <w:r>
          <w:rPr>
            <w:webHidden/>
          </w:rPr>
        </w:r>
        <w:r>
          <w:rPr>
            <w:webHidden/>
          </w:rPr>
          <w:fldChar w:fldCharType="separate"/>
        </w:r>
        <w:r w:rsidR="006953D2">
          <w:rPr>
            <w:webHidden/>
          </w:rPr>
          <w:t>18</w:t>
        </w:r>
        <w:r>
          <w:rPr>
            <w:webHidden/>
          </w:rPr>
          <w:fldChar w:fldCharType="end"/>
        </w:r>
      </w:hyperlink>
    </w:p>
    <w:p w14:paraId="26A1476F" w14:textId="0EC7D366"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41" w:history="1">
        <w:r w:rsidRPr="00B6350E">
          <w:rPr>
            <w:rStyle w:val="Hyperlink"/>
            <w:lang w:eastAsia="en-AU"/>
          </w:rPr>
          <w:t>3.3.1</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Online survey</w:t>
        </w:r>
        <w:r>
          <w:rPr>
            <w:webHidden/>
          </w:rPr>
          <w:tab/>
        </w:r>
        <w:r>
          <w:rPr>
            <w:webHidden/>
          </w:rPr>
          <w:fldChar w:fldCharType="begin"/>
        </w:r>
        <w:r>
          <w:rPr>
            <w:webHidden/>
          </w:rPr>
          <w:instrText xml:space="preserve"> PAGEREF _Toc219235341 \h </w:instrText>
        </w:r>
        <w:r>
          <w:rPr>
            <w:webHidden/>
          </w:rPr>
        </w:r>
        <w:r>
          <w:rPr>
            <w:webHidden/>
          </w:rPr>
          <w:fldChar w:fldCharType="separate"/>
        </w:r>
        <w:r w:rsidR="006953D2">
          <w:rPr>
            <w:webHidden/>
          </w:rPr>
          <w:t>18</w:t>
        </w:r>
        <w:r>
          <w:rPr>
            <w:webHidden/>
          </w:rPr>
          <w:fldChar w:fldCharType="end"/>
        </w:r>
      </w:hyperlink>
    </w:p>
    <w:p w14:paraId="143E43DF" w14:textId="2B2B80E6"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42" w:history="1">
        <w:r w:rsidRPr="00B6350E">
          <w:rPr>
            <w:rStyle w:val="Hyperlink"/>
            <w:lang w:eastAsia="en-AU"/>
          </w:rPr>
          <w:t>3.3.2</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Survey implementation</w:t>
        </w:r>
        <w:r>
          <w:rPr>
            <w:webHidden/>
          </w:rPr>
          <w:tab/>
        </w:r>
        <w:r>
          <w:rPr>
            <w:webHidden/>
          </w:rPr>
          <w:fldChar w:fldCharType="begin"/>
        </w:r>
        <w:r>
          <w:rPr>
            <w:webHidden/>
          </w:rPr>
          <w:instrText xml:space="preserve"> PAGEREF _Toc219235342 \h </w:instrText>
        </w:r>
        <w:r>
          <w:rPr>
            <w:webHidden/>
          </w:rPr>
        </w:r>
        <w:r>
          <w:rPr>
            <w:webHidden/>
          </w:rPr>
          <w:fldChar w:fldCharType="separate"/>
        </w:r>
        <w:r w:rsidR="006953D2">
          <w:rPr>
            <w:webHidden/>
          </w:rPr>
          <w:t>19</w:t>
        </w:r>
        <w:r>
          <w:rPr>
            <w:webHidden/>
          </w:rPr>
          <w:fldChar w:fldCharType="end"/>
        </w:r>
      </w:hyperlink>
    </w:p>
    <w:p w14:paraId="33BE6D9F" w14:textId="004DEBA8"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43" w:history="1">
        <w:r w:rsidRPr="00B6350E">
          <w:rPr>
            <w:rStyle w:val="Hyperlink"/>
            <w:lang w:eastAsia="en-AU"/>
          </w:rPr>
          <w:t>3.3.3</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Quality assurance and applicable standards</w:t>
        </w:r>
        <w:r>
          <w:rPr>
            <w:webHidden/>
          </w:rPr>
          <w:tab/>
        </w:r>
        <w:r>
          <w:rPr>
            <w:webHidden/>
          </w:rPr>
          <w:fldChar w:fldCharType="begin"/>
        </w:r>
        <w:r>
          <w:rPr>
            <w:webHidden/>
          </w:rPr>
          <w:instrText xml:space="preserve"> PAGEREF _Toc219235343 \h </w:instrText>
        </w:r>
        <w:r>
          <w:rPr>
            <w:webHidden/>
          </w:rPr>
        </w:r>
        <w:r>
          <w:rPr>
            <w:webHidden/>
          </w:rPr>
          <w:fldChar w:fldCharType="separate"/>
        </w:r>
        <w:r w:rsidR="006953D2">
          <w:rPr>
            <w:webHidden/>
          </w:rPr>
          <w:t>19</w:t>
        </w:r>
        <w:r>
          <w:rPr>
            <w:webHidden/>
          </w:rPr>
          <w:fldChar w:fldCharType="end"/>
        </w:r>
      </w:hyperlink>
    </w:p>
    <w:p w14:paraId="2B803BAA" w14:textId="3078C845"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44" w:history="1">
        <w:r w:rsidRPr="00B6350E">
          <w:rPr>
            <w:rStyle w:val="Hyperlink"/>
            <w:lang w:eastAsia="en-AU"/>
          </w:rPr>
          <w:t>3.3.4</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Monitoring and progress reporting</w:t>
        </w:r>
        <w:r>
          <w:rPr>
            <w:webHidden/>
          </w:rPr>
          <w:tab/>
        </w:r>
        <w:r>
          <w:rPr>
            <w:webHidden/>
          </w:rPr>
          <w:fldChar w:fldCharType="begin"/>
        </w:r>
        <w:r>
          <w:rPr>
            <w:webHidden/>
          </w:rPr>
          <w:instrText xml:space="preserve"> PAGEREF _Toc219235344 \h </w:instrText>
        </w:r>
        <w:r>
          <w:rPr>
            <w:webHidden/>
          </w:rPr>
        </w:r>
        <w:r>
          <w:rPr>
            <w:webHidden/>
          </w:rPr>
          <w:fldChar w:fldCharType="separate"/>
        </w:r>
        <w:r w:rsidR="006953D2">
          <w:rPr>
            <w:webHidden/>
          </w:rPr>
          <w:t>19</w:t>
        </w:r>
        <w:r>
          <w:rPr>
            <w:webHidden/>
          </w:rPr>
          <w:fldChar w:fldCharType="end"/>
        </w:r>
      </w:hyperlink>
    </w:p>
    <w:p w14:paraId="717DA67F" w14:textId="565E6C45"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45" w:history="1">
        <w:r w:rsidRPr="00B6350E">
          <w:rPr>
            <w:rStyle w:val="Hyperlink"/>
            <w:lang w:eastAsia="en-AU"/>
          </w:rPr>
          <w:t>3.3.5</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Live online Reporting Module</w:t>
        </w:r>
        <w:r>
          <w:rPr>
            <w:webHidden/>
          </w:rPr>
          <w:tab/>
        </w:r>
        <w:r>
          <w:rPr>
            <w:webHidden/>
          </w:rPr>
          <w:fldChar w:fldCharType="begin"/>
        </w:r>
        <w:r>
          <w:rPr>
            <w:webHidden/>
          </w:rPr>
          <w:instrText xml:space="preserve"> PAGEREF _Toc219235345 \h </w:instrText>
        </w:r>
        <w:r>
          <w:rPr>
            <w:webHidden/>
          </w:rPr>
        </w:r>
        <w:r>
          <w:rPr>
            <w:webHidden/>
          </w:rPr>
          <w:fldChar w:fldCharType="separate"/>
        </w:r>
        <w:r w:rsidR="006953D2">
          <w:rPr>
            <w:webHidden/>
          </w:rPr>
          <w:t>19</w:t>
        </w:r>
        <w:r>
          <w:rPr>
            <w:webHidden/>
          </w:rPr>
          <w:fldChar w:fldCharType="end"/>
        </w:r>
      </w:hyperlink>
    </w:p>
    <w:p w14:paraId="7C6949BF" w14:textId="0101CAC6"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46" w:history="1">
        <w:r w:rsidRPr="00B6350E">
          <w:rPr>
            <w:rStyle w:val="Hyperlink"/>
            <w:lang w:eastAsia="en-AU"/>
          </w:rPr>
          <w:t>3.4.</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Graduate support</w:t>
        </w:r>
        <w:r>
          <w:rPr>
            <w:webHidden/>
          </w:rPr>
          <w:tab/>
        </w:r>
        <w:r>
          <w:rPr>
            <w:webHidden/>
          </w:rPr>
          <w:fldChar w:fldCharType="begin"/>
        </w:r>
        <w:r>
          <w:rPr>
            <w:webHidden/>
          </w:rPr>
          <w:instrText xml:space="preserve"> PAGEREF _Toc219235346 \h </w:instrText>
        </w:r>
        <w:r>
          <w:rPr>
            <w:webHidden/>
          </w:rPr>
        </w:r>
        <w:r>
          <w:rPr>
            <w:webHidden/>
          </w:rPr>
          <w:fldChar w:fldCharType="separate"/>
        </w:r>
        <w:r w:rsidR="006953D2">
          <w:rPr>
            <w:webHidden/>
          </w:rPr>
          <w:t>21</w:t>
        </w:r>
        <w:r>
          <w:rPr>
            <w:webHidden/>
          </w:rPr>
          <w:fldChar w:fldCharType="end"/>
        </w:r>
      </w:hyperlink>
    </w:p>
    <w:p w14:paraId="6E3F2F14" w14:textId="12EE6972"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47" w:history="1">
        <w:r w:rsidRPr="00B6350E">
          <w:rPr>
            <w:rStyle w:val="Hyperlink"/>
          </w:rPr>
          <w:t>3.5.</w:t>
        </w:r>
        <w:r>
          <w:rPr>
            <w:rFonts w:asciiTheme="minorHAnsi" w:eastAsiaTheme="minorEastAsia" w:hAnsiTheme="minorHAnsi" w:cstheme="minorBidi"/>
            <w:kern w:val="2"/>
            <w:sz w:val="24"/>
            <w:szCs w:val="24"/>
            <w:lang w:eastAsia="en-AU"/>
            <w14:ligatures w14:val="standardContextual"/>
          </w:rPr>
          <w:tab/>
        </w:r>
        <w:r w:rsidRPr="00B6350E">
          <w:rPr>
            <w:rStyle w:val="Hyperlink"/>
          </w:rPr>
          <w:t>Prize draw</w:t>
        </w:r>
        <w:r>
          <w:rPr>
            <w:webHidden/>
          </w:rPr>
          <w:tab/>
        </w:r>
        <w:r>
          <w:rPr>
            <w:webHidden/>
          </w:rPr>
          <w:fldChar w:fldCharType="begin"/>
        </w:r>
        <w:r>
          <w:rPr>
            <w:webHidden/>
          </w:rPr>
          <w:instrText xml:space="preserve"> PAGEREF _Toc219235347 \h </w:instrText>
        </w:r>
        <w:r>
          <w:rPr>
            <w:webHidden/>
          </w:rPr>
        </w:r>
        <w:r>
          <w:rPr>
            <w:webHidden/>
          </w:rPr>
          <w:fldChar w:fldCharType="separate"/>
        </w:r>
        <w:r w:rsidR="006953D2">
          <w:rPr>
            <w:webHidden/>
          </w:rPr>
          <w:t>21</w:t>
        </w:r>
        <w:r>
          <w:rPr>
            <w:webHidden/>
          </w:rPr>
          <w:fldChar w:fldCharType="end"/>
        </w:r>
      </w:hyperlink>
    </w:p>
    <w:p w14:paraId="08FDF480" w14:textId="187474DB"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48" w:history="1">
        <w:r w:rsidRPr="00B6350E">
          <w:rPr>
            <w:rStyle w:val="Hyperlink"/>
            <w:lang w:eastAsia="en-AU"/>
          </w:rPr>
          <w:t>4.</w:t>
        </w:r>
        <w:r>
          <w:rPr>
            <w:rFonts w:asciiTheme="minorHAnsi" w:eastAsiaTheme="minorEastAsia" w:hAnsiTheme="minorHAnsi" w:cstheme="minorBidi"/>
            <w:b w:val="0"/>
            <w:kern w:val="2"/>
            <w:sz w:val="24"/>
            <w:szCs w:val="24"/>
            <w:lang w:eastAsia="en-AU"/>
            <w14:ligatures w14:val="standardContextual"/>
          </w:rPr>
          <w:tab/>
        </w:r>
        <w:r w:rsidRPr="00B6350E">
          <w:rPr>
            <w:rStyle w:val="Hyperlink"/>
            <w:lang w:eastAsia="en-AU"/>
          </w:rPr>
          <w:t>Questionnaire</w:t>
        </w:r>
        <w:r>
          <w:rPr>
            <w:webHidden/>
          </w:rPr>
          <w:tab/>
        </w:r>
        <w:r>
          <w:rPr>
            <w:webHidden/>
          </w:rPr>
          <w:fldChar w:fldCharType="begin"/>
        </w:r>
        <w:r>
          <w:rPr>
            <w:webHidden/>
          </w:rPr>
          <w:instrText xml:space="preserve"> PAGEREF _Toc219235348 \h </w:instrText>
        </w:r>
        <w:r>
          <w:rPr>
            <w:webHidden/>
          </w:rPr>
        </w:r>
        <w:r>
          <w:rPr>
            <w:webHidden/>
          </w:rPr>
          <w:fldChar w:fldCharType="separate"/>
        </w:r>
        <w:r w:rsidR="006953D2">
          <w:rPr>
            <w:webHidden/>
          </w:rPr>
          <w:t>23</w:t>
        </w:r>
        <w:r>
          <w:rPr>
            <w:webHidden/>
          </w:rPr>
          <w:fldChar w:fldCharType="end"/>
        </w:r>
      </w:hyperlink>
    </w:p>
    <w:p w14:paraId="11998B13" w14:textId="78009210"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49" w:history="1">
        <w:r w:rsidRPr="00B6350E">
          <w:rPr>
            <w:rStyle w:val="Hyperlink"/>
          </w:rPr>
          <w:t>4.1.</w:t>
        </w:r>
        <w:r>
          <w:rPr>
            <w:rFonts w:asciiTheme="minorHAnsi" w:eastAsiaTheme="minorEastAsia" w:hAnsiTheme="minorHAnsi" w:cstheme="minorBidi"/>
            <w:kern w:val="2"/>
            <w:sz w:val="24"/>
            <w:szCs w:val="24"/>
            <w:lang w:eastAsia="en-AU"/>
            <w14:ligatures w14:val="standardContextual"/>
          </w:rPr>
          <w:tab/>
        </w:r>
        <w:r w:rsidRPr="00B6350E">
          <w:rPr>
            <w:rStyle w:val="Hyperlink"/>
          </w:rPr>
          <w:t>Development</w:t>
        </w:r>
        <w:r>
          <w:rPr>
            <w:webHidden/>
          </w:rPr>
          <w:tab/>
        </w:r>
        <w:r>
          <w:rPr>
            <w:webHidden/>
          </w:rPr>
          <w:fldChar w:fldCharType="begin"/>
        </w:r>
        <w:r>
          <w:rPr>
            <w:webHidden/>
          </w:rPr>
          <w:instrText xml:space="preserve"> PAGEREF _Toc219235349 \h </w:instrText>
        </w:r>
        <w:r>
          <w:rPr>
            <w:webHidden/>
          </w:rPr>
        </w:r>
        <w:r>
          <w:rPr>
            <w:webHidden/>
          </w:rPr>
          <w:fldChar w:fldCharType="separate"/>
        </w:r>
        <w:r w:rsidR="006953D2">
          <w:rPr>
            <w:webHidden/>
          </w:rPr>
          <w:t>23</w:t>
        </w:r>
        <w:r>
          <w:rPr>
            <w:webHidden/>
          </w:rPr>
          <w:fldChar w:fldCharType="end"/>
        </w:r>
      </w:hyperlink>
    </w:p>
    <w:p w14:paraId="4A7910B3" w14:textId="4C05EF9D"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0" w:history="1">
        <w:r w:rsidRPr="00B6350E">
          <w:rPr>
            <w:rStyle w:val="Hyperlink"/>
          </w:rPr>
          <w:t>4.2.</w:t>
        </w:r>
        <w:r>
          <w:rPr>
            <w:rFonts w:asciiTheme="minorHAnsi" w:eastAsiaTheme="minorEastAsia" w:hAnsiTheme="minorHAnsi" w:cstheme="minorBidi"/>
            <w:kern w:val="2"/>
            <w:sz w:val="24"/>
            <w:szCs w:val="24"/>
            <w:lang w:eastAsia="en-AU"/>
            <w14:ligatures w14:val="standardContextual"/>
          </w:rPr>
          <w:tab/>
        </w:r>
        <w:r w:rsidRPr="00B6350E">
          <w:rPr>
            <w:rStyle w:val="Hyperlink"/>
          </w:rPr>
          <w:t>Overview</w:t>
        </w:r>
        <w:r>
          <w:rPr>
            <w:webHidden/>
          </w:rPr>
          <w:tab/>
        </w:r>
        <w:r>
          <w:rPr>
            <w:webHidden/>
          </w:rPr>
          <w:fldChar w:fldCharType="begin"/>
        </w:r>
        <w:r>
          <w:rPr>
            <w:webHidden/>
          </w:rPr>
          <w:instrText xml:space="preserve"> PAGEREF _Toc219235350 \h </w:instrText>
        </w:r>
        <w:r>
          <w:rPr>
            <w:webHidden/>
          </w:rPr>
        </w:r>
        <w:r>
          <w:rPr>
            <w:webHidden/>
          </w:rPr>
          <w:fldChar w:fldCharType="separate"/>
        </w:r>
        <w:r w:rsidR="006953D2">
          <w:rPr>
            <w:webHidden/>
          </w:rPr>
          <w:t>23</w:t>
        </w:r>
        <w:r>
          <w:rPr>
            <w:webHidden/>
          </w:rPr>
          <w:fldChar w:fldCharType="end"/>
        </w:r>
      </w:hyperlink>
    </w:p>
    <w:p w14:paraId="218270BB" w14:textId="43366DB9"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1" w:history="1">
        <w:r w:rsidRPr="00B6350E">
          <w:rPr>
            <w:rStyle w:val="Hyperlink"/>
          </w:rPr>
          <w:t>4.3.</w:t>
        </w:r>
        <w:r>
          <w:rPr>
            <w:rFonts w:asciiTheme="minorHAnsi" w:eastAsiaTheme="minorEastAsia" w:hAnsiTheme="minorHAnsi" w:cstheme="minorBidi"/>
            <w:kern w:val="2"/>
            <w:sz w:val="24"/>
            <w:szCs w:val="24"/>
            <w:lang w:eastAsia="en-AU"/>
            <w14:ligatures w14:val="standardContextual"/>
          </w:rPr>
          <w:tab/>
        </w:r>
        <w:r w:rsidRPr="00B6350E">
          <w:rPr>
            <w:rStyle w:val="Hyperlink"/>
          </w:rPr>
          <w:t>Changes from 2024</w:t>
        </w:r>
        <w:r>
          <w:rPr>
            <w:webHidden/>
          </w:rPr>
          <w:tab/>
        </w:r>
        <w:r>
          <w:rPr>
            <w:webHidden/>
          </w:rPr>
          <w:fldChar w:fldCharType="begin"/>
        </w:r>
        <w:r>
          <w:rPr>
            <w:webHidden/>
          </w:rPr>
          <w:instrText xml:space="preserve"> PAGEREF _Toc219235351 \h </w:instrText>
        </w:r>
        <w:r>
          <w:rPr>
            <w:webHidden/>
          </w:rPr>
        </w:r>
        <w:r>
          <w:rPr>
            <w:webHidden/>
          </w:rPr>
          <w:fldChar w:fldCharType="separate"/>
        </w:r>
        <w:r w:rsidR="006953D2">
          <w:rPr>
            <w:webHidden/>
          </w:rPr>
          <w:t>23</w:t>
        </w:r>
        <w:r>
          <w:rPr>
            <w:webHidden/>
          </w:rPr>
          <w:fldChar w:fldCharType="end"/>
        </w:r>
      </w:hyperlink>
    </w:p>
    <w:p w14:paraId="242B7746" w14:textId="487BDB61"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2" w:history="1">
        <w:r w:rsidRPr="00B6350E">
          <w:rPr>
            <w:rStyle w:val="Hyperlink"/>
          </w:rPr>
          <w:t>4.4.</w:t>
        </w:r>
        <w:r>
          <w:rPr>
            <w:rFonts w:asciiTheme="minorHAnsi" w:eastAsiaTheme="minorEastAsia" w:hAnsiTheme="minorHAnsi" w:cstheme="minorBidi"/>
            <w:kern w:val="2"/>
            <w:sz w:val="24"/>
            <w:szCs w:val="24"/>
            <w:lang w:eastAsia="en-AU"/>
            <w14:ligatures w14:val="standardContextual"/>
          </w:rPr>
          <w:tab/>
        </w:r>
        <w:r w:rsidRPr="00B6350E">
          <w:rPr>
            <w:rStyle w:val="Hyperlink"/>
          </w:rPr>
          <w:t>Additional items</w:t>
        </w:r>
        <w:r>
          <w:rPr>
            <w:webHidden/>
          </w:rPr>
          <w:tab/>
        </w:r>
        <w:r>
          <w:rPr>
            <w:webHidden/>
          </w:rPr>
          <w:fldChar w:fldCharType="begin"/>
        </w:r>
        <w:r>
          <w:rPr>
            <w:webHidden/>
          </w:rPr>
          <w:instrText xml:space="preserve"> PAGEREF _Toc219235352 \h </w:instrText>
        </w:r>
        <w:r>
          <w:rPr>
            <w:webHidden/>
          </w:rPr>
        </w:r>
        <w:r>
          <w:rPr>
            <w:webHidden/>
          </w:rPr>
          <w:fldChar w:fldCharType="separate"/>
        </w:r>
        <w:r w:rsidR="006953D2">
          <w:rPr>
            <w:webHidden/>
          </w:rPr>
          <w:t>24</w:t>
        </w:r>
        <w:r>
          <w:rPr>
            <w:webHidden/>
          </w:rPr>
          <w:fldChar w:fldCharType="end"/>
        </w:r>
      </w:hyperlink>
    </w:p>
    <w:p w14:paraId="328B7AE4" w14:textId="46ADB7E4"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3" w:history="1">
        <w:r w:rsidRPr="00B6350E">
          <w:rPr>
            <w:rStyle w:val="Hyperlink"/>
          </w:rPr>
          <w:t>4.5.</w:t>
        </w:r>
        <w:r>
          <w:rPr>
            <w:rFonts w:asciiTheme="minorHAnsi" w:eastAsiaTheme="minorEastAsia" w:hAnsiTheme="minorHAnsi" w:cstheme="minorBidi"/>
            <w:kern w:val="2"/>
            <w:sz w:val="24"/>
            <w:szCs w:val="24"/>
            <w:lang w:eastAsia="en-AU"/>
            <w14:ligatures w14:val="standardContextual"/>
          </w:rPr>
          <w:tab/>
        </w:r>
        <w:r w:rsidRPr="00B6350E">
          <w:rPr>
            <w:rStyle w:val="Hyperlink"/>
          </w:rPr>
          <w:t>Dropout analysis</w:t>
        </w:r>
        <w:r>
          <w:rPr>
            <w:webHidden/>
          </w:rPr>
          <w:tab/>
        </w:r>
        <w:r>
          <w:rPr>
            <w:webHidden/>
          </w:rPr>
          <w:fldChar w:fldCharType="begin"/>
        </w:r>
        <w:r>
          <w:rPr>
            <w:webHidden/>
          </w:rPr>
          <w:instrText xml:space="preserve"> PAGEREF _Toc219235353 \h </w:instrText>
        </w:r>
        <w:r>
          <w:rPr>
            <w:webHidden/>
          </w:rPr>
        </w:r>
        <w:r>
          <w:rPr>
            <w:webHidden/>
          </w:rPr>
          <w:fldChar w:fldCharType="separate"/>
        </w:r>
        <w:r w:rsidR="006953D2">
          <w:rPr>
            <w:webHidden/>
          </w:rPr>
          <w:t>24</w:t>
        </w:r>
        <w:r>
          <w:rPr>
            <w:webHidden/>
          </w:rPr>
          <w:fldChar w:fldCharType="end"/>
        </w:r>
      </w:hyperlink>
    </w:p>
    <w:p w14:paraId="2BF65B17" w14:textId="3C9D7CF1"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54" w:history="1">
        <w:r w:rsidRPr="00B6350E">
          <w:rPr>
            <w:rStyle w:val="Hyperlink"/>
            <w:lang w:eastAsia="en-AU"/>
          </w:rPr>
          <w:t>5.</w:t>
        </w:r>
        <w:r>
          <w:rPr>
            <w:rFonts w:asciiTheme="minorHAnsi" w:eastAsiaTheme="minorEastAsia" w:hAnsiTheme="minorHAnsi" w:cstheme="minorBidi"/>
            <w:b w:val="0"/>
            <w:kern w:val="2"/>
            <w:sz w:val="24"/>
            <w:szCs w:val="24"/>
            <w:lang w:eastAsia="en-AU"/>
            <w14:ligatures w14:val="standardContextual"/>
          </w:rPr>
          <w:tab/>
        </w:r>
        <w:r w:rsidRPr="00B6350E">
          <w:rPr>
            <w:rStyle w:val="Hyperlink"/>
            <w:lang w:eastAsia="en-AU"/>
          </w:rPr>
          <w:t>Data preparation</w:t>
        </w:r>
        <w:r>
          <w:rPr>
            <w:webHidden/>
          </w:rPr>
          <w:tab/>
        </w:r>
        <w:r>
          <w:rPr>
            <w:webHidden/>
          </w:rPr>
          <w:fldChar w:fldCharType="begin"/>
        </w:r>
        <w:r>
          <w:rPr>
            <w:webHidden/>
          </w:rPr>
          <w:instrText xml:space="preserve"> PAGEREF _Toc219235354 \h </w:instrText>
        </w:r>
        <w:r>
          <w:rPr>
            <w:webHidden/>
          </w:rPr>
        </w:r>
        <w:r>
          <w:rPr>
            <w:webHidden/>
          </w:rPr>
          <w:fldChar w:fldCharType="separate"/>
        </w:r>
        <w:r w:rsidR="006953D2">
          <w:rPr>
            <w:webHidden/>
          </w:rPr>
          <w:t>25</w:t>
        </w:r>
        <w:r>
          <w:rPr>
            <w:webHidden/>
          </w:rPr>
          <w:fldChar w:fldCharType="end"/>
        </w:r>
      </w:hyperlink>
    </w:p>
    <w:p w14:paraId="2511482A" w14:textId="1F5A952B"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5" w:history="1">
        <w:r w:rsidRPr="00B6350E">
          <w:rPr>
            <w:rStyle w:val="Hyperlink"/>
          </w:rPr>
          <w:t>5.1.</w:t>
        </w:r>
        <w:r>
          <w:rPr>
            <w:rFonts w:asciiTheme="minorHAnsi" w:eastAsiaTheme="minorEastAsia" w:hAnsiTheme="minorHAnsi" w:cstheme="minorBidi"/>
            <w:kern w:val="2"/>
            <w:sz w:val="24"/>
            <w:szCs w:val="24"/>
            <w:lang w:eastAsia="en-AU"/>
            <w14:ligatures w14:val="standardContextual"/>
          </w:rPr>
          <w:tab/>
        </w:r>
        <w:r w:rsidRPr="00B6350E">
          <w:rPr>
            <w:rStyle w:val="Hyperlink"/>
          </w:rPr>
          <w:t>Definition of the analytic unit</w:t>
        </w:r>
        <w:r>
          <w:rPr>
            <w:webHidden/>
          </w:rPr>
          <w:tab/>
        </w:r>
        <w:r>
          <w:rPr>
            <w:webHidden/>
          </w:rPr>
          <w:fldChar w:fldCharType="begin"/>
        </w:r>
        <w:r>
          <w:rPr>
            <w:webHidden/>
          </w:rPr>
          <w:instrText xml:space="preserve"> PAGEREF _Toc219235355 \h </w:instrText>
        </w:r>
        <w:r>
          <w:rPr>
            <w:webHidden/>
          </w:rPr>
        </w:r>
        <w:r>
          <w:rPr>
            <w:webHidden/>
          </w:rPr>
          <w:fldChar w:fldCharType="separate"/>
        </w:r>
        <w:r w:rsidR="006953D2">
          <w:rPr>
            <w:webHidden/>
          </w:rPr>
          <w:t>25</w:t>
        </w:r>
        <w:r>
          <w:rPr>
            <w:webHidden/>
          </w:rPr>
          <w:fldChar w:fldCharType="end"/>
        </w:r>
      </w:hyperlink>
    </w:p>
    <w:p w14:paraId="230A3FB0" w14:textId="74074EB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6" w:history="1">
        <w:r w:rsidRPr="00B6350E">
          <w:rPr>
            <w:rStyle w:val="Hyperlink"/>
          </w:rPr>
          <w:t>5.2.</w:t>
        </w:r>
        <w:r>
          <w:rPr>
            <w:rFonts w:asciiTheme="minorHAnsi" w:eastAsiaTheme="minorEastAsia" w:hAnsiTheme="minorHAnsi" w:cstheme="minorBidi"/>
            <w:kern w:val="2"/>
            <w:sz w:val="24"/>
            <w:szCs w:val="24"/>
            <w:lang w:eastAsia="en-AU"/>
            <w14:ligatures w14:val="standardContextual"/>
          </w:rPr>
          <w:tab/>
        </w:r>
        <w:r w:rsidRPr="00B6350E">
          <w:rPr>
            <w:rStyle w:val="Hyperlink"/>
          </w:rPr>
          <w:t>Data cleaning and preparation</w:t>
        </w:r>
        <w:r>
          <w:rPr>
            <w:webHidden/>
          </w:rPr>
          <w:tab/>
        </w:r>
        <w:r>
          <w:rPr>
            <w:webHidden/>
          </w:rPr>
          <w:fldChar w:fldCharType="begin"/>
        </w:r>
        <w:r>
          <w:rPr>
            <w:webHidden/>
          </w:rPr>
          <w:instrText xml:space="preserve"> PAGEREF _Toc219235356 \h </w:instrText>
        </w:r>
        <w:r>
          <w:rPr>
            <w:webHidden/>
          </w:rPr>
        </w:r>
        <w:r>
          <w:rPr>
            <w:webHidden/>
          </w:rPr>
          <w:fldChar w:fldCharType="separate"/>
        </w:r>
        <w:r w:rsidR="006953D2">
          <w:rPr>
            <w:webHidden/>
          </w:rPr>
          <w:t>25</w:t>
        </w:r>
        <w:r>
          <w:rPr>
            <w:webHidden/>
          </w:rPr>
          <w:fldChar w:fldCharType="end"/>
        </w:r>
      </w:hyperlink>
    </w:p>
    <w:p w14:paraId="5B3A00E7" w14:textId="1ABFEBA3"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7" w:history="1">
        <w:r w:rsidRPr="00B6350E">
          <w:rPr>
            <w:rStyle w:val="Hyperlink"/>
          </w:rPr>
          <w:t>5.3.</w:t>
        </w:r>
        <w:r>
          <w:rPr>
            <w:rFonts w:asciiTheme="minorHAnsi" w:eastAsiaTheme="minorEastAsia" w:hAnsiTheme="minorHAnsi" w:cstheme="minorBidi"/>
            <w:kern w:val="2"/>
            <w:sz w:val="24"/>
            <w:szCs w:val="24"/>
            <w:lang w:eastAsia="en-AU"/>
            <w14:ligatures w14:val="standardContextual"/>
          </w:rPr>
          <w:tab/>
        </w:r>
        <w:r w:rsidRPr="00B6350E">
          <w:rPr>
            <w:rStyle w:val="Hyperlink"/>
          </w:rPr>
          <w:t>Coding and processing of free text responses</w:t>
        </w:r>
        <w:r>
          <w:rPr>
            <w:webHidden/>
          </w:rPr>
          <w:tab/>
        </w:r>
        <w:r>
          <w:rPr>
            <w:webHidden/>
          </w:rPr>
          <w:fldChar w:fldCharType="begin"/>
        </w:r>
        <w:r>
          <w:rPr>
            <w:webHidden/>
          </w:rPr>
          <w:instrText xml:space="preserve"> PAGEREF _Toc219235357 \h </w:instrText>
        </w:r>
        <w:r>
          <w:rPr>
            <w:webHidden/>
          </w:rPr>
        </w:r>
        <w:r>
          <w:rPr>
            <w:webHidden/>
          </w:rPr>
          <w:fldChar w:fldCharType="separate"/>
        </w:r>
        <w:r w:rsidR="006953D2">
          <w:rPr>
            <w:webHidden/>
          </w:rPr>
          <w:t>25</w:t>
        </w:r>
        <w:r>
          <w:rPr>
            <w:webHidden/>
          </w:rPr>
          <w:fldChar w:fldCharType="end"/>
        </w:r>
      </w:hyperlink>
    </w:p>
    <w:p w14:paraId="5B418013" w14:textId="02614628"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8" w:history="1">
        <w:r w:rsidRPr="00B6350E">
          <w:rPr>
            <w:rStyle w:val="Hyperlink"/>
          </w:rPr>
          <w:t>5.4.</w:t>
        </w:r>
        <w:r>
          <w:rPr>
            <w:rFonts w:asciiTheme="minorHAnsi" w:eastAsiaTheme="minorEastAsia" w:hAnsiTheme="minorHAnsi" w:cstheme="minorBidi"/>
            <w:kern w:val="2"/>
            <w:sz w:val="24"/>
            <w:szCs w:val="24"/>
            <w:lang w:eastAsia="en-AU"/>
            <w14:ligatures w14:val="standardContextual"/>
          </w:rPr>
          <w:tab/>
        </w:r>
        <w:r w:rsidRPr="00B6350E">
          <w:rPr>
            <w:rStyle w:val="Hyperlink"/>
          </w:rPr>
          <w:t>Data deliverables</w:t>
        </w:r>
        <w:r>
          <w:rPr>
            <w:webHidden/>
          </w:rPr>
          <w:tab/>
        </w:r>
        <w:r>
          <w:rPr>
            <w:webHidden/>
          </w:rPr>
          <w:fldChar w:fldCharType="begin"/>
        </w:r>
        <w:r>
          <w:rPr>
            <w:webHidden/>
          </w:rPr>
          <w:instrText xml:space="preserve"> PAGEREF _Toc219235358 \h </w:instrText>
        </w:r>
        <w:r>
          <w:rPr>
            <w:webHidden/>
          </w:rPr>
        </w:r>
        <w:r>
          <w:rPr>
            <w:webHidden/>
          </w:rPr>
          <w:fldChar w:fldCharType="separate"/>
        </w:r>
        <w:r w:rsidR="006953D2">
          <w:rPr>
            <w:webHidden/>
          </w:rPr>
          <w:t>26</w:t>
        </w:r>
        <w:r>
          <w:rPr>
            <w:webHidden/>
          </w:rPr>
          <w:fldChar w:fldCharType="end"/>
        </w:r>
      </w:hyperlink>
    </w:p>
    <w:p w14:paraId="7ADB30CA" w14:textId="1E8E72B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9" w:history="1">
        <w:r w:rsidRPr="00B6350E">
          <w:rPr>
            <w:rStyle w:val="Hyperlink"/>
          </w:rPr>
          <w:t>5.5.</w:t>
        </w:r>
        <w:r>
          <w:rPr>
            <w:rFonts w:asciiTheme="minorHAnsi" w:eastAsiaTheme="minorEastAsia" w:hAnsiTheme="minorHAnsi" w:cstheme="minorBidi"/>
            <w:kern w:val="2"/>
            <w:sz w:val="24"/>
            <w:szCs w:val="24"/>
            <w:lang w:eastAsia="en-AU"/>
            <w14:ligatures w14:val="standardContextual"/>
          </w:rPr>
          <w:tab/>
        </w:r>
        <w:r w:rsidRPr="00B6350E">
          <w:rPr>
            <w:rStyle w:val="Hyperlink"/>
          </w:rPr>
          <w:t>Weighting</w:t>
        </w:r>
        <w:r>
          <w:rPr>
            <w:webHidden/>
          </w:rPr>
          <w:tab/>
        </w:r>
        <w:r>
          <w:rPr>
            <w:webHidden/>
          </w:rPr>
          <w:fldChar w:fldCharType="begin"/>
        </w:r>
        <w:r>
          <w:rPr>
            <w:webHidden/>
          </w:rPr>
          <w:instrText xml:space="preserve"> PAGEREF _Toc219235359 \h </w:instrText>
        </w:r>
        <w:r>
          <w:rPr>
            <w:webHidden/>
          </w:rPr>
        </w:r>
        <w:r>
          <w:rPr>
            <w:webHidden/>
          </w:rPr>
          <w:fldChar w:fldCharType="separate"/>
        </w:r>
        <w:r w:rsidR="006953D2">
          <w:rPr>
            <w:webHidden/>
          </w:rPr>
          <w:t>26</w:t>
        </w:r>
        <w:r>
          <w:rPr>
            <w:webHidden/>
          </w:rPr>
          <w:fldChar w:fldCharType="end"/>
        </w:r>
      </w:hyperlink>
    </w:p>
    <w:p w14:paraId="45EBB80F" w14:textId="1A7BB41B"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60" w:history="1">
        <w:r w:rsidRPr="00B6350E">
          <w:rPr>
            <w:rStyle w:val="Hyperlink"/>
            <w:lang w:eastAsia="en-AU"/>
          </w:rPr>
          <w:t>6.</w:t>
        </w:r>
        <w:r>
          <w:rPr>
            <w:rFonts w:asciiTheme="minorHAnsi" w:eastAsiaTheme="minorEastAsia" w:hAnsiTheme="minorHAnsi" w:cstheme="minorBidi"/>
            <w:b w:val="0"/>
            <w:kern w:val="2"/>
            <w:sz w:val="24"/>
            <w:szCs w:val="24"/>
            <w:lang w:eastAsia="en-AU"/>
            <w14:ligatures w14:val="standardContextual"/>
          </w:rPr>
          <w:tab/>
        </w:r>
        <w:r w:rsidRPr="00B6350E">
          <w:rPr>
            <w:rStyle w:val="Hyperlink"/>
            <w:lang w:eastAsia="en-AU"/>
          </w:rPr>
          <w:t>Final dispositions and response rates</w:t>
        </w:r>
        <w:r>
          <w:rPr>
            <w:webHidden/>
          </w:rPr>
          <w:tab/>
        </w:r>
        <w:r>
          <w:rPr>
            <w:webHidden/>
          </w:rPr>
          <w:fldChar w:fldCharType="begin"/>
        </w:r>
        <w:r>
          <w:rPr>
            <w:webHidden/>
          </w:rPr>
          <w:instrText xml:space="preserve"> PAGEREF _Toc219235360 \h </w:instrText>
        </w:r>
        <w:r>
          <w:rPr>
            <w:webHidden/>
          </w:rPr>
        </w:r>
        <w:r>
          <w:rPr>
            <w:webHidden/>
          </w:rPr>
          <w:fldChar w:fldCharType="separate"/>
        </w:r>
        <w:r w:rsidR="006953D2">
          <w:rPr>
            <w:webHidden/>
          </w:rPr>
          <w:t>27</w:t>
        </w:r>
        <w:r>
          <w:rPr>
            <w:webHidden/>
          </w:rPr>
          <w:fldChar w:fldCharType="end"/>
        </w:r>
      </w:hyperlink>
    </w:p>
    <w:p w14:paraId="7F00E8E5" w14:textId="57ED34CB"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61" w:history="1">
        <w:r w:rsidRPr="00B6350E">
          <w:rPr>
            <w:rStyle w:val="Hyperlink"/>
            <w:lang w:eastAsia="en-AU"/>
          </w:rPr>
          <w:t>7.</w:t>
        </w:r>
        <w:r>
          <w:rPr>
            <w:rFonts w:asciiTheme="minorHAnsi" w:eastAsiaTheme="minorEastAsia" w:hAnsiTheme="minorHAnsi" w:cstheme="minorBidi"/>
            <w:b w:val="0"/>
            <w:kern w:val="2"/>
            <w:sz w:val="24"/>
            <w:szCs w:val="24"/>
            <w:lang w:eastAsia="en-AU"/>
            <w14:ligatures w14:val="standardContextual"/>
          </w:rPr>
          <w:tab/>
        </w:r>
        <w:r w:rsidRPr="00B6350E">
          <w:rPr>
            <w:rStyle w:val="Hyperlink"/>
            <w:lang w:eastAsia="en-AU"/>
          </w:rPr>
          <w:t>Response analysis</w:t>
        </w:r>
        <w:r>
          <w:rPr>
            <w:webHidden/>
          </w:rPr>
          <w:tab/>
        </w:r>
        <w:r>
          <w:rPr>
            <w:webHidden/>
          </w:rPr>
          <w:fldChar w:fldCharType="begin"/>
        </w:r>
        <w:r>
          <w:rPr>
            <w:webHidden/>
          </w:rPr>
          <w:instrText xml:space="preserve"> PAGEREF _Toc219235361 \h </w:instrText>
        </w:r>
        <w:r>
          <w:rPr>
            <w:webHidden/>
          </w:rPr>
        </w:r>
        <w:r>
          <w:rPr>
            <w:webHidden/>
          </w:rPr>
          <w:fldChar w:fldCharType="separate"/>
        </w:r>
        <w:r w:rsidR="006953D2">
          <w:rPr>
            <w:webHidden/>
          </w:rPr>
          <w:t>29</w:t>
        </w:r>
        <w:r>
          <w:rPr>
            <w:webHidden/>
          </w:rPr>
          <w:fldChar w:fldCharType="end"/>
        </w:r>
      </w:hyperlink>
    </w:p>
    <w:p w14:paraId="60F3840A" w14:textId="5CA99AEB"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62" w:history="1">
        <w:r w:rsidRPr="00B6350E">
          <w:rPr>
            <w:rStyle w:val="Hyperlink"/>
            <w:lang w:eastAsia="en-AU"/>
          </w:rPr>
          <w:t>7.1.</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Response over time</w:t>
        </w:r>
        <w:r>
          <w:rPr>
            <w:webHidden/>
          </w:rPr>
          <w:tab/>
        </w:r>
        <w:r>
          <w:rPr>
            <w:webHidden/>
          </w:rPr>
          <w:fldChar w:fldCharType="begin"/>
        </w:r>
        <w:r>
          <w:rPr>
            <w:webHidden/>
          </w:rPr>
          <w:instrText xml:space="preserve"> PAGEREF _Toc219235362 \h </w:instrText>
        </w:r>
        <w:r>
          <w:rPr>
            <w:webHidden/>
          </w:rPr>
        </w:r>
        <w:r>
          <w:rPr>
            <w:webHidden/>
          </w:rPr>
          <w:fldChar w:fldCharType="separate"/>
        </w:r>
        <w:r w:rsidR="006953D2">
          <w:rPr>
            <w:webHidden/>
          </w:rPr>
          <w:t>29</w:t>
        </w:r>
        <w:r>
          <w:rPr>
            <w:webHidden/>
          </w:rPr>
          <w:fldChar w:fldCharType="end"/>
        </w:r>
      </w:hyperlink>
    </w:p>
    <w:p w14:paraId="791D4E5E" w14:textId="7EDE1E67"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63" w:history="1">
        <w:r w:rsidRPr="00B6350E">
          <w:rPr>
            <w:rStyle w:val="Hyperlink"/>
          </w:rPr>
          <w:t>7.2.</w:t>
        </w:r>
        <w:r>
          <w:rPr>
            <w:rFonts w:asciiTheme="minorHAnsi" w:eastAsiaTheme="minorEastAsia" w:hAnsiTheme="minorHAnsi" w:cstheme="minorBidi"/>
            <w:kern w:val="2"/>
            <w:sz w:val="24"/>
            <w:szCs w:val="24"/>
            <w:lang w:eastAsia="en-AU"/>
            <w14:ligatures w14:val="standardContextual"/>
          </w:rPr>
          <w:tab/>
        </w:r>
        <w:r w:rsidRPr="00B6350E">
          <w:rPr>
            <w:rStyle w:val="Hyperlink"/>
          </w:rPr>
          <w:t>Data representativeness</w:t>
        </w:r>
        <w:r>
          <w:rPr>
            <w:webHidden/>
          </w:rPr>
          <w:tab/>
        </w:r>
        <w:r>
          <w:rPr>
            <w:webHidden/>
          </w:rPr>
          <w:fldChar w:fldCharType="begin"/>
        </w:r>
        <w:r>
          <w:rPr>
            <w:webHidden/>
          </w:rPr>
          <w:instrText xml:space="preserve"> PAGEREF _Toc219235363 \h </w:instrText>
        </w:r>
        <w:r>
          <w:rPr>
            <w:webHidden/>
          </w:rPr>
        </w:r>
        <w:r>
          <w:rPr>
            <w:webHidden/>
          </w:rPr>
          <w:fldChar w:fldCharType="separate"/>
        </w:r>
        <w:r w:rsidR="006953D2">
          <w:rPr>
            <w:webHidden/>
          </w:rPr>
          <w:t>31</w:t>
        </w:r>
        <w:r>
          <w:rPr>
            <w:webHidden/>
          </w:rPr>
          <w:fldChar w:fldCharType="end"/>
        </w:r>
      </w:hyperlink>
    </w:p>
    <w:p w14:paraId="74546B13" w14:textId="269890DB"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64" w:history="1">
        <w:r w:rsidRPr="00B6350E">
          <w:rPr>
            <w:rStyle w:val="Hyperlink"/>
          </w:rPr>
          <w:t>7.2.1</w:t>
        </w:r>
        <w:r>
          <w:rPr>
            <w:rFonts w:asciiTheme="minorHAnsi" w:eastAsiaTheme="minorEastAsia" w:hAnsiTheme="minorHAnsi" w:cstheme="minorBidi"/>
            <w:kern w:val="2"/>
            <w:sz w:val="24"/>
            <w:szCs w:val="24"/>
            <w:lang w:eastAsia="en-AU"/>
            <w14:ligatures w14:val="standardContextual"/>
          </w:rPr>
          <w:tab/>
        </w:r>
        <w:r w:rsidRPr="00B6350E">
          <w:rPr>
            <w:rStyle w:val="Hyperlink"/>
          </w:rPr>
          <w:t>Characteristics associated with propensity to respond</w:t>
        </w:r>
        <w:r>
          <w:rPr>
            <w:webHidden/>
          </w:rPr>
          <w:tab/>
        </w:r>
        <w:r>
          <w:rPr>
            <w:webHidden/>
          </w:rPr>
          <w:fldChar w:fldCharType="begin"/>
        </w:r>
        <w:r>
          <w:rPr>
            <w:webHidden/>
          </w:rPr>
          <w:instrText xml:space="preserve"> PAGEREF _Toc219235364 \h </w:instrText>
        </w:r>
        <w:r>
          <w:rPr>
            <w:webHidden/>
          </w:rPr>
        </w:r>
        <w:r>
          <w:rPr>
            <w:webHidden/>
          </w:rPr>
          <w:fldChar w:fldCharType="separate"/>
        </w:r>
        <w:r w:rsidR="006953D2">
          <w:rPr>
            <w:webHidden/>
          </w:rPr>
          <w:t>31</w:t>
        </w:r>
        <w:r>
          <w:rPr>
            <w:webHidden/>
          </w:rPr>
          <w:fldChar w:fldCharType="end"/>
        </w:r>
      </w:hyperlink>
    </w:p>
    <w:p w14:paraId="659CACB7" w14:textId="20D27961"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65" w:history="1">
        <w:r w:rsidRPr="00B6350E">
          <w:rPr>
            <w:rStyle w:val="Hyperlink"/>
          </w:rPr>
          <w:t>7.2.2</w:t>
        </w:r>
        <w:r>
          <w:rPr>
            <w:rFonts w:asciiTheme="minorHAnsi" w:eastAsiaTheme="minorEastAsia" w:hAnsiTheme="minorHAnsi" w:cstheme="minorBidi"/>
            <w:kern w:val="2"/>
            <w:sz w:val="24"/>
            <w:szCs w:val="24"/>
            <w:lang w:eastAsia="en-AU"/>
            <w14:ligatures w14:val="standardContextual"/>
          </w:rPr>
          <w:tab/>
        </w:r>
        <w:r w:rsidRPr="00B6350E">
          <w:rPr>
            <w:rStyle w:val="Hyperlink"/>
          </w:rPr>
          <w:t>Characteristic differences between respondents and population</w:t>
        </w:r>
        <w:r>
          <w:rPr>
            <w:webHidden/>
          </w:rPr>
          <w:tab/>
        </w:r>
        <w:r>
          <w:rPr>
            <w:webHidden/>
          </w:rPr>
          <w:fldChar w:fldCharType="begin"/>
        </w:r>
        <w:r>
          <w:rPr>
            <w:webHidden/>
          </w:rPr>
          <w:instrText xml:space="preserve"> PAGEREF _Toc219235365 \h </w:instrText>
        </w:r>
        <w:r>
          <w:rPr>
            <w:webHidden/>
          </w:rPr>
        </w:r>
        <w:r>
          <w:rPr>
            <w:webHidden/>
          </w:rPr>
          <w:fldChar w:fldCharType="separate"/>
        </w:r>
        <w:r w:rsidR="006953D2">
          <w:rPr>
            <w:webHidden/>
          </w:rPr>
          <w:t>34</w:t>
        </w:r>
        <w:r>
          <w:rPr>
            <w:webHidden/>
          </w:rPr>
          <w:fldChar w:fldCharType="end"/>
        </w:r>
      </w:hyperlink>
    </w:p>
    <w:p w14:paraId="469AC936" w14:textId="6E76EC0E"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66" w:history="1">
        <w:r w:rsidRPr="00B6350E">
          <w:rPr>
            <w:rStyle w:val="Hyperlink"/>
          </w:rPr>
          <w:t>7.2.3</w:t>
        </w:r>
        <w:r>
          <w:rPr>
            <w:rFonts w:asciiTheme="minorHAnsi" w:eastAsiaTheme="minorEastAsia" w:hAnsiTheme="minorHAnsi" w:cstheme="minorBidi"/>
            <w:kern w:val="2"/>
            <w:sz w:val="24"/>
            <w:szCs w:val="24"/>
            <w:lang w:eastAsia="en-AU"/>
            <w14:ligatures w14:val="standardContextual"/>
          </w:rPr>
          <w:tab/>
        </w:r>
        <w:r w:rsidRPr="00B6350E">
          <w:rPr>
            <w:rStyle w:val="Hyperlink"/>
          </w:rPr>
          <w:t>Adjusting for non-response</w:t>
        </w:r>
        <w:r>
          <w:rPr>
            <w:webHidden/>
          </w:rPr>
          <w:tab/>
        </w:r>
        <w:r>
          <w:rPr>
            <w:webHidden/>
          </w:rPr>
          <w:fldChar w:fldCharType="begin"/>
        </w:r>
        <w:r>
          <w:rPr>
            <w:webHidden/>
          </w:rPr>
          <w:instrText xml:space="preserve"> PAGEREF _Toc219235366 \h </w:instrText>
        </w:r>
        <w:r>
          <w:rPr>
            <w:webHidden/>
          </w:rPr>
        </w:r>
        <w:r>
          <w:rPr>
            <w:webHidden/>
          </w:rPr>
          <w:fldChar w:fldCharType="separate"/>
        </w:r>
        <w:r w:rsidR="006953D2">
          <w:rPr>
            <w:webHidden/>
          </w:rPr>
          <w:t>36</w:t>
        </w:r>
        <w:r>
          <w:rPr>
            <w:webHidden/>
          </w:rPr>
          <w:fldChar w:fldCharType="end"/>
        </w:r>
      </w:hyperlink>
    </w:p>
    <w:p w14:paraId="3B260990" w14:textId="4766FAC1"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67" w:history="1">
        <w:r w:rsidRPr="00B6350E">
          <w:rPr>
            <w:rStyle w:val="Hyperlink"/>
          </w:rPr>
          <w:t>7.3.</w:t>
        </w:r>
        <w:r>
          <w:rPr>
            <w:rFonts w:asciiTheme="minorHAnsi" w:eastAsiaTheme="minorEastAsia" w:hAnsiTheme="minorHAnsi" w:cstheme="minorBidi"/>
            <w:kern w:val="2"/>
            <w:sz w:val="24"/>
            <w:szCs w:val="24"/>
            <w:lang w:eastAsia="en-AU"/>
            <w14:ligatures w14:val="standardContextual"/>
          </w:rPr>
          <w:tab/>
        </w:r>
        <w:r w:rsidRPr="00B6350E">
          <w:rPr>
            <w:rStyle w:val="Hyperlink"/>
          </w:rPr>
          <w:t>Sources of responses</w:t>
        </w:r>
        <w:r>
          <w:rPr>
            <w:webHidden/>
          </w:rPr>
          <w:tab/>
        </w:r>
        <w:r>
          <w:rPr>
            <w:webHidden/>
          </w:rPr>
          <w:fldChar w:fldCharType="begin"/>
        </w:r>
        <w:r>
          <w:rPr>
            <w:webHidden/>
          </w:rPr>
          <w:instrText xml:space="preserve"> PAGEREF _Toc219235367 \h </w:instrText>
        </w:r>
        <w:r>
          <w:rPr>
            <w:webHidden/>
          </w:rPr>
        </w:r>
        <w:r>
          <w:rPr>
            <w:webHidden/>
          </w:rPr>
          <w:fldChar w:fldCharType="separate"/>
        </w:r>
        <w:r w:rsidR="006953D2">
          <w:rPr>
            <w:webHidden/>
          </w:rPr>
          <w:t>39</w:t>
        </w:r>
        <w:r>
          <w:rPr>
            <w:webHidden/>
          </w:rPr>
          <w:fldChar w:fldCharType="end"/>
        </w:r>
      </w:hyperlink>
    </w:p>
    <w:p w14:paraId="3D49B733" w14:textId="4A9D8B14"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68" w:history="1">
        <w:r w:rsidRPr="00B6350E">
          <w:rPr>
            <w:rStyle w:val="Hyperlink"/>
          </w:rPr>
          <w:t>8.</w:t>
        </w:r>
        <w:r>
          <w:rPr>
            <w:rFonts w:asciiTheme="minorHAnsi" w:eastAsiaTheme="minorEastAsia" w:hAnsiTheme="minorHAnsi" w:cstheme="minorBidi"/>
            <w:b w:val="0"/>
            <w:kern w:val="2"/>
            <w:sz w:val="24"/>
            <w:szCs w:val="24"/>
            <w:lang w:eastAsia="en-AU"/>
            <w14:ligatures w14:val="standardContextual"/>
          </w:rPr>
          <w:tab/>
        </w:r>
        <w:r w:rsidRPr="00B6350E">
          <w:rPr>
            <w:rStyle w:val="Hyperlink"/>
          </w:rPr>
          <w:t>Considerations for future surveys</w:t>
        </w:r>
        <w:r>
          <w:rPr>
            <w:webHidden/>
          </w:rPr>
          <w:tab/>
        </w:r>
        <w:r>
          <w:rPr>
            <w:webHidden/>
          </w:rPr>
          <w:fldChar w:fldCharType="begin"/>
        </w:r>
        <w:r>
          <w:rPr>
            <w:webHidden/>
          </w:rPr>
          <w:instrText xml:space="preserve"> PAGEREF _Toc219235368 \h </w:instrText>
        </w:r>
        <w:r>
          <w:rPr>
            <w:webHidden/>
          </w:rPr>
        </w:r>
        <w:r>
          <w:rPr>
            <w:webHidden/>
          </w:rPr>
          <w:fldChar w:fldCharType="separate"/>
        </w:r>
        <w:r w:rsidR="006953D2">
          <w:rPr>
            <w:webHidden/>
          </w:rPr>
          <w:t>42</w:t>
        </w:r>
        <w:r>
          <w:rPr>
            <w:webHidden/>
          </w:rPr>
          <w:fldChar w:fldCharType="end"/>
        </w:r>
      </w:hyperlink>
    </w:p>
    <w:p w14:paraId="5005E9DB" w14:textId="6370FFF4"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69" w:history="1">
        <w:r w:rsidRPr="00B6350E">
          <w:rPr>
            <w:rStyle w:val="Hyperlink"/>
          </w:rPr>
          <w:t>8.1.</w:t>
        </w:r>
        <w:r>
          <w:rPr>
            <w:rFonts w:asciiTheme="minorHAnsi" w:eastAsiaTheme="minorEastAsia" w:hAnsiTheme="minorHAnsi" w:cstheme="minorBidi"/>
            <w:kern w:val="2"/>
            <w:sz w:val="24"/>
            <w:szCs w:val="24"/>
            <w:lang w:eastAsia="en-AU"/>
            <w14:ligatures w14:val="standardContextual"/>
          </w:rPr>
          <w:tab/>
        </w:r>
        <w:r w:rsidRPr="00B6350E">
          <w:rPr>
            <w:rStyle w:val="Hyperlink"/>
          </w:rPr>
          <w:t>Panel maintenance</w:t>
        </w:r>
        <w:r>
          <w:rPr>
            <w:webHidden/>
          </w:rPr>
          <w:tab/>
        </w:r>
        <w:r>
          <w:rPr>
            <w:webHidden/>
          </w:rPr>
          <w:fldChar w:fldCharType="begin"/>
        </w:r>
        <w:r>
          <w:rPr>
            <w:webHidden/>
          </w:rPr>
          <w:instrText xml:space="preserve"> PAGEREF _Toc219235369 \h </w:instrText>
        </w:r>
        <w:r>
          <w:rPr>
            <w:webHidden/>
          </w:rPr>
        </w:r>
        <w:r>
          <w:rPr>
            <w:webHidden/>
          </w:rPr>
          <w:fldChar w:fldCharType="separate"/>
        </w:r>
        <w:r w:rsidR="006953D2">
          <w:rPr>
            <w:webHidden/>
          </w:rPr>
          <w:t>42</w:t>
        </w:r>
        <w:r>
          <w:rPr>
            <w:webHidden/>
          </w:rPr>
          <w:fldChar w:fldCharType="end"/>
        </w:r>
      </w:hyperlink>
    </w:p>
    <w:p w14:paraId="0DE95798" w14:textId="16C0ABB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70" w:history="1">
        <w:r w:rsidRPr="00B6350E">
          <w:rPr>
            <w:rStyle w:val="Hyperlink"/>
          </w:rPr>
          <w:t>8.2.</w:t>
        </w:r>
        <w:r>
          <w:rPr>
            <w:rFonts w:asciiTheme="minorHAnsi" w:eastAsiaTheme="minorEastAsia" w:hAnsiTheme="minorHAnsi" w:cstheme="minorBidi"/>
            <w:kern w:val="2"/>
            <w:sz w:val="24"/>
            <w:szCs w:val="24"/>
            <w:lang w:eastAsia="en-AU"/>
            <w14:ligatures w14:val="standardContextual"/>
          </w:rPr>
          <w:tab/>
        </w:r>
        <w:r w:rsidRPr="00B6350E">
          <w:rPr>
            <w:rStyle w:val="Hyperlink"/>
          </w:rPr>
          <w:t>Review of marketing materials</w:t>
        </w:r>
        <w:r>
          <w:rPr>
            <w:webHidden/>
          </w:rPr>
          <w:tab/>
        </w:r>
        <w:r>
          <w:rPr>
            <w:webHidden/>
          </w:rPr>
          <w:fldChar w:fldCharType="begin"/>
        </w:r>
        <w:r>
          <w:rPr>
            <w:webHidden/>
          </w:rPr>
          <w:instrText xml:space="preserve"> PAGEREF _Toc219235370 \h </w:instrText>
        </w:r>
        <w:r>
          <w:rPr>
            <w:webHidden/>
          </w:rPr>
        </w:r>
        <w:r>
          <w:rPr>
            <w:webHidden/>
          </w:rPr>
          <w:fldChar w:fldCharType="separate"/>
        </w:r>
        <w:r w:rsidR="006953D2">
          <w:rPr>
            <w:webHidden/>
          </w:rPr>
          <w:t>42</w:t>
        </w:r>
        <w:r>
          <w:rPr>
            <w:webHidden/>
          </w:rPr>
          <w:fldChar w:fldCharType="end"/>
        </w:r>
      </w:hyperlink>
    </w:p>
    <w:p w14:paraId="4BD21E50" w14:textId="12C93A1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71" w:history="1">
        <w:r w:rsidRPr="00B6350E">
          <w:rPr>
            <w:rStyle w:val="Hyperlink"/>
          </w:rPr>
          <w:t>8.3.</w:t>
        </w:r>
        <w:r>
          <w:rPr>
            <w:rFonts w:asciiTheme="minorHAnsi" w:eastAsiaTheme="minorEastAsia" w:hAnsiTheme="minorHAnsi" w:cstheme="minorBidi"/>
            <w:kern w:val="2"/>
            <w:sz w:val="24"/>
            <w:szCs w:val="24"/>
            <w:lang w:eastAsia="en-AU"/>
            <w14:ligatures w14:val="standardContextual"/>
          </w:rPr>
          <w:tab/>
        </w:r>
        <w:r w:rsidRPr="00B6350E">
          <w:rPr>
            <w:rStyle w:val="Hyperlink"/>
          </w:rPr>
          <w:t>Response maximisation strategy</w:t>
        </w:r>
        <w:r>
          <w:rPr>
            <w:webHidden/>
          </w:rPr>
          <w:tab/>
        </w:r>
        <w:r>
          <w:rPr>
            <w:webHidden/>
          </w:rPr>
          <w:fldChar w:fldCharType="begin"/>
        </w:r>
        <w:r>
          <w:rPr>
            <w:webHidden/>
          </w:rPr>
          <w:instrText xml:space="preserve"> PAGEREF _Toc219235371 \h </w:instrText>
        </w:r>
        <w:r>
          <w:rPr>
            <w:webHidden/>
          </w:rPr>
        </w:r>
        <w:r>
          <w:rPr>
            <w:webHidden/>
          </w:rPr>
          <w:fldChar w:fldCharType="separate"/>
        </w:r>
        <w:r w:rsidR="006953D2">
          <w:rPr>
            <w:webHidden/>
          </w:rPr>
          <w:t>42</w:t>
        </w:r>
        <w:r>
          <w:rPr>
            <w:webHidden/>
          </w:rPr>
          <w:fldChar w:fldCharType="end"/>
        </w:r>
      </w:hyperlink>
    </w:p>
    <w:p w14:paraId="56E1B076" w14:textId="635A1421"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72" w:history="1">
        <w:r w:rsidRPr="00B6350E">
          <w:rPr>
            <w:rStyle w:val="Hyperlink"/>
          </w:rPr>
          <w:t>8.4.</w:t>
        </w:r>
        <w:r>
          <w:rPr>
            <w:rFonts w:asciiTheme="minorHAnsi" w:eastAsiaTheme="minorEastAsia" w:hAnsiTheme="minorHAnsi" w:cstheme="minorBidi"/>
            <w:kern w:val="2"/>
            <w:sz w:val="24"/>
            <w:szCs w:val="24"/>
            <w:lang w:eastAsia="en-AU"/>
            <w14:ligatures w14:val="standardContextual"/>
          </w:rPr>
          <w:tab/>
        </w:r>
        <w:r w:rsidRPr="00B6350E">
          <w:rPr>
            <w:rStyle w:val="Hyperlink"/>
          </w:rPr>
          <w:t>Response quality maximisation</w:t>
        </w:r>
        <w:r>
          <w:rPr>
            <w:webHidden/>
          </w:rPr>
          <w:tab/>
        </w:r>
        <w:r>
          <w:rPr>
            <w:webHidden/>
          </w:rPr>
          <w:fldChar w:fldCharType="begin"/>
        </w:r>
        <w:r>
          <w:rPr>
            <w:webHidden/>
          </w:rPr>
          <w:instrText xml:space="preserve"> PAGEREF _Toc219235372 \h </w:instrText>
        </w:r>
        <w:r>
          <w:rPr>
            <w:webHidden/>
          </w:rPr>
        </w:r>
        <w:r>
          <w:rPr>
            <w:webHidden/>
          </w:rPr>
          <w:fldChar w:fldCharType="separate"/>
        </w:r>
        <w:r w:rsidR="006953D2">
          <w:rPr>
            <w:webHidden/>
          </w:rPr>
          <w:t>43</w:t>
        </w:r>
        <w:r>
          <w:rPr>
            <w:webHidden/>
          </w:rPr>
          <w:fldChar w:fldCharType="end"/>
        </w:r>
      </w:hyperlink>
    </w:p>
    <w:p w14:paraId="2B3B910F" w14:textId="05FAAA65" w:rsidR="00A85A75" w:rsidRDefault="00A85A75">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19235373" w:history="1">
        <w:r w:rsidRPr="00B6350E">
          <w:rPr>
            <w:rStyle w:val="Hyperlink"/>
          </w:rPr>
          <w:t>Appendix 1:</w:t>
        </w:r>
        <w:r>
          <w:rPr>
            <w:rFonts w:asciiTheme="minorHAnsi" w:eastAsiaTheme="minorEastAsia" w:hAnsiTheme="minorHAnsi" w:cstheme="minorBidi"/>
            <w:b w:val="0"/>
            <w:kern w:val="2"/>
            <w:sz w:val="24"/>
            <w:szCs w:val="24"/>
            <w:lang w:eastAsia="en-AU"/>
            <w14:ligatures w14:val="standardContextual"/>
          </w:rPr>
          <w:tab/>
        </w:r>
        <w:r w:rsidRPr="00B6350E">
          <w:rPr>
            <w:rStyle w:val="Hyperlink"/>
          </w:rPr>
          <w:t>Response rate by participating institutions</w:t>
        </w:r>
        <w:r>
          <w:rPr>
            <w:webHidden/>
          </w:rPr>
          <w:tab/>
        </w:r>
        <w:r>
          <w:rPr>
            <w:webHidden/>
          </w:rPr>
          <w:fldChar w:fldCharType="begin"/>
        </w:r>
        <w:r>
          <w:rPr>
            <w:webHidden/>
          </w:rPr>
          <w:instrText xml:space="preserve"> PAGEREF _Toc219235373 \h </w:instrText>
        </w:r>
        <w:r>
          <w:rPr>
            <w:webHidden/>
          </w:rPr>
        </w:r>
        <w:r>
          <w:rPr>
            <w:webHidden/>
          </w:rPr>
          <w:fldChar w:fldCharType="separate"/>
        </w:r>
        <w:r w:rsidR="006953D2">
          <w:rPr>
            <w:webHidden/>
          </w:rPr>
          <w:t>44</w:t>
        </w:r>
        <w:r>
          <w:rPr>
            <w:webHidden/>
          </w:rPr>
          <w:fldChar w:fldCharType="end"/>
        </w:r>
      </w:hyperlink>
    </w:p>
    <w:p w14:paraId="2738BF66" w14:textId="2D39FBD0" w:rsidR="00A85A75" w:rsidRDefault="00A85A75">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19235374" w:history="1">
        <w:r w:rsidRPr="00B6350E">
          <w:rPr>
            <w:rStyle w:val="Hyperlink"/>
          </w:rPr>
          <w:t>Appendix 2:</w:t>
        </w:r>
        <w:r>
          <w:rPr>
            <w:rFonts w:asciiTheme="minorHAnsi" w:eastAsiaTheme="minorEastAsia" w:hAnsiTheme="minorHAnsi" w:cstheme="minorBidi"/>
            <w:b w:val="0"/>
            <w:kern w:val="2"/>
            <w:sz w:val="24"/>
            <w:szCs w:val="24"/>
            <w:lang w:eastAsia="en-AU"/>
            <w14:ligatures w14:val="standardContextual"/>
          </w:rPr>
          <w:tab/>
        </w:r>
        <w:r w:rsidRPr="00B6350E">
          <w:rPr>
            <w:rStyle w:val="Hyperlink"/>
          </w:rPr>
          <w:t>Contact protocol</w:t>
        </w:r>
        <w:r>
          <w:rPr>
            <w:webHidden/>
          </w:rPr>
          <w:tab/>
        </w:r>
        <w:r>
          <w:rPr>
            <w:webHidden/>
          </w:rPr>
          <w:fldChar w:fldCharType="begin"/>
        </w:r>
        <w:r>
          <w:rPr>
            <w:webHidden/>
          </w:rPr>
          <w:instrText xml:space="preserve"> PAGEREF _Toc219235374 \h </w:instrText>
        </w:r>
        <w:r>
          <w:rPr>
            <w:webHidden/>
          </w:rPr>
        </w:r>
        <w:r>
          <w:rPr>
            <w:webHidden/>
          </w:rPr>
          <w:fldChar w:fldCharType="separate"/>
        </w:r>
        <w:r w:rsidR="006953D2">
          <w:rPr>
            <w:webHidden/>
          </w:rPr>
          <w:t>49</w:t>
        </w:r>
        <w:r>
          <w:rPr>
            <w:webHidden/>
          </w:rPr>
          <w:fldChar w:fldCharType="end"/>
        </w:r>
      </w:hyperlink>
    </w:p>
    <w:p w14:paraId="47136274" w14:textId="15548BA2" w:rsidR="00A85A75" w:rsidRDefault="00A85A75">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19235375" w:history="1">
        <w:r w:rsidRPr="00B6350E">
          <w:rPr>
            <w:rStyle w:val="Hyperlink"/>
          </w:rPr>
          <w:t>Appendix 3:</w:t>
        </w:r>
        <w:r>
          <w:rPr>
            <w:rFonts w:asciiTheme="minorHAnsi" w:eastAsiaTheme="minorEastAsia" w:hAnsiTheme="minorHAnsi" w:cstheme="minorBidi"/>
            <w:b w:val="0"/>
            <w:kern w:val="2"/>
            <w:sz w:val="24"/>
            <w:szCs w:val="24"/>
            <w:lang w:eastAsia="en-AU"/>
            <w14:ligatures w14:val="standardContextual"/>
          </w:rPr>
          <w:tab/>
        </w:r>
        <w:r w:rsidRPr="00B6350E">
          <w:rPr>
            <w:rStyle w:val="Hyperlink"/>
          </w:rPr>
          <w:t xml:space="preserve">Core </w:t>
        </w:r>
        <w:r w:rsidRPr="00B6350E">
          <w:rPr>
            <w:rStyle w:val="Hyperlink"/>
            <w:lang w:eastAsia="en-AU"/>
          </w:rPr>
          <w:t>questionnaire</w:t>
        </w:r>
        <w:r>
          <w:rPr>
            <w:webHidden/>
          </w:rPr>
          <w:tab/>
        </w:r>
        <w:r>
          <w:rPr>
            <w:webHidden/>
          </w:rPr>
          <w:fldChar w:fldCharType="begin"/>
        </w:r>
        <w:r>
          <w:rPr>
            <w:webHidden/>
          </w:rPr>
          <w:instrText xml:space="preserve"> PAGEREF _Toc219235375 \h </w:instrText>
        </w:r>
        <w:r>
          <w:rPr>
            <w:webHidden/>
          </w:rPr>
        </w:r>
        <w:r>
          <w:rPr>
            <w:webHidden/>
          </w:rPr>
          <w:fldChar w:fldCharType="separate"/>
        </w:r>
        <w:r w:rsidR="006953D2">
          <w:rPr>
            <w:webHidden/>
          </w:rPr>
          <w:t>52</w:t>
        </w:r>
        <w:r>
          <w:rPr>
            <w:webHidden/>
          </w:rPr>
          <w:fldChar w:fldCharType="end"/>
        </w:r>
      </w:hyperlink>
    </w:p>
    <w:p w14:paraId="2D57B3E4" w14:textId="77777777" w:rsidR="0034180E" w:rsidRDefault="003654FE" w:rsidP="0034180E">
      <w:pPr>
        <w:pStyle w:val="SubHeading1"/>
        <w:rPr>
          <w:rFonts w:eastAsiaTheme="majorEastAsia" w:cs="Arial"/>
          <w:b/>
          <w:noProof/>
          <w:color w:val="000000" w:themeColor="text1"/>
          <w:szCs w:val="20"/>
        </w:rPr>
      </w:pPr>
      <w:r w:rsidRPr="00A158DA">
        <w:rPr>
          <w:rFonts w:eastAsiaTheme="majorEastAsia" w:cs="Arial"/>
          <w:b/>
          <w:noProof/>
          <w:color w:val="000000" w:themeColor="text1"/>
          <w:szCs w:val="20"/>
        </w:rPr>
        <w:fldChar w:fldCharType="end"/>
      </w:r>
      <w:bookmarkStart w:id="3" w:name="_Hlk214048228"/>
      <w:bookmarkEnd w:id="0"/>
    </w:p>
    <w:p w14:paraId="5B3D17A5" w14:textId="77777777" w:rsidR="0034180E" w:rsidRDefault="0034180E">
      <w:pPr>
        <w:spacing w:before="60" w:after="60"/>
        <w:rPr>
          <w:rFonts w:eastAsiaTheme="majorEastAsia" w:cs="Arial"/>
          <w:b/>
          <w:bCs/>
          <w:noProof/>
          <w:color w:val="000000" w:themeColor="text1"/>
          <w:sz w:val="32"/>
          <w:szCs w:val="20"/>
        </w:rPr>
      </w:pPr>
      <w:r>
        <w:rPr>
          <w:rFonts w:eastAsiaTheme="majorEastAsia" w:cs="Arial"/>
          <w:b/>
          <w:noProof/>
          <w:color w:val="000000" w:themeColor="text1"/>
          <w:szCs w:val="20"/>
        </w:rPr>
        <w:br w:type="page"/>
      </w:r>
    </w:p>
    <w:p w14:paraId="7EEC37D7" w14:textId="189D07B3" w:rsidR="0034180E" w:rsidRPr="00EC1611" w:rsidRDefault="0034180E" w:rsidP="0034180E">
      <w:pPr>
        <w:pStyle w:val="SubHeading1"/>
        <w:rPr>
          <w:color w:val="003C3E" w:themeColor="text2" w:themeShade="80"/>
        </w:rPr>
      </w:pPr>
      <w:r w:rsidRPr="00EC1611">
        <w:rPr>
          <w:color w:val="003C3E" w:themeColor="text2" w:themeShade="80"/>
        </w:rPr>
        <w:lastRenderedPageBreak/>
        <w:t>List of tables</w:t>
      </w:r>
    </w:p>
    <w:p w14:paraId="0E27A322" w14:textId="53A45D30"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\h \z \c "Table" </w:instrText>
      </w:r>
      <w:r>
        <w:fldChar w:fldCharType="separate"/>
      </w:r>
      <w:hyperlink w:anchor="_Toc219279929" w:history="1">
        <w:r w:rsidRPr="00776613">
          <w:rPr>
            <w:rStyle w:val="Hyperlink"/>
            <w:noProof/>
          </w:rPr>
          <w:t>Table 1</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Key project statistics</w:t>
        </w:r>
        <w:r>
          <w:rPr>
            <w:noProof/>
            <w:webHidden/>
          </w:rPr>
          <w:tab/>
        </w:r>
        <w:r>
          <w:rPr>
            <w:noProof/>
            <w:webHidden/>
          </w:rPr>
          <w:fldChar w:fldCharType="begin"/>
        </w:r>
        <w:r>
          <w:rPr>
            <w:noProof/>
            <w:webHidden/>
          </w:rPr>
          <w:instrText xml:space="preserve"> PAGEREF _Toc219279929 \h </w:instrText>
        </w:r>
        <w:r>
          <w:rPr>
            <w:noProof/>
            <w:webHidden/>
          </w:rPr>
        </w:r>
        <w:r>
          <w:rPr>
            <w:noProof/>
            <w:webHidden/>
          </w:rPr>
          <w:fldChar w:fldCharType="separate"/>
        </w:r>
        <w:r w:rsidR="006953D2">
          <w:rPr>
            <w:noProof/>
            <w:webHidden/>
          </w:rPr>
          <w:t>2</w:t>
        </w:r>
        <w:r>
          <w:rPr>
            <w:noProof/>
            <w:webHidden/>
          </w:rPr>
          <w:fldChar w:fldCharType="end"/>
        </w:r>
      </w:hyperlink>
    </w:p>
    <w:p w14:paraId="21AA054D" w14:textId="52A63A3D"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0" w:history="1">
        <w:r w:rsidRPr="00776613">
          <w:rPr>
            <w:rStyle w:val="Hyperlink"/>
            <w:noProof/>
          </w:rPr>
          <w:t>Table 2</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Key project milestones</w:t>
        </w:r>
        <w:r>
          <w:rPr>
            <w:noProof/>
            <w:webHidden/>
          </w:rPr>
          <w:tab/>
        </w:r>
        <w:r>
          <w:rPr>
            <w:noProof/>
            <w:webHidden/>
          </w:rPr>
          <w:fldChar w:fldCharType="begin"/>
        </w:r>
        <w:r>
          <w:rPr>
            <w:noProof/>
            <w:webHidden/>
          </w:rPr>
          <w:instrText xml:space="preserve"> PAGEREF _Toc219279930 \h </w:instrText>
        </w:r>
        <w:r>
          <w:rPr>
            <w:noProof/>
            <w:webHidden/>
          </w:rPr>
        </w:r>
        <w:r>
          <w:rPr>
            <w:noProof/>
            <w:webHidden/>
          </w:rPr>
          <w:fldChar w:fldCharType="separate"/>
        </w:r>
        <w:r w:rsidR="006953D2">
          <w:rPr>
            <w:noProof/>
            <w:webHidden/>
          </w:rPr>
          <w:t>2</w:t>
        </w:r>
        <w:r>
          <w:rPr>
            <w:noProof/>
            <w:webHidden/>
          </w:rPr>
          <w:fldChar w:fldCharType="end"/>
        </w:r>
      </w:hyperlink>
    </w:p>
    <w:p w14:paraId="129A2C6C" w14:textId="1CB6F7C6"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1" w:history="1">
        <w:r w:rsidRPr="00776613">
          <w:rPr>
            <w:rStyle w:val="Hyperlink"/>
            <w:noProof/>
          </w:rPr>
          <w:t>Table 3</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Outcomes of contact list cleaning process</w:t>
        </w:r>
        <w:r>
          <w:rPr>
            <w:noProof/>
            <w:webHidden/>
          </w:rPr>
          <w:tab/>
        </w:r>
        <w:r>
          <w:rPr>
            <w:noProof/>
            <w:webHidden/>
          </w:rPr>
          <w:fldChar w:fldCharType="begin"/>
        </w:r>
        <w:r>
          <w:rPr>
            <w:noProof/>
            <w:webHidden/>
          </w:rPr>
          <w:instrText xml:space="preserve"> PAGEREF _Toc219279931 \h </w:instrText>
        </w:r>
        <w:r>
          <w:rPr>
            <w:noProof/>
            <w:webHidden/>
          </w:rPr>
        </w:r>
        <w:r>
          <w:rPr>
            <w:noProof/>
            <w:webHidden/>
          </w:rPr>
          <w:fldChar w:fldCharType="separate"/>
        </w:r>
        <w:r w:rsidR="006953D2">
          <w:rPr>
            <w:noProof/>
            <w:webHidden/>
          </w:rPr>
          <w:t>4</w:t>
        </w:r>
        <w:r>
          <w:rPr>
            <w:noProof/>
            <w:webHidden/>
          </w:rPr>
          <w:fldChar w:fldCharType="end"/>
        </w:r>
      </w:hyperlink>
    </w:p>
    <w:p w14:paraId="3FA6EFB8" w14:textId="2DAC0D4C"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2" w:history="1">
        <w:r w:rsidRPr="00776613">
          <w:rPr>
            <w:rStyle w:val="Hyperlink"/>
            <w:noProof/>
          </w:rPr>
          <w:t>Table 4</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Coverage of population to sample</w:t>
        </w:r>
        <w:r>
          <w:rPr>
            <w:noProof/>
            <w:webHidden/>
          </w:rPr>
          <w:tab/>
        </w:r>
        <w:r>
          <w:rPr>
            <w:noProof/>
            <w:webHidden/>
          </w:rPr>
          <w:fldChar w:fldCharType="begin"/>
        </w:r>
        <w:r>
          <w:rPr>
            <w:noProof/>
            <w:webHidden/>
          </w:rPr>
          <w:instrText xml:space="preserve"> PAGEREF _Toc219279932 \h </w:instrText>
        </w:r>
        <w:r>
          <w:rPr>
            <w:noProof/>
            <w:webHidden/>
          </w:rPr>
        </w:r>
        <w:r>
          <w:rPr>
            <w:noProof/>
            <w:webHidden/>
          </w:rPr>
          <w:fldChar w:fldCharType="separate"/>
        </w:r>
        <w:r w:rsidR="006953D2">
          <w:rPr>
            <w:noProof/>
            <w:webHidden/>
          </w:rPr>
          <w:t>5</w:t>
        </w:r>
        <w:r>
          <w:rPr>
            <w:noProof/>
            <w:webHidden/>
          </w:rPr>
          <w:fldChar w:fldCharType="end"/>
        </w:r>
      </w:hyperlink>
    </w:p>
    <w:p w14:paraId="02474070" w14:textId="200872B2"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3" w:history="1">
        <w:r w:rsidRPr="00776613">
          <w:rPr>
            <w:rStyle w:val="Hyperlink"/>
            <w:noProof/>
          </w:rPr>
          <w:t>Table 5</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Invitation and reminder schedule</w:t>
        </w:r>
        <w:r>
          <w:rPr>
            <w:noProof/>
            <w:webHidden/>
          </w:rPr>
          <w:tab/>
        </w:r>
        <w:r>
          <w:rPr>
            <w:noProof/>
            <w:webHidden/>
          </w:rPr>
          <w:fldChar w:fldCharType="begin"/>
        </w:r>
        <w:r>
          <w:rPr>
            <w:noProof/>
            <w:webHidden/>
          </w:rPr>
          <w:instrText xml:space="preserve"> PAGEREF _Toc219279933 \h </w:instrText>
        </w:r>
        <w:r>
          <w:rPr>
            <w:noProof/>
            <w:webHidden/>
          </w:rPr>
        </w:r>
        <w:r>
          <w:rPr>
            <w:noProof/>
            <w:webHidden/>
          </w:rPr>
          <w:fldChar w:fldCharType="separate"/>
        </w:r>
        <w:r w:rsidR="006953D2">
          <w:rPr>
            <w:noProof/>
            <w:webHidden/>
          </w:rPr>
          <w:t>8</w:t>
        </w:r>
        <w:r>
          <w:rPr>
            <w:noProof/>
            <w:webHidden/>
          </w:rPr>
          <w:fldChar w:fldCharType="end"/>
        </w:r>
      </w:hyperlink>
    </w:p>
    <w:p w14:paraId="027FACF5" w14:textId="4171587E"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4" w:history="1">
        <w:r w:rsidRPr="00776613">
          <w:rPr>
            <w:rStyle w:val="Hyperlink"/>
            <w:noProof/>
          </w:rPr>
          <w:t>Table 6</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2025 GOS-L email plan message intent</w:t>
        </w:r>
        <w:r>
          <w:rPr>
            <w:noProof/>
            <w:webHidden/>
          </w:rPr>
          <w:tab/>
        </w:r>
        <w:r>
          <w:rPr>
            <w:noProof/>
            <w:webHidden/>
          </w:rPr>
          <w:fldChar w:fldCharType="begin"/>
        </w:r>
        <w:r>
          <w:rPr>
            <w:noProof/>
            <w:webHidden/>
          </w:rPr>
          <w:instrText xml:space="preserve"> PAGEREF _Toc219279934 \h </w:instrText>
        </w:r>
        <w:r>
          <w:rPr>
            <w:noProof/>
            <w:webHidden/>
          </w:rPr>
        </w:r>
        <w:r>
          <w:rPr>
            <w:noProof/>
            <w:webHidden/>
          </w:rPr>
          <w:fldChar w:fldCharType="separate"/>
        </w:r>
        <w:r w:rsidR="006953D2">
          <w:rPr>
            <w:noProof/>
            <w:webHidden/>
          </w:rPr>
          <w:t>8</w:t>
        </w:r>
        <w:r>
          <w:rPr>
            <w:noProof/>
            <w:webHidden/>
          </w:rPr>
          <w:fldChar w:fldCharType="end"/>
        </w:r>
      </w:hyperlink>
    </w:p>
    <w:p w14:paraId="771AE32F" w14:textId="6215EEB5"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5" w:history="1">
        <w:r w:rsidRPr="00776613">
          <w:rPr>
            <w:rStyle w:val="Hyperlink"/>
            <w:noProof/>
          </w:rPr>
          <w:t>Table 7</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2025 GOS-L email subject line changes</w:t>
        </w:r>
        <w:r>
          <w:rPr>
            <w:noProof/>
            <w:webHidden/>
          </w:rPr>
          <w:tab/>
        </w:r>
        <w:r>
          <w:rPr>
            <w:noProof/>
            <w:webHidden/>
          </w:rPr>
          <w:fldChar w:fldCharType="begin"/>
        </w:r>
        <w:r>
          <w:rPr>
            <w:noProof/>
            <w:webHidden/>
          </w:rPr>
          <w:instrText xml:space="preserve"> PAGEREF _Toc219279935 \h </w:instrText>
        </w:r>
        <w:r>
          <w:rPr>
            <w:noProof/>
            <w:webHidden/>
          </w:rPr>
        </w:r>
        <w:r>
          <w:rPr>
            <w:noProof/>
            <w:webHidden/>
          </w:rPr>
          <w:fldChar w:fldCharType="separate"/>
        </w:r>
        <w:r w:rsidR="006953D2">
          <w:rPr>
            <w:noProof/>
            <w:webHidden/>
          </w:rPr>
          <w:t>10</w:t>
        </w:r>
        <w:r>
          <w:rPr>
            <w:noProof/>
            <w:webHidden/>
          </w:rPr>
          <w:fldChar w:fldCharType="end"/>
        </w:r>
      </w:hyperlink>
    </w:p>
    <w:p w14:paraId="5D8A6B0B" w14:textId="30220E26"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6" w:history="1">
        <w:r w:rsidRPr="00776613">
          <w:rPr>
            <w:rStyle w:val="Hyperlink"/>
            <w:noProof/>
          </w:rPr>
          <w:t>Table 8</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Email send outcomes</w:t>
        </w:r>
        <w:r>
          <w:rPr>
            <w:noProof/>
            <w:webHidden/>
          </w:rPr>
          <w:tab/>
        </w:r>
        <w:r>
          <w:rPr>
            <w:noProof/>
            <w:webHidden/>
          </w:rPr>
          <w:fldChar w:fldCharType="begin"/>
        </w:r>
        <w:r>
          <w:rPr>
            <w:noProof/>
            <w:webHidden/>
          </w:rPr>
          <w:instrText xml:space="preserve"> PAGEREF _Toc219279936 \h </w:instrText>
        </w:r>
        <w:r>
          <w:rPr>
            <w:noProof/>
            <w:webHidden/>
          </w:rPr>
        </w:r>
        <w:r>
          <w:rPr>
            <w:noProof/>
            <w:webHidden/>
          </w:rPr>
          <w:fldChar w:fldCharType="separate"/>
        </w:r>
        <w:r w:rsidR="006953D2">
          <w:rPr>
            <w:noProof/>
            <w:webHidden/>
          </w:rPr>
          <w:t>13</w:t>
        </w:r>
        <w:r>
          <w:rPr>
            <w:noProof/>
            <w:webHidden/>
          </w:rPr>
          <w:fldChar w:fldCharType="end"/>
        </w:r>
      </w:hyperlink>
    </w:p>
    <w:p w14:paraId="223969A0" w14:textId="0E753835"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7" w:history="1">
        <w:r w:rsidRPr="00776613">
          <w:rPr>
            <w:rStyle w:val="Hyperlink"/>
            <w:noProof/>
          </w:rPr>
          <w:t>Table 9</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SMS based follow-up activity outcomes</w:t>
        </w:r>
        <w:r>
          <w:rPr>
            <w:noProof/>
            <w:webHidden/>
          </w:rPr>
          <w:tab/>
        </w:r>
        <w:r>
          <w:rPr>
            <w:noProof/>
            <w:webHidden/>
          </w:rPr>
          <w:fldChar w:fldCharType="begin"/>
        </w:r>
        <w:r>
          <w:rPr>
            <w:noProof/>
            <w:webHidden/>
          </w:rPr>
          <w:instrText xml:space="preserve"> PAGEREF _Toc219279937 \h </w:instrText>
        </w:r>
        <w:r>
          <w:rPr>
            <w:noProof/>
            <w:webHidden/>
          </w:rPr>
        </w:r>
        <w:r>
          <w:rPr>
            <w:noProof/>
            <w:webHidden/>
          </w:rPr>
          <w:fldChar w:fldCharType="separate"/>
        </w:r>
        <w:r w:rsidR="006953D2">
          <w:rPr>
            <w:noProof/>
            <w:webHidden/>
          </w:rPr>
          <w:t>14</w:t>
        </w:r>
        <w:r>
          <w:rPr>
            <w:noProof/>
            <w:webHidden/>
          </w:rPr>
          <w:fldChar w:fldCharType="end"/>
        </w:r>
      </w:hyperlink>
    </w:p>
    <w:p w14:paraId="0F95F6CB" w14:textId="315E0135"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8" w:history="1">
        <w:r w:rsidRPr="00776613">
          <w:rPr>
            <w:rStyle w:val="Hyperlink"/>
            <w:noProof/>
          </w:rPr>
          <w:t>Table 10</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In-field telephone reminder outcomes</w:t>
        </w:r>
        <w:r>
          <w:rPr>
            <w:noProof/>
            <w:webHidden/>
          </w:rPr>
          <w:tab/>
        </w:r>
        <w:r>
          <w:rPr>
            <w:noProof/>
            <w:webHidden/>
          </w:rPr>
          <w:fldChar w:fldCharType="begin"/>
        </w:r>
        <w:r>
          <w:rPr>
            <w:noProof/>
            <w:webHidden/>
          </w:rPr>
          <w:instrText xml:space="preserve"> PAGEREF _Toc219279938 \h </w:instrText>
        </w:r>
        <w:r>
          <w:rPr>
            <w:noProof/>
            <w:webHidden/>
          </w:rPr>
        </w:r>
        <w:r>
          <w:rPr>
            <w:noProof/>
            <w:webHidden/>
          </w:rPr>
          <w:fldChar w:fldCharType="separate"/>
        </w:r>
        <w:r w:rsidR="006953D2">
          <w:rPr>
            <w:noProof/>
            <w:webHidden/>
          </w:rPr>
          <w:t>16</w:t>
        </w:r>
        <w:r>
          <w:rPr>
            <w:noProof/>
            <w:webHidden/>
          </w:rPr>
          <w:fldChar w:fldCharType="end"/>
        </w:r>
      </w:hyperlink>
    </w:p>
    <w:p w14:paraId="07299128" w14:textId="6CED9930"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9" w:history="1">
        <w:r w:rsidRPr="00776613">
          <w:rPr>
            <w:rStyle w:val="Hyperlink"/>
            <w:noProof/>
          </w:rPr>
          <w:t>Table 11</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Post-field telephone reminder outcomes</w:t>
        </w:r>
        <w:r>
          <w:rPr>
            <w:noProof/>
            <w:webHidden/>
          </w:rPr>
          <w:tab/>
        </w:r>
        <w:r>
          <w:rPr>
            <w:noProof/>
            <w:webHidden/>
          </w:rPr>
          <w:fldChar w:fldCharType="begin"/>
        </w:r>
        <w:r>
          <w:rPr>
            <w:noProof/>
            <w:webHidden/>
          </w:rPr>
          <w:instrText xml:space="preserve"> PAGEREF _Toc219279939 \h </w:instrText>
        </w:r>
        <w:r>
          <w:rPr>
            <w:noProof/>
            <w:webHidden/>
          </w:rPr>
        </w:r>
        <w:r>
          <w:rPr>
            <w:noProof/>
            <w:webHidden/>
          </w:rPr>
          <w:fldChar w:fldCharType="separate"/>
        </w:r>
        <w:r w:rsidR="006953D2">
          <w:rPr>
            <w:noProof/>
            <w:webHidden/>
          </w:rPr>
          <w:t>17</w:t>
        </w:r>
        <w:r>
          <w:rPr>
            <w:noProof/>
            <w:webHidden/>
          </w:rPr>
          <w:fldChar w:fldCharType="end"/>
        </w:r>
      </w:hyperlink>
    </w:p>
    <w:p w14:paraId="60B262FA" w14:textId="03BFC751"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0" w:history="1">
        <w:r w:rsidRPr="00776613">
          <w:rPr>
            <w:rStyle w:val="Hyperlink"/>
            <w:noProof/>
          </w:rPr>
          <w:t>Table 12</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Graduate enquiries to the GOS-L helpdesk</w:t>
        </w:r>
        <w:r>
          <w:rPr>
            <w:noProof/>
            <w:webHidden/>
          </w:rPr>
          <w:tab/>
        </w:r>
        <w:r>
          <w:rPr>
            <w:noProof/>
            <w:webHidden/>
          </w:rPr>
          <w:fldChar w:fldCharType="begin"/>
        </w:r>
        <w:r>
          <w:rPr>
            <w:noProof/>
            <w:webHidden/>
          </w:rPr>
          <w:instrText xml:space="preserve"> PAGEREF _Toc219279940 \h </w:instrText>
        </w:r>
        <w:r>
          <w:rPr>
            <w:noProof/>
            <w:webHidden/>
          </w:rPr>
        </w:r>
        <w:r>
          <w:rPr>
            <w:noProof/>
            <w:webHidden/>
          </w:rPr>
          <w:fldChar w:fldCharType="separate"/>
        </w:r>
        <w:r w:rsidR="006953D2">
          <w:rPr>
            <w:noProof/>
            <w:webHidden/>
          </w:rPr>
          <w:t>21</w:t>
        </w:r>
        <w:r>
          <w:rPr>
            <w:noProof/>
            <w:webHidden/>
          </w:rPr>
          <w:fldChar w:fldCharType="end"/>
        </w:r>
      </w:hyperlink>
    </w:p>
    <w:p w14:paraId="368BFA8C" w14:textId="2582950E"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1" w:history="1">
        <w:r w:rsidRPr="00776613">
          <w:rPr>
            <w:rStyle w:val="Hyperlink"/>
            <w:noProof/>
          </w:rPr>
          <w:t>Table 13</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Prize draw timeline</w:t>
        </w:r>
        <w:r>
          <w:rPr>
            <w:noProof/>
            <w:webHidden/>
          </w:rPr>
          <w:tab/>
        </w:r>
        <w:r>
          <w:rPr>
            <w:noProof/>
            <w:webHidden/>
          </w:rPr>
          <w:fldChar w:fldCharType="begin"/>
        </w:r>
        <w:r>
          <w:rPr>
            <w:noProof/>
            <w:webHidden/>
          </w:rPr>
          <w:instrText xml:space="preserve"> PAGEREF _Toc219279941 \h </w:instrText>
        </w:r>
        <w:r>
          <w:rPr>
            <w:noProof/>
            <w:webHidden/>
          </w:rPr>
        </w:r>
        <w:r>
          <w:rPr>
            <w:noProof/>
            <w:webHidden/>
          </w:rPr>
          <w:fldChar w:fldCharType="separate"/>
        </w:r>
        <w:r w:rsidR="006953D2">
          <w:rPr>
            <w:noProof/>
            <w:webHidden/>
          </w:rPr>
          <w:t>22</w:t>
        </w:r>
        <w:r>
          <w:rPr>
            <w:noProof/>
            <w:webHidden/>
          </w:rPr>
          <w:fldChar w:fldCharType="end"/>
        </w:r>
      </w:hyperlink>
    </w:p>
    <w:p w14:paraId="33178BA7" w14:textId="2AD66204"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2" w:history="1">
        <w:r w:rsidRPr="00776613">
          <w:rPr>
            <w:rStyle w:val="Hyperlink"/>
            <w:noProof/>
          </w:rPr>
          <w:t>Table 14</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GOS-L module themes</w:t>
        </w:r>
        <w:r>
          <w:rPr>
            <w:noProof/>
            <w:webHidden/>
          </w:rPr>
          <w:tab/>
        </w:r>
        <w:r>
          <w:rPr>
            <w:noProof/>
            <w:webHidden/>
          </w:rPr>
          <w:fldChar w:fldCharType="begin"/>
        </w:r>
        <w:r>
          <w:rPr>
            <w:noProof/>
            <w:webHidden/>
          </w:rPr>
          <w:instrText xml:space="preserve"> PAGEREF _Toc219279942 \h </w:instrText>
        </w:r>
        <w:r>
          <w:rPr>
            <w:noProof/>
            <w:webHidden/>
          </w:rPr>
        </w:r>
        <w:r>
          <w:rPr>
            <w:noProof/>
            <w:webHidden/>
          </w:rPr>
          <w:fldChar w:fldCharType="separate"/>
        </w:r>
        <w:r w:rsidR="006953D2">
          <w:rPr>
            <w:noProof/>
            <w:webHidden/>
          </w:rPr>
          <w:t>23</w:t>
        </w:r>
        <w:r>
          <w:rPr>
            <w:noProof/>
            <w:webHidden/>
          </w:rPr>
          <w:fldChar w:fldCharType="end"/>
        </w:r>
      </w:hyperlink>
    </w:p>
    <w:p w14:paraId="29554163" w14:textId="744C8CD4"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3" w:history="1">
        <w:r w:rsidRPr="00776613">
          <w:rPr>
            <w:rStyle w:val="Hyperlink"/>
            <w:noProof/>
          </w:rPr>
          <w:t>Table 15</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Items coded and source for coding decisions</w:t>
        </w:r>
        <w:r>
          <w:rPr>
            <w:noProof/>
            <w:webHidden/>
          </w:rPr>
          <w:tab/>
        </w:r>
        <w:r>
          <w:rPr>
            <w:noProof/>
            <w:webHidden/>
          </w:rPr>
          <w:fldChar w:fldCharType="begin"/>
        </w:r>
        <w:r>
          <w:rPr>
            <w:noProof/>
            <w:webHidden/>
          </w:rPr>
          <w:instrText xml:space="preserve"> PAGEREF _Toc219279943 \h </w:instrText>
        </w:r>
        <w:r>
          <w:rPr>
            <w:noProof/>
            <w:webHidden/>
          </w:rPr>
        </w:r>
        <w:r>
          <w:rPr>
            <w:noProof/>
            <w:webHidden/>
          </w:rPr>
          <w:fldChar w:fldCharType="separate"/>
        </w:r>
        <w:r w:rsidR="006953D2">
          <w:rPr>
            <w:noProof/>
            <w:webHidden/>
          </w:rPr>
          <w:t>25</w:t>
        </w:r>
        <w:r>
          <w:rPr>
            <w:noProof/>
            <w:webHidden/>
          </w:rPr>
          <w:fldChar w:fldCharType="end"/>
        </w:r>
      </w:hyperlink>
    </w:p>
    <w:p w14:paraId="46BA43E3" w14:textId="67742E6F"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4" w:history="1">
        <w:r w:rsidRPr="00776613">
          <w:rPr>
            <w:rStyle w:val="Hyperlink"/>
            <w:noProof/>
          </w:rPr>
          <w:t>Table 16</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Final survey outcomes</w:t>
        </w:r>
        <w:r>
          <w:rPr>
            <w:noProof/>
            <w:webHidden/>
          </w:rPr>
          <w:tab/>
        </w:r>
        <w:r>
          <w:rPr>
            <w:noProof/>
            <w:webHidden/>
          </w:rPr>
          <w:fldChar w:fldCharType="begin"/>
        </w:r>
        <w:r>
          <w:rPr>
            <w:noProof/>
            <w:webHidden/>
          </w:rPr>
          <w:instrText xml:space="preserve"> PAGEREF _Toc219279944 \h </w:instrText>
        </w:r>
        <w:r>
          <w:rPr>
            <w:noProof/>
            <w:webHidden/>
          </w:rPr>
        </w:r>
        <w:r>
          <w:rPr>
            <w:noProof/>
            <w:webHidden/>
          </w:rPr>
          <w:fldChar w:fldCharType="separate"/>
        </w:r>
        <w:r w:rsidR="006953D2">
          <w:rPr>
            <w:noProof/>
            <w:webHidden/>
          </w:rPr>
          <w:t>27</w:t>
        </w:r>
        <w:r>
          <w:rPr>
            <w:noProof/>
            <w:webHidden/>
          </w:rPr>
          <w:fldChar w:fldCharType="end"/>
        </w:r>
      </w:hyperlink>
    </w:p>
    <w:p w14:paraId="72CB3BE5" w14:textId="291CD2E3"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5" w:history="1">
        <w:r w:rsidRPr="00776613">
          <w:rPr>
            <w:rStyle w:val="Hyperlink"/>
            <w:noProof/>
          </w:rPr>
          <w:t>Table 17</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Response rate comparison by citizenship status, 2024 to 2025</w:t>
        </w:r>
        <w:r>
          <w:rPr>
            <w:noProof/>
            <w:webHidden/>
          </w:rPr>
          <w:tab/>
        </w:r>
        <w:r>
          <w:rPr>
            <w:noProof/>
            <w:webHidden/>
          </w:rPr>
          <w:fldChar w:fldCharType="begin"/>
        </w:r>
        <w:r>
          <w:rPr>
            <w:noProof/>
            <w:webHidden/>
          </w:rPr>
          <w:instrText xml:space="preserve"> PAGEREF _Toc219279945 \h </w:instrText>
        </w:r>
        <w:r>
          <w:rPr>
            <w:noProof/>
            <w:webHidden/>
          </w:rPr>
        </w:r>
        <w:r>
          <w:rPr>
            <w:noProof/>
            <w:webHidden/>
          </w:rPr>
          <w:fldChar w:fldCharType="separate"/>
        </w:r>
        <w:r w:rsidR="006953D2">
          <w:rPr>
            <w:noProof/>
            <w:webHidden/>
          </w:rPr>
          <w:t>27</w:t>
        </w:r>
        <w:r>
          <w:rPr>
            <w:noProof/>
            <w:webHidden/>
          </w:rPr>
          <w:fldChar w:fldCharType="end"/>
        </w:r>
      </w:hyperlink>
    </w:p>
    <w:p w14:paraId="79C5B7A0" w14:textId="28F275B9"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6" w:history="1">
        <w:r w:rsidRPr="00776613">
          <w:rPr>
            <w:rStyle w:val="Hyperlink"/>
            <w:noProof/>
          </w:rPr>
          <w:t>Table 18</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2025 GOS-L population parameters by subgroup and response characteristics</w:t>
        </w:r>
        <w:r>
          <w:rPr>
            <w:noProof/>
            <w:webHidden/>
          </w:rPr>
          <w:tab/>
        </w:r>
        <w:r>
          <w:rPr>
            <w:noProof/>
            <w:webHidden/>
          </w:rPr>
          <w:fldChar w:fldCharType="begin"/>
        </w:r>
        <w:r>
          <w:rPr>
            <w:noProof/>
            <w:webHidden/>
          </w:rPr>
          <w:instrText xml:space="preserve"> PAGEREF _Toc219279946 \h </w:instrText>
        </w:r>
        <w:r>
          <w:rPr>
            <w:noProof/>
            <w:webHidden/>
          </w:rPr>
        </w:r>
        <w:r>
          <w:rPr>
            <w:noProof/>
            <w:webHidden/>
          </w:rPr>
          <w:fldChar w:fldCharType="separate"/>
        </w:r>
        <w:r w:rsidR="006953D2">
          <w:rPr>
            <w:noProof/>
            <w:webHidden/>
          </w:rPr>
          <w:t>31</w:t>
        </w:r>
        <w:r>
          <w:rPr>
            <w:noProof/>
            <w:webHidden/>
          </w:rPr>
          <w:fldChar w:fldCharType="end"/>
        </w:r>
      </w:hyperlink>
    </w:p>
    <w:p w14:paraId="312263A5" w14:textId="6C521096"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7" w:history="1">
        <w:r w:rsidRPr="00776613">
          <w:rPr>
            <w:rStyle w:val="Hyperlink"/>
            <w:noProof/>
          </w:rPr>
          <w:t>Table 19</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2025 GOS-L population parameters by study area and response characteristics</w:t>
        </w:r>
        <w:r>
          <w:rPr>
            <w:noProof/>
            <w:webHidden/>
          </w:rPr>
          <w:tab/>
        </w:r>
        <w:r>
          <w:rPr>
            <w:noProof/>
            <w:webHidden/>
          </w:rPr>
          <w:fldChar w:fldCharType="begin"/>
        </w:r>
        <w:r>
          <w:rPr>
            <w:noProof/>
            <w:webHidden/>
          </w:rPr>
          <w:instrText xml:space="preserve"> PAGEREF _Toc219279947 \h </w:instrText>
        </w:r>
        <w:r>
          <w:rPr>
            <w:noProof/>
            <w:webHidden/>
          </w:rPr>
        </w:r>
        <w:r>
          <w:rPr>
            <w:noProof/>
            <w:webHidden/>
          </w:rPr>
          <w:fldChar w:fldCharType="separate"/>
        </w:r>
        <w:r w:rsidR="006953D2">
          <w:rPr>
            <w:noProof/>
            <w:webHidden/>
          </w:rPr>
          <w:t>33</w:t>
        </w:r>
        <w:r>
          <w:rPr>
            <w:noProof/>
            <w:webHidden/>
          </w:rPr>
          <w:fldChar w:fldCharType="end"/>
        </w:r>
      </w:hyperlink>
    </w:p>
    <w:p w14:paraId="0F5587C9" w14:textId="4B7136EA"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8" w:history="1">
        <w:r w:rsidRPr="00776613">
          <w:rPr>
            <w:rStyle w:val="Hyperlink"/>
            <w:noProof/>
          </w:rPr>
          <w:t>Table 20</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Comparison between selected characteristics for respondents and population</w:t>
        </w:r>
        <w:r>
          <w:rPr>
            <w:noProof/>
            <w:webHidden/>
          </w:rPr>
          <w:tab/>
        </w:r>
        <w:r>
          <w:rPr>
            <w:noProof/>
            <w:webHidden/>
          </w:rPr>
          <w:fldChar w:fldCharType="begin"/>
        </w:r>
        <w:r>
          <w:rPr>
            <w:noProof/>
            <w:webHidden/>
          </w:rPr>
          <w:instrText xml:space="preserve"> PAGEREF _Toc219279948 \h </w:instrText>
        </w:r>
        <w:r>
          <w:rPr>
            <w:noProof/>
            <w:webHidden/>
          </w:rPr>
        </w:r>
        <w:r>
          <w:rPr>
            <w:noProof/>
            <w:webHidden/>
          </w:rPr>
          <w:fldChar w:fldCharType="separate"/>
        </w:r>
        <w:r w:rsidR="006953D2">
          <w:rPr>
            <w:noProof/>
            <w:webHidden/>
          </w:rPr>
          <w:t>34</w:t>
        </w:r>
        <w:r>
          <w:rPr>
            <w:noProof/>
            <w:webHidden/>
          </w:rPr>
          <w:fldChar w:fldCharType="end"/>
        </w:r>
      </w:hyperlink>
    </w:p>
    <w:p w14:paraId="5F46F180" w14:textId="3246A7B0"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9" w:history="1">
        <w:r w:rsidRPr="00776613">
          <w:rPr>
            <w:rStyle w:val="Hyperlink"/>
            <w:noProof/>
          </w:rPr>
          <w:t>Table 21</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Average absolute bias (AAB) and maximum absolute bias (MAB) for selected characteristics sorted by descending AAB</w:t>
        </w:r>
        <w:r>
          <w:rPr>
            <w:noProof/>
            <w:webHidden/>
          </w:rPr>
          <w:tab/>
        </w:r>
        <w:r>
          <w:rPr>
            <w:noProof/>
            <w:webHidden/>
          </w:rPr>
          <w:fldChar w:fldCharType="begin"/>
        </w:r>
        <w:r>
          <w:rPr>
            <w:noProof/>
            <w:webHidden/>
          </w:rPr>
          <w:instrText xml:space="preserve"> PAGEREF _Toc219279949 \h </w:instrText>
        </w:r>
        <w:r>
          <w:rPr>
            <w:noProof/>
            <w:webHidden/>
          </w:rPr>
        </w:r>
        <w:r>
          <w:rPr>
            <w:noProof/>
            <w:webHidden/>
          </w:rPr>
          <w:fldChar w:fldCharType="separate"/>
        </w:r>
        <w:r w:rsidR="006953D2">
          <w:rPr>
            <w:noProof/>
            <w:webHidden/>
          </w:rPr>
          <w:t>36</w:t>
        </w:r>
        <w:r>
          <w:rPr>
            <w:noProof/>
            <w:webHidden/>
          </w:rPr>
          <w:fldChar w:fldCharType="end"/>
        </w:r>
      </w:hyperlink>
    </w:p>
    <w:p w14:paraId="3FABA047" w14:textId="046E3172"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50" w:history="1">
        <w:r w:rsidRPr="00776613">
          <w:rPr>
            <w:rStyle w:val="Hyperlink"/>
            <w:noProof/>
          </w:rPr>
          <w:t>Table 22</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Comparison of weighted and unweighted indicators (graduate level)</w:t>
        </w:r>
        <w:r>
          <w:rPr>
            <w:noProof/>
            <w:webHidden/>
          </w:rPr>
          <w:tab/>
        </w:r>
        <w:r>
          <w:rPr>
            <w:noProof/>
            <w:webHidden/>
          </w:rPr>
          <w:fldChar w:fldCharType="begin"/>
        </w:r>
        <w:r>
          <w:rPr>
            <w:noProof/>
            <w:webHidden/>
          </w:rPr>
          <w:instrText xml:space="preserve"> PAGEREF _Toc219279950 \h </w:instrText>
        </w:r>
        <w:r>
          <w:rPr>
            <w:noProof/>
            <w:webHidden/>
          </w:rPr>
        </w:r>
        <w:r>
          <w:rPr>
            <w:noProof/>
            <w:webHidden/>
          </w:rPr>
          <w:fldChar w:fldCharType="separate"/>
        </w:r>
        <w:r w:rsidR="006953D2">
          <w:rPr>
            <w:noProof/>
            <w:webHidden/>
          </w:rPr>
          <w:t>37</w:t>
        </w:r>
        <w:r>
          <w:rPr>
            <w:noProof/>
            <w:webHidden/>
          </w:rPr>
          <w:fldChar w:fldCharType="end"/>
        </w:r>
      </w:hyperlink>
    </w:p>
    <w:p w14:paraId="3630A966" w14:textId="453F738B"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51" w:history="1">
        <w:r w:rsidRPr="00776613">
          <w:rPr>
            <w:rStyle w:val="Hyperlink"/>
            <w:noProof/>
          </w:rPr>
          <w:t>Table 23</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Sources of response (%)</w:t>
        </w:r>
        <w:r>
          <w:rPr>
            <w:noProof/>
            <w:webHidden/>
          </w:rPr>
          <w:tab/>
        </w:r>
        <w:r>
          <w:rPr>
            <w:noProof/>
            <w:webHidden/>
          </w:rPr>
          <w:fldChar w:fldCharType="begin"/>
        </w:r>
        <w:r>
          <w:rPr>
            <w:noProof/>
            <w:webHidden/>
          </w:rPr>
          <w:instrText xml:space="preserve"> PAGEREF _Toc219279951 \h </w:instrText>
        </w:r>
        <w:r>
          <w:rPr>
            <w:noProof/>
            <w:webHidden/>
          </w:rPr>
        </w:r>
        <w:r>
          <w:rPr>
            <w:noProof/>
            <w:webHidden/>
          </w:rPr>
          <w:fldChar w:fldCharType="separate"/>
        </w:r>
        <w:r w:rsidR="006953D2">
          <w:rPr>
            <w:noProof/>
            <w:webHidden/>
          </w:rPr>
          <w:t>41</w:t>
        </w:r>
        <w:r>
          <w:rPr>
            <w:noProof/>
            <w:webHidden/>
          </w:rPr>
          <w:fldChar w:fldCharType="end"/>
        </w:r>
      </w:hyperlink>
    </w:p>
    <w:p w14:paraId="014FB0AC" w14:textId="03DF6D39" w:rsidR="0034180E" w:rsidRDefault="0034180E" w:rsidP="0034180E">
      <w:pPr>
        <w:rPr>
          <w:lang w:eastAsia="en-AU"/>
        </w:rPr>
      </w:pPr>
      <w:r>
        <w:fldChar w:fldCharType="end"/>
      </w:r>
    </w:p>
    <w:p w14:paraId="693968D6" w14:textId="77777777" w:rsidR="0034180E" w:rsidRPr="00EC1611" w:rsidRDefault="0034180E" w:rsidP="0034180E">
      <w:pPr>
        <w:pStyle w:val="SubHeading1"/>
        <w:rPr>
          <w:color w:val="003C3E" w:themeColor="text2" w:themeShade="80"/>
          <w:lang w:eastAsia="en-AU"/>
        </w:rPr>
      </w:pPr>
      <w:r w:rsidRPr="00EC1611">
        <w:rPr>
          <w:color w:val="003C3E" w:themeColor="text2" w:themeShade="80"/>
          <w:lang w:eastAsia="en-AU"/>
        </w:rPr>
        <w:t>List of figures</w:t>
      </w:r>
    </w:p>
    <w:p w14:paraId="2BDFB37E" w14:textId="50182413" w:rsidR="00F825DF" w:rsidRDefault="0034180E">
      <w:pPr>
        <w:pStyle w:val="TableofFigures"/>
        <w:tabs>
          <w:tab w:val="right" w:leader="dot" w:pos="9628"/>
        </w:tabs>
        <w:rPr>
          <w:rFonts w:asciiTheme="minorHAnsi" w:eastAsiaTheme="minorEastAsia" w:hAnsiTheme="minorHAnsi"/>
          <w:noProof/>
          <w:color w:val="auto"/>
          <w:kern w:val="2"/>
          <w:sz w:val="24"/>
          <w:szCs w:val="24"/>
          <w:lang w:eastAsia="zh-CN"/>
          <w14:ligatures w14:val="standardContextual"/>
        </w:rPr>
      </w:pPr>
      <w:r>
        <w:rPr>
          <w:lang w:eastAsia="en-AU"/>
        </w:rPr>
        <w:fldChar w:fldCharType="begin"/>
      </w:r>
      <w:r>
        <w:rPr>
          <w:lang w:eastAsia="en-AU"/>
        </w:rPr>
        <w:instrText xml:space="preserve"> TOC \h \z \c "Figure" </w:instrText>
      </w:r>
      <w:r>
        <w:rPr>
          <w:lang w:eastAsia="en-AU"/>
        </w:rPr>
        <w:fldChar w:fldCharType="separate"/>
      </w:r>
      <w:hyperlink w:anchor="_Toc229989607" w:history="1">
        <w:r w:rsidR="00F825DF" w:rsidRPr="0005357A">
          <w:rPr>
            <w:rStyle w:val="Hyperlink"/>
            <w:noProof/>
          </w:rPr>
          <w:t>Figure 1</w:t>
        </w:r>
        <w:r w:rsidR="00F825DF">
          <w:rPr>
            <w:rFonts w:asciiTheme="minorHAnsi" w:eastAsiaTheme="minorEastAsia" w:hAnsiTheme="minorHAnsi"/>
            <w:noProof/>
            <w:color w:val="auto"/>
            <w:kern w:val="2"/>
            <w:sz w:val="24"/>
            <w:szCs w:val="24"/>
            <w:lang w:eastAsia="zh-CN"/>
            <w14:ligatures w14:val="standardContextual"/>
          </w:rPr>
          <w:tab/>
        </w:r>
        <w:r w:rsidR="00F825DF" w:rsidRPr="0005357A">
          <w:rPr>
            <w:rStyle w:val="Hyperlink"/>
            <w:noProof/>
          </w:rPr>
          <w:t>Response rate by day</w:t>
        </w:r>
        <w:r w:rsidR="00F825DF">
          <w:rPr>
            <w:noProof/>
            <w:webHidden/>
          </w:rPr>
          <w:tab/>
        </w:r>
        <w:r w:rsidR="00F825DF">
          <w:rPr>
            <w:noProof/>
            <w:webHidden/>
          </w:rPr>
          <w:fldChar w:fldCharType="begin"/>
        </w:r>
        <w:r w:rsidR="00F825DF">
          <w:rPr>
            <w:noProof/>
            <w:webHidden/>
          </w:rPr>
          <w:instrText xml:space="preserve"> PAGEREF _Toc229989607 \h </w:instrText>
        </w:r>
        <w:r w:rsidR="00F825DF">
          <w:rPr>
            <w:noProof/>
            <w:webHidden/>
          </w:rPr>
        </w:r>
        <w:r w:rsidR="00F825DF">
          <w:rPr>
            <w:noProof/>
            <w:webHidden/>
          </w:rPr>
          <w:fldChar w:fldCharType="separate"/>
        </w:r>
        <w:r w:rsidR="00F825DF">
          <w:rPr>
            <w:noProof/>
            <w:webHidden/>
          </w:rPr>
          <w:t>30</w:t>
        </w:r>
        <w:r w:rsidR="00F825DF">
          <w:rPr>
            <w:noProof/>
            <w:webHidden/>
          </w:rPr>
          <w:fldChar w:fldCharType="end"/>
        </w:r>
      </w:hyperlink>
    </w:p>
    <w:p w14:paraId="6493647D" w14:textId="3FF5B5D6" w:rsidR="00D75F34" w:rsidRDefault="0034180E" w:rsidP="0034180E">
      <w:r>
        <w:rPr>
          <w:lang w:eastAsia="en-AU"/>
        </w:rPr>
        <w:fldChar w:fldCharType="end"/>
      </w:r>
      <w:bookmarkEnd w:id="3"/>
    </w:p>
    <w:p w14:paraId="05830E6B" w14:textId="77777777" w:rsidR="00D75F34" w:rsidRDefault="00D75F34" w:rsidP="00D75F34">
      <w:pPr>
        <w:sectPr w:rsidR="00D75F34" w:rsidSect="005F53F0">
          <w:footerReference w:type="even" r:id="rId21"/>
          <w:footerReference w:type="default" r:id="rId22"/>
          <w:footerReference w:type="first" r:id="rId23"/>
          <w:pgSz w:w="11906" w:h="16838" w:code="9"/>
          <w:pgMar w:top="1134" w:right="1134" w:bottom="1134" w:left="1134" w:header="567" w:footer="567" w:gutter="0"/>
          <w:pgNumType w:fmt="lowerRoman" w:start="1"/>
          <w:cols w:space="708"/>
          <w:docGrid w:linePitch="360"/>
        </w:sectPr>
      </w:pPr>
    </w:p>
    <w:p w14:paraId="6F25ACA4" w14:textId="77777777" w:rsidR="001B3A8B" w:rsidRPr="00EC1611" w:rsidRDefault="001B3A8B" w:rsidP="00B7428F">
      <w:pPr>
        <w:pStyle w:val="Heading1"/>
        <w:numPr>
          <w:ilvl w:val="0"/>
          <w:numId w:val="2"/>
        </w:numPr>
        <w:rPr>
          <w:color w:val="003C3E" w:themeColor="text2" w:themeShade="80"/>
        </w:rPr>
      </w:pPr>
      <w:bookmarkStart w:id="4" w:name="_Toc215225312"/>
      <w:bookmarkStart w:id="5" w:name="_Toc219235314"/>
      <w:bookmarkStart w:id="6" w:name="_Toc115109858"/>
      <w:r w:rsidRPr="00EC1611">
        <w:rPr>
          <w:color w:val="003C3E" w:themeColor="text2" w:themeShade="80"/>
        </w:rPr>
        <w:lastRenderedPageBreak/>
        <w:t>Introduction</w:t>
      </w:r>
      <w:bookmarkEnd w:id="4"/>
      <w:bookmarkEnd w:id="5"/>
    </w:p>
    <w:p w14:paraId="135D0D63" w14:textId="77777777" w:rsidR="001B3A8B" w:rsidRPr="00EC1611" w:rsidRDefault="001B3A8B" w:rsidP="00B7428F">
      <w:pPr>
        <w:pStyle w:val="Heading2"/>
        <w:numPr>
          <w:ilvl w:val="1"/>
          <w:numId w:val="2"/>
        </w:numPr>
        <w:rPr>
          <w:color w:val="003C3E" w:themeColor="text2" w:themeShade="80"/>
        </w:rPr>
      </w:pPr>
      <w:bookmarkStart w:id="7" w:name="_Toc199768549"/>
      <w:bookmarkStart w:id="8" w:name="_Toc215225313"/>
      <w:bookmarkStart w:id="9" w:name="_Toc219235315"/>
      <w:r w:rsidRPr="00EC1611">
        <w:rPr>
          <w:color w:val="003C3E" w:themeColor="text2" w:themeShade="80"/>
        </w:rPr>
        <w:t>About this report</w:t>
      </w:r>
      <w:bookmarkEnd w:id="7"/>
      <w:bookmarkEnd w:id="8"/>
      <w:bookmarkEnd w:id="9"/>
    </w:p>
    <w:p w14:paraId="73D7418A" w14:textId="68A2A1E5" w:rsidR="001B3A8B" w:rsidRPr="00EC1611" w:rsidRDefault="001B3A8B" w:rsidP="001B3A8B">
      <w:pPr>
        <w:pStyle w:val="Body"/>
      </w:pPr>
      <w:r w:rsidRPr="00EC1611">
        <w:t>This Methodological Report describes the sample preparation, data collection, data processing and reporting aspects of the 2025 Graduate Outcomes Survey – Longitudinal (GOS-L, ‘the survey’), conducted on behalf of the Australian Government Department of Education (‘the department’) by the Social Research Centre. This report is structured into the following sections</w:t>
      </w:r>
      <w:r w:rsidR="00C14DEF">
        <w:t>:</w:t>
      </w:r>
    </w:p>
    <w:p w14:paraId="23FA3C47" w14:textId="77777777" w:rsidR="001B3A8B" w:rsidRPr="00EC1611" w:rsidRDefault="001B3A8B" w:rsidP="00B7428F">
      <w:pPr>
        <w:pStyle w:val="Body"/>
        <w:numPr>
          <w:ilvl w:val="0"/>
          <w:numId w:val="27"/>
        </w:numPr>
      </w:pPr>
      <w:r w:rsidRPr="00EC1611">
        <w:t>Section 1 provides survey background, objectives and a general overview.</w:t>
      </w:r>
    </w:p>
    <w:p w14:paraId="51E72E0F" w14:textId="77777777" w:rsidR="001B3A8B" w:rsidRPr="00EC1611" w:rsidRDefault="001B3A8B" w:rsidP="00B7428F">
      <w:pPr>
        <w:pStyle w:val="Body"/>
        <w:numPr>
          <w:ilvl w:val="0"/>
          <w:numId w:val="27"/>
        </w:numPr>
      </w:pPr>
      <w:r w:rsidRPr="00EC1611">
        <w:t>Section 2 describes the target audience and sample design.</w:t>
      </w:r>
    </w:p>
    <w:p w14:paraId="2CDECD1E" w14:textId="77777777" w:rsidR="001B3A8B" w:rsidRPr="00EC1611" w:rsidRDefault="001B3A8B" w:rsidP="00B7428F">
      <w:pPr>
        <w:pStyle w:val="Body"/>
        <w:numPr>
          <w:ilvl w:val="0"/>
          <w:numId w:val="27"/>
        </w:numPr>
      </w:pPr>
      <w:r w:rsidRPr="00EC1611">
        <w:t>Section 3 documents the survey design and procedures for conducting the study.</w:t>
      </w:r>
    </w:p>
    <w:p w14:paraId="7A6FBF4D" w14:textId="77777777" w:rsidR="001B3A8B" w:rsidRPr="00EC1611" w:rsidRDefault="001B3A8B" w:rsidP="00B7428F">
      <w:pPr>
        <w:pStyle w:val="Body"/>
        <w:numPr>
          <w:ilvl w:val="0"/>
          <w:numId w:val="27"/>
        </w:numPr>
      </w:pPr>
      <w:r w:rsidRPr="00EC1611">
        <w:t>Section 4 outlines the questionnaire development phase and provides an overview of changes from the previous iteration including institution specific items.</w:t>
      </w:r>
    </w:p>
    <w:p w14:paraId="2C0AF126" w14:textId="77777777" w:rsidR="001B3A8B" w:rsidRPr="00EC1611" w:rsidRDefault="001B3A8B" w:rsidP="00B7428F">
      <w:pPr>
        <w:pStyle w:val="Body"/>
        <w:numPr>
          <w:ilvl w:val="0"/>
          <w:numId w:val="27"/>
        </w:numPr>
      </w:pPr>
      <w:r w:rsidRPr="00EC1611">
        <w:t>Section 5 describes the data processing procedures.</w:t>
      </w:r>
    </w:p>
    <w:p w14:paraId="3AD2022A" w14:textId="77777777" w:rsidR="001B3A8B" w:rsidRPr="00EC1611" w:rsidRDefault="001B3A8B" w:rsidP="00B7428F">
      <w:pPr>
        <w:pStyle w:val="Body"/>
        <w:numPr>
          <w:ilvl w:val="0"/>
          <w:numId w:val="27"/>
        </w:numPr>
      </w:pPr>
      <w:r w:rsidRPr="00EC1611">
        <w:t>Section 6 documents the final dispositions and response rates.</w:t>
      </w:r>
    </w:p>
    <w:p w14:paraId="25A9EA6A" w14:textId="77777777" w:rsidR="001B3A8B" w:rsidRPr="00EC1611" w:rsidRDefault="001B3A8B" w:rsidP="00B7428F">
      <w:pPr>
        <w:pStyle w:val="Body"/>
        <w:numPr>
          <w:ilvl w:val="0"/>
          <w:numId w:val="27"/>
        </w:numPr>
      </w:pPr>
      <w:r w:rsidRPr="00EC1611">
        <w:t>Section 7 presents an analysis of response.</w:t>
      </w:r>
    </w:p>
    <w:p w14:paraId="0292A03B" w14:textId="77777777" w:rsidR="001B3A8B" w:rsidRPr="00EC1611" w:rsidRDefault="001B3A8B" w:rsidP="00B7428F">
      <w:pPr>
        <w:pStyle w:val="Body"/>
        <w:numPr>
          <w:ilvl w:val="0"/>
          <w:numId w:val="27"/>
        </w:numPr>
      </w:pPr>
      <w:r w:rsidRPr="00EC1611">
        <w:t>Section 8 summarises considerations for future iterations of the GOS-L.</w:t>
      </w:r>
    </w:p>
    <w:p w14:paraId="4E19A1FE" w14:textId="77777777" w:rsidR="001B3A8B" w:rsidRPr="00EC1611" w:rsidRDefault="001B3A8B" w:rsidP="00B7428F">
      <w:pPr>
        <w:pStyle w:val="Heading2"/>
        <w:numPr>
          <w:ilvl w:val="1"/>
          <w:numId w:val="2"/>
        </w:numPr>
        <w:rPr>
          <w:color w:val="003C3E" w:themeColor="text2" w:themeShade="80"/>
        </w:rPr>
      </w:pPr>
      <w:bookmarkStart w:id="10" w:name="_Toc199768550"/>
      <w:bookmarkStart w:id="11" w:name="_Toc215225314"/>
      <w:bookmarkStart w:id="12" w:name="_Toc219235316"/>
      <w:r w:rsidRPr="00EC1611">
        <w:rPr>
          <w:color w:val="003C3E" w:themeColor="text2" w:themeShade="80"/>
        </w:rPr>
        <w:t>Background</w:t>
      </w:r>
      <w:bookmarkEnd w:id="10"/>
      <w:bookmarkEnd w:id="11"/>
      <w:bookmarkEnd w:id="12"/>
    </w:p>
    <w:p w14:paraId="48686DB5" w14:textId="77777777" w:rsidR="001B3A8B" w:rsidRPr="000951BC" w:rsidRDefault="001B3A8B" w:rsidP="001B3A8B">
      <w:pPr>
        <w:pStyle w:val="Body"/>
      </w:pPr>
      <w:r w:rsidRPr="000951BC">
        <w:t>The GOS-L is a component of the Quality Indicators for Learning and Teaching (QILT) suite of surveys. In 2016, the GOS-L replaced the Beyond Graduation Survey (BGS), which was the longitudinal component of the Australian Graduate Survey (AGS), conducted between 2009 and 2015. The AGS was superseded by the Graduate Outcomes Survey (GOS).</w:t>
      </w:r>
    </w:p>
    <w:p w14:paraId="6945A0D4" w14:textId="08356DFD" w:rsidR="001B3A8B" w:rsidRPr="000951BC" w:rsidRDefault="001B3A8B" w:rsidP="001B3A8B">
      <w:pPr>
        <w:pStyle w:val="Body"/>
      </w:pPr>
      <w:r w:rsidRPr="000951BC">
        <w:t xml:space="preserve">Graduates who completed a course in </w:t>
      </w:r>
      <w:r w:rsidRPr="006E3CC2">
        <w:t>2021</w:t>
      </w:r>
      <w:r w:rsidRPr="000951BC">
        <w:t xml:space="preserve"> or </w:t>
      </w:r>
      <w:r w:rsidRPr="006E3CC2">
        <w:t>2022</w:t>
      </w:r>
      <w:r w:rsidRPr="000951BC">
        <w:t xml:space="preserve"> and responded to the </w:t>
      </w:r>
      <w:r w:rsidRPr="006E3CC2">
        <w:t>2022</w:t>
      </w:r>
      <w:r w:rsidRPr="000951BC">
        <w:t xml:space="preserve"> GOS were invited to participate in the </w:t>
      </w:r>
      <w:r w:rsidRPr="006E3CC2">
        <w:t>2025</w:t>
      </w:r>
      <w:r w:rsidRPr="000951BC">
        <w:t xml:space="preserve"> GOS-L</w:t>
      </w:r>
      <w:r w:rsidR="003609BB">
        <w:t>.</w:t>
      </w:r>
    </w:p>
    <w:p w14:paraId="2F37CA52" w14:textId="77777777" w:rsidR="001B3A8B" w:rsidRPr="00EC1611" w:rsidRDefault="001B3A8B" w:rsidP="00B7428F">
      <w:pPr>
        <w:pStyle w:val="Heading2"/>
        <w:numPr>
          <w:ilvl w:val="1"/>
          <w:numId w:val="2"/>
        </w:numPr>
        <w:rPr>
          <w:color w:val="003C3E" w:themeColor="text2" w:themeShade="80"/>
        </w:rPr>
      </w:pPr>
      <w:bookmarkStart w:id="13" w:name="_Toc199768551"/>
      <w:bookmarkStart w:id="14" w:name="_Toc215225315"/>
      <w:bookmarkStart w:id="15" w:name="_Toc219235317"/>
      <w:r w:rsidRPr="00EC1611">
        <w:rPr>
          <w:color w:val="003C3E" w:themeColor="text2" w:themeShade="80"/>
        </w:rPr>
        <w:t>Objectives</w:t>
      </w:r>
      <w:bookmarkEnd w:id="13"/>
      <w:bookmarkEnd w:id="14"/>
      <w:bookmarkEnd w:id="15"/>
    </w:p>
    <w:p w14:paraId="0A597572" w14:textId="77777777" w:rsidR="001B3A8B" w:rsidRPr="000951BC" w:rsidRDefault="001B3A8B" w:rsidP="001B3A8B">
      <w:pPr>
        <w:pStyle w:val="Body"/>
      </w:pPr>
      <w:r w:rsidRPr="000951BC">
        <w:t xml:space="preserve">The broad aim of the GOS-L is to measure the medium-term labour force outcomes of higher education graduates approximately three years post completion of their undergraduate or postgraduate course. The development, collection and reporting of these measures </w:t>
      </w:r>
      <w:proofErr w:type="gramStart"/>
      <w:r w:rsidRPr="000951BC">
        <w:t>provides</w:t>
      </w:r>
      <w:proofErr w:type="gramEnd"/>
      <w:r w:rsidRPr="000951BC">
        <w:t xml:space="preserve"> reliable, valid and generalisable information on graduate outcomes to the Australian government and to higher education institutions. Specifically, the survey findings are used to:</w:t>
      </w:r>
    </w:p>
    <w:p w14:paraId="24FB5F19" w14:textId="04C937BD" w:rsidR="001B3A8B" w:rsidRPr="000951BC" w:rsidRDefault="001B3A8B" w:rsidP="00B7428F">
      <w:pPr>
        <w:pStyle w:val="Body"/>
        <w:numPr>
          <w:ilvl w:val="0"/>
          <w:numId w:val="10"/>
        </w:numPr>
      </w:pPr>
      <w:r w:rsidRPr="000951BC">
        <w:t>monitor graduates’ employment and further study outcomes</w:t>
      </w:r>
    </w:p>
    <w:p w14:paraId="5A7BFCE6" w14:textId="0E140C2E" w:rsidR="001B3A8B" w:rsidRPr="000951BC" w:rsidRDefault="001B3A8B" w:rsidP="00B7428F">
      <w:pPr>
        <w:pStyle w:val="Body"/>
        <w:numPr>
          <w:ilvl w:val="0"/>
          <w:numId w:val="10"/>
        </w:numPr>
      </w:pPr>
      <w:r w:rsidRPr="000951BC">
        <w:t>better understand graduate attributes and preparation for the workforce</w:t>
      </w:r>
      <w:r w:rsidR="003F183E">
        <w:t>, and</w:t>
      </w:r>
    </w:p>
    <w:p w14:paraId="61A1F3F2" w14:textId="77777777" w:rsidR="001B3A8B" w:rsidRPr="000951BC" w:rsidRDefault="001B3A8B" w:rsidP="00B7428F">
      <w:pPr>
        <w:pStyle w:val="Body"/>
        <w:numPr>
          <w:ilvl w:val="0"/>
          <w:numId w:val="10"/>
        </w:numPr>
      </w:pPr>
      <w:r w:rsidRPr="000951BC">
        <w:t>identify specific areas that may positively impact graduates’ experiences with their higher education.</w:t>
      </w:r>
    </w:p>
    <w:p w14:paraId="1D187670" w14:textId="77777777" w:rsidR="001B3A8B" w:rsidRPr="000951BC" w:rsidRDefault="001B3A8B" w:rsidP="001B3A8B">
      <w:pPr>
        <w:pStyle w:val="Body"/>
      </w:pPr>
      <w:r w:rsidRPr="000951BC">
        <w:t>‘Higher education institutions’ refers to universities and non-university higher education institutions (NUHEIs).</w:t>
      </w:r>
    </w:p>
    <w:p w14:paraId="4E847343" w14:textId="77777777" w:rsidR="001B3A8B" w:rsidRPr="00FF6A46" w:rsidRDefault="001B3A8B" w:rsidP="00B7428F">
      <w:pPr>
        <w:pStyle w:val="Heading2"/>
        <w:numPr>
          <w:ilvl w:val="1"/>
          <w:numId w:val="2"/>
        </w:numPr>
        <w:rPr>
          <w:color w:val="003C3E" w:themeColor="text2" w:themeShade="80"/>
        </w:rPr>
      </w:pPr>
      <w:bookmarkStart w:id="16" w:name="_Ref152948196"/>
      <w:bookmarkStart w:id="17" w:name="_Toc199768552"/>
      <w:bookmarkStart w:id="18" w:name="_Toc215225316"/>
      <w:bookmarkStart w:id="19" w:name="_Toc219235318"/>
      <w:r w:rsidRPr="00FF6A46">
        <w:rPr>
          <w:color w:val="003C3E" w:themeColor="text2" w:themeShade="80"/>
        </w:rPr>
        <w:t>Overview</w:t>
      </w:r>
      <w:bookmarkEnd w:id="16"/>
      <w:bookmarkEnd w:id="17"/>
      <w:bookmarkEnd w:id="18"/>
      <w:bookmarkEnd w:id="19"/>
    </w:p>
    <w:p w14:paraId="4A46C39B" w14:textId="77777777" w:rsidR="001B3A8B" w:rsidRPr="000951BC" w:rsidRDefault="001B3A8B" w:rsidP="001B3A8B">
      <w:pPr>
        <w:pStyle w:val="Body"/>
      </w:pPr>
      <w:r w:rsidRPr="000951BC">
        <w:t xml:space="preserve">The Social Research Centre administered the </w:t>
      </w:r>
      <w:r>
        <w:t xml:space="preserve">2025 </w:t>
      </w:r>
      <w:r w:rsidRPr="000951BC">
        <w:t xml:space="preserve">GOS-L from February to April </w:t>
      </w:r>
      <w:r w:rsidRPr="006E3CC2">
        <w:t>2025</w:t>
      </w:r>
      <w:r w:rsidRPr="000951BC">
        <w:t xml:space="preserve"> with the assistance of </w:t>
      </w:r>
      <w:r w:rsidRPr="006E3CC2">
        <w:t>127</w:t>
      </w:r>
      <w:r w:rsidRPr="000951BC">
        <w:t xml:space="preserve"> participating institutions.</w:t>
      </w:r>
    </w:p>
    <w:p w14:paraId="17CAEB3A" w14:textId="5419F423" w:rsidR="001B3A8B" w:rsidRDefault="001B3A8B" w:rsidP="001B3A8B">
      <w:pPr>
        <w:pStyle w:val="Body"/>
      </w:pPr>
      <w:r>
        <w:fldChar w:fldCharType="begin"/>
      </w:r>
      <w:r>
        <w:instrText xml:space="preserve"> REF _Ref219216921 \h </w:instrText>
      </w:r>
      <w:r>
        <w:fldChar w:fldCharType="separate"/>
      </w:r>
      <w:r w:rsidR="006953D2" w:rsidRPr="00FF6A46">
        <w:rPr>
          <w:color w:val="003C3E" w:themeColor="text2" w:themeShade="80"/>
        </w:rPr>
        <w:t xml:space="preserve">Table </w:t>
      </w:r>
      <w:r w:rsidR="006953D2">
        <w:rPr>
          <w:noProof/>
          <w:color w:val="003C3E" w:themeColor="text2" w:themeShade="80"/>
        </w:rPr>
        <w:t>1</w:t>
      </w:r>
      <w:r>
        <w:fldChar w:fldCharType="end"/>
      </w:r>
      <w:r>
        <w:t xml:space="preserve"> </w:t>
      </w:r>
      <w:r w:rsidRPr="000951BC">
        <w:t>provides an overview of key project statistics. In total,</w:t>
      </w:r>
      <w:r w:rsidRPr="006E3CC2">
        <w:t xml:space="preserve"> 100,340</w:t>
      </w:r>
      <w:r w:rsidRPr="000951BC">
        <w:t xml:space="preserve"> graduates were approached with </w:t>
      </w:r>
      <w:r w:rsidRPr="006E3CC2">
        <w:t>90,205</w:t>
      </w:r>
      <w:r w:rsidRPr="000951BC">
        <w:t xml:space="preserve"> identified as in-scope to participate. A </w:t>
      </w:r>
      <w:r w:rsidRPr="006E3CC2">
        <w:t>53.6</w:t>
      </w:r>
      <w:r w:rsidRPr="000951BC">
        <w:t xml:space="preserve"> per cent response rate was achieved, with a total of </w:t>
      </w:r>
      <w:r w:rsidRPr="006E3CC2">
        <w:lastRenderedPageBreak/>
        <w:t>48,314</w:t>
      </w:r>
      <w:r w:rsidRPr="000951BC">
        <w:t xml:space="preserve"> completed surveys from graduates across all study levels. </w:t>
      </w:r>
      <w:r w:rsidRPr="006E3CC2">
        <w:t>This response rate was 5.6 percentage points higher than the 48.0 per cent achieved in 2024.</w:t>
      </w:r>
    </w:p>
    <w:p w14:paraId="7A69881E" w14:textId="6007C3C1" w:rsidR="001B3A8B" w:rsidRPr="00FF6A46" w:rsidRDefault="001B3A8B" w:rsidP="001B3A8B">
      <w:pPr>
        <w:pStyle w:val="Caption"/>
        <w:rPr>
          <w:color w:val="003C3E" w:themeColor="text2" w:themeShade="80"/>
        </w:rPr>
      </w:pPr>
      <w:bookmarkStart w:id="20" w:name="_Ref219216921"/>
      <w:bookmarkStart w:id="21" w:name="_Toc219279929"/>
      <w:r w:rsidRPr="00FF6A46">
        <w:rPr>
          <w:color w:val="003C3E" w:themeColor="text2" w:themeShade="80"/>
        </w:rPr>
        <w:t xml:space="preserve">Table </w:t>
      </w:r>
      <w:r w:rsidRPr="00FF6A46">
        <w:rPr>
          <w:color w:val="003C3E" w:themeColor="text2" w:themeShade="80"/>
        </w:rPr>
        <w:fldChar w:fldCharType="begin"/>
      </w:r>
      <w:r w:rsidRPr="00FF6A46">
        <w:rPr>
          <w:color w:val="003C3E" w:themeColor="text2" w:themeShade="80"/>
        </w:rPr>
        <w:instrText xml:space="preserve"> SEQ Table \* ARABIC </w:instrText>
      </w:r>
      <w:r w:rsidRPr="00FF6A46">
        <w:rPr>
          <w:color w:val="003C3E" w:themeColor="text2" w:themeShade="80"/>
        </w:rPr>
        <w:fldChar w:fldCharType="separate"/>
      </w:r>
      <w:r w:rsidR="006953D2">
        <w:rPr>
          <w:noProof/>
          <w:color w:val="003C3E" w:themeColor="text2" w:themeShade="80"/>
        </w:rPr>
        <w:t>1</w:t>
      </w:r>
      <w:r w:rsidRPr="00FF6A46">
        <w:rPr>
          <w:color w:val="003C3E" w:themeColor="text2" w:themeShade="80"/>
        </w:rPr>
        <w:fldChar w:fldCharType="end"/>
      </w:r>
      <w:bookmarkEnd w:id="20"/>
      <w:r w:rsidRPr="00FF6A46">
        <w:rPr>
          <w:color w:val="003C3E" w:themeColor="text2" w:themeShade="80"/>
        </w:rPr>
        <w:tab/>
        <w:t>Key project statistics</w:t>
      </w:r>
      <w:bookmarkEnd w:id="21"/>
    </w:p>
    <w:tbl>
      <w:tblPr>
        <w:tblStyle w:val="TableGrid"/>
        <w:tblW w:w="7938" w:type="dxa"/>
        <w:tblLayout w:type="fixed"/>
        <w:tblLook w:val="04A0" w:firstRow="1" w:lastRow="0" w:firstColumn="1" w:lastColumn="0" w:noHBand="0" w:noVBand="1"/>
      </w:tblPr>
      <w:tblGrid>
        <w:gridCol w:w="2941"/>
        <w:gridCol w:w="1665"/>
        <w:gridCol w:w="1666"/>
        <w:gridCol w:w="1666"/>
      </w:tblGrid>
      <w:tr w:rsidR="001B3A8B" w:rsidRPr="000951BC" w14:paraId="0C345824" w14:textId="77777777" w:rsidTr="00FD0A57">
        <w:trPr>
          <w:cnfStyle w:val="100000000000" w:firstRow="1" w:lastRow="0" w:firstColumn="0" w:lastColumn="0" w:oddVBand="0" w:evenVBand="0" w:oddHBand="0" w:evenHBand="0" w:firstRowFirstColumn="0" w:firstRowLastColumn="0" w:lastRowFirstColumn="0" w:lastRowLastColumn="0"/>
          <w:trHeight w:val="397"/>
          <w:tblHeader/>
        </w:trPr>
        <w:tc>
          <w:tcPr>
            <w:tcW w:w="2941" w:type="dxa"/>
          </w:tcPr>
          <w:p w14:paraId="10A2BBEA" w14:textId="77777777" w:rsidR="001B3A8B" w:rsidRPr="00705522" w:rsidRDefault="001B3A8B" w:rsidP="001B3A8B">
            <w:pPr>
              <w:spacing w:after="60"/>
              <w:jc w:val="center"/>
              <w:rPr>
                <w:rFonts w:eastAsia="Times New Roman" w:cs="Arial"/>
                <w:b w:val="0"/>
                <w:sz w:val="18"/>
                <w:lang w:eastAsia="en-AU"/>
              </w:rPr>
            </w:pPr>
          </w:p>
        </w:tc>
        <w:tc>
          <w:tcPr>
            <w:tcW w:w="1665" w:type="dxa"/>
          </w:tcPr>
          <w:p w14:paraId="4E0FABC4" w14:textId="77777777" w:rsidR="001B3A8B" w:rsidRPr="00705522" w:rsidRDefault="001B3A8B" w:rsidP="001B3A8B">
            <w:pPr>
              <w:spacing w:after="60"/>
              <w:jc w:val="center"/>
              <w:rPr>
                <w:rFonts w:eastAsia="Times New Roman" w:cs="Arial"/>
                <w:b w:val="0"/>
                <w:sz w:val="18"/>
                <w:lang w:eastAsia="en-AU"/>
              </w:rPr>
            </w:pPr>
            <w:r w:rsidRPr="00705522">
              <w:rPr>
                <w:rFonts w:eastAsia="Times New Roman" w:cs="Arial"/>
                <w:sz w:val="18"/>
                <w:lang w:eastAsia="en-AU"/>
              </w:rPr>
              <w:t>University</w:t>
            </w:r>
          </w:p>
        </w:tc>
        <w:tc>
          <w:tcPr>
            <w:tcW w:w="1666" w:type="dxa"/>
          </w:tcPr>
          <w:p w14:paraId="4A3D5B0A" w14:textId="77777777" w:rsidR="001B3A8B" w:rsidRPr="00705522" w:rsidRDefault="001B3A8B" w:rsidP="001B3A8B">
            <w:pPr>
              <w:spacing w:after="60"/>
              <w:jc w:val="center"/>
              <w:rPr>
                <w:rFonts w:eastAsia="Times New Roman" w:cs="Arial"/>
                <w:b w:val="0"/>
                <w:sz w:val="18"/>
                <w:lang w:eastAsia="en-AU"/>
              </w:rPr>
            </w:pPr>
            <w:r w:rsidRPr="00705522">
              <w:rPr>
                <w:rFonts w:eastAsia="Times New Roman" w:cs="Arial"/>
                <w:sz w:val="18"/>
                <w:lang w:eastAsia="en-AU"/>
              </w:rPr>
              <w:t>NUHEI</w:t>
            </w:r>
          </w:p>
        </w:tc>
        <w:tc>
          <w:tcPr>
            <w:tcW w:w="1666" w:type="dxa"/>
          </w:tcPr>
          <w:p w14:paraId="2EDA6A7F" w14:textId="77777777" w:rsidR="001B3A8B" w:rsidRPr="00705522" w:rsidRDefault="001B3A8B" w:rsidP="001B3A8B">
            <w:pPr>
              <w:spacing w:after="60"/>
              <w:jc w:val="center"/>
              <w:rPr>
                <w:rFonts w:eastAsia="Times New Roman" w:cs="Arial"/>
                <w:b w:val="0"/>
                <w:sz w:val="18"/>
                <w:lang w:eastAsia="en-AU"/>
              </w:rPr>
            </w:pPr>
            <w:r w:rsidRPr="00705522">
              <w:rPr>
                <w:rFonts w:eastAsia="Times New Roman" w:cs="Arial"/>
                <w:sz w:val="18"/>
                <w:lang w:eastAsia="en-AU"/>
              </w:rPr>
              <w:t>Total</w:t>
            </w:r>
          </w:p>
        </w:tc>
      </w:tr>
      <w:tr w:rsidR="001B3A8B" w:rsidRPr="000951BC" w14:paraId="6216E73C" w14:textId="77777777" w:rsidTr="00FF6A46">
        <w:trPr>
          <w:trHeight w:val="389"/>
        </w:trPr>
        <w:tc>
          <w:tcPr>
            <w:tcW w:w="2941" w:type="dxa"/>
            <w:vAlign w:val="center"/>
          </w:tcPr>
          <w:p w14:paraId="4F2613ED" w14:textId="502D7541"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sz w:val="18"/>
                <w:lang w:eastAsia="en-AU"/>
              </w:rPr>
              <w:t>Participating institutions</w:t>
            </w:r>
            <w:r w:rsidR="008D5FC2">
              <w:rPr>
                <w:rFonts w:eastAsia="Times New Roman" w:cs="Arial"/>
                <w:color w:val="000000" w:themeColor="text1"/>
                <w:sz w:val="18"/>
                <w:vertAlign w:val="superscript"/>
                <w:lang w:eastAsia="en-AU"/>
              </w:rPr>
              <w:t>1</w:t>
            </w:r>
            <w:r w:rsidRPr="00705522">
              <w:rPr>
                <w:rFonts w:eastAsia="Times New Roman" w:cs="Arial"/>
                <w:color w:val="000000"/>
                <w:sz w:val="18"/>
                <w:lang w:eastAsia="en-AU"/>
              </w:rPr>
              <w:t xml:space="preserve"> (n)</w:t>
            </w:r>
          </w:p>
        </w:tc>
        <w:tc>
          <w:tcPr>
            <w:tcW w:w="1665" w:type="dxa"/>
            <w:vAlign w:val="center"/>
          </w:tcPr>
          <w:p w14:paraId="02D74371" w14:textId="4AE52FFE" w:rsidR="001B3A8B" w:rsidRPr="001D39DB" w:rsidRDefault="001B3A8B" w:rsidP="003F3290">
            <w:pPr>
              <w:spacing w:before="60" w:after="60"/>
              <w:jc w:val="center"/>
              <w:rPr>
                <w:rFonts w:cs="Arial"/>
                <w:color w:val="000000"/>
                <w:sz w:val="18"/>
              </w:rPr>
            </w:pPr>
            <w:r w:rsidRPr="001D39DB">
              <w:rPr>
                <w:rFonts w:cs="Arial"/>
                <w:color w:val="000000"/>
                <w:sz w:val="18"/>
              </w:rPr>
              <w:t>4</w:t>
            </w:r>
            <w:r w:rsidR="001D39DB" w:rsidRPr="001D39DB">
              <w:rPr>
                <w:rFonts w:cs="Arial"/>
                <w:color w:val="000000"/>
                <w:sz w:val="18"/>
              </w:rPr>
              <w:t>3</w:t>
            </w:r>
          </w:p>
        </w:tc>
        <w:tc>
          <w:tcPr>
            <w:tcW w:w="1666" w:type="dxa"/>
            <w:vAlign w:val="center"/>
          </w:tcPr>
          <w:p w14:paraId="1742FF73" w14:textId="4026D597" w:rsidR="001B3A8B" w:rsidRPr="001D39DB" w:rsidRDefault="001B3A8B" w:rsidP="003F3290">
            <w:pPr>
              <w:spacing w:before="60" w:after="60"/>
              <w:jc w:val="center"/>
              <w:rPr>
                <w:rFonts w:cs="Arial"/>
                <w:color w:val="000000"/>
                <w:sz w:val="18"/>
              </w:rPr>
            </w:pPr>
            <w:r w:rsidRPr="001D39DB">
              <w:rPr>
                <w:rFonts w:cs="Arial"/>
                <w:color w:val="000000"/>
                <w:sz w:val="18"/>
              </w:rPr>
              <w:t>8</w:t>
            </w:r>
            <w:r w:rsidR="001D39DB" w:rsidRPr="001D39DB">
              <w:rPr>
                <w:rFonts w:cs="Arial"/>
                <w:color w:val="000000"/>
                <w:sz w:val="18"/>
              </w:rPr>
              <w:t>4</w:t>
            </w:r>
          </w:p>
        </w:tc>
        <w:tc>
          <w:tcPr>
            <w:tcW w:w="1666" w:type="dxa"/>
            <w:vAlign w:val="center"/>
          </w:tcPr>
          <w:p w14:paraId="004E9781" w14:textId="77777777" w:rsidR="001B3A8B" w:rsidRPr="001D39DB" w:rsidRDefault="001B3A8B" w:rsidP="003F3290">
            <w:pPr>
              <w:spacing w:before="60" w:after="60"/>
              <w:jc w:val="center"/>
              <w:rPr>
                <w:rFonts w:cs="Arial"/>
                <w:color w:val="000000"/>
                <w:sz w:val="18"/>
              </w:rPr>
            </w:pPr>
            <w:r w:rsidRPr="001D39DB">
              <w:rPr>
                <w:rFonts w:cs="Arial"/>
                <w:color w:val="000000"/>
                <w:sz w:val="18"/>
              </w:rPr>
              <w:t>127</w:t>
            </w:r>
          </w:p>
        </w:tc>
      </w:tr>
      <w:tr w:rsidR="001B3A8B" w:rsidRPr="000951BC" w14:paraId="45A40E9D" w14:textId="77777777" w:rsidTr="00FF6A46">
        <w:trPr>
          <w:trHeight w:val="389"/>
        </w:trPr>
        <w:tc>
          <w:tcPr>
            <w:tcW w:w="2941" w:type="dxa"/>
            <w:vAlign w:val="center"/>
          </w:tcPr>
          <w:p w14:paraId="23B1CB8E" w14:textId="77777777"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themeColor="text1"/>
                <w:sz w:val="18"/>
                <w:lang w:eastAsia="en-AU"/>
              </w:rPr>
              <w:t>Total sample (n)</w:t>
            </w:r>
          </w:p>
        </w:tc>
        <w:tc>
          <w:tcPr>
            <w:tcW w:w="1665" w:type="dxa"/>
            <w:vAlign w:val="center"/>
          </w:tcPr>
          <w:p w14:paraId="76DAD7E1" w14:textId="7F6EEEA8" w:rsidR="001B3A8B" w:rsidRPr="001D39DB" w:rsidRDefault="001D39DB" w:rsidP="003F3290">
            <w:pPr>
              <w:spacing w:before="60" w:after="60"/>
              <w:jc w:val="center"/>
              <w:rPr>
                <w:rFonts w:cs="Arial"/>
                <w:color w:val="000000"/>
                <w:sz w:val="18"/>
              </w:rPr>
            </w:pPr>
            <w:r w:rsidRPr="001D39DB">
              <w:rPr>
                <w:rFonts w:cs="Arial"/>
                <w:color w:val="000000"/>
                <w:sz w:val="18"/>
              </w:rPr>
              <w:t>92,032</w:t>
            </w:r>
          </w:p>
        </w:tc>
        <w:tc>
          <w:tcPr>
            <w:tcW w:w="1666" w:type="dxa"/>
            <w:vAlign w:val="center"/>
          </w:tcPr>
          <w:p w14:paraId="4498D603" w14:textId="5F9B8197" w:rsidR="001B3A8B" w:rsidRPr="001D39DB" w:rsidRDefault="001D39DB" w:rsidP="003F3290">
            <w:pPr>
              <w:spacing w:before="60" w:after="60"/>
              <w:jc w:val="center"/>
              <w:rPr>
                <w:rFonts w:cs="Arial"/>
                <w:color w:val="000000"/>
                <w:sz w:val="18"/>
              </w:rPr>
            </w:pPr>
            <w:r w:rsidRPr="001D39DB">
              <w:rPr>
                <w:rFonts w:cs="Arial"/>
                <w:color w:val="000000"/>
                <w:sz w:val="18"/>
              </w:rPr>
              <w:t>8,308</w:t>
            </w:r>
          </w:p>
        </w:tc>
        <w:tc>
          <w:tcPr>
            <w:tcW w:w="1666" w:type="dxa"/>
            <w:vAlign w:val="center"/>
          </w:tcPr>
          <w:p w14:paraId="365713EC" w14:textId="77777777" w:rsidR="001B3A8B" w:rsidRPr="001D39DB" w:rsidRDefault="001B3A8B" w:rsidP="003F3290">
            <w:pPr>
              <w:spacing w:before="60" w:after="60"/>
              <w:jc w:val="center"/>
              <w:rPr>
                <w:rFonts w:cs="Arial"/>
                <w:color w:val="000000"/>
                <w:sz w:val="18"/>
              </w:rPr>
            </w:pPr>
            <w:r w:rsidRPr="001D39DB">
              <w:rPr>
                <w:rFonts w:cs="Arial"/>
                <w:color w:val="000000"/>
                <w:sz w:val="18"/>
              </w:rPr>
              <w:t>100,340</w:t>
            </w:r>
          </w:p>
        </w:tc>
      </w:tr>
      <w:tr w:rsidR="001B3A8B" w:rsidRPr="000951BC" w14:paraId="3A948C06" w14:textId="77777777" w:rsidTr="00FF6A46">
        <w:trPr>
          <w:trHeight w:val="389"/>
        </w:trPr>
        <w:tc>
          <w:tcPr>
            <w:tcW w:w="2941" w:type="dxa"/>
            <w:vAlign w:val="center"/>
          </w:tcPr>
          <w:p w14:paraId="41D17A9F" w14:textId="77777777"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themeColor="text1"/>
                <w:sz w:val="18"/>
                <w:lang w:eastAsia="en-AU"/>
              </w:rPr>
              <w:t>Final in-scope graduates (n)</w:t>
            </w:r>
          </w:p>
        </w:tc>
        <w:tc>
          <w:tcPr>
            <w:tcW w:w="1665" w:type="dxa"/>
            <w:vAlign w:val="center"/>
          </w:tcPr>
          <w:p w14:paraId="1C59FA95" w14:textId="4D97A887" w:rsidR="001B3A8B" w:rsidRPr="001D39DB" w:rsidRDefault="001B3A8B" w:rsidP="003F3290">
            <w:pPr>
              <w:spacing w:before="60" w:after="60"/>
              <w:jc w:val="center"/>
              <w:rPr>
                <w:rFonts w:cs="Arial"/>
                <w:color w:val="000000"/>
                <w:sz w:val="18"/>
              </w:rPr>
            </w:pPr>
            <w:r w:rsidRPr="001D39DB">
              <w:rPr>
                <w:rFonts w:cs="Arial"/>
                <w:color w:val="000000"/>
                <w:sz w:val="18"/>
              </w:rPr>
              <w:t>82,</w:t>
            </w:r>
            <w:r w:rsidR="001D39DB" w:rsidRPr="001D39DB">
              <w:rPr>
                <w:rFonts w:cs="Arial"/>
                <w:color w:val="000000"/>
                <w:sz w:val="18"/>
              </w:rPr>
              <w:t>961</w:t>
            </w:r>
          </w:p>
        </w:tc>
        <w:tc>
          <w:tcPr>
            <w:tcW w:w="1666" w:type="dxa"/>
            <w:vAlign w:val="center"/>
          </w:tcPr>
          <w:p w14:paraId="42EEF148" w14:textId="71599283" w:rsidR="001B3A8B" w:rsidRPr="001D39DB" w:rsidRDefault="001D39DB" w:rsidP="003F3290">
            <w:pPr>
              <w:spacing w:before="60" w:after="60"/>
              <w:jc w:val="center"/>
              <w:rPr>
                <w:rFonts w:cs="Arial"/>
                <w:color w:val="000000"/>
                <w:sz w:val="18"/>
              </w:rPr>
            </w:pPr>
            <w:r w:rsidRPr="001D39DB">
              <w:rPr>
                <w:rFonts w:cs="Arial"/>
                <w:color w:val="000000"/>
                <w:sz w:val="18"/>
              </w:rPr>
              <w:t>7,277</w:t>
            </w:r>
          </w:p>
        </w:tc>
        <w:tc>
          <w:tcPr>
            <w:tcW w:w="1666" w:type="dxa"/>
            <w:vAlign w:val="center"/>
          </w:tcPr>
          <w:p w14:paraId="63AB381D" w14:textId="77777777" w:rsidR="001B3A8B" w:rsidRPr="001D39DB" w:rsidRDefault="001B3A8B" w:rsidP="003F3290">
            <w:pPr>
              <w:spacing w:before="60" w:after="60"/>
              <w:jc w:val="center"/>
              <w:rPr>
                <w:rFonts w:cs="Arial"/>
                <w:color w:val="000000"/>
                <w:sz w:val="18"/>
              </w:rPr>
            </w:pPr>
            <w:r w:rsidRPr="001D39DB">
              <w:rPr>
                <w:rFonts w:cs="Arial"/>
                <w:color w:val="000000"/>
                <w:sz w:val="18"/>
              </w:rPr>
              <w:t>90,205</w:t>
            </w:r>
          </w:p>
        </w:tc>
      </w:tr>
      <w:tr w:rsidR="001B3A8B" w:rsidRPr="000951BC" w14:paraId="42CEB9B6" w14:textId="77777777" w:rsidTr="00FF6A46">
        <w:trPr>
          <w:trHeight w:val="389"/>
        </w:trPr>
        <w:tc>
          <w:tcPr>
            <w:tcW w:w="2941" w:type="dxa"/>
            <w:vAlign w:val="center"/>
          </w:tcPr>
          <w:p w14:paraId="6FCC93B3" w14:textId="77777777"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themeColor="text1"/>
                <w:sz w:val="18"/>
                <w:lang w:eastAsia="en-AU"/>
              </w:rPr>
              <w:t>Surveys completed (n)</w:t>
            </w:r>
          </w:p>
        </w:tc>
        <w:tc>
          <w:tcPr>
            <w:tcW w:w="1665" w:type="dxa"/>
            <w:vAlign w:val="center"/>
          </w:tcPr>
          <w:p w14:paraId="164B2BD9" w14:textId="711238C9" w:rsidR="001B3A8B" w:rsidRPr="001D39DB" w:rsidRDefault="001B3A8B" w:rsidP="003F3290">
            <w:pPr>
              <w:spacing w:before="60" w:after="60"/>
              <w:jc w:val="center"/>
              <w:rPr>
                <w:rFonts w:cs="Arial"/>
                <w:color w:val="000000"/>
                <w:sz w:val="18"/>
              </w:rPr>
            </w:pPr>
            <w:r w:rsidRPr="001D39DB">
              <w:rPr>
                <w:rFonts w:cs="Arial"/>
                <w:color w:val="000000"/>
                <w:sz w:val="18"/>
              </w:rPr>
              <w:t>44,</w:t>
            </w:r>
            <w:r w:rsidR="001D39DB" w:rsidRPr="001D39DB">
              <w:rPr>
                <w:rFonts w:cs="Arial"/>
                <w:color w:val="000000"/>
                <w:sz w:val="18"/>
              </w:rPr>
              <w:t>961</w:t>
            </w:r>
          </w:p>
        </w:tc>
        <w:tc>
          <w:tcPr>
            <w:tcW w:w="1666" w:type="dxa"/>
            <w:vAlign w:val="center"/>
          </w:tcPr>
          <w:p w14:paraId="5CDDD402" w14:textId="72F76423" w:rsidR="001B3A8B" w:rsidRPr="001D39DB" w:rsidRDefault="001B3A8B" w:rsidP="003F3290">
            <w:pPr>
              <w:spacing w:before="60" w:after="60"/>
              <w:jc w:val="center"/>
              <w:rPr>
                <w:rFonts w:cs="Arial"/>
                <w:color w:val="000000"/>
                <w:sz w:val="18"/>
              </w:rPr>
            </w:pPr>
            <w:r w:rsidRPr="001D39DB">
              <w:rPr>
                <w:rFonts w:cs="Arial"/>
                <w:color w:val="000000"/>
                <w:sz w:val="18"/>
              </w:rPr>
              <w:t>3,</w:t>
            </w:r>
            <w:r w:rsidR="001D39DB" w:rsidRPr="001D39DB">
              <w:rPr>
                <w:rFonts w:cs="Arial"/>
                <w:color w:val="000000"/>
                <w:sz w:val="18"/>
              </w:rPr>
              <w:t>353</w:t>
            </w:r>
          </w:p>
        </w:tc>
        <w:tc>
          <w:tcPr>
            <w:tcW w:w="1666" w:type="dxa"/>
            <w:vAlign w:val="center"/>
          </w:tcPr>
          <w:p w14:paraId="451B4910" w14:textId="77777777" w:rsidR="001B3A8B" w:rsidRPr="001D39DB" w:rsidRDefault="001B3A8B" w:rsidP="003F3290">
            <w:pPr>
              <w:spacing w:before="60" w:after="60"/>
              <w:jc w:val="center"/>
              <w:rPr>
                <w:rFonts w:cs="Arial"/>
                <w:color w:val="000000"/>
                <w:sz w:val="18"/>
              </w:rPr>
            </w:pPr>
            <w:r w:rsidRPr="001D39DB">
              <w:rPr>
                <w:rFonts w:cs="Arial"/>
                <w:color w:val="000000"/>
                <w:sz w:val="18"/>
              </w:rPr>
              <w:t>48,314</w:t>
            </w:r>
          </w:p>
        </w:tc>
      </w:tr>
      <w:tr w:rsidR="001B3A8B" w:rsidRPr="000951BC" w14:paraId="55627F45" w14:textId="77777777" w:rsidTr="00FF6A46">
        <w:trPr>
          <w:trHeight w:val="389"/>
        </w:trPr>
        <w:tc>
          <w:tcPr>
            <w:tcW w:w="2941" w:type="dxa"/>
            <w:vAlign w:val="center"/>
          </w:tcPr>
          <w:p w14:paraId="0FB75F3A" w14:textId="558B409A"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themeColor="text1"/>
                <w:sz w:val="18"/>
                <w:lang w:eastAsia="en-AU"/>
              </w:rPr>
              <w:t>Response rate</w:t>
            </w:r>
            <w:r w:rsidR="008D5FC2">
              <w:rPr>
                <w:rFonts w:eastAsia="Times New Roman" w:cs="Arial"/>
                <w:color w:val="000000" w:themeColor="text1"/>
                <w:sz w:val="18"/>
                <w:vertAlign w:val="superscript"/>
                <w:lang w:eastAsia="en-AU"/>
              </w:rPr>
              <w:t>2</w:t>
            </w:r>
            <w:r w:rsidRPr="00705522">
              <w:rPr>
                <w:rFonts w:eastAsia="Times New Roman" w:cs="Arial"/>
                <w:color w:val="000000" w:themeColor="text1"/>
                <w:sz w:val="18"/>
                <w:lang w:eastAsia="en-AU"/>
              </w:rPr>
              <w:t xml:space="preserve"> (%)</w:t>
            </w:r>
          </w:p>
        </w:tc>
        <w:tc>
          <w:tcPr>
            <w:tcW w:w="1665" w:type="dxa"/>
            <w:vAlign w:val="center"/>
          </w:tcPr>
          <w:p w14:paraId="08CCDAF6" w14:textId="77777777" w:rsidR="001B3A8B" w:rsidRPr="001D39DB" w:rsidRDefault="001B3A8B" w:rsidP="003F3290">
            <w:pPr>
              <w:spacing w:before="60" w:after="60"/>
              <w:jc w:val="center"/>
              <w:rPr>
                <w:rFonts w:cs="Arial"/>
                <w:color w:val="000000"/>
                <w:sz w:val="18"/>
              </w:rPr>
            </w:pPr>
            <w:r w:rsidRPr="001D39DB">
              <w:rPr>
                <w:rFonts w:cs="Arial"/>
                <w:color w:val="000000"/>
                <w:sz w:val="18"/>
              </w:rPr>
              <w:t>54.2</w:t>
            </w:r>
          </w:p>
        </w:tc>
        <w:tc>
          <w:tcPr>
            <w:tcW w:w="1666" w:type="dxa"/>
            <w:vAlign w:val="center"/>
          </w:tcPr>
          <w:p w14:paraId="35F8CD42" w14:textId="5886F084" w:rsidR="001B3A8B" w:rsidRPr="001D39DB" w:rsidRDefault="001B3A8B" w:rsidP="003F3290">
            <w:pPr>
              <w:spacing w:before="60" w:after="60"/>
              <w:jc w:val="center"/>
              <w:rPr>
                <w:rFonts w:cs="Arial"/>
                <w:color w:val="000000"/>
                <w:sz w:val="18"/>
              </w:rPr>
            </w:pPr>
            <w:r w:rsidRPr="001D39DB">
              <w:rPr>
                <w:rFonts w:cs="Arial"/>
                <w:color w:val="000000"/>
                <w:sz w:val="18"/>
              </w:rPr>
              <w:t>46.</w:t>
            </w:r>
            <w:r w:rsidR="001D39DB" w:rsidRPr="001D39DB">
              <w:rPr>
                <w:rFonts w:cs="Arial"/>
                <w:color w:val="000000"/>
                <w:sz w:val="18"/>
              </w:rPr>
              <w:t>1</w:t>
            </w:r>
          </w:p>
        </w:tc>
        <w:tc>
          <w:tcPr>
            <w:tcW w:w="1666" w:type="dxa"/>
            <w:vAlign w:val="center"/>
          </w:tcPr>
          <w:p w14:paraId="24E7382B" w14:textId="77777777" w:rsidR="001B3A8B" w:rsidRPr="001D39DB" w:rsidRDefault="001B3A8B" w:rsidP="003F3290">
            <w:pPr>
              <w:spacing w:before="60" w:after="60"/>
              <w:jc w:val="center"/>
              <w:rPr>
                <w:rFonts w:cs="Arial"/>
                <w:color w:val="000000"/>
                <w:sz w:val="18"/>
              </w:rPr>
            </w:pPr>
            <w:r w:rsidRPr="001D39DB">
              <w:rPr>
                <w:rFonts w:cs="Arial"/>
                <w:color w:val="000000"/>
                <w:sz w:val="18"/>
              </w:rPr>
              <w:t>53.6</w:t>
            </w:r>
          </w:p>
        </w:tc>
      </w:tr>
    </w:tbl>
    <w:p w14:paraId="07F2278E" w14:textId="6FADE249" w:rsidR="008D5FC2" w:rsidRDefault="001B3A8B" w:rsidP="00F275D1">
      <w:pPr>
        <w:pStyle w:val="FigureNote"/>
        <w:jc w:val="left"/>
        <w:rPr>
          <w:vertAlign w:val="superscript"/>
          <w:lang w:eastAsia="en-AU"/>
        </w:rPr>
      </w:pPr>
      <w:r w:rsidRPr="000951BC">
        <w:rPr>
          <w:vertAlign w:val="superscript"/>
          <w:lang w:eastAsia="en-AU"/>
        </w:rPr>
        <w:t>1</w:t>
      </w:r>
      <w:r w:rsidR="008D5FC2" w:rsidRPr="008D5FC2">
        <w:t xml:space="preserve"> </w:t>
      </w:r>
      <w:r w:rsidR="008D5FC2">
        <w:t xml:space="preserve">In December 2024, the Tertiary Education Quality Standards Agency (TEQSA) changed the provider category in which the Australian University of Theology was registered to Australian University. Prior to this, the institution was known as the </w:t>
      </w:r>
      <w:r w:rsidR="008D5FC2" w:rsidRPr="0022560F">
        <w:rPr>
          <w:lang w:val="en-AU"/>
        </w:rPr>
        <w:t>Australian College of Theology</w:t>
      </w:r>
      <w:r w:rsidR="008D5FC2">
        <w:rPr>
          <w:lang w:val="en-AU"/>
        </w:rPr>
        <w:t xml:space="preserve"> and was </w:t>
      </w:r>
      <w:r w:rsidR="008D5FC2">
        <w:t>classified as a non-university higher education institution (NUHEI). As data collection for the 2025 GOS-L took place after the change to provider category, the Australian University of Theology is reported as a university in this report, however, the institution was a NUHEI when data was collected in the 2022 GOS.</w:t>
      </w:r>
    </w:p>
    <w:p w14:paraId="56F2DDA2" w14:textId="6D169607" w:rsidR="001B3A8B" w:rsidRPr="000951BC" w:rsidRDefault="008D5FC2" w:rsidP="00F275D1">
      <w:pPr>
        <w:pStyle w:val="FigureNote"/>
        <w:jc w:val="left"/>
        <w:rPr>
          <w:lang w:eastAsia="en-AU"/>
        </w:rPr>
      </w:pPr>
      <w:r>
        <w:rPr>
          <w:vertAlign w:val="superscript"/>
          <w:lang w:eastAsia="en-AU"/>
        </w:rPr>
        <w:t>2</w:t>
      </w:r>
      <w:r w:rsidR="001B3A8B" w:rsidRPr="000951BC">
        <w:rPr>
          <w:lang w:eastAsia="en-AU"/>
        </w:rPr>
        <w:t xml:space="preserve"> </w:t>
      </w:r>
      <w:r w:rsidR="001B3A8B" w:rsidRPr="001F5E21">
        <w:rPr>
          <w:lang w:val="en-AU" w:eastAsia="en-AU"/>
        </w:rPr>
        <w:t xml:space="preserve">Note: </w:t>
      </w:r>
      <w:r w:rsidR="00F275D1">
        <w:t>For QILT projects, ‘response rate’ is defined as surveys completed as a proportion of in-scope sample approached, where in-scope sample approached excludes unusable sample (e.g. no contact details), out-of-scope and opted-out. This definition of response rate differs from industry standards by excluding certain non-contact and refusal outcomes from the denominator for the response rate calculation. F</w:t>
      </w:r>
      <w:r w:rsidR="00F275D1" w:rsidRPr="6D69BCEC">
        <w:rPr>
          <w:lang w:val="en-US"/>
        </w:rPr>
        <w:t xml:space="preserve">or details of industry standards, refer to the American Association for Public Opinion Research </w:t>
      </w:r>
      <w:r w:rsidR="00F275D1" w:rsidRPr="004246DC">
        <w:rPr>
          <w:lang w:val="en-US"/>
        </w:rPr>
        <w:t>Standard Definitions Report</w:t>
      </w:r>
      <w:r w:rsidR="00F275D1" w:rsidRPr="6D69BCEC">
        <w:rPr>
          <w:lang w:val="en-US"/>
        </w:rPr>
        <w:t xml:space="preserve"> (2023).</w:t>
      </w:r>
    </w:p>
    <w:p w14:paraId="03EB3487" w14:textId="12EC1ECD" w:rsidR="001B3A8B" w:rsidRDefault="001B3A8B" w:rsidP="001B3A8B">
      <w:pPr>
        <w:pStyle w:val="Body"/>
        <w:rPr>
          <w:lang w:eastAsia="en-AU"/>
        </w:rPr>
      </w:pPr>
      <w:r w:rsidRPr="000951BC">
        <w:rPr>
          <w:lang w:eastAsia="en-AU"/>
        </w:rPr>
        <w:t>The survey was fielded online in English only. Invitations and reminders were sent by email</w:t>
      </w:r>
      <w:r>
        <w:rPr>
          <w:lang w:eastAsia="en-AU"/>
        </w:rPr>
        <w:t>, with reminders sent by email</w:t>
      </w:r>
      <w:r w:rsidRPr="000951BC">
        <w:rPr>
          <w:lang w:eastAsia="en-AU"/>
        </w:rPr>
        <w:t xml:space="preserve"> and SMS</w:t>
      </w:r>
      <w:r>
        <w:rPr>
          <w:lang w:eastAsia="en-AU"/>
        </w:rPr>
        <w:t>.</w:t>
      </w:r>
      <w:r w:rsidRPr="000951BC">
        <w:rPr>
          <w:lang w:eastAsia="en-AU"/>
        </w:rPr>
        <w:t xml:space="preserve"> </w:t>
      </w:r>
      <w:r>
        <w:rPr>
          <w:lang w:eastAsia="en-AU"/>
        </w:rPr>
        <w:t>R</w:t>
      </w:r>
      <w:r w:rsidRPr="000951BC">
        <w:rPr>
          <w:lang w:eastAsia="en-AU"/>
        </w:rPr>
        <w:t>eminder</w:t>
      </w:r>
      <w:r>
        <w:rPr>
          <w:lang w:eastAsia="en-AU"/>
        </w:rPr>
        <w:t xml:space="preserve"> call</w:t>
      </w:r>
      <w:r w:rsidRPr="000951BC">
        <w:rPr>
          <w:lang w:eastAsia="en-AU"/>
        </w:rPr>
        <w:t>s were deployed with selected non-respond</w:t>
      </w:r>
      <w:r>
        <w:rPr>
          <w:lang w:eastAsia="en-AU"/>
        </w:rPr>
        <w:t>ing graduates in-field</w:t>
      </w:r>
      <w:r w:rsidRPr="000951BC">
        <w:rPr>
          <w:lang w:eastAsia="en-AU"/>
        </w:rPr>
        <w:t>.</w:t>
      </w:r>
    </w:p>
    <w:p w14:paraId="714AD164" w14:textId="77777777" w:rsidR="001B3A8B" w:rsidRPr="000951BC" w:rsidRDefault="001B3A8B" w:rsidP="001B3A8B">
      <w:pPr>
        <w:pStyle w:val="Body"/>
        <w:rPr>
          <w:lang w:eastAsia="en-AU"/>
        </w:rPr>
      </w:pPr>
      <w:r w:rsidRPr="000951BC">
        <w:rPr>
          <w:lang w:eastAsia="en-AU"/>
        </w:rPr>
        <w:t xml:space="preserve">Participating institutions could commission an additional round of </w:t>
      </w:r>
      <w:r>
        <w:rPr>
          <w:lang w:eastAsia="en-AU"/>
        </w:rPr>
        <w:t xml:space="preserve">targeted </w:t>
      </w:r>
      <w:r w:rsidRPr="000951BC">
        <w:rPr>
          <w:lang w:eastAsia="en-AU"/>
        </w:rPr>
        <w:t xml:space="preserve">SMS reminder </w:t>
      </w:r>
      <w:r>
        <w:rPr>
          <w:lang w:eastAsia="en-AU"/>
        </w:rPr>
        <w:t>during</w:t>
      </w:r>
      <w:r w:rsidRPr="000951BC">
        <w:rPr>
          <w:lang w:eastAsia="en-AU"/>
        </w:rPr>
        <w:t xml:space="preserve"> the main online fieldwork, and </w:t>
      </w:r>
      <w:r>
        <w:rPr>
          <w:lang w:eastAsia="en-AU"/>
        </w:rPr>
        <w:t>additional</w:t>
      </w:r>
      <w:r w:rsidRPr="000951BC">
        <w:rPr>
          <w:lang w:eastAsia="en-AU"/>
        </w:rPr>
        <w:t xml:space="preserve"> reminder calls after the conclusion of the main online fieldwork period. Surveys completed </w:t>
      </w:r>
      <w:proofErr w:type="gramStart"/>
      <w:r>
        <w:rPr>
          <w:lang w:eastAsia="en-AU"/>
        </w:rPr>
        <w:t>as a result</w:t>
      </w:r>
      <w:r w:rsidRPr="000951BC">
        <w:rPr>
          <w:lang w:eastAsia="en-AU"/>
        </w:rPr>
        <w:t xml:space="preserve"> of</w:t>
      </w:r>
      <w:proofErr w:type="gramEnd"/>
      <w:r w:rsidRPr="000951BC">
        <w:rPr>
          <w:lang w:eastAsia="en-AU"/>
        </w:rPr>
        <w:t xml:space="preserve"> </w:t>
      </w:r>
      <w:r>
        <w:rPr>
          <w:lang w:eastAsia="en-AU"/>
        </w:rPr>
        <w:t xml:space="preserve">these </w:t>
      </w:r>
      <w:r w:rsidRPr="000951BC">
        <w:rPr>
          <w:lang w:eastAsia="en-AU"/>
        </w:rPr>
        <w:t>reminder calls are included as completed surveys in this report.</w:t>
      </w:r>
    </w:p>
    <w:p w14:paraId="5E4FEBED" w14:textId="77777777" w:rsidR="001B3A8B" w:rsidRPr="00FF6A46" w:rsidRDefault="001B3A8B" w:rsidP="001B3A8B">
      <w:pPr>
        <w:pStyle w:val="Heading2"/>
        <w:rPr>
          <w:color w:val="003C3E" w:themeColor="text2" w:themeShade="80"/>
        </w:rPr>
      </w:pPr>
      <w:bookmarkStart w:id="22" w:name="_Toc199768553"/>
      <w:bookmarkStart w:id="23" w:name="_Toc215225317"/>
      <w:bookmarkStart w:id="24" w:name="_Toc219235319"/>
      <w:r w:rsidRPr="00FF6A46">
        <w:rPr>
          <w:color w:val="003C3E" w:themeColor="text2" w:themeShade="80"/>
        </w:rPr>
        <w:t>Project milestones</w:t>
      </w:r>
      <w:bookmarkEnd w:id="22"/>
      <w:bookmarkEnd w:id="23"/>
      <w:bookmarkEnd w:id="24"/>
    </w:p>
    <w:p w14:paraId="3B1AD404" w14:textId="3DAA0A35" w:rsidR="001B3A8B" w:rsidRDefault="001B3A8B" w:rsidP="001B3A8B">
      <w:pPr>
        <w:pStyle w:val="Body"/>
        <w:rPr>
          <w:lang w:eastAsia="en-AU"/>
        </w:rPr>
      </w:pPr>
      <w:r>
        <w:rPr>
          <w:lang w:eastAsia="en-AU"/>
        </w:rPr>
        <w:fldChar w:fldCharType="begin"/>
      </w:r>
      <w:r>
        <w:rPr>
          <w:lang w:eastAsia="en-AU"/>
        </w:rPr>
        <w:instrText xml:space="preserve"> REF _Ref219216988 \h </w:instrText>
      </w:r>
      <w:r>
        <w:rPr>
          <w:lang w:eastAsia="en-AU"/>
        </w:rPr>
      </w:r>
      <w:r>
        <w:rPr>
          <w:lang w:eastAsia="en-AU"/>
        </w:rPr>
        <w:fldChar w:fldCharType="separate"/>
      </w:r>
      <w:r w:rsidR="006953D2" w:rsidRPr="00FF6A46">
        <w:rPr>
          <w:color w:val="003C3E" w:themeColor="text2" w:themeShade="80"/>
        </w:rPr>
        <w:t xml:space="preserve">Table </w:t>
      </w:r>
      <w:r w:rsidR="006953D2">
        <w:rPr>
          <w:noProof/>
          <w:color w:val="003C3E" w:themeColor="text2" w:themeShade="80"/>
        </w:rPr>
        <w:t>2</w:t>
      </w:r>
      <w:r>
        <w:rPr>
          <w:lang w:eastAsia="en-AU"/>
        </w:rPr>
        <w:fldChar w:fldCharType="end"/>
      </w:r>
      <w:r>
        <w:rPr>
          <w:lang w:eastAsia="en-AU"/>
        </w:rPr>
        <w:t xml:space="preserve"> </w:t>
      </w:r>
      <w:r w:rsidRPr="00C926D1">
        <w:rPr>
          <w:lang w:eastAsia="en-AU"/>
        </w:rPr>
        <w:t>provides a summary of the key project milestones for the 202</w:t>
      </w:r>
      <w:r>
        <w:rPr>
          <w:lang w:eastAsia="en-AU"/>
        </w:rPr>
        <w:t>5</w:t>
      </w:r>
      <w:r w:rsidRPr="00C926D1">
        <w:rPr>
          <w:lang w:eastAsia="en-AU"/>
        </w:rPr>
        <w:t xml:space="preserve"> GOS-L.</w:t>
      </w:r>
    </w:p>
    <w:p w14:paraId="2F6B16F9" w14:textId="3C8FCC2E" w:rsidR="001B3A8B" w:rsidRPr="00FF6A46" w:rsidRDefault="001B3A8B" w:rsidP="001B3A8B">
      <w:pPr>
        <w:pStyle w:val="Caption"/>
        <w:rPr>
          <w:color w:val="003C3E" w:themeColor="text2" w:themeShade="80"/>
        </w:rPr>
      </w:pPr>
      <w:bookmarkStart w:id="25" w:name="_Ref219216988"/>
      <w:bookmarkStart w:id="26" w:name="_Toc219279930"/>
      <w:r w:rsidRPr="00FF6A46">
        <w:rPr>
          <w:color w:val="003C3E" w:themeColor="text2" w:themeShade="80"/>
        </w:rPr>
        <w:t xml:space="preserve">Table </w:t>
      </w:r>
      <w:r w:rsidRPr="00FF6A46">
        <w:rPr>
          <w:color w:val="003C3E" w:themeColor="text2" w:themeShade="80"/>
        </w:rPr>
        <w:fldChar w:fldCharType="begin"/>
      </w:r>
      <w:r w:rsidRPr="00FF6A46">
        <w:rPr>
          <w:color w:val="003C3E" w:themeColor="text2" w:themeShade="80"/>
        </w:rPr>
        <w:instrText xml:space="preserve"> SEQ Table \* ARABIC </w:instrText>
      </w:r>
      <w:r w:rsidRPr="00FF6A46">
        <w:rPr>
          <w:color w:val="003C3E" w:themeColor="text2" w:themeShade="80"/>
        </w:rPr>
        <w:fldChar w:fldCharType="separate"/>
      </w:r>
      <w:r w:rsidR="006953D2">
        <w:rPr>
          <w:noProof/>
          <w:color w:val="003C3E" w:themeColor="text2" w:themeShade="80"/>
        </w:rPr>
        <w:t>2</w:t>
      </w:r>
      <w:r w:rsidRPr="00FF6A46">
        <w:rPr>
          <w:color w:val="003C3E" w:themeColor="text2" w:themeShade="80"/>
        </w:rPr>
        <w:fldChar w:fldCharType="end"/>
      </w:r>
      <w:bookmarkEnd w:id="25"/>
      <w:r w:rsidRPr="00FF6A46">
        <w:rPr>
          <w:color w:val="003C3E" w:themeColor="text2" w:themeShade="80"/>
        </w:rPr>
        <w:tab/>
        <w:t>Key project milestones</w:t>
      </w:r>
      <w:bookmarkEnd w:id="26"/>
    </w:p>
    <w:tbl>
      <w:tblPr>
        <w:tblStyle w:val="TableGrid"/>
        <w:tblW w:w="0" w:type="auto"/>
        <w:tblLook w:val="04A0" w:firstRow="1" w:lastRow="0" w:firstColumn="1" w:lastColumn="0" w:noHBand="0" w:noVBand="1"/>
      </w:tblPr>
      <w:tblGrid>
        <w:gridCol w:w="5002"/>
        <w:gridCol w:w="2933"/>
      </w:tblGrid>
      <w:tr w:rsidR="001B3A8B" w:rsidRPr="006B31D8" w14:paraId="191D15BC" w14:textId="77777777" w:rsidTr="00FD0A57">
        <w:trPr>
          <w:cnfStyle w:val="100000000000" w:firstRow="1" w:lastRow="0" w:firstColumn="0" w:lastColumn="0" w:oddVBand="0" w:evenVBand="0" w:oddHBand="0" w:evenHBand="0" w:firstRowFirstColumn="0" w:firstRowLastColumn="0" w:lastRowFirstColumn="0" w:lastRowLastColumn="0"/>
          <w:trHeight w:val="397"/>
          <w:tblHeader/>
        </w:trPr>
        <w:tc>
          <w:tcPr>
            <w:tcW w:w="5002" w:type="dxa"/>
          </w:tcPr>
          <w:p w14:paraId="30BE9975" w14:textId="77777777" w:rsidR="001B3A8B" w:rsidRPr="00705522" w:rsidRDefault="001B3A8B" w:rsidP="00766CD7">
            <w:pPr>
              <w:pStyle w:val="FigureNote"/>
              <w:spacing w:before="60" w:after="60"/>
              <w:jc w:val="left"/>
              <w:rPr>
                <w:sz w:val="18"/>
                <w:szCs w:val="18"/>
              </w:rPr>
            </w:pPr>
            <w:r w:rsidRPr="00705522">
              <w:rPr>
                <w:sz w:val="18"/>
                <w:szCs w:val="18"/>
              </w:rPr>
              <w:t>Milestone</w:t>
            </w:r>
          </w:p>
        </w:tc>
        <w:tc>
          <w:tcPr>
            <w:tcW w:w="2933" w:type="dxa"/>
          </w:tcPr>
          <w:p w14:paraId="1B11E8CF" w14:textId="77777777" w:rsidR="001B3A8B" w:rsidRPr="00705522" w:rsidRDefault="001B3A8B" w:rsidP="00FF6A46">
            <w:pPr>
              <w:pStyle w:val="FigureNote"/>
              <w:spacing w:before="60" w:after="60"/>
              <w:jc w:val="center"/>
              <w:rPr>
                <w:sz w:val="18"/>
                <w:szCs w:val="18"/>
              </w:rPr>
            </w:pPr>
            <w:r w:rsidRPr="00705522">
              <w:rPr>
                <w:rFonts w:eastAsia="Times New Roman" w:cs="Arial"/>
                <w:sz w:val="18"/>
                <w:szCs w:val="18"/>
                <w:lang w:eastAsia="en-AU"/>
              </w:rPr>
              <w:t>2025 GOS-L</w:t>
            </w:r>
          </w:p>
        </w:tc>
      </w:tr>
      <w:tr w:rsidR="001B3A8B" w:rsidRPr="006B31D8" w14:paraId="45A06FF5" w14:textId="77777777" w:rsidTr="00FF6A46">
        <w:trPr>
          <w:trHeight w:val="345"/>
        </w:trPr>
        <w:tc>
          <w:tcPr>
            <w:tcW w:w="5002" w:type="dxa"/>
            <w:vAlign w:val="center"/>
          </w:tcPr>
          <w:p w14:paraId="0BD77A2F" w14:textId="77777777" w:rsidR="001B3A8B" w:rsidRPr="00C926D1" w:rsidRDefault="001B3A8B" w:rsidP="003F3290">
            <w:pPr>
              <w:spacing w:before="60" w:after="60"/>
              <w:rPr>
                <w:rFonts w:eastAsia="Times New Roman" w:cs="Arial"/>
                <w:b/>
                <w:bCs/>
                <w:color w:val="000000"/>
                <w:sz w:val="18"/>
                <w:lang w:eastAsia="en-AU"/>
              </w:rPr>
            </w:pPr>
            <w:r w:rsidRPr="00C926D1">
              <w:rPr>
                <w:rFonts w:eastAsia="Times New Roman" w:cs="Arial"/>
                <w:color w:val="000000"/>
                <w:sz w:val="18"/>
                <w:lang w:eastAsia="en-AU"/>
              </w:rPr>
              <w:t>Start-up</w:t>
            </w:r>
          </w:p>
        </w:tc>
        <w:tc>
          <w:tcPr>
            <w:tcW w:w="2933" w:type="dxa"/>
            <w:vAlign w:val="center"/>
          </w:tcPr>
          <w:p w14:paraId="647708FB" w14:textId="1804216A" w:rsidR="001B3A8B" w:rsidRPr="00FF6A46" w:rsidRDefault="00FF6A46" w:rsidP="003F3290">
            <w:pPr>
              <w:spacing w:before="60" w:after="60"/>
              <w:jc w:val="center"/>
              <w:rPr>
                <w:rFonts w:eastAsia="Times New Roman" w:cs="Arial"/>
                <w:color w:val="000000"/>
                <w:sz w:val="18"/>
                <w:lang w:eastAsia="en-AU"/>
              </w:rPr>
            </w:pPr>
            <w:r w:rsidRPr="00FF6A46">
              <w:rPr>
                <w:rFonts w:eastAsia="Times New Roman" w:cs="Arial"/>
                <w:color w:val="000000"/>
                <w:sz w:val="18"/>
                <w:lang w:eastAsia="en-AU"/>
              </w:rPr>
              <w:t>-</w:t>
            </w:r>
          </w:p>
        </w:tc>
      </w:tr>
      <w:tr w:rsidR="001B3A8B" w:rsidRPr="006B31D8" w14:paraId="7FDC948A" w14:textId="77777777" w:rsidTr="00FF6A46">
        <w:trPr>
          <w:trHeight w:val="345"/>
        </w:trPr>
        <w:tc>
          <w:tcPr>
            <w:tcW w:w="5002" w:type="dxa"/>
            <w:vAlign w:val="center"/>
          </w:tcPr>
          <w:p w14:paraId="36F3DDA0" w14:textId="77777777" w:rsidR="001B3A8B" w:rsidRPr="003A5D4D" w:rsidRDefault="001B3A8B" w:rsidP="003F3290">
            <w:pPr>
              <w:pStyle w:val="FigureNote"/>
              <w:spacing w:before="60" w:after="60"/>
              <w:jc w:val="left"/>
              <w:rPr>
                <w:b/>
                <w:bCs/>
                <w:sz w:val="18"/>
                <w:szCs w:val="18"/>
              </w:rPr>
            </w:pPr>
            <w:r w:rsidRPr="003A5D4D">
              <w:rPr>
                <w:rFonts w:cs="Arial"/>
                <w:color w:val="000000"/>
                <w:sz w:val="18"/>
                <w:szCs w:val="18"/>
              </w:rPr>
              <w:t>Sample preparation</w:t>
            </w:r>
          </w:p>
        </w:tc>
        <w:tc>
          <w:tcPr>
            <w:tcW w:w="2933" w:type="dxa"/>
            <w:vAlign w:val="center"/>
          </w:tcPr>
          <w:p w14:paraId="448A11E0" w14:textId="77777777" w:rsidR="001B3A8B" w:rsidRPr="00C926D1" w:rsidRDefault="001B3A8B" w:rsidP="003F3290">
            <w:pPr>
              <w:pStyle w:val="FigureNote"/>
              <w:spacing w:before="60" w:after="60"/>
              <w:jc w:val="center"/>
              <w:rPr>
                <w:sz w:val="18"/>
                <w:szCs w:val="18"/>
              </w:rPr>
            </w:pPr>
            <w:r w:rsidRPr="00C926D1">
              <w:rPr>
                <w:rFonts w:cs="Arial"/>
                <w:color w:val="000000"/>
                <w:sz w:val="18"/>
                <w:szCs w:val="18"/>
              </w:rPr>
              <w:t>1</w:t>
            </w:r>
            <w:r w:rsidRPr="006E3CC2">
              <w:rPr>
                <w:rFonts w:cs="Arial"/>
                <w:color w:val="000000"/>
                <w:sz w:val="18"/>
                <w:szCs w:val="18"/>
              </w:rPr>
              <w:t>0</w:t>
            </w:r>
            <w:r w:rsidRPr="00C926D1">
              <w:rPr>
                <w:rFonts w:cs="Arial"/>
                <w:color w:val="000000"/>
                <w:sz w:val="18"/>
                <w:szCs w:val="18"/>
              </w:rPr>
              <w:t>-Oct-2</w:t>
            </w:r>
            <w:r w:rsidRPr="006E3CC2">
              <w:rPr>
                <w:rFonts w:cs="Arial"/>
                <w:color w:val="000000"/>
                <w:sz w:val="18"/>
                <w:szCs w:val="18"/>
              </w:rPr>
              <w:t>4</w:t>
            </w:r>
            <w:r w:rsidRPr="00C926D1">
              <w:rPr>
                <w:rFonts w:cs="Arial"/>
                <w:color w:val="000000"/>
                <w:sz w:val="18"/>
                <w:szCs w:val="18"/>
              </w:rPr>
              <w:t xml:space="preserve"> to </w:t>
            </w:r>
            <w:r w:rsidRPr="006E3CC2">
              <w:rPr>
                <w:rFonts w:cs="Arial"/>
                <w:color w:val="000000"/>
                <w:sz w:val="18"/>
                <w:szCs w:val="18"/>
              </w:rPr>
              <w:t>25</w:t>
            </w:r>
            <w:r w:rsidRPr="00C926D1">
              <w:rPr>
                <w:rFonts w:cs="Arial"/>
                <w:color w:val="000000"/>
                <w:sz w:val="18"/>
                <w:szCs w:val="18"/>
              </w:rPr>
              <w:t>-</w:t>
            </w:r>
            <w:r w:rsidRPr="006E3CC2">
              <w:rPr>
                <w:rFonts w:cs="Arial"/>
                <w:color w:val="000000"/>
                <w:sz w:val="18"/>
                <w:szCs w:val="18"/>
              </w:rPr>
              <w:t>Oct</w:t>
            </w:r>
            <w:r w:rsidRPr="00C926D1">
              <w:rPr>
                <w:rFonts w:cs="Arial"/>
                <w:color w:val="000000"/>
                <w:sz w:val="18"/>
                <w:szCs w:val="18"/>
              </w:rPr>
              <w:t>-2</w:t>
            </w:r>
            <w:r w:rsidRPr="006E3CC2">
              <w:rPr>
                <w:rFonts w:cs="Arial"/>
                <w:color w:val="000000"/>
                <w:sz w:val="18"/>
                <w:szCs w:val="18"/>
              </w:rPr>
              <w:t>4</w:t>
            </w:r>
          </w:p>
        </w:tc>
      </w:tr>
      <w:tr w:rsidR="001B3A8B" w:rsidRPr="006B31D8" w14:paraId="1423B29D" w14:textId="77777777" w:rsidTr="00FF6A46">
        <w:trPr>
          <w:trHeight w:val="345"/>
        </w:trPr>
        <w:tc>
          <w:tcPr>
            <w:tcW w:w="5002" w:type="dxa"/>
            <w:vAlign w:val="center"/>
          </w:tcPr>
          <w:p w14:paraId="4C3B6DFD" w14:textId="77777777" w:rsidR="001B3A8B" w:rsidRPr="003A5D4D" w:rsidRDefault="001B3A8B" w:rsidP="003F3290">
            <w:pPr>
              <w:pStyle w:val="FigureNote"/>
              <w:spacing w:before="60" w:after="60"/>
              <w:jc w:val="left"/>
              <w:rPr>
                <w:b/>
                <w:bCs/>
                <w:sz w:val="18"/>
                <w:szCs w:val="18"/>
              </w:rPr>
            </w:pPr>
            <w:r w:rsidRPr="003A5D4D">
              <w:rPr>
                <w:rFonts w:cs="Arial"/>
                <w:color w:val="000000"/>
                <w:sz w:val="18"/>
                <w:szCs w:val="18"/>
              </w:rPr>
              <w:t>Questionnaire development</w:t>
            </w:r>
          </w:p>
        </w:tc>
        <w:tc>
          <w:tcPr>
            <w:tcW w:w="2933" w:type="dxa"/>
            <w:vAlign w:val="center"/>
          </w:tcPr>
          <w:p w14:paraId="1EF7667E" w14:textId="77777777" w:rsidR="001B3A8B" w:rsidRPr="00C926D1" w:rsidRDefault="001B3A8B" w:rsidP="003F3290">
            <w:pPr>
              <w:pStyle w:val="FigureNote"/>
              <w:spacing w:before="60" w:after="60"/>
              <w:jc w:val="center"/>
              <w:rPr>
                <w:sz w:val="18"/>
                <w:szCs w:val="18"/>
              </w:rPr>
            </w:pPr>
            <w:r w:rsidRPr="006E3CC2">
              <w:rPr>
                <w:rFonts w:cs="Arial"/>
                <w:color w:val="000000"/>
                <w:sz w:val="18"/>
                <w:szCs w:val="18"/>
              </w:rPr>
              <w:t>18-Nov-24 to 25-Nov-24</w:t>
            </w:r>
          </w:p>
        </w:tc>
      </w:tr>
      <w:tr w:rsidR="001B3A8B" w:rsidRPr="006B31D8" w14:paraId="4445A56B" w14:textId="77777777" w:rsidTr="00FF6A46">
        <w:trPr>
          <w:trHeight w:val="345"/>
        </w:trPr>
        <w:tc>
          <w:tcPr>
            <w:tcW w:w="5002" w:type="dxa"/>
            <w:vAlign w:val="center"/>
          </w:tcPr>
          <w:p w14:paraId="3887E569" w14:textId="77777777" w:rsidR="001B3A8B" w:rsidRPr="00C926D1" w:rsidRDefault="001B3A8B" w:rsidP="003F3290">
            <w:pPr>
              <w:spacing w:before="60" w:after="60"/>
              <w:rPr>
                <w:rFonts w:eastAsia="Times New Roman" w:cs="Arial"/>
                <w:b/>
                <w:bCs/>
                <w:color w:val="000000"/>
                <w:sz w:val="18"/>
                <w:lang w:eastAsia="en-AU"/>
              </w:rPr>
            </w:pPr>
            <w:r w:rsidRPr="00C926D1">
              <w:rPr>
                <w:rFonts w:eastAsia="Times New Roman" w:cs="Arial"/>
                <w:color w:val="000000"/>
                <w:sz w:val="18"/>
                <w:lang w:eastAsia="en-AU"/>
              </w:rPr>
              <w:t>Fieldwork</w:t>
            </w:r>
          </w:p>
        </w:tc>
        <w:tc>
          <w:tcPr>
            <w:tcW w:w="2933" w:type="dxa"/>
            <w:vAlign w:val="center"/>
          </w:tcPr>
          <w:p w14:paraId="5078C5B6" w14:textId="71829B5F" w:rsidR="001B3A8B" w:rsidRPr="00FF6A46" w:rsidRDefault="00FF6A46" w:rsidP="003F3290">
            <w:pPr>
              <w:spacing w:before="60" w:after="60"/>
              <w:jc w:val="center"/>
              <w:rPr>
                <w:rFonts w:eastAsia="Times New Roman" w:cs="Arial"/>
                <w:color w:val="000000"/>
                <w:sz w:val="18"/>
                <w:highlight w:val="yellow"/>
                <w:lang w:eastAsia="en-AU"/>
              </w:rPr>
            </w:pPr>
            <w:r w:rsidRPr="00FF6A46">
              <w:rPr>
                <w:rFonts w:eastAsia="Times New Roman" w:cs="Arial"/>
                <w:color w:val="000000"/>
                <w:sz w:val="18"/>
                <w:lang w:eastAsia="en-AU"/>
              </w:rPr>
              <w:t>-</w:t>
            </w:r>
          </w:p>
        </w:tc>
      </w:tr>
      <w:tr w:rsidR="001B3A8B" w:rsidRPr="006B31D8" w14:paraId="77CFD928" w14:textId="77777777" w:rsidTr="00FF6A46">
        <w:trPr>
          <w:trHeight w:val="345"/>
        </w:trPr>
        <w:tc>
          <w:tcPr>
            <w:tcW w:w="5002" w:type="dxa"/>
            <w:vAlign w:val="center"/>
          </w:tcPr>
          <w:p w14:paraId="3EE7CC98"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sz w:val="18"/>
                <w:szCs w:val="18"/>
              </w:rPr>
              <w:t>Start main online fieldwork period</w:t>
            </w:r>
          </w:p>
        </w:tc>
        <w:tc>
          <w:tcPr>
            <w:tcW w:w="2933" w:type="dxa"/>
            <w:vAlign w:val="center"/>
          </w:tcPr>
          <w:p w14:paraId="5DA0AB13" w14:textId="77777777" w:rsidR="001B3A8B" w:rsidRPr="006E3CC2" w:rsidRDefault="001B3A8B" w:rsidP="003F3290">
            <w:pPr>
              <w:pStyle w:val="FigureNote"/>
              <w:spacing w:before="60" w:after="60"/>
              <w:jc w:val="center"/>
              <w:rPr>
                <w:rFonts w:cs="Arial"/>
                <w:color w:val="000000"/>
                <w:sz w:val="18"/>
                <w:szCs w:val="18"/>
              </w:rPr>
            </w:pPr>
            <w:r>
              <w:rPr>
                <w:rFonts w:cs="Arial"/>
                <w:color w:val="000000"/>
                <w:sz w:val="18"/>
                <w:szCs w:val="18"/>
              </w:rPr>
              <w:t>19-Feb-25</w:t>
            </w:r>
          </w:p>
        </w:tc>
      </w:tr>
      <w:tr w:rsidR="001B3A8B" w:rsidRPr="006B31D8" w14:paraId="1738A855" w14:textId="77777777" w:rsidTr="00FF6A46">
        <w:trPr>
          <w:trHeight w:val="345"/>
        </w:trPr>
        <w:tc>
          <w:tcPr>
            <w:tcW w:w="5002" w:type="dxa"/>
            <w:vAlign w:val="center"/>
          </w:tcPr>
          <w:p w14:paraId="7BCACAE4" w14:textId="77777777" w:rsidR="001B3A8B" w:rsidRPr="003A5D4D" w:rsidRDefault="001B3A8B" w:rsidP="003F3290">
            <w:pPr>
              <w:pStyle w:val="FigureNote"/>
              <w:spacing w:before="60" w:after="60"/>
              <w:jc w:val="left"/>
              <w:rPr>
                <w:b/>
                <w:bCs/>
                <w:sz w:val="18"/>
                <w:szCs w:val="18"/>
              </w:rPr>
            </w:pPr>
            <w:r w:rsidRPr="003A5D4D">
              <w:rPr>
                <w:rFonts w:cs="Arial"/>
                <w:color w:val="000000"/>
                <w:sz w:val="18"/>
                <w:szCs w:val="18"/>
              </w:rPr>
              <w:t>In-field reminder calls</w:t>
            </w:r>
          </w:p>
        </w:tc>
        <w:tc>
          <w:tcPr>
            <w:tcW w:w="2933" w:type="dxa"/>
            <w:vAlign w:val="center"/>
          </w:tcPr>
          <w:p w14:paraId="2DD6744E" w14:textId="77777777" w:rsidR="001B3A8B" w:rsidRPr="00C926D1" w:rsidRDefault="001B3A8B" w:rsidP="003F3290">
            <w:pPr>
              <w:pStyle w:val="FigureNote"/>
              <w:spacing w:before="60" w:after="60"/>
              <w:jc w:val="center"/>
              <w:rPr>
                <w:sz w:val="18"/>
                <w:szCs w:val="18"/>
              </w:rPr>
            </w:pPr>
            <w:r w:rsidRPr="006E3CC2">
              <w:rPr>
                <w:rFonts w:cs="Arial"/>
                <w:color w:val="000000"/>
                <w:sz w:val="18"/>
                <w:szCs w:val="18"/>
              </w:rPr>
              <w:t>06-Mar-25 to 23-Mar-25</w:t>
            </w:r>
          </w:p>
        </w:tc>
      </w:tr>
      <w:tr w:rsidR="001B3A8B" w:rsidRPr="006B31D8" w14:paraId="3C325ABD" w14:textId="77777777" w:rsidTr="00FF6A46">
        <w:trPr>
          <w:trHeight w:val="345"/>
        </w:trPr>
        <w:tc>
          <w:tcPr>
            <w:tcW w:w="5002" w:type="dxa"/>
            <w:vAlign w:val="center"/>
          </w:tcPr>
          <w:p w14:paraId="739E901B"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sz w:val="18"/>
                <w:szCs w:val="18"/>
              </w:rPr>
              <w:t>Main online fieldwork closes*</w:t>
            </w:r>
          </w:p>
        </w:tc>
        <w:tc>
          <w:tcPr>
            <w:tcW w:w="2933" w:type="dxa"/>
            <w:vAlign w:val="center"/>
          </w:tcPr>
          <w:p w14:paraId="250B43BC" w14:textId="77777777" w:rsidR="001B3A8B" w:rsidRPr="006E3CC2" w:rsidRDefault="001B3A8B" w:rsidP="003F3290">
            <w:pPr>
              <w:pStyle w:val="FigureNote"/>
              <w:spacing w:before="60" w:after="60"/>
              <w:jc w:val="center"/>
              <w:rPr>
                <w:rFonts w:cs="Arial"/>
                <w:color w:val="000000"/>
                <w:sz w:val="18"/>
                <w:szCs w:val="18"/>
              </w:rPr>
            </w:pPr>
            <w:r w:rsidRPr="006E3CC2">
              <w:rPr>
                <w:rFonts w:cs="Arial"/>
                <w:color w:val="000000"/>
                <w:sz w:val="18"/>
                <w:szCs w:val="18"/>
              </w:rPr>
              <w:t>31-Mar-25</w:t>
            </w:r>
          </w:p>
        </w:tc>
      </w:tr>
      <w:tr w:rsidR="001B3A8B" w:rsidRPr="006B31D8" w14:paraId="5A3B5EDE" w14:textId="77777777" w:rsidTr="00FF6A46">
        <w:trPr>
          <w:trHeight w:val="345"/>
        </w:trPr>
        <w:tc>
          <w:tcPr>
            <w:tcW w:w="5002" w:type="dxa"/>
            <w:vAlign w:val="center"/>
          </w:tcPr>
          <w:p w14:paraId="72CFDD86"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sz w:val="18"/>
                <w:szCs w:val="18"/>
              </w:rPr>
              <w:t>Post-field reminder calls</w:t>
            </w:r>
            <w:r w:rsidRPr="003A5D4D">
              <w:rPr>
                <w:rFonts w:cs="Arial"/>
                <w:color w:val="000000"/>
                <w:sz w:val="18"/>
                <w:szCs w:val="18"/>
                <w:vertAlign w:val="superscript"/>
              </w:rPr>
              <w:t>†</w:t>
            </w:r>
          </w:p>
        </w:tc>
        <w:tc>
          <w:tcPr>
            <w:tcW w:w="2933" w:type="dxa"/>
            <w:vAlign w:val="center"/>
          </w:tcPr>
          <w:p w14:paraId="2B7247DB" w14:textId="77777777" w:rsidR="001B3A8B" w:rsidRPr="006E3CC2" w:rsidRDefault="001B3A8B" w:rsidP="003F3290">
            <w:pPr>
              <w:pStyle w:val="FigureNote"/>
              <w:spacing w:before="60" w:after="60"/>
              <w:jc w:val="center"/>
              <w:rPr>
                <w:rFonts w:cs="Arial"/>
                <w:color w:val="000000"/>
                <w:sz w:val="18"/>
                <w:szCs w:val="18"/>
              </w:rPr>
            </w:pPr>
            <w:r w:rsidRPr="006E3CC2">
              <w:rPr>
                <w:rFonts w:cs="Arial"/>
                <w:color w:val="000000"/>
                <w:sz w:val="18"/>
                <w:szCs w:val="18"/>
              </w:rPr>
              <w:t>31-Mar-25 to 11-Apr-25</w:t>
            </w:r>
          </w:p>
        </w:tc>
      </w:tr>
      <w:tr w:rsidR="001B3A8B" w:rsidRPr="006B31D8" w14:paraId="604DDBEC" w14:textId="77777777" w:rsidTr="00FF6A46">
        <w:trPr>
          <w:trHeight w:val="345"/>
        </w:trPr>
        <w:tc>
          <w:tcPr>
            <w:tcW w:w="5002" w:type="dxa"/>
            <w:vAlign w:val="center"/>
          </w:tcPr>
          <w:p w14:paraId="32B36156"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sz w:val="18"/>
                <w:szCs w:val="18"/>
              </w:rPr>
              <w:t>Fieldwork closes</w:t>
            </w:r>
            <w:r w:rsidRPr="003A5D4D">
              <w:rPr>
                <w:rFonts w:cs="Arial"/>
                <w:color w:val="000000"/>
                <w:sz w:val="18"/>
                <w:szCs w:val="18"/>
                <w:vertAlign w:val="superscript"/>
              </w:rPr>
              <w:t>†</w:t>
            </w:r>
          </w:p>
        </w:tc>
        <w:tc>
          <w:tcPr>
            <w:tcW w:w="2933" w:type="dxa"/>
            <w:vAlign w:val="center"/>
          </w:tcPr>
          <w:p w14:paraId="26A9EF4B" w14:textId="77777777" w:rsidR="001B3A8B" w:rsidRPr="006E3CC2" w:rsidRDefault="001B3A8B" w:rsidP="003F3290">
            <w:pPr>
              <w:pStyle w:val="FigureNote"/>
              <w:spacing w:before="60" w:after="60"/>
              <w:jc w:val="center"/>
              <w:rPr>
                <w:rFonts w:cs="Arial"/>
                <w:color w:val="000000"/>
                <w:sz w:val="18"/>
                <w:szCs w:val="18"/>
              </w:rPr>
            </w:pPr>
            <w:r w:rsidRPr="006E3CC2">
              <w:rPr>
                <w:rFonts w:cs="Arial"/>
                <w:color w:val="000000" w:themeColor="text1"/>
                <w:sz w:val="18"/>
                <w:szCs w:val="18"/>
              </w:rPr>
              <w:t>14-Apr-25</w:t>
            </w:r>
          </w:p>
        </w:tc>
      </w:tr>
      <w:tr w:rsidR="001B3A8B" w:rsidRPr="006B31D8" w14:paraId="1F5EC7B6" w14:textId="77777777" w:rsidTr="00FF6A46">
        <w:trPr>
          <w:trHeight w:val="345"/>
        </w:trPr>
        <w:tc>
          <w:tcPr>
            <w:tcW w:w="5002" w:type="dxa"/>
            <w:vAlign w:val="center"/>
          </w:tcPr>
          <w:p w14:paraId="25FAD81C" w14:textId="77777777" w:rsidR="001B3A8B" w:rsidRPr="00C926D1" w:rsidRDefault="001B3A8B" w:rsidP="003F3290">
            <w:pPr>
              <w:spacing w:before="60" w:after="60"/>
              <w:rPr>
                <w:rFonts w:eastAsia="Times New Roman" w:cs="Arial"/>
                <w:b/>
                <w:bCs/>
                <w:color w:val="000000"/>
                <w:sz w:val="18"/>
                <w:lang w:eastAsia="en-AU"/>
              </w:rPr>
            </w:pPr>
            <w:r w:rsidRPr="00C926D1">
              <w:rPr>
                <w:rFonts w:eastAsia="Times New Roman" w:cs="Arial"/>
                <w:color w:val="000000" w:themeColor="text1"/>
                <w:sz w:val="18"/>
                <w:lang w:eastAsia="en-AU"/>
              </w:rPr>
              <w:t xml:space="preserve">Data </w:t>
            </w:r>
            <w:r>
              <w:rPr>
                <w:rFonts w:eastAsia="Times New Roman" w:cs="Arial"/>
                <w:color w:val="000000" w:themeColor="text1"/>
                <w:sz w:val="18"/>
                <w:lang w:eastAsia="en-AU"/>
              </w:rPr>
              <w:t>preparation</w:t>
            </w:r>
          </w:p>
        </w:tc>
        <w:tc>
          <w:tcPr>
            <w:tcW w:w="2933" w:type="dxa"/>
            <w:vAlign w:val="center"/>
          </w:tcPr>
          <w:p w14:paraId="234168D0" w14:textId="67345DE5" w:rsidR="001B3A8B" w:rsidRPr="00FF6A46" w:rsidRDefault="00FF6A46" w:rsidP="003F3290">
            <w:pPr>
              <w:spacing w:before="60" w:after="60"/>
              <w:jc w:val="center"/>
              <w:rPr>
                <w:rFonts w:eastAsia="Times New Roman" w:cs="Arial"/>
                <w:color w:val="000000"/>
                <w:sz w:val="18"/>
                <w:lang w:eastAsia="en-AU"/>
              </w:rPr>
            </w:pPr>
            <w:r w:rsidRPr="00FF6A46">
              <w:rPr>
                <w:rFonts w:eastAsia="Times New Roman" w:cs="Arial"/>
                <w:color w:val="000000"/>
                <w:sz w:val="18"/>
                <w:lang w:eastAsia="en-AU"/>
              </w:rPr>
              <w:t>-</w:t>
            </w:r>
          </w:p>
        </w:tc>
      </w:tr>
      <w:tr w:rsidR="001B3A8B" w:rsidRPr="006B31D8" w14:paraId="28BCE734" w14:textId="77777777" w:rsidTr="00FF6A46">
        <w:trPr>
          <w:trHeight w:val="345"/>
        </w:trPr>
        <w:tc>
          <w:tcPr>
            <w:tcW w:w="5002" w:type="dxa"/>
            <w:vAlign w:val="center"/>
          </w:tcPr>
          <w:p w14:paraId="122043EC"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themeColor="text1"/>
                <w:sz w:val="18"/>
                <w:szCs w:val="18"/>
              </w:rPr>
              <w:t>Draft data and documentation to the department</w:t>
            </w:r>
          </w:p>
        </w:tc>
        <w:tc>
          <w:tcPr>
            <w:tcW w:w="2933" w:type="dxa"/>
            <w:vAlign w:val="center"/>
          </w:tcPr>
          <w:p w14:paraId="7ADA6E0D" w14:textId="77777777" w:rsidR="001B3A8B" w:rsidRPr="006E3CC2" w:rsidRDefault="001B3A8B" w:rsidP="003F3290">
            <w:pPr>
              <w:pStyle w:val="FigureNote"/>
              <w:spacing w:before="60" w:after="60"/>
              <w:jc w:val="center"/>
              <w:rPr>
                <w:rFonts w:cs="Arial"/>
                <w:color w:val="000000"/>
                <w:sz w:val="18"/>
                <w:szCs w:val="18"/>
              </w:rPr>
            </w:pPr>
            <w:r w:rsidRPr="006E3CC2">
              <w:rPr>
                <w:rFonts w:cs="Arial"/>
                <w:color w:val="000000" w:themeColor="text1"/>
                <w:sz w:val="18"/>
                <w:szCs w:val="18"/>
              </w:rPr>
              <w:t>28-Apr-25</w:t>
            </w:r>
          </w:p>
        </w:tc>
      </w:tr>
      <w:tr w:rsidR="001B3A8B" w:rsidRPr="006B31D8" w14:paraId="0352BBB8" w14:textId="77777777" w:rsidTr="00FF6A46">
        <w:trPr>
          <w:trHeight w:val="345"/>
        </w:trPr>
        <w:tc>
          <w:tcPr>
            <w:tcW w:w="5002" w:type="dxa"/>
            <w:vAlign w:val="center"/>
          </w:tcPr>
          <w:p w14:paraId="71FE80BE"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themeColor="text1"/>
                <w:sz w:val="18"/>
                <w:szCs w:val="18"/>
              </w:rPr>
              <w:t>Final data and documentation to the department</w:t>
            </w:r>
          </w:p>
        </w:tc>
        <w:tc>
          <w:tcPr>
            <w:tcW w:w="2933" w:type="dxa"/>
            <w:vAlign w:val="center"/>
          </w:tcPr>
          <w:p w14:paraId="4B9DE478" w14:textId="77777777" w:rsidR="001B3A8B" w:rsidRPr="00C926D1" w:rsidRDefault="001B3A8B" w:rsidP="003F3290">
            <w:pPr>
              <w:pStyle w:val="FigureNote"/>
              <w:spacing w:before="60" w:after="60"/>
              <w:jc w:val="center"/>
              <w:rPr>
                <w:rFonts w:cs="Arial"/>
                <w:color w:val="000000"/>
                <w:sz w:val="18"/>
                <w:szCs w:val="18"/>
              </w:rPr>
            </w:pPr>
            <w:r w:rsidRPr="006E3CC2">
              <w:rPr>
                <w:rFonts w:cs="Arial"/>
                <w:color w:val="000000" w:themeColor="text1"/>
                <w:sz w:val="18"/>
                <w:szCs w:val="18"/>
              </w:rPr>
              <w:t>16</w:t>
            </w:r>
            <w:r w:rsidRPr="00C926D1">
              <w:rPr>
                <w:rFonts w:cs="Arial"/>
                <w:color w:val="000000" w:themeColor="text1"/>
                <w:sz w:val="18"/>
                <w:szCs w:val="18"/>
              </w:rPr>
              <w:t>-May-2</w:t>
            </w:r>
            <w:r>
              <w:rPr>
                <w:rFonts w:cs="Arial"/>
                <w:color w:val="000000" w:themeColor="text1"/>
                <w:sz w:val="18"/>
                <w:szCs w:val="18"/>
              </w:rPr>
              <w:t>5</w:t>
            </w:r>
          </w:p>
        </w:tc>
      </w:tr>
      <w:tr w:rsidR="001B3A8B" w:rsidRPr="006B31D8" w14:paraId="7A62CB3E" w14:textId="77777777" w:rsidTr="00FF6A46">
        <w:trPr>
          <w:trHeight w:val="345"/>
        </w:trPr>
        <w:tc>
          <w:tcPr>
            <w:tcW w:w="5002" w:type="dxa"/>
            <w:vAlign w:val="center"/>
          </w:tcPr>
          <w:p w14:paraId="17F83971"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themeColor="text1"/>
                <w:sz w:val="18"/>
                <w:szCs w:val="18"/>
              </w:rPr>
              <w:t xml:space="preserve">Institutional Tableau report and data files delivered </w:t>
            </w:r>
          </w:p>
        </w:tc>
        <w:tc>
          <w:tcPr>
            <w:tcW w:w="2933" w:type="dxa"/>
            <w:vAlign w:val="center"/>
          </w:tcPr>
          <w:p w14:paraId="28C0755A" w14:textId="77777777" w:rsidR="001B3A8B" w:rsidRPr="00C926D1" w:rsidRDefault="001B3A8B" w:rsidP="003F3290">
            <w:pPr>
              <w:pStyle w:val="FigureNote"/>
              <w:spacing w:before="60" w:after="60"/>
              <w:jc w:val="center"/>
              <w:rPr>
                <w:rFonts w:cs="Arial"/>
                <w:color w:val="000000"/>
                <w:sz w:val="18"/>
                <w:szCs w:val="18"/>
              </w:rPr>
            </w:pPr>
            <w:r w:rsidRPr="00C926D1">
              <w:rPr>
                <w:rFonts w:cs="Arial"/>
                <w:color w:val="000000" w:themeColor="text1"/>
                <w:sz w:val="18"/>
                <w:szCs w:val="18"/>
              </w:rPr>
              <w:t>1</w:t>
            </w:r>
            <w:r w:rsidRPr="006E3CC2">
              <w:rPr>
                <w:rFonts w:cs="Arial"/>
                <w:color w:val="000000" w:themeColor="text1"/>
                <w:sz w:val="18"/>
                <w:szCs w:val="18"/>
              </w:rPr>
              <w:t>6</w:t>
            </w:r>
            <w:r w:rsidRPr="00C926D1">
              <w:rPr>
                <w:rFonts w:cs="Arial"/>
                <w:color w:val="000000" w:themeColor="text1"/>
                <w:sz w:val="18"/>
                <w:szCs w:val="18"/>
              </w:rPr>
              <w:t>-Jun-2</w:t>
            </w:r>
            <w:r w:rsidRPr="006E3CC2">
              <w:rPr>
                <w:rFonts w:cs="Arial"/>
                <w:color w:val="000000" w:themeColor="text1"/>
                <w:sz w:val="18"/>
                <w:szCs w:val="18"/>
              </w:rPr>
              <w:t>5</w:t>
            </w:r>
          </w:p>
        </w:tc>
      </w:tr>
    </w:tbl>
    <w:p w14:paraId="0402F91E" w14:textId="77777777" w:rsidR="001B3A8B" w:rsidRPr="007655F6" w:rsidRDefault="001B3A8B" w:rsidP="001B3A8B">
      <w:pPr>
        <w:pStyle w:val="FigureNote"/>
        <w:rPr>
          <w:lang w:eastAsia="en-AU"/>
        </w:rPr>
      </w:pPr>
      <w:r w:rsidRPr="007655F6">
        <w:rPr>
          <w:lang w:eastAsia="en-AU"/>
        </w:rPr>
        <w:t xml:space="preserve">* Institutions that did not opt for post-field reminder calls. </w:t>
      </w:r>
    </w:p>
    <w:p w14:paraId="3EFF19E5" w14:textId="4A49A7E8" w:rsidR="0005780F" w:rsidRPr="008B1CBF" w:rsidRDefault="001B3A8B" w:rsidP="008B1CBF">
      <w:pPr>
        <w:pStyle w:val="FigureNote"/>
        <w:rPr>
          <w:lang w:eastAsia="en-AU"/>
        </w:rPr>
      </w:pPr>
      <w:r w:rsidRPr="007655F6">
        <w:rPr>
          <w:lang w:eastAsia="en-AU"/>
        </w:rPr>
        <w:t>† Institutions that opted for post-field reminder calls.</w:t>
      </w:r>
    </w:p>
    <w:p w14:paraId="7562606C" w14:textId="690CEE3C" w:rsidR="001B3A8B" w:rsidRPr="008B1CBF" w:rsidRDefault="001B3A8B" w:rsidP="001B3A8B">
      <w:pPr>
        <w:pStyle w:val="Heading1"/>
        <w:rPr>
          <w:color w:val="003C3E" w:themeColor="text2" w:themeShade="80"/>
        </w:rPr>
      </w:pPr>
      <w:bookmarkStart w:id="27" w:name="_Toc219235320"/>
      <w:bookmarkStart w:id="28" w:name="_Toc115109860"/>
      <w:bookmarkEnd w:id="6"/>
      <w:r w:rsidRPr="008B1CBF">
        <w:rPr>
          <w:color w:val="003C3E" w:themeColor="text2" w:themeShade="80"/>
        </w:rPr>
        <w:lastRenderedPageBreak/>
        <w:t>Sample preparation</w:t>
      </w:r>
      <w:bookmarkEnd w:id="27"/>
    </w:p>
    <w:p w14:paraId="0C9220F0" w14:textId="77777777" w:rsidR="001B3A8B" w:rsidRPr="008B1CBF" w:rsidRDefault="001B3A8B" w:rsidP="00B7428F">
      <w:pPr>
        <w:pStyle w:val="Heading2"/>
        <w:numPr>
          <w:ilvl w:val="1"/>
          <w:numId w:val="2"/>
        </w:numPr>
        <w:rPr>
          <w:color w:val="003C3E" w:themeColor="text2" w:themeShade="80"/>
        </w:rPr>
      </w:pPr>
      <w:bookmarkStart w:id="29" w:name="_Ref152946171"/>
      <w:bookmarkStart w:id="30" w:name="_Toc199768555"/>
      <w:bookmarkStart w:id="31" w:name="_Toc215225319"/>
      <w:bookmarkStart w:id="32" w:name="_Toc219235321"/>
      <w:r w:rsidRPr="008B1CBF">
        <w:rPr>
          <w:color w:val="003C3E" w:themeColor="text2" w:themeShade="80"/>
        </w:rPr>
        <w:t>Target population</w:t>
      </w:r>
      <w:bookmarkEnd w:id="29"/>
      <w:bookmarkEnd w:id="30"/>
      <w:bookmarkEnd w:id="31"/>
      <w:bookmarkEnd w:id="32"/>
    </w:p>
    <w:p w14:paraId="5D063F46" w14:textId="1D936514" w:rsidR="001B3A8B" w:rsidRPr="008E5DCA" w:rsidRDefault="001B3A8B" w:rsidP="001B3A8B">
      <w:pPr>
        <w:pStyle w:val="Body"/>
      </w:pPr>
      <w:bookmarkStart w:id="33" w:name="_Hlk169098521"/>
      <w:r w:rsidRPr="008E5DCA">
        <w:t>To qualify as part of the in-scope population for the 202</w:t>
      </w:r>
      <w:r w:rsidRPr="006E3CC2">
        <w:t>5</w:t>
      </w:r>
      <w:r w:rsidRPr="008E5DCA">
        <w:t xml:space="preserve"> GOS-L, graduates must have completed the 202</w:t>
      </w:r>
      <w:r w:rsidRPr="006E3CC2">
        <w:t>2</w:t>
      </w:r>
      <w:r w:rsidRPr="008E5DCA">
        <w:t xml:space="preserve"> GOS via the online survey. All graduates meeting the following criteria were selected for inclusion in the survey</w:t>
      </w:r>
      <w:r w:rsidR="00620685">
        <w:t>:</w:t>
      </w:r>
    </w:p>
    <w:p w14:paraId="53B64116" w14:textId="77777777" w:rsidR="001B3A8B" w:rsidRPr="008E5DCA" w:rsidRDefault="001B3A8B" w:rsidP="00B7428F">
      <w:pPr>
        <w:pStyle w:val="Body"/>
        <w:numPr>
          <w:ilvl w:val="0"/>
          <w:numId w:val="11"/>
        </w:numPr>
      </w:pPr>
      <w:r w:rsidRPr="008E5DCA">
        <w:t>Provided consent to being recontacted for future research when completing the 202</w:t>
      </w:r>
      <w:r w:rsidRPr="006E3CC2">
        <w:t>2</w:t>
      </w:r>
      <w:r w:rsidRPr="008E5DCA">
        <w:t xml:space="preserve"> GOS</w:t>
      </w:r>
      <w:r>
        <w:t>.</w:t>
      </w:r>
    </w:p>
    <w:p w14:paraId="11EBCEF9" w14:textId="77777777" w:rsidR="001B3A8B" w:rsidRPr="008E5DCA" w:rsidRDefault="001B3A8B" w:rsidP="00B7428F">
      <w:pPr>
        <w:pStyle w:val="Body"/>
        <w:numPr>
          <w:ilvl w:val="0"/>
          <w:numId w:val="11"/>
        </w:numPr>
      </w:pPr>
      <w:r w:rsidRPr="008E5DCA">
        <w:t>Skipped (i.e. did not answer) the question about consent to being recontacted for future research.</w:t>
      </w:r>
    </w:p>
    <w:p w14:paraId="1E6FE21A" w14:textId="77777777" w:rsidR="001B3A8B" w:rsidRPr="008B1CBF" w:rsidRDefault="001B3A8B" w:rsidP="001B3A8B">
      <w:pPr>
        <w:pStyle w:val="Heading3"/>
        <w:rPr>
          <w:color w:val="003C3E" w:themeColor="text2" w:themeShade="80"/>
        </w:rPr>
      </w:pPr>
      <w:bookmarkStart w:id="34" w:name="_Toc199768556"/>
      <w:bookmarkStart w:id="35" w:name="_Toc215225320"/>
      <w:bookmarkStart w:id="36" w:name="_Toc219235322"/>
      <w:bookmarkEnd w:id="33"/>
      <w:r w:rsidRPr="008B1CBF">
        <w:rPr>
          <w:color w:val="003C3E" w:themeColor="text2" w:themeShade="80"/>
        </w:rPr>
        <w:t>Additional populations</w:t>
      </w:r>
      <w:bookmarkEnd w:id="34"/>
      <w:bookmarkEnd w:id="35"/>
      <w:bookmarkEnd w:id="36"/>
    </w:p>
    <w:p w14:paraId="4541C966" w14:textId="77777777" w:rsidR="001B3A8B" w:rsidRPr="008E5DCA" w:rsidRDefault="001B3A8B" w:rsidP="001B3A8B">
      <w:pPr>
        <w:pStyle w:val="Body"/>
      </w:pPr>
      <w:bookmarkStart w:id="37" w:name="_Hlk169098584"/>
      <w:r>
        <w:t>Institutions were able to request inclusion of additional populations on a fee-for-service basis; however, these responses were excluded from national reporting and analysis</w:t>
      </w:r>
      <w:bookmarkEnd w:id="37"/>
      <w:r>
        <w:t>.</w:t>
      </w:r>
    </w:p>
    <w:p w14:paraId="07D8329D" w14:textId="77777777" w:rsidR="001B3A8B" w:rsidRPr="008E5DCA" w:rsidRDefault="001B3A8B" w:rsidP="001B3A8B">
      <w:pPr>
        <w:pStyle w:val="Body"/>
      </w:pPr>
      <w:r w:rsidRPr="008E5DCA">
        <w:t>These populations could include:</w:t>
      </w:r>
    </w:p>
    <w:p w14:paraId="0C1A5B60" w14:textId="7D88C040" w:rsidR="001B3A8B" w:rsidRPr="008E5DCA" w:rsidRDefault="003F183E" w:rsidP="00B7428F">
      <w:pPr>
        <w:pStyle w:val="Body"/>
        <w:numPr>
          <w:ilvl w:val="0"/>
          <w:numId w:val="13"/>
        </w:numPr>
      </w:pPr>
      <w:r>
        <w:t>a</w:t>
      </w:r>
      <w:r w:rsidR="001B3A8B" w:rsidRPr="008E5DCA">
        <w:t>dditional populations in the 202</w:t>
      </w:r>
      <w:r w:rsidR="001B3A8B" w:rsidRPr="006E3CC2">
        <w:t>2</w:t>
      </w:r>
      <w:r w:rsidR="001B3A8B" w:rsidRPr="008E5DCA">
        <w:t xml:space="preserve"> GOS.</w:t>
      </w:r>
      <w:r w:rsidR="001B3A8B" w:rsidRPr="008E5DCA">
        <w:rPr>
          <w:rFonts w:asciiTheme="minorHAnsi" w:hAnsiTheme="minorHAnsi" w:cstheme="minorHAnsi"/>
          <w:sz w:val="22"/>
          <w:szCs w:val="22"/>
        </w:rPr>
        <w:t xml:space="preserve"> </w:t>
      </w:r>
      <w:r w:rsidR="001B3A8B" w:rsidRPr="008E5DCA">
        <w:t>These additional populations must have also completed the 202</w:t>
      </w:r>
      <w:r w:rsidR="001B3A8B" w:rsidRPr="006E3CC2">
        <w:t>2</w:t>
      </w:r>
      <w:r w:rsidR="001B3A8B" w:rsidRPr="008E5DCA">
        <w:t xml:space="preserve"> GOS and not explicitly declined future contact</w:t>
      </w:r>
      <w:r w:rsidR="001B3A8B">
        <w:t>.</w:t>
      </w:r>
    </w:p>
    <w:p w14:paraId="6A30170A" w14:textId="77777777" w:rsidR="001B3A8B" w:rsidRPr="008E5DCA" w:rsidRDefault="001B3A8B" w:rsidP="00B7428F">
      <w:pPr>
        <w:pStyle w:val="Body"/>
        <w:numPr>
          <w:ilvl w:val="0"/>
          <w:numId w:val="13"/>
        </w:numPr>
      </w:pPr>
      <w:r w:rsidRPr="008E5DCA">
        <w:t>‘GOS non-responders', i.e. graduates who were approached to participate in the 202</w:t>
      </w:r>
      <w:r w:rsidRPr="006E3CC2">
        <w:t>2</w:t>
      </w:r>
      <w:r w:rsidRPr="008E5DCA">
        <w:t xml:space="preserve"> GOS but did not respond.</w:t>
      </w:r>
    </w:p>
    <w:p w14:paraId="51F0B811" w14:textId="638FA99F" w:rsidR="001B3A8B" w:rsidRPr="008E5DCA" w:rsidRDefault="001B3A8B" w:rsidP="001B3A8B">
      <w:pPr>
        <w:pStyle w:val="Body"/>
      </w:pPr>
      <w:r w:rsidRPr="008E5DCA">
        <w:t>Note, only medium-term outcomes are available for ‘GOS non-responder' additional populations since they did not complete the GOS immediately following completion of their studies.</w:t>
      </w:r>
    </w:p>
    <w:p w14:paraId="1AD2516C" w14:textId="77777777" w:rsidR="001B3A8B" w:rsidRPr="006E3CC2" w:rsidRDefault="001B3A8B" w:rsidP="001B3A8B">
      <w:pPr>
        <w:pStyle w:val="Body"/>
        <w:rPr>
          <w:highlight w:val="yellow"/>
        </w:rPr>
      </w:pPr>
      <w:r w:rsidRPr="008B1CBF">
        <w:t>Six institutions included additional populations in the 2025 GOS-L. Additional populations are not included in the National Report</w:t>
      </w:r>
      <w:r w:rsidRPr="008E5DCA">
        <w:t xml:space="preserve"> and do not appear in results presented in this report.</w:t>
      </w:r>
    </w:p>
    <w:p w14:paraId="118A6FA2" w14:textId="77777777" w:rsidR="001B3A8B" w:rsidRPr="008B1CBF" w:rsidRDefault="001B3A8B" w:rsidP="00B7428F">
      <w:pPr>
        <w:pStyle w:val="Heading2"/>
        <w:numPr>
          <w:ilvl w:val="1"/>
          <w:numId w:val="2"/>
        </w:numPr>
        <w:rPr>
          <w:color w:val="003C3E" w:themeColor="text2" w:themeShade="80"/>
        </w:rPr>
      </w:pPr>
      <w:bookmarkStart w:id="38" w:name="_Toc199768557"/>
      <w:bookmarkStart w:id="39" w:name="_Toc215225321"/>
      <w:bookmarkStart w:id="40" w:name="_Toc219235323"/>
      <w:r w:rsidRPr="008B1CBF">
        <w:rPr>
          <w:color w:val="003C3E" w:themeColor="text2" w:themeShade="80"/>
        </w:rPr>
        <w:t>Institutional participation</w:t>
      </w:r>
      <w:bookmarkEnd w:id="38"/>
      <w:bookmarkEnd w:id="39"/>
      <w:bookmarkEnd w:id="40"/>
    </w:p>
    <w:p w14:paraId="06E953B3" w14:textId="77777777" w:rsidR="001B3A8B" w:rsidRPr="006E3CC2" w:rsidRDefault="001B3A8B" w:rsidP="001B3A8B">
      <w:pPr>
        <w:pStyle w:val="Body"/>
        <w:rPr>
          <w:highlight w:val="yellow"/>
        </w:rPr>
      </w:pPr>
      <w:r w:rsidRPr="00C37A0F">
        <w:t xml:space="preserve">Since </w:t>
      </w:r>
      <w:r w:rsidRPr="009559A6">
        <w:t xml:space="preserve">2021, the scope of the GOS-L has included all higher education institutions, including non-HESA approved providers. Non-HESA providers are included in data presented in this report, as well as in the nationally reported figures. This year, in total, </w:t>
      </w:r>
      <w:r w:rsidRPr="006E3CC2">
        <w:t>fourteen</w:t>
      </w:r>
      <w:r w:rsidRPr="009559A6">
        <w:t xml:space="preserve"> non-HESA approved providers participated in the GOS-L.</w:t>
      </w:r>
    </w:p>
    <w:p w14:paraId="403CB632" w14:textId="3A8EDA21" w:rsidR="001B3A8B" w:rsidRPr="00C37A0F" w:rsidRDefault="001B3A8B" w:rsidP="001B3A8B">
      <w:pPr>
        <w:pStyle w:val="Body"/>
      </w:pPr>
      <w:r w:rsidRPr="00C37A0F">
        <w:t>A total of 12</w:t>
      </w:r>
      <w:r w:rsidRPr="006E3CC2">
        <w:t>7</w:t>
      </w:r>
      <w:r w:rsidRPr="00C37A0F">
        <w:t xml:space="preserve"> institutions participated in the 202</w:t>
      </w:r>
      <w:r w:rsidRPr="006E3CC2">
        <w:t>5</w:t>
      </w:r>
      <w:r w:rsidRPr="00C37A0F">
        <w:t xml:space="preserve"> GOS-L, comprising 4</w:t>
      </w:r>
      <w:r w:rsidR="003F183E">
        <w:t>3</w:t>
      </w:r>
      <w:r w:rsidRPr="00C37A0F">
        <w:t xml:space="preserve"> universities and 8</w:t>
      </w:r>
      <w:r w:rsidR="003F183E">
        <w:t>4</w:t>
      </w:r>
      <w:r w:rsidRPr="00C37A0F">
        <w:t xml:space="preserve"> NUHEIs. Refer to Appendix </w:t>
      </w:r>
      <w:r>
        <w:t>1</w:t>
      </w:r>
      <w:r w:rsidRPr="00C37A0F">
        <w:t xml:space="preserve"> for a list of participating institutions</w:t>
      </w:r>
      <w:r>
        <w:t xml:space="preserve"> and their response rates</w:t>
      </w:r>
      <w:r w:rsidRPr="00C37A0F">
        <w:t>.</w:t>
      </w:r>
    </w:p>
    <w:p w14:paraId="74267088" w14:textId="77777777" w:rsidR="001B3A8B" w:rsidRPr="008B1CBF" w:rsidRDefault="001B3A8B" w:rsidP="00B7428F">
      <w:pPr>
        <w:pStyle w:val="Heading2"/>
        <w:numPr>
          <w:ilvl w:val="1"/>
          <w:numId w:val="2"/>
        </w:numPr>
        <w:rPr>
          <w:color w:val="003C3E" w:themeColor="text2" w:themeShade="80"/>
        </w:rPr>
      </w:pPr>
      <w:bookmarkStart w:id="41" w:name="_Ref152948184"/>
      <w:bookmarkStart w:id="42" w:name="_Toc199768558"/>
      <w:bookmarkStart w:id="43" w:name="_Toc215225322"/>
      <w:bookmarkStart w:id="44" w:name="_Toc219235324"/>
      <w:r w:rsidRPr="008B1CBF">
        <w:rPr>
          <w:color w:val="003C3E" w:themeColor="text2" w:themeShade="80"/>
        </w:rPr>
        <w:t>Sample frame</w:t>
      </w:r>
      <w:bookmarkEnd w:id="41"/>
      <w:bookmarkEnd w:id="42"/>
      <w:bookmarkEnd w:id="43"/>
      <w:bookmarkEnd w:id="44"/>
    </w:p>
    <w:p w14:paraId="01B7FF7B" w14:textId="6F709CBC" w:rsidR="001B3A8B" w:rsidRPr="00C37A0F" w:rsidRDefault="001B3A8B" w:rsidP="001B3A8B">
      <w:pPr>
        <w:pStyle w:val="Body"/>
      </w:pPr>
      <w:r w:rsidRPr="00C37A0F">
        <w:t>The population to approach for the 202</w:t>
      </w:r>
      <w:r w:rsidRPr="006E3CC2">
        <w:t>5</w:t>
      </w:r>
      <w:r w:rsidRPr="00C37A0F">
        <w:t xml:space="preserve"> GOS-L was sourced from the 202</w:t>
      </w:r>
      <w:r w:rsidRPr="006E3CC2">
        <w:t>2</w:t>
      </w:r>
      <w:r w:rsidRPr="00C37A0F">
        <w:t xml:space="preserve"> GOS data file using the criteria outlined in</w:t>
      </w:r>
      <w:r>
        <w:t xml:space="preserve"> Section</w:t>
      </w:r>
      <w:r w:rsidRPr="00C37A0F">
        <w:t xml:space="preserve"> </w:t>
      </w:r>
      <w:r w:rsidR="007A355C">
        <w:fldChar w:fldCharType="begin"/>
      </w:r>
      <w:r w:rsidR="007A355C">
        <w:instrText xml:space="preserve"> REF _Ref152946171 \r \h </w:instrText>
      </w:r>
      <w:r w:rsidR="007A355C">
        <w:fldChar w:fldCharType="separate"/>
      </w:r>
      <w:r w:rsidR="006953D2">
        <w:t>2.1</w:t>
      </w:r>
      <w:r w:rsidR="007A355C">
        <w:fldChar w:fldCharType="end"/>
      </w:r>
      <w:r w:rsidR="007A355C">
        <w:t xml:space="preserve"> </w:t>
      </w:r>
      <w:r w:rsidRPr="00C37A0F">
        <w:t>above.</w:t>
      </w:r>
    </w:p>
    <w:p w14:paraId="0AD0BEB8" w14:textId="77777777" w:rsidR="001B3A8B" w:rsidRPr="008B1CBF" w:rsidRDefault="001B3A8B" w:rsidP="00B7428F">
      <w:pPr>
        <w:pStyle w:val="Heading2"/>
        <w:numPr>
          <w:ilvl w:val="1"/>
          <w:numId w:val="2"/>
        </w:numPr>
        <w:rPr>
          <w:color w:val="003C3E" w:themeColor="text2" w:themeShade="80"/>
        </w:rPr>
      </w:pPr>
      <w:bookmarkStart w:id="45" w:name="_Toc199768559"/>
      <w:bookmarkStart w:id="46" w:name="_Toc215225323"/>
      <w:bookmarkStart w:id="47" w:name="_Toc219235325"/>
      <w:r w:rsidRPr="008B1CBF">
        <w:rPr>
          <w:color w:val="003C3E" w:themeColor="text2" w:themeShade="80"/>
        </w:rPr>
        <w:t>Sample preparation overview</w:t>
      </w:r>
      <w:bookmarkEnd w:id="45"/>
      <w:bookmarkEnd w:id="46"/>
      <w:bookmarkEnd w:id="47"/>
    </w:p>
    <w:p w14:paraId="053152B2" w14:textId="1C72B567" w:rsidR="001B3A8B" w:rsidRPr="00C37A0F" w:rsidRDefault="001B3A8B" w:rsidP="001B3A8B">
      <w:pPr>
        <w:pStyle w:val="Body"/>
      </w:pPr>
      <w:r w:rsidRPr="00C37A0F">
        <w:t>Detailed information regarding the GOS-L sampling process was available to institutions in the 202</w:t>
      </w:r>
      <w:r w:rsidRPr="006E3CC2">
        <w:t>5</w:t>
      </w:r>
      <w:r w:rsidRPr="00C37A0F">
        <w:t xml:space="preserve"> GOS-L Collection and Sample Guide (refer to Section</w:t>
      </w:r>
      <w:r w:rsidR="007A355C">
        <w:t xml:space="preserve"> </w:t>
      </w:r>
      <w:r w:rsidR="007A355C">
        <w:fldChar w:fldCharType="begin"/>
      </w:r>
      <w:r w:rsidR="007A355C">
        <w:instrText xml:space="preserve"> REF _Ref198902038 \r \h </w:instrText>
      </w:r>
      <w:r w:rsidR="007A355C">
        <w:fldChar w:fldCharType="separate"/>
      </w:r>
      <w:r w:rsidR="006953D2">
        <w:t>3.1</w:t>
      </w:r>
      <w:r w:rsidR="007A355C">
        <w:fldChar w:fldCharType="end"/>
      </w:r>
      <w:r>
        <w:t>)</w:t>
      </w:r>
      <w:r w:rsidRPr="00C37A0F">
        <w:t>. The guide was provided to institutions ahead of sample preparation and outlined:</w:t>
      </w:r>
    </w:p>
    <w:p w14:paraId="503E2376" w14:textId="77777777" w:rsidR="001B3A8B" w:rsidRPr="00C37A0F" w:rsidRDefault="001B3A8B" w:rsidP="00B7428F">
      <w:pPr>
        <w:pStyle w:val="Body"/>
        <w:numPr>
          <w:ilvl w:val="0"/>
          <w:numId w:val="12"/>
        </w:numPr>
      </w:pPr>
      <w:r w:rsidRPr="00C37A0F">
        <w:t>The timeline for sample provision</w:t>
      </w:r>
      <w:r>
        <w:t>.</w:t>
      </w:r>
    </w:p>
    <w:p w14:paraId="7AE34846" w14:textId="77777777" w:rsidR="001B3A8B" w:rsidRPr="00C37A0F" w:rsidRDefault="001B3A8B" w:rsidP="00B7428F">
      <w:pPr>
        <w:pStyle w:val="Body"/>
        <w:numPr>
          <w:ilvl w:val="0"/>
          <w:numId w:val="12"/>
        </w:numPr>
      </w:pPr>
      <w:r w:rsidRPr="00C37A0F">
        <w:t>Data elements required, including essential and optional fields</w:t>
      </w:r>
      <w:r>
        <w:t>.</w:t>
      </w:r>
    </w:p>
    <w:p w14:paraId="7C5899A4" w14:textId="77777777" w:rsidR="001B3A8B" w:rsidRPr="00C37A0F" w:rsidRDefault="001B3A8B" w:rsidP="00B7428F">
      <w:pPr>
        <w:pStyle w:val="Body"/>
        <w:numPr>
          <w:ilvl w:val="0"/>
          <w:numId w:val="12"/>
        </w:numPr>
      </w:pPr>
      <w:r w:rsidRPr="00C37A0F">
        <w:t>Processes for inclusion of additional populations</w:t>
      </w:r>
      <w:r>
        <w:t>.</w:t>
      </w:r>
    </w:p>
    <w:p w14:paraId="6E0B1E4A" w14:textId="77777777" w:rsidR="001B3A8B" w:rsidRPr="00C37A0F" w:rsidRDefault="001B3A8B" w:rsidP="00B7428F">
      <w:pPr>
        <w:pStyle w:val="Body"/>
        <w:numPr>
          <w:ilvl w:val="0"/>
          <w:numId w:val="12"/>
        </w:numPr>
      </w:pPr>
      <w:r w:rsidRPr="00C37A0F">
        <w:t>Data elements important for response maximisation</w:t>
      </w:r>
      <w:r>
        <w:t>.</w:t>
      </w:r>
    </w:p>
    <w:p w14:paraId="3B95E482" w14:textId="77777777" w:rsidR="001B3A8B" w:rsidRPr="00C37A0F" w:rsidRDefault="001B3A8B" w:rsidP="00B7428F">
      <w:pPr>
        <w:pStyle w:val="Body"/>
        <w:numPr>
          <w:ilvl w:val="0"/>
          <w:numId w:val="12"/>
        </w:numPr>
      </w:pPr>
      <w:r w:rsidRPr="00C37A0F">
        <w:lastRenderedPageBreak/>
        <w:t>Steps for flagging in-scope graduates.</w:t>
      </w:r>
    </w:p>
    <w:p w14:paraId="006C3129" w14:textId="40081DD4" w:rsidR="001B3A8B" w:rsidRPr="00C37A0F" w:rsidRDefault="001B3A8B" w:rsidP="001B3A8B">
      <w:pPr>
        <w:pStyle w:val="Body"/>
      </w:pPr>
      <w:r w:rsidRPr="00C37A0F">
        <w:t>The Social Research Centre prepared the population file based on the 202</w:t>
      </w:r>
      <w:r w:rsidRPr="006E3CC2">
        <w:t>2</w:t>
      </w:r>
      <w:r w:rsidRPr="00C37A0F">
        <w:t xml:space="preserve"> GOS operational data.</w:t>
      </w:r>
      <w:r w:rsidR="009A4D79">
        <w:t xml:space="preserve"> </w:t>
      </w:r>
      <w:r w:rsidRPr="00C37A0F">
        <w:t>Records meeting the target population definition from the 202</w:t>
      </w:r>
      <w:r w:rsidRPr="006E3CC2">
        <w:t>2</w:t>
      </w:r>
      <w:r w:rsidRPr="00C37A0F">
        <w:t xml:space="preserve"> GOS data file were identified, with relevant contact information appended</w:t>
      </w:r>
      <w:r>
        <w:t xml:space="preserve"> </w:t>
      </w:r>
      <w:r w:rsidRPr="00C37A0F">
        <w:t>as collected in the GOS questionnaire, else as provided in the GOS sample.</w:t>
      </w:r>
      <w:r>
        <w:t xml:space="preserve"> </w:t>
      </w:r>
      <w:r w:rsidRPr="00C37A0F">
        <w:t>Following this, individual sample files were distributed to institutions for verification, contact information updates and review of the in-scope status of all sample records, to ensure graduates who should not be surveyed were correctly flagged by institutions.</w:t>
      </w:r>
    </w:p>
    <w:p w14:paraId="51A6B4E1" w14:textId="77777777" w:rsidR="001B3A8B" w:rsidRPr="00C37A0F" w:rsidRDefault="001B3A8B" w:rsidP="001B3A8B">
      <w:pPr>
        <w:pStyle w:val="Body"/>
      </w:pPr>
      <w:r w:rsidRPr="00C37A0F">
        <w:t xml:space="preserve">Institutions were asked to complete the templates as per the instructions in the </w:t>
      </w:r>
      <w:r w:rsidRPr="004246DC">
        <w:t>Collection and Sample Guide</w:t>
      </w:r>
      <w:r w:rsidRPr="00C37A0F">
        <w:t xml:space="preserve"> and return the sample to the Social Research Centre for verification.</w:t>
      </w:r>
    </w:p>
    <w:p w14:paraId="0376046B" w14:textId="77777777" w:rsidR="001B3A8B" w:rsidRPr="008B1CBF" w:rsidRDefault="001B3A8B" w:rsidP="001B3A8B">
      <w:pPr>
        <w:pStyle w:val="Heading3"/>
        <w:rPr>
          <w:color w:val="003C3E" w:themeColor="text2" w:themeShade="80"/>
        </w:rPr>
      </w:pPr>
      <w:bookmarkStart w:id="48" w:name="_Toc199768560"/>
      <w:bookmarkStart w:id="49" w:name="_Toc215225324"/>
      <w:bookmarkStart w:id="50" w:name="_Toc219235326"/>
      <w:r w:rsidRPr="008B1CBF">
        <w:rPr>
          <w:color w:val="003C3E" w:themeColor="text2" w:themeShade="80"/>
        </w:rPr>
        <w:t>Sample processing quality assurance</w:t>
      </w:r>
      <w:bookmarkEnd w:id="48"/>
      <w:bookmarkEnd w:id="49"/>
      <w:bookmarkEnd w:id="50"/>
    </w:p>
    <w:p w14:paraId="6194324B" w14:textId="6531A040" w:rsidR="001B3A8B" w:rsidRPr="008B1CBF" w:rsidRDefault="001B3A8B" w:rsidP="001B3A8B">
      <w:pPr>
        <w:pStyle w:val="Body"/>
      </w:pPr>
      <w:r w:rsidRPr="008B1CBF">
        <w:t>Upon receipt of an institution’s returned sample file, the Social Research Centre undertook a range of validation checks.</w:t>
      </w:r>
    </w:p>
    <w:p w14:paraId="0D5A54A5" w14:textId="77777777" w:rsidR="001B3A8B" w:rsidRPr="008B1CBF" w:rsidRDefault="001B3A8B" w:rsidP="001B3A8B">
      <w:pPr>
        <w:pStyle w:val="Body"/>
        <w:shd w:val="clear" w:color="auto" w:fill="FFFFFF" w:themeFill="background1"/>
      </w:pPr>
      <w:r w:rsidRPr="008B1CBF">
        <w:t>Issues identified through the validation checks were communicated to institution contacts, with assistance provided to resolve issues, as necessary, so that all required checks were passed.</w:t>
      </w:r>
    </w:p>
    <w:p w14:paraId="5D6DF8E9" w14:textId="77777777" w:rsidR="001B3A8B" w:rsidRPr="008B1CBF" w:rsidRDefault="001B3A8B" w:rsidP="001B3A8B">
      <w:pPr>
        <w:pStyle w:val="Body"/>
      </w:pPr>
      <w:r w:rsidRPr="008B1CBF">
        <w:t>The main quality issues observed were as follows:</w:t>
      </w:r>
    </w:p>
    <w:p w14:paraId="5EF2DA9C" w14:textId="77777777" w:rsidR="001B3A8B" w:rsidRPr="008B1CBF" w:rsidRDefault="001B3A8B" w:rsidP="00B7428F">
      <w:pPr>
        <w:pStyle w:val="Bullets1"/>
        <w:numPr>
          <w:ilvl w:val="0"/>
          <w:numId w:val="1"/>
        </w:numPr>
        <w:spacing w:before="120" w:after="120"/>
        <w:ind w:left="850" w:hanging="425"/>
      </w:pPr>
      <w:r w:rsidRPr="008B1CBF">
        <w:t>Information essential for survey operationalisation or analysis not being provided or not provided in the specified format.</w:t>
      </w:r>
    </w:p>
    <w:p w14:paraId="25B975F4" w14:textId="266CDF24" w:rsidR="001B3A8B" w:rsidRPr="008B1CBF" w:rsidRDefault="001B3A8B" w:rsidP="00B7428F">
      <w:pPr>
        <w:pStyle w:val="Bullets1"/>
        <w:numPr>
          <w:ilvl w:val="0"/>
          <w:numId w:val="1"/>
        </w:numPr>
        <w:spacing w:before="120" w:after="120"/>
        <w:ind w:left="850" w:hanging="425"/>
      </w:pPr>
      <w:r w:rsidRPr="008B1CBF">
        <w:t>Insufficient, limited, or unclean contact information (i.e. phone number, email).</w:t>
      </w:r>
    </w:p>
    <w:p w14:paraId="56EEDEF7" w14:textId="77777777" w:rsidR="001B3A8B" w:rsidRPr="008B1CBF" w:rsidRDefault="001B3A8B" w:rsidP="00B7428F">
      <w:pPr>
        <w:pStyle w:val="Bullets1"/>
        <w:numPr>
          <w:ilvl w:val="0"/>
          <w:numId w:val="1"/>
        </w:numPr>
        <w:spacing w:before="120" w:after="120"/>
        <w:ind w:left="850" w:hanging="425"/>
      </w:pPr>
      <w:r w:rsidRPr="008B1CBF">
        <w:t>Formatting issues such as altering of templates, use of special characters or duplication of unique records / identifiers.</w:t>
      </w:r>
    </w:p>
    <w:p w14:paraId="24EC94F4" w14:textId="71AE20C2" w:rsidR="001B3A8B" w:rsidRDefault="001B3A8B" w:rsidP="001B3A8B">
      <w:pPr>
        <w:pStyle w:val="Body"/>
        <w:shd w:val="clear" w:color="auto" w:fill="FFFFFF" w:themeFill="background1"/>
      </w:pPr>
      <w:r>
        <w:fldChar w:fldCharType="begin"/>
      </w:r>
      <w:r>
        <w:instrText xml:space="preserve"> REF _Ref219217116 \h </w:instrText>
      </w:r>
      <w:r>
        <w:fldChar w:fldCharType="separate"/>
      </w:r>
      <w:r w:rsidR="006953D2" w:rsidRPr="008B1CBF">
        <w:rPr>
          <w:color w:val="003C3E" w:themeColor="text2" w:themeShade="80"/>
        </w:rPr>
        <w:t xml:space="preserve">Table </w:t>
      </w:r>
      <w:r w:rsidR="006953D2">
        <w:rPr>
          <w:noProof/>
          <w:color w:val="003C3E" w:themeColor="text2" w:themeShade="80"/>
        </w:rPr>
        <w:t>3</w:t>
      </w:r>
      <w:r>
        <w:fldChar w:fldCharType="end"/>
      </w:r>
      <w:r>
        <w:t xml:space="preserve"> summarises the outcomes from the sample file cleaning process on contact information for all graduates that completed the 2022 GOS. Given that many graduates could be contacted via multiple email addresses or phone numbers, the number of emails or phone numbers do not match the total sample for the 2025 GOS-L. Because the initial base includes merged records from 2022 GOS and institution-supplied contact information for 2025 GOS-L, there is significant overlap in graduate contact details. Since the extent of duplication is unknown before cleaning, all contacts are initially treated as unique, inflating the base.</w:t>
      </w:r>
      <w:r w:rsidR="009A4D79">
        <w:t xml:space="preserve"> C</w:t>
      </w:r>
      <w:r>
        <w:t>leaning removes duplicates, reducing the base and resulting in a lower proportion of valid records.</w:t>
      </w:r>
    </w:p>
    <w:p w14:paraId="49BB6DCD" w14:textId="2A54DAB0" w:rsidR="001B3A8B" w:rsidRPr="008B1CBF" w:rsidRDefault="001B3A8B" w:rsidP="001B3A8B">
      <w:pPr>
        <w:pStyle w:val="Caption"/>
        <w:rPr>
          <w:color w:val="003C3E" w:themeColor="text2" w:themeShade="80"/>
        </w:rPr>
      </w:pPr>
      <w:bookmarkStart w:id="51" w:name="_Ref219217116"/>
      <w:bookmarkStart w:id="52" w:name="_Toc219279931"/>
      <w:r w:rsidRPr="008B1CBF">
        <w:rPr>
          <w:color w:val="003C3E" w:themeColor="text2" w:themeShade="80"/>
        </w:rPr>
        <w:t xml:space="preserve">Table </w:t>
      </w:r>
      <w:r w:rsidRPr="008B1CBF">
        <w:rPr>
          <w:color w:val="003C3E" w:themeColor="text2" w:themeShade="80"/>
        </w:rPr>
        <w:fldChar w:fldCharType="begin"/>
      </w:r>
      <w:r w:rsidRPr="008B1CBF">
        <w:rPr>
          <w:color w:val="003C3E" w:themeColor="text2" w:themeShade="80"/>
        </w:rPr>
        <w:instrText xml:space="preserve"> SEQ Table \* ARABIC </w:instrText>
      </w:r>
      <w:r w:rsidRPr="008B1CBF">
        <w:rPr>
          <w:color w:val="003C3E" w:themeColor="text2" w:themeShade="80"/>
        </w:rPr>
        <w:fldChar w:fldCharType="separate"/>
      </w:r>
      <w:r w:rsidR="006953D2">
        <w:rPr>
          <w:noProof/>
          <w:color w:val="003C3E" w:themeColor="text2" w:themeShade="80"/>
        </w:rPr>
        <w:t>3</w:t>
      </w:r>
      <w:r w:rsidRPr="008B1CBF">
        <w:rPr>
          <w:color w:val="003C3E" w:themeColor="text2" w:themeShade="80"/>
        </w:rPr>
        <w:fldChar w:fldCharType="end"/>
      </w:r>
      <w:bookmarkEnd w:id="51"/>
      <w:r w:rsidRPr="008B1CBF">
        <w:rPr>
          <w:color w:val="003C3E" w:themeColor="text2" w:themeShade="80"/>
        </w:rPr>
        <w:tab/>
        <w:t>Outcomes of contact list cleaning process</w:t>
      </w:r>
      <w:bookmarkEnd w:id="52"/>
    </w:p>
    <w:tbl>
      <w:tblPr>
        <w:tblStyle w:val="TableGrid"/>
        <w:tblW w:w="9634" w:type="dxa"/>
        <w:tblLook w:val="04A0" w:firstRow="1" w:lastRow="0" w:firstColumn="1" w:lastColumn="0" w:noHBand="0" w:noVBand="1"/>
      </w:tblPr>
      <w:tblGrid>
        <w:gridCol w:w="1524"/>
        <w:gridCol w:w="1351"/>
        <w:gridCol w:w="1352"/>
        <w:gridCol w:w="1352"/>
        <w:gridCol w:w="1351"/>
        <w:gridCol w:w="1352"/>
        <w:gridCol w:w="1352"/>
      </w:tblGrid>
      <w:tr w:rsidR="008B1CBF" w:rsidRPr="005479A4" w14:paraId="278048A5" w14:textId="77777777" w:rsidTr="00FD0A57">
        <w:trPr>
          <w:cnfStyle w:val="100000000000" w:firstRow="1" w:lastRow="0" w:firstColumn="0" w:lastColumn="0" w:oddVBand="0" w:evenVBand="0" w:oddHBand="0" w:evenHBand="0" w:firstRowFirstColumn="0" w:firstRowLastColumn="0" w:lastRowFirstColumn="0" w:lastRowLastColumn="0"/>
          <w:trHeight w:val="1104"/>
          <w:tblHeader/>
        </w:trPr>
        <w:tc>
          <w:tcPr>
            <w:tcW w:w="1524" w:type="dxa"/>
          </w:tcPr>
          <w:p w14:paraId="08E29AF6" w14:textId="77777777" w:rsidR="008B1CBF" w:rsidRPr="008B1CBF" w:rsidRDefault="008B1CBF" w:rsidP="008B1CBF">
            <w:pPr>
              <w:spacing w:after="60"/>
              <w:jc w:val="center"/>
              <w:rPr>
                <w:rFonts w:eastAsia="Times New Roman" w:cs="Arial"/>
                <w:bCs/>
                <w:color w:val="000000"/>
                <w:sz w:val="18"/>
                <w:lang w:eastAsia="en-AU"/>
              </w:rPr>
            </w:pPr>
            <w:bookmarkStart w:id="53" w:name="_Hlk219276636"/>
          </w:p>
        </w:tc>
        <w:tc>
          <w:tcPr>
            <w:tcW w:w="1351" w:type="dxa"/>
          </w:tcPr>
          <w:p w14:paraId="785F79D9" w14:textId="5F5FB32C"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Email: Base before pre-field cleaning (n)</w:t>
            </w:r>
          </w:p>
        </w:tc>
        <w:tc>
          <w:tcPr>
            <w:tcW w:w="1352" w:type="dxa"/>
          </w:tcPr>
          <w:p w14:paraId="01D279AA" w14:textId="7A284B07"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Email: Base after pre-field cleaning (n)</w:t>
            </w:r>
          </w:p>
        </w:tc>
        <w:tc>
          <w:tcPr>
            <w:tcW w:w="1352" w:type="dxa"/>
          </w:tcPr>
          <w:p w14:paraId="02921D98" w14:textId="6F310DE1"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Email: % valid cleaned</w:t>
            </w:r>
          </w:p>
        </w:tc>
        <w:tc>
          <w:tcPr>
            <w:tcW w:w="1351" w:type="dxa"/>
          </w:tcPr>
          <w:p w14:paraId="3A85F17D" w14:textId="2937F0A5"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Phone: Base before pre-field cleaning (n)</w:t>
            </w:r>
          </w:p>
        </w:tc>
        <w:tc>
          <w:tcPr>
            <w:tcW w:w="1352" w:type="dxa"/>
          </w:tcPr>
          <w:p w14:paraId="3F8E2BC3" w14:textId="290FFCAE"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Phone: Base after pre-field cleaning (n)</w:t>
            </w:r>
          </w:p>
        </w:tc>
        <w:tc>
          <w:tcPr>
            <w:tcW w:w="1352" w:type="dxa"/>
          </w:tcPr>
          <w:p w14:paraId="4C31A47E" w14:textId="50FD65C8"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Phone: % valid cleaned</w:t>
            </w:r>
          </w:p>
        </w:tc>
      </w:tr>
      <w:tr w:rsidR="001B3A8B" w:rsidRPr="005479A4" w14:paraId="51C00261" w14:textId="77777777" w:rsidTr="00705AC3">
        <w:trPr>
          <w:trHeight w:val="509"/>
        </w:trPr>
        <w:tc>
          <w:tcPr>
            <w:tcW w:w="1524" w:type="dxa"/>
            <w:vAlign w:val="center"/>
            <w:hideMark/>
          </w:tcPr>
          <w:p w14:paraId="57B109B6" w14:textId="77777777" w:rsidR="001B3A8B" w:rsidRPr="006207FD" w:rsidRDefault="001B3A8B" w:rsidP="003F3290">
            <w:pPr>
              <w:spacing w:before="60" w:after="60"/>
              <w:rPr>
                <w:rFonts w:eastAsia="Times New Roman" w:cs="Arial"/>
                <w:b/>
                <w:bCs/>
                <w:color w:val="000000"/>
                <w:sz w:val="18"/>
                <w:lang w:eastAsia="en-AU"/>
              </w:rPr>
            </w:pPr>
            <w:r w:rsidRPr="006207FD">
              <w:rPr>
                <w:rFonts w:eastAsia="Times New Roman" w:cs="Arial"/>
                <w:color w:val="000000"/>
                <w:sz w:val="18"/>
                <w:lang w:eastAsia="en-AU"/>
              </w:rPr>
              <w:t>Total</w:t>
            </w:r>
          </w:p>
        </w:tc>
        <w:tc>
          <w:tcPr>
            <w:tcW w:w="1351" w:type="dxa"/>
            <w:vAlign w:val="center"/>
            <w:hideMark/>
          </w:tcPr>
          <w:p w14:paraId="3DCE6BDA"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628,313</w:t>
            </w:r>
          </w:p>
        </w:tc>
        <w:tc>
          <w:tcPr>
            <w:tcW w:w="1352" w:type="dxa"/>
            <w:vAlign w:val="center"/>
            <w:hideMark/>
          </w:tcPr>
          <w:p w14:paraId="330C50C7"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264,022</w:t>
            </w:r>
          </w:p>
        </w:tc>
        <w:tc>
          <w:tcPr>
            <w:tcW w:w="1352" w:type="dxa"/>
            <w:vAlign w:val="center"/>
            <w:hideMark/>
          </w:tcPr>
          <w:p w14:paraId="7A83C02D"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42.0</w:t>
            </w:r>
          </w:p>
        </w:tc>
        <w:tc>
          <w:tcPr>
            <w:tcW w:w="1351" w:type="dxa"/>
            <w:vAlign w:val="center"/>
            <w:hideMark/>
          </w:tcPr>
          <w:p w14:paraId="2B706F0B"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311,213</w:t>
            </w:r>
          </w:p>
        </w:tc>
        <w:tc>
          <w:tcPr>
            <w:tcW w:w="1352" w:type="dxa"/>
            <w:vAlign w:val="center"/>
            <w:hideMark/>
          </w:tcPr>
          <w:p w14:paraId="1360B3AB"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162,478</w:t>
            </w:r>
          </w:p>
        </w:tc>
        <w:tc>
          <w:tcPr>
            <w:tcW w:w="1352" w:type="dxa"/>
            <w:vAlign w:val="center"/>
            <w:hideMark/>
          </w:tcPr>
          <w:p w14:paraId="7FD96336"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52.2</w:t>
            </w:r>
          </w:p>
        </w:tc>
      </w:tr>
      <w:tr w:rsidR="001B3A8B" w:rsidRPr="005479A4" w14:paraId="7ECAC858" w14:textId="77777777" w:rsidTr="00705AC3">
        <w:trPr>
          <w:trHeight w:val="509"/>
        </w:trPr>
        <w:tc>
          <w:tcPr>
            <w:tcW w:w="1524" w:type="dxa"/>
            <w:vAlign w:val="center"/>
            <w:hideMark/>
          </w:tcPr>
          <w:p w14:paraId="4E283581" w14:textId="77777777"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sz w:val="18"/>
                <w:lang w:eastAsia="en-AU"/>
              </w:rPr>
              <w:t>University</w:t>
            </w:r>
          </w:p>
        </w:tc>
        <w:tc>
          <w:tcPr>
            <w:tcW w:w="1351" w:type="dxa"/>
            <w:vAlign w:val="center"/>
            <w:hideMark/>
          </w:tcPr>
          <w:p w14:paraId="77996FC6"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585,250</w:t>
            </w:r>
          </w:p>
        </w:tc>
        <w:tc>
          <w:tcPr>
            <w:tcW w:w="1352" w:type="dxa"/>
            <w:vAlign w:val="center"/>
            <w:hideMark/>
          </w:tcPr>
          <w:p w14:paraId="5461FDEF"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248</w:t>
            </w:r>
            <w:r>
              <w:rPr>
                <w:rFonts w:eastAsia="Calibri" w:cs="Arial"/>
                <w:color w:val="000000" w:themeColor="text1"/>
                <w:sz w:val="18"/>
              </w:rPr>
              <w:t>,</w:t>
            </w:r>
            <w:r w:rsidRPr="0092418F">
              <w:rPr>
                <w:rFonts w:eastAsia="Calibri" w:cs="Arial"/>
                <w:color w:val="000000" w:themeColor="text1"/>
                <w:sz w:val="18"/>
              </w:rPr>
              <w:t>053</w:t>
            </w:r>
          </w:p>
        </w:tc>
        <w:tc>
          <w:tcPr>
            <w:tcW w:w="1352" w:type="dxa"/>
            <w:vAlign w:val="center"/>
            <w:hideMark/>
          </w:tcPr>
          <w:p w14:paraId="4E578F2B"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42.4</w:t>
            </w:r>
          </w:p>
        </w:tc>
        <w:tc>
          <w:tcPr>
            <w:tcW w:w="1351" w:type="dxa"/>
            <w:vAlign w:val="center"/>
            <w:hideMark/>
          </w:tcPr>
          <w:p w14:paraId="101C3A31"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286,407</w:t>
            </w:r>
          </w:p>
        </w:tc>
        <w:tc>
          <w:tcPr>
            <w:tcW w:w="1352" w:type="dxa"/>
            <w:vAlign w:val="center"/>
            <w:hideMark/>
          </w:tcPr>
          <w:p w14:paraId="25F12DEA"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150,336</w:t>
            </w:r>
          </w:p>
        </w:tc>
        <w:tc>
          <w:tcPr>
            <w:tcW w:w="1352" w:type="dxa"/>
            <w:vAlign w:val="center"/>
            <w:hideMark/>
          </w:tcPr>
          <w:p w14:paraId="307B21C1"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52.5</w:t>
            </w:r>
          </w:p>
        </w:tc>
      </w:tr>
      <w:tr w:rsidR="001B3A8B" w:rsidRPr="008475DA" w14:paraId="632E4180" w14:textId="77777777" w:rsidTr="00705AC3">
        <w:trPr>
          <w:trHeight w:val="509"/>
        </w:trPr>
        <w:tc>
          <w:tcPr>
            <w:tcW w:w="1524" w:type="dxa"/>
            <w:vAlign w:val="center"/>
            <w:hideMark/>
          </w:tcPr>
          <w:p w14:paraId="4474D300" w14:textId="77777777"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sz w:val="18"/>
                <w:lang w:eastAsia="en-AU"/>
              </w:rPr>
              <w:t>NUHEI</w:t>
            </w:r>
          </w:p>
        </w:tc>
        <w:tc>
          <w:tcPr>
            <w:tcW w:w="1351" w:type="dxa"/>
            <w:vAlign w:val="center"/>
            <w:hideMark/>
          </w:tcPr>
          <w:p w14:paraId="50CF8ABB"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43,063</w:t>
            </w:r>
          </w:p>
        </w:tc>
        <w:tc>
          <w:tcPr>
            <w:tcW w:w="1352" w:type="dxa"/>
            <w:vAlign w:val="center"/>
            <w:hideMark/>
          </w:tcPr>
          <w:p w14:paraId="4509F8B5"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15,969</w:t>
            </w:r>
          </w:p>
        </w:tc>
        <w:tc>
          <w:tcPr>
            <w:tcW w:w="1352" w:type="dxa"/>
            <w:vAlign w:val="center"/>
            <w:hideMark/>
          </w:tcPr>
          <w:p w14:paraId="2A970A40"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37.1</w:t>
            </w:r>
          </w:p>
        </w:tc>
        <w:tc>
          <w:tcPr>
            <w:tcW w:w="1351" w:type="dxa"/>
            <w:vAlign w:val="center"/>
            <w:hideMark/>
          </w:tcPr>
          <w:p w14:paraId="7F711290"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24,806</w:t>
            </w:r>
          </w:p>
        </w:tc>
        <w:tc>
          <w:tcPr>
            <w:tcW w:w="1352" w:type="dxa"/>
            <w:vAlign w:val="center"/>
            <w:hideMark/>
          </w:tcPr>
          <w:p w14:paraId="2FE20BEF"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12,142</w:t>
            </w:r>
          </w:p>
        </w:tc>
        <w:tc>
          <w:tcPr>
            <w:tcW w:w="1352" w:type="dxa"/>
            <w:vAlign w:val="center"/>
            <w:hideMark/>
          </w:tcPr>
          <w:p w14:paraId="0DF09FC7"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48.9</w:t>
            </w:r>
          </w:p>
        </w:tc>
      </w:tr>
    </w:tbl>
    <w:bookmarkEnd w:id="53"/>
    <w:p w14:paraId="7AB3ABC6" w14:textId="77777777" w:rsidR="001B3A8B" w:rsidRPr="00077D83" w:rsidRDefault="001B3A8B" w:rsidP="001B3A8B">
      <w:pPr>
        <w:pStyle w:val="FigureNote"/>
      </w:pPr>
      <w:r w:rsidRPr="00077D83">
        <w:t xml:space="preserve">Note: </w:t>
      </w:r>
      <w:r>
        <w:t>Before pre-field cleaning reflects the number of contact information for all in-scope graduates. After pre-field cleaning reflects the number of validated contact information after cleaning duplicate or invalid email addresses and phone numbers.</w:t>
      </w:r>
    </w:p>
    <w:p w14:paraId="1854085B" w14:textId="77777777" w:rsidR="001B3A8B" w:rsidRPr="008B1CBF" w:rsidRDefault="001B3A8B" w:rsidP="001B3A8B">
      <w:pPr>
        <w:pStyle w:val="Heading3"/>
        <w:rPr>
          <w:color w:val="003C3E" w:themeColor="text2" w:themeShade="80"/>
        </w:rPr>
      </w:pPr>
      <w:bookmarkStart w:id="54" w:name="_Toc199768561"/>
      <w:bookmarkStart w:id="55" w:name="_Toc215225325"/>
      <w:bookmarkStart w:id="56" w:name="_Toc219235327"/>
      <w:r w:rsidRPr="008B1CBF">
        <w:rPr>
          <w:color w:val="003C3E" w:themeColor="text2" w:themeShade="80"/>
        </w:rPr>
        <w:t>Sample exclusions</w:t>
      </w:r>
      <w:bookmarkEnd w:id="54"/>
      <w:bookmarkEnd w:id="55"/>
      <w:bookmarkEnd w:id="56"/>
    </w:p>
    <w:p w14:paraId="6AD13790" w14:textId="77777777" w:rsidR="001B3A8B" w:rsidRPr="00E74DF7" w:rsidRDefault="001B3A8B" w:rsidP="001B3A8B">
      <w:pPr>
        <w:pStyle w:val="Body"/>
      </w:pPr>
      <w:r>
        <w:t>The following exclusion rules were applied for the 2025 GOS-L</w:t>
      </w:r>
      <w:r w:rsidRPr="00E74DF7">
        <w:t>:</w:t>
      </w:r>
    </w:p>
    <w:p w14:paraId="774D8B77" w14:textId="77777777" w:rsidR="001B3A8B" w:rsidRPr="0045314B" w:rsidRDefault="001B3A8B" w:rsidP="00B7428F">
      <w:pPr>
        <w:pStyle w:val="Body"/>
        <w:numPr>
          <w:ilvl w:val="0"/>
          <w:numId w:val="14"/>
        </w:numPr>
        <w:spacing w:line="25" w:lineRule="atLeast"/>
        <w:ind w:left="714" w:hanging="357"/>
      </w:pPr>
      <w:r w:rsidRPr="0045314B">
        <w:t>Records without an email address</w:t>
      </w:r>
      <w:r>
        <w:t>.</w:t>
      </w:r>
    </w:p>
    <w:p w14:paraId="74EC53AE" w14:textId="77777777" w:rsidR="001B3A8B" w:rsidRPr="0045314B" w:rsidRDefault="001B3A8B" w:rsidP="00B7428F">
      <w:pPr>
        <w:pStyle w:val="Body"/>
        <w:numPr>
          <w:ilvl w:val="0"/>
          <w:numId w:val="14"/>
        </w:numPr>
        <w:spacing w:line="25" w:lineRule="atLeast"/>
        <w:ind w:left="714" w:hanging="357"/>
      </w:pPr>
      <w:r w:rsidRPr="0045314B">
        <w:t>Out-of-scope records based on the INSCOPE variable</w:t>
      </w:r>
      <w:r>
        <w:t>.</w:t>
      </w:r>
    </w:p>
    <w:p w14:paraId="2953395E" w14:textId="77777777" w:rsidR="001B3A8B" w:rsidRPr="0045314B" w:rsidRDefault="001B3A8B" w:rsidP="00B7428F">
      <w:pPr>
        <w:pStyle w:val="Body"/>
        <w:numPr>
          <w:ilvl w:val="0"/>
          <w:numId w:val="14"/>
        </w:numPr>
        <w:spacing w:line="25" w:lineRule="atLeast"/>
        <w:ind w:left="714" w:hanging="357"/>
      </w:pPr>
      <w:r w:rsidRPr="0045314B">
        <w:lastRenderedPageBreak/>
        <w:t>Respondents from the 202</w:t>
      </w:r>
      <w:r w:rsidRPr="006E3CC2">
        <w:t>2</w:t>
      </w:r>
      <w:r w:rsidRPr="0045314B">
        <w:t xml:space="preserve"> GOS who explicitly declined to be contacted for future follow-up</w:t>
      </w:r>
      <w:r>
        <w:t>.</w:t>
      </w:r>
    </w:p>
    <w:p w14:paraId="78CC8810" w14:textId="77777777" w:rsidR="001B3A8B" w:rsidRPr="0045314B" w:rsidRDefault="001B3A8B" w:rsidP="00B7428F">
      <w:pPr>
        <w:pStyle w:val="Body"/>
        <w:numPr>
          <w:ilvl w:val="0"/>
          <w:numId w:val="14"/>
        </w:numPr>
        <w:spacing w:line="25" w:lineRule="atLeast"/>
        <w:ind w:left="714" w:hanging="357"/>
      </w:pPr>
      <w:r w:rsidRPr="0045314B">
        <w:t>Duplicate</w:t>
      </w:r>
      <w:r>
        <w:t xml:space="preserve"> sample</w:t>
      </w:r>
      <w:r w:rsidRPr="0045314B">
        <w:t xml:space="preserve"> records.</w:t>
      </w:r>
    </w:p>
    <w:p w14:paraId="598CC180" w14:textId="77777777" w:rsidR="001B3A8B" w:rsidRPr="008B1CBF" w:rsidRDefault="001B3A8B" w:rsidP="001B3A8B">
      <w:pPr>
        <w:pStyle w:val="Heading3"/>
        <w:rPr>
          <w:color w:val="003C3E" w:themeColor="text2" w:themeShade="80"/>
        </w:rPr>
      </w:pPr>
      <w:bookmarkStart w:id="57" w:name="_Ref153187054"/>
      <w:bookmarkStart w:id="58" w:name="_Toc199768562"/>
      <w:bookmarkStart w:id="59" w:name="_Toc215225326"/>
      <w:bookmarkStart w:id="60" w:name="_Toc219235328"/>
      <w:r w:rsidRPr="008B1CBF">
        <w:rPr>
          <w:color w:val="003C3E" w:themeColor="text2" w:themeShade="80"/>
        </w:rPr>
        <w:t>Panel maintenance activity</w:t>
      </w:r>
      <w:bookmarkEnd w:id="57"/>
      <w:bookmarkEnd w:id="58"/>
      <w:bookmarkEnd w:id="59"/>
      <w:bookmarkEnd w:id="60"/>
    </w:p>
    <w:p w14:paraId="3D88EBE5" w14:textId="77777777" w:rsidR="008D72E9" w:rsidRDefault="001B3A8B" w:rsidP="001B3A8B">
      <w:pPr>
        <w:pStyle w:val="Body"/>
      </w:pPr>
      <w:r>
        <w:t xml:space="preserve">Panel maintenance activity, whereby contact is made with sample members between surveys to maintain an ongoing relationship and build engagement in the lead up to the GOS-L, was conducted in January 2025 prior to </w:t>
      </w:r>
      <w:r w:rsidRPr="006E3CC2">
        <w:t>2025</w:t>
      </w:r>
      <w:r>
        <w:t xml:space="preserve"> GOS-L fieldwork.</w:t>
      </w:r>
      <w:r w:rsidRPr="006E3CC2">
        <w:t xml:space="preserve"> </w:t>
      </w:r>
    </w:p>
    <w:p w14:paraId="07E836BA" w14:textId="21EA88A5" w:rsidR="001B3A8B" w:rsidRDefault="001B3A8B" w:rsidP="001B3A8B">
      <w:pPr>
        <w:pStyle w:val="Body"/>
      </w:pPr>
      <w:r w:rsidRPr="006E3CC2">
        <w:t>Of the 100,340 graduates approached, 83,706 were included in the panel maintenance sample.</w:t>
      </w:r>
      <w:r>
        <w:t xml:space="preserve"> This group was made up of those who provided consent to be recontacted for the 2025 GOS-L. Of these, 1,489 responded to update their details and 72 confirmed their details were already correct, totalling 1,561 responses or a 1.9 per cent response rate. </w:t>
      </w:r>
    </w:p>
    <w:p w14:paraId="4F32060E" w14:textId="0C31E799" w:rsidR="00330456" w:rsidRDefault="001B3A8B" w:rsidP="001B3A8B">
      <w:pPr>
        <w:pStyle w:val="Body"/>
      </w:pPr>
      <w:r>
        <w:t>Those who engaged with panel maintenance activity were significantly more likely to respond to the 2025 GOS-L than those who did not engage with panel maintenance (84.3 per cent vs. 42.1 per cent response rate. While panel maintenance for this round primarily updated sample details, it fostered engagement and helped prime recipients for the upcoming GOS-L.</w:t>
      </w:r>
    </w:p>
    <w:p w14:paraId="72882E45" w14:textId="64A9AF07" w:rsidR="001B3A8B" w:rsidRPr="006E3CC2" w:rsidRDefault="001B3A8B" w:rsidP="001B3A8B">
      <w:pPr>
        <w:pStyle w:val="Body"/>
      </w:pPr>
      <w:r>
        <w:t>Panel maintenance remains a key component of the Respondent Engagement Strategy, which aims to connect with graduates at multiple touchpoints. As outlined in Section</w:t>
      </w:r>
      <w:r w:rsidR="007A355C">
        <w:t xml:space="preserve"> </w:t>
      </w:r>
      <w:r w:rsidR="007A355C">
        <w:fldChar w:fldCharType="begin"/>
      </w:r>
      <w:r w:rsidR="007A355C">
        <w:instrText xml:space="preserve"> REF _Ref219282936 \r \h </w:instrText>
      </w:r>
      <w:r w:rsidR="007A355C">
        <w:fldChar w:fldCharType="separate"/>
      </w:r>
      <w:r w:rsidR="006953D2">
        <w:t>8.1</w:t>
      </w:r>
      <w:r w:rsidR="007A355C">
        <w:fldChar w:fldCharType="end"/>
      </w:r>
      <w:r>
        <w:t>, the QILT team believes it should continue to be used in future rounds of the GOS-L.</w:t>
      </w:r>
    </w:p>
    <w:p w14:paraId="6D640FD0" w14:textId="77777777" w:rsidR="001B3A8B" w:rsidRPr="008B1CBF" w:rsidRDefault="001B3A8B" w:rsidP="001B3A8B">
      <w:pPr>
        <w:pStyle w:val="Heading3"/>
        <w:rPr>
          <w:color w:val="003C3E" w:themeColor="text2" w:themeShade="80"/>
        </w:rPr>
      </w:pPr>
      <w:bookmarkStart w:id="61" w:name="_Toc199768563"/>
      <w:bookmarkStart w:id="62" w:name="_Toc215225327"/>
      <w:bookmarkStart w:id="63" w:name="_Toc219235329"/>
      <w:r w:rsidRPr="008B1CBF">
        <w:rPr>
          <w:color w:val="003C3E" w:themeColor="text2" w:themeShade="80"/>
        </w:rPr>
        <w:t>Coverage</w:t>
      </w:r>
      <w:bookmarkEnd w:id="61"/>
      <w:bookmarkEnd w:id="62"/>
      <w:bookmarkEnd w:id="63"/>
    </w:p>
    <w:p w14:paraId="2E837275" w14:textId="718E7F18" w:rsidR="001B3A8B" w:rsidRDefault="001B3A8B" w:rsidP="001B3A8B">
      <w:pPr>
        <w:pStyle w:val="Body"/>
      </w:pPr>
      <w:r>
        <w:t>The total target population was graduates who completed a course at an onshore Australian higher education institution in 2021 or 2022 and participated in the 2022 GOS. The operationalised sample excluded any GOS respondent who had explicitly declined to be contacted for future follow-up.</w:t>
      </w:r>
    </w:p>
    <w:p w14:paraId="33C9F9DA" w14:textId="561777A3" w:rsidR="00330456" w:rsidRDefault="001B3A8B" w:rsidP="001B3A8B">
      <w:pPr>
        <w:pStyle w:val="Body"/>
      </w:pPr>
      <w:r>
        <w:fldChar w:fldCharType="begin"/>
      </w:r>
      <w:r>
        <w:instrText xml:space="preserve"> REF _Ref219217314 \h </w:instrText>
      </w:r>
      <w:r>
        <w:fldChar w:fldCharType="separate"/>
      </w:r>
      <w:r w:rsidR="006953D2" w:rsidRPr="008B1CBF">
        <w:rPr>
          <w:color w:val="003C3E" w:themeColor="text2" w:themeShade="80"/>
        </w:rPr>
        <w:t xml:space="preserve">Table </w:t>
      </w:r>
      <w:r w:rsidR="006953D2">
        <w:rPr>
          <w:noProof/>
          <w:color w:val="003C3E" w:themeColor="text2" w:themeShade="80"/>
        </w:rPr>
        <w:t>4</w:t>
      </w:r>
      <w:r>
        <w:fldChar w:fldCharType="end"/>
      </w:r>
      <w:r>
        <w:t xml:space="preserve"> reiterates key concepts and information from Section</w:t>
      </w:r>
      <w:r w:rsidR="007A355C">
        <w:t xml:space="preserve"> </w:t>
      </w:r>
      <w:r w:rsidR="007A355C">
        <w:fldChar w:fldCharType="begin"/>
      </w:r>
      <w:r w:rsidR="007A355C">
        <w:instrText xml:space="preserve"> REF _Ref152948196 \r \h </w:instrText>
      </w:r>
      <w:r w:rsidR="007A355C">
        <w:fldChar w:fldCharType="separate"/>
      </w:r>
      <w:r w:rsidR="006953D2">
        <w:t>1.4</w:t>
      </w:r>
      <w:r w:rsidR="007A355C">
        <w:fldChar w:fldCharType="end"/>
      </w:r>
      <w:r>
        <w:t>, illustrating the coverage of the sample to the populatio</w:t>
      </w:r>
      <w:r w:rsidR="00355190">
        <w:t>n.</w:t>
      </w:r>
    </w:p>
    <w:p w14:paraId="7C06D946" w14:textId="0A492981" w:rsidR="001B3A8B" w:rsidRDefault="001B3A8B" w:rsidP="001B3A8B">
      <w:pPr>
        <w:pStyle w:val="Body"/>
      </w:pPr>
      <w:r w:rsidRPr="00BB2FD1">
        <w:t>After institution removals and out-of-scope populations were excluded, 7</w:t>
      </w:r>
      <w:r w:rsidRPr="006E3CC2">
        <w:t>6</w:t>
      </w:r>
      <w:r w:rsidRPr="00BB2FD1">
        <w:t>.</w:t>
      </w:r>
      <w:r w:rsidRPr="006E3CC2">
        <w:t>4</w:t>
      </w:r>
      <w:r w:rsidRPr="00BB2FD1">
        <w:t xml:space="preserve"> per cent of the total eligible sample was available for the 202</w:t>
      </w:r>
      <w:r w:rsidRPr="006E3CC2">
        <w:t>5</w:t>
      </w:r>
      <w:r w:rsidRPr="00BB2FD1">
        <w:t xml:space="preserve"> GOS-L.</w:t>
      </w:r>
    </w:p>
    <w:p w14:paraId="32D643BB" w14:textId="60DC2EA9" w:rsidR="001B3A8B" w:rsidRPr="008B1CBF" w:rsidRDefault="001B3A8B" w:rsidP="001B3A8B">
      <w:pPr>
        <w:pStyle w:val="Caption"/>
        <w:rPr>
          <w:color w:val="003C3E" w:themeColor="text2" w:themeShade="80"/>
        </w:rPr>
      </w:pPr>
      <w:bookmarkStart w:id="64" w:name="_Ref219217314"/>
      <w:bookmarkStart w:id="65" w:name="_Toc219279932"/>
      <w:r w:rsidRPr="008B1CBF">
        <w:rPr>
          <w:color w:val="003C3E" w:themeColor="text2" w:themeShade="80"/>
        </w:rPr>
        <w:t xml:space="preserve">Table </w:t>
      </w:r>
      <w:r w:rsidRPr="008B1CBF">
        <w:rPr>
          <w:color w:val="003C3E" w:themeColor="text2" w:themeShade="80"/>
        </w:rPr>
        <w:fldChar w:fldCharType="begin"/>
      </w:r>
      <w:r w:rsidRPr="008B1CBF">
        <w:rPr>
          <w:color w:val="003C3E" w:themeColor="text2" w:themeShade="80"/>
        </w:rPr>
        <w:instrText xml:space="preserve"> SEQ Table \* ARABIC </w:instrText>
      </w:r>
      <w:r w:rsidRPr="008B1CBF">
        <w:rPr>
          <w:color w:val="003C3E" w:themeColor="text2" w:themeShade="80"/>
        </w:rPr>
        <w:fldChar w:fldCharType="separate"/>
      </w:r>
      <w:r w:rsidR="006953D2">
        <w:rPr>
          <w:noProof/>
          <w:color w:val="003C3E" w:themeColor="text2" w:themeShade="80"/>
        </w:rPr>
        <w:t>4</w:t>
      </w:r>
      <w:r w:rsidRPr="008B1CBF">
        <w:rPr>
          <w:color w:val="003C3E" w:themeColor="text2" w:themeShade="80"/>
        </w:rPr>
        <w:fldChar w:fldCharType="end"/>
      </w:r>
      <w:bookmarkEnd w:id="64"/>
      <w:r w:rsidRPr="008B1CBF">
        <w:rPr>
          <w:color w:val="003C3E" w:themeColor="text2" w:themeShade="80"/>
        </w:rPr>
        <w:tab/>
        <w:t>Coverage of population to sample</w:t>
      </w:r>
      <w:bookmarkEnd w:id="65"/>
    </w:p>
    <w:tbl>
      <w:tblPr>
        <w:tblStyle w:val="TableGrid"/>
        <w:tblW w:w="9776" w:type="dxa"/>
        <w:tblLayout w:type="fixed"/>
        <w:tblLook w:val="04A0" w:firstRow="1" w:lastRow="0" w:firstColumn="1" w:lastColumn="0" w:noHBand="0" w:noVBand="1"/>
      </w:tblPr>
      <w:tblGrid>
        <w:gridCol w:w="2972"/>
        <w:gridCol w:w="1276"/>
        <w:gridCol w:w="1417"/>
        <w:gridCol w:w="1027"/>
        <w:gridCol w:w="1028"/>
        <w:gridCol w:w="1028"/>
        <w:gridCol w:w="1028"/>
      </w:tblGrid>
      <w:tr w:rsidR="008B1CBF" w:rsidRPr="00BB2FD1" w14:paraId="03B1FB4A" w14:textId="77777777" w:rsidTr="005F089C">
        <w:trPr>
          <w:cnfStyle w:val="100000000000" w:firstRow="1" w:lastRow="0" w:firstColumn="0" w:lastColumn="0" w:oddVBand="0" w:evenVBand="0" w:oddHBand="0" w:evenHBand="0" w:firstRowFirstColumn="0" w:firstRowLastColumn="0" w:lastRowFirstColumn="0" w:lastRowLastColumn="0"/>
          <w:trHeight w:val="671"/>
          <w:tblHeader/>
        </w:trPr>
        <w:tc>
          <w:tcPr>
            <w:tcW w:w="2972" w:type="dxa"/>
          </w:tcPr>
          <w:p w14:paraId="6689689F" w14:textId="77777777" w:rsidR="008B1CBF" w:rsidRPr="008B1CBF" w:rsidRDefault="008B1CBF" w:rsidP="008B1CBF">
            <w:pPr>
              <w:spacing w:before="60" w:after="60"/>
              <w:rPr>
                <w:rFonts w:eastAsia="Arial" w:cs="Arial"/>
                <w:bCs/>
                <w:sz w:val="18"/>
              </w:rPr>
            </w:pPr>
          </w:p>
        </w:tc>
        <w:tc>
          <w:tcPr>
            <w:tcW w:w="1276" w:type="dxa"/>
          </w:tcPr>
          <w:p w14:paraId="407F78E6" w14:textId="73CA3124" w:rsidR="008B1CBF" w:rsidRPr="008B1CBF" w:rsidRDefault="008B1CBF" w:rsidP="003F3290">
            <w:pPr>
              <w:spacing w:before="60" w:after="60"/>
              <w:jc w:val="center"/>
              <w:rPr>
                <w:rFonts w:cs="Arial"/>
                <w:bCs/>
                <w:sz w:val="18"/>
              </w:rPr>
            </w:pPr>
            <w:r w:rsidRPr="008B1CBF">
              <w:rPr>
                <w:rFonts w:eastAsia="Arial" w:cs="Arial"/>
                <w:bCs/>
                <w:sz w:val="18"/>
              </w:rPr>
              <w:t>University</w:t>
            </w:r>
            <w:r w:rsidR="005F089C">
              <w:rPr>
                <w:rFonts w:eastAsia="Arial" w:cs="Arial"/>
                <w:bCs/>
                <w:sz w:val="18"/>
              </w:rPr>
              <w:t>:</w:t>
            </w:r>
            <w:r w:rsidRPr="008B1CBF">
              <w:rPr>
                <w:rFonts w:eastAsia="Arial" w:cs="Arial"/>
                <w:bCs/>
                <w:sz w:val="18"/>
              </w:rPr>
              <w:t xml:space="preserve"> n</w:t>
            </w:r>
          </w:p>
        </w:tc>
        <w:tc>
          <w:tcPr>
            <w:tcW w:w="1417" w:type="dxa"/>
          </w:tcPr>
          <w:p w14:paraId="754DE0ED" w14:textId="52C55F47" w:rsidR="008B1CBF" w:rsidRPr="008B1CBF" w:rsidRDefault="008B1CBF" w:rsidP="003F3290">
            <w:pPr>
              <w:spacing w:before="60" w:after="60"/>
              <w:jc w:val="center"/>
              <w:rPr>
                <w:rFonts w:cs="Arial"/>
                <w:bCs/>
                <w:sz w:val="18"/>
              </w:rPr>
            </w:pPr>
            <w:r w:rsidRPr="008B1CBF">
              <w:rPr>
                <w:rFonts w:eastAsia="Arial" w:cs="Arial"/>
                <w:bCs/>
                <w:sz w:val="18"/>
              </w:rPr>
              <w:t>University</w:t>
            </w:r>
            <w:r w:rsidR="005F089C">
              <w:rPr>
                <w:rFonts w:eastAsia="Arial" w:cs="Arial"/>
                <w:bCs/>
                <w:sz w:val="18"/>
              </w:rPr>
              <w:t>:</w:t>
            </w:r>
            <w:r w:rsidRPr="008B1CBF">
              <w:rPr>
                <w:rFonts w:eastAsia="Arial" w:cs="Arial"/>
                <w:bCs/>
                <w:sz w:val="18"/>
              </w:rPr>
              <w:t xml:space="preserve"> </w:t>
            </w:r>
            <w:r w:rsidR="005F089C">
              <w:rPr>
                <w:rFonts w:eastAsia="Arial" w:cs="Arial"/>
                <w:bCs/>
                <w:sz w:val="18"/>
              </w:rPr>
              <w:br/>
            </w:r>
            <w:r w:rsidRPr="008B1CBF">
              <w:rPr>
                <w:rFonts w:eastAsia="Arial" w:cs="Arial"/>
                <w:bCs/>
                <w:sz w:val="18"/>
              </w:rPr>
              <w:t>%</w:t>
            </w:r>
          </w:p>
        </w:tc>
        <w:tc>
          <w:tcPr>
            <w:tcW w:w="1027" w:type="dxa"/>
          </w:tcPr>
          <w:p w14:paraId="47BAC7FA" w14:textId="30784065" w:rsidR="008B1CBF" w:rsidRPr="008B1CBF" w:rsidRDefault="008B1CBF" w:rsidP="003F3290">
            <w:pPr>
              <w:spacing w:before="60" w:after="60"/>
              <w:jc w:val="center"/>
              <w:rPr>
                <w:rFonts w:cs="Arial"/>
                <w:bCs/>
                <w:sz w:val="18"/>
              </w:rPr>
            </w:pPr>
            <w:r w:rsidRPr="008B1CBF">
              <w:rPr>
                <w:rFonts w:eastAsia="Arial" w:cs="Arial"/>
                <w:bCs/>
                <w:sz w:val="18"/>
              </w:rPr>
              <w:t>NUHEI</w:t>
            </w:r>
            <w:r w:rsidR="005F089C">
              <w:rPr>
                <w:rFonts w:eastAsia="Arial" w:cs="Arial"/>
                <w:bCs/>
                <w:sz w:val="18"/>
              </w:rPr>
              <w:t xml:space="preserve">: </w:t>
            </w:r>
            <w:r w:rsidR="005F089C">
              <w:rPr>
                <w:rFonts w:eastAsia="Arial" w:cs="Arial"/>
                <w:bCs/>
                <w:sz w:val="18"/>
              </w:rPr>
              <w:br/>
            </w:r>
            <w:r w:rsidRPr="008B1CBF">
              <w:rPr>
                <w:rFonts w:eastAsia="Arial" w:cs="Arial"/>
                <w:bCs/>
                <w:sz w:val="18"/>
              </w:rPr>
              <w:t>n</w:t>
            </w:r>
          </w:p>
        </w:tc>
        <w:tc>
          <w:tcPr>
            <w:tcW w:w="1028" w:type="dxa"/>
          </w:tcPr>
          <w:p w14:paraId="6396A09A" w14:textId="0842DF2B" w:rsidR="008B1CBF" w:rsidRPr="008B1CBF" w:rsidRDefault="008B1CBF" w:rsidP="003F3290">
            <w:pPr>
              <w:spacing w:before="60" w:after="60"/>
              <w:jc w:val="center"/>
              <w:rPr>
                <w:rFonts w:cs="Arial"/>
                <w:bCs/>
                <w:sz w:val="18"/>
              </w:rPr>
            </w:pPr>
            <w:r w:rsidRPr="008B1CBF">
              <w:rPr>
                <w:rFonts w:eastAsia="Arial" w:cs="Arial"/>
                <w:bCs/>
                <w:sz w:val="18"/>
              </w:rPr>
              <w:t>NUHEI</w:t>
            </w:r>
            <w:r w:rsidR="005F089C">
              <w:rPr>
                <w:rFonts w:eastAsia="Arial" w:cs="Arial"/>
                <w:bCs/>
                <w:sz w:val="18"/>
              </w:rPr>
              <w:t>:</w:t>
            </w:r>
            <w:r w:rsidRPr="008B1CBF">
              <w:rPr>
                <w:rFonts w:eastAsia="Arial" w:cs="Arial"/>
                <w:bCs/>
                <w:sz w:val="18"/>
              </w:rPr>
              <w:t xml:space="preserve"> %</w:t>
            </w:r>
          </w:p>
        </w:tc>
        <w:tc>
          <w:tcPr>
            <w:tcW w:w="1028" w:type="dxa"/>
          </w:tcPr>
          <w:p w14:paraId="249C2B88" w14:textId="104B3FE8" w:rsidR="008B1CBF" w:rsidRPr="008B1CBF" w:rsidRDefault="008B1CBF" w:rsidP="003F3290">
            <w:pPr>
              <w:spacing w:before="60" w:after="60"/>
              <w:jc w:val="center"/>
              <w:rPr>
                <w:rFonts w:cs="Arial"/>
                <w:bCs/>
                <w:sz w:val="18"/>
              </w:rPr>
            </w:pPr>
            <w:r w:rsidRPr="008B1CBF">
              <w:rPr>
                <w:rFonts w:eastAsia="Arial" w:cs="Arial"/>
                <w:bCs/>
                <w:sz w:val="18"/>
              </w:rPr>
              <w:t>Total</w:t>
            </w:r>
            <w:r w:rsidR="005F089C">
              <w:rPr>
                <w:rFonts w:eastAsia="Arial" w:cs="Arial"/>
                <w:bCs/>
                <w:sz w:val="18"/>
              </w:rPr>
              <w:t>:</w:t>
            </w:r>
            <w:r w:rsidRPr="008B1CBF">
              <w:rPr>
                <w:rFonts w:eastAsia="Arial" w:cs="Arial"/>
                <w:bCs/>
                <w:sz w:val="18"/>
              </w:rPr>
              <w:t xml:space="preserve"> </w:t>
            </w:r>
            <w:r w:rsidR="005F089C">
              <w:rPr>
                <w:rFonts w:eastAsia="Arial" w:cs="Arial"/>
                <w:bCs/>
                <w:sz w:val="18"/>
              </w:rPr>
              <w:br/>
            </w:r>
            <w:r w:rsidRPr="008B1CBF">
              <w:rPr>
                <w:rFonts w:eastAsia="Arial" w:cs="Arial"/>
                <w:bCs/>
                <w:sz w:val="18"/>
              </w:rPr>
              <w:t>n</w:t>
            </w:r>
          </w:p>
        </w:tc>
        <w:tc>
          <w:tcPr>
            <w:tcW w:w="1028" w:type="dxa"/>
          </w:tcPr>
          <w:p w14:paraId="163ED65A" w14:textId="19E0A1B4" w:rsidR="008B1CBF" w:rsidRPr="008B1CBF" w:rsidRDefault="008B1CBF" w:rsidP="003F3290">
            <w:pPr>
              <w:spacing w:before="60" w:after="60"/>
              <w:jc w:val="center"/>
              <w:rPr>
                <w:rFonts w:cs="Arial"/>
                <w:bCs/>
                <w:sz w:val="18"/>
              </w:rPr>
            </w:pPr>
            <w:r w:rsidRPr="008B1CBF">
              <w:rPr>
                <w:rFonts w:eastAsia="Arial" w:cs="Arial"/>
                <w:bCs/>
                <w:sz w:val="18"/>
              </w:rPr>
              <w:t>Total</w:t>
            </w:r>
            <w:r w:rsidR="005F089C">
              <w:rPr>
                <w:rFonts w:eastAsia="Arial" w:cs="Arial"/>
                <w:bCs/>
                <w:sz w:val="18"/>
              </w:rPr>
              <w:t xml:space="preserve">: </w:t>
            </w:r>
            <w:r w:rsidR="005F089C">
              <w:rPr>
                <w:rFonts w:eastAsia="Arial" w:cs="Arial"/>
                <w:bCs/>
                <w:sz w:val="18"/>
              </w:rPr>
              <w:br/>
            </w:r>
            <w:r w:rsidRPr="008B1CBF">
              <w:rPr>
                <w:rFonts w:eastAsia="Arial" w:cs="Arial"/>
                <w:bCs/>
                <w:sz w:val="18"/>
              </w:rPr>
              <w:t>%</w:t>
            </w:r>
          </w:p>
        </w:tc>
      </w:tr>
      <w:tr w:rsidR="001B3A8B" w:rsidRPr="00BB2FD1" w14:paraId="5B4A9B1C" w14:textId="77777777" w:rsidTr="005F089C">
        <w:trPr>
          <w:trHeight w:val="284"/>
        </w:trPr>
        <w:tc>
          <w:tcPr>
            <w:tcW w:w="2972" w:type="dxa"/>
            <w:vAlign w:val="center"/>
          </w:tcPr>
          <w:p w14:paraId="2ABFF91D" w14:textId="77777777" w:rsidR="001B3A8B" w:rsidRPr="00BB2FD1" w:rsidRDefault="001B3A8B" w:rsidP="003F3290">
            <w:pPr>
              <w:spacing w:before="120" w:after="120"/>
            </w:pPr>
            <w:r w:rsidRPr="00BB2FD1">
              <w:rPr>
                <w:rFonts w:eastAsia="Arial" w:cs="Arial"/>
                <w:color w:val="000000" w:themeColor="text1"/>
                <w:sz w:val="18"/>
              </w:rPr>
              <w:t>Completed the 202</w:t>
            </w:r>
            <w:r>
              <w:rPr>
                <w:rFonts w:eastAsia="Arial" w:cs="Arial"/>
                <w:color w:val="000000" w:themeColor="text1"/>
                <w:sz w:val="18"/>
              </w:rPr>
              <w:t>2</w:t>
            </w:r>
            <w:r w:rsidRPr="00BB2FD1">
              <w:rPr>
                <w:rFonts w:eastAsia="Arial" w:cs="Arial"/>
                <w:color w:val="000000" w:themeColor="text1"/>
                <w:sz w:val="18"/>
              </w:rPr>
              <w:t xml:space="preserve"> GOS (n)</w:t>
            </w:r>
          </w:p>
        </w:tc>
        <w:tc>
          <w:tcPr>
            <w:tcW w:w="1276" w:type="dxa"/>
            <w:vAlign w:val="center"/>
          </w:tcPr>
          <w:p w14:paraId="21C4953E" w14:textId="77777777" w:rsidR="001B3A8B" w:rsidRPr="00BB2FD1" w:rsidRDefault="001B3A8B" w:rsidP="00BA5686">
            <w:pPr>
              <w:jc w:val="center"/>
            </w:pPr>
            <w:r w:rsidRPr="00BB2FD1">
              <w:rPr>
                <w:rFonts w:cs="Arial"/>
                <w:color w:val="000000"/>
                <w:sz w:val="18"/>
              </w:rPr>
              <w:t>119,981</w:t>
            </w:r>
          </w:p>
        </w:tc>
        <w:tc>
          <w:tcPr>
            <w:tcW w:w="1417" w:type="dxa"/>
            <w:vAlign w:val="center"/>
          </w:tcPr>
          <w:p w14:paraId="0D9E3ED9" w14:textId="77777777" w:rsidR="001B3A8B" w:rsidRPr="00BB2FD1" w:rsidRDefault="001B3A8B" w:rsidP="00BA5686">
            <w:pPr>
              <w:ind w:right="397"/>
              <w:jc w:val="right"/>
            </w:pPr>
            <w:r w:rsidRPr="00BB2FD1">
              <w:rPr>
                <w:rFonts w:cs="Arial"/>
                <w:color w:val="000000"/>
                <w:sz w:val="18"/>
              </w:rPr>
              <w:t>100.0</w:t>
            </w:r>
          </w:p>
        </w:tc>
        <w:tc>
          <w:tcPr>
            <w:tcW w:w="1027" w:type="dxa"/>
            <w:vAlign w:val="center"/>
          </w:tcPr>
          <w:p w14:paraId="0ADDBDB6" w14:textId="77777777" w:rsidR="001B3A8B" w:rsidRPr="00BB2FD1" w:rsidRDefault="001B3A8B" w:rsidP="00BA5686">
            <w:pPr>
              <w:jc w:val="center"/>
            </w:pPr>
            <w:r w:rsidRPr="00BB2FD1">
              <w:rPr>
                <w:rFonts w:cs="Arial"/>
                <w:color w:val="000000"/>
                <w:sz w:val="18"/>
              </w:rPr>
              <w:t>11,306</w:t>
            </w:r>
          </w:p>
        </w:tc>
        <w:tc>
          <w:tcPr>
            <w:tcW w:w="1028" w:type="dxa"/>
            <w:vAlign w:val="center"/>
          </w:tcPr>
          <w:p w14:paraId="77C3AF67" w14:textId="77777777" w:rsidR="001B3A8B" w:rsidRPr="00BB2FD1" w:rsidRDefault="001B3A8B" w:rsidP="003F3290">
            <w:pPr>
              <w:ind w:right="198"/>
              <w:jc w:val="right"/>
            </w:pPr>
            <w:r w:rsidRPr="00BB2FD1">
              <w:rPr>
                <w:rFonts w:cs="Arial"/>
                <w:color w:val="000000"/>
                <w:sz w:val="18"/>
              </w:rPr>
              <w:t>100.0</w:t>
            </w:r>
          </w:p>
        </w:tc>
        <w:tc>
          <w:tcPr>
            <w:tcW w:w="1028" w:type="dxa"/>
            <w:vAlign w:val="center"/>
          </w:tcPr>
          <w:p w14:paraId="292CFCC7" w14:textId="77777777" w:rsidR="001B3A8B" w:rsidRPr="00BB2FD1" w:rsidRDefault="001B3A8B" w:rsidP="00BA5686">
            <w:pPr>
              <w:jc w:val="center"/>
            </w:pPr>
            <w:r w:rsidRPr="00BB2FD1">
              <w:rPr>
                <w:rFonts w:cs="Arial"/>
                <w:color w:val="000000"/>
                <w:sz w:val="18"/>
              </w:rPr>
              <w:t>131,287</w:t>
            </w:r>
          </w:p>
        </w:tc>
        <w:tc>
          <w:tcPr>
            <w:tcW w:w="1028" w:type="dxa"/>
            <w:vAlign w:val="center"/>
          </w:tcPr>
          <w:p w14:paraId="3DEA2999" w14:textId="77777777" w:rsidR="001B3A8B" w:rsidRPr="00BB2FD1" w:rsidRDefault="001B3A8B" w:rsidP="003F3290">
            <w:pPr>
              <w:ind w:right="198"/>
              <w:jc w:val="right"/>
            </w:pPr>
            <w:r w:rsidRPr="00BB2FD1">
              <w:rPr>
                <w:rFonts w:cs="Arial"/>
                <w:color w:val="000000"/>
                <w:sz w:val="18"/>
              </w:rPr>
              <w:t>100.0</w:t>
            </w:r>
          </w:p>
        </w:tc>
      </w:tr>
      <w:tr w:rsidR="001B3A8B" w:rsidRPr="00BB2FD1" w14:paraId="63350483" w14:textId="77777777" w:rsidTr="005F089C">
        <w:trPr>
          <w:trHeight w:val="390"/>
        </w:trPr>
        <w:tc>
          <w:tcPr>
            <w:tcW w:w="2972" w:type="dxa"/>
            <w:vAlign w:val="center"/>
          </w:tcPr>
          <w:p w14:paraId="582D7AC8" w14:textId="77777777" w:rsidR="001B3A8B" w:rsidRPr="00BB2FD1" w:rsidRDefault="001B3A8B" w:rsidP="003F3290">
            <w:pPr>
              <w:spacing w:before="120" w:after="120"/>
            </w:pPr>
            <w:r w:rsidRPr="00BB2FD1">
              <w:rPr>
                <w:rFonts w:eastAsia="Arial" w:cs="Arial"/>
                <w:color w:val="000000" w:themeColor="text1"/>
                <w:sz w:val="18"/>
              </w:rPr>
              <w:t xml:space="preserve">Explicitly declined to be contacted for future follow-up (n) (A) </w:t>
            </w:r>
          </w:p>
        </w:tc>
        <w:tc>
          <w:tcPr>
            <w:tcW w:w="1276" w:type="dxa"/>
            <w:vAlign w:val="center"/>
          </w:tcPr>
          <w:p w14:paraId="63CC1CED" w14:textId="77777777" w:rsidR="001B3A8B" w:rsidRPr="00BB2FD1" w:rsidRDefault="001B3A8B" w:rsidP="00BA5686">
            <w:pPr>
              <w:jc w:val="center"/>
            </w:pPr>
            <w:r w:rsidRPr="00BB2FD1">
              <w:rPr>
                <w:rFonts w:cs="Arial"/>
                <w:color w:val="000000"/>
                <w:sz w:val="18"/>
              </w:rPr>
              <w:t>27,082</w:t>
            </w:r>
          </w:p>
        </w:tc>
        <w:tc>
          <w:tcPr>
            <w:tcW w:w="1417" w:type="dxa"/>
            <w:vAlign w:val="center"/>
          </w:tcPr>
          <w:p w14:paraId="287E9ADF" w14:textId="77777777" w:rsidR="001B3A8B" w:rsidRPr="00BB2FD1" w:rsidRDefault="001B3A8B" w:rsidP="00BA5686">
            <w:pPr>
              <w:ind w:right="397"/>
              <w:jc w:val="right"/>
            </w:pPr>
            <w:r w:rsidRPr="00BB2FD1">
              <w:rPr>
                <w:rFonts w:cs="Arial"/>
                <w:color w:val="000000"/>
                <w:sz w:val="18"/>
              </w:rPr>
              <w:t>22.6</w:t>
            </w:r>
          </w:p>
        </w:tc>
        <w:tc>
          <w:tcPr>
            <w:tcW w:w="1027" w:type="dxa"/>
            <w:vAlign w:val="center"/>
          </w:tcPr>
          <w:p w14:paraId="1C0830A2" w14:textId="77777777" w:rsidR="001B3A8B" w:rsidRPr="00BB2FD1" w:rsidRDefault="001B3A8B" w:rsidP="00BA5686">
            <w:pPr>
              <w:jc w:val="center"/>
            </w:pPr>
            <w:r w:rsidRPr="00BB2FD1">
              <w:rPr>
                <w:rFonts w:cs="Arial"/>
                <w:color w:val="000000"/>
                <w:sz w:val="18"/>
              </w:rPr>
              <w:t>2,661</w:t>
            </w:r>
          </w:p>
        </w:tc>
        <w:tc>
          <w:tcPr>
            <w:tcW w:w="1028" w:type="dxa"/>
            <w:vAlign w:val="center"/>
          </w:tcPr>
          <w:p w14:paraId="013E859B" w14:textId="77777777" w:rsidR="001B3A8B" w:rsidRPr="00BB2FD1" w:rsidRDefault="001B3A8B" w:rsidP="003F3290">
            <w:pPr>
              <w:ind w:right="198"/>
              <w:jc w:val="right"/>
            </w:pPr>
            <w:r w:rsidRPr="00BB2FD1">
              <w:rPr>
                <w:rFonts w:cs="Arial"/>
                <w:color w:val="000000"/>
                <w:sz w:val="18"/>
              </w:rPr>
              <w:t>23.5</w:t>
            </w:r>
          </w:p>
        </w:tc>
        <w:tc>
          <w:tcPr>
            <w:tcW w:w="1028" w:type="dxa"/>
            <w:vAlign w:val="center"/>
          </w:tcPr>
          <w:p w14:paraId="56983B1D" w14:textId="77777777" w:rsidR="001B3A8B" w:rsidRPr="00BB2FD1" w:rsidRDefault="001B3A8B" w:rsidP="00BA5686">
            <w:pPr>
              <w:jc w:val="center"/>
            </w:pPr>
            <w:r w:rsidRPr="00BB2FD1">
              <w:rPr>
                <w:rFonts w:cs="Arial"/>
                <w:color w:val="000000"/>
                <w:sz w:val="18"/>
              </w:rPr>
              <w:t>29,743</w:t>
            </w:r>
          </w:p>
        </w:tc>
        <w:tc>
          <w:tcPr>
            <w:tcW w:w="1028" w:type="dxa"/>
            <w:vAlign w:val="center"/>
          </w:tcPr>
          <w:p w14:paraId="29209D08" w14:textId="77777777" w:rsidR="001B3A8B" w:rsidRPr="00BB2FD1" w:rsidRDefault="001B3A8B" w:rsidP="003F3290">
            <w:pPr>
              <w:ind w:right="198"/>
              <w:jc w:val="right"/>
            </w:pPr>
            <w:r w:rsidRPr="00BB2FD1">
              <w:rPr>
                <w:rFonts w:cs="Arial"/>
                <w:color w:val="000000"/>
                <w:sz w:val="18"/>
              </w:rPr>
              <w:t>22.7</w:t>
            </w:r>
          </w:p>
        </w:tc>
      </w:tr>
      <w:tr w:rsidR="001B3A8B" w:rsidRPr="00BB2FD1" w14:paraId="69BA03EA" w14:textId="77777777" w:rsidTr="00BA5686">
        <w:trPr>
          <w:trHeight w:val="421"/>
        </w:trPr>
        <w:tc>
          <w:tcPr>
            <w:tcW w:w="2972" w:type="dxa"/>
            <w:vAlign w:val="center"/>
          </w:tcPr>
          <w:p w14:paraId="03FAEFCF" w14:textId="77777777" w:rsidR="001B3A8B" w:rsidRPr="00BB2FD1" w:rsidRDefault="001B3A8B" w:rsidP="003F3290">
            <w:pPr>
              <w:spacing w:before="120" w:after="120"/>
            </w:pPr>
            <w:r w:rsidRPr="00BB2FD1">
              <w:rPr>
                <w:rFonts w:eastAsia="Arial" w:cs="Arial"/>
                <w:color w:val="000000" w:themeColor="text1"/>
                <w:sz w:val="18"/>
              </w:rPr>
              <w:t xml:space="preserve">Consent to follow-up (n) (B) </w:t>
            </w:r>
          </w:p>
        </w:tc>
        <w:tc>
          <w:tcPr>
            <w:tcW w:w="1276" w:type="dxa"/>
            <w:vAlign w:val="center"/>
          </w:tcPr>
          <w:p w14:paraId="4CCE7FFC" w14:textId="77777777" w:rsidR="001B3A8B" w:rsidRPr="00BB2FD1" w:rsidRDefault="001B3A8B" w:rsidP="00BA5686">
            <w:pPr>
              <w:jc w:val="center"/>
            </w:pPr>
            <w:r w:rsidRPr="00BB2FD1">
              <w:rPr>
                <w:rFonts w:cs="Arial"/>
                <w:color w:val="000000"/>
                <w:sz w:val="18"/>
              </w:rPr>
              <w:t>70,174</w:t>
            </w:r>
          </w:p>
        </w:tc>
        <w:tc>
          <w:tcPr>
            <w:tcW w:w="1417" w:type="dxa"/>
            <w:vAlign w:val="center"/>
          </w:tcPr>
          <w:p w14:paraId="2910D1B2" w14:textId="77777777" w:rsidR="001B3A8B" w:rsidRPr="00BB2FD1" w:rsidRDefault="001B3A8B" w:rsidP="00BA5686">
            <w:pPr>
              <w:ind w:right="397"/>
              <w:jc w:val="right"/>
            </w:pPr>
            <w:r w:rsidRPr="00BB2FD1">
              <w:rPr>
                <w:rFonts w:cs="Arial"/>
                <w:color w:val="000000"/>
                <w:sz w:val="18"/>
              </w:rPr>
              <w:t>58.5</w:t>
            </w:r>
          </w:p>
        </w:tc>
        <w:tc>
          <w:tcPr>
            <w:tcW w:w="1027" w:type="dxa"/>
            <w:vAlign w:val="center"/>
          </w:tcPr>
          <w:p w14:paraId="054969C4" w14:textId="77777777" w:rsidR="001B3A8B" w:rsidRPr="00BB2FD1" w:rsidRDefault="001B3A8B" w:rsidP="00BA5686">
            <w:pPr>
              <w:jc w:val="center"/>
            </w:pPr>
            <w:r w:rsidRPr="00BB2FD1">
              <w:rPr>
                <w:rFonts w:cs="Arial"/>
                <w:color w:val="000000"/>
                <w:sz w:val="18"/>
              </w:rPr>
              <w:t>5,909</w:t>
            </w:r>
          </w:p>
        </w:tc>
        <w:tc>
          <w:tcPr>
            <w:tcW w:w="1028" w:type="dxa"/>
            <w:vAlign w:val="center"/>
          </w:tcPr>
          <w:p w14:paraId="6C6B3E58" w14:textId="77777777" w:rsidR="001B3A8B" w:rsidRPr="00BB2FD1" w:rsidRDefault="001B3A8B" w:rsidP="003F3290">
            <w:pPr>
              <w:ind w:right="198"/>
              <w:jc w:val="right"/>
            </w:pPr>
            <w:r w:rsidRPr="00BB2FD1">
              <w:rPr>
                <w:rFonts w:cs="Arial"/>
                <w:color w:val="000000"/>
                <w:sz w:val="18"/>
              </w:rPr>
              <w:t>52.3</w:t>
            </w:r>
          </w:p>
        </w:tc>
        <w:tc>
          <w:tcPr>
            <w:tcW w:w="1028" w:type="dxa"/>
            <w:vAlign w:val="center"/>
          </w:tcPr>
          <w:p w14:paraId="6943B45F" w14:textId="77777777" w:rsidR="001B3A8B" w:rsidRPr="00BB2FD1" w:rsidRDefault="001B3A8B" w:rsidP="00BA5686">
            <w:pPr>
              <w:jc w:val="center"/>
            </w:pPr>
            <w:r w:rsidRPr="00BB2FD1">
              <w:rPr>
                <w:rFonts w:cs="Arial"/>
                <w:color w:val="000000"/>
                <w:sz w:val="18"/>
              </w:rPr>
              <w:t>76,083</w:t>
            </w:r>
          </w:p>
        </w:tc>
        <w:tc>
          <w:tcPr>
            <w:tcW w:w="1028" w:type="dxa"/>
            <w:vAlign w:val="center"/>
          </w:tcPr>
          <w:p w14:paraId="656B8AD5" w14:textId="77777777" w:rsidR="001B3A8B" w:rsidRPr="00BB2FD1" w:rsidRDefault="001B3A8B" w:rsidP="003F3290">
            <w:pPr>
              <w:ind w:right="198"/>
              <w:jc w:val="right"/>
            </w:pPr>
            <w:r w:rsidRPr="00BB2FD1">
              <w:rPr>
                <w:rFonts w:cs="Arial"/>
                <w:color w:val="000000"/>
                <w:sz w:val="18"/>
              </w:rPr>
              <w:t>58.0</w:t>
            </w:r>
          </w:p>
        </w:tc>
      </w:tr>
      <w:tr w:rsidR="001B3A8B" w:rsidRPr="00BB2FD1" w14:paraId="64803B49" w14:textId="77777777" w:rsidTr="005F089C">
        <w:trPr>
          <w:trHeight w:val="406"/>
        </w:trPr>
        <w:tc>
          <w:tcPr>
            <w:tcW w:w="2972" w:type="dxa"/>
            <w:vAlign w:val="center"/>
          </w:tcPr>
          <w:p w14:paraId="20350F7C" w14:textId="77777777" w:rsidR="001B3A8B" w:rsidRPr="00BB2FD1" w:rsidRDefault="001B3A8B" w:rsidP="003F3290">
            <w:pPr>
              <w:spacing w:before="120" w:after="120"/>
            </w:pPr>
            <w:r w:rsidRPr="00BB2FD1">
              <w:rPr>
                <w:rFonts w:eastAsia="Arial" w:cs="Arial"/>
                <w:color w:val="000000" w:themeColor="text1"/>
                <w:sz w:val="18"/>
              </w:rPr>
              <w:t xml:space="preserve">Did not answer consent to follow-up (n) (C) </w:t>
            </w:r>
          </w:p>
        </w:tc>
        <w:tc>
          <w:tcPr>
            <w:tcW w:w="1276" w:type="dxa"/>
            <w:vAlign w:val="center"/>
          </w:tcPr>
          <w:p w14:paraId="2E9FDBF8" w14:textId="77777777" w:rsidR="001B3A8B" w:rsidRPr="00BB2FD1" w:rsidRDefault="001B3A8B" w:rsidP="00BA5686">
            <w:pPr>
              <w:jc w:val="center"/>
            </w:pPr>
            <w:r w:rsidRPr="00BB2FD1">
              <w:rPr>
                <w:rFonts w:cs="Arial"/>
                <w:color w:val="000000"/>
                <w:sz w:val="18"/>
              </w:rPr>
              <w:t>22,725</w:t>
            </w:r>
          </w:p>
        </w:tc>
        <w:tc>
          <w:tcPr>
            <w:tcW w:w="1417" w:type="dxa"/>
            <w:vAlign w:val="center"/>
          </w:tcPr>
          <w:p w14:paraId="45C67D5A" w14:textId="77777777" w:rsidR="001B3A8B" w:rsidRPr="00BB2FD1" w:rsidRDefault="001B3A8B" w:rsidP="00BA5686">
            <w:pPr>
              <w:ind w:right="397"/>
              <w:jc w:val="right"/>
            </w:pPr>
            <w:r w:rsidRPr="00BB2FD1">
              <w:rPr>
                <w:rFonts w:cs="Arial"/>
                <w:color w:val="000000"/>
                <w:sz w:val="18"/>
              </w:rPr>
              <w:t>18.9</w:t>
            </w:r>
          </w:p>
        </w:tc>
        <w:tc>
          <w:tcPr>
            <w:tcW w:w="1027" w:type="dxa"/>
            <w:vAlign w:val="center"/>
          </w:tcPr>
          <w:p w14:paraId="6AC3D1BD" w14:textId="77777777" w:rsidR="001B3A8B" w:rsidRPr="00BB2FD1" w:rsidRDefault="001B3A8B" w:rsidP="00BA5686">
            <w:pPr>
              <w:jc w:val="center"/>
            </w:pPr>
            <w:r w:rsidRPr="00BB2FD1">
              <w:rPr>
                <w:rFonts w:cs="Arial"/>
                <w:color w:val="000000"/>
                <w:sz w:val="18"/>
              </w:rPr>
              <w:t>2,736</w:t>
            </w:r>
          </w:p>
        </w:tc>
        <w:tc>
          <w:tcPr>
            <w:tcW w:w="1028" w:type="dxa"/>
            <w:vAlign w:val="center"/>
          </w:tcPr>
          <w:p w14:paraId="75523D03" w14:textId="77777777" w:rsidR="001B3A8B" w:rsidRPr="00BB2FD1" w:rsidRDefault="001B3A8B" w:rsidP="003F3290">
            <w:pPr>
              <w:ind w:right="198"/>
              <w:jc w:val="right"/>
            </w:pPr>
            <w:r w:rsidRPr="00BB2FD1">
              <w:rPr>
                <w:rFonts w:cs="Arial"/>
                <w:color w:val="000000"/>
                <w:sz w:val="18"/>
              </w:rPr>
              <w:t>24.2</w:t>
            </w:r>
          </w:p>
        </w:tc>
        <w:tc>
          <w:tcPr>
            <w:tcW w:w="1028" w:type="dxa"/>
            <w:vAlign w:val="center"/>
          </w:tcPr>
          <w:p w14:paraId="6EFB97DE" w14:textId="77777777" w:rsidR="001B3A8B" w:rsidRPr="00BB2FD1" w:rsidRDefault="001B3A8B" w:rsidP="00BA5686">
            <w:pPr>
              <w:jc w:val="center"/>
            </w:pPr>
            <w:r w:rsidRPr="00BB2FD1">
              <w:rPr>
                <w:rFonts w:cs="Arial"/>
                <w:color w:val="000000"/>
                <w:sz w:val="18"/>
              </w:rPr>
              <w:t>25,461</w:t>
            </w:r>
          </w:p>
        </w:tc>
        <w:tc>
          <w:tcPr>
            <w:tcW w:w="1028" w:type="dxa"/>
            <w:vAlign w:val="center"/>
          </w:tcPr>
          <w:p w14:paraId="44FE228C" w14:textId="77777777" w:rsidR="001B3A8B" w:rsidRPr="00BB2FD1" w:rsidRDefault="001B3A8B" w:rsidP="003F3290">
            <w:pPr>
              <w:ind w:right="198"/>
              <w:jc w:val="right"/>
            </w:pPr>
            <w:r w:rsidRPr="00BB2FD1">
              <w:rPr>
                <w:rFonts w:cs="Arial"/>
                <w:color w:val="000000"/>
                <w:sz w:val="18"/>
              </w:rPr>
              <w:t>19.4</w:t>
            </w:r>
          </w:p>
        </w:tc>
      </w:tr>
      <w:tr w:rsidR="001B3A8B" w:rsidRPr="00BB2FD1" w14:paraId="338D493D" w14:textId="77777777" w:rsidTr="005F089C">
        <w:trPr>
          <w:trHeight w:val="457"/>
        </w:trPr>
        <w:tc>
          <w:tcPr>
            <w:tcW w:w="2972" w:type="dxa"/>
            <w:vAlign w:val="center"/>
          </w:tcPr>
          <w:p w14:paraId="266F44F9" w14:textId="77777777" w:rsidR="001B3A8B" w:rsidRPr="00BB2FD1" w:rsidRDefault="001B3A8B" w:rsidP="003F3290">
            <w:pPr>
              <w:spacing w:before="120" w:after="120"/>
            </w:pPr>
            <w:r w:rsidRPr="00BB2FD1">
              <w:rPr>
                <w:rFonts w:eastAsia="Arial" w:cs="Arial"/>
                <w:color w:val="000000" w:themeColor="text1"/>
                <w:sz w:val="18"/>
              </w:rPr>
              <w:t>Total eligible sample for 2024 GOS-L (n)</w:t>
            </w:r>
            <w:r w:rsidRPr="00BB2FD1">
              <w:rPr>
                <w:rFonts w:eastAsia="Arial" w:cs="Arial"/>
                <w:color w:val="000000" w:themeColor="text1"/>
                <w:sz w:val="16"/>
                <w:szCs w:val="16"/>
                <w:vertAlign w:val="superscript"/>
              </w:rPr>
              <w:t xml:space="preserve"> </w:t>
            </w:r>
            <w:r w:rsidRPr="00BB2FD1">
              <w:rPr>
                <w:rFonts w:eastAsia="Arial" w:cs="Arial"/>
                <w:color w:val="000000" w:themeColor="text1"/>
                <w:sz w:val="18"/>
              </w:rPr>
              <w:t>(B+C)</w:t>
            </w:r>
          </w:p>
        </w:tc>
        <w:tc>
          <w:tcPr>
            <w:tcW w:w="1276" w:type="dxa"/>
            <w:vAlign w:val="center"/>
          </w:tcPr>
          <w:p w14:paraId="15B5DC0D" w14:textId="77777777" w:rsidR="001B3A8B" w:rsidRPr="00BB2FD1" w:rsidRDefault="001B3A8B" w:rsidP="00BA5686">
            <w:pPr>
              <w:jc w:val="center"/>
            </w:pPr>
            <w:r w:rsidRPr="00BB2FD1">
              <w:rPr>
                <w:rFonts w:cs="Arial"/>
                <w:color w:val="000000"/>
                <w:sz w:val="18"/>
              </w:rPr>
              <w:t>92,899</w:t>
            </w:r>
          </w:p>
        </w:tc>
        <w:tc>
          <w:tcPr>
            <w:tcW w:w="1417" w:type="dxa"/>
            <w:vAlign w:val="center"/>
          </w:tcPr>
          <w:p w14:paraId="7CC79F28" w14:textId="77777777" w:rsidR="001B3A8B" w:rsidRPr="00BB2FD1" w:rsidRDefault="001B3A8B" w:rsidP="00BA5686">
            <w:pPr>
              <w:ind w:right="397"/>
              <w:jc w:val="right"/>
            </w:pPr>
            <w:r w:rsidRPr="00BB2FD1">
              <w:rPr>
                <w:rFonts w:cs="Arial"/>
                <w:color w:val="000000"/>
                <w:sz w:val="18"/>
              </w:rPr>
              <w:t>77.4</w:t>
            </w:r>
          </w:p>
        </w:tc>
        <w:tc>
          <w:tcPr>
            <w:tcW w:w="1027" w:type="dxa"/>
            <w:vAlign w:val="center"/>
          </w:tcPr>
          <w:p w14:paraId="1131C9D4" w14:textId="77777777" w:rsidR="001B3A8B" w:rsidRPr="00BB2FD1" w:rsidRDefault="001B3A8B" w:rsidP="00BA5686">
            <w:pPr>
              <w:jc w:val="center"/>
            </w:pPr>
            <w:r w:rsidRPr="00BB2FD1">
              <w:rPr>
                <w:rFonts w:cs="Arial"/>
                <w:color w:val="000000"/>
                <w:sz w:val="18"/>
              </w:rPr>
              <w:t>8,645</w:t>
            </w:r>
          </w:p>
        </w:tc>
        <w:tc>
          <w:tcPr>
            <w:tcW w:w="1028" w:type="dxa"/>
            <w:vAlign w:val="center"/>
          </w:tcPr>
          <w:p w14:paraId="3E188D14" w14:textId="77777777" w:rsidR="001B3A8B" w:rsidRPr="00BB2FD1" w:rsidRDefault="001B3A8B" w:rsidP="003F3290">
            <w:pPr>
              <w:ind w:right="198"/>
              <w:jc w:val="right"/>
            </w:pPr>
            <w:r w:rsidRPr="00BB2FD1">
              <w:rPr>
                <w:rFonts w:cs="Arial"/>
                <w:color w:val="000000"/>
                <w:sz w:val="18"/>
              </w:rPr>
              <w:t>76.5</w:t>
            </w:r>
          </w:p>
        </w:tc>
        <w:tc>
          <w:tcPr>
            <w:tcW w:w="1028" w:type="dxa"/>
            <w:vAlign w:val="center"/>
          </w:tcPr>
          <w:p w14:paraId="4EE9018B" w14:textId="77777777" w:rsidR="001B3A8B" w:rsidRPr="00BB2FD1" w:rsidRDefault="001B3A8B" w:rsidP="00BA5686">
            <w:pPr>
              <w:jc w:val="center"/>
            </w:pPr>
            <w:r w:rsidRPr="00BB2FD1">
              <w:rPr>
                <w:rFonts w:cs="Arial"/>
                <w:color w:val="000000"/>
                <w:sz w:val="18"/>
              </w:rPr>
              <w:t>101,544</w:t>
            </w:r>
          </w:p>
        </w:tc>
        <w:tc>
          <w:tcPr>
            <w:tcW w:w="1028" w:type="dxa"/>
            <w:vAlign w:val="center"/>
          </w:tcPr>
          <w:p w14:paraId="5BED240F" w14:textId="77777777" w:rsidR="001B3A8B" w:rsidRPr="00BB2FD1" w:rsidRDefault="001B3A8B" w:rsidP="003F3290">
            <w:pPr>
              <w:ind w:right="198"/>
              <w:jc w:val="right"/>
            </w:pPr>
            <w:r w:rsidRPr="00BB2FD1">
              <w:rPr>
                <w:rFonts w:cs="Arial"/>
                <w:color w:val="000000"/>
                <w:sz w:val="18"/>
              </w:rPr>
              <w:t>77.3</w:t>
            </w:r>
          </w:p>
        </w:tc>
      </w:tr>
      <w:tr w:rsidR="001B3A8B" w:rsidRPr="00BB2FD1" w14:paraId="32C059EC" w14:textId="77777777" w:rsidTr="005F089C">
        <w:trPr>
          <w:trHeight w:val="495"/>
        </w:trPr>
        <w:tc>
          <w:tcPr>
            <w:tcW w:w="2972" w:type="dxa"/>
            <w:vAlign w:val="center"/>
          </w:tcPr>
          <w:p w14:paraId="4E3F7151" w14:textId="77777777" w:rsidR="001B3A8B" w:rsidRPr="00BB2FD1" w:rsidRDefault="001B3A8B" w:rsidP="003F3290">
            <w:pPr>
              <w:spacing w:before="120" w:after="120"/>
            </w:pPr>
            <w:r w:rsidRPr="00BB2FD1">
              <w:rPr>
                <w:rFonts w:eastAsia="Arial" w:cs="Arial"/>
                <w:color w:val="000000" w:themeColor="text1"/>
                <w:sz w:val="18"/>
              </w:rPr>
              <w:t>Institution removals and out-of-scope additional populations (n) (D)</w:t>
            </w:r>
          </w:p>
        </w:tc>
        <w:tc>
          <w:tcPr>
            <w:tcW w:w="1276" w:type="dxa"/>
            <w:vAlign w:val="center"/>
          </w:tcPr>
          <w:p w14:paraId="72EB0731" w14:textId="77777777" w:rsidR="001B3A8B" w:rsidRPr="00BB2FD1" w:rsidRDefault="001B3A8B" w:rsidP="00BA5686">
            <w:pPr>
              <w:jc w:val="center"/>
            </w:pPr>
            <w:r w:rsidRPr="00BB2FD1">
              <w:rPr>
                <w:rFonts w:cs="Arial"/>
                <w:color w:val="000000"/>
                <w:sz w:val="18"/>
              </w:rPr>
              <w:t>1,126</w:t>
            </w:r>
          </w:p>
        </w:tc>
        <w:tc>
          <w:tcPr>
            <w:tcW w:w="1417" w:type="dxa"/>
            <w:vAlign w:val="center"/>
          </w:tcPr>
          <w:p w14:paraId="3D7FC9AE" w14:textId="77777777" w:rsidR="001B3A8B" w:rsidRPr="00BB2FD1" w:rsidRDefault="001B3A8B" w:rsidP="00BA5686">
            <w:pPr>
              <w:ind w:right="397"/>
              <w:jc w:val="right"/>
            </w:pPr>
            <w:r w:rsidRPr="00BB2FD1">
              <w:rPr>
                <w:rFonts w:cs="Arial"/>
                <w:color w:val="000000"/>
                <w:sz w:val="18"/>
              </w:rPr>
              <w:t>0.9</w:t>
            </w:r>
          </w:p>
        </w:tc>
        <w:tc>
          <w:tcPr>
            <w:tcW w:w="1027" w:type="dxa"/>
            <w:vAlign w:val="center"/>
          </w:tcPr>
          <w:p w14:paraId="6A68DAD2" w14:textId="77777777" w:rsidR="001B3A8B" w:rsidRPr="00BB2FD1" w:rsidRDefault="001B3A8B" w:rsidP="00BA5686">
            <w:pPr>
              <w:jc w:val="center"/>
            </w:pPr>
            <w:r w:rsidRPr="00BB2FD1">
              <w:rPr>
                <w:rFonts w:cs="Arial"/>
                <w:color w:val="000000"/>
                <w:sz w:val="18"/>
              </w:rPr>
              <w:t>78</w:t>
            </w:r>
          </w:p>
        </w:tc>
        <w:tc>
          <w:tcPr>
            <w:tcW w:w="1028" w:type="dxa"/>
            <w:vAlign w:val="center"/>
          </w:tcPr>
          <w:p w14:paraId="539F967C" w14:textId="77777777" w:rsidR="001B3A8B" w:rsidRPr="00BB2FD1" w:rsidRDefault="001B3A8B" w:rsidP="003F3290">
            <w:pPr>
              <w:ind w:right="198"/>
              <w:jc w:val="right"/>
            </w:pPr>
            <w:r w:rsidRPr="00BB2FD1">
              <w:rPr>
                <w:rFonts w:cs="Arial"/>
                <w:color w:val="000000"/>
                <w:sz w:val="18"/>
              </w:rPr>
              <w:t>0.7</w:t>
            </w:r>
          </w:p>
        </w:tc>
        <w:tc>
          <w:tcPr>
            <w:tcW w:w="1028" w:type="dxa"/>
            <w:vAlign w:val="center"/>
          </w:tcPr>
          <w:p w14:paraId="2C5CF7FA" w14:textId="77777777" w:rsidR="001B3A8B" w:rsidRPr="00BB2FD1" w:rsidRDefault="001B3A8B" w:rsidP="00BA5686">
            <w:pPr>
              <w:jc w:val="center"/>
            </w:pPr>
            <w:r w:rsidRPr="00BB2FD1">
              <w:rPr>
                <w:rFonts w:cs="Arial"/>
                <w:color w:val="000000"/>
                <w:sz w:val="18"/>
              </w:rPr>
              <w:t>1,204</w:t>
            </w:r>
          </w:p>
        </w:tc>
        <w:tc>
          <w:tcPr>
            <w:tcW w:w="1028" w:type="dxa"/>
            <w:vAlign w:val="center"/>
          </w:tcPr>
          <w:p w14:paraId="05A1FF00" w14:textId="77777777" w:rsidR="001B3A8B" w:rsidRPr="00BB2FD1" w:rsidRDefault="001B3A8B" w:rsidP="003F3290">
            <w:pPr>
              <w:ind w:right="198"/>
              <w:jc w:val="right"/>
            </w:pPr>
            <w:r w:rsidRPr="00BB2FD1">
              <w:rPr>
                <w:rFonts w:cs="Arial"/>
                <w:color w:val="000000"/>
                <w:sz w:val="18"/>
              </w:rPr>
              <w:t>0.9</w:t>
            </w:r>
          </w:p>
        </w:tc>
      </w:tr>
      <w:tr w:rsidR="001B3A8B" w:rsidRPr="00BB2FD1" w14:paraId="591361DA" w14:textId="77777777" w:rsidTr="008C04D7">
        <w:trPr>
          <w:trHeight w:val="63"/>
        </w:trPr>
        <w:tc>
          <w:tcPr>
            <w:tcW w:w="2972" w:type="dxa"/>
          </w:tcPr>
          <w:p w14:paraId="1846920C" w14:textId="77777777" w:rsidR="001B3A8B" w:rsidRPr="00BB2FD1" w:rsidRDefault="001B3A8B" w:rsidP="003F3290">
            <w:pPr>
              <w:spacing w:before="120" w:after="120"/>
            </w:pPr>
            <w:r w:rsidRPr="00BB2FD1">
              <w:rPr>
                <w:rFonts w:eastAsia="Arial" w:cs="Arial"/>
                <w:color w:val="000000" w:themeColor="text1"/>
                <w:sz w:val="18"/>
              </w:rPr>
              <w:t>Sample available for 2024 GOS-L</w:t>
            </w:r>
            <w:r w:rsidRPr="00BB2FD1">
              <w:rPr>
                <w:rFonts w:eastAsia="Arial" w:cs="Arial"/>
                <w:color w:val="000000" w:themeColor="text1"/>
                <w:sz w:val="18"/>
                <w:vertAlign w:val="superscript"/>
              </w:rPr>
              <w:t>1</w:t>
            </w:r>
            <w:r w:rsidRPr="00BB2FD1">
              <w:rPr>
                <w:rFonts w:eastAsia="Arial" w:cs="Arial"/>
                <w:color w:val="000000" w:themeColor="text1"/>
                <w:sz w:val="18"/>
              </w:rPr>
              <w:t xml:space="preserve"> (n) (Total eligible sample - D)</w:t>
            </w:r>
          </w:p>
        </w:tc>
        <w:tc>
          <w:tcPr>
            <w:tcW w:w="1276" w:type="dxa"/>
            <w:vAlign w:val="center"/>
          </w:tcPr>
          <w:p w14:paraId="665D8BA2" w14:textId="77777777" w:rsidR="001B3A8B" w:rsidRPr="00BB2FD1" w:rsidRDefault="001B3A8B" w:rsidP="00BA5686">
            <w:pPr>
              <w:jc w:val="center"/>
            </w:pPr>
            <w:r w:rsidRPr="00BB2FD1">
              <w:rPr>
                <w:rFonts w:cs="Arial"/>
                <w:color w:val="000000"/>
                <w:sz w:val="18"/>
              </w:rPr>
              <w:t>91,773</w:t>
            </w:r>
          </w:p>
        </w:tc>
        <w:tc>
          <w:tcPr>
            <w:tcW w:w="1417" w:type="dxa"/>
            <w:vAlign w:val="center"/>
          </w:tcPr>
          <w:p w14:paraId="2DC2A550" w14:textId="77777777" w:rsidR="001B3A8B" w:rsidRPr="00BB2FD1" w:rsidRDefault="001B3A8B" w:rsidP="00BA5686">
            <w:pPr>
              <w:ind w:right="397"/>
              <w:jc w:val="right"/>
            </w:pPr>
            <w:r w:rsidRPr="00BB2FD1">
              <w:rPr>
                <w:rFonts w:cs="Arial"/>
                <w:color w:val="000000"/>
                <w:sz w:val="18"/>
              </w:rPr>
              <w:t>76.5</w:t>
            </w:r>
          </w:p>
        </w:tc>
        <w:tc>
          <w:tcPr>
            <w:tcW w:w="1027" w:type="dxa"/>
            <w:vAlign w:val="center"/>
          </w:tcPr>
          <w:p w14:paraId="1F4CB147" w14:textId="77777777" w:rsidR="001B3A8B" w:rsidRPr="00BB2FD1" w:rsidRDefault="001B3A8B" w:rsidP="00BA5686">
            <w:pPr>
              <w:jc w:val="center"/>
            </w:pPr>
            <w:r w:rsidRPr="00BB2FD1">
              <w:rPr>
                <w:rFonts w:cs="Arial"/>
                <w:color w:val="000000"/>
                <w:sz w:val="18"/>
              </w:rPr>
              <w:t>8,567</w:t>
            </w:r>
          </w:p>
        </w:tc>
        <w:tc>
          <w:tcPr>
            <w:tcW w:w="1028" w:type="dxa"/>
            <w:vAlign w:val="center"/>
          </w:tcPr>
          <w:p w14:paraId="5C39A1A5" w14:textId="77777777" w:rsidR="001B3A8B" w:rsidRPr="00BB2FD1" w:rsidRDefault="001B3A8B" w:rsidP="003F3290">
            <w:pPr>
              <w:ind w:right="198"/>
              <w:jc w:val="right"/>
            </w:pPr>
            <w:r w:rsidRPr="00BB2FD1">
              <w:rPr>
                <w:rFonts w:cs="Arial"/>
                <w:color w:val="000000"/>
                <w:sz w:val="18"/>
              </w:rPr>
              <w:t>75.8</w:t>
            </w:r>
          </w:p>
        </w:tc>
        <w:tc>
          <w:tcPr>
            <w:tcW w:w="1028" w:type="dxa"/>
            <w:vAlign w:val="center"/>
          </w:tcPr>
          <w:p w14:paraId="29FB2144" w14:textId="77777777" w:rsidR="001B3A8B" w:rsidRPr="00BB2FD1" w:rsidRDefault="001B3A8B" w:rsidP="00BA5686">
            <w:pPr>
              <w:jc w:val="center"/>
            </w:pPr>
            <w:r w:rsidRPr="00BB2FD1">
              <w:rPr>
                <w:rFonts w:cs="Arial"/>
                <w:color w:val="000000"/>
                <w:sz w:val="18"/>
              </w:rPr>
              <w:t>100,340</w:t>
            </w:r>
          </w:p>
        </w:tc>
        <w:tc>
          <w:tcPr>
            <w:tcW w:w="1028" w:type="dxa"/>
            <w:vAlign w:val="center"/>
          </w:tcPr>
          <w:p w14:paraId="2237FDE1" w14:textId="77777777" w:rsidR="001B3A8B" w:rsidRPr="00BB2FD1" w:rsidRDefault="001B3A8B" w:rsidP="003F3290">
            <w:pPr>
              <w:ind w:right="198"/>
              <w:jc w:val="right"/>
            </w:pPr>
            <w:r w:rsidRPr="00BB2FD1">
              <w:rPr>
                <w:rFonts w:cs="Arial"/>
                <w:color w:val="000000"/>
                <w:sz w:val="18"/>
              </w:rPr>
              <w:t>76.4</w:t>
            </w:r>
          </w:p>
        </w:tc>
      </w:tr>
    </w:tbl>
    <w:p w14:paraId="2C6B1A10" w14:textId="77777777" w:rsidR="001B3A8B" w:rsidRPr="00BB2FD1" w:rsidRDefault="001B3A8B" w:rsidP="001B3A8B">
      <w:pPr>
        <w:pStyle w:val="FigureNote"/>
        <w:rPr>
          <w:lang w:eastAsia="en-AU"/>
        </w:rPr>
      </w:pPr>
      <w:r w:rsidRPr="00BB2FD1">
        <w:rPr>
          <w:vertAlign w:val="superscript"/>
          <w:lang w:eastAsia="en-AU"/>
        </w:rPr>
        <w:t>1</w:t>
      </w:r>
      <w:r w:rsidRPr="00BB2FD1">
        <w:rPr>
          <w:lang w:eastAsia="en-AU"/>
        </w:rPr>
        <w:t xml:space="preserve"> National in-scope population approached.</w:t>
      </w:r>
    </w:p>
    <w:p w14:paraId="56E6FC7A" w14:textId="4335454A" w:rsidR="001B3A8B" w:rsidRPr="00BA5686" w:rsidRDefault="001B3A8B" w:rsidP="001B3A8B">
      <w:pPr>
        <w:pStyle w:val="Heading1"/>
        <w:rPr>
          <w:color w:val="003C3E" w:themeColor="text2" w:themeShade="80"/>
          <w:lang w:eastAsia="en-AU"/>
        </w:rPr>
      </w:pPr>
      <w:bookmarkStart w:id="66" w:name="_Toc219235330"/>
      <w:r w:rsidRPr="00BA5686">
        <w:rPr>
          <w:color w:val="003C3E" w:themeColor="text2" w:themeShade="80"/>
          <w:lang w:eastAsia="en-AU"/>
        </w:rPr>
        <w:lastRenderedPageBreak/>
        <w:t>Survey design and procedures</w:t>
      </w:r>
      <w:bookmarkEnd w:id="66"/>
    </w:p>
    <w:p w14:paraId="6AECEC64" w14:textId="77777777" w:rsidR="001B3A8B" w:rsidRPr="00BA5686" w:rsidRDefault="001B3A8B" w:rsidP="001B3A8B">
      <w:pPr>
        <w:pStyle w:val="Heading2"/>
        <w:rPr>
          <w:color w:val="003C3E" w:themeColor="text2" w:themeShade="80"/>
        </w:rPr>
      </w:pPr>
      <w:bookmarkStart w:id="67" w:name="_Ref198902038"/>
      <w:bookmarkStart w:id="68" w:name="_Toc199768565"/>
      <w:bookmarkStart w:id="69" w:name="_Toc215225329"/>
      <w:bookmarkStart w:id="70" w:name="_Toc219235331"/>
      <w:r w:rsidRPr="00BA5686">
        <w:rPr>
          <w:color w:val="003C3E" w:themeColor="text2" w:themeShade="80"/>
        </w:rPr>
        <w:t>Institutional engagement</w:t>
      </w:r>
      <w:bookmarkEnd w:id="67"/>
      <w:bookmarkEnd w:id="68"/>
      <w:bookmarkEnd w:id="69"/>
      <w:bookmarkEnd w:id="70"/>
    </w:p>
    <w:p w14:paraId="1E35B948" w14:textId="77777777" w:rsidR="001B3A8B" w:rsidRPr="0048402B" w:rsidRDefault="001B3A8B" w:rsidP="001B3A8B">
      <w:pPr>
        <w:pStyle w:val="Bullets1"/>
        <w:numPr>
          <w:ilvl w:val="0"/>
          <w:numId w:val="0"/>
        </w:numPr>
        <w:spacing w:beforeLines="120" w:before="288" w:afterLines="120" w:after="288"/>
      </w:pPr>
      <w:r w:rsidRPr="0048402B">
        <w:t>The institutional engagement strategy for the 202</w:t>
      </w:r>
      <w:r>
        <w:t>5</w:t>
      </w:r>
      <w:r w:rsidRPr="0048402B">
        <w:t xml:space="preserve"> </w:t>
      </w:r>
      <w:r>
        <w:t>GOS-L</w:t>
      </w:r>
      <w:r w:rsidRPr="0048402B">
        <w:t xml:space="preserve"> included:</w:t>
      </w:r>
    </w:p>
    <w:p w14:paraId="0E11C9DD" w14:textId="77777777" w:rsidR="001B3A8B" w:rsidRPr="00BA5686" w:rsidRDefault="001B3A8B" w:rsidP="00B7428F">
      <w:pPr>
        <w:pStyle w:val="Bullets1"/>
        <w:numPr>
          <w:ilvl w:val="0"/>
          <w:numId w:val="1"/>
        </w:numPr>
        <w:spacing w:before="120" w:after="120"/>
        <w:ind w:left="850" w:hanging="425"/>
      </w:pPr>
      <w:r w:rsidRPr="00BA5686">
        <w:t>The timely provision of institutional planning resources, such as the QILT Key Dates Calendar and Collection and Sample Guide, accessible via the QILT provider portal.</w:t>
      </w:r>
    </w:p>
    <w:p w14:paraId="5B79DA6E" w14:textId="77777777" w:rsidR="001B3A8B" w:rsidRPr="00BA5686" w:rsidRDefault="001B3A8B" w:rsidP="00B7428F">
      <w:pPr>
        <w:pStyle w:val="Bullets1"/>
        <w:numPr>
          <w:ilvl w:val="0"/>
          <w:numId w:val="1"/>
        </w:numPr>
        <w:spacing w:before="120" w:after="120"/>
        <w:ind w:left="850" w:hanging="425"/>
      </w:pPr>
      <w:r w:rsidRPr="00BA5686">
        <w:t>Confirmation of participation and nomination for ‘fee-for-service’ activities via the Participation and Additional Services Form (PASF).</w:t>
      </w:r>
    </w:p>
    <w:p w14:paraId="6CBDA22C" w14:textId="77777777" w:rsidR="001B3A8B" w:rsidRPr="00BA5686" w:rsidRDefault="001B3A8B" w:rsidP="00B7428F">
      <w:pPr>
        <w:pStyle w:val="Bullets1"/>
        <w:numPr>
          <w:ilvl w:val="0"/>
          <w:numId w:val="1"/>
        </w:numPr>
        <w:spacing w:before="120" w:after="120"/>
        <w:ind w:left="850" w:hanging="425"/>
      </w:pPr>
      <w:r w:rsidRPr="00BA5686">
        <w:t xml:space="preserve">GOS-L specific content in the QILT </w:t>
      </w:r>
      <w:bookmarkStart w:id="71" w:name="_Int_JYHyKMkq"/>
      <w:r w:rsidRPr="00BA5686">
        <w:t>webinar</w:t>
      </w:r>
      <w:bookmarkEnd w:id="71"/>
      <w:r w:rsidRPr="00BA5686">
        <w:t xml:space="preserve"> and newsletter series, encompassing analysis of prior year survey results, sample preparation, questionnaire changes, response maximisation, survey methodology and fieldwork progress.</w:t>
      </w:r>
    </w:p>
    <w:p w14:paraId="4203679F" w14:textId="77777777" w:rsidR="001B3A8B" w:rsidRPr="00BA5686" w:rsidRDefault="001B3A8B" w:rsidP="00B7428F">
      <w:pPr>
        <w:pStyle w:val="Bullets1"/>
        <w:numPr>
          <w:ilvl w:val="0"/>
          <w:numId w:val="1"/>
        </w:numPr>
        <w:spacing w:before="120" w:after="120"/>
        <w:ind w:left="850" w:hanging="425"/>
      </w:pPr>
      <w:r w:rsidRPr="00BA5686">
        <w:t>An update to the GOS-L Marketing Pack, which included more diverse images and new taglines, along with new contemporary designs for each asset, featuring drawings and word arts. This pack also includes a Marketing Pack User Guide and an engagement activity plan.</w:t>
      </w:r>
    </w:p>
    <w:p w14:paraId="17AB1F7F" w14:textId="77777777" w:rsidR="001B3A8B" w:rsidRPr="00BA5686" w:rsidRDefault="001B3A8B" w:rsidP="00B7428F">
      <w:pPr>
        <w:pStyle w:val="Bullets1"/>
        <w:numPr>
          <w:ilvl w:val="0"/>
          <w:numId w:val="1"/>
        </w:numPr>
        <w:spacing w:before="120" w:after="120"/>
        <w:ind w:left="850" w:hanging="425"/>
      </w:pPr>
      <w:r w:rsidRPr="00BA5686">
        <w:t>An ongoing dialogue with survey managers at participating institutions to discuss overall progress and work through response maximisation strategies, with a focus on assisting under-performing institutions.</w:t>
      </w:r>
    </w:p>
    <w:p w14:paraId="1AE411B9" w14:textId="77777777" w:rsidR="001B3A8B" w:rsidRPr="0048041E" w:rsidRDefault="001B3A8B" w:rsidP="001B3A8B">
      <w:pPr>
        <w:pStyle w:val="Body"/>
      </w:pPr>
      <w:r w:rsidRPr="0048041E">
        <w:t xml:space="preserve">Institutional engagement processes and the resources provided were reviewed at the conclusion of the collection period through the </w:t>
      </w:r>
      <w:r w:rsidRPr="001B3A8B">
        <w:t>Respondent Engagement Survey (RES)</w:t>
      </w:r>
      <w:r w:rsidRPr="0048041E">
        <w:t>. This year, feedback was gathered on how the marketing materials were being used and how they could continue to evolve to best support institutions in their engagement efforts.</w:t>
      </w:r>
    </w:p>
    <w:p w14:paraId="3A889DBB" w14:textId="77777777" w:rsidR="001B3A8B" w:rsidRPr="0048041E" w:rsidRDefault="001B3A8B" w:rsidP="001B3A8B">
      <w:pPr>
        <w:pStyle w:val="Body"/>
      </w:pPr>
      <w:r w:rsidRPr="0048041E">
        <w:t xml:space="preserve">Of those who responded to the RES and used the marketing materials, 95 per cent found them useful </w:t>
      </w:r>
      <w:bookmarkStart w:id="72" w:name="_Hlk214057725"/>
      <w:r w:rsidRPr="0048041E">
        <w:t xml:space="preserve">and aligned with their needs in administering the 2025 GOS-L. </w:t>
      </w:r>
      <w:r>
        <w:t>V</w:t>
      </w:r>
      <w:r w:rsidRPr="0048041E">
        <w:t>aluable suggestions for further refinement</w:t>
      </w:r>
      <w:r>
        <w:t xml:space="preserve"> were also offered</w:t>
      </w:r>
      <w:r w:rsidRPr="0048041E">
        <w:t>, reflecting the diverse communication environments and preferences across institutions.</w:t>
      </w:r>
      <w:bookmarkEnd w:id="72"/>
    </w:p>
    <w:p w14:paraId="2617D944" w14:textId="520290D2" w:rsidR="001B3A8B" w:rsidRPr="00A27E2B" w:rsidRDefault="001B3A8B" w:rsidP="001B3A8B">
      <w:pPr>
        <w:pStyle w:val="Body"/>
      </w:pPr>
      <w:r w:rsidRPr="0048041E">
        <w:t xml:space="preserve">To build on this feedback and ensure the marketing pack remains responsive and relevant, the QILT team hosted a workshop in May 2025 with institutional representatives, including communications and social media professionals. This collaborative session helped identify opportunities to enhance flexibility, usability, and alignment with institutional practices, as outlined in Section </w:t>
      </w:r>
      <w:r w:rsidRPr="0048041E">
        <w:fldChar w:fldCharType="begin"/>
      </w:r>
      <w:r w:rsidRPr="0048041E">
        <w:instrText xml:space="preserve"> REF _Ref199505892 \r \h </w:instrText>
      </w:r>
      <w:r>
        <w:instrText xml:space="preserve"> \* MERGEFORMAT </w:instrText>
      </w:r>
      <w:r w:rsidRPr="0048041E">
        <w:fldChar w:fldCharType="separate"/>
      </w:r>
      <w:r w:rsidR="006953D2">
        <w:t>8.2</w:t>
      </w:r>
      <w:r w:rsidRPr="0048041E">
        <w:fldChar w:fldCharType="end"/>
      </w:r>
      <w:r w:rsidRPr="0048041E">
        <w:t>.</w:t>
      </w:r>
    </w:p>
    <w:p w14:paraId="7BF6C05E" w14:textId="77777777" w:rsidR="001B3A8B" w:rsidRPr="00BA5686" w:rsidRDefault="001B3A8B" w:rsidP="001B3A8B">
      <w:pPr>
        <w:pStyle w:val="Heading2"/>
        <w:rPr>
          <w:color w:val="003C3E" w:themeColor="text2" w:themeShade="80"/>
        </w:rPr>
      </w:pPr>
      <w:bookmarkStart w:id="73" w:name="_Toc199768566"/>
      <w:bookmarkStart w:id="74" w:name="_Toc215225330"/>
      <w:bookmarkStart w:id="75" w:name="_Toc219235332"/>
      <w:r w:rsidRPr="00BA5686">
        <w:rPr>
          <w:color w:val="003C3E" w:themeColor="text2" w:themeShade="80"/>
        </w:rPr>
        <w:t>Contact protocol</w:t>
      </w:r>
      <w:bookmarkEnd w:id="73"/>
      <w:bookmarkEnd w:id="74"/>
      <w:bookmarkEnd w:id="75"/>
    </w:p>
    <w:p w14:paraId="36FBA699" w14:textId="4AD06975" w:rsidR="001B3A8B" w:rsidRDefault="001B3A8B" w:rsidP="001B3A8B">
      <w:pPr>
        <w:pStyle w:val="Body"/>
      </w:pPr>
      <w:r w:rsidRPr="005426A6">
        <w:t>The 202</w:t>
      </w:r>
      <w:r w:rsidRPr="006E3CC2">
        <w:t>5</w:t>
      </w:r>
      <w:r w:rsidRPr="005426A6">
        <w:t xml:space="preserve"> GOS-L employed an extensive protocol of contact attempts, including an email invitation and</w:t>
      </w:r>
      <w:r>
        <w:t xml:space="preserve"> ten </w:t>
      </w:r>
      <w:r w:rsidRPr="005426A6">
        <w:t>email reminders, as well as three SMS reminders and in-field telephone reminder calls. Additionally, institutions could opt-in to an extra SMS and</w:t>
      </w:r>
      <w:r>
        <w:t xml:space="preserve"> </w:t>
      </w:r>
      <w:r w:rsidRPr="005426A6">
        <w:t>/</w:t>
      </w:r>
      <w:r>
        <w:t xml:space="preserve"> </w:t>
      </w:r>
      <w:r w:rsidRPr="005426A6">
        <w:t>or post-field reminder calls on a fee-for-service basis.</w:t>
      </w:r>
    </w:p>
    <w:p w14:paraId="3AFC9DA5" w14:textId="1E25B373" w:rsidR="001B3A8B" w:rsidRDefault="001B3A8B" w:rsidP="001B3A8B">
      <w:pPr>
        <w:pStyle w:val="Body"/>
      </w:pPr>
      <w:r w:rsidRPr="005426A6">
        <w:t xml:space="preserve">In each mode of contact there was provision to opt-out or unsubscribe from </w:t>
      </w:r>
      <w:r>
        <w:t>further</w:t>
      </w:r>
      <w:r w:rsidRPr="005426A6">
        <w:t xml:space="preserve"> contact.</w:t>
      </w:r>
    </w:p>
    <w:p w14:paraId="6AF9A32A" w14:textId="77777777" w:rsidR="006953D2" w:rsidRDefault="001B3A8B">
      <w:pPr>
        <w:spacing w:before="60" w:after="60"/>
        <w:rPr>
          <w:rFonts w:eastAsia="Times New Roman" w:cs="Arial"/>
          <w:bCs/>
          <w:color w:val="B7D432" w:themeColor="accent1"/>
          <w:sz w:val="21"/>
          <w:szCs w:val="21"/>
          <w:lang w:eastAsia="en-AU"/>
        </w:rPr>
      </w:pPr>
      <w:r>
        <w:fldChar w:fldCharType="begin"/>
      </w:r>
      <w:r>
        <w:instrText xml:space="preserve"> REF _Ref219217546 \h </w:instrText>
      </w:r>
      <w:r>
        <w:fldChar w:fldCharType="separate"/>
      </w:r>
      <w:r w:rsidR="006953D2">
        <w:br w:type="page"/>
      </w:r>
    </w:p>
    <w:p w14:paraId="5037E9D2" w14:textId="33C93B00" w:rsidR="001B3A8B" w:rsidRPr="005426A6" w:rsidRDefault="006953D2" w:rsidP="001B3A8B">
      <w:pPr>
        <w:pStyle w:val="Body"/>
      </w:pPr>
      <w:r w:rsidRPr="00BA5686">
        <w:rPr>
          <w:color w:val="003C3E" w:themeColor="text2" w:themeShade="80"/>
        </w:rPr>
        <w:lastRenderedPageBreak/>
        <w:t xml:space="preserve">Table </w:t>
      </w:r>
      <w:r>
        <w:rPr>
          <w:noProof/>
          <w:color w:val="003C3E" w:themeColor="text2" w:themeShade="80"/>
        </w:rPr>
        <w:t>5</w:t>
      </w:r>
      <w:r w:rsidR="001B3A8B">
        <w:fldChar w:fldCharType="end"/>
      </w:r>
      <w:r w:rsidR="001B3A8B">
        <w:t xml:space="preserve"> </w:t>
      </w:r>
      <w:r w:rsidR="001B3A8B" w:rsidRPr="001B3A8B">
        <w:t>shows the date of contact activity. A copy of the GOS-L email and SMS invitation and reminders is provided in Appendix 2.</w:t>
      </w:r>
    </w:p>
    <w:p w14:paraId="0B64EDA7" w14:textId="77777777" w:rsidR="001B3A8B" w:rsidRDefault="001B3A8B">
      <w:pPr>
        <w:spacing w:before="60" w:after="60"/>
        <w:rPr>
          <w:rFonts w:eastAsia="Times New Roman" w:cs="Arial"/>
          <w:bCs/>
          <w:color w:val="B7D432" w:themeColor="accent1"/>
          <w:sz w:val="21"/>
          <w:szCs w:val="21"/>
          <w:lang w:eastAsia="en-AU"/>
        </w:rPr>
      </w:pPr>
      <w:bookmarkStart w:id="76" w:name="_Ref219217546"/>
      <w:r>
        <w:br w:type="page"/>
      </w:r>
    </w:p>
    <w:p w14:paraId="15B1B733" w14:textId="358E8686" w:rsidR="001B3A8B" w:rsidRPr="00BA5686" w:rsidRDefault="001B3A8B" w:rsidP="001B3A8B">
      <w:pPr>
        <w:pStyle w:val="Caption"/>
        <w:rPr>
          <w:color w:val="003C3E" w:themeColor="text2" w:themeShade="80"/>
        </w:rPr>
      </w:pPr>
      <w:bookmarkStart w:id="77" w:name="_Toc219279933"/>
      <w:r w:rsidRPr="00BA5686">
        <w:rPr>
          <w:color w:val="003C3E" w:themeColor="text2" w:themeShade="80"/>
        </w:rPr>
        <w:lastRenderedPageBreak/>
        <w:t xml:space="preserve">Table </w:t>
      </w:r>
      <w:r w:rsidRPr="00BA5686">
        <w:rPr>
          <w:color w:val="003C3E" w:themeColor="text2" w:themeShade="80"/>
        </w:rPr>
        <w:fldChar w:fldCharType="begin"/>
      </w:r>
      <w:r w:rsidRPr="00BA5686">
        <w:rPr>
          <w:color w:val="003C3E" w:themeColor="text2" w:themeShade="80"/>
        </w:rPr>
        <w:instrText xml:space="preserve"> SEQ Table \* ARABIC </w:instrText>
      </w:r>
      <w:r w:rsidRPr="00BA5686">
        <w:rPr>
          <w:color w:val="003C3E" w:themeColor="text2" w:themeShade="80"/>
        </w:rPr>
        <w:fldChar w:fldCharType="separate"/>
      </w:r>
      <w:r w:rsidR="006953D2">
        <w:rPr>
          <w:noProof/>
          <w:color w:val="003C3E" w:themeColor="text2" w:themeShade="80"/>
        </w:rPr>
        <w:t>5</w:t>
      </w:r>
      <w:r w:rsidRPr="00BA5686">
        <w:rPr>
          <w:color w:val="003C3E" w:themeColor="text2" w:themeShade="80"/>
        </w:rPr>
        <w:fldChar w:fldCharType="end"/>
      </w:r>
      <w:bookmarkEnd w:id="76"/>
      <w:r w:rsidRPr="00BA5686">
        <w:rPr>
          <w:color w:val="003C3E" w:themeColor="text2" w:themeShade="80"/>
        </w:rPr>
        <w:tab/>
        <w:t>Invitation and reminder schedule</w:t>
      </w:r>
      <w:bookmarkEnd w:id="77"/>
    </w:p>
    <w:tbl>
      <w:tblPr>
        <w:tblStyle w:val="TableGrid"/>
        <w:tblW w:w="7938" w:type="dxa"/>
        <w:tblLayout w:type="fixed"/>
        <w:tblLook w:val="04A0" w:firstRow="1" w:lastRow="0" w:firstColumn="1" w:lastColumn="0" w:noHBand="0" w:noVBand="1"/>
      </w:tblPr>
      <w:tblGrid>
        <w:gridCol w:w="4536"/>
        <w:gridCol w:w="3402"/>
      </w:tblGrid>
      <w:tr w:rsidR="001B3A8B" w:rsidRPr="001934E6" w14:paraId="6CCF5326" w14:textId="77777777" w:rsidTr="00FD0A57">
        <w:trPr>
          <w:cnfStyle w:val="100000000000" w:firstRow="1" w:lastRow="0" w:firstColumn="0" w:lastColumn="0" w:oddVBand="0" w:evenVBand="0" w:oddHBand="0" w:evenHBand="0" w:firstRowFirstColumn="0" w:firstRowLastColumn="0" w:lastRowFirstColumn="0" w:lastRowLastColumn="0"/>
          <w:trHeight w:val="397"/>
          <w:tblHeader/>
        </w:trPr>
        <w:tc>
          <w:tcPr>
            <w:tcW w:w="4536" w:type="dxa"/>
            <w:hideMark/>
          </w:tcPr>
          <w:p w14:paraId="7D253087" w14:textId="77777777" w:rsidR="001B3A8B" w:rsidRPr="00705522" w:rsidRDefault="001B3A8B" w:rsidP="00766CD7">
            <w:pPr>
              <w:spacing w:after="60"/>
              <w:rPr>
                <w:rFonts w:eastAsia="Times New Roman" w:cs="Arial"/>
                <w:sz w:val="18"/>
                <w:lang w:eastAsia="en-AU"/>
              </w:rPr>
            </w:pPr>
            <w:r w:rsidRPr="00705522">
              <w:rPr>
                <w:rFonts w:eastAsia="Times New Roman" w:cs="Arial"/>
                <w:sz w:val="18"/>
                <w:lang w:eastAsia="en-AU"/>
              </w:rPr>
              <w:t>Round of contact activity</w:t>
            </w:r>
          </w:p>
        </w:tc>
        <w:tc>
          <w:tcPr>
            <w:tcW w:w="3402" w:type="dxa"/>
            <w:noWrap/>
            <w:hideMark/>
          </w:tcPr>
          <w:p w14:paraId="16C3B3A4" w14:textId="77777777" w:rsidR="001B3A8B" w:rsidRPr="00705522" w:rsidRDefault="001B3A8B" w:rsidP="00BA5686">
            <w:pPr>
              <w:spacing w:after="60"/>
              <w:jc w:val="center"/>
              <w:rPr>
                <w:rFonts w:eastAsia="Times New Roman" w:cs="Arial"/>
                <w:sz w:val="18"/>
                <w:lang w:eastAsia="en-AU"/>
              </w:rPr>
            </w:pPr>
            <w:r w:rsidRPr="00705522">
              <w:rPr>
                <w:rFonts w:eastAsia="Times New Roman" w:cs="Arial"/>
                <w:sz w:val="18"/>
                <w:lang w:eastAsia="en-AU"/>
              </w:rPr>
              <w:t>Date of send (2025)</w:t>
            </w:r>
          </w:p>
        </w:tc>
      </w:tr>
      <w:tr w:rsidR="001B3A8B" w:rsidRPr="001934E6" w14:paraId="4909BF67" w14:textId="77777777" w:rsidTr="00BA5686">
        <w:trPr>
          <w:trHeight w:val="340"/>
        </w:trPr>
        <w:tc>
          <w:tcPr>
            <w:tcW w:w="4536" w:type="dxa"/>
            <w:noWrap/>
            <w:vAlign w:val="center"/>
          </w:tcPr>
          <w:p w14:paraId="68B5B7F6"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themeColor="text1"/>
                <w:sz w:val="18"/>
              </w:rPr>
              <w:t>Email invitation (launch period)</w:t>
            </w:r>
          </w:p>
        </w:tc>
        <w:tc>
          <w:tcPr>
            <w:tcW w:w="3402" w:type="dxa"/>
            <w:noWrap/>
            <w:vAlign w:val="center"/>
          </w:tcPr>
          <w:p w14:paraId="1E5F4C95" w14:textId="77777777" w:rsidR="001B3A8B" w:rsidRPr="001934E6" w:rsidRDefault="001B3A8B" w:rsidP="00C25450">
            <w:pPr>
              <w:spacing w:before="60" w:after="60"/>
              <w:jc w:val="center"/>
              <w:rPr>
                <w:rFonts w:cs="Arial"/>
                <w:color w:val="000000" w:themeColor="text1"/>
                <w:sz w:val="18"/>
                <w:lang w:eastAsia="en-AU"/>
              </w:rPr>
            </w:pPr>
            <w:r w:rsidRPr="06A8E6C2">
              <w:rPr>
                <w:rFonts w:cs="Arial"/>
                <w:color w:val="000000" w:themeColor="text1"/>
                <w:sz w:val="18"/>
              </w:rPr>
              <w:t>19</w:t>
            </w:r>
            <w:r>
              <w:rPr>
                <w:rFonts w:cs="Arial"/>
                <w:color w:val="000000" w:themeColor="text1"/>
                <w:sz w:val="18"/>
              </w:rPr>
              <w:t>-</w:t>
            </w:r>
            <w:r w:rsidRPr="06A8E6C2">
              <w:rPr>
                <w:rFonts w:cs="Arial"/>
                <w:color w:val="000000" w:themeColor="text1"/>
                <w:sz w:val="18"/>
              </w:rPr>
              <w:t>Feb</w:t>
            </w:r>
            <w:r>
              <w:rPr>
                <w:rFonts w:cs="Arial"/>
                <w:color w:val="000000" w:themeColor="text1"/>
                <w:sz w:val="18"/>
              </w:rPr>
              <w:t>-25</w:t>
            </w:r>
            <w:r w:rsidRPr="06A8E6C2">
              <w:rPr>
                <w:rFonts w:cs="Arial"/>
                <w:color w:val="000000" w:themeColor="text1"/>
                <w:sz w:val="18"/>
              </w:rPr>
              <w:t xml:space="preserve"> to 20</w:t>
            </w:r>
            <w:r>
              <w:rPr>
                <w:rFonts w:cs="Arial"/>
                <w:color w:val="000000" w:themeColor="text1"/>
                <w:sz w:val="18"/>
              </w:rPr>
              <w:t>-</w:t>
            </w:r>
            <w:r w:rsidRPr="06A8E6C2">
              <w:rPr>
                <w:rFonts w:cs="Arial"/>
                <w:color w:val="000000" w:themeColor="text1"/>
                <w:sz w:val="18"/>
              </w:rPr>
              <w:t>Feb</w:t>
            </w:r>
            <w:r>
              <w:rPr>
                <w:rFonts w:cs="Arial"/>
                <w:color w:val="000000" w:themeColor="text1"/>
                <w:sz w:val="18"/>
              </w:rPr>
              <w:t>-25</w:t>
            </w:r>
          </w:p>
        </w:tc>
      </w:tr>
      <w:tr w:rsidR="001B3A8B" w:rsidRPr="001934E6" w14:paraId="2F87C0DB" w14:textId="77777777" w:rsidTr="00BA5686">
        <w:trPr>
          <w:trHeight w:val="340"/>
        </w:trPr>
        <w:tc>
          <w:tcPr>
            <w:tcW w:w="4536" w:type="dxa"/>
            <w:noWrap/>
            <w:vAlign w:val="center"/>
          </w:tcPr>
          <w:p w14:paraId="1600B301" w14:textId="77777777" w:rsidR="001B3A8B" w:rsidRPr="00705522" w:rsidRDefault="001B3A8B" w:rsidP="00C25450">
            <w:pPr>
              <w:spacing w:before="60" w:after="60"/>
              <w:rPr>
                <w:rFonts w:eastAsia="Times New Roman" w:cs="Arial"/>
                <w:b/>
                <w:bCs/>
                <w:color w:val="000000"/>
                <w:sz w:val="18"/>
                <w:vertAlign w:val="superscript"/>
                <w:lang w:eastAsia="en-AU"/>
              </w:rPr>
            </w:pPr>
            <w:r w:rsidRPr="00705522">
              <w:rPr>
                <w:rFonts w:cs="Arial"/>
                <w:color w:val="000000"/>
                <w:sz w:val="18"/>
              </w:rPr>
              <w:t>Email reminder 1</w:t>
            </w:r>
          </w:p>
        </w:tc>
        <w:tc>
          <w:tcPr>
            <w:tcW w:w="3402" w:type="dxa"/>
            <w:noWrap/>
            <w:vAlign w:val="center"/>
          </w:tcPr>
          <w:p w14:paraId="33DFE603"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22</w:t>
            </w:r>
            <w:r>
              <w:rPr>
                <w:rFonts w:cs="Arial"/>
                <w:color w:val="000000"/>
                <w:sz w:val="18"/>
              </w:rPr>
              <w:t>-</w:t>
            </w:r>
            <w:r w:rsidRPr="001934E6">
              <w:rPr>
                <w:rFonts w:cs="Arial"/>
                <w:color w:val="000000"/>
                <w:sz w:val="18"/>
              </w:rPr>
              <w:t>Feb</w:t>
            </w:r>
            <w:r>
              <w:rPr>
                <w:rFonts w:cs="Arial"/>
                <w:color w:val="000000"/>
                <w:sz w:val="18"/>
              </w:rPr>
              <w:t>-25</w:t>
            </w:r>
          </w:p>
        </w:tc>
      </w:tr>
      <w:tr w:rsidR="001B3A8B" w:rsidRPr="001934E6" w14:paraId="054B6BB1" w14:textId="77777777" w:rsidTr="00BA5686">
        <w:trPr>
          <w:trHeight w:val="340"/>
        </w:trPr>
        <w:tc>
          <w:tcPr>
            <w:tcW w:w="4536" w:type="dxa"/>
            <w:noWrap/>
            <w:vAlign w:val="center"/>
          </w:tcPr>
          <w:p w14:paraId="05FE5B24"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2</w:t>
            </w:r>
          </w:p>
        </w:tc>
        <w:tc>
          <w:tcPr>
            <w:tcW w:w="3402" w:type="dxa"/>
            <w:noWrap/>
            <w:vAlign w:val="center"/>
          </w:tcPr>
          <w:p w14:paraId="09FB35CB"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24</w:t>
            </w:r>
            <w:r>
              <w:rPr>
                <w:rFonts w:cs="Arial"/>
                <w:color w:val="000000"/>
                <w:sz w:val="18"/>
              </w:rPr>
              <w:t>-</w:t>
            </w:r>
            <w:r w:rsidRPr="001934E6">
              <w:rPr>
                <w:rFonts w:cs="Arial"/>
                <w:color w:val="000000"/>
                <w:sz w:val="18"/>
              </w:rPr>
              <w:t>Feb</w:t>
            </w:r>
            <w:r>
              <w:rPr>
                <w:rFonts w:cs="Arial"/>
                <w:color w:val="000000"/>
                <w:sz w:val="18"/>
              </w:rPr>
              <w:t>-25</w:t>
            </w:r>
          </w:p>
        </w:tc>
      </w:tr>
      <w:tr w:rsidR="001B3A8B" w:rsidRPr="001934E6" w14:paraId="476993BD" w14:textId="77777777" w:rsidTr="00BA5686">
        <w:trPr>
          <w:trHeight w:val="340"/>
        </w:trPr>
        <w:tc>
          <w:tcPr>
            <w:tcW w:w="4536" w:type="dxa"/>
            <w:noWrap/>
            <w:vAlign w:val="center"/>
          </w:tcPr>
          <w:p w14:paraId="396F0898"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Prize draw 1 close</w:t>
            </w:r>
          </w:p>
        </w:tc>
        <w:tc>
          <w:tcPr>
            <w:tcW w:w="3402" w:type="dxa"/>
            <w:noWrap/>
            <w:vAlign w:val="center"/>
          </w:tcPr>
          <w:p w14:paraId="73A977E5"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24</w:t>
            </w:r>
            <w:r>
              <w:rPr>
                <w:rFonts w:cs="Arial"/>
                <w:color w:val="000000"/>
                <w:sz w:val="18"/>
              </w:rPr>
              <w:t>-</w:t>
            </w:r>
            <w:r w:rsidRPr="001934E6">
              <w:rPr>
                <w:rFonts w:cs="Arial"/>
                <w:color w:val="000000"/>
                <w:sz w:val="18"/>
              </w:rPr>
              <w:t>Feb</w:t>
            </w:r>
            <w:r>
              <w:rPr>
                <w:rFonts w:cs="Arial"/>
                <w:color w:val="000000"/>
                <w:sz w:val="18"/>
              </w:rPr>
              <w:t>-25</w:t>
            </w:r>
          </w:p>
        </w:tc>
      </w:tr>
      <w:tr w:rsidR="001B3A8B" w:rsidRPr="001934E6" w14:paraId="55A7FF55" w14:textId="77777777" w:rsidTr="00BA5686">
        <w:trPr>
          <w:trHeight w:val="340"/>
        </w:trPr>
        <w:tc>
          <w:tcPr>
            <w:tcW w:w="4536" w:type="dxa"/>
            <w:noWrap/>
            <w:vAlign w:val="center"/>
          </w:tcPr>
          <w:p w14:paraId="385583C4"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3</w:t>
            </w:r>
          </w:p>
        </w:tc>
        <w:tc>
          <w:tcPr>
            <w:tcW w:w="3402" w:type="dxa"/>
            <w:noWrap/>
            <w:vAlign w:val="center"/>
          </w:tcPr>
          <w:p w14:paraId="43ACC255"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27</w:t>
            </w:r>
            <w:r>
              <w:rPr>
                <w:rFonts w:cs="Arial"/>
                <w:color w:val="000000"/>
                <w:sz w:val="18"/>
              </w:rPr>
              <w:t>-</w:t>
            </w:r>
            <w:r w:rsidRPr="001934E6">
              <w:rPr>
                <w:rFonts w:cs="Arial"/>
                <w:color w:val="000000"/>
                <w:sz w:val="18"/>
              </w:rPr>
              <w:t>Feb</w:t>
            </w:r>
            <w:r>
              <w:rPr>
                <w:rFonts w:cs="Arial"/>
                <w:color w:val="000000"/>
                <w:sz w:val="18"/>
              </w:rPr>
              <w:t>-25</w:t>
            </w:r>
          </w:p>
        </w:tc>
      </w:tr>
      <w:tr w:rsidR="001B3A8B" w:rsidRPr="001934E6" w14:paraId="3A04A027" w14:textId="77777777" w:rsidTr="00BA5686">
        <w:trPr>
          <w:trHeight w:val="340"/>
        </w:trPr>
        <w:tc>
          <w:tcPr>
            <w:tcW w:w="4536" w:type="dxa"/>
            <w:noWrap/>
            <w:vAlign w:val="center"/>
          </w:tcPr>
          <w:p w14:paraId="28FB5285"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4</w:t>
            </w:r>
          </w:p>
        </w:tc>
        <w:tc>
          <w:tcPr>
            <w:tcW w:w="3402" w:type="dxa"/>
            <w:noWrap/>
            <w:vAlign w:val="center"/>
          </w:tcPr>
          <w:p w14:paraId="4C998EB5"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3</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5B9C0661" w14:textId="77777777" w:rsidTr="00BA5686">
        <w:trPr>
          <w:trHeight w:val="340"/>
        </w:trPr>
        <w:tc>
          <w:tcPr>
            <w:tcW w:w="4536" w:type="dxa"/>
            <w:noWrap/>
            <w:vAlign w:val="center"/>
          </w:tcPr>
          <w:p w14:paraId="5E80CF4F"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 xml:space="preserve">SMS 1 </w:t>
            </w:r>
          </w:p>
        </w:tc>
        <w:tc>
          <w:tcPr>
            <w:tcW w:w="3402" w:type="dxa"/>
            <w:noWrap/>
            <w:vAlign w:val="center"/>
          </w:tcPr>
          <w:p w14:paraId="0E9DED0F"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3</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05D2703A" w14:textId="77777777" w:rsidTr="00BA5686">
        <w:trPr>
          <w:trHeight w:val="340"/>
        </w:trPr>
        <w:tc>
          <w:tcPr>
            <w:tcW w:w="4536" w:type="dxa"/>
            <w:noWrap/>
            <w:vAlign w:val="center"/>
          </w:tcPr>
          <w:p w14:paraId="0BAD9E58"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Prize draw 2 close</w:t>
            </w:r>
          </w:p>
        </w:tc>
        <w:tc>
          <w:tcPr>
            <w:tcW w:w="3402" w:type="dxa"/>
            <w:noWrap/>
            <w:vAlign w:val="center"/>
          </w:tcPr>
          <w:p w14:paraId="1EA0470D"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3</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61E236F5" w14:textId="77777777" w:rsidTr="00BA5686">
        <w:trPr>
          <w:trHeight w:val="340"/>
        </w:trPr>
        <w:tc>
          <w:tcPr>
            <w:tcW w:w="4536" w:type="dxa"/>
            <w:noWrap/>
            <w:vAlign w:val="center"/>
          </w:tcPr>
          <w:p w14:paraId="752824E1" w14:textId="34C09BF1" w:rsidR="001B3A8B" w:rsidRPr="00705522" w:rsidRDefault="001B3A8B" w:rsidP="00C25450">
            <w:pPr>
              <w:spacing w:before="60" w:after="60"/>
              <w:rPr>
                <w:rFonts w:cs="Arial"/>
                <w:b/>
                <w:bCs/>
                <w:color w:val="000000" w:themeColor="text1"/>
                <w:sz w:val="18"/>
              </w:rPr>
            </w:pPr>
            <w:r w:rsidRPr="00705522">
              <w:rPr>
                <w:rFonts w:cs="Arial"/>
                <w:color w:val="000000"/>
                <w:sz w:val="18"/>
              </w:rPr>
              <w:t>In</w:t>
            </w:r>
            <w:r w:rsidR="00B77386">
              <w:rPr>
                <w:rFonts w:cs="Arial"/>
                <w:color w:val="000000"/>
                <w:sz w:val="18"/>
              </w:rPr>
              <w:t>-</w:t>
            </w:r>
            <w:r w:rsidRPr="00705522">
              <w:rPr>
                <w:rFonts w:cs="Arial"/>
                <w:color w:val="000000"/>
                <w:sz w:val="18"/>
              </w:rPr>
              <w:t>field telephone reminder calls commence</w:t>
            </w:r>
          </w:p>
        </w:tc>
        <w:tc>
          <w:tcPr>
            <w:tcW w:w="3402" w:type="dxa"/>
            <w:noWrap/>
            <w:vAlign w:val="center"/>
          </w:tcPr>
          <w:p w14:paraId="201BB457" w14:textId="77777777" w:rsidR="001B3A8B" w:rsidRPr="001934E6" w:rsidRDefault="001B3A8B" w:rsidP="00C25450">
            <w:pPr>
              <w:spacing w:before="60" w:after="60"/>
              <w:jc w:val="center"/>
              <w:rPr>
                <w:rFonts w:cs="Arial"/>
                <w:color w:val="000000"/>
                <w:sz w:val="18"/>
                <w:lang w:eastAsia="en-AU"/>
              </w:rPr>
            </w:pPr>
            <w:r w:rsidRPr="06A8E6C2">
              <w:rPr>
                <w:rFonts w:cs="Arial"/>
                <w:color w:val="000000" w:themeColor="text1"/>
                <w:sz w:val="18"/>
              </w:rPr>
              <w:t>6</w:t>
            </w:r>
            <w:r>
              <w:rPr>
                <w:rFonts w:cs="Arial"/>
                <w:color w:val="000000" w:themeColor="text1"/>
                <w:sz w:val="18"/>
              </w:rPr>
              <w:t>-</w:t>
            </w:r>
            <w:r w:rsidRPr="06A8E6C2">
              <w:rPr>
                <w:rFonts w:cs="Arial"/>
                <w:color w:val="000000" w:themeColor="text1"/>
                <w:sz w:val="18"/>
              </w:rPr>
              <w:t>Mar</w:t>
            </w:r>
            <w:r>
              <w:rPr>
                <w:rFonts w:cs="Arial"/>
                <w:color w:val="000000" w:themeColor="text1"/>
                <w:sz w:val="18"/>
              </w:rPr>
              <w:t>-25</w:t>
            </w:r>
            <w:r w:rsidRPr="06A8E6C2">
              <w:rPr>
                <w:rFonts w:cs="Arial"/>
                <w:color w:val="000000" w:themeColor="text1"/>
                <w:sz w:val="18"/>
              </w:rPr>
              <w:t xml:space="preserve"> to 23</w:t>
            </w:r>
            <w:r>
              <w:rPr>
                <w:rFonts w:cs="Arial"/>
                <w:color w:val="000000" w:themeColor="text1"/>
                <w:sz w:val="18"/>
              </w:rPr>
              <w:t>-</w:t>
            </w:r>
            <w:r w:rsidRPr="06A8E6C2">
              <w:rPr>
                <w:rFonts w:cs="Arial"/>
                <w:color w:val="000000" w:themeColor="text1"/>
                <w:sz w:val="18"/>
              </w:rPr>
              <w:t>Mar</w:t>
            </w:r>
            <w:r>
              <w:rPr>
                <w:rFonts w:cs="Arial"/>
                <w:color w:val="000000" w:themeColor="text1"/>
                <w:sz w:val="18"/>
              </w:rPr>
              <w:t>-25</w:t>
            </w:r>
          </w:p>
        </w:tc>
      </w:tr>
      <w:tr w:rsidR="001B3A8B" w:rsidRPr="001934E6" w14:paraId="6CCAC437" w14:textId="77777777" w:rsidTr="00BA5686">
        <w:trPr>
          <w:trHeight w:val="340"/>
        </w:trPr>
        <w:tc>
          <w:tcPr>
            <w:tcW w:w="4536" w:type="dxa"/>
            <w:noWrap/>
            <w:vAlign w:val="center"/>
          </w:tcPr>
          <w:p w14:paraId="3E634E8A"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themeColor="text1"/>
                <w:sz w:val="18"/>
              </w:rPr>
              <w:t>Email reminder 5</w:t>
            </w:r>
          </w:p>
        </w:tc>
        <w:tc>
          <w:tcPr>
            <w:tcW w:w="3402" w:type="dxa"/>
            <w:noWrap/>
            <w:vAlign w:val="center"/>
          </w:tcPr>
          <w:p w14:paraId="02C8CF71"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5</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48CFF8B2" w14:textId="77777777" w:rsidTr="00BA5686">
        <w:trPr>
          <w:trHeight w:val="340"/>
        </w:trPr>
        <w:tc>
          <w:tcPr>
            <w:tcW w:w="4536" w:type="dxa"/>
            <w:noWrap/>
            <w:vAlign w:val="center"/>
          </w:tcPr>
          <w:p w14:paraId="39D66B98"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6</w:t>
            </w:r>
          </w:p>
        </w:tc>
        <w:tc>
          <w:tcPr>
            <w:tcW w:w="3402" w:type="dxa"/>
            <w:noWrap/>
            <w:vAlign w:val="center"/>
          </w:tcPr>
          <w:p w14:paraId="71EA6921"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10</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7F6B752D" w14:textId="77777777" w:rsidTr="00BA5686">
        <w:trPr>
          <w:trHeight w:val="340"/>
        </w:trPr>
        <w:tc>
          <w:tcPr>
            <w:tcW w:w="4536" w:type="dxa"/>
            <w:noWrap/>
            <w:vAlign w:val="center"/>
          </w:tcPr>
          <w:p w14:paraId="6D84991B" w14:textId="77777777" w:rsidR="001B3A8B" w:rsidRPr="00705522" w:rsidRDefault="001B3A8B" w:rsidP="00C25450">
            <w:pPr>
              <w:spacing w:before="60" w:after="60"/>
              <w:rPr>
                <w:rFonts w:cs="Arial"/>
                <w:b/>
                <w:bCs/>
                <w:color w:val="000000"/>
                <w:sz w:val="18"/>
              </w:rPr>
            </w:pPr>
            <w:r w:rsidRPr="00705522">
              <w:rPr>
                <w:rFonts w:cs="Arial"/>
                <w:color w:val="000000"/>
                <w:sz w:val="18"/>
              </w:rPr>
              <w:t>SMS 2</w:t>
            </w:r>
          </w:p>
        </w:tc>
        <w:tc>
          <w:tcPr>
            <w:tcW w:w="3402" w:type="dxa"/>
            <w:noWrap/>
            <w:vAlign w:val="center"/>
          </w:tcPr>
          <w:p w14:paraId="12F295DA" w14:textId="77777777" w:rsidR="001B3A8B" w:rsidRPr="001934E6" w:rsidRDefault="001B3A8B" w:rsidP="00C25450">
            <w:pPr>
              <w:spacing w:before="60" w:after="60"/>
              <w:jc w:val="center"/>
              <w:rPr>
                <w:rFonts w:cs="Arial"/>
                <w:color w:val="000000"/>
                <w:sz w:val="18"/>
              </w:rPr>
            </w:pPr>
            <w:r w:rsidRPr="001934E6">
              <w:rPr>
                <w:rFonts w:cs="Arial"/>
                <w:color w:val="000000"/>
                <w:sz w:val="18"/>
              </w:rPr>
              <w:t>10</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4C12FD50" w14:textId="77777777" w:rsidTr="00BA5686">
        <w:trPr>
          <w:trHeight w:val="340"/>
        </w:trPr>
        <w:tc>
          <w:tcPr>
            <w:tcW w:w="4536" w:type="dxa"/>
            <w:noWrap/>
            <w:vAlign w:val="center"/>
          </w:tcPr>
          <w:p w14:paraId="587B4D43" w14:textId="77777777" w:rsidR="001B3A8B" w:rsidRPr="00705522" w:rsidRDefault="001B3A8B" w:rsidP="00C25450">
            <w:pPr>
              <w:spacing w:before="60" w:after="60"/>
              <w:rPr>
                <w:rFonts w:cs="Arial"/>
                <w:b/>
                <w:bCs/>
                <w:color w:val="000000" w:themeColor="text1"/>
                <w:sz w:val="18"/>
              </w:rPr>
            </w:pPr>
            <w:r w:rsidRPr="00705522">
              <w:rPr>
                <w:rFonts w:cs="Arial"/>
                <w:color w:val="000000"/>
                <w:sz w:val="18"/>
              </w:rPr>
              <w:t>Prize draw 3 close</w:t>
            </w:r>
          </w:p>
        </w:tc>
        <w:tc>
          <w:tcPr>
            <w:tcW w:w="3402" w:type="dxa"/>
            <w:noWrap/>
            <w:vAlign w:val="center"/>
          </w:tcPr>
          <w:p w14:paraId="0D4FDE62" w14:textId="77777777" w:rsidR="001B3A8B" w:rsidRPr="001934E6" w:rsidRDefault="001B3A8B" w:rsidP="00C25450">
            <w:pPr>
              <w:spacing w:before="60" w:after="60"/>
              <w:jc w:val="center"/>
              <w:rPr>
                <w:rFonts w:cs="Arial"/>
                <w:color w:val="000000" w:themeColor="text1"/>
                <w:sz w:val="18"/>
              </w:rPr>
            </w:pPr>
            <w:r w:rsidRPr="001934E6">
              <w:rPr>
                <w:rFonts w:cs="Arial"/>
                <w:color w:val="000000"/>
                <w:sz w:val="18"/>
              </w:rPr>
              <w:t>10</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1752D929" w14:textId="77777777" w:rsidTr="00BA5686">
        <w:trPr>
          <w:trHeight w:val="340"/>
        </w:trPr>
        <w:tc>
          <w:tcPr>
            <w:tcW w:w="4536" w:type="dxa"/>
            <w:noWrap/>
            <w:vAlign w:val="center"/>
          </w:tcPr>
          <w:p w14:paraId="0F8CCA3F" w14:textId="77777777" w:rsidR="001B3A8B" w:rsidRPr="00705522" w:rsidRDefault="001B3A8B" w:rsidP="00C25450">
            <w:pPr>
              <w:spacing w:before="60" w:after="60"/>
              <w:rPr>
                <w:b/>
                <w:bCs/>
                <w:sz w:val="18"/>
              </w:rPr>
            </w:pPr>
            <w:r w:rsidRPr="00705522">
              <w:rPr>
                <w:rFonts w:cs="Arial"/>
                <w:color w:val="000000"/>
                <w:sz w:val="18"/>
              </w:rPr>
              <w:t>Email reminder 7</w:t>
            </w:r>
          </w:p>
        </w:tc>
        <w:tc>
          <w:tcPr>
            <w:tcW w:w="3402" w:type="dxa"/>
            <w:noWrap/>
            <w:vAlign w:val="center"/>
          </w:tcPr>
          <w:p w14:paraId="273780BF" w14:textId="77777777" w:rsidR="001B3A8B" w:rsidRPr="001934E6" w:rsidRDefault="001B3A8B" w:rsidP="00C25450">
            <w:pPr>
              <w:spacing w:before="60" w:after="60"/>
              <w:jc w:val="center"/>
              <w:rPr>
                <w:rFonts w:cs="Arial"/>
                <w:color w:val="000000" w:themeColor="text1"/>
                <w:sz w:val="18"/>
              </w:rPr>
            </w:pPr>
            <w:r w:rsidRPr="001934E6">
              <w:rPr>
                <w:rFonts w:cs="Arial"/>
                <w:color w:val="000000"/>
                <w:sz w:val="18"/>
              </w:rPr>
              <w:t>13</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3CB952F3" w14:textId="77777777" w:rsidTr="00BA5686">
        <w:trPr>
          <w:trHeight w:val="340"/>
        </w:trPr>
        <w:tc>
          <w:tcPr>
            <w:tcW w:w="4536" w:type="dxa"/>
            <w:noWrap/>
            <w:vAlign w:val="center"/>
          </w:tcPr>
          <w:p w14:paraId="6061AF18"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8</w:t>
            </w:r>
          </w:p>
        </w:tc>
        <w:tc>
          <w:tcPr>
            <w:tcW w:w="3402" w:type="dxa"/>
            <w:noWrap/>
            <w:vAlign w:val="center"/>
          </w:tcPr>
          <w:p w14:paraId="1E870436"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17</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49DD3CCD" w14:textId="77777777" w:rsidTr="00BA5686">
        <w:trPr>
          <w:trHeight w:val="340"/>
        </w:trPr>
        <w:tc>
          <w:tcPr>
            <w:tcW w:w="4536" w:type="dxa"/>
            <w:noWrap/>
            <w:vAlign w:val="center"/>
          </w:tcPr>
          <w:p w14:paraId="2CB00B1F"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SMS 3</w:t>
            </w:r>
          </w:p>
        </w:tc>
        <w:tc>
          <w:tcPr>
            <w:tcW w:w="3402" w:type="dxa"/>
            <w:noWrap/>
            <w:vAlign w:val="center"/>
          </w:tcPr>
          <w:p w14:paraId="78A76BBD"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17</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5B670469" w14:textId="77777777" w:rsidTr="00BA5686">
        <w:trPr>
          <w:trHeight w:val="340"/>
        </w:trPr>
        <w:tc>
          <w:tcPr>
            <w:tcW w:w="4536" w:type="dxa"/>
            <w:noWrap/>
            <w:vAlign w:val="center"/>
          </w:tcPr>
          <w:p w14:paraId="47726A26" w14:textId="77777777" w:rsidR="001B3A8B" w:rsidRPr="00705522" w:rsidRDefault="001B3A8B" w:rsidP="00C25450">
            <w:pPr>
              <w:spacing w:before="60" w:after="60"/>
              <w:rPr>
                <w:rFonts w:cs="Arial"/>
                <w:b/>
                <w:bCs/>
                <w:color w:val="000000" w:themeColor="text1"/>
                <w:sz w:val="18"/>
              </w:rPr>
            </w:pPr>
            <w:r w:rsidRPr="00705522">
              <w:rPr>
                <w:rFonts w:cs="Arial"/>
                <w:color w:val="000000"/>
                <w:sz w:val="18"/>
              </w:rPr>
              <w:t>Prize draw 4 close</w:t>
            </w:r>
          </w:p>
        </w:tc>
        <w:tc>
          <w:tcPr>
            <w:tcW w:w="3402" w:type="dxa"/>
            <w:noWrap/>
            <w:vAlign w:val="center"/>
          </w:tcPr>
          <w:p w14:paraId="0B5F204E" w14:textId="77777777" w:rsidR="001B3A8B" w:rsidRPr="001934E6" w:rsidRDefault="001B3A8B" w:rsidP="00C25450">
            <w:pPr>
              <w:spacing w:before="60" w:after="60"/>
              <w:jc w:val="center"/>
              <w:rPr>
                <w:rFonts w:cs="Arial"/>
                <w:color w:val="000000" w:themeColor="text1"/>
                <w:sz w:val="18"/>
              </w:rPr>
            </w:pPr>
            <w:r w:rsidRPr="001934E6">
              <w:rPr>
                <w:rFonts w:cs="Arial"/>
                <w:color w:val="000000"/>
                <w:sz w:val="18"/>
              </w:rPr>
              <w:t>17</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18FD504A" w14:textId="77777777" w:rsidTr="00BA5686">
        <w:trPr>
          <w:trHeight w:val="340"/>
        </w:trPr>
        <w:tc>
          <w:tcPr>
            <w:tcW w:w="4536" w:type="dxa"/>
            <w:noWrap/>
            <w:vAlign w:val="center"/>
          </w:tcPr>
          <w:p w14:paraId="1A211334"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9</w:t>
            </w:r>
          </w:p>
        </w:tc>
        <w:tc>
          <w:tcPr>
            <w:tcW w:w="3402" w:type="dxa"/>
            <w:noWrap/>
            <w:vAlign w:val="center"/>
          </w:tcPr>
          <w:p w14:paraId="01EA6A51"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21</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6323E117" w14:textId="77777777" w:rsidTr="00BA5686">
        <w:trPr>
          <w:trHeight w:val="340"/>
        </w:trPr>
        <w:tc>
          <w:tcPr>
            <w:tcW w:w="4536" w:type="dxa"/>
            <w:noWrap/>
            <w:vAlign w:val="center"/>
          </w:tcPr>
          <w:p w14:paraId="48FDD677" w14:textId="77777777" w:rsidR="001B3A8B" w:rsidRPr="00705522" w:rsidRDefault="001B3A8B" w:rsidP="00C25450">
            <w:pPr>
              <w:spacing w:before="60" w:after="60"/>
              <w:rPr>
                <w:b/>
                <w:bCs/>
                <w:sz w:val="18"/>
              </w:rPr>
            </w:pPr>
            <w:r w:rsidRPr="00705522">
              <w:rPr>
                <w:rFonts w:cs="Arial"/>
                <w:color w:val="000000"/>
                <w:sz w:val="18"/>
              </w:rPr>
              <w:t>Email reminder 10</w:t>
            </w:r>
          </w:p>
        </w:tc>
        <w:tc>
          <w:tcPr>
            <w:tcW w:w="3402" w:type="dxa"/>
            <w:noWrap/>
            <w:vAlign w:val="center"/>
          </w:tcPr>
          <w:p w14:paraId="4D196AD2" w14:textId="77777777" w:rsidR="001B3A8B" w:rsidRPr="001934E6" w:rsidRDefault="001B3A8B" w:rsidP="00C25450">
            <w:pPr>
              <w:spacing w:before="60" w:after="60"/>
              <w:jc w:val="center"/>
              <w:rPr>
                <w:sz w:val="18"/>
              </w:rPr>
            </w:pPr>
            <w:r w:rsidRPr="001934E6">
              <w:rPr>
                <w:rFonts w:cs="Arial"/>
                <w:color w:val="000000"/>
                <w:sz w:val="18"/>
              </w:rPr>
              <w:t>24</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615F5B79" w14:textId="77777777" w:rsidTr="00BA5686">
        <w:trPr>
          <w:trHeight w:val="340"/>
        </w:trPr>
        <w:tc>
          <w:tcPr>
            <w:tcW w:w="4536" w:type="dxa"/>
            <w:noWrap/>
            <w:vAlign w:val="center"/>
          </w:tcPr>
          <w:p w14:paraId="727F1149"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SMS fee-for-service</w:t>
            </w:r>
          </w:p>
        </w:tc>
        <w:tc>
          <w:tcPr>
            <w:tcW w:w="3402" w:type="dxa"/>
            <w:noWrap/>
            <w:vAlign w:val="center"/>
          </w:tcPr>
          <w:p w14:paraId="0FC706DF"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24</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2B710A99" w14:textId="77777777" w:rsidTr="00BA5686">
        <w:trPr>
          <w:trHeight w:val="340"/>
        </w:trPr>
        <w:tc>
          <w:tcPr>
            <w:tcW w:w="4536" w:type="dxa"/>
            <w:noWrap/>
            <w:vAlign w:val="center"/>
          </w:tcPr>
          <w:p w14:paraId="22450F38"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Prize draw 5 close</w:t>
            </w:r>
          </w:p>
        </w:tc>
        <w:tc>
          <w:tcPr>
            <w:tcW w:w="3402" w:type="dxa"/>
            <w:noWrap/>
            <w:vAlign w:val="center"/>
          </w:tcPr>
          <w:p w14:paraId="4E659E27"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24</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1D6E2F59" w14:textId="77777777" w:rsidTr="00BA5686">
        <w:trPr>
          <w:trHeight w:val="340"/>
        </w:trPr>
        <w:tc>
          <w:tcPr>
            <w:tcW w:w="4536" w:type="dxa"/>
            <w:noWrap/>
            <w:vAlign w:val="center"/>
          </w:tcPr>
          <w:p w14:paraId="2AB04D8D"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End main online fieldwork*</w:t>
            </w:r>
          </w:p>
        </w:tc>
        <w:tc>
          <w:tcPr>
            <w:tcW w:w="3402" w:type="dxa"/>
            <w:noWrap/>
            <w:vAlign w:val="center"/>
          </w:tcPr>
          <w:p w14:paraId="489BD604" w14:textId="77777777" w:rsidR="001B3A8B" w:rsidRPr="001934E6" w:rsidRDefault="001B3A8B" w:rsidP="00C25450">
            <w:pPr>
              <w:spacing w:before="60" w:after="60"/>
              <w:jc w:val="center"/>
              <w:rPr>
                <w:rFonts w:cs="Arial"/>
                <w:color w:val="000000" w:themeColor="text1"/>
                <w:sz w:val="18"/>
              </w:rPr>
            </w:pPr>
            <w:r w:rsidRPr="001934E6">
              <w:rPr>
                <w:rFonts w:cs="Arial"/>
                <w:color w:val="000000"/>
                <w:sz w:val="18"/>
              </w:rPr>
              <w:t>24</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4EE7A4CB" w14:textId="77777777" w:rsidTr="00BA5686">
        <w:trPr>
          <w:trHeight w:val="340"/>
        </w:trPr>
        <w:tc>
          <w:tcPr>
            <w:tcW w:w="4536" w:type="dxa"/>
            <w:noWrap/>
            <w:vAlign w:val="center"/>
          </w:tcPr>
          <w:p w14:paraId="271B1F48" w14:textId="1CB6039D"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Post</w:t>
            </w:r>
            <w:r w:rsidR="00B77386">
              <w:rPr>
                <w:rFonts w:cs="Arial"/>
                <w:color w:val="000000"/>
                <w:sz w:val="18"/>
              </w:rPr>
              <w:t>-</w:t>
            </w:r>
            <w:r w:rsidRPr="00705522">
              <w:rPr>
                <w:rFonts w:cs="Arial"/>
                <w:color w:val="000000"/>
                <w:sz w:val="18"/>
              </w:rPr>
              <w:t>field telephone reminder calls</w:t>
            </w:r>
          </w:p>
        </w:tc>
        <w:tc>
          <w:tcPr>
            <w:tcW w:w="3402" w:type="dxa"/>
            <w:noWrap/>
            <w:vAlign w:val="center"/>
          </w:tcPr>
          <w:p w14:paraId="568BDE9A"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31</w:t>
            </w:r>
            <w:r>
              <w:rPr>
                <w:rFonts w:cs="Arial"/>
                <w:color w:val="000000"/>
                <w:sz w:val="18"/>
              </w:rPr>
              <w:t>-</w:t>
            </w:r>
            <w:r w:rsidRPr="001934E6">
              <w:rPr>
                <w:rFonts w:cs="Arial"/>
                <w:color w:val="000000"/>
                <w:sz w:val="18"/>
              </w:rPr>
              <w:t>Mar</w:t>
            </w:r>
            <w:r>
              <w:rPr>
                <w:rFonts w:cs="Arial"/>
                <w:color w:val="000000"/>
                <w:sz w:val="18"/>
              </w:rPr>
              <w:t>-25</w:t>
            </w:r>
            <w:r w:rsidRPr="001934E6">
              <w:rPr>
                <w:rFonts w:cs="Arial"/>
                <w:color w:val="000000"/>
                <w:sz w:val="18"/>
              </w:rPr>
              <w:t xml:space="preserve"> </w:t>
            </w:r>
            <w:r>
              <w:rPr>
                <w:rFonts w:cs="Arial"/>
                <w:color w:val="000000"/>
                <w:sz w:val="18"/>
              </w:rPr>
              <w:t>to</w:t>
            </w:r>
            <w:r w:rsidRPr="001934E6">
              <w:rPr>
                <w:rFonts w:cs="Arial"/>
                <w:color w:val="000000"/>
                <w:sz w:val="18"/>
              </w:rPr>
              <w:t xml:space="preserve"> 11</w:t>
            </w:r>
            <w:r>
              <w:rPr>
                <w:rFonts w:cs="Arial"/>
                <w:color w:val="000000"/>
                <w:sz w:val="18"/>
              </w:rPr>
              <w:t>-</w:t>
            </w:r>
            <w:r w:rsidRPr="001934E6">
              <w:rPr>
                <w:rFonts w:cs="Arial"/>
                <w:color w:val="000000"/>
                <w:sz w:val="18"/>
              </w:rPr>
              <w:t>Apr</w:t>
            </w:r>
            <w:r>
              <w:rPr>
                <w:rFonts w:cs="Arial"/>
                <w:color w:val="000000"/>
                <w:sz w:val="18"/>
              </w:rPr>
              <w:t>-25</w:t>
            </w:r>
          </w:p>
        </w:tc>
      </w:tr>
      <w:tr w:rsidR="001B3A8B" w:rsidRPr="001934E6" w14:paraId="737E448D" w14:textId="77777777" w:rsidTr="00BA5686">
        <w:trPr>
          <w:trHeight w:val="340"/>
        </w:trPr>
        <w:tc>
          <w:tcPr>
            <w:tcW w:w="4536" w:type="dxa"/>
            <w:noWrap/>
            <w:vAlign w:val="center"/>
          </w:tcPr>
          <w:p w14:paraId="27A9DA56" w14:textId="77777777" w:rsidR="001B3A8B" w:rsidRPr="00705522" w:rsidRDefault="001B3A8B" w:rsidP="00C25450">
            <w:pPr>
              <w:spacing w:before="60" w:after="60"/>
              <w:rPr>
                <w:b/>
                <w:bCs/>
                <w:sz w:val="18"/>
              </w:rPr>
            </w:pPr>
            <w:r w:rsidRPr="00705522">
              <w:rPr>
                <w:rFonts w:cs="Arial"/>
                <w:color w:val="000000"/>
                <w:sz w:val="18"/>
              </w:rPr>
              <w:t>Fieldwork closed</w:t>
            </w:r>
            <w:r w:rsidRPr="00705522">
              <w:rPr>
                <w:rFonts w:cs="Arial"/>
                <w:color w:val="000000"/>
                <w:sz w:val="18"/>
                <w:vertAlign w:val="superscript"/>
              </w:rPr>
              <w:t>†</w:t>
            </w:r>
          </w:p>
        </w:tc>
        <w:tc>
          <w:tcPr>
            <w:tcW w:w="3402" w:type="dxa"/>
            <w:noWrap/>
            <w:vAlign w:val="center"/>
          </w:tcPr>
          <w:p w14:paraId="3A29DFDF" w14:textId="77777777" w:rsidR="001B3A8B" w:rsidRPr="001934E6" w:rsidRDefault="001B3A8B" w:rsidP="00C25450">
            <w:pPr>
              <w:spacing w:before="60" w:after="60"/>
              <w:jc w:val="center"/>
              <w:rPr>
                <w:sz w:val="18"/>
              </w:rPr>
            </w:pPr>
            <w:r w:rsidRPr="001934E6">
              <w:rPr>
                <w:rFonts w:cs="Arial"/>
                <w:color w:val="000000"/>
                <w:sz w:val="18"/>
              </w:rPr>
              <w:t>11</w:t>
            </w:r>
            <w:r>
              <w:rPr>
                <w:rFonts w:cs="Arial"/>
                <w:color w:val="000000"/>
                <w:sz w:val="18"/>
              </w:rPr>
              <w:t>-</w:t>
            </w:r>
            <w:r w:rsidRPr="001934E6">
              <w:rPr>
                <w:rFonts w:cs="Arial"/>
                <w:color w:val="000000"/>
                <w:sz w:val="18"/>
              </w:rPr>
              <w:t>Apr</w:t>
            </w:r>
            <w:r>
              <w:rPr>
                <w:rFonts w:cs="Arial"/>
                <w:color w:val="000000"/>
                <w:sz w:val="18"/>
              </w:rPr>
              <w:t>-25</w:t>
            </w:r>
          </w:p>
        </w:tc>
      </w:tr>
    </w:tbl>
    <w:p w14:paraId="208F6381" w14:textId="77777777" w:rsidR="001B3A8B" w:rsidRPr="001934E6" w:rsidRDefault="001B3A8B" w:rsidP="001B3A8B">
      <w:pPr>
        <w:pStyle w:val="FigureNote"/>
        <w:rPr>
          <w:lang w:eastAsia="en-AU"/>
        </w:rPr>
      </w:pPr>
      <w:r w:rsidRPr="001934E6">
        <w:rPr>
          <w:lang w:eastAsia="en-AU"/>
        </w:rPr>
        <w:t>* For institutions that did not commission post-field telephone reminder calls.</w:t>
      </w:r>
    </w:p>
    <w:p w14:paraId="37E8FFCA" w14:textId="77777777" w:rsidR="001B3A8B" w:rsidRPr="001934E6" w:rsidRDefault="001B3A8B" w:rsidP="001B3A8B">
      <w:pPr>
        <w:pStyle w:val="FigureNote"/>
        <w:rPr>
          <w:lang w:eastAsia="en-AU"/>
        </w:rPr>
      </w:pPr>
      <w:r w:rsidRPr="001934E6">
        <w:rPr>
          <w:lang w:eastAsia="en-AU"/>
        </w:rPr>
        <w:t>† For institutions that commissioned post-field telephone reminder calls.</w:t>
      </w:r>
    </w:p>
    <w:p w14:paraId="57BCD995" w14:textId="7F0B7EF0" w:rsidR="001B3A8B" w:rsidRPr="00BA5686" w:rsidRDefault="001B3A8B" w:rsidP="001B3A8B">
      <w:pPr>
        <w:pStyle w:val="Heading3"/>
        <w:rPr>
          <w:color w:val="003C3E" w:themeColor="text2" w:themeShade="80"/>
          <w:lang w:eastAsia="en-AU"/>
        </w:rPr>
      </w:pPr>
      <w:bookmarkStart w:id="78" w:name="_Toc219235333"/>
      <w:bookmarkStart w:id="79" w:name="_Ref219283031"/>
      <w:bookmarkStart w:id="80" w:name="_Ref219283061"/>
      <w:r w:rsidRPr="00BA5686">
        <w:rPr>
          <w:color w:val="003C3E" w:themeColor="text2" w:themeShade="80"/>
          <w:lang w:eastAsia="en-AU"/>
        </w:rPr>
        <w:t>Email invitation and reminders</w:t>
      </w:r>
      <w:bookmarkEnd w:id="78"/>
      <w:bookmarkEnd w:id="79"/>
      <w:bookmarkEnd w:id="80"/>
    </w:p>
    <w:p w14:paraId="46973596" w14:textId="694C95C5" w:rsidR="001B3A8B" w:rsidRDefault="001B3A8B" w:rsidP="001B3A8B">
      <w:pPr>
        <w:pStyle w:val="Body"/>
        <w:rPr>
          <w:lang w:eastAsia="en-AU"/>
        </w:rPr>
      </w:pPr>
      <w:r>
        <w:rPr>
          <w:lang w:eastAsia="en-AU"/>
        </w:rPr>
        <w:t xml:space="preserve">The message intent for the GOS-L emails is summarised in </w:t>
      </w:r>
      <w:r>
        <w:rPr>
          <w:lang w:eastAsia="en-AU"/>
        </w:rPr>
        <w:fldChar w:fldCharType="begin"/>
      </w:r>
      <w:r>
        <w:rPr>
          <w:lang w:eastAsia="en-AU"/>
        </w:rPr>
        <w:instrText xml:space="preserve"> REF _Ref219217685 \h </w:instrText>
      </w:r>
      <w:r>
        <w:rPr>
          <w:lang w:eastAsia="en-AU"/>
        </w:rPr>
      </w:r>
      <w:r>
        <w:rPr>
          <w:lang w:eastAsia="en-AU"/>
        </w:rPr>
        <w:fldChar w:fldCharType="separate"/>
      </w:r>
      <w:r w:rsidR="006953D2" w:rsidRPr="00BA5686">
        <w:rPr>
          <w:color w:val="003C3E" w:themeColor="text2" w:themeShade="80"/>
        </w:rPr>
        <w:t xml:space="preserve">Table </w:t>
      </w:r>
      <w:r w:rsidR="006953D2">
        <w:rPr>
          <w:noProof/>
          <w:color w:val="003C3E" w:themeColor="text2" w:themeShade="80"/>
        </w:rPr>
        <w:t>6</w:t>
      </w:r>
      <w:r>
        <w:rPr>
          <w:lang w:eastAsia="en-AU"/>
        </w:rPr>
        <w:fldChar w:fldCharType="end"/>
      </w:r>
      <w:r>
        <w:rPr>
          <w:lang w:eastAsia="en-AU"/>
        </w:rPr>
        <w:t>.</w:t>
      </w:r>
    </w:p>
    <w:p w14:paraId="7B59DC93" w14:textId="31EFA37E" w:rsidR="001B3A8B" w:rsidRPr="001B3A8B" w:rsidRDefault="001B3A8B" w:rsidP="001B3A8B">
      <w:pPr>
        <w:pStyle w:val="Body"/>
        <w:rPr>
          <w:lang w:eastAsia="en-AU"/>
        </w:rPr>
      </w:pPr>
      <w:r>
        <w:rPr>
          <w:lang w:eastAsia="en-AU"/>
        </w:rPr>
        <w:t>An example of the invitation email used in the 2025 GOS-L is provided in Appendix 2.</w:t>
      </w:r>
    </w:p>
    <w:p w14:paraId="690B54E6" w14:textId="5364CABB" w:rsidR="001B3A8B" w:rsidRPr="00BA5686" w:rsidRDefault="001B3A8B" w:rsidP="001B3A8B">
      <w:pPr>
        <w:pStyle w:val="Caption"/>
        <w:rPr>
          <w:color w:val="003C3E" w:themeColor="text2" w:themeShade="80"/>
        </w:rPr>
      </w:pPr>
      <w:bookmarkStart w:id="81" w:name="_Ref219217685"/>
      <w:bookmarkStart w:id="82" w:name="_Toc219279934"/>
      <w:r w:rsidRPr="00BA5686">
        <w:rPr>
          <w:color w:val="003C3E" w:themeColor="text2" w:themeShade="80"/>
        </w:rPr>
        <w:t xml:space="preserve">Table </w:t>
      </w:r>
      <w:r w:rsidRPr="00BA5686">
        <w:rPr>
          <w:color w:val="003C3E" w:themeColor="text2" w:themeShade="80"/>
        </w:rPr>
        <w:fldChar w:fldCharType="begin"/>
      </w:r>
      <w:r w:rsidRPr="00BA5686">
        <w:rPr>
          <w:color w:val="003C3E" w:themeColor="text2" w:themeShade="80"/>
        </w:rPr>
        <w:instrText xml:space="preserve"> SEQ Table \* ARABIC </w:instrText>
      </w:r>
      <w:r w:rsidRPr="00BA5686">
        <w:rPr>
          <w:color w:val="003C3E" w:themeColor="text2" w:themeShade="80"/>
        </w:rPr>
        <w:fldChar w:fldCharType="separate"/>
      </w:r>
      <w:r w:rsidR="006953D2">
        <w:rPr>
          <w:noProof/>
          <w:color w:val="003C3E" w:themeColor="text2" w:themeShade="80"/>
        </w:rPr>
        <w:t>6</w:t>
      </w:r>
      <w:r w:rsidRPr="00BA5686">
        <w:rPr>
          <w:color w:val="003C3E" w:themeColor="text2" w:themeShade="80"/>
        </w:rPr>
        <w:fldChar w:fldCharType="end"/>
      </w:r>
      <w:bookmarkEnd w:id="81"/>
      <w:r w:rsidRPr="00BA5686">
        <w:rPr>
          <w:color w:val="003C3E" w:themeColor="text2" w:themeShade="80"/>
        </w:rPr>
        <w:tab/>
        <w:t>2025 GOS-L email plan message intent</w:t>
      </w:r>
      <w:bookmarkEnd w:id="82"/>
    </w:p>
    <w:tbl>
      <w:tblPr>
        <w:tblStyle w:val="TableGrid"/>
        <w:tblW w:w="9351" w:type="dxa"/>
        <w:tblLook w:val="04A0" w:firstRow="1" w:lastRow="0" w:firstColumn="1" w:lastColumn="0" w:noHBand="0" w:noVBand="1"/>
      </w:tblPr>
      <w:tblGrid>
        <w:gridCol w:w="1701"/>
        <w:gridCol w:w="7650"/>
      </w:tblGrid>
      <w:tr w:rsidR="001B3A8B" w:rsidRPr="00EA7E95" w14:paraId="5E7BDE47" w14:textId="77777777" w:rsidTr="00CD2AF8">
        <w:trPr>
          <w:cnfStyle w:val="100000000000" w:firstRow="1" w:lastRow="0" w:firstColumn="0" w:lastColumn="0" w:oddVBand="0" w:evenVBand="0" w:oddHBand="0" w:evenHBand="0" w:firstRowFirstColumn="0" w:firstRowLastColumn="0" w:lastRowFirstColumn="0" w:lastRowLastColumn="0"/>
          <w:trHeight w:val="397"/>
          <w:tblHeader/>
        </w:trPr>
        <w:tc>
          <w:tcPr>
            <w:tcW w:w="1701" w:type="dxa"/>
            <w:hideMark/>
          </w:tcPr>
          <w:p w14:paraId="35CDC5DA" w14:textId="77777777" w:rsidR="001B3A8B" w:rsidRPr="00705522" w:rsidRDefault="001B3A8B" w:rsidP="00BA5686">
            <w:pPr>
              <w:spacing w:after="60"/>
              <w:rPr>
                <w:rFonts w:eastAsia="Times New Roman" w:cs="Arial"/>
                <w:sz w:val="18"/>
                <w:lang w:eastAsia="en-AU"/>
              </w:rPr>
            </w:pPr>
            <w:r w:rsidRPr="00705522">
              <w:rPr>
                <w:rFonts w:eastAsia="Times New Roman" w:cs="Arial"/>
                <w:sz w:val="18"/>
                <w:lang w:eastAsia="en-AU"/>
              </w:rPr>
              <w:t>Round of activity</w:t>
            </w:r>
          </w:p>
        </w:tc>
        <w:tc>
          <w:tcPr>
            <w:tcW w:w="7650" w:type="dxa"/>
            <w:hideMark/>
          </w:tcPr>
          <w:p w14:paraId="322C09AC" w14:textId="77777777" w:rsidR="001B3A8B" w:rsidRPr="00705522" w:rsidRDefault="001B3A8B" w:rsidP="00BA5686">
            <w:pPr>
              <w:spacing w:after="60"/>
              <w:rPr>
                <w:rFonts w:eastAsia="Times New Roman" w:cs="Arial"/>
                <w:sz w:val="18"/>
                <w:lang w:eastAsia="en-AU"/>
              </w:rPr>
            </w:pPr>
            <w:r w:rsidRPr="00705522">
              <w:rPr>
                <w:rFonts w:eastAsia="Times New Roman" w:cs="Arial"/>
                <w:sz w:val="18"/>
                <w:lang w:eastAsia="en-AU"/>
              </w:rPr>
              <w:t>Message intent</w:t>
            </w:r>
          </w:p>
        </w:tc>
      </w:tr>
      <w:tr w:rsidR="001B3A8B" w:rsidRPr="00EA7E95" w14:paraId="2B251B2A" w14:textId="77777777" w:rsidTr="00CD2AF8">
        <w:trPr>
          <w:trHeight w:val="397"/>
        </w:trPr>
        <w:tc>
          <w:tcPr>
            <w:tcW w:w="1701" w:type="dxa"/>
            <w:noWrap/>
            <w:vAlign w:val="center"/>
            <w:hideMark/>
          </w:tcPr>
          <w:p w14:paraId="510B3EFB"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Invitation</w:t>
            </w:r>
          </w:p>
        </w:tc>
        <w:tc>
          <w:tcPr>
            <w:tcW w:w="7650" w:type="dxa"/>
            <w:vAlign w:val="center"/>
          </w:tcPr>
          <w:p w14:paraId="377C0052" w14:textId="77777777" w:rsidR="001B3A8B" w:rsidRPr="006E3CC2" w:rsidRDefault="001B3A8B" w:rsidP="00BA5686">
            <w:pPr>
              <w:rPr>
                <w:rFonts w:eastAsia="Times New Roman" w:cs="Arial"/>
                <w:color w:val="000000"/>
                <w:sz w:val="18"/>
                <w:lang w:eastAsia="en-AU"/>
              </w:rPr>
            </w:pPr>
            <w:r w:rsidRPr="00576E1F">
              <w:rPr>
                <w:rFonts w:cs="Arial"/>
                <w:color w:val="000000"/>
                <w:sz w:val="18"/>
              </w:rPr>
              <w:t>Awareness raising and invitation</w:t>
            </w:r>
            <w:r w:rsidRPr="006E3CC2">
              <w:rPr>
                <w:rFonts w:cs="Arial"/>
                <w:color w:val="000000"/>
                <w:sz w:val="18"/>
              </w:rPr>
              <w:t>, first prize draw mention</w:t>
            </w:r>
          </w:p>
        </w:tc>
      </w:tr>
      <w:tr w:rsidR="001B3A8B" w:rsidRPr="00EA7E95" w14:paraId="26C04ED5" w14:textId="77777777" w:rsidTr="00CD2AF8">
        <w:trPr>
          <w:trHeight w:val="397"/>
        </w:trPr>
        <w:tc>
          <w:tcPr>
            <w:tcW w:w="1701" w:type="dxa"/>
            <w:noWrap/>
            <w:vAlign w:val="center"/>
            <w:hideMark/>
          </w:tcPr>
          <w:p w14:paraId="498FD7C6"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Reminder 1</w:t>
            </w:r>
          </w:p>
        </w:tc>
        <w:tc>
          <w:tcPr>
            <w:tcW w:w="7650" w:type="dxa"/>
            <w:vAlign w:val="center"/>
          </w:tcPr>
          <w:p w14:paraId="2E55A5A4" w14:textId="77777777" w:rsidR="001B3A8B" w:rsidRPr="006E3CC2" w:rsidRDefault="001B3A8B" w:rsidP="00BA5686">
            <w:pPr>
              <w:rPr>
                <w:rFonts w:eastAsia="Times New Roman" w:cs="Arial"/>
                <w:sz w:val="18"/>
                <w:lang w:eastAsia="en-AU"/>
              </w:rPr>
            </w:pPr>
            <w:r w:rsidRPr="006E3CC2">
              <w:rPr>
                <w:rFonts w:cs="Arial"/>
                <w:color w:val="000000"/>
                <w:sz w:val="18"/>
              </w:rPr>
              <w:t xml:space="preserve">Reminder, </w:t>
            </w:r>
            <w:r w:rsidRPr="00576E1F">
              <w:rPr>
                <w:rFonts w:cs="Arial"/>
                <w:color w:val="000000"/>
                <w:sz w:val="18"/>
              </w:rPr>
              <w:t>your feedback is valuable</w:t>
            </w:r>
          </w:p>
        </w:tc>
      </w:tr>
      <w:tr w:rsidR="001B3A8B" w:rsidRPr="00EA7E95" w14:paraId="09E28185" w14:textId="77777777" w:rsidTr="00CD2AF8">
        <w:trPr>
          <w:trHeight w:val="397"/>
        </w:trPr>
        <w:tc>
          <w:tcPr>
            <w:tcW w:w="1701" w:type="dxa"/>
            <w:noWrap/>
            <w:vAlign w:val="center"/>
            <w:hideMark/>
          </w:tcPr>
          <w:p w14:paraId="3A9D1B72"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Reminder 2</w:t>
            </w:r>
          </w:p>
        </w:tc>
        <w:tc>
          <w:tcPr>
            <w:tcW w:w="7650" w:type="dxa"/>
            <w:vAlign w:val="center"/>
          </w:tcPr>
          <w:p w14:paraId="3832A4A1" w14:textId="77777777" w:rsidR="001B3A8B" w:rsidRPr="006E3CC2" w:rsidRDefault="001B3A8B" w:rsidP="00BA5686">
            <w:pPr>
              <w:rPr>
                <w:rFonts w:eastAsia="Times New Roman" w:cs="Arial"/>
                <w:color w:val="000000"/>
                <w:sz w:val="18"/>
                <w:lang w:eastAsia="en-AU"/>
              </w:rPr>
            </w:pPr>
            <w:r w:rsidRPr="00576E1F">
              <w:rPr>
                <w:rFonts w:cs="Arial"/>
                <w:color w:val="000000"/>
                <w:sz w:val="18"/>
              </w:rPr>
              <w:t xml:space="preserve">Grateful if you could spare the time </w:t>
            </w:r>
          </w:p>
        </w:tc>
      </w:tr>
      <w:tr w:rsidR="001B3A8B" w:rsidRPr="00EA7E95" w14:paraId="120E1092" w14:textId="77777777" w:rsidTr="00CD2AF8">
        <w:trPr>
          <w:trHeight w:val="794"/>
        </w:trPr>
        <w:tc>
          <w:tcPr>
            <w:tcW w:w="1701" w:type="dxa"/>
            <w:noWrap/>
            <w:vAlign w:val="center"/>
            <w:hideMark/>
          </w:tcPr>
          <w:p w14:paraId="518F744D"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Reminder 3</w:t>
            </w:r>
          </w:p>
        </w:tc>
        <w:tc>
          <w:tcPr>
            <w:tcW w:w="7650" w:type="dxa"/>
            <w:vAlign w:val="center"/>
          </w:tcPr>
          <w:p w14:paraId="076D9587" w14:textId="77777777" w:rsidR="001B3A8B" w:rsidRPr="006E3CC2" w:rsidRDefault="001B3A8B" w:rsidP="00BA5686">
            <w:pPr>
              <w:rPr>
                <w:rFonts w:eastAsia="Times New Roman" w:cs="Arial"/>
                <w:color w:val="000000"/>
                <w:sz w:val="18"/>
                <w:lang w:eastAsia="en-AU"/>
              </w:rPr>
            </w:pPr>
            <w:r w:rsidRPr="006E3CC2">
              <w:rPr>
                <w:rFonts w:cs="Arial"/>
                <w:color w:val="000000"/>
                <w:sz w:val="18"/>
              </w:rPr>
              <w:t>Importance, Grateful if you could spare the time. P</w:t>
            </w:r>
            <w:r w:rsidRPr="00576E1F">
              <w:rPr>
                <w:rFonts w:cs="Arial"/>
                <w:color w:val="000000"/>
                <w:sz w:val="18"/>
              </w:rPr>
              <w:t xml:space="preserve">roviding </w:t>
            </w:r>
            <w:r w:rsidRPr="006E3CC2">
              <w:rPr>
                <w:rFonts w:cs="Arial"/>
                <w:color w:val="000000"/>
                <w:sz w:val="18"/>
              </w:rPr>
              <w:t>context on use of</w:t>
            </w:r>
            <w:r w:rsidRPr="00576E1F">
              <w:rPr>
                <w:rFonts w:cs="Arial"/>
                <w:color w:val="000000"/>
                <w:sz w:val="18"/>
              </w:rPr>
              <w:t xml:space="preserve"> information about employment outcomes and further study activities, second prize draw mention</w:t>
            </w:r>
          </w:p>
        </w:tc>
      </w:tr>
      <w:tr w:rsidR="001B3A8B" w:rsidRPr="00EA7E95" w14:paraId="615ED409" w14:textId="77777777" w:rsidTr="00CD2AF8">
        <w:trPr>
          <w:trHeight w:val="760"/>
        </w:trPr>
        <w:tc>
          <w:tcPr>
            <w:tcW w:w="1701" w:type="dxa"/>
            <w:noWrap/>
            <w:vAlign w:val="center"/>
            <w:hideMark/>
          </w:tcPr>
          <w:p w14:paraId="409E712E"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lastRenderedPageBreak/>
              <w:t>Reminder 4</w:t>
            </w:r>
          </w:p>
        </w:tc>
        <w:tc>
          <w:tcPr>
            <w:tcW w:w="7650" w:type="dxa"/>
            <w:vAlign w:val="center"/>
          </w:tcPr>
          <w:p w14:paraId="1968B7C6" w14:textId="77777777" w:rsidR="001B3A8B" w:rsidRPr="006E3CC2" w:rsidRDefault="001B3A8B" w:rsidP="00BA5686">
            <w:pPr>
              <w:rPr>
                <w:rFonts w:eastAsia="Times New Roman" w:cs="Arial"/>
                <w:sz w:val="18"/>
                <w:lang w:eastAsia="en-AU"/>
              </w:rPr>
            </w:pPr>
            <w:r w:rsidRPr="006E3CC2">
              <w:rPr>
                <w:rFonts w:cs="Arial"/>
                <w:color w:val="000000"/>
                <w:sz w:val="18"/>
              </w:rPr>
              <w:t xml:space="preserve">Importance. </w:t>
            </w:r>
            <w:r w:rsidRPr="00576E1F">
              <w:rPr>
                <w:rFonts w:cs="Arial"/>
                <w:color w:val="000000"/>
                <w:sz w:val="18"/>
              </w:rPr>
              <w:t>Grateful if you could spare the time, mention of course name</w:t>
            </w:r>
            <w:r w:rsidRPr="006E3CC2">
              <w:rPr>
                <w:rFonts w:cs="Arial"/>
                <w:color w:val="000000"/>
                <w:sz w:val="18"/>
              </w:rPr>
              <w:t>, improvements to courses.</w:t>
            </w:r>
          </w:p>
        </w:tc>
      </w:tr>
      <w:tr w:rsidR="001B3A8B" w:rsidRPr="00EA7E95" w14:paraId="230A1E66" w14:textId="77777777" w:rsidTr="00CD2AF8">
        <w:trPr>
          <w:trHeight w:val="760"/>
        </w:trPr>
        <w:tc>
          <w:tcPr>
            <w:tcW w:w="1701" w:type="dxa"/>
            <w:noWrap/>
            <w:vAlign w:val="center"/>
            <w:hideMark/>
          </w:tcPr>
          <w:p w14:paraId="0DF94473"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Reminder 5</w:t>
            </w:r>
          </w:p>
        </w:tc>
        <w:tc>
          <w:tcPr>
            <w:tcW w:w="7650" w:type="dxa"/>
            <w:vAlign w:val="center"/>
          </w:tcPr>
          <w:p w14:paraId="2EC3A7D3" w14:textId="77777777" w:rsidR="001B3A8B" w:rsidRPr="006E3CC2" w:rsidRDefault="001B3A8B" w:rsidP="00BA5686">
            <w:pPr>
              <w:rPr>
                <w:rFonts w:eastAsia="Arial" w:cs="Arial"/>
                <w:sz w:val="18"/>
              </w:rPr>
            </w:pPr>
            <w:r w:rsidRPr="06A8E6C2">
              <w:rPr>
                <w:rFonts w:cs="Arial"/>
                <w:color w:val="000000" w:themeColor="text1"/>
                <w:sz w:val="18"/>
              </w:rPr>
              <w:t xml:space="preserve">Importance of completing the survey to assist institutions in </w:t>
            </w:r>
            <w:r w:rsidRPr="006E3CC2">
              <w:rPr>
                <w:rFonts w:cs="Arial"/>
                <w:color w:val="000000" w:themeColor="text1"/>
                <w:sz w:val="18"/>
              </w:rPr>
              <w:t>improving courses for students and meeting needs of workplaces</w:t>
            </w:r>
            <w:r w:rsidRPr="06A8E6C2">
              <w:rPr>
                <w:rFonts w:cs="Arial"/>
                <w:color w:val="000000" w:themeColor="text1"/>
                <w:sz w:val="18"/>
              </w:rPr>
              <w:t xml:space="preserve">, third prize draw mention </w:t>
            </w:r>
          </w:p>
        </w:tc>
      </w:tr>
      <w:tr w:rsidR="001B3A8B" w:rsidRPr="00EA7E95" w14:paraId="39AF0F46" w14:textId="77777777" w:rsidTr="00CD2AF8">
        <w:trPr>
          <w:trHeight w:val="867"/>
        </w:trPr>
        <w:tc>
          <w:tcPr>
            <w:tcW w:w="1701" w:type="dxa"/>
            <w:noWrap/>
            <w:vAlign w:val="center"/>
            <w:hideMark/>
          </w:tcPr>
          <w:p w14:paraId="563CF33D" w14:textId="77777777" w:rsidR="001B3A8B" w:rsidRPr="00705522" w:rsidRDefault="001B3A8B" w:rsidP="00BA5686">
            <w:pPr>
              <w:rPr>
                <w:rFonts w:eastAsia="Arial" w:cs="Arial"/>
                <w:b/>
                <w:bCs/>
                <w:color w:val="000000" w:themeColor="text1"/>
                <w:sz w:val="18"/>
              </w:rPr>
            </w:pPr>
            <w:r w:rsidRPr="00705522">
              <w:rPr>
                <w:rFonts w:cs="Arial"/>
                <w:color w:val="000000"/>
                <w:sz w:val="18"/>
              </w:rPr>
              <w:t>Reminder 6</w:t>
            </w:r>
          </w:p>
        </w:tc>
        <w:tc>
          <w:tcPr>
            <w:tcW w:w="7650" w:type="dxa"/>
            <w:vAlign w:val="center"/>
          </w:tcPr>
          <w:p w14:paraId="7B4C503C" w14:textId="77777777" w:rsidR="001B3A8B" w:rsidRPr="006E3CC2" w:rsidRDefault="001B3A8B" w:rsidP="00BA5686">
            <w:pPr>
              <w:rPr>
                <w:rFonts w:eastAsia="Arial" w:cs="Arial"/>
                <w:color w:val="000000" w:themeColor="text1"/>
                <w:sz w:val="18"/>
              </w:rPr>
            </w:pPr>
            <w:r w:rsidRPr="00576E1F">
              <w:rPr>
                <w:rFonts w:cs="Arial"/>
                <w:color w:val="000000"/>
                <w:sz w:val="18"/>
              </w:rPr>
              <w:t xml:space="preserve">Acknowledgment of frequency of contact, unsubscribe option emphasised, importance of hearing from as many graduates as possible to improve career resources </w:t>
            </w:r>
          </w:p>
        </w:tc>
      </w:tr>
      <w:tr w:rsidR="001B3A8B" w:rsidRPr="00EA7E95" w14:paraId="7B99D50B" w14:textId="77777777" w:rsidTr="00CD2AF8">
        <w:trPr>
          <w:trHeight w:val="760"/>
        </w:trPr>
        <w:tc>
          <w:tcPr>
            <w:tcW w:w="1701" w:type="dxa"/>
            <w:noWrap/>
            <w:vAlign w:val="center"/>
            <w:hideMark/>
          </w:tcPr>
          <w:p w14:paraId="0BE9C57A" w14:textId="77777777" w:rsidR="001B3A8B" w:rsidRPr="00705522" w:rsidRDefault="001B3A8B" w:rsidP="00BA5686">
            <w:pPr>
              <w:rPr>
                <w:rFonts w:eastAsia="Arial" w:cs="Arial"/>
                <w:b/>
                <w:bCs/>
                <w:color w:val="000000" w:themeColor="text1"/>
                <w:sz w:val="18"/>
              </w:rPr>
            </w:pPr>
            <w:r w:rsidRPr="00705522">
              <w:rPr>
                <w:rFonts w:cs="Arial"/>
                <w:color w:val="000000"/>
                <w:sz w:val="18"/>
              </w:rPr>
              <w:t>Reminder 7</w:t>
            </w:r>
          </w:p>
        </w:tc>
        <w:tc>
          <w:tcPr>
            <w:tcW w:w="7650" w:type="dxa"/>
            <w:vAlign w:val="center"/>
          </w:tcPr>
          <w:p w14:paraId="22499304" w14:textId="2B181DDE" w:rsidR="001B3A8B" w:rsidRPr="006E3CC2" w:rsidRDefault="001B3A8B" w:rsidP="00BA5686">
            <w:pPr>
              <w:rPr>
                <w:rFonts w:eastAsia="Arial" w:cs="Arial"/>
                <w:sz w:val="18"/>
              </w:rPr>
            </w:pPr>
            <w:r w:rsidRPr="001E4A57">
              <w:rPr>
                <w:rFonts w:cs="Arial"/>
                <w:color w:val="000000"/>
                <w:sz w:val="18"/>
              </w:rPr>
              <w:t xml:space="preserve">Sharing unique views to help </w:t>
            </w:r>
            <w:r w:rsidRPr="006E3CC2">
              <w:rPr>
                <w:rFonts w:cs="Arial"/>
                <w:color w:val="000000"/>
                <w:sz w:val="18"/>
              </w:rPr>
              <w:t>career resources and assist future students</w:t>
            </w:r>
            <w:r w:rsidRPr="001E4A57">
              <w:rPr>
                <w:rFonts w:cs="Arial"/>
                <w:color w:val="000000"/>
                <w:sz w:val="18"/>
              </w:rPr>
              <w:t>, unsubscribe option emphasised, mention of penultimate prize draw</w:t>
            </w:r>
          </w:p>
        </w:tc>
      </w:tr>
      <w:tr w:rsidR="001B3A8B" w:rsidRPr="00EA7E95" w14:paraId="7BAC28DE" w14:textId="77777777" w:rsidTr="00CD2AF8">
        <w:trPr>
          <w:trHeight w:val="857"/>
        </w:trPr>
        <w:tc>
          <w:tcPr>
            <w:tcW w:w="1701" w:type="dxa"/>
            <w:noWrap/>
            <w:vAlign w:val="center"/>
          </w:tcPr>
          <w:p w14:paraId="578F09F8" w14:textId="77777777" w:rsidR="001B3A8B" w:rsidRPr="00705522" w:rsidRDefault="001B3A8B" w:rsidP="00BA5686">
            <w:pPr>
              <w:rPr>
                <w:rFonts w:eastAsia="Arial" w:cs="Arial"/>
                <w:b/>
                <w:bCs/>
                <w:color w:val="000000" w:themeColor="text1"/>
                <w:sz w:val="18"/>
              </w:rPr>
            </w:pPr>
            <w:r w:rsidRPr="00705522">
              <w:rPr>
                <w:rFonts w:cs="Arial"/>
                <w:color w:val="000000"/>
                <w:sz w:val="18"/>
              </w:rPr>
              <w:t>Reminder 8</w:t>
            </w:r>
          </w:p>
        </w:tc>
        <w:tc>
          <w:tcPr>
            <w:tcW w:w="7650" w:type="dxa"/>
            <w:vAlign w:val="center"/>
          </w:tcPr>
          <w:p w14:paraId="257E5C6B" w14:textId="77777777" w:rsidR="001B3A8B" w:rsidRPr="006E3CC2" w:rsidRDefault="001B3A8B" w:rsidP="00BA5686">
            <w:pPr>
              <w:rPr>
                <w:rFonts w:eastAsia="Arial" w:cs="Arial"/>
                <w:color w:val="000000" w:themeColor="text1"/>
                <w:sz w:val="18"/>
              </w:rPr>
            </w:pPr>
            <w:r w:rsidRPr="001E4A57">
              <w:rPr>
                <w:rFonts w:cs="Arial"/>
                <w:color w:val="000000"/>
                <w:sz w:val="18"/>
              </w:rPr>
              <w:t>Link to completing Graduate Outcomes Survey, grateful if you could spare the time, providing important information about employment outcomes and further study activities</w:t>
            </w:r>
            <w:r w:rsidRPr="006E3CC2">
              <w:rPr>
                <w:rFonts w:cs="Arial"/>
                <w:color w:val="000000"/>
                <w:sz w:val="18"/>
              </w:rPr>
              <w:t>, prize draw closing tonight</w:t>
            </w:r>
          </w:p>
        </w:tc>
      </w:tr>
      <w:tr w:rsidR="001B3A8B" w:rsidRPr="00EA7E95" w14:paraId="44839EA1" w14:textId="77777777" w:rsidTr="00CD2AF8">
        <w:trPr>
          <w:trHeight w:val="857"/>
        </w:trPr>
        <w:tc>
          <w:tcPr>
            <w:tcW w:w="1701" w:type="dxa"/>
            <w:noWrap/>
            <w:vAlign w:val="center"/>
            <w:hideMark/>
          </w:tcPr>
          <w:p w14:paraId="16A8CF1A"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Reminder 9</w:t>
            </w:r>
          </w:p>
        </w:tc>
        <w:tc>
          <w:tcPr>
            <w:tcW w:w="7650" w:type="dxa"/>
            <w:vAlign w:val="center"/>
          </w:tcPr>
          <w:p w14:paraId="651DD50F" w14:textId="77777777" w:rsidR="001B3A8B" w:rsidRPr="006E3CC2" w:rsidRDefault="001B3A8B" w:rsidP="00BA5686">
            <w:pPr>
              <w:rPr>
                <w:rFonts w:eastAsia="Times New Roman" w:cs="Arial"/>
                <w:color w:val="000000"/>
                <w:sz w:val="18"/>
                <w:lang w:eastAsia="en-AU"/>
              </w:rPr>
            </w:pPr>
            <w:r w:rsidRPr="001E4A57">
              <w:rPr>
                <w:rFonts w:cs="Arial"/>
                <w:color w:val="000000"/>
                <w:sz w:val="18"/>
              </w:rPr>
              <w:t xml:space="preserve">Survey closing soon, mention of </w:t>
            </w:r>
            <w:r w:rsidRPr="006E3CC2">
              <w:rPr>
                <w:rFonts w:cs="Arial"/>
                <w:color w:val="000000"/>
                <w:sz w:val="18"/>
              </w:rPr>
              <w:t>qualification</w:t>
            </w:r>
            <w:r w:rsidRPr="001E4A57">
              <w:rPr>
                <w:rFonts w:cs="Arial"/>
                <w:color w:val="000000"/>
                <w:sz w:val="18"/>
              </w:rPr>
              <w:t xml:space="preserve"> name, joining the largest study of graduate employment outcomes, mention of final prize draw</w:t>
            </w:r>
            <w:r w:rsidRPr="006E3CC2">
              <w:rPr>
                <w:rFonts w:cs="Arial"/>
                <w:color w:val="000000"/>
                <w:sz w:val="18"/>
              </w:rPr>
              <w:t>, Partial Complete mention</w:t>
            </w:r>
          </w:p>
        </w:tc>
      </w:tr>
      <w:tr w:rsidR="001B3A8B" w:rsidRPr="00EA7E95" w14:paraId="66DA6163" w14:textId="77777777" w:rsidTr="00CD2AF8">
        <w:trPr>
          <w:trHeight w:val="857"/>
        </w:trPr>
        <w:tc>
          <w:tcPr>
            <w:tcW w:w="1701" w:type="dxa"/>
            <w:noWrap/>
            <w:vAlign w:val="center"/>
          </w:tcPr>
          <w:p w14:paraId="08695BD6" w14:textId="77777777" w:rsidR="001B3A8B" w:rsidRPr="00705522" w:rsidRDefault="001B3A8B" w:rsidP="00BA5686">
            <w:pPr>
              <w:rPr>
                <w:rFonts w:cs="Arial"/>
                <w:b/>
                <w:bCs/>
                <w:color w:val="000000"/>
                <w:sz w:val="18"/>
              </w:rPr>
            </w:pPr>
            <w:r w:rsidRPr="00705522">
              <w:rPr>
                <w:rFonts w:cs="Arial"/>
                <w:color w:val="000000"/>
                <w:sz w:val="18"/>
              </w:rPr>
              <w:t>Reminder 10</w:t>
            </w:r>
          </w:p>
        </w:tc>
        <w:tc>
          <w:tcPr>
            <w:tcW w:w="7650" w:type="dxa"/>
            <w:vAlign w:val="center"/>
          </w:tcPr>
          <w:p w14:paraId="4CF4CFF2" w14:textId="77777777" w:rsidR="001B3A8B" w:rsidRPr="001E4A57" w:rsidRDefault="001B3A8B" w:rsidP="00BA5686">
            <w:pPr>
              <w:rPr>
                <w:rFonts w:cs="Arial"/>
                <w:color w:val="000000"/>
                <w:sz w:val="18"/>
              </w:rPr>
            </w:pPr>
            <w:r w:rsidRPr="001E4A57">
              <w:rPr>
                <w:rFonts w:cs="Arial"/>
                <w:color w:val="000000"/>
                <w:sz w:val="18"/>
              </w:rPr>
              <w:t xml:space="preserve">Last appeal: Absolute last chance to complete, </w:t>
            </w:r>
            <w:r w:rsidRPr="006E3CC2">
              <w:rPr>
                <w:rFonts w:cs="Arial"/>
                <w:color w:val="000000"/>
                <w:sz w:val="18"/>
              </w:rPr>
              <w:t>one of the main ways for government to assist graduate outcomes, positive benefits from previous years. Partial complete mention.</w:t>
            </w:r>
            <w:r w:rsidRPr="001E4A57">
              <w:rPr>
                <w:rFonts w:cs="Arial"/>
                <w:color w:val="000000"/>
                <w:sz w:val="18"/>
              </w:rPr>
              <w:t xml:space="preserve"> </w:t>
            </w:r>
          </w:p>
        </w:tc>
      </w:tr>
    </w:tbl>
    <w:p w14:paraId="3664A59F" w14:textId="4BC761CD" w:rsidR="001B3A8B" w:rsidRDefault="001B3A8B" w:rsidP="001B3A8B">
      <w:pPr>
        <w:pStyle w:val="Body"/>
        <w:rPr>
          <w:lang w:eastAsia="en-AU"/>
        </w:rPr>
      </w:pPr>
      <w:r>
        <w:rPr>
          <w:lang w:eastAsia="en-AU"/>
        </w:rPr>
        <w:t>Extensive pre-field testing was undertaken to maximise the proportion of emails placed in primary inboxes (such as the ‘primary’ tab in Gmail and ‘focused’ inbox in Outlook).</w:t>
      </w:r>
    </w:p>
    <w:p w14:paraId="12CB981D" w14:textId="4E328A98" w:rsidR="001B3A8B" w:rsidRDefault="001B3A8B" w:rsidP="001B3A8B">
      <w:pPr>
        <w:pStyle w:val="Body"/>
        <w:rPr>
          <w:lang w:eastAsia="en-AU"/>
        </w:rPr>
      </w:pPr>
      <w:r>
        <w:rPr>
          <w:lang w:eastAsia="en-AU"/>
        </w:rPr>
        <w:t>Poor email inbox placement is often linked to themes and words such as ‘win’ and ‘prize draw’, resulting in emails being directed to email spam folders (including ‘Promotions’). When analytics tools detected inbox placement issues, the wording was tweaked where necessary, to ensure placement to the primary inbox, without altering the overall theme of message.</w:t>
      </w:r>
    </w:p>
    <w:p w14:paraId="52B8F96D" w14:textId="54599F6F" w:rsidR="001B3A8B" w:rsidRPr="00BA5686" w:rsidRDefault="001B3A8B" w:rsidP="001B3A8B">
      <w:pPr>
        <w:pStyle w:val="Heading4"/>
        <w:rPr>
          <w:color w:val="003C3E" w:themeColor="text2" w:themeShade="80"/>
          <w:u w:val="none"/>
          <w:lang w:eastAsia="en-AU"/>
        </w:rPr>
      </w:pPr>
      <w:r w:rsidRPr="00BA5686">
        <w:rPr>
          <w:color w:val="003C3E" w:themeColor="text2" w:themeShade="80"/>
          <w:u w:val="none"/>
          <w:lang w:eastAsia="en-AU"/>
        </w:rPr>
        <w:t>Email inbox placement optimisation in 2025</w:t>
      </w:r>
    </w:p>
    <w:p w14:paraId="4E8E36C5" w14:textId="77777777" w:rsidR="001B3A8B" w:rsidRPr="00BA5686" w:rsidRDefault="001B3A8B" w:rsidP="001B3A8B">
      <w:pPr>
        <w:pStyle w:val="Body"/>
        <w:rPr>
          <w:lang w:eastAsia="en-AU"/>
        </w:rPr>
      </w:pPr>
      <w:r w:rsidRPr="00BA5686">
        <w:rPr>
          <w:lang w:eastAsia="en-AU"/>
        </w:rPr>
        <w:t>In 2025, email content was strategically refined to improve inbox placement, prioritising placement in primary inboxes over promotional or spam folders. Unlike previous years, which featured varied themes, this year’s approach emphasised consistency by reusing proven elements from past campaigns.</w:t>
      </w:r>
    </w:p>
    <w:p w14:paraId="40D7F5C3" w14:textId="77777777" w:rsidR="001B3A8B" w:rsidRPr="00BA5686" w:rsidRDefault="001B3A8B" w:rsidP="001B3A8B">
      <w:pPr>
        <w:pStyle w:val="Body"/>
        <w:rPr>
          <w:lang w:eastAsia="en-AU"/>
        </w:rPr>
      </w:pPr>
      <w:r w:rsidRPr="00BA5686">
        <w:rPr>
          <w:lang w:eastAsia="en-AU"/>
        </w:rPr>
        <w:t>Key changes included:</w:t>
      </w:r>
    </w:p>
    <w:p w14:paraId="37FC1DA5" w14:textId="7B92B7A5" w:rsidR="001B3A8B" w:rsidRPr="00BA5686" w:rsidRDefault="001B3A8B" w:rsidP="00B7428F">
      <w:pPr>
        <w:pStyle w:val="Body"/>
        <w:numPr>
          <w:ilvl w:val="0"/>
          <w:numId w:val="15"/>
        </w:numPr>
        <w:rPr>
          <w:lang w:eastAsia="en-AU"/>
        </w:rPr>
      </w:pPr>
      <w:r w:rsidRPr="00BA5686">
        <w:rPr>
          <w:lang w:eastAsia="en-AU"/>
        </w:rPr>
        <w:t>Subject lines: Shifted from short, GOS-L–focused lines to referencing “the Australian Government” to enhance credibility</w:t>
      </w:r>
    </w:p>
    <w:p w14:paraId="5E0A1AAE" w14:textId="6FD55399" w:rsidR="001B3A8B" w:rsidRPr="00BA5686" w:rsidRDefault="001B3A8B" w:rsidP="00B7428F">
      <w:pPr>
        <w:pStyle w:val="Body"/>
        <w:numPr>
          <w:ilvl w:val="0"/>
          <w:numId w:val="15"/>
        </w:numPr>
        <w:rPr>
          <w:lang w:eastAsia="en-AU"/>
        </w:rPr>
      </w:pPr>
      <w:r w:rsidRPr="00BA5686">
        <w:rPr>
          <w:lang w:eastAsia="en-AU"/>
        </w:rPr>
        <w:t xml:space="preserve">Standardised messaging: Repeated use of phrases like “The survey helps [institution] improve their [course] for students and helps meet the needs of Australian workplaces” and “Each year [institution] have been able to improve career resources and develop students’ work readiness based on feedback from the Graduate Outcomes Survey – Longitudinal” across multiple reminders. </w:t>
      </w:r>
    </w:p>
    <w:p w14:paraId="44AE79F3" w14:textId="77777777" w:rsidR="001B3A8B" w:rsidRDefault="001B3A8B" w:rsidP="001B3A8B">
      <w:pPr>
        <w:pStyle w:val="Body"/>
        <w:rPr>
          <w:lang w:eastAsia="en-AU"/>
        </w:rPr>
      </w:pPr>
      <w:r>
        <w:rPr>
          <w:lang w:eastAsia="en-AU"/>
        </w:rPr>
        <w:t>The QILT team attributes improved inbox placement to the use of neutral language and references to trusted entities (e.g. the Australian Government). While the exact filtering mechanisms used by email providers remain unclear, these adjustments are believed to have reduced the likelihood of emails being flagged as promotional. Optimisation efforts are ongoing.</w:t>
      </w:r>
    </w:p>
    <w:p w14:paraId="1D7C2059" w14:textId="77777777" w:rsidR="00BA5686" w:rsidRDefault="00BA5686">
      <w:pPr>
        <w:spacing w:before="60" w:after="60"/>
        <w:rPr>
          <w:rFonts w:eastAsia="Times New Roman" w:cs="Times New Roman"/>
          <w:szCs w:val="20"/>
          <w:lang w:eastAsia="en-AU"/>
        </w:rPr>
      </w:pPr>
      <w:r>
        <w:rPr>
          <w:lang w:eastAsia="en-AU"/>
        </w:rPr>
        <w:br w:type="page"/>
      </w:r>
    </w:p>
    <w:p w14:paraId="58B610CD" w14:textId="14E0321F" w:rsidR="001B3A8B" w:rsidRPr="0072423B" w:rsidRDefault="001B3A8B" w:rsidP="001B3A8B">
      <w:pPr>
        <w:pStyle w:val="Body"/>
        <w:rPr>
          <w:lang w:eastAsia="en-AU"/>
        </w:rPr>
      </w:pPr>
      <w:r w:rsidRPr="0072423B">
        <w:rPr>
          <w:lang w:eastAsia="en-AU"/>
        </w:rPr>
        <w:lastRenderedPageBreak/>
        <w:t xml:space="preserve">Improving the placement of invitations / reminders to Gmail accounts was of particular focus, as Gmail accounts are held by more than one third of the sample. Due to an excess of invitations and reminders filtering into non-primary inboxes of Gmail accounts during testing, several messages were modified to maximise the proportion landing in primary inboxes. Every invitation / reminder for the 2025 GOS-L had its subject line altered for this purpose; a comparison of previous subject lines to those used in the 2025 GOS-L it shown below in </w:t>
      </w:r>
      <w:r w:rsidRPr="0072423B">
        <w:rPr>
          <w:highlight w:val="yellow"/>
          <w:lang w:eastAsia="en-AU"/>
        </w:rPr>
        <w:fldChar w:fldCharType="begin"/>
      </w:r>
      <w:r w:rsidRPr="0072423B">
        <w:rPr>
          <w:lang w:eastAsia="en-AU"/>
        </w:rPr>
        <w:instrText xml:space="preserve"> REF _Ref219217859 \h </w:instrText>
      </w:r>
      <w:r w:rsidR="0072423B" w:rsidRPr="0072423B">
        <w:rPr>
          <w:highlight w:val="yellow"/>
          <w:lang w:eastAsia="en-AU"/>
        </w:rPr>
        <w:instrText xml:space="preserve"> \* MERGEFORMAT </w:instrText>
      </w:r>
      <w:r w:rsidRPr="0072423B">
        <w:rPr>
          <w:highlight w:val="yellow"/>
          <w:lang w:eastAsia="en-AU"/>
        </w:rPr>
      </w:r>
      <w:r w:rsidRPr="0072423B">
        <w:rPr>
          <w:highlight w:val="yellow"/>
          <w:lang w:eastAsia="en-AU"/>
        </w:rPr>
        <w:fldChar w:fldCharType="separate"/>
      </w:r>
      <w:r w:rsidR="006953D2" w:rsidRPr="006953D2">
        <w:t xml:space="preserve">Table </w:t>
      </w:r>
      <w:r w:rsidR="006953D2" w:rsidRPr="006953D2">
        <w:rPr>
          <w:noProof/>
        </w:rPr>
        <w:t>7</w:t>
      </w:r>
      <w:r w:rsidRPr="0072423B">
        <w:rPr>
          <w:highlight w:val="yellow"/>
          <w:lang w:eastAsia="en-AU"/>
        </w:rPr>
        <w:fldChar w:fldCharType="end"/>
      </w:r>
      <w:r w:rsidRPr="0072423B">
        <w:rPr>
          <w:lang w:eastAsia="en-AU"/>
        </w:rPr>
        <w:t>. Key changes included adding explicit references to the Australian Government, piping in the recipient’s name (or “Graduate” if the first name is unavailable) for personalisation, and removing any mention of "winning" prizes to avoid potential spam filters.</w:t>
      </w:r>
      <w:r w:rsidR="00C25450" w:rsidRPr="0072423B">
        <w:rPr>
          <w:lang w:eastAsia="en-AU"/>
        </w:rPr>
        <w:br/>
      </w:r>
    </w:p>
    <w:p w14:paraId="5FFEC7E8" w14:textId="5F4374C4" w:rsidR="001B3A8B" w:rsidRPr="00C25450" w:rsidRDefault="001B3A8B" w:rsidP="00C25450">
      <w:pPr>
        <w:spacing w:before="60" w:after="60"/>
        <w:rPr>
          <w:rFonts w:eastAsia="Times New Roman" w:cs="Arial"/>
          <w:bCs/>
          <w:color w:val="B7D432" w:themeColor="accent1"/>
          <w:sz w:val="22"/>
          <w:szCs w:val="22"/>
          <w:lang w:eastAsia="en-AU"/>
        </w:rPr>
      </w:pPr>
      <w:bookmarkStart w:id="83" w:name="_Ref219217859"/>
      <w:bookmarkStart w:id="84" w:name="_Toc219279935"/>
      <w:r w:rsidRPr="00C25450">
        <w:rPr>
          <w:color w:val="003C3E" w:themeColor="text2" w:themeShade="80"/>
          <w:sz w:val="21"/>
          <w:szCs w:val="20"/>
        </w:rPr>
        <w:t xml:space="preserve">Table </w:t>
      </w:r>
      <w:r w:rsidRPr="00C25450">
        <w:rPr>
          <w:color w:val="003C3E" w:themeColor="text2" w:themeShade="80"/>
          <w:sz w:val="21"/>
          <w:szCs w:val="20"/>
        </w:rPr>
        <w:fldChar w:fldCharType="begin"/>
      </w:r>
      <w:r w:rsidRPr="00C25450">
        <w:rPr>
          <w:color w:val="003C3E" w:themeColor="text2" w:themeShade="80"/>
          <w:sz w:val="21"/>
          <w:szCs w:val="20"/>
        </w:rPr>
        <w:instrText xml:space="preserve"> SEQ Table \* ARABIC </w:instrText>
      </w:r>
      <w:r w:rsidRPr="00C25450">
        <w:rPr>
          <w:color w:val="003C3E" w:themeColor="text2" w:themeShade="80"/>
          <w:sz w:val="21"/>
          <w:szCs w:val="20"/>
        </w:rPr>
        <w:fldChar w:fldCharType="separate"/>
      </w:r>
      <w:r w:rsidR="006953D2">
        <w:rPr>
          <w:noProof/>
          <w:color w:val="003C3E" w:themeColor="text2" w:themeShade="80"/>
          <w:sz w:val="21"/>
          <w:szCs w:val="20"/>
        </w:rPr>
        <w:t>7</w:t>
      </w:r>
      <w:r w:rsidRPr="00C25450">
        <w:rPr>
          <w:color w:val="003C3E" w:themeColor="text2" w:themeShade="80"/>
          <w:sz w:val="21"/>
          <w:szCs w:val="20"/>
        </w:rPr>
        <w:fldChar w:fldCharType="end"/>
      </w:r>
      <w:bookmarkEnd w:id="83"/>
      <w:r w:rsidRPr="00C25450">
        <w:rPr>
          <w:color w:val="003C3E" w:themeColor="text2" w:themeShade="80"/>
          <w:sz w:val="21"/>
          <w:szCs w:val="20"/>
        </w:rPr>
        <w:tab/>
      </w:r>
      <w:r w:rsidR="00CD0E2B">
        <w:rPr>
          <w:color w:val="003C3E" w:themeColor="text2" w:themeShade="80"/>
          <w:sz w:val="21"/>
          <w:szCs w:val="20"/>
        </w:rPr>
        <w:t xml:space="preserve"> </w:t>
      </w:r>
      <w:r w:rsidRPr="00C25450">
        <w:rPr>
          <w:color w:val="003C3E" w:themeColor="text2" w:themeShade="80"/>
          <w:sz w:val="21"/>
          <w:szCs w:val="20"/>
        </w:rPr>
        <w:t>2025 GOS-L email subject line changes</w:t>
      </w:r>
      <w:bookmarkEnd w:id="84"/>
    </w:p>
    <w:tbl>
      <w:tblPr>
        <w:tblStyle w:val="TableGrid"/>
        <w:tblW w:w="9638" w:type="dxa"/>
        <w:tblLook w:val="04A0" w:firstRow="1" w:lastRow="0" w:firstColumn="1" w:lastColumn="0" w:noHBand="0" w:noVBand="1"/>
      </w:tblPr>
      <w:tblGrid>
        <w:gridCol w:w="1701"/>
        <w:gridCol w:w="3603"/>
        <w:gridCol w:w="4334"/>
      </w:tblGrid>
      <w:tr w:rsidR="001B3A8B" w:rsidRPr="00EA7E95" w14:paraId="7B9F5504" w14:textId="77777777" w:rsidTr="00C25450">
        <w:trPr>
          <w:cnfStyle w:val="100000000000" w:firstRow="1" w:lastRow="0" w:firstColumn="0" w:lastColumn="0" w:oddVBand="0" w:evenVBand="0" w:oddHBand="0" w:evenHBand="0" w:firstRowFirstColumn="0" w:firstRowLastColumn="0" w:lastRowFirstColumn="0" w:lastRowLastColumn="0"/>
          <w:trHeight w:val="476"/>
          <w:tblHeader/>
        </w:trPr>
        <w:tc>
          <w:tcPr>
            <w:tcW w:w="1701" w:type="dxa"/>
            <w:hideMark/>
          </w:tcPr>
          <w:p w14:paraId="31822CE0" w14:textId="77777777" w:rsidR="001B3A8B" w:rsidRPr="00705522" w:rsidRDefault="001B3A8B" w:rsidP="00BA5686">
            <w:pPr>
              <w:spacing w:after="60"/>
              <w:rPr>
                <w:rFonts w:eastAsia="Times New Roman" w:cs="Arial"/>
                <w:b w:val="0"/>
                <w:bCs/>
                <w:sz w:val="18"/>
                <w:lang w:eastAsia="en-AU"/>
              </w:rPr>
            </w:pPr>
            <w:r w:rsidRPr="00705522">
              <w:rPr>
                <w:rFonts w:eastAsia="Times New Roman" w:cs="Arial"/>
                <w:sz w:val="18"/>
                <w:lang w:eastAsia="en-AU"/>
              </w:rPr>
              <w:t>Round of activity</w:t>
            </w:r>
          </w:p>
        </w:tc>
        <w:tc>
          <w:tcPr>
            <w:tcW w:w="3603" w:type="dxa"/>
          </w:tcPr>
          <w:p w14:paraId="6A00577A" w14:textId="77777777" w:rsidR="001B3A8B" w:rsidRPr="00705522" w:rsidRDefault="001B3A8B" w:rsidP="00BA5686">
            <w:pPr>
              <w:spacing w:after="60"/>
              <w:rPr>
                <w:rFonts w:eastAsia="Times New Roman" w:cs="Arial"/>
                <w:bCs/>
                <w:sz w:val="18"/>
                <w:lang w:eastAsia="en-AU"/>
              </w:rPr>
            </w:pPr>
            <w:r w:rsidRPr="00705522">
              <w:rPr>
                <w:rFonts w:eastAsia="Times New Roman" w:cs="Arial"/>
                <w:sz w:val="18"/>
                <w:lang w:eastAsia="en-AU"/>
              </w:rPr>
              <w:t>Typical GOS-L subject line</w:t>
            </w:r>
          </w:p>
        </w:tc>
        <w:tc>
          <w:tcPr>
            <w:tcW w:w="4334" w:type="dxa"/>
            <w:hideMark/>
          </w:tcPr>
          <w:p w14:paraId="2A28D5D0" w14:textId="77777777" w:rsidR="001B3A8B" w:rsidRPr="00705522" w:rsidRDefault="001B3A8B" w:rsidP="00BA5686">
            <w:pPr>
              <w:spacing w:after="60"/>
              <w:rPr>
                <w:rFonts w:eastAsia="Times New Roman" w:cs="Arial"/>
                <w:b w:val="0"/>
                <w:bCs/>
                <w:sz w:val="18"/>
                <w:lang w:eastAsia="en-AU"/>
              </w:rPr>
            </w:pPr>
            <w:r w:rsidRPr="00705522">
              <w:rPr>
                <w:rFonts w:eastAsia="Times New Roman" w:cs="Arial"/>
                <w:sz w:val="18"/>
                <w:lang w:eastAsia="en-AU"/>
              </w:rPr>
              <w:t>Subject line 2025 GOS-L</w:t>
            </w:r>
          </w:p>
        </w:tc>
      </w:tr>
      <w:tr w:rsidR="001B3A8B" w:rsidRPr="00EA7E95" w14:paraId="32D3FFF7" w14:textId="77777777" w:rsidTr="00C25450">
        <w:trPr>
          <w:trHeight w:val="1132"/>
        </w:trPr>
        <w:tc>
          <w:tcPr>
            <w:tcW w:w="1701" w:type="dxa"/>
            <w:noWrap/>
            <w:vAlign w:val="center"/>
            <w:hideMark/>
          </w:tcPr>
          <w:p w14:paraId="2A8D6D18" w14:textId="77777777" w:rsidR="001B3A8B" w:rsidRPr="00705522" w:rsidRDefault="001B3A8B" w:rsidP="00BA5686">
            <w:pPr>
              <w:rPr>
                <w:rFonts w:eastAsia="Times New Roman" w:cs="Arial"/>
                <w:b/>
                <w:bCs/>
                <w:color w:val="000000"/>
                <w:sz w:val="18"/>
                <w:highlight w:val="yellow"/>
                <w:lang w:eastAsia="en-AU"/>
              </w:rPr>
            </w:pPr>
            <w:r w:rsidRPr="00705522">
              <w:rPr>
                <w:rFonts w:cs="Arial"/>
                <w:color w:val="000000"/>
                <w:sz w:val="18"/>
              </w:rPr>
              <w:t>Invitation</w:t>
            </w:r>
          </w:p>
        </w:tc>
        <w:tc>
          <w:tcPr>
            <w:tcW w:w="3603" w:type="dxa"/>
            <w:vAlign w:val="center"/>
          </w:tcPr>
          <w:p w14:paraId="0E9F0844" w14:textId="77777777" w:rsidR="001B3A8B" w:rsidRDefault="001B3A8B" w:rsidP="00BA5686">
            <w:pPr>
              <w:rPr>
                <w:rFonts w:cs="Arial"/>
                <w:color w:val="000000"/>
                <w:sz w:val="18"/>
              </w:rPr>
            </w:pPr>
            <w:r w:rsidRPr="00DE23B4">
              <w:rPr>
                <w:rFonts w:cs="Arial"/>
                <w:color w:val="000000"/>
                <w:sz w:val="18"/>
              </w:rPr>
              <w:t>Graduate Outcomes Survey Longitudinal - Where are you now?</w:t>
            </w:r>
          </w:p>
        </w:tc>
        <w:tc>
          <w:tcPr>
            <w:tcW w:w="4334" w:type="dxa"/>
            <w:vAlign w:val="center"/>
          </w:tcPr>
          <w:p w14:paraId="060CC451" w14:textId="77777777" w:rsidR="001B3A8B" w:rsidRPr="00EA7E95" w:rsidRDefault="001B3A8B" w:rsidP="00BA5686">
            <w:pPr>
              <w:spacing w:before="120" w:after="120"/>
              <w:rPr>
                <w:rFonts w:eastAsia="Times New Roman" w:cs="Arial"/>
                <w:color w:val="000000"/>
                <w:sz w:val="18"/>
                <w:highlight w:val="yellow"/>
                <w:lang w:eastAsia="en-AU"/>
              </w:rPr>
            </w:pPr>
            <w:r>
              <w:rPr>
                <w:rFonts w:cs="Arial"/>
                <w:color w:val="000000"/>
                <w:sz w:val="18"/>
              </w:rPr>
              <w:t>&lt;First name / Graduate&gt;</w:t>
            </w:r>
            <w:r w:rsidRPr="00DE23B4">
              <w:rPr>
                <w:rFonts w:cs="Arial"/>
                <w:color w:val="000000"/>
                <w:sz w:val="18"/>
              </w:rPr>
              <w:t>, the Australian Government wants to hear from you in the Graduate Outcomes Survey - Longitudinal</w:t>
            </w:r>
          </w:p>
        </w:tc>
      </w:tr>
      <w:tr w:rsidR="001B3A8B" w:rsidRPr="00EA7E95" w14:paraId="2079526B" w14:textId="77777777" w:rsidTr="00C25450">
        <w:trPr>
          <w:trHeight w:val="1132"/>
        </w:trPr>
        <w:tc>
          <w:tcPr>
            <w:tcW w:w="1701" w:type="dxa"/>
            <w:noWrap/>
            <w:vAlign w:val="center"/>
            <w:hideMark/>
          </w:tcPr>
          <w:p w14:paraId="0A0F647A" w14:textId="77777777" w:rsidR="001B3A8B" w:rsidRPr="00705522" w:rsidRDefault="001B3A8B" w:rsidP="00BA5686">
            <w:pPr>
              <w:rPr>
                <w:rFonts w:eastAsia="Times New Roman" w:cs="Arial"/>
                <w:b/>
                <w:bCs/>
                <w:color w:val="000000"/>
                <w:sz w:val="18"/>
                <w:highlight w:val="yellow"/>
                <w:lang w:eastAsia="en-AU"/>
              </w:rPr>
            </w:pPr>
            <w:r w:rsidRPr="00705522">
              <w:rPr>
                <w:rFonts w:cs="Arial"/>
                <w:color w:val="000000"/>
                <w:sz w:val="18"/>
              </w:rPr>
              <w:t>Reminder 1</w:t>
            </w:r>
          </w:p>
        </w:tc>
        <w:tc>
          <w:tcPr>
            <w:tcW w:w="3603" w:type="dxa"/>
            <w:vAlign w:val="center"/>
          </w:tcPr>
          <w:p w14:paraId="0B8E4336" w14:textId="77777777" w:rsidR="001B3A8B" w:rsidRDefault="001B3A8B" w:rsidP="00BA5686">
            <w:pPr>
              <w:rPr>
                <w:rFonts w:cs="Arial"/>
                <w:color w:val="000000"/>
                <w:sz w:val="18"/>
              </w:rPr>
            </w:pPr>
            <w:r w:rsidRPr="00DE23B4">
              <w:rPr>
                <w:rFonts w:cs="Arial"/>
                <w:color w:val="000000"/>
                <w:sz w:val="18"/>
              </w:rPr>
              <w:t>Graduate Outcomes Survey Longitudinal - Your feedback is valuable</w:t>
            </w:r>
          </w:p>
        </w:tc>
        <w:tc>
          <w:tcPr>
            <w:tcW w:w="4334" w:type="dxa"/>
            <w:vAlign w:val="center"/>
          </w:tcPr>
          <w:p w14:paraId="6BB52C81" w14:textId="77777777" w:rsidR="001B3A8B" w:rsidRPr="00EA7E95" w:rsidRDefault="001B3A8B" w:rsidP="00BA5686">
            <w:pPr>
              <w:spacing w:before="120" w:after="120"/>
              <w:rPr>
                <w:rFonts w:eastAsia="Times New Roman" w:cs="Arial"/>
                <w:sz w:val="18"/>
                <w:highlight w:val="yellow"/>
                <w:lang w:eastAsia="en-AU"/>
              </w:rPr>
            </w:pPr>
            <w:r w:rsidRPr="00DE23B4">
              <w:rPr>
                <w:rFonts w:cs="Arial"/>
                <w:color w:val="000000"/>
                <w:sz w:val="18"/>
              </w:rPr>
              <w:t xml:space="preserve">REMINDER - </w:t>
            </w:r>
            <w:r>
              <w:rPr>
                <w:rFonts w:cs="Arial"/>
                <w:color w:val="000000"/>
                <w:sz w:val="18"/>
              </w:rPr>
              <w:t>&lt;First name / Graduate&gt;</w:t>
            </w:r>
            <w:r w:rsidRPr="00DE23B4">
              <w:rPr>
                <w:rFonts w:cs="Arial"/>
                <w:color w:val="000000"/>
                <w:sz w:val="18"/>
              </w:rPr>
              <w:t>, the Australian Government wants to hear from you in the Graduate Outcomes Survey - Longitudinal</w:t>
            </w:r>
          </w:p>
        </w:tc>
      </w:tr>
      <w:tr w:rsidR="001B3A8B" w:rsidRPr="00EA7E95" w14:paraId="3038C97F" w14:textId="77777777" w:rsidTr="00C25450">
        <w:trPr>
          <w:trHeight w:val="1132"/>
        </w:trPr>
        <w:tc>
          <w:tcPr>
            <w:tcW w:w="1701" w:type="dxa"/>
            <w:noWrap/>
            <w:vAlign w:val="center"/>
          </w:tcPr>
          <w:p w14:paraId="695B8898" w14:textId="77777777" w:rsidR="001B3A8B" w:rsidRPr="00705522" w:rsidRDefault="001B3A8B" w:rsidP="00BA5686">
            <w:pPr>
              <w:rPr>
                <w:rFonts w:cs="Arial"/>
                <w:b/>
                <w:bCs/>
                <w:color w:val="000000"/>
                <w:sz w:val="18"/>
              </w:rPr>
            </w:pPr>
            <w:r w:rsidRPr="00705522">
              <w:rPr>
                <w:rFonts w:cs="Arial"/>
                <w:color w:val="000000"/>
                <w:sz w:val="18"/>
              </w:rPr>
              <w:t>Reminder 2</w:t>
            </w:r>
          </w:p>
        </w:tc>
        <w:tc>
          <w:tcPr>
            <w:tcW w:w="3603" w:type="dxa"/>
            <w:vAlign w:val="center"/>
          </w:tcPr>
          <w:p w14:paraId="7794121F" w14:textId="77777777" w:rsidR="001B3A8B" w:rsidRDefault="001B3A8B" w:rsidP="00BA5686">
            <w:pPr>
              <w:rPr>
                <w:rFonts w:cs="Arial"/>
                <w:color w:val="000000"/>
                <w:sz w:val="18"/>
              </w:rPr>
            </w:pPr>
            <w:r w:rsidRPr="00DE23B4">
              <w:rPr>
                <w:rFonts w:cs="Arial"/>
                <w:color w:val="000000"/>
                <w:sz w:val="18"/>
              </w:rPr>
              <w:t>Graduate Outcomes Survey Longitudinal - Complete today for a chance to win</w:t>
            </w:r>
          </w:p>
        </w:tc>
        <w:tc>
          <w:tcPr>
            <w:tcW w:w="4334" w:type="dxa"/>
            <w:vAlign w:val="center"/>
          </w:tcPr>
          <w:p w14:paraId="0688267A" w14:textId="77777777" w:rsidR="001B3A8B" w:rsidRPr="00DE23B4" w:rsidRDefault="001B3A8B" w:rsidP="00BA5686">
            <w:pPr>
              <w:spacing w:before="120" w:after="120"/>
              <w:rPr>
                <w:rFonts w:cs="Arial"/>
                <w:color w:val="000000"/>
                <w:sz w:val="18"/>
              </w:rPr>
            </w:pPr>
            <w:r w:rsidRPr="00DE23B4">
              <w:rPr>
                <w:rFonts w:cs="Arial"/>
                <w:color w:val="000000"/>
                <w:sz w:val="18"/>
              </w:rPr>
              <w:t xml:space="preserve">REMINDER - </w:t>
            </w:r>
            <w:r>
              <w:rPr>
                <w:rFonts w:cs="Arial"/>
                <w:color w:val="000000"/>
                <w:sz w:val="18"/>
              </w:rPr>
              <w:t>&lt;First name / Graduate&gt;</w:t>
            </w:r>
            <w:r w:rsidRPr="00DE23B4">
              <w:rPr>
                <w:rFonts w:cs="Arial"/>
                <w:color w:val="000000"/>
                <w:sz w:val="18"/>
              </w:rPr>
              <w:t>, the Australian Government wants to hear from you in the Graduate Outcomes Survey - Longitudinal</w:t>
            </w:r>
          </w:p>
        </w:tc>
      </w:tr>
      <w:tr w:rsidR="001B3A8B" w:rsidRPr="00EA7E95" w14:paraId="7CDEC4C4" w14:textId="77777777" w:rsidTr="00C25450">
        <w:trPr>
          <w:trHeight w:val="1132"/>
        </w:trPr>
        <w:tc>
          <w:tcPr>
            <w:tcW w:w="1701" w:type="dxa"/>
            <w:noWrap/>
            <w:vAlign w:val="center"/>
          </w:tcPr>
          <w:p w14:paraId="0D96E94D" w14:textId="77777777" w:rsidR="001B3A8B" w:rsidRPr="00705522" w:rsidRDefault="001B3A8B" w:rsidP="00BA5686">
            <w:pPr>
              <w:rPr>
                <w:rFonts w:cs="Arial"/>
                <w:b/>
                <w:bCs/>
                <w:color w:val="000000"/>
                <w:sz w:val="18"/>
              </w:rPr>
            </w:pPr>
            <w:r w:rsidRPr="00705522">
              <w:rPr>
                <w:rFonts w:cs="Arial"/>
                <w:color w:val="000000"/>
                <w:sz w:val="18"/>
              </w:rPr>
              <w:t>Reminder 3</w:t>
            </w:r>
          </w:p>
        </w:tc>
        <w:tc>
          <w:tcPr>
            <w:tcW w:w="3603" w:type="dxa"/>
            <w:vAlign w:val="center"/>
          </w:tcPr>
          <w:p w14:paraId="7180F27B" w14:textId="77777777" w:rsidR="001B3A8B" w:rsidRDefault="001B3A8B" w:rsidP="00BA5686">
            <w:pPr>
              <w:rPr>
                <w:rFonts w:cs="Arial"/>
                <w:color w:val="000000"/>
                <w:sz w:val="18"/>
              </w:rPr>
            </w:pPr>
            <w:r w:rsidRPr="00DE23B4">
              <w:rPr>
                <w:rFonts w:cs="Arial"/>
                <w:color w:val="000000"/>
                <w:sz w:val="18"/>
              </w:rPr>
              <w:t>Graduate Outcomes Survey Longitudinal – We would like to hear from you</w:t>
            </w:r>
          </w:p>
        </w:tc>
        <w:tc>
          <w:tcPr>
            <w:tcW w:w="4334" w:type="dxa"/>
            <w:vAlign w:val="center"/>
          </w:tcPr>
          <w:p w14:paraId="7AE34BC5" w14:textId="77777777" w:rsidR="001B3A8B" w:rsidRPr="00DE23B4" w:rsidRDefault="001B3A8B" w:rsidP="00BA5686">
            <w:pPr>
              <w:spacing w:before="120" w:after="120"/>
              <w:rPr>
                <w:rFonts w:cs="Arial"/>
                <w:color w:val="000000"/>
                <w:sz w:val="18"/>
              </w:rPr>
            </w:pPr>
            <w:r w:rsidRPr="00DE23B4">
              <w:rPr>
                <w:rFonts w:cs="Arial"/>
                <w:color w:val="000000"/>
                <w:sz w:val="18"/>
              </w:rPr>
              <w:t xml:space="preserve">IMPORTANT REMINDER </w:t>
            </w:r>
            <w:r>
              <w:rPr>
                <w:rFonts w:cs="Arial"/>
                <w:color w:val="000000"/>
                <w:sz w:val="18"/>
              </w:rPr>
              <w:t>–</w:t>
            </w:r>
            <w:r w:rsidRPr="00DE23B4">
              <w:rPr>
                <w:rFonts w:cs="Arial"/>
                <w:color w:val="000000"/>
                <w:sz w:val="18"/>
              </w:rPr>
              <w:t xml:space="preserve"> </w:t>
            </w:r>
            <w:r>
              <w:rPr>
                <w:rFonts w:cs="Arial"/>
                <w:color w:val="000000"/>
                <w:sz w:val="18"/>
              </w:rPr>
              <w:t>&lt;First name / Graduate&gt;</w:t>
            </w:r>
            <w:r w:rsidRPr="00DE23B4">
              <w:rPr>
                <w:rFonts w:cs="Arial"/>
                <w:color w:val="000000"/>
                <w:sz w:val="18"/>
              </w:rPr>
              <w:t>, the Australian Government wants to hear from you in the Graduate Outcomes Survey – Longitudinal</w:t>
            </w:r>
          </w:p>
        </w:tc>
      </w:tr>
      <w:tr w:rsidR="001B3A8B" w:rsidRPr="00EA7E95" w14:paraId="1810F0A1" w14:textId="77777777" w:rsidTr="00C25450">
        <w:trPr>
          <w:trHeight w:val="1132"/>
        </w:trPr>
        <w:tc>
          <w:tcPr>
            <w:tcW w:w="1701" w:type="dxa"/>
            <w:noWrap/>
            <w:vAlign w:val="center"/>
          </w:tcPr>
          <w:p w14:paraId="092F8B51" w14:textId="77777777" w:rsidR="001B3A8B" w:rsidRPr="00705522" w:rsidRDefault="001B3A8B" w:rsidP="00BA5686">
            <w:pPr>
              <w:rPr>
                <w:rFonts w:cs="Arial"/>
                <w:b/>
                <w:bCs/>
                <w:color w:val="000000"/>
                <w:sz w:val="18"/>
              </w:rPr>
            </w:pPr>
            <w:r w:rsidRPr="00705522">
              <w:rPr>
                <w:rFonts w:cs="Arial"/>
                <w:color w:val="000000"/>
                <w:sz w:val="18"/>
              </w:rPr>
              <w:t>Reminder 4</w:t>
            </w:r>
          </w:p>
        </w:tc>
        <w:tc>
          <w:tcPr>
            <w:tcW w:w="3603" w:type="dxa"/>
            <w:vAlign w:val="center"/>
          </w:tcPr>
          <w:p w14:paraId="00005C80" w14:textId="77777777" w:rsidR="001B3A8B" w:rsidRDefault="001B3A8B" w:rsidP="00BA5686">
            <w:pPr>
              <w:rPr>
                <w:rFonts w:cs="Arial"/>
                <w:color w:val="000000"/>
                <w:sz w:val="18"/>
              </w:rPr>
            </w:pPr>
            <w:r w:rsidRPr="00DE23B4">
              <w:rPr>
                <w:rFonts w:cs="Arial"/>
                <w:color w:val="000000"/>
                <w:sz w:val="18"/>
              </w:rPr>
              <w:t>Graduate Outcomes Survey Longitudinal - Win $1,000 for your feedback</w:t>
            </w:r>
          </w:p>
        </w:tc>
        <w:tc>
          <w:tcPr>
            <w:tcW w:w="4334" w:type="dxa"/>
            <w:vAlign w:val="center"/>
          </w:tcPr>
          <w:p w14:paraId="28E94536" w14:textId="77777777" w:rsidR="001B3A8B" w:rsidRPr="00DE23B4" w:rsidRDefault="001B3A8B" w:rsidP="00BA5686">
            <w:pPr>
              <w:spacing w:before="120" w:after="120"/>
              <w:rPr>
                <w:rFonts w:cs="Arial"/>
                <w:color w:val="000000"/>
                <w:sz w:val="18"/>
              </w:rPr>
            </w:pPr>
            <w:r w:rsidRPr="00DE23B4">
              <w:rPr>
                <w:rFonts w:cs="Arial"/>
                <w:color w:val="000000"/>
                <w:sz w:val="18"/>
              </w:rPr>
              <w:t xml:space="preserve">IMPORTANT REMINDER - </w:t>
            </w:r>
            <w:r>
              <w:rPr>
                <w:rFonts w:cs="Arial"/>
                <w:color w:val="000000"/>
                <w:sz w:val="18"/>
              </w:rPr>
              <w:t>&lt;First name / Graduate&gt;</w:t>
            </w:r>
            <w:r w:rsidRPr="00DE23B4">
              <w:rPr>
                <w:rFonts w:cs="Arial"/>
                <w:color w:val="000000"/>
                <w:sz w:val="18"/>
              </w:rPr>
              <w:t>, the Australian Government wants to hear from you in the Graduate Outcomes Survey - Longitudinal</w:t>
            </w:r>
          </w:p>
        </w:tc>
      </w:tr>
      <w:tr w:rsidR="001B3A8B" w:rsidRPr="00EA7E95" w14:paraId="54A5CEB4" w14:textId="77777777" w:rsidTr="00C25450">
        <w:trPr>
          <w:trHeight w:val="1132"/>
        </w:trPr>
        <w:tc>
          <w:tcPr>
            <w:tcW w:w="1701" w:type="dxa"/>
            <w:noWrap/>
            <w:vAlign w:val="center"/>
          </w:tcPr>
          <w:p w14:paraId="5CEC00BE" w14:textId="77777777" w:rsidR="001B3A8B" w:rsidRPr="00705522" w:rsidRDefault="001B3A8B" w:rsidP="00BA5686">
            <w:pPr>
              <w:rPr>
                <w:rFonts w:cs="Arial"/>
                <w:b/>
                <w:bCs/>
                <w:color w:val="000000"/>
                <w:sz w:val="18"/>
              </w:rPr>
            </w:pPr>
            <w:r w:rsidRPr="00705522">
              <w:rPr>
                <w:rFonts w:cs="Arial"/>
                <w:color w:val="000000"/>
                <w:sz w:val="18"/>
              </w:rPr>
              <w:t>Reminder 5</w:t>
            </w:r>
          </w:p>
        </w:tc>
        <w:tc>
          <w:tcPr>
            <w:tcW w:w="3603" w:type="dxa"/>
            <w:vAlign w:val="center"/>
          </w:tcPr>
          <w:p w14:paraId="64E551F6" w14:textId="77777777" w:rsidR="001B3A8B" w:rsidRDefault="001B3A8B" w:rsidP="00BA5686">
            <w:pPr>
              <w:rPr>
                <w:rFonts w:cs="Arial"/>
                <w:color w:val="000000"/>
                <w:sz w:val="18"/>
              </w:rPr>
            </w:pPr>
            <w:r w:rsidRPr="00DE23B4">
              <w:rPr>
                <w:rFonts w:cs="Arial"/>
                <w:color w:val="000000"/>
                <w:sz w:val="18"/>
              </w:rPr>
              <w:t>It’s not too late to give your feedback</w:t>
            </w:r>
          </w:p>
        </w:tc>
        <w:tc>
          <w:tcPr>
            <w:tcW w:w="4334" w:type="dxa"/>
            <w:vAlign w:val="center"/>
          </w:tcPr>
          <w:p w14:paraId="4C863B82" w14:textId="77777777" w:rsidR="001B3A8B" w:rsidRPr="00DE23B4" w:rsidRDefault="001B3A8B" w:rsidP="00BA5686">
            <w:pPr>
              <w:spacing w:before="120" w:after="120"/>
              <w:rPr>
                <w:rFonts w:cs="Arial"/>
                <w:color w:val="000000"/>
                <w:sz w:val="18"/>
              </w:rPr>
            </w:pPr>
            <w:proofErr w:type="gramStart"/>
            <w:r w:rsidRPr="00DE23B4">
              <w:rPr>
                <w:rFonts w:cs="Arial"/>
                <w:color w:val="000000"/>
                <w:sz w:val="18"/>
              </w:rPr>
              <w:t xml:space="preserve">Hi </w:t>
            </w:r>
            <w:r>
              <w:rPr>
                <w:rFonts w:cs="Arial"/>
                <w:color w:val="000000"/>
                <w:sz w:val="18"/>
              </w:rPr>
              <w:t>&lt;</w:t>
            </w:r>
            <w:proofErr w:type="gramEnd"/>
            <w:r>
              <w:rPr>
                <w:rFonts w:cs="Arial"/>
                <w:color w:val="000000"/>
                <w:sz w:val="18"/>
              </w:rPr>
              <w:t>First name / Graduate&gt;</w:t>
            </w:r>
            <w:r w:rsidRPr="00DE23B4">
              <w:rPr>
                <w:rFonts w:cs="Arial"/>
                <w:color w:val="000000"/>
                <w:sz w:val="18"/>
              </w:rPr>
              <w:t>, the Australian Government would still like to hear from you in the Graduate Outcomes Survey – Longitudinal</w:t>
            </w:r>
          </w:p>
        </w:tc>
      </w:tr>
      <w:tr w:rsidR="001B3A8B" w:rsidRPr="00EA7E95" w14:paraId="3D668DEC" w14:textId="77777777" w:rsidTr="00C25450">
        <w:trPr>
          <w:trHeight w:val="1132"/>
        </w:trPr>
        <w:tc>
          <w:tcPr>
            <w:tcW w:w="1701" w:type="dxa"/>
            <w:noWrap/>
            <w:vAlign w:val="center"/>
          </w:tcPr>
          <w:p w14:paraId="77F7BF7B" w14:textId="77777777" w:rsidR="001B3A8B" w:rsidRPr="00705522" w:rsidRDefault="001B3A8B" w:rsidP="00BA5686">
            <w:pPr>
              <w:rPr>
                <w:rFonts w:cs="Arial"/>
                <w:b/>
                <w:bCs/>
                <w:color w:val="000000"/>
                <w:sz w:val="18"/>
              </w:rPr>
            </w:pPr>
            <w:r w:rsidRPr="00705522">
              <w:rPr>
                <w:rFonts w:cs="Arial"/>
                <w:color w:val="000000"/>
                <w:sz w:val="18"/>
              </w:rPr>
              <w:t>Reminder 6</w:t>
            </w:r>
          </w:p>
        </w:tc>
        <w:tc>
          <w:tcPr>
            <w:tcW w:w="3603" w:type="dxa"/>
            <w:vAlign w:val="center"/>
          </w:tcPr>
          <w:p w14:paraId="7679C7B1" w14:textId="77777777" w:rsidR="001B3A8B" w:rsidRDefault="001B3A8B" w:rsidP="00BA5686">
            <w:pPr>
              <w:rPr>
                <w:rFonts w:cs="Arial"/>
                <w:color w:val="000000"/>
                <w:sz w:val="18"/>
              </w:rPr>
            </w:pPr>
            <w:r w:rsidRPr="00DE23B4">
              <w:rPr>
                <w:rFonts w:cs="Arial"/>
                <w:color w:val="000000"/>
                <w:sz w:val="18"/>
              </w:rPr>
              <w:t>Graduate Outcomes Survey Longitudinal - Complete today for a chance to win</w:t>
            </w:r>
          </w:p>
        </w:tc>
        <w:tc>
          <w:tcPr>
            <w:tcW w:w="4334" w:type="dxa"/>
            <w:vAlign w:val="center"/>
          </w:tcPr>
          <w:p w14:paraId="38EED4CD" w14:textId="77777777" w:rsidR="001B3A8B" w:rsidRPr="00DE23B4" w:rsidRDefault="001B3A8B" w:rsidP="00BA5686">
            <w:pPr>
              <w:spacing w:before="120" w:after="120"/>
              <w:rPr>
                <w:rFonts w:cs="Arial"/>
                <w:color w:val="000000"/>
                <w:sz w:val="18"/>
              </w:rPr>
            </w:pPr>
            <w:r w:rsidRPr="00DE23B4">
              <w:rPr>
                <w:rFonts w:cs="Arial"/>
                <w:color w:val="000000"/>
                <w:sz w:val="18"/>
              </w:rPr>
              <w:t>Graduate Outcomes Survey Longitudinal - The Australian Government would still like to hear from you - Complete today for a chance to win</w:t>
            </w:r>
          </w:p>
        </w:tc>
      </w:tr>
      <w:tr w:rsidR="001B3A8B" w:rsidRPr="00EA7E95" w14:paraId="1330FCB0" w14:textId="77777777" w:rsidTr="00C25450">
        <w:trPr>
          <w:trHeight w:val="1132"/>
        </w:trPr>
        <w:tc>
          <w:tcPr>
            <w:tcW w:w="1701" w:type="dxa"/>
            <w:noWrap/>
            <w:vAlign w:val="center"/>
          </w:tcPr>
          <w:p w14:paraId="225F5B39" w14:textId="77777777" w:rsidR="001B3A8B" w:rsidRPr="00705522" w:rsidRDefault="001B3A8B" w:rsidP="00BA5686">
            <w:pPr>
              <w:rPr>
                <w:rFonts w:cs="Arial"/>
                <w:b/>
                <w:bCs/>
                <w:color w:val="000000"/>
                <w:sz w:val="18"/>
              </w:rPr>
            </w:pPr>
            <w:r w:rsidRPr="00705522">
              <w:rPr>
                <w:rFonts w:cs="Arial"/>
                <w:color w:val="000000"/>
                <w:sz w:val="18"/>
              </w:rPr>
              <w:t>Reminder 7</w:t>
            </w:r>
          </w:p>
        </w:tc>
        <w:tc>
          <w:tcPr>
            <w:tcW w:w="3603" w:type="dxa"/>
            <w:vAlign w:val="center"/>
          </w:tcPr>
          <w:p w14:paraId="3F3B4DEF" w14:textId="77777777" w:rsidR="001B3A8B" w:rsidRDefault="001B3A8B" w:rsidP="00BA5686">
            <w:pPr>
              <w:rPr>
                <w:rFonts w:cs="Arial"/>
                <w:color w:val="000000"/>
                <w:sz w:val="18"/>
              </w:rPr>
            </w:pPr>
            <w:r w:rsidRPr="00DE23B4">
              <w:rPr>
                <w:rFonts w:cs="Arial"/>
                <w:color w:val="000000"/>
                <w:sz w:val="18"/>
              </w:rPr>
              <w:t>Graduate Outcomes Survey Longitudinal - Help others by sharing your journey</w:t>
            </w:r>
          </w:p>
        </w:tc>
        <w:tc>
          <w:tcPr>
            <w:tcW w:w="4334" w:type="dxa"/>
            <w:vAlign w:val="center"/>
          </w:tcPr>
          <w:p w14:paraId="61299473" w14:textId="77777777" w:rsidR="001B3A8B" w:rsidRPr="00DE23B4" w:rsidRDefault="001B3A8B" w:rsidP="00BA5686">
            <w:pPr>
              <w:spacing w:before="120" w:after="120"/>
              <w:rPr>
                <w:rFonts w:cs="Arial"/>
                <w:color w:val="000000"/>
                <w:sz w:val="18"/>
              </w:rPr>
            </w:pPr>
            <w:proofErr w:type="gramStart"/>
            <w:r w:rsidRPr="00DE23B4">
              <w:rPr>
                <w:rFonts w:cs="Arial"/>
                <w:color w:val="000000"/>
                <w:sz w:val="18"/>
              </w:rPr>
              <w:t xml:space="preserve">Hi </w:t>
            </w:r>
            <w:r>
              <w:rPr>
                <w:rFonts w:cs="Arial"/>
                <w:color w:val="000000"/>
                <w:sz w:val="18"/>
              </w:rPr>
              <w:t>&lt;</w:t>
            </w:r>
            <w:proofErr w:type="gramEnd"/>
            <w:r>
              <w:rPr>
                <w:rFonts w:cs="Arial"/>
                <w:color w:val="000000"/>
                <w:sz w:val="18"/>
              </w:rPr>
              <w:t xml:space="preserve">First name / Graduate&gt; </w:t>
            </w:r>
            <w:r w:rsidRPr="00DE23B4">
              <w:rPr>
                <w:rFonts w:cs="Arial"/>
                <w:color w:val="000000"/>
                <w:sz w:val="18"/>
              </w:rPr>
              <w:t>- Regarding the Graduate Outcomes Survey Longitudinal - The Australian Government would still like to hear from you - Help others by sharing your journey</w:t>
            </w:r>
          </w:p>
        </w:tc>
      </w:tr>
      <w:tr w:rsidR="001B3A8B" w:rsidRPr="00EA7E95" w14:paraId="638E4361" w14:textId="77777777" w:rsidTr="00C25450">
        <w:trPr>
          <w:trHeight w:val="1132"/>
        </w:trPr>
        <w:tc>
          <w:tcPr>
            <w:tcW w:w="1701" w:type="dxa"/>
            <w:noWrap/>
            <w:vAlign w:val="center"/>
          </w:tcPr>
          <w:p w14:paraId="595A978B" w14:textId="77777777" w:rsidR="001B3A8B" w:rsidRPr="00705522" w:rsidRDefault="001B3A8B" w:rsidP="00BA5686">
            <w:pPr>
              <w:rPr>
                <w:rFonts w:cs="Arial"/>
                <w:b/>
                <w:bCs/>
                <w:color w:val="000000"/>
                <w:sz w:val="18"/>
              </w:rPr>
            </w:pPr>
            <w:r w:rsidRPr="00705522">
              <w:rPr>
                <w:rFonts w:cs="Arial"/>
                <w:color w:val="000000"/>
                <w:sz w:val="18"/>
              </w:rPr>
              <w:t>Reminder 8</w:t>
            </w:r>
          </w:p>
        </w:tc>
        <w:tc>
          <w:tcPr>
            <w:tcW w:w="3603" w:type="dxa"/>
            <w:vAlign w:val="center"/>
          </w:tcPr>
          <w:p w14:paraId="0374A4C3" w14:textId="77777777" w:rsidR="001B3A8B" w:rsidRDefault="001B3A8B" w:rsidP="00BA5686">
            <w:pPr>
              <w:rPr>
                <w:rFonts w:cs="Arial"/>
                <w:color w:val="000000"/>
                <w:sz w:val="18"/>
              </w:rPr>
            </w:pPr>
            <w:r w:rsidRPr="00DE23B4">
              <w:rPr>
                <w:rFonts w:cs="Arial"/>
                <w:color w:val="000000"/>
                <w:sz w:val="18"/>
              </w:rPr>
              <w:t>Graduate Outcomes Survey Longitudinal - Prize draw closes tonight</w:t>
            </w:r>
          </w:p>
        </w:tc>
        <w:tc>
          <w:tcPr>
            <w:tcW w:w="4334" w:type="dxa"/>
            <w:vAlign w:val="center"/>
          </w:tcPr>
          <w:p w14:paraId="2CE18A95" w14:textId="77777777" w:rsidR="001B3A8B" w:rsidRPr="00DE23B4" w:rsidRDefault="001B3A8B" w:rsidP="00BA5686">
            <w:pPr>
              <w:spacing w:before="120" w:after="120"/>
              <w:rPr>
                <w:rFonts w:cs="Arial"/>
                <w:color w:val="000000"/>
                <w:sz w:val="18"/>
              </w:rPr>
            </w:pPr>
            <w:r w:rsidRPr="00DE23B4">
              <w:rPr>
                <w:rFonts w:cs="Arial"/>
                <w:color w:val="000000"/>
                <w:sz w:val="18"/>
              </w:rPr>
              <w:t xml:space="preserve">REMINDER - </w:t>
            </w:r>
            <w:r>
              <w:rPr>
                <w:rFonts w:cs="Arial"/>
                <w:color w:val="000000"/>
                <w:sz w:val="18"/>
              </w:rPr>
              <w:t xml:space="preserve">&lt;First name / Graduate&gt; </w:t>
            </w:r>
            <w:r w:rsidRPr="00DE23B4">
              <w:rPr>
                <w:rFonts w:cs="Arial"/>
                <w:color w:val="000000"/>
                <w:sz w:val="18"/>
              </w:rPr>
              <w:t>- Graduate Outcome Survey Longitudinal - Prize draw closes tonight</w:t>
            </w:r>
          </w:p>
        </w:tc>
      </w:tr>
      <w:tr w:rsidR="001B3A8B" w:rsidRPr="00EA7E95" w14:paraId="0B230A2E" w14:textId="77777777" w:rsidTr="00C25450">
        <w:trPr>
          <w:trHeight w:val="1132"/>
        </w:trPr>
        <w:tc>
          <w:tcPr>
            <w:tcW w:w="1701" w:type="dxa"/>
            <w:noWrap/>
            <w:vAlign w:val="center"/>
          </w:tcPr>
          <w:p w14:paraId="63BBC47E" w14:textId="77777777" w:rsidR="001B3A8B" w:rsidRPr="00705522" w:rsidRDefault="001B3A8B" w:rsidP="00BA5686">
            <w:pPr>
              <w:rPr>
                <w:rFonts w:cs="Arial"/>
                <w:b/>
                <w:bCs/>
                <w:color w:val="000000"/>
                <w:sz w:val="18"/>
              </w:rPr>
            </w:pPr>
            <w:r w:rsidRPr="00705522">
              <w:rPr>
                <w:rFonts w:cs="Arial"/>
                <w:color w:val="000000"/>
                <w:sz w:val="18"/>
              </w:rPr>
              <w:lastRenderedPageBreak/>
              <w:t>Reminder 9</w:t>
            </w:r>
          </w:p>
        </w:tc>
        <w:tc>
          <w:tcPr>
            <w:tcW w:w="3603" w:type="dxa"/>
            <w:vAlign w:val="center"/>
          </w:tcPr>
          <w:p w14:paraId="356DF0F6" w14:textId="77777777" w:rsidR="001B3A8B" w:rsidRDefault="001B3A8B" w:rsidP="00BA5686">
            <w:pPr>
              <w:rPr>
                <w:rFonts w:cs="Arial"/>
                <w:color w:val="000000"/>
                <w:sz w:val="18"/>
              </w:rPr>
            </w:pPr>
            <w:r w:rsidRPr="00DE23B4">
              <w:rPr>
                <w:rFonts w:cs="Arial"/>
                <w:color w:val="000000"/>
                <w:sz w:val="18"/>
              </w:rPr>
              <w:t>The Graduate Outcomes Survey Longitudinal is closing soon…</w:t>
            </w:r>
          </w:p>
        </w:tc>
        <w:tc>
          <w:tcPr>
            <w:tcW w:w="4334" w:type="dxa"/>
            <w:vAlign w:val="center"/>
          </w:tcPr>
          <w:p w14:paraId="55C1E961" w14:textId="77777777" w:rsidR="001B3A8B" w:rsidRPr="00DE23B4" w:rsidRDefault="001B3A8B" w:rsidP="00BA5686">
            <w:pPr>
              <w:spacing w:before="120" w:after="120"/>
              <w:rPr>
                <w:rFonts w:cs="Arial"/>
                <w:color w:val="000000"/>
                <w:sz w:val="18"/>
              </w:rPr>
            </w:pPr>
            <w:proofErr w:type="gramStart"/>
            <w:r w:rsidRPr="00DE23B4">
              <w:rPr>
                <w:rFonts w:cs="Arial"/>
                <w:color w:val="000000"/>
                <w:sz w:val="18"/>
              </w:rPr>
              <w:t xml:space="preserve">Hi </w:t>
            </w:r>
            <w:r>
              <w:rPr>
                <w:rFonts w:cs="Arial"/>
                <w:color w:val="000000"/>
                <w:sz w:val="18"/>
              </w:rPr>
              <w:t>&lt;</w:t>
            </w:r>
            <w:proofErr w:type="gramEnd"/>
            <w:r>
              <w:rPr>
                <w:rFonts w:cs="Arial"/>
                <w:color w:val="000000"/>
                <w:sz w:val="18"/>
              </w:rPr>
              <w:t xml:space="preserve">First name / Graduate&gt; </w:t>
            </w:r>
            <w:r w:rsidRPr="00DE23B4">
              <w:rPr>
                <w:rFonts w:cs="Arial"/>
                <w:color w:val="000000"/>
                <w:sz w:val="18"/>
              </w:rPr>
              <w:t>- Regarding the Graduate Outcomes Survey Longitudinal - The Australian Government would still like to hear from you - Survey is closing soon</w:t>
            </w:r>
          </w:p>
        </w:tc>
      </w:tr>
      <w:tr w:rsidR="001B3A8B" w:rsidRPr="00EA7E95" w14:paraId="7645815B" w14:textId="77777777" w:rsidTr="00C25450">
        <w:trPr>
          <w:trHeight w:val="1132"/>
        </w:trPr>
        <w:tc>
          <w:tcPr>
            <w:tcW w:w="1701" w:type="dxa"/>
            <w:noWrap/>
            <w:vAlign w:val="center"/>
          </w:tcPr>
          <w:p w14:paraId="5A4A3551" w14:textId="77777777" w:rsidR="001B3A8B" w:rsidRPr="00705522" w:rsidRDefault="001B3A8B" w:rsidP="00BA5686">
            <w:pPr>
              <w:rPr>
                <w:rFonts w:cs="Arial"/>
                <w:b/>
                <w:bCs/>
                <w:color w:val="000000"/>
                <w:sz w:val="18"/>
              </w:rPr>
            </w:pPr>
            <w:r w:rsidRPr="00705522">
              <w:rPr>
                <w:rFonts w:cs="Arial"/>
                <w:color w:val="000000"/>
                <w:sz w:val="18"/>
              </w:rPr>
              <w:t>Reminder 10</w:t>
            </w:r>
          </w:p>
        </w:tc>
        <w:tc>
          <w:tcPr>
            <w:tcW w:w="3603" w:type="dxa"/>
            <w:vAlign w:val="center"/>
          </w:tcPr>
          <w:p w14:paraId="6BEC3D83" w14:textId="77777777" w:rsidR="001B3A8B" w:rsidRDefault="001B3A8B" w:rsidP="00BA5686">
            <w:pPr>
              <w:rPr>
                <w:rFonts w:cs="Arial"/>
                <w:color w:val="000000"/>
                <w:sz w:val="18"/>
              </w:rPr>
            </w:pPr>
            <w:r w:rsidRPr="00DE23B4">
              <w:rPr>
                <w:rFonts w:cs="Arial"/>
                <w:color w:val="000000"/>
                <w:sz w:val="18"/>
              </w:rPr>
              <w:t>Graduate Outcomes Survey Longitudinal - Last chance to win</w:t>
            </w:r>
          </w:p>
        </w:tc>
        <w:tc>
          <w:tcPr>
            <w:tcW w:w="4334" w:type="dxa"/>
            <w:vAlign w:val="center"/>
          </w:tcPr>
          <w:p w14:paraId="6100C9AB" w14:textId="77777777" w:rsidR="001B3A8B" w:rsidRPr="00DE23B4" w:rsidRDefault="001B3A8B" w:rsidP="00BA5686">
            <w:pPr>
              <w:spacing w:before="120" w:after="120"/>
              <w:rPr>
                <w:rFonts w:cs="Arial"/>
                <w:color w:val="000000"/>
                <w:sz w:val="18"/>
              </w:rPr>
            </w:pPr>
            <w:proofErr w:type="gramStart"/>
            <w:r w:rsidRPr="00DE23B4">
              <w:rPr>
                <w:rFonts w:cs="Arial"/>
                <w:color w:val="000000"/>
                <w:sz w:val="18"/>
              </w:rPr>
              <w:t xml:space="preserve">Hi </w:t>
            </w:r>
            <w:r>
              <w:rPr>
                <w:rFonts w:cs="Arial"/>
                <w:color w:val="000000"/>
                <w:sz w:val="18"/>
              </w:rPr>
              <w:t>&lt;</w:t>
            </w:r>
            <w:proofErr w:type="gramEnd"/>
            <w:r>
              <w:rPr>
                <w:rFonts w:cs="Arial"/>
                <w:color w:val="000000"/>
                <w:sz w:val="18"/>
              </w:rPr>
              <w:t xml:space="preserve">First name / Graduate&gt; </w:t>
            </w:r>
            <w:r w:rsidRPr="00DE23B4">
              <w:rPr>
                <w:rFonts w:cs="Arial"/>
                <w:color w:val="000000"/>
                <w:sz w:val="18"/>
              </w:rPr>
              <w:t>- Regarding the Graduate Outcomes Survey Longitudinal - The Australian Government would still like to hear from you - Last chance to enter prize draw</w:t>
            </w:r>
          </w:p>
        </w:tc>
      </w:tr>
    </w:tbl>
    <w:p w14:paraId="60993AC6" w14:textId="77777777" w:rsidR="00CE2213" w:rsidRDefault="00CE2213" w:rsidP="00CE2213">
      <w:pPr>
        <w:pStyle w:val="Body"/>
        <w:rPr>
          <w:lang w:eastAsia="en-AU"/>
        </w:rPr>
      </w:pPr>
      <w:r>
        <w:rPr>
          <w:lang w:eastAsia="en-AU"/>
        </w:rPr>
        <w:t>Despite the substantial advancements made in email inbox placement testing, consistency and reliability of bulk email placement remains an ongoing challenge for the GOS-L and the QILT suite of surveys more broadly.</w:t>
      </w:r>
    </w:p>
    <w:p w14:paraId="43D957AA" w14:textId="77777777" w:rsidR="00BA5686" w:rsidRDefault="00BA5686">
      <w:pPr>
        <w:spacing w:before="60" w:after="60"/>
        <w:rPr>
          <w:rFonts w:eastAsia="Times New Roman" w:cs="Times New Roman"/>
          <w:szCs w:val="20"/>
          <w:lang w:eastAsia="en-AU"/>
        </w:rPr>
      </w:pPr>
      <w:r>
        <w:rPr>
          <w:lang w:eastAsia="en-AU"/>
        </w:rPr>
        <w:br w:type="page"/>
      </w:r>
    </w:p>
    <w:p w14:paraId="717096DE" w14:textId="3AF2B34A" w:rsidR="00CE2213" w:rsidRPr="0072423B" w:rsidRDefault="00CE2213" w:rsidP="00CE2213">
      <w:pPr>
        <w:pStyle w:val="Body"/>
        <w:rPr>
          <w:lang w:eastAsia="en-AU"/>
        </w:rPr>
      </w:pPr>
      <w:r w:rsidRPr="0072423B">
        <w:rPr>
          <w:lang w:eastAsia="en-AU"/>
        </w:rPr>
        <w:lastRenderedPageBreak/>
        <w:t>A breakdown of email send outcomes is provided at</w:t>
      </w:r>
      <w:r w:rsidR="0014259D" w:rsidRPr="0072423B">
        <w:rPr>
          <w:lang w:eastAsia="en-AU"/>
        </w:rPr>
        <w:t xml:space="preserve"> </w:t>
      </w:r>
      <w:r w:rsidR="0014259D" w:rsidRPr="0072423B">
        <w:rPr>
          <w:highlight w:val="yellow"/>
          <w:lang w:eastAsia="en-AU"/>
        </w:rPr>
        <w:fldChar w:fldCharType="begin"/>
      </w:r>
      <w:r w:rsidR="0014259D" w:rsidRPr="0072423B">
        <w:rPr>
          <w:lang w:eastAsia="en-AU"/>
        </w:rPr>
        <w:instrText xml:space="preserve"> REF _Ref219218184 \h </w:instrText>
      </w:r>
      <w:r w:rsidR="0072423B" w:rsidRPr="0072423B">
        <w:rPr>
          <w:highlight w:val="yellow"/>
          <w:lang w:eastAsia="en-AU"/>
        </w:rPr>
        <w:instrText xml:space="preserve"> \* MERGEFORMAT </w:instrText>
      </w:r>
      <w:r w:rsidR="0014259D" w:rsidRPr="0072423B">
        <w:rPr>
          <w:highlight w:val="yellow"/>
          <w:lang w:eastAsia="en-AU"/>
        </w:rPr>
      </w:r>
      <w:r w:rsidR="0014259D" w:rsidRPr="0072423B">
        <w:rPr>
          <w:highlight w:val="yellow"/>
          <w:lang w:eastAsia="en-AU"/>
        </w:rPr>
        <w:fldChar w:fldCharType="separate"/>
      </w:r>
      <w:r w:rsidR="006953D2" w:rsidRPr="006953D2">
        <w:t xml:space="preserve">Table </w:t>
      </w:r>
      <w:r w:rsidR="006953D2" w:rsidRPr="006953D2">
        <w:rPr>
          <w:noProof/>
        </w:rPr>
        <w:t>8</w:t>
      </w:r>
      <w:r w:rsidR="0014259D" w:rsidRPr="0072423B">
        <w:rPr>
          <w:highlight w:val="yellow"/>
          <w:lang w:eastAsia="en-AU"/>
        </w:rPr>
        <w:fldChar w:fldCharType="end"/>
      </w:r>
      <w:r w:rsidRPr="0072423B">
        <w:rPr>
          <w:lang w:eastAsia="en-AU"/>
        </w:rPr>
        <w:t>. This table indicates the number of unique email addresses that invitations were sent to. Given that some institutions provided multiple email addresses for their graduates, the number sent for the invitation email does not match the total number of graduates approached for 2025 GOS-L.</w:t>
      </w:r>
    </w:p>
    <w:p w14:paraId="0758B3CB" w14:textId="77777777" w:rsidR="00CE2213" w:rsidRPr="0072423B" w:rsidRDefault="00CE2213" w:rsidP="00CE2213">
      <w:pPr>
        <w:pStyle w:val="Body"/>
        <w:rPr>
          <w:lang w:eastAsia="en-AU"/>
        </w:rPr>
      </w:pPr>
      <w:r w:rsidRPr="0072423B">
        <w:rPr>
          <w:lang w:eastAsia="en-AU"/>
        </w:rPr>
        <w:t>The first reminder email remains the most effective email in the schedule, achieving the highest 'clicked on link' rate. Generally, 'clicked on link' rates decreased with each subsequent reminder.</w:t>
      </w:r>
    </w:p>
    <w:p w14:paraId="70F63102" w14:textId="77777777" w:rsidR="00CE2213" w:rsidRPr="0072423B" w:rsidRDefault="00CE2213" w:rsidP="00CE2213">
      <w:pPr>
        <w:pStyle w:val="Body"/>
        <w:rPr>
          <w:lang w:eastAsia="en-AU"/>
        </w:rPr>
      </w:pPr>
      <w:r w:rsidRPr="0072423B">
        <w:rPr>
          <w:lang w:eastAsia="en-AU"/>
        </w:rPr>
        <w:t xml:space="preserve">The proportion of bounced emails (sent emails that return with a server response indicating non-delivery) across the 2025 GOS-L collection cycle was low. This indicates that at the national level, the quality of contact details in the approached sample was good and email cleaning processes were effective. Additionally, opt-outs were less than one per cent for most sends, suggesting the nature of the survey and the timing of sends were not a concern for graduates. </w:t>
      </w:r>
    </w:p>
    <w:p w14:paraId="2FC317C2" w14:textId="1D29D541" w:rsidR="00CE2213" w:rsidRPr="0072423B" w:rsidRDefault="00CE2213" w:rsidP="00CE2213">
      <w:pPr>
        <w:pStyle w:val="Body"/>
        <w:rPr>
          <w:lang w:eastAsia="en-AU"/>
        </w:rPr>
      </w:pPr>
      <w:r w:rsidRPr="0072423B">
        <w:rPr>
          <w:lang w:eastAsia="en-AU"/>
        </w:rPr>
        <w:t>This year, the QILT team also evaluated whether the current email invitation send time (10 AM) remains optimal for maximising response rates. Alongside inbox placement improvements, the team investigated the impact of send times on response rate by sending later reminders</w:t>
      </w:r>
      <w:r w:rsidR="006341E9" w:rsidRPr="0072423B">
        <w:rPr>
          <w:lang w:eastAsia="en-AU"/>
        </w:rPr>
        <w:t xml:space="preserve"> –</w:t>
      </w:r>
      <w:r w:rsidR="006341E9">
        <w:rPr>
          <w:lang w:eastAsia="en-AU"/>
        </w:rPr>
        <w:t xml:space="preserve"> </w:t>
      </w:r>
      <w:r w:rsidRPr="0072423B">
        <w:rPr>
          <w:lang w:eastAsia="en-AU"/>
        </w:rPr>
        <w:t xml:space="preserve">Reminder 7 at 3 PM and Reminders 8 –10 at 2 PM </w:t>
      </w:r>
      <w:r w:rsidR="006341E9" w:rsidRPr="0072423B">
        <w:rPr>
          <w:lang w:eastAsia="en-AU"/>
        </w:rPr>
        <w:t>–</w:t>
      </w:r>
      <w:r w:rsidR="006341E9">
        <w:rPr>
          <w:lang w:eastAsia="en-AU"/>
        </w:rPr>
        <w:t xml:space="preserve"> </w:t>
      </w:r>
      <w:r w:rsidRPr="0072423B">
        <w:rPr>
          <w:lang w:eastAsia="en-AU"/>
        </w:rPr>
        <w:t>to compare performance against 2024 GOS-L’s baseline.</w:t>
      </w:r>
    </w:p>
    <w:p w14:paraId="3CC20A9C" w14:textId="77777777" w:rsidR="00FA2A76" w:rsidRPr="0072423B" w:rsidRDefault="00CE2213" w:rsidP="00CE2213">
      <w:pPr>
        <w:pStyle w:val="Body"/>
        <w:rPr>
          <w:lang w:eastAsia="en-AU"/>
        </w:rPr>
        <w:sectPr w:rsidR="00FA2A76" w:rsidRPr="0072423B" w:rsidSect="00704B5F">
          <w:footerReference w:type="even" r:id="rId24"/>
          <w:footerReference w:type="default" r:id="rId25"/>
          <w:pgSz w:w="11906" w:h="16838" w:code="9"/>
          <w:pgMar w:top="1134" w:right="1134" w:bottom="1134" w:left="1134" w:header="567" w:footer="567" w:gutter="0"/>
          <w:pgNumType w:start="1"/>
          <w:cols w:space="708"/>
          <w:docGrid w:linePitch="360"/>
        </w:sectPr>
      </w:pPr>
      <w:r w:rsidRPr="0072423B">
        <w:rPr>
          <w:lang w:eastAsia="en-AU"/>
        </w:rPr>
        <w:t>Survey completion rates followed a bell curve: they began rising around 6 AM, peaked between 12 PM and 2 PM, and declined sharply in the evening. This pattern suggests most respondents completed the survey during breakfast / commute hours or midday breaks, with few submissions occurring after work. While the adjusted send times did not yield a statistically significant difference in response rates compared to 2024, further testing in future surveys will help determine the optimal email distribution window.</w:t>
      </w:r>
    </w:p>
    <w:p w14:paraId="1567C45F" w14:textId="4A0ABF14" w:rsidR="00FA2A76" w:rsidRPr="00BA5686" w:rsidRDefault="00FA2A76" w:rsidP="00FA2A76">
      <w:pPr>
        <w:pStyle w:val="Caption"/>
        <w:rPr>
          <w:color w:val="003C3E" w:themeColor="text2" w:themeShade="80"/>
        </w:rPr>
      </w:pPr>
      <w:bookmarkStart w:id="85" w:name="_Ref219218184"/>
      <w:bookmarkStart w:id="86" w:name="_Toc219279936"/>
      <w:r w:rsidRPr="00BA5686">
        <w:rPr>
          <w:color w:val="003C3E" w:themeColor="text2" w:themeShade="80"/>
        </w:rPr>
        <w:lastRenderedPageBreak/>
        <w:t xml:space="preserve">Table </w:t>
      </w:r>
      <w:r w:rsidRPr="00BA5686">
        <w:rPr>
          <w:color w:val="003C3E" w:themeColor="text2" w:themeShade="80"/>
        </w:rPr>
        <w:fldChar w:fldCharType="begin"/>
      </w:r>
      <w:r w:rsidRPr="00BA5686">
        <w:rPr>
          <w:color w:val="003C3E" w:themeColor="text2" w:themeShade="80"/>
        </w:rPr>
        <w:instrText xml:space="preserve"> SEQ Table \* ARABIC </w:instrText>
      </w:r>
      <w:r w:rsidRPr="00BA5686">
        <w:rPr>
          <w:color w:val="003C3E" w:themeColor="text2" w:themeShade="80"/>
        </w:rPr>
        <w:fldChar w:fldCharType="separate"/>
      </w:r>
      <w:r w:rsidR="006953D2">
        <w:rPr>
          <w:noProof/>
          <w:color w:val="003C3E" w:themeColor="text2" w:themeShade="80"/>
        </w:rPr>
        <w:t>8</w:t>
      </w:r>
      <w:r w:rsidRPr="00BA5686">
        <w:rPr>
          <w:color w:val="003C3E" w:themeColor="text2" w:themeShade="80"/>
        </w:rPr>
        <w:fldChar w:fldCharType="end"/>
      </w:r>
      <w:bookmarkEnd w:id="85"/>
      <w:r w:rsidRPr="00BA5686">
        <w:rPr>
          <w:color w:val="003C3E" w:themeColor="text2" w:themeShade="80"/>
        </w:rPr>
        <w:tab/>
        <w:t xml:space="preserve">Email </w:t>
      </w:r>
      <w:proofErr w:type="gramStart"/>
      <w:r w:rsidRPr="00BA5686">
        <w:rPr>
          <w:color w:val="003C3E" w:themeColor="text2" w:themeShade="80"/>
        </w:rPr>
        <w:t>send</w:t>
      </w:r>
      <w:proofErr w:type="gramEnd"/>
      <w:r w:rsidRPr="00BA5686">
        <w:rPr>
          <w:color w:val="003C3E" w:themeColor="text2" w:themeShade="80"/>
        </w:rPr>
        <w:t xml:space="preserve"> outcomes</w:t>
      </w:r>
      <w:bookmarkEnd w:id="86"/>
    </w:p>
    <w:tbl>
      <w:tblPr>
        <w:tblStyle w:val="TableGrid"/>
        <w:tblW w:w="14220" w:type="dxa"/>
        <w:tblLayout w:type="fixed"/>
        <w:tblLook w:val="04A0" w:firstRow="1" w:lastRow="0" w:firstColumn="1" w:lastColumn="0" w:noHBand="0" w:noVBand="1"/>
      </w:tblPr>
      <w:tblGrid>
        <w:gridCol w:w="2357"/>
        <w:gridCol w:w="944"/>
        <w:gridCol w:w="1092"/>
        <w:gridCol w:w="1092"/>
        <w:gridCol w:w="1092"/>
        <w:gridCol w:w="1092"/>
        <w:gridCol w:w="1091"/>
        <w:gridCol w:w="1092"/>
        <w:gridCol w:w="1092"/>
        <w:gridCol w:w="1092"/>
        <w:gridCol w:w="1092"/>
        <w:gridCol w:w="1092"/>
      </w:tblGrid>
      <w:tr w:rsidR="00B34D2E" w:rsidRPr="00EA7E95" w14:paraId="5286C6E2" w14:textId="77777777" w:rsidTr="00FD0A57">
        <w:trPr>
          <w:cnfStyle w:val="100000000000" w:firstRow="1" w:lastRow="0" w:firstColumn="0" w:lastColumn="0" w:oddVBand="0" w:evenVBand="0" w:oddHBand="0" w:evenHBand="0" w:firstRowFirstColumn="0" w:firstRowLastColumn="0" w:lastRowFirstColumn="0" w:lastRowLastColumn="0"/>
          <w:trHeight w:val="407"/>
          <w:tblHeader/>
        </w:trPr>
        <w:tc>
          <w:tcPr>
            <w:tcW w:w="2357" w:type="dxa"/>
            <w:noWrap/>
            <w:hideMark/>
          </w:tcPr>
          <w:p w14:paraId="32999542" w14:textId="428362FC" w:rsidR="00B34D2E" w:rsidRPr="00B34D2E" w:rsidRDefault="007B7058" w:rsidP="00BA5686">
            <w:pPr>
              <w:spacing w:after="60"/>
              <w:rPr>
                <w:rFonts w:eastAsia="Times New Roman" w:cs="Arial"/>
                <w:b w:val="0"/>
                <w:bCs/>
                <w:sz w:val="18"/>
                <w:lang w:eastAsia="en-AU"/>
              </w:rPr>
            </w:pPr>
            <w:r>
              <w:rPr>
                <w:rFonts w:eastAsia="Arial" w:cs="Arial"/>
                <w:sz w:val="18"/>
              </w:rPr>
              <w:t>Email</w:t>
            </w:r>
            <w:r w:rsidRPr="00FB624C">
              <w:rPr>
                <w:rFonts w:eastAsia="Arial" w:cs="Arial"/>
                <w:sz w:val="18"/>
              </w:rPr>
              <w:t xml:space="preserve"> activity</w:t>
            </w:r>
          </w:p>
        </w:tc>
        <w:tc>
          <w:tcPr>
            <w:tcW w:w="944" w:type="dxa"/>
            <w:hideMark/>
          </w:tcPr>
          <w:p w14:paraId="48FFC51D"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Invite</w:t>
            </w:r>
          </w:p>
        </w:tc>
        <w:tc>
          <w:tcPr>
            <w:tcW w:w="1092" w:type="dxa"/>
            <w:hideMark/>
          </w:tcPr>
          <w:p w14:paraId="1739D5F6"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R1</w:t>
            </w:r>
          </w:p>
        </w:tc>
        <w:tc>
          <w:tcPr>
            <w:tcW w:w="1092" w:type="dxa"/>
            <w:hideMark/>
          </w:tcPr>
          <w:p w14:paraId="20D1EB7A"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R2</w:t>
            </w:r>
          </w:p>
        </w:tc>
        <w:tc>
          <w:tcPr>
            <w:tcW w:w="1092" w:type="dxa"/>
            <w:hideMark/>
          </w:tcPr>
          <w:p w14:paraId="30436822"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R3</w:t>
            </w:r>
          </w:p>
        </w:tc>
        <w:tc>
          <w:tcPr>
            <w:tcW w:w="1092" w:type="dxa"/>
            <w:hideMark/>
          </w:tcPr>
          <w:p w14:paraId="24FEBEC3"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R4</w:t>
            </w:r>
          </w:p>
        </w:tc>
        <w:tc>
          <w:tcPr>
            <w:tcW w:w="1091" w:type="dxa"/>
            <w:hideMark/>
          </w:tcPr>
          <w:p w14:paraId="5BE91395"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R5</w:t>
            </w:r>
          </w:p>
        </w:tc>
        <w:tc>
          <w:tcPr>
            <w:tcW w:w="1092" w:type="dxa"/>
            <w:hideMark/>
          </w:tcPr>
          <w:p w14:paraId="17A125AE"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R6</w:t>
            </w:r>
          </w:p>
        </w:tc>
        <w:tc>
          <w:tcPr>
            <w:tcW w:w="1092" w:type="dxa"/>
            <w:hideMark/>
          </w:tcPr>
          <w:p w14:paraId="1C2F42EE"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R7</w:t>
            </w:r>
          </w:p>
        </w:tc>
        <w:tc>
          <w:tcPr>
            <w:tcW w:w="1092" w:type="dxa"/>
            <w:hideMark/>
          </w:tcPr>
          <w:p w14:paraId="5C275936"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R8</w:t>
            </w:r>
          </w:p>
        </w:tc>
        <w:tc>
          <w:tcPr>
            <w:tcW w:w="1092" w:type="dxa"/>
            <w:hideMark/>
          </w:tcPr>
          <w:p w14:paraId="6C9641A9"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R9</w:t>
            </w:r>
          </w:p>
        </w:tc>
        <w:tc>
          <w:tcPr>
            <w:tcW w:w="1092" w:type="dxa"/>
          </w:tcPr>
          <w:p w14:paraId="5B61D074" w14:textId="77777777" w:rsidR="00B34D2E" w:rsidRPr="00B34D2E" w:rsidRDefault="00B34D2E" w:rsidP="00BA5686">
            <w:pPr>
              <w:spacing w:after="60"/>
              <w:jc w:val="center"/>
              <w:rPr>
                <w:rFonts w:eastAsia="Times New Roman" w:cs="Arial"/>
                <w:bCs/>
                <w:sz w:val="18"/>
                <w:lang w:eastAsia="en-AU"/>
              </w:rPr>
            </w:pPr>
            <w:r w:rsidRPr="00B34D2E">
              <w:rPr>
                <w:rFonts w:cs="Arial"/>
                <w:sz w:val="18"/>
              </w:rPr>
              <w:t>R10</w:t>
            </w:r>
          </w:p>
        </w:tc>
      </w:tr>
      <w:tr w:rsidR="00B34D2E" w:rsidRPr="00BA5686" w14:paraId="21EED682" w14:textId="77777777" w:rsidTr="008C04D7">
        <w:trPr>
          <w:trHeight w:val="505"/>
        </w:trPr>
        <w:tc>
          <w:tcPr>
            <w:tcW w:w="2357" w:type="dxa"/>
            <w:noWrap/>
            <w:vAlign w:val="center"/>
            <w:hideMark/>
          </w:tcPr>
          <w:p w14:paraId="1788B6A7" w14:textId="77777777" w:rsidR="00B34D2E" w:rsidRPr="00BA5686" w:rsidRDefault="00B34D2E" w:rsidP="00BA5686">
            <w:pPr>
              <w:rPr>
                <w:rFonts w:eastAsia="Times New Roman" w:cs="Arial"/>
                <w:b/>
                <w:bCs/>
                <w:color w:val="000000" w:themeColor="text1"/>
                <w:sz w:val="18"/>
                <w:vertAlign w:val="superscript"/>
                <w:lang w:eastAsia="en-AU"/>
              </w:rPr>
            </w:pPr>
            <w:r w:rsidRPr="00BA5686">
              <w:rPr>
                <w:rFonts w:cs="Arial"/>
                <w:color w:val="000000"/>
                <w:sz w:val="18"/>
              </w:rPr>
              <w:t>Total sent (n)</w:t>
            </w:r>
          </w:p>
        </w:tc>
        <w:tc>
          <w:tcPr>
            <w:tcW w:w="944" w:type="dxa"/>
            <w:noWrap/>
            <w:vAlign w:val="center"/>
          </w:tcPr>
          <w:p w14:paraId="72D3E361" w14:textId="77777777" w:rsidR="00B34D2E" w:rsidRPr="00BA5686" w:rsidRDefault="00B34D2E" w:rsidP="00BA5686">
            <w:pPr>
              <w:jc w:val="center"/>
            </w:pPr>
            <w:r w:rsidRPr="00BA5686">
              <w:rPr>
                <w:rFonts w:cs="Arial"/>
                <w:color w:val="000000"/>
                <w:sz w:val="18"/>
              </w:rPr>
              <w:t>100,265</w:t>
            </w:r>
          </w:p>
        </w:tc>
        <w:tc>
          <w:tcPr>
            <w:tcW w:w="1092" w:type="dxa"/>
            <w:noWrap/>
            <w:vAlign w:val="center"/>
          </w:tcPr>
          <w:p w14:paraId="45C701B7" w14:textId="77777777" w:rsidR="00B34D2E" w:rsidRPr="00BA5686" w:rsidRDefault="00B34D2E" w:rsidP="00BA5686">
            <w:pPr>
              <w:jc w:val="center"/>
            </w:pPr>
            <w:r w:rsidRPr="00BA5686">
              <w:rPr>
                <w:rFonts w:cs="Arial"/>
                <w:color w:val="000000"/>
                <w:sz w:val="18"/>
              </w:rPr>
              <w:t>92,608</w:t>
            </w:r>
          </w:p>
        </w:tc>
        <w:tc>
          <w:tcPr>
            <w:tcW w:w="1092" w:type="dxa"/>
            <w:noWrap/>
            <w:vAlign w:val="center"/>
          </w:tcPr>
          <w:p w14:paraId="7E999E85" w14:textId="77777777" w:rsidR="00B34D2E" w:rsidRPr="00BA5686" w:rsidRDefault="00B34D2E" w:rsidP="00BA5686">
            <w:pPr>
              <w:jc w:val="center"/>
            </w:pPr>
            <w:r w:rsidRPr="00BA5686">
              <w:rPr>
                <w:rFonts w:cs="Arial"/>
                <w:color w:val="000000"/>
                <w:sz w:val="18"/>
              </w:rPr>
              <w:t>84,138</w:t>
            </w:r>
          </w:p>
        </w:tc>
        <w:tc>
          <w:tcPr>
            <w:tcW w:w="1092" w:type="dxa"/>
            <w:noWrap/>
            <w:vAlign w:val="center"/>
          </w:tcPr>
          <w:p w14:paraId="66635ABC" w14:textId="77777777" w:rsidR="00B34D2E" w:rsidRPr="00BA5686" w:rsidRDefault="00B34D2E" w:rsidP="00BA5686">
            <w:pPr>
              <w:jc w:val="center"/>
            </w:pPr>
            <w:r w:rsidRPr="00BA5686">
              <w:rPr>
                <w:rFonts w:cs="Arial"/>
                <w:color w:val="000000"/>
                <w:sz w:val="18"/>
              </w:rPr>
              <w:t>77,961</w:t>
            </w:r>
          </w:p>
        </w:tc>
        <w:tc>
          <w:tcPr>
            <w:tcW w:w="1092" w:type="dxa"/>
            <w:noWrap/>
            <w:vAlign w:val="center"/>
          </w:tcPr>
          <w:p w14:paraId="0C9CD968" w14:textId="77777777" w:rsidR="00B34D2E" w:rsidRPr="00BA5686" w:rsidRDefault="00B34D2E" w:rsidP="00BA5686">
            <w:pPr>
              <w:jc w:val="center"/>
            </w:pPr>
            <w:r w:rsidRPr="00BA5686">
              <w:rPr>
                <w:rFonts w:cs="Arial"/>
                <w:color w:val="000000"/>
                <w:sz w:val="18"/>
              </w:rPr>
              <w:t>74,032</w:t>
            </w:r>
          </w:p>
        </w:tc>
        <w:tc>
          <w:tcPr>
            <w:tcW w:w="1091" w:type="dxa"/>
            <w:noWrap/>
            <w:vAlign w:val="center"/>
          </w:tcPr>
          <w:p w14:paraId="784D2EF6" w14:textId="77777777" w:rsidR="00B34D2E" w:rsidRPr="00BA5686" w:rsidRDefault="00B34D2E" w:rsidP="00BA5686">
            <w:pPr>
              <w:jc w:val="center"/>
            </w:pPr>
            <w:r w:rsidRPr="00BA5686">
              <w:rPr>
                <w:rFonts w:cs="Arial"/>
                <w:color w:val="000000"/>
                <w:sz w:val="18"/>
              </w:rPr>
              <w:t>68,633</w:t>
            </w:r>
          </w:p>
        </w:tc>
        <w:tc>
          <w:tcPr>
            <w:tcW w:w="1092" w:type="dxa"/>
            <w:noWrap/>
            <w:vAlign w:val="center"/>
          </w:tcPr>
          <w:p w14:paraId="440F9ECF" w14:textId="77777777" w:rsidR="00B34D2E" w:rsidRPr="00BA5686" w:rsidRDefault="00B34D2E" w:rsidP="00BA5686">
            <w:pPr>
              <w:jc w:val="center"/>
            </w:pPr>
            <w:r w:rsidRPr="00BA5686">
              <w:rPr>
                <w:rFonts w:cs="Arial"/>
                <w:color w:val="000000"/>
                <w:sz w:val="18"/>
              </w:rPr>
              <w:t>65,341</w:t>
            </w:r>
          </w:p>
        </w:tc>
        <w:tc>
          <w:tcPr>
            <w:tcW w:w="1092" w:type="dxa"/>
            <w:noWrap/>
            <w:vAlign w:val="center"/>
          </w:tcPr>
          <w:p w14:paraId="264C4664" w14:textId="77777777" w:rsidR="00B34D2E" w:rsidRPr="00BA5686" w:rsidRDefault="00B34D2E" w:rsidP="00BA5686">
            <w:pPr>
              <w:jc w:val="center"/>
            </w:pPr>
            <w:r w:rsidRPr="00BA5686">
              <w:rPr>
                <w:rFonts w:cs="Arial"/>
                <w:color w:val="000000"/>
                <w:sz w:val="18"/>
              </w:rPr>
              <w:t>59,676</w:t>
            </w:r>
          </w:p>
        </w:tc>
        <w:tc>
          <w:tcPr>
            <w:tcW w:w="1092" w:type="dxa"/>
            <w:noWrap/>
            <w:vAlign w:val="center"/>
          </w:tcPr>
          <w:p w14:paraId="57351FFA" w14:textId="77777777" w:rsidR="00B34D2E" w:rsidRPr="00BA5686" w:rsidRDefault="00B34D2E" w:rsidP="00BA5686">
            <w:pPr>
              <w:jc w:val="center"/>
            </w:pPr>
            <w:r w:rsidRPr="00BA5686">
              <w:rPr>
                <w:rFonts w:cs="Arial"/>
                <w:color w:val="000000"/>
                <w:sz w:val="18"/>
              </w:rPr>
              <w:t>56,534</w:t>
            </w:r>
          </w:p>
        </w:tc>
        <w:tc>
          <w:tcPr>
            <w:tcW w:w="1092" w:type="dxa"/>
            <w:noWrap/>
            <w:vAlign w:val="center"/>
          </w:tcPr>
          <w:p w14:paraId="2C1895C2" w14:textId="77777777" w:rsidR="00B34D2E" w:rsidRPr="00BA5686" w:rsidRDefault="00B34D2E" w:rsidP="00BA5686">
            <w:pPr>
              <w:jc w:val="center"/>
            </w:pPr>
            <w:r w:rsidRPr="00BA5686">
              <w:rPr>
                <w:rFonts w:cs="Arial"/>
                <w:color w:val="000000"/>
                <w:sz w:val="18"/>
              </w:rPr>
              <w:t>52,356</w:t>
            </w:r>
          </w:p>
        </w:tc>
        <w:tc>
          <w:tcPr>
            <w:tcW w:w="1092" w:type="dxa"/>
            <w:vAlign w:val="center"/>
          </w:tcPr>
          <w:p w14:paraId="46360872" w14:textId="77777777" w:rsidR="00B34D2E" w:rsidRPr="00BA5686" w:rsidRDefault="00B34D2E" w:rsidP="00BA5686">
            <w:pPr>
              <w:jc w:val="center"/>
              <w:rPr>
                <w:rFonts w:cs="Arial"/>
                <w:color w:val="000000"/>
                <w:sz w:val="18"/>
              </w:rPr>
            </w:pPr>
            <w:r w:rsidRPr="00BA5686">
              <w:rPr>
                <w:rFonts w:cs="Arial"/>
                <w:color w:val="000000"/>
                <w:sz w:val="18"/>
              </w:rPr>
              <w:t>50,586</w:t>
            </w:r>
          </w:p>
        </w:tc>
      </w:tr>
      <w:tr w:rsidR="00B34D2E" w:rsidRPr="00BA5686" w14:paraId="194B88B5" w14:textId="77777777" w:rsidTr="008C04D7">
        <w:trPr>
          <w:trHeight w:val="505"/>
        </w:trPr>
        <w:tc>
          <w:tcPr>
            <w:tcW w:w="2357" w:type="dxa"/>
            <w:noWrap/>
            <w:vAlign w:val="center"/>
            <w:hideMark/>
          </w:tcPr>
          <w:p w14:paraId="62A7EB94" w14:textId="77777777" w:rsidR="00B34D2E" w:rsidRPr="00BA5686" w:rsidRDefault="00B34D2E" w:rsidP="00BA5686">
            <w:pPr>
              <w:rPr>
                <w:rFonts w:eastAsia="Arial" w:cs="Arial"/>
                <w:b/>
                <w:bCs/>
                <w:color w:val="000000" w:themeColor="text1"/>
                <w:sz w:val="18"/>
              </w:rPr>
            </w:pPr>
            <w:r w:rsidRPr="00BA5686">
              <w:rPr>
                <w:rFonts w:cs="Arial"/>
                <w:color w:val="000000"/>
                <w:sz w:val="18"/>
              </w:rPr>
              <w:t>Opened (%)</w:t>
            </w:r>
          </w:p>
        </w:tc>
        <w:tc>
          <w:tcPr>
            <w:tcW w:w="944" w:type="dxa"/>
            <w:noWrap/>
            <w:vAlign w:val="center"/>
          </w:tcPr>
          <w:p w14:paraId="5F056900" w14:textId="77777777" w:rsidR="00B34D2E" w:rsidRPr="00BA5686" w:rsidRDefault="00B34D2E" w:rsidP="0072423B">
            <w:pPr>
              <w:ind w:right="198"/>
              <w:jc w:val="right"/>
            </w:pPr>
            <w:r w:rsidRPr="00BA5686">
              <w:rPr>
                <w:rFonts w:cs="Arial"/>
                <w:color w:val="000000"/>
                <w:sz w:val="18"/>
              </w:rPr>
              <w:t>56.5</w:t>
            </w:r>
          </w:p>
        </w:tc>
        <w:tc>
          <w:tcPr>
            <w:tcW w:w="1092" w:type="dxa"/>
            <w:noWrap/>
            <w:vAlign w:val="center"/>
          </w:tcPr>
          <w:p w14:paraId="6D9A15D7" w14:textId="77777777" w:rsidR="00B34D2E" w:rsidRPr="00BA5686" w:rsidRDefault="00B34D2E" w:rsidP="0072423B">
            <w:pPr>
              <w:ind w:right="255"/>
              <w:jc w:val="right"/>
            </w:pPr>
            <w:r w:rsidRPr="00BA5686">
              <w:rPr>
                <w:rFonts w:cs="Arial"/>
                <w:color w:val="000000"/>
                <w:sz w:val="18"/>
              </w:rPr>
              <w:t>69.7</w:t>
            </w:r>
          </w:p>
        </w:tc>
        <w:tc>
          <w:tcPr>
            <w:tcW w:w="1092" w:type="dxa"/>
            <w:noWrap/>
            <w:vAlign w:val="center"/>
          </w:tcPr>
          <w:p w14:paraId="4B44C813" w14:textId="77777777" w:rsidR="00B34D2E" w:rsidRPr="00BA5686" w:rsidRDefault="00B34D2E" w:rsidP="0072423B">
            <w:pPr>
              <w:ind w:right="255"/>
              <w:jc w:val="right"/>
            </w:pPr>
            <w:r w:rsidRPr="00BA5686">
              <w:rPr>
                <w:rFonts w:cs="Arial"/>
                <w:color w:val="000000"/>
                <w:sz w:val="18"/>
              </w:rPr>
              <w:t>65.0</w:t>
            </w:r>
          </w:p>
        </w:tc>
        <w:tc>
          <w:tcPr>
            <w:tcW w:w="1092" w:type="dxa"/>
            <w:noWrap/>
            <w:vAlign w:val="center"/>
          </w:tcPr>
          <w:p w14:paraId="28BC5B31" w14:textId="77777777" w:rsidR="00B34D2E" w:rsidRPr="00BA5686" w:rsidRDefault="00B34D2E" w:rsidP="0072423B">
            <w:pPr>
              <w:ind w:right="255"/>
              <w:jc w:val="right"/>
            </w:pPr>
            <w:r w:rsidRPr="00BA5686">
              <w:rPr>
                <w:rFonts w:cs="Arial"/>
                <w:color w:val="000000"/>
                <w:sz w:val="18"/>
              </w:rPr>
              <w:t>64.3</w:t>
            </w:r>
          </w:p>
        </w:tc>
        <w:tc>
          <w:tcPr>
            <w:tcW w:w="1092" w:type="dxa"/>
            <w:noWrap/>
            <w:vAlign w:val="center"/>
          </w:tcPr>
          <w:p w14:paraId="5D033BEB" w14:textId="77777777" w:rsidR="00B34D2E" w:rsidRPr="00BA5686" w:rsidRDefault="00B34D2E" w:rsidP="0072423B">
            <w:pPr>
              <w:ind w:right="255"/>
              <w:jc w:val="right"/>
            </w:pPr>
            <w:r w:rsidRPr="00BA5686">
              <w:rPr>
                <w:rFonts w:cs="Arial"/>
                <w:color w:val="000000"/>
                <w:sz w:val="18"/>
              </w:rPr>
              <w:t>62.0</w:t>
            </w:r>
          </w:p>
        </w:tc>
        <w:tc>
          <w:tcPr>
            <w:tcW w:w="1091" w:type="dxa"/>
            <w:noWrap/>
            <w:vAlign w:val="center"/>
          </w:tcPr>
          <w:p w14:paraId="601E8D65" w14:textId="77777777" w:rsidR="00B34D2E" w:rsidRPr="00BA5686" w:rsidRDefault="00B34D2E" w:rsidP="0072423B">
            <w:pPr>
              <w:ind w:right="255"/>
              <w:jc w:val="right"/>
            </w:pPr>
            <w:r w:rsidRPr="00BA5686">
              <w:rPr>
                <w:rFonts w:cs="Arial"/>
                <w:color w:val="000000"/>
                <w:sz w:val="18"/>
              </w:rPr>
              <w:t>60.7</w:t>
            </w:r>
          </w:p>
        </w:tc>
        <w:tc>
          <w:tcPr>
            <w:tcW w:w="1092" w:type="dxa"/>
            <w:noWrap/>
            <w:vAlign w:val="center"/>
          </w:tcPr>
          <w:p w14:paraId="0F235288" w14:textId="77777777" w:rsidR="00B34D2E" w:rsidRPr="00BA5686" w:rsidRDefault="00B34D2E" w:rsidP="0072423B">
            <w:pPr>
              <w:ind w:right="255"/>
              <w:jc w:val="right"/>
            </w:pPr>
            <w:r w:rsidRPr="00BA5686">
              <w:rPr>
                <w:rFonts w:cs="Arial"/>
                <w:color w:val="000000"/>
                <w:sz w:val="18"/>
              </w:rPr>
              <w:t>58.6</w:t>
            </w:r>
          </w:p>
        </w:tc>
        <w:tc>
          <w:tcPr>
            <w:tcW w:w="1092" w:type="dxa"/>
            <w:noWrap/>
            <w:vAlign w:val="center"/>
          </w:tcPr>
          <w:p w14:paraId="5921E207" w14:textId="77777777" w:rsidR="00B34D2E" w:rsidRPr="00BA5686" w:rsidRDefault="00B34D2E" w:rsidP="0072423B">
            <w:pPr>
              <w:ind w:right="255"/>
              <w:jc w:val="right"/>
            </w:pPr>
            <w:r w:rsidRPr="00BA5686">
              <w:rPr>
                <w:rFonts w:cs="Arial"/>
                <w:color w:val="000000"/>
                <w:sz w:val="18"/>
              </w:rPr>
              <w:t>59.6</w:t>
            </w:r>
          </w:p>
        </w:tc>
        <w:tc>
          <w:tcPr>
            <w:tcW w:w="1092" w:type="dxa"/>
            <w:noWrap/>
            <w:vAlign w:val="center"/>
          </w:tcPr>
          <w:p w14:paraId="03E91059" w14:textId="77777777" w:rsidR="00B34D2E" w:rsidRPr="00BA5686" w:rsidRDefault="00B34D2E" w:rsidP="0072423B">
            <w:pPr>
              <w:ind w:right="255"/>
              <w:jc w:val="right"/>
            </w:pPr>
            <w:r w:rsidRPr="00BA5686">
              <w:rPr>
                <w:rFonts w:cs="Arial"/>
                <w:color w:val="000000"/>
                <w:sz w:val="18"/>
              </w:rPr>
              <w:t>57.4</w:t>
            </w:r>
          </w:p>
        </w:tc>
        <w:tc>
          <w:tcPr>
            <w:tcW w:w="1092" w:type="dxa"/>
            <w:noWrap/>
            <w:vAlign w:val="center"/>
          </w:tcPr>
          <w:p w14:paraId="1F24C5BB" w14:textId="77777777" w:rsidR="00B34D2E" w:rsidRPr="00BA5686" w:rsidRDefault="00B34D2E" w:rsidP="0072423B">
            <w:pPr>
              <w:ind w:right="255"/>
              <w:jc w:val="right"/>
            </w:pPr>
            <w:r w:rsidRPr="00BA5686">
              <w:rPr>
                <w:rFonts w:cs="Arial"/>
                <w:color w:val="000000"/>
                <w:sz w:val="18"/>
              </w:rPr>
              <w:t>57.3</w:t>
            </w:r>
          </w:p>
        </w:tc>
        <w:tc>
          <w:tcPr>
            <w:tcW w:w="1092" w:type="dxa"/>
            <w:vAlign w:val="center"/>
          </w:tcPr>
          <w:p w14:paraId="60C24E87" w14:textId="77777777" w:rsidR="00B34D2E" w:rsidRPr="00BA5686" w:rsidRDefault="00B34D2E" w:rsidP="0072423B">
            <w:pPr>
              <w:ind w:right="255"/>
              <w:jc w:val="right"/>
              <w:rPr>
                <w:rFonts w:cs="Arial"/>
                <w:color w:val="000000"/>
                <w:sz w:val="18"/>
              </w:rPr>
            </w:pPr>
            <w:r w:rsidRPr="00BA5686">
              <w:rPr>
                <w:rFonts w:cs="Arial"/>
                <w:color w:val="000000"/>
                <w:sz w:val="18"/>
              </w:rPr>
              <w:t>58.2</w:t>
            </w:r>
          </w:p>
        </w:tc>
      </w:tr>
      <w:tr w:rsidR="00B34D2E" w:rsidRPr="00BA5686" w14:paraId="5BF655D7" w14:textId="77777777" w:rsidTr="008C04D7">
        <w:trPr>
          <w:trHeight w:val="505"/>
        </w:trPr>
        <w:tc>
          <w:tcPr>
            <w:tcW w:w="2357" w:type="dxa"/>
            <w:noWrap/>
            <w:vAlign w:val="center"/>
            <w:hideMark/>
          </w:tcPr>
          <w:p w14:paraId="01C83E4E" w14:textId="7C9FDE7E" w:rsidR="00B34D2E" w:rsidRPr="00BA5686" w:rsidRDefault="00B34D2E" w:rsidP="00BA5686">
            <w:pPr>
              <w:rPr>
                <w:b/>
                <w:bCs/>
              </w:rPr>
            </w:pPr>
            <w:r w:rsidRPr="00BA5686">
              <w:rPr>
                <w:rFonts w:cs="Arial"/>
                <w:color w:val="000000"/>
                <w:sz w:val="18"/>
              </w:rPr>
              <w:t>Clicked on link (%)</w:t>
            </w:r>
          </w:p>
        </w:tc>
        <w:tc>
          <w:tcPr>
            <w:tcW w:w="944" w:type="dxa"/>
            <w:noWrap/>
            <w:vAlign w:val="center"/>
          </w:tcPr>
          <w:p w14:paraId="7A0AF2CD" w14:textId="77777777" w:rsidR="00B34D2E" w:rsidRPr="00BA5686" w:rsidRDefault="00B34D2E" w:rsidP="0072423B">
            <w:pPr>
              <w:ind w:right="198"/>
              <w:jc w:val="right"/>
            </w:pPr>
            <w:r w:rsidRPr="00BA5686">
              <w:rPr>
                <w:rFonts w:cs="Arial"/>
                <w:color w:val="000000"/>
                <w:sz w:val="18"/>
              </w:rPr>
              <w:t>9.5</w:t>
            </w:r>
          </w:p>
        </w:tc>
        <w:tc>
          <w:tcPr>
            <w:tcW w:w="1092" w:type="dxa"/>
            <w:noWrap/>
            <w:vAlign w:val="center"/>
          </w:tcPr>
          <w:p w14:paraId="111192B9" w14:textId="77777777" w:rsidR="00B34D2E" w:rsidRPr="00BA5686" w:rsidRDefault="00B34D2E" w:rsidP="0072423B">
            <w:pPr>
              <w:ind w:right="255"/>
              <w:jc w:val="right"/>
            </w:pPr>
            <w:r w:rsidRPr="00BA5686">
              <w:rPr>
                <w:rFonts w:cs="Arial"/>
                <w:color w:val="000000"/>
                <w:sz w:val="18"/>
              </w:rPr>
              <w:t>12.2</w:t>
            </w:r>
          </w:p>
        </w:tc>
        <w:tc>
          <w:tcPr>
            <w:tcW w:w="1092" w:type="dxa"/>
            <w:noWrap/>
            <w:vAlign w:val="center"/>
          </w:tcPr>
          <w:p w14:paraId="6A366B24" w14:textId="77777777" w:rsidR="00B34D2E" w:rsidRPr="00BA5686" w:rsidRDefault="00B34D2E" w:rsidP="0072423B">
            <w:pPr>
              <w:ind w:right="255"/>
              <w:jc w:val="right"/>
            </w:pPr>
            <w:r w:rsidRPr="00BA5686">
              <w:rPr>
                <w:rFonts w:cs="Arial"/>
                <w:color w:val="000000"/>
                <w:sz w:val="18"/>
              </w:rPr>
              <w:t>7.9</w:t>
            </w:r>
          </w:p>
        </w:tc>
        <w:tc>
          <w:tcPr>
            <w:tcW w:w="1092" w:type="dxa"/>
            <w:noWrap/>
            <w:vAlign w:val="center"/>
          </w:tcPr>
          <w:p w14:paraId="44B93D2A" w14:textId="77777777" w:rsidR="00B34D2E" w:rsidRPr="00BA5686" w:rsidRDefault="00B34D2E" w:rsidP="0072423B">
            <w:pPr>
              <w:ind w:right="255"/>
              <w:jc w:val="right"/>
            </w:pPr>
            <w:r w:rsidRPr="00BA5686">
              <w:rPr>
                <w:rFonts w:cs="Arial"/>
                <w:color w:val="000000"/>
                <w:sz w:val="18"/>
              </w:rPr>
              <w:t>5.9</w:t>
            </w:r>
          </w:p>
        </w:tc>
        <w:tc>
          <w:tcPr>
            <w:tcW w:w="1092" w:type="dxa"/>
            <w:noWrap/>
            <w:vAlign w:val="center"/>
          </w:tcPr>
          <w:p w14:paraId="116C3C1E" w14:textId="77777777" w:rsidR="00B34D2E" w:rsidRPr="00BA5686" w:rsidRDefault="00B34D2E" w:rsidP="0072423B">
            <w:pPr>
              <w:ind w:right="255"/>
              <w:jc w:val="right"/>
            </w:pPr>
            <w:r w:rsidRPr="00BA5686">
              <w:rPr>
                <w:rFonts w:cs="Arial"/>
                <w:color w:val="000000"/>
                <w:sz w:val="18"/>
              </w:rPr>
              <w:t>6.5</w:t>
            </w:r>
          </w:p>
        </w:tc>
        <w:tc>
          <w:tcPr>
            <w:tcW w:w="1091" w:type="dxa"/>
            <w:noWrap/>
            <w:vAlign w:val="center"/>
          </w:tcPr>
          <w:p w14:paraId="004B05CC" w14:textId="77777777" w:rsidR="00B34D2E" w:rsidRPr="00BA5686" w:rsidRDefault="00B34D2E" w:rsidP="0072423B">
            <w:pPr>
              <w:ind w:right="255"/>
              <w:jc w:val="right"/>
            </w:pPr>
            <w:r w:rsidRPr="00BA5686">
              <w:rPr>
                <w:rFonts w:cs="Arial"/>
                <w:color w:val="000000"/>
                <w:sz w:val="18"/>
              </w:rPr>
              <w:t>4.7</w:t>
            </w:r>
          </w:p>
        </w:tc>
        <w:tc>
          <w:tcPr>
            <w:tcW w:w="1092" w:type="dxa"/>
            <w:noWrap/>
            <w:vAlign w:val="center"/>
          </w:tcPr>
          <w:p w14:paraId="592A0DBE" w14:textId="77777777" w:rsidR="00B34D2E" w:rsidRPr="00BA5686" w:rsidRDefault="00B34D2E" w:rsidP="0072423B">
            <w:pPr>
              <w:ind w:right="255"/>
              <w:jc w:val="right"/>
            </w:pPr>
            <w:r w:rsidRPr="00BA5686">
              <w:rPr>
                <w:rFonts w:cs="Arial"/>
                <w:color w:val="000000"/>
                <w:sz w:val="18"/>
              </w:rPr>
              <w:t>5.2</w:t>
            </w:r>
          </w:p>
        </w:tc>
        <w:tc>
          <w:tcPr>
            <w:tcW w:w="1092" w:type="dxa"/>
            <w:noWrap/>
            <w:vAlign w:val="center"/>
          </w:tcPr>
          <w:p w14:paraId="3D5E196D" w14:textId="77777777" w:rsidR="00B34D2E" w:rsidRPr="00BA5686" w:rsidRDefault="00B34D2E" w:rsidP="0072423B">
            <w:pPr>
              <w:ind w:right="255"/>
              <w:jc w:val="right"/>
            </w:pPr>
            <w:r w:rsidRPr="00BA5686">
              <w:rPr>
                <w:rFonts w:cs="Arial"/>
                <w:color w:val="000000"/>
                <w:sz w:val="18"/>
              </w:rPr>
              <w:t>4.9</w:t>
            </w:r>
          </w:p>
        </w:tc>
        <w:tc>
          <w:tcPr>
            <w:tcW w:w="1092" w:type="dxa"/>
            <w:noWrap/>
            <w:vAlign w:val="center"/>
          </w:tcPr>
          <w:p w14:paraId="5E0245EF" w14:textId="77777777" w:rsidR="00B34D2E" w:rsidRPr="00BA5686" w:rsidRDefault="00B34D2E" w:rsidP="0072423B">
            <w:pPr>
              <w:ind w:right="255"/>
              <w:jc w:val="right"/>
            </w:pPr>
            <w:r w:rsidRPr="00BA5686">
              <w:rPr>
                <w:rFonts w:cs="Arial"/>
                <w:color w:val="000000"/>
                <w:sz w:val="18"/>
              </w:rPr>
              <w:t>4.1</w:t>
            </w:r>
          </w:p>
        </w:tc>
        <w:tc>
          <w:tcPr>
            <w:tcW w:w="1092" w:type="dxa"/>
            <w:noWrap/>
            <w:vAlign w:val="center"/>
          </w:tcPr>
          <w:p w14:paraId="1841CBC7" w14:textId="77777777" w:rsidR="00B34D2E" w:rsidRPr="00BA5686" w:rsidRDefault="00B34D2E" w:rsidP="0072423B">
            <w:pPr>
              <w:ind w:right="255"/>
              <w:jc w:val="right"/>
            </w:pPr>
            <w:r w:rsidRPr="00BA5686">
              <w:rPr>
                <w:rFonts w:cs="Arial"/>
                <w:color w:val="000000"/>
                <w:sz w:val="18"/>
              </w:rPr>
              <w:t>3.0</w:t>
            </w:r>
          </w:p>
        </w:tc>
        <w:tc>
          <w:tcPr>
            <w:tcW w:w="1092" w:type="dxa"/>
            <w:vAlign w:val="center"/>
          </w:tcPr>
          <w:p w14:paraId="2F333EA0" w14:textId="77777777" w:rsidR="00B34D2E" w:rsidRPr="00BA5686" w:rsidRDefault="00B34D2E" w:rsidP="0072423B">
            <w:pPr>
              <w:ind w:right="255"/>
              <w:jc w:val="right"/>
              <w:rPr>
                <w:rFonts w:cs="Arial"/>
                <w:color w:val="000000"/>
                <w:sz w:val="18"/>
              </w:rPr>
            </w:pPr>
            <w:r w:rsidRPr="00BA5686">
              <w:rPr>
                <w:rFonts w:cs="Arial"/>
                <w:color w:val="000000"/>
                <w:sz w:val="18"/>
              </w:rPr>
              <w:t>4.8</w:t>
            </w:r>
          </w:p>
        </w:tc>
      </w:tr>
      <w:tr w:rsidR="00B34D2E" w:rsidRPr="00BA5686" w14:paraId="7B9CAEAB" w14:textId="77777777" w:rsidTr="008C04D7">
        <w:trPr>
          <w:trHeight w:val="505"/>
        </w:trPr>
        <w:tc>
          <w:tcPr>
            <w:tcW w:w="2357" w:type="dxa"/>
            <w:noWrap/>
            <w:vAlign w:val="center"/>
            <w:hideMark/>
          </w:tcPr>
          <w:p w14:paraId="14481185" w14:textId="5D8310A0" w:rsidR="00B34D2E" w:rsidRPr="00BA5686" w:rsidRDefault="00B34D2E" w:rsidP="00BA5686">
            <w:pPr>
              <w:rPr>
                <w:b/>
                <w:bCs/>
              </w:rPr>
            </w:pPr>
            <w:r w:rsidRPr="00BA5686">
              <w:rPr>
                <w:rFonts w:cs="Arial"/>
                <w:color w:val="000000"/>
                <w:sz w:val="18"/>
              </w:rPr>
              <w:t>Opt-out from link (%)</w:t>
            </w:r>
          </w:p>
        </w:tc>
        <w:tc>
          <w:tcPr>
            <w:tcW w:w="944" w:type="dxa"/>
            <w:noWrap/>
            <w:vAlign w:val="center"/>
          </w:tcPr>
          <w:p w14:paraId="2BD4CAD3" w14:textId="77777777" w:rsidR="00B34D2E" w:rsidRPr="00BA5686" w:rsidRDefault="00B34D2E" w:rsidP="0072423B">
            <w:pPr>
              <w:ind w:right="198"/>
              <w:jc w:val="right"/>
            </w:pPr>
            <w:r w:rsidRPr="00BA5686">
              <w:rPr>
                <w:rFonts w:cs="Arial"/>
                <w:color w:val="000000"/>
                <w:sz w:val="18"/>
              </w:rPr>
              <w:t>0.6</w:t>
            </w:r>
          </w:p>
        </w:tc>
        <w:tc>
          <w:tcPr>
            <w:tcW w:w="1092" w:type="dxa"/>
            <w:noWrap/>
            <w:vAlign w:val="center"/>
          </w:tcPr>
          <w:p w14:paraId="1D75BA46" w14:textId="77777777" w:rsidR="00B34D2E" w:rsidRPr="00BA5686" w:rsidRDefault="00B34D2E" w:rsidP="0072423B">
            <w:pPr>
              <w:ind w:right="255"/>
              <w:jc w:val="right"/>
            </w:pPr>
            <w:r w:rsidRPr="00BA5686">
              <w:rPr>
                <w:rFonts w:cs="Arial"/>
                <w:color w:val="000000"/>
                <w:sz w:val="18"/>
              </w:rPr>
              <w:t>0.7</w:t>
            </w:r>
          </w:p>
        </w:tc>
        <w:tc>
          <w:tcPr>
            <w:tcW w:w="1092" w:type="dxa"/>
            <w:noWrap/>
            <w:vAlign w:val="center"/>
          </w:tcPr>
          <w:p w14:paraId="4877DD0E" w14:textId="77777777" w:rsidR="00B34D2E" w:rsidRPr="00BA5686" w:rsidRDefault="00B34D2E" w:rsidP="0072423B">
            <w:pPr>
              <w:ind w:right="255"/>
              <w:jc w:val="right"/>
            </w:pPr>
            <w:r w:rsidRPr="00BA5686">
              <w:rPr>
                <w:rFonts w:cs="Arial"/>
                <w:color w:val="000000"/>
                <w:sz w:val="18"/>
              </w:rPr>
              <w:t>0.9</w:t>
            </w:r>
          </w:p>
        </w:tc>
        <w:tc>
          <w:tcPr>
            <w:tcW w:w="1092" w:type="dxa"/>
            <w:noWrap/>
            <w:vAlign w:val="center"/>
          </w:tcPr>
          <w:p w14:paraId="396842D2" w14:textId="77777777" w:rsidR="00B34D2E" w:rsidRPr="00BA5686" w:rsidRDefault="00B34D2E" w:rsidP="0072423B">
            <w:pPr>
              <w:ind w:right="255"/>
              <w:jc w:val="right"/>
            </w:pPr>
            <w:r w:rsidRPr="00BA5686">
              <w:rPr>
                <w:rFonts w:cs="Arial"/>
                <w:color w:val="000000"/>
                <w:sz w:val="18"/>
              </w:rPr>
              <w:t>1</w:t>
            </w:r>
          </w:p>
        </w:tc>
        <w:tc>
          <w:tcPr>
            <w:tcW w:w="1092" w:type="dxa"/>
            <w:noWrap/>
            <w:vAlign w:val="center"/>
          </w:tcPr>
          <w:p w14:paraId="6FD838DE" w14:textId="77777777" w:rsidR="00B34D2E" w:rsidRPr="00BA5686" w:rsidRDefault="00B34D2E" w:rsidP="0072423B">
            <w:pPr>
              <w:ind w:right="255"/>
              <w:jc w:val="right"/>
            </w:pPr>
            <w:r w:rsidRPr="00BA5686">
              <w:rPr>
                <w:rFonts w:cs="Arial"/>
                <w:color w:val="000000"/>
                <w:sz w:val="18"/>
              </w:rPr>
              <w:t>0.9</w:t>
            </w:r>
          </w:p>
        </w:tc>
        <w:tc>
          <w:tcPr>
            <w:tcW w:w="1091" w:type="dxa"/>
            <w:noWrap/>
            <w:vAlign w:val="center"/>
          </w:tcPr>
          <w:p w14:paraId="550AA0E5" w14:textId="77777777" w:rsidR="00B34D2E" w:rsidRPr="00BA5686" w:rsidRDefault="00B34D2E" w:rsidP="0072423B">
            <w:pPr>
              <w:ind w:right="255"/>
              <w:jc w:val="right"/>
            </w:pPr>
            <w:r w:rsidRPr="00BA5686">
              <w:rPr>
                <w:rFonts w:cs="Arial"/>
                <w:color w:val="000000"/>
                <w:sz w:val="18"/>
              </w:rPr>
              <w:t>0.9</w:t>
            </w:r>
          </w:p>
        </w:tc>
        <w:tc>
          <w:tcPr>
            <w:tcW w:w="1092" w:type="dxa"/>
            <w:noWrap/>
            <w:vAlign w:val="center"/>
          </w:tcPr>
          <w:p w14:paraId="13CB61F6" w14:textId="77777777" w:rsidR="00B34D2E" w:rsidRPr="00BA5686" w:rsidRDefault="00B34D2E" w:rsidP="0072423B">
            <w:pPr>
              <w:ind w:right="255"/>
              <w:jc w:val="right"/>
            </w:pPr>
            <w:r w:rsidRPr="00BA5686">
              <w:rPr>
                <w:rFonts w:cs="Arial"/>
                <w:color w:val="000000"/>
                <w:sz w:val="18"/>
              </w:rPr>
              <w:t>1</w:t>
            </w:r>
          </w:p>
        </w:tc>
        <w:tc>
          <w:tcPr>
            <w:tcW w:w="1092" w:type="dxa"/>
            <w:noWrap/>
            <w:vAlign w:val="center"/>
          </w:tcPr>
          <w:p w14:paraId="7C79DC00" w14:textId="77777777" w:rsidR="00B34D2E" w:rsidRPr="00BA5686" w:rsidRDefault="00B34D2E" w:rsidP="0072423B">
            <w:pPr>
              <w:ind w:right="255"/>
              <w:jc w:val="right"/>
            </w:pPr>
            <w:r w:rsidRPr="00BA5686">
              <w:rPr>
                <w:rFonts w:cs="Arial"/>
                <w:color w:val="000000"/>
                <w:sz w:val="18"/>
              </w:rPr>
              <w:t>1.1</w:t>
            </w:r>
          </w:p>
        </w:tc>
        <w:tc>
          <w:tcPr>
            <w:tcW w:w="1092" w:type="dxa"/>
            <w:noWrap/>
            <w:vAlign w:val="center"/>
          </w:tcPr>
          <w:p w14:paraId="69F9F0B2" w14:textId="77777777" w:rsidR="00B34D2E" w:rsidRPr="00BA5686" w:rsidRDefault="00B34D2E" w:rsidP="0072423B">
            <w:pPr>
              <w:ind w:right="255"/>
              <w:jc w:val="right"/>
            </w:pPr>
            <w:r w:rsidRPr="00BA5686">
              <w:rPr>
                <w:rFonts w:cs="Arial"/>
                <w:color w:val="000000"/>
                <w:sz w:val="18"/>
              </w:rPr>
              <w:t>0.8</w:t>
            </w:r>
          </w:p>
        </w:tc>
        <w:tc>
          <w:tcPr>
            <w:tcW w:w="1092" w:type="dxa"/>
            <w:noWrap/>
            <w:vAlign w:val="center"/>
          </w:tcPr>
          <w:p w14:paraId="3493D0E1" w14:textId="77777777" w:rsidR="00B34D2E" w:rsidRPr="00BA5686" w:rsidRDefault="00B34D2E" w:rsidP="0072423B">
            <w:pPr>
              <w:ind w:right="255"/>
              <w:jc w:val="right"/>
            </w:pPr>
            <w:r w:rsidRPr="00BA5686">
              <w:rPr>
                <w:rFonts w:cs="Arial"/>
                <w:color w:val="000000"/>
                <w:sz w:val="18"/>
              </w:rPr>
              <w:t>0.8</w:t>
            </w:r>
          </w:p>
        </w:tc>
        <w:tc>
          <w:tcPr>
            <w:tcW w:w="1092" w:type="dxa"/>
            <w:vAlign w:val="center"/>
          </w:tcPr>
          <w:p w14:paraId="25C11704" w14:textId="77777777" w:rsidR="00B34D2E" w:rsidRPr="00BA5686" w:rsidRDefault="00B34D2E" w:rsidP="0072423B">
            <w:pPr>
              <w:ind w:right="255"/>
              <w:jc w:val="right"/>
              <w:rPr>
                <w:rFonts w:cs="Arial"/>
                <w:color w:val="000000"/>
                <w:sz w:val="18"/>
              </w:rPr>
            </w:pPr>
            <w:r w:rsidRPr="00BA5686">
              <w:rPr>
                <w:rFonts w:cs="Arial"/>
                <w:color w:val="000000"/>
                <w:sz w:val="18"/>
              </w:rPr>
              <w:t>0.8</w:t>
            </w:r>
          </w:p>
        </w:tc>
      </w:tr>
      <w:tr w:rsidR="00B34D2E" w:rsidRPr="00BA5686" w14:paraId="3D6A8B26" w14:textId="77777777" w:rsidTr="008C04D7">
        <w:trPr>
          <w:trHeight w:val="505"/>
        </w:trPr>
        <w:tc>
          <w:tcPr>
            <w:tcW w:w="2357" w:type="dxa"/>
            <w:noWrap/>
            <w:vAlign w:val="center"/>
            <w:hideMark/>
          </w:tcPr>
          <w:p w14:paraId="44E5DB7E" w14:textId="1E72A911" w:rsidR="00B34D2E" w:rsidRPr="00BA5686" w:rsidRDefault="00B34D2E" w:rsidP="00BA5686">
            <w:pPr>
              <w:rPr>
                <w:b/>
                <w:bCs/>
              </w:rPr>
            </w:pPr>
            <w:r w:rsidRPr="00BA5686">
              <w:rPr>
                <w:rFonts w:cs="Arial"/>
                <w:color w:val="000000"/>
                <w:sz w:val="18"/>
              </w:rPr>
              <w:t>Opened email (%)</w:t>
            </w:r>
          </w:p>
        </w:tc>
        <w:tc>
          <w:tcPr>
            <w:tcW w:w="944" w:type="dxa"/>
            <w:noWrap/>
            <w:vAlign w:val="center"/>
          </w:tcPr>
          <w:p w14:paraId="412256E7" w14:textId="77777777" w:rsidR="00B34D2E" w:rsidRPr="00BA5686" w:rsidRDefault="00B34D2E" w:rsidP="0072423B">
            <w:pPr>
              <w:ind w:right="198"/>
              <w:jc w:val="right"/>
            </w:pPr>
            <w:r w:rsidRPr="00BA5686">
              <w:rPr>
                <w:rFonts w:cs="Arial"/>
                <w:color w:val="000000"/>
                <w:sz w:val="18"/>
              </w:rPr>
              <w:t>46.4</w:t>
            </w:r>
          </w:p>
        </w:tc>
        <w:tc>
          <w:tcPr>
            <w:tcW w:w="1092" w:type="dxa"/>
            <w:noWrap/>
            <w:vAlign w:val="center"/>
          </w:tcPr>
          <w:p w14:paraId="5D6CA57F" w14:textId="77777777" w:rsidR="00B34D2E" w:rsidRPr="00BA5686" w:rsidRDefault="00B34D2E" w:rsidP="0072423B">
            <w:pPr>
              <w:ind w:right="255"/>
              <w:jc w:val="right"/>
            </w:pPr>
            <w:r w:rsidRPr="00BA5686">
              <w:rPr>
                <w:rFonts w:cs="Arial"/>
                <w:color w:val="000000"/>
                <w:sz w:val="18"/>
              </w:rPr>
              <w:t>56.8</w:t>
            </w:r>
          </w:p>
        </w:tc>
        <w:tc>
          <w:tcPr>
            <w:tcW w:w="1092" w:type="dxa"/>
            <w:noWrap/>
            <w:vAlign w:val="center"/>
          </w:tcPr>
          <w:p w14:paraId="2C15E137" w14:textId="77777777" w:rsidR="00B34D2E" w:rsidRPr="00BA5686" w:rsidRDefault="00B34D2E" w:rsidP="0072423B">
            <w:pPr>
              <w:ind w:right="255"/>
              <w:jc w:val="right"/>
            </w:pPr>
            <w:r w:rsidRPr="00BA5686">
              <w:rPr>
                <w:rFonts w:cs="Arial"/>
                <w:color w:val="000000"/>
                <w:sz w:val="18"/>
              </w:rPr>
              <w:t>56.2</w:t>
            </w:r>
          </w:p>
        </w:tc>
        <w:tc>
          <w:tcPr>
            <w:tcW w:w="1092" w:type="dxa"/>
            <w:noWrap/>
            <w:vAlign w:val="center"/>
          </w:tcPr>
          <w:p w14:paraId="5E6DB9EB" w14:textId="77777777" w:rsidR="00B34D2E" w:rsidRPr="00BA5686" w:rsidRDefault="00B34D2E" w:rsidP="0072423B">
            <w:pPr>
              <w:ind w:right="255"/>
              <w:jc w:val="right"/>
            </w:pPr>
            <w:r w:rsidRPr="00BA5686">
              <w:rPr>
                <w:rFonts w:cs="Arial"/>
                <w:color w:val="000000"/>
                <w:sz w:val="18"/>
              </w:rPr>
              <w:t>57.4</w:t>
            </w:r>
          </w:p>
        </w:tc>
        <w:tc>
          <w:tcPr>
            <w:tcW w:w="1092" w:type="dxa"/>
            <w:noWrap/>
            <w:vAlign w:val="center"/>
          </w:tcPr>
          <w:p w14:paraId="32825C64" w14:textId="77777777" w:rsidR="00B34D2E" w:rsidRPr="00BA5686" w:rsidRDefault="00B34D2E" w:rsidP="0072423B">
            <w:pPr>
              <w:ind w:right="255"/>
              <w:jc w:val="right"/>
            </w:pPr>
            <w:r w:rsidRPr="00BA5686">
              <w:rPr>
                <w:rFonts w:cs="Arial"/>
                <w:color w:val="000000"/>
                <w:sz w:val="18"/>
              </w:rPr>
              <w:t>54.7</w:t>
            </w:r>
          </w:p>
        </w:tc>
        <w:tc>
          <w:tcPr>
            <w:tcW w:w="1091" w:type="dxa"/>
            <w:noWrap/>
            <w:vAlign w:val="center"/>
          </w:tcPr>
          <w:p w14:paraId="4E1F3102" w14:textId="77777777" w:rsidR="00B34D2E" w:rsidRPr="00BA5686" w:rsidRDefault="00B34D2E" w:rsidP="0072423B">
            <w:pPr>
              <w:ind w:right="255"/>
              <w:jc w:val="right"/>
            </w:pPr>
            <w:r w:rsidRPr="00BA5686">
              <w:rPr>
                <w:rFonts w:cs="Arial"/>
                <w:color w:val="000000"/>
                <w:sz w:val="18"/>
              </w:rPr>
              <w:t>55.0</w:t>
            </w:r>
          </w:p>
        </w:tc>
        <w:tc>
          <w:tcPr>
            <w:tcW w:w="1092" w:type="dxa"/>
            <w:noWrap/>
            <w:vAlign w:val="center"/>
          </w:tcPr>
          <w:p w14:paraId="1DA7FAE9" w14:textId="77777777" w:rsidR="00B34D2E" w:rsidRPr="00BA5686" w:rsidRDefault="00B34D2E" w:rsidP="0072423B">
            <w:pPr>
              <w:ind w:right="255"/>
              <w:jc w:val="right"/>
            </w:pPr>
            <w:r w:rsidRPr="00BA5686">
              <w:rPr>
                <w:rFonts w:cs="Arial"/>
                <w:color w:val="000000"/>
                <w:sz w:val="18"/>
              </w:rPr>
              <w:t>52.4</w:t>
            </w:r>
          </w:p>
        </w:tc>
        <w:tc>
          <w:tcPr>
            <w:tcW w:w="1092" w:type="dxa"/>
            <w:noWrap/>
            <w:vAlign w:val="center"/>
          </w:tcPr>
          <w:p w14:paraId="505186AC" w14:textId="77777777" w:rsidR="00B34D2E" w:rsidRPr="00BA5686" w:rsidRDefault="00B34D2E" w:rsidP="0072423B">
            <w:pPr>
              <w:ind w:right="255"/>
              <w:jc w:val="right"/>
            </w:pPr>
            <w:r w:rsidRPr="00BA5686">
              <w:rPr>
                <w:rFonts w:cs="Arial"/>
                <w:color w:val="000000"/>
                <w:sz w:val="18"/>
              </w:rPr>
              <w:t>53.7</w:t>
            </w:r>
          </w:p>
        </w:tc>
        <w:tc>
          <w:tcPr>
            <w:tcW w:w="1092" w:type="dxa"/>
            <w:noWrap/>
            <w:vAlign w:val="center"/>
          </w:tcPr>
          <w:p w14:paraId="62A86001" w14:textId="77777777" w:rsidR="00B34D2E" w:rsidRPr="00BA5686" w:rsidRDefault="00B34D2E" w:rsidP="0072423B">
            <w:pPr>
              <w:ind w:right="255"/>
              <w:jc w:val="right"/>
            </w:pPr>
            <w:r w:rsidRPr="00BA5686">
              <w:rPr>
                <w:rFonts w:cs="Arial"/>
                <w:color w:val="000000"/>
                <w:sz w:val="18"/>
              </w:rPr>
              <w:t>52.5</w:t>
            </w:r>
          </w:p>
        </w:tc>
        <w:tc>
          <w:tcPr>
            <w:tcW w:w="1092" w:type="dxa"/>
            <w:noWrap/>
            <w:vAlign w:val="center"/>
          </w:tcPr>
          <w:p w14:paraId="7077F94D" w14:textId="77777777" w:rsidR="00B34D2E" w:rsidRPr="00BA5686" w:rsidRDefault="00B34D2E" w:rsidP="0072423B">
            <w:pPr>
              <w:ind w:right="255"/>
              <w:jc w:val="right"/>
            </w:pPr>
            <w:r w:rsidRPr="00BA5686">
              <w:rPr>
                <w:rFonts w:cs="Arial"/>
                <w:color w:val="000000"/>
                <w:sz w:val="18"/>
              </w:rPr>
              <w:t>53.4</w:t>
            </w:r>
          </w:p>
        </w:tc>
        <w:tc>
          <w:tcPr>
            <w:tcW w:w="1092" w:type="dxa"/>
            <w:vAlign w:val="center"/>
          </w:tcPr>
          <w:p w14:paraId="45A3F13D" w14:textId="77777777" w:rsidR="00B34D2E" w:rsidRPr="00BA5686" w:rsidRDefault="00B34D2E" w:rsidP="0072423B">
            <w:pPr>
              <w:ind w:right="255"/>
              <w:jc w:val="right"/>
              <w:rPr>
                <w:rFonts w:cs="Arial"/>
                <w:color w:val="000000"/>
                <w:sz w:val="18"/>
              </w:rPr>
            </w:pPr>
            <w:r w:rsidRPr="00BA5686">
              <w:rPr>
                <w:rFonts w:cs="Arial"/>
                <w:color w:val="000000"/>
                <w:sz w:val="18"/>
              </w:rPr>
              <w:t>52.7</w:t>
            </w:r>
          </w:p>
        </w:tc>
      </w:tr>
      <w:tr w:rsidR="00B34D2E" w:rsidRPr="00BA5686" w14:paraId="320844EF" w14:textId="77777777" w:rsidTr="008C04D7">
        <w:trPr>
          <w:trHeight w:val="505"/>
        </w:trPr>
        <w:tc>
          <w:tcPr>
            <w:tcW w:w="2357" w:type="dxa"/>
            <w:noWrap/>
            <w:vAlign w:val="center"/>
            <w:hideMark/>
          </w:tcPr>
          <w:p w14:paraId="3B69106A" w14:textId="77777777" w:rsidR="00B34D2E" w:rsidRPr="00BA5686" w:rsidRDefault="00B34D2E" w:rsidP="00BA5686">
            <w:pPr>
              <w:rPr>
                <w:rFonts w:eastAsia="Arial" w:cs="Arial"/>
                <w:b/>
                <w:bCs/>
                <w:color w:val="000000" w:themeColor="text1"/>
                <w:sz w:val="18"/>
                <w:vertAlign w:val="superscript"/>
              </w:rPr>
            </w:pPr>
            <w:r w:rsidRPr="00BA5686">
              <w:rPr>
                <w:rFonts w:cs="Arial"/>
                <w:color w:val="000000"/>
                <w:sz w:val="18"/>
              </w:rPr>
              <w:t>Unopened (%)</w:t>
            </w:r>
          </w:p>
        </w:tc>
        <w:tc>
          <w:tcPr>
            <w:tcW w:w="944" w:type="dxa"/>
            <w:noWrap/>
            <w:vAlign w:val="center"/>
          </w:tcPr>
          <w:p w14:paraId="48A783A8" w14:textId="77777777" w:rsidR="00B34D2E" w:rsidRPr="00BA5686" w:rsidRDefault="00B34D2E" w:rsidP="0072423B">
            <w:pPr>
              <w:ind w:right="198"/>
              <w:jc w:val="right"/>
            </w:pPr>
            <w:r w:rsidRPr="00BA5686">
              <w:rPr>
                <w:rFonts w:cs="Arial"/>
                <w:color w:val="000000"/>
                <w:sz w:val="18"/>
              </w:rPr>
              <w:t>42.0</w:t>
            </w:r>
          </w:p>
        </w:tc>
        <w:tc>
          <w:tcPr>
            <w:tcW w:w="1092" w:type="dxa"/>
            <w:noWrap/>
            <w:vAlign w:val="center"/>
          </w:tcPr>
          <w:p w14:paraId="5D729301" w14:textId="77777777" w:rsidR="00B34D2E" w:rsidRPr="00BA5686" w:rsidRDefault="00B34D2E" w:rsidP="0072423B">
            <w:pPr>
              <w:ind w:right="255"/>
              <w:jc w:val="right"/>
            </w:pPr>
            <w:r w:rsidRPr="00BA5686">
              <w:rPr>
                <w:rFonts w:cs="Arial"/>
                <w:color w:val="000000"/>
                <w:sz w:val="18"/>
              </w:rPr>
              <w:t>29.9</w:t>
            </w:r>
          </w:p>
        </w:tc>
        <w:tc>
          <w:tcPr>
            <w:tcW w:w="1092" w:type="dxa"/>
            <w:noWrap/>
            <w:vAlign w:val="center"/>
          </w:tcPr>
          <w:p w14:paraId="0F7E7870" w14:textId="77777777" w:rsidR="00B34D2E" w:rsidRPr="00BA5686" w:rsidRDefault="00B34D2E" w:rsidP="0072423B">
            <w:pPr>
              <w:ind w:right="255"/>
              <w:jc w:val="right"/>
            </w:pPr>
            <w:r w:rsidRPr="00BA5686">
              <w:rPr>
                <w:rFonts w:cs="Arial"/>
                <w:color w:val="000000"/>
                <w:sz w:val="18"/>
              </w:rPr>
              <w:t>34.5</w:t>
            </w:r>
          </w:p>
        </w:tc>
        <w:tc>
          <w:tcPr>
            <w:tcW w:w="1092" w:type="dxa"/>
            <w:noWrap/>
            <w:vAlign w:val="center"/>
          </w:tcPr>
          <w:p w14:paraId="01DF29D2" w14:textId="77777777" w:rsidR="00B34D2E" w:rsidRPr="00BA5686" w:rsidRDefault="00B34D2E" w:rsidP="0072423B">
            <w:pPr>
              <w:ind w:right="255"/>
              <w:jc w:val="right"/>
            </w:pPr>
            <w:r w:rsidRPr="00BA5686">
              <w:rPr>
                <w:rFonts w:cs="Arial"/>
                <w:color w:val="000000"/>
                <w:sz w:val="18"/>
              </w:rPr>
              <w:t>35.0</w:t>
            </w:r>
          </w:p>
        </w:tc>
        <w:tc>
          <w:tcPr>
            <w:tcW w:w="1092" w:type="dxa"/>
            <w:noWrap/>
            <w:vAlign w:val="center"/>
          </w:tcPr>
          <w:p w14:paraId="69541B8D" w14:textId="77777777" w:rsidR="00B34D2E" w:rsidRPr="00BA5686" w:rsidRDefault="00B34D2E" w:rsidP="0072423B">
            <w:pPr>
              <w:ind w:right="255"/>
              <w:jc w:val="right"/>
            </w:pPr>
            <w:r w:rsidRPr="00BA5686">
              <w:rPr>
                <w:rFonts w:cs="Arial"/>
                <w:color w:val="000000"/>
                <w:sz w:val="18"/>
              </w:rPr>
              <w:t>37.2</w:t>
            </w:r>
          </w:p>
        </w:tc>
        <w:tc>
          <w:tcPr>
            <w:tcW w:w="1091" w:type="dxa"/>
            <w:noWrap/>
            <w:vAlign w:val="center"/>
          </w:tcPr>
          <w:p w14:paraId="5AB1EE41" w14:textId="77777777" w:rsidR="00B34D2E" w:rsidRPr="00BA5686" w:rsidRDefault="00B34D2E" w:rsidP="0072423B">
            <w:pPr>
              <w:ind w:right="255"/>
              <w:jc w:val="right"/>
            </w:pPr>
            <w:r w:rsidRPr="00BA5686">
              <w:rPr>
                <w:rFonts w:cs="Arial"/>
                <w:color w:val="000000"/>
                <w:sz w:val="18"/>
              </w:rPr>
              <w:t>38.8</w:t>
            </w:r>
          </w:p>
        </w:tc>
        <w:tc>
          <w:tcPr>
            <w:tcW w:w="1092" w:type="dxa"/>
            <w:noWrap/>
            <w:vAlign w:val="center"/>
          </w:tcPr>
          <w:p w14:paraId="770E1205" w14:textId="77777777" w:rsidR="00B34D2E" w:rsidRPr="00BA5686" w:rsidRDefault="00B34D2E" w:rsidP="0072423B">
            <w:pPr>
              <w:ind w:right="255"/>
              <w:jc w:val="right"/>
            </w:pPr>
            <w:r w:rsidRPr="00BA5686">
              <w:rPr>
                <w:rFonts w:cs="Arial"/>
                <w:color w:val="000000"/>
                <w:sz w:val="18"/>
              </w:rPr>
              <w:t>40.4</w:t>
            </w:r>
          </w:p>
        </w:tc>
        <w:tc>
          <w:tcPr>
            <w:tcW w:w="1092" w:type="dxa"/>
            <w:noWrap/>
            <w:vAlign w:val="center"/>
          </w:tcPr>
          <w:p w14:paraId="71D644EC" w14:textId="77777777" w:rsidR="00B34D2E" w:rsidRPr="00BA5686" w:rsidRDefault="00B34D2E" w:rsidP="0072423B">
            <w:pPr>
              <w:ind w:right="255"/>
              <w:jc w:val="right"/>
            </w:pPr>
            <w:r w:rsidRPr="00BA5686">
              <w:rPr>
                <w:rFonts w:cs="Arial"/>
                <w:color w:val="000000"/>
                <w:sz w:val="18"/>
              </w:rPr>
              <w:t>38.9</w:t>
            </w:r>
          </w:p>
        </w:tc>
        <w:tc>
          <w:tcPr>
            <w:tcW w:w="1092" w:type="dxa"/>
            <w:noWrap/>
            <w:vAlign w:val="center"/>
          </w:tcPr>
          <w:p w14:paraId="441EFC5B" w14:textId="77777777" w:rsidR="00B34D2E" w:rsidRPr="00BA5686" w:rsidRDefault="00B34D2E" w:rsidP="0072423B">
            <w:pPr>
              <w:ind w:right="255"/>
              <w:jc w:val="right"/>
            </w:pPr>
            <w:r w:rsidRPr="00BA5686">
              <w:rPr>
                <w:rFonts w:cs="Arial"/>
                <w:color w:val="000000"/>
                <w:sz w:val="18"/>
              </w:rPr>
              <w:t>42.1</w:t>
            </w:r>
          </w:p>
        </w:tc>
        <w:tc>
          <w:tcPr>
            <w:tcW w:w="1092" w:type="dxa"/>
            <w:noWrap/>
            <w:vAlign w:val="center"/>
          </w:tcPr>
          <w:p w14:paraId="73C41B2D" w14:textId="77777777" w:rsidR="00B34D2E" w:rsidRPr="00BA5686" w:rsidRDefault="00B34D2E" w:rsidP="0072423B">
            <w:pPr>
              <w:ind w:right="255"/>
              <w:jc w:val="right"/>
            </w:pPr>
            <w:r w:rsidRPr="00BA5686">
              <w:rPr>
                <w:rFonts w:cs="Arial"/>
                <w:color w:val="000000"/>
                <w:sz w:val="18"/>
              </w:rPr>
              <w:t>41.7</w:t>
            </w:r>
          </w:p>
        </w:tc>
        <w:tc>
          <w:tcPr>
            <w:tcW w:w="1092" w:type="dxa"/>
            <w:vAlign w:val="center"/>
          </w:tcPr>
          <w:p w14:paraId="455391AC" w14:textId="77777777" w:rsidR="00B34D2E" w:rsidRPr="00BA5686" w:rsidRDefault="00B34D2E" w:rsidP="0072423B">
            <w:pPr>
              <w:ind w:right="255"/>
              <w:jc w:val="right"/>
              <w:rPr>
                <w:rFonts w:cs="Arial"/>
                <w:color w:val="000000"/>
                <w:sz w:val="18"/>
              </w:rPr>
            </w:pPr>
            <w:r w:rsidRPr="00BA5686">
              <w:rPr>
                <w:rFonts w:cs="Arial"/>
                <w:color w:val="000000"/>
                <w:sz w:val="18"/>
              </w:rPr>
              <w:t>40.7</w:t>
            </w:r>
          </w:p>
        </w:tc>
      </w:tr>
      <w:tr w:rsidR="00B34D2E" w:rsidRPr="00BA5686" w14:paraId="5017FAAA" w14:textId="77777777" w:rsidTr="008C04D7">
        <w:trPr>
          <w:trHeight w:val="505"/>
        </w:trPr>
        <w:tc>
          <w:tcPr>
            <w:tcW w:w="2357" w:type="dxa"/>
            <w:noWrap/>
            <w:vAlign w:val="center"/>
            <w:hideMark/>
          </w:tcPr>
          <w:p w14:paraId="02494950" w14:textId="77777777" w:rsidR="00B34D2E" w:rsidRPr="00BA5686" w:rsidRDefault="00B34D2E" w:rsidP="00BA5686">
            <w:pPr>
              <w:rPr>
                <w:rFonts w:eastAsia="Times New Roman" w:cs="Arial"/>
                <w:b/>
                <w:bCs/>
                <w:color w:val="000000"/>
                <w:sz w:val="18"/>
                <w:lang w:eastAsia="en-AU"/>
              </w:rPr>
            </w:pPr>
            <w:r w:rsidRPr="00BA5686">
              <w:rPr>
                <w:rFonts w:cs="Arial"/>
                <w:color w:val="000000"/>
                <w:sz w:val="18"/>
              </w:rPr>
              <w:t>Soft bounce (%)</w:t>
            </w:r>
          </w:p>
        </w:tc>
        <w:tc>
          <w:tcPr>
            <w:tcW w:w="944" w:type="dxa"/>
            <w:noWrap/>
            <w:vAlign w:val="center"/>
          </w:tcPr>
          <w:p w14:paraId="508E3649" w14:textId="77777777" w:rsidR="00B34D2E" w:rsidRPr="00BA5686" w:rsidRDefault="00B34D2E" w:rsidP="0072423B">
            <w:pPr>
              <w:ind w:right="198"/>
              <w:jc w:val="right"/>
            </w:pPr>
            <w:r w:rsidRPr="00BA5686">
              <w:rPr>
                <w:rFonts w:cs="Arial"/>
                <w:color w:val="000000"/>
                <w:sz w:val="18"/>
              </w:rPr>
              <w:t>0.5</w:t>
            </w:r>
          </w:p>
        </w:tc>
        <w:tc>
          <w:tcPr>
            <w:tcW w:w="1092" w:type="dxa"/>
            <w:noWrap/>
            <w:vAlign w:val="center"/>
          </w:tcPr>
          <w:p w14:paraId="7AC57F83"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0.4</w:t>
            </w:r>
          </w:p>
        </w:tc>
        <w:tc>
          <w:tcPr>
            <w:tcW w:w="1092" w:type="dxa"/>
            <w:noWrap/>
            <w:vAlign w:val="center"/>
          </w:tcPr>
          <w:p w14:paraId="05B9B224"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0.4</w:t>
            </w:r>
          </w:p>
        </w:tc>
        <w:tc>
          <w:tcPr>
            <w:tcW w:w="1092" w:type="dxa"/>
            <w:noWrap/>
            <w:vAlign w:val="center"/>
          </w:tcPr>
          <w:p w14:paraId="3FF3B1C5"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0.5</w:t>
            </w:r>
          </w:p>
        </w:tc>
        <w:tc>
          <w:tcPr>
            <w:tcW w:w="1092" w:type="dxa"/>
            <w:noWrap/>
            <w:vAlign w:val="center"/>
          </w:tcPr>
          <w:p w14:paraId="02F7B03B"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0.5</w:t>
            </w:r>
          </w:p>
        </w:tc>
        <w:tc>
          <w:tcPr>
            <w:tcW w:w="1091" w:type="dxa"/>
            <w:noWrap/>
            <w:vAlign w:val="center"/>
          </w:tcPr>
          <w:p w14:paraId="73307CDB"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0.5</w:t>
            </w:r>
          </w:p>
        </w:tc>
        <w:tc>
          <w:tcPr>
            <w:tcW w:w="1092" w:type="dxa"/>
            <w:noWrap/>
            <w:vAlign w:val="center"/>
          </w:tcPr>
          <w:p w14:paraId="2632CAF5"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0.9</w:t>
            </w:r>
          </w:p>
        </w:tc>
        <w:tc>
          <w:tcPr>
            <w:tcW w:w="1092" w:type="dxa"/>
            <w:noWrap/>
            <w:vAlign w:val="center"/>
          </w:tcPr>
          <w:p w14:paraId="05A0EB0E"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0.9</w:t>
            </w:r>
          </w:p>
        </w:tc>
        <w:tc>
          <w:tcPr>
            <w:tcW w:w="1092" w:type="dxa"/>
            <w:noWrap/>
            <w:vAlign w:val="center"/>
          </w:tcPr>
          <w:p w14:paraId="09662798"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0.5</w:t>
            </w:r>
          </w:p>
        </w:tc>
        <w:tc>
          <w:tcPr>
            <w:tcW w:w="1092" w:type="dxa"/>
            <w:noWrap/>
            <w:vAlign w:val="center"/>
          </w:tcPr>
          <w:p w14:paraId="2F09ABD7"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1.0</w:t>
            </w:r>
          </w:p>
        </w:tc>
        <w:tc>
          <w:tcPr>
            <w:tcW w:w="1092" w:type="dxa"/>
            <w:vAlign w:val="center"/>
          </w:tcPr>
          <w:p w14:paraId="211224BC" w14:textId="77777777" w:rsidR="00B34D2E" w:rsidRPr="00BA5686" w:rsidRDefault="00B34D2E" w:rsidP="0072423B">
            <w:pPr>
              <w:ind w:right="255"/>
              <w:jc w:val="right"/>
              <w:rPr>
                <w:rFonts w:cs="Arial"/>
                <w:color w:val="000000"/>
                <w:sz w:val="18"/>
              </w:rPr>
            </w:pPr>
            <w:r w:rsidRPr="00BA5686">
              <w:rPr>
                <w:rFonts w:cs="Arial"/>
                <w:color w:val="000000"/>
                <w:sz w:val="18"/>
              </w:rPr>
              <w:t>1.0</w:t>
            </w:r>
          </w:p>
        </w:tc>
      </w:tr>
      <w:tr w:rsidR="00B34D2E" w:rsidRPr="00BA5686" w14:paraId="15E7712C" w14:textId="77777777" w:rsidTr="008C04D7">
        <w:trPr>
          <w:trHeight w:val="505"/>
        </w:trPr>
        <w:tc>
          <w:tcPr>
            <w:tcW w:w="2357" w:type="dxa"/>
            <w:noWrap/>
            <w:vAlign w:val="center"/>
          </w:tcPr>
          <w:p w14:paraId="42F838B4" w14:textId="77777777" w:rsidR="00B34D2E" w:rsidRPr="00BA5686" w:rsidRDefault="00B34D2E" w:rsidP="00BA5686">
            <w:pPr>
              <w:rPr>
                <w:rFonts w:eastAsia="Times New Roman" w:cs="Arial"/>
                <w:b/>
                <w:bCs/>
                <w:color w:val="000000" w:themeColor="text1"/>
                <w:sz w:val="18"/>
                <w:lang w:eastAsia="en-AU"/>
              </w:rPr>
            </w:pPr>
            <w:r w:rsidRPr="00BA5686">
              <w:rPr>
                <w:rFonts w:cs="Arial"/>
                <w:color w:val="000000"/>
                <w:sz w:val="18"/>
              </w:rPr>
              <w:t>Hard bounce (%)</w:t>
            </w:r>
          </w:p>
        </w:tc>
        <w:tc>
          <w:tcPr>
            <w:tcW w:w="944" w:type="dxa"/>
            <w:noWrap/>
            <w:vAlign w:val="center"/>
          </w:tcPr>
          <w:p w14:paraId="47A42F47" w14:textId="77777777" w:rsidR="00B34D2E" w:rsidRPr="00BA5686" w:rsidRDefault="00B34D2E" w:rsidP="0072423B">
            <w:pPr>
              <w:ind w:right="198"/>
              <w:jc w:val="right"/>
              <w:rPr>
                <w:rFonts w:eastAsia="Arial" w:cs="Arial"/>
                <w:color w:val="000000" w:themeColor="text1"/>
                <w:sz w:val="18"/>
              </w:rPr>
            </w:pPr>
            <w:r w:rsidRPr="00BA5686">
              <w:rPr>
                <w:rFonts w:cs="Arial"/>
                <w:color w:val="000000"/>
                <w:sz w:val="18"/>
              </w:rPr>
              <w:t>1.0</w:t>
            </w:r>
          </w:p>
        </w:tc>
        <w:tc>
          <w:tcPr>
            <w:tcW w:w="1092" w:type="dxa"/>
            <w:noWrap/>
            <w:vAlign w:val="center"/>
          </w:tcPr>
          <w:p w14:paraId="00B68120"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noWrap/>
            <w:vAlign w:val="center"/>
          </w:tcPr>
          <w:p w14:paraId="7484634A"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noWrap/>
            <w:vAlign w:val="center"/>
          </w:tcPr>
          <w:p w14:paraId="15E216B5" w14:textId="77777777" w:rsidR="00B34D2E" w:rsidRPr="00BA5686" w:rsidRDefault="00B34D2E" w:rsidP="0072423B">
            <w:pPr>
              <w:ind w:right="255"/>
              <w:jc w:val="right"/>
              <w:rPr>
                <w:rFonts w:cs="Arial"/>
                <w:color w:val="000000"/>
                <w:sz w:val="18"/>
              </w:rPr>
            </w:pPr>
            <w:r w:rsidRPr="00BA5686">
              <w:rPr>
                <w:rFonts w:cs="Arial"/>
                <w:color w:val="000000"/>
                <w:sz w:val="18"/>
              </w:rPr>
              <w:t>0.1</w:t>
            </w:r>
          </w:p>
        </w:tc>
        <w:tc>
          <w:tcPr>
            <w:tcW w:w="1092" w:type="dxa"/>
            <w:noWrap/>
            <w:vAlign w:val="center"/>
          </w:tcPr>
          <w:p w14:paraId="1D8DD055" w14:textId="77777777" w:rsidR="00B34D2E" w:rsidRPr="00BA5686" w:rsidRDefault="00B34D2E" w:rsidP="0072423B">
            <w:pPr>
              <w:ind w:right="255"/>
              <w:jc w:val="right"/>
              <w:rPr>
                <w:rFonts w:cs="Arial"/>
                <w:color w:val="000000"/>
                <w:sz w:val="18"/>
              </w:rPr>
            </w:pPr>
            <w:r w:rsidRPr="00BA5686">
              <w:rPr>
                <w:rFonts w:cs="Arial"/>
                <w:color w:val="000000"/>
                <w:sz w:val="18"/>
              </w:rPr>
              <w:t>0.2</w:t>
            </w:r>
          </w:p>
        </w:tc>
        <w:tc>
          <w:tcPr>
            <w:tcW w:w="1091" w:type="dxa"/>
            <w:noWrap/>
            <w:vAlign w:val="center"/>
          </w:tcPr>
          <w:p w14:paraId="647E17A8"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noWrap/>
            <w:vAlign w:val="center"/>
          </w:tcPr>
          <w:p w14:paraId="545E6C82"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noWrap/>
            <w:vAlign w:val="center"/>
          </w:tcPr>
          <w:p w14:paraId="4575A752" w14:textId="77777777" w:rsidR="00B34D2E" w:rsidRPr="00BA5686" w:rsidRDefault="00B34D2E" w:rsidP="0072423B">
            <w:pPr>
              <w:ind w:right="255"/>
              <w:jc w:val="right"/>
              <w:rPr>
                <w:rFonts w:cs="Arial"/>
                <w:color w:val="000000"/>
                <w:sz w:val="18"/>
              </w:rPr>
            </w:pPr>
            <w:r w:rsidRPr="00BA5686">
              <w:rPr>
                <w:rFonts w:cs="Arial"/>
                <w:color w:val="000000"/>
                <w:sz w:val="18"/>
              </w:rPr>
              <w:t>0.6</w:t>
            </w:r>
          </w:p>
        </w:tc>
        <w:tc>
          <w:tcPr>
            <w:tcW w:w="1092" w:type="dxa"/>
            <w:noWrap/>
            <w:vAlign w:val="center"/>
          </w:tcPr>
          <w:p w14:paraId="4DA0C470"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noWrap/>
            <w:vAlign w:val="center"/>
          </w:tcPr>
          <w:p w14:paraId="2B9CD9C0"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vAlign w:val="center"/>
          </w:tcPr>
          <w:p w14:paraId="3B5A6528" w14:textId="77777777" w:rsidR="00B34D2E" w:rsidRPr="00BA5686" w:rsidRDefault="00B34D2E" w:rsidP="0072423B">
            <w:pPr>
              <w:ind w:right="255"/>
              <w:jc w:val="right"/>
              <w:rPr>
                <w:rFonts w:cs="Arial"/>
                <w:color w:val="000000"/>
                <w:sz w:val="18"/>
              </w:rPr>
            </w:pPr>
            <w:r w:rsidRPr="00BA5686">
              <w:rPr>
                <w:rFonts w:cs="Arial"/>
                <w:color w:val="000000"/>
                <w:sz w:val="18"/>
              </w:rPr>
              <w:t>0.0</w:t>
            </w:r>
          </w:p>
        </w:tc>
      </w:tr>
      <w:tr w:rsidR="00B34D2E" w:rsidRPr="00BA5686" w14:paraId="4E933480" w14:textId="77777777" w:rsidTr="008C04D7">
        <w:trPr>
          <w:trHeight w:val="505"/>
        </w:trPr>
        <w:tc>
          <w:tcPr>
            <w:tcW w:w="2357" w:type="dxa"/>
            <w:noWrap/>
            <w:vAlign w:val="center"/>
          </w:tcPr>
          <w:p w14:paraId="6AED5CF4" w14:textId="77777777" w:rsidR="00B34D2E" w:rsidRPr="00BA5686" w:rsidRDefault="00B34D2E" w:rsidP="00BA5686">
            <w:pPr>
              <w:rPr>
                <w:rFonts w:eastAsia="Times New Roman" w:cs="Arial"/>
                <w:b/>
                <w:bCs/>
                <w:color w:val="000000" w:themeColor="text1"/>
                <w:sz w:val="18"/>
                <w:lang w:eastAsia="en-AU"/>
              </w:rPr>
            </w:pPr>
            <w:r w:rsidRPr="00BA5686">
              <w:rPr>
                <w:rFonts w:cs="Arial"/>
                <w:color w:val="000000"/>
                <w:sz w:val="18"/>
              </w:rPr>
              <w:t>Clicked on link as % opened</w:t>
            </w:r>
          </w:p>
        </w:tc>
        <w:tc>
          <w:tcPr>
            <w:tcW w:w="944" w:type="dxa"/>
            <w:noWrap/>
            <w:vAlign w:val="center"/>
          </w:tcPr>
          <w:p w14:paraId="2F13F0C8" w14:textId="77777777" w:rsidR="00B34D2E" w:rsidRPr="00BA5686" w:rsidRDefault="00B34D2E" w:rsidP="0072423B">
            <w:pPr>
              <w:ind w:right="198"/>
              <w:jc w:val="right"/>
              <w:rPr>
                <w:rFonts w:eastAsia="Arial" w:cs="Arial"/>
                <w:color w:val="000000" w:themeColor="text1"/>
                <w:sz w:val="18"/>
              </w:rPr>
            </w:pPr>
            <w:r w:rsidRPr="00BA5686">
              <w:rPr>
                <w:rFonts w:cs="Arial"/>
                <w:color w:val="000000"/>
                <w:sz w:val="18"/>
              </w:rPr>
              <w:t>16.8</w:t>
            </w:r>
          </w:p>
        </w:tc>
        <w:tc>
          <w:tcPr>
            <w:tcW w:w="1092" w:type="dxa"/>
            <w:noWrap/>
            <w:vAlign w:val="center"/>
          </w:tcPr>
          <w:p w14:paraId="2B08F11D" w14:textId="77777777" w:rsidR="00B34D2E" w:rsidRPr="00BA5686" w:rsidRDefault="00B34D2E" w:rsidP="0072423B">
            <w:pPr>
              <w:ind w:right="255"/>
              <w:jc w:val="right"/>
              <w:rPr>
                <w:rFonts w:cs="Arial"/>
                <w:color w:val="000000"/>
                <w:sz w:val="18"/>
              </w:rPr>
            </w:pPr>
            <w:r w:rsidRPr="00BA5686">
              <w:rPr>
                <w:rFonts w:cs="Arial"/>
                <w:color w:val="000000"/>
                <w:sz w:val="18"/>
              </w:rPr>
              <w:t>17.5</w:t>
            </w:r>
          </w:p>
        </w:tc>
        <w:tc>
          <w:tcPr>
            <w:tcW w:w="1092" w:type="dxa"/>
            <w:noWrap/>
            <w:vAlign w:val="center"/>
          </w:tcPr>
          <w:p w14:paraId="1116B1D1" w14:textId="77777777" w:rsidR="00B34D2E" w:rsidRPr="00BA5686" w:rsidRDefault="00B34D2E" w:rsidP="0072423B">
            <w:pPr>
              <w:ind w:right="255"/>
              <w:jc w:val="right"/>
              <w:rPr>
                <w:rFonts w:cs="Arial"/>
                <w:color w:val="000000"/>
                <w:sz w:val="18"/>
              </w:rPr>
            </w:pPr>
            <w:r w:rsidRPr="00BA5686">
              <w:rPr>
                <w:rFonts w:cs="Arial"/>
                <w:color w:val="000000"/>
                <w:sz w:val="18"/>
              </w:rPr>
              <w:t>12.2</w:t>
            </w:r>
          </w:p>
        </w:tc>
        <w:tc>
          <w:tcPr>
            <w:tcW w:w="1092" w:type="dxa"/>
            <w:noWrap/>
            <w:vAlign w:val="center"/>
          </w:tcPr>
          <w:p w14:paraId="2EB04EF5" w14:textId="77777777" w:rsidR="00B34D2E" w:rsidRPr="00BA5686" w:rsidRDefault="00B34D2E" w:rsidP="0072423B">
            <w:pPr>
              <w:ind w:right="255"/>
              <w:jc w:val="right"/>
              <w:rPr>
                <w:rFonts w:cs="Arial"/>
                <w:color w:val="000000"/>
                <w:sz w:val="18"/>
              </w:rPr>
            </w:pPr>
            <w:r w:rsidRPr="00BA5686">
              <w:rPr>
                <w:rFonts w:cs="Arial"/>
                <w:color w:val="000000"/>
                <w:sz w:val="18"/>
              </w:rPr>
              <w:t>9.2</w:t>
            </w:r>
          </w:p>
        </w:tc>
        <w:tc>
          <w:tcPr>
            <w:tcW w:w="1092" w:type="dxa"/>
            <w:noWrap/>
            <w:vAlign w:val="center"/>
          </w:tcPr>
          <w:p w14:paraId="3CD1D10A" w14:textId="77777777" w:rsidR="00B34D2E" w:rsidRPr="00BA5686" w:rsidRDefault="00B34D2E" w:rsidP="0072423B">
            <w:pPr>
              <w:ind w:right="255"/>
              <w:jc w:val="right"/>
              <w:rPr>
                <w:rFonts w:cs="Arial"/>
                <w:color w:val="000000"/>
                <w:sz w:val="18"/>
              </w:rPr>
            </w:pPr>
            <w:r w:rsidRPr="00BA5686">
              <w:rPr>
                <w:rFonts w:cs="Arial"/>
                <w:color w:val="000000"/>
                <w:sz w:val="18"/>
              </w:rPr>
              <w:t>10.4</w:t>
            </w:r>
          </w:p>
        </w:tc>
        <w:tc>
          <w:tcPr>
            <w:tcW w:w="1091" w:type="dxa"/>
            <w:noWrap/>
            <w:vAlign w:val="center"/>
          </w:tcPr>
          <w:p w14:paraId="584D43C6" w14:textId="77777777" w:rsidR="00B34D2E" w:rsidRPr="00BA5686" w:rsidRDefault="00B34D2E" w:rsidP="0072423B">
            <w:pPr>
              <w:ind w:right="255"/>
              <w:jc w:val="right"/>
              <w:rPr>
                <w:rFonts w:cs="Arial"/>
                <w:color w:val="000000"/>
                <w:sz w:val="18"/>
              </w:rPr>
            </w:pPr>
            <w:r w:rsidRPr="00BA5686">
              <w:rPr>
                <w:rFonts w:cs="Arial"/>
                <w:color w:val="000000"/>
                <w:sz w:val="18"/>
              </w:rPr>
              <w:t>7.8</w:t>
            </w:r>
          </w:p>
        </w:tc>
        <w:tc>
          <w:tcPr>
            <w:tcW w:w="1092" w:type="dxa"/>
            <w:noWrap/>
            <w:vAlign w:val="center"/>
          </w:tcPr>
          <w:p w14:paraId="272DE649" w14:textId="77777777" w:rsidR="00B34D2E" w:rsidRPr="00BA5686" w:rsidRDefault="00B34D2E" w:rsidP="0072423B">
            <w:pPr>
              <w:ind w:right="255"/>
              <w:jc w:val="right"/>
              <w:rPr>
                <w:rFonts w:cs="Arial"/>
                <w:color w:val="000000"/>
                <w:sz w:val="18"/>
              </w:rPr>
            </w:pPr>
            <w:r w:rsidRPr="00BA5686">
              <w:rPr>
                <w:rFonts w:cs="Arial"/>
                <w:color w:val="000000"/>
                <w:sz w:val="18"/>
              </w:rPr>
              <w:t>9.0</w:t>
            </w:r>
          </w:p>
        </w:tc>
        <w:tc>
          <w:tcPr>
            <w:tcW w:w="1092" w:type="dxa"/>
            <w:noWrap/>
            <w:vAlign w:val="center"/>
          </w:tcPr>
          <w:p w14:paraId="26E852D1" w14:textId="77777777" w:rsidR="00B34D2E" w:rsidRPr="00BA5686" w:rsidRDefault="00B34D2E" w:rsidP="0072423B">
            <w:pPr>
              <w:ind w:right="255"/>
              <w:jc w:val="right"/>
              <w:rPr>
                <w:rFonts w:cs="Arial"/>
                <w:color w:val="000000"/>
                <w:sz w:val="18"/>
              </w:rPr>
            </w:pPr>
            <w:r w:rsidRPr="00BA5686">
              <w:rPr>
                <w:rFonts w:cs="Arial"/>
                <w:color w:val="000000"/>
                <w:sz w:val="18"/>
              </w:rPr>
              <w:t>8.2</w:t>
            </w:r>
          </w:p>
        </w:tc>
        <w:tc>
          <w:tcPr>
            <w:tcW w:w="1092" w:type="dxa"/>
            <w:noWrap/>
            <w:vAlign w:val="center"/>
          </w:tcPr>
          <w:p w14:paraId="39BDDCAA" w14:textId="77777777" w:rsidR="00B34D2E" w:rsidRPr="00BA5686" w:rsidRDefault="00B34D2E" w:rsidP="0072423B">
            <w:pPr>
              <w:ind w:right="255"/>
              <w:jc w:val="right"/>
              <w:rPr>
                <w:rFonts w:cs="Arial"/>
                <w:color w:val="000000"/>
                <w:sz w:val="18"/>
              </w:rPr>
            </w:pPr>
            <w:r w:rsidRPr="00BA5686">
              <w:rPr>
                <w:rFonts w:cs="Arial"/>
                <w:color w:val="000000"/>
                <w:sz w:val="18"/>
              </w:rPr>
              <w:t>7.1</w:t>
            </w:r>
          </w:p>
        </w:tc>
        <w:tc>
          <w:tcPr>
            <w:tcW w:w="1092" w:type="dxa"/>
            <w:noWrap/>
            <w:vAlign w:val="center"/>
          </w:tcPr>
          <w:p w14:paraId="43C73D33" w14:textId="77777777" w:rsidR="00B34D2E" w:rsidRPr="00BA5686" w:rsidRDefault="00B34D2E" w:rsidP="0072423B">
            <w:pPr>
              <w:ind w:right="255"/>
              <w:jc w:val="right"/>
              <w:rPr>
                <w:rFonts w:cs="Arial"/>
                <w:color w:val="000000"/>
                <w:sz w:val="18"/>
              </w:rPr>
            </w:pPr>
            <w:r w:rsidRPr="00BA5686">
              <w:rPr>
                <w:rFonts w:cs="Arial"/>
                <w:color w:val="000000"/>
                <w:sz w:val="18"/>
              </w:rPr>
              <w:t>5.3</w:t>
            </w:r>
          </w:p>
        </w:tc>
        <w:tc>
          <w:tcPr>
            <w:tcW w:w="1092" w:type="dxa"/>
            <w:vAlign w:val="center"/>
          </w:tcPr>
          <w:p w14:paraId="4D83A664" w14:textId="77777777" w:rsidR="00B34D2E" w:rsidRPr="00BA5686" w:rsidRDefault="00B34D2E" w:rsidP="0072423B">
            <w:pPr>
              <w:ind w:right="255"/>
              <w:jc w:val="right"/>
              <w:rPr>
                <w:rFonts w:cs="Arial"/>
                <w:color w:val="000000"/>
                <w:sz w:val="18"/>
              </w:rPr>
            </w:pPr>
            <w:r w:rsidRPr="00BA5686">
              <w:rPr>
                <w:rFonts w:cs="Arial"/>
                <w:color w:val="000000"/>
                <w:sz w:val="18"/>
              </w:rPr>
              <w:t>8.2</w:t>
            </w:r>
          </w:p>
        </w:tc>
      </w:tr>
    </w:tbl>
    <w:p w14:paraId="4E5F381F" w14:textId="77777777" w:rsidR="00233E96" w:rsidRPr="001B37B7" w:rsidRDefault="00233E96" w:rsidP="00233E96">
      <w:pPr>
        <w:pStyle w:val="FigureNote"/>
        <w:jc w:val="left"/>
      </w:pPr>
      <w:r w:rsidRPr="00BA5686">
        <w:rPr>
          <w:vertAlign w:val="superscript"/>
        </w:rPr>
        <w:t>1</w:t>
      </w:r>
      <w:r w:rsidRPr="00BA5686">
        <w:t xml:space="preserve"> A soft bounc</w:t>
      </w:r>
      <w:r w:rsidRPr="001B37B7">
        <w:t>e occurs when an email could not be delivered because of a temporary issue, such as the recipient’s mailbox being full or inactive.</w:t>
      </w:r>
    </w:p>
    <w:p w14:paraId="1D7F4619" w14:textId="35F8D561" w:rsidR="00FA2A76" w:rsidRDefault="00233E96" w:rsidP="00233E96">
      <w:pPr>
        <w:pStyle w:val="Body"/>
      </w:pPr>
      <w:r w:rsidRPr="001B37B7">
        <w:rPr>
          <w:vertAlign w:val="superscript"/>
        </w:rPr>
        <w:t>2</w:t>
      </w:r>
      <w:r w:rsidRPr="001B37B7">
        <w:t xml:space="preserve"> </w:t>
      </w:r>
      <w:r w:rsidRPr="00233E96">
        <w:rPr>
          <w:sz w:val="16"/>
          <w:szCs w:val="16"/>
        </w:rPr>
        <w:t>A hard bounce occurs when an email could not be delivered for permanent reasons, for example when the recipient’s email address does not exist, or the recipient’s email server has blocked delivery.</w:t>
      </w:r>
    </w:p>
    <w:p w14:paraId="3DF09B05" w14:textId="77777777" w:rsidR="00233E96" w:rsidRDefault="00233E96" w:rsidP="00233E96">
      <w:pPr>
        <w:pStyle w:val="Body"/>
        <w:rPr>
          <w:lang w:eastAsia="en-AU"/>
        </w:rPr>
      </w:pPr>
    </w:p>
    <w:p w14:paraId="5C4D66EF" w14:textId="62962005" w:rsidR="00FA2A76" w:rsidRPr="00FA2A76" w:rsidRDefault="00FA2A76" w:rsidP="00FA2A76">
      <w:pPr>
        <w:pStyle w:val="Body"/>
        <w:rPr>
          <w:lang w:eastAsia="en-AU"/>
        </w:rPr>
        <w:sectPr w:rsidR="00FA2A76" w:rsidRPr="00FA2A76" w:rsidSect="0000380E">
          <w:pgSz w:w="16838" w:h="11906" w:orient="landscape" w:code="9"/>
          <w:pgMar w:top="1134" w:right="1134" w:bottom="1134" w:left="1134" w:header="567" w:footer="567" w:gutter="0"/>
          <w:cols w:space="708"/>
          <w:docGrid w:linePitch="360"/>
        </w:sectPr>
      </w:pPr>
    </w:p>
    <w:p w14:paraId="163EDD6A" w14:textId="77777777" w:rsidR="000E2814" w:rsidRPr="00BA5686" w:rsidRDefault="000E2814" w:rsidP="000E2814">
      <w:pPr>
        <w:pStyle w:val="Heading3"/>
        <w:rPr>
          <w:color w:val="003C3E" w:themeColor="text2" w:themeShade="80"/>
        </w:rPr>
      </w:pPr>
      <w:bookmarkStart w:id="87" w:name="_Toc219235334"/>
      <w:r w:rsidRPr="00BA5686">
        <w:rPr>
          <w:color w:val="003C3E" w:themeColor="text2" w:themeShade="80"/>
        </w:rPr>
        <w:lastRenderedPageBreak/>
        <w:t>SMS reminders</w:t>
      </w:r>
      <w:bookmarkEnd w:id="87"/>
    </w:p>
    <w:p w14:paraId="48676E7F" w14:textId="77777777" w:rsidR="00BA6C06" w:rsidRDefault="00BA6C06" w:rsidP="00BA6C06">
      <w:pPr>
        <w:pStyle w:val="Body"/>
      </w:pPr>
      <w:r>
        <w:t>SMS reminders were used during fieldwork to complement the email contact strategy and provide an alternative contact channel to combat email inbox placement issues. Up to three SMS were sent during fieldwork as part of the standard QILT contact protocol. An example of the first SMS used in the 2025 GOS-L is provided in Appendix 2.</w:t>
      </w:r>
    </w:p>
    <w:p w14:paraId="4306D6B4" w14:textId="77777777" w:rsidR="00BA6C06" w:rsidRDefault="00BA6C06" w:rsidP="00BA6C06">
      <w:pPr>
        <w:pStyle w:val="Body"/>
      </w:pPr>
      <w:r>
        <w:t>To reinforce the legitimacy of the SMS and email contact, each SMS was paired with an email reminder send, with the SMS content referencing the email as appropriate and timed to align with prize draw close dates (Reminder 4, Reminder 6, Reminder 8).</w:t>
      </w:r>
    </w:p>
    <w:p w14:paraId="786785B0" w14:textId="77777777" w:rsidR="00BA6C06" w:rsidRDefault="00BA6C06" w:rsidP="00BA6C06">
      <w:pPr>
        <w:pStyle w:val="Body"/>
      </w:pPr>
      <w:r>
        <w:t>An SMS reminder was sent to all in-scope sample members with a valid Australian mobile number who had either not yet entered the survey or had entered but not yet reach a point to be considered a technical complete. Those who had already completed the survey, unsubscribed from email activity, refused participation during in-field reminder calls or opted out via a prior SMS were excluded from the SMS sends.</w:t>
      </w:r>
    </w:p>
    <w:p w14:paraId="756284C9" w14:textId="3680AA06" w:rsidR="000E2814" w:rsidRDefault="00BA6C06" w:rsidP="00BA6C06">
      <w:pPr>
        <w:pStyle w:val="Body"/>
      </w:pPr>
      <w:r>
        <w:t>Institutions could also opt-in for an additional fee-for-service SMS (refer to Additional SMS below).</w:t>
      </w:r>
    </w:p>
    <w:p w14:paraId="4C606D21" w14:textId="3D068B36" w:rsidR="00BA6C06" w:rsidRPr="008C04D7" w:rsidRDefault="00BA6C06" w:rsidP="00BA6C06">
      <w:pPr>
        <w:pStyle w:val="Heading4"/>
        <w:rPr>
          <w:color w:val="003C3E" w:themeColor="text2" w:themeShade="80"/>
          <w:u w:val="none"/>
          <w:lang w:eastAsia="en-AU"/>
        </w:rPr>
      </w:pPr>
      <w:r w:rsidRPr="008C04D7">
        <w:rPr>
          <w:color w:val="003C3E" w:themeColor="text2" w:themeShade="80"/>
          <w:u w:val="none"/>
          <w:lang w:eastAsia="en-AU"/>
        </w:rPr>
        <w:t>Additional SMS</w:t>
      </w:r>
    </w:p>
    <w:p w14:paraId="5658539C" w14:textId="73D7D14B" w:rsidR="00B11DB3" w:rsidRDefault="00B11DB3" w:rsidP="00B11DB3">
      <w:pPr>
        <w:pStyle w:val="Body"/>
        <w:rPr>
          <w:lang w:eastAsia="en-AU"/>
        </w:rPr>
      </w:pPr>
      <w:r>
        <w:rPr>
          <w:lang w:eastAsia="en-AU"/>
        </w:rPr>
        <w:t>Institutions were also able to nominate for participation in an additional SMS (‘F4S SMS’) on a fee-for-service basis. The additional SMS was sent with Reminder 10 and featured an abbreviated version of the institution’s name.</w:t>
      </w:r>
    </w:p>
    <w:p w14:paraId="158C7AEA" w14:textId="77777777" w:rsidR="00B11DB3" w:rsidRDefault="00B11DB3" w:rsidP="00B11DB3">
      <w:pPr>
        <w:pStyle w:val="Body"/>
        <w:rPr>
          <w:lang w:eastAsia="en-AU"/>
        </w:rPr>
      </w:pPr>
      <w:r>
        <w:rPr>
          <w:lang w:eastAsia="en-AU"/>
        </w:rPr>
        <w:t>Institutions could choose to send the message to all survey non-respondents with a valid mobile number, or a specific sub-group of their sample that they wished to target within a set budget.</w:t>
      </w:r>
    </w:p>
    <w:p w14:paraId="7ED5261B" w14:textId="0964CFA1" w:rsidR="00BA6C06" w:rsidRPr="00BA6C06" w:rsidRDefault="00B11DB3" w:rsidP="00B11DB3">
      <w:pPr>
        <w:pStyle w:val="Body"/>
        <w:rPr>
          <w:lang w:eastAsia="en-AU"/>
        </w:rPr>
      </w:pPr>
      <w:r>
        <w:rPr>
          <w:lang w:eastAsia="en-AU"/>
        </w:rPr>
        <w:t>In total, twelve institutions opted to send an additional SMS</w:t>
      </w:r>
      <w:r w:rsidR="00DB7E6F">
        <w:rPr>
          <w:lang w:eastAsia="en-AU"/>
        </w:rPr>
        <w:t>.</w:t>
      </w:r>
    </w:p>
    <w:p w14:paraId="12CD9716" w14:textId="251901E3" w:rsidR="00B11DB3" w:rsidRPr="008C04D7" w:rsidRDefault="000C3F24" w:rsidP="00B11DB3">
      <w:pPr>
        <w:pStyle w:val="Heading4"/>
        <w:rPr>
          <w:color w:val="003C3E" w:themeColor="text2" w:themeShade="80"/>
          <w:u w:val="none"/>
          <w:lang w:eastAsia="en-AU"/>
        </w:rPr>
      </w:pPr>
      <w:r w:rsidRPr="008C04D7">
        <w:rPr>
          <w:color w:val="003C3E" w:themeColor="text2" w:themeShade="80"/>
          <w:u w:val="none"/>
          <w:lang w:eastAsia="en-AU"/>
        </w:rPr>
        <w:t>SMS reminder performance</w:t>
      </w:r>
    </w:p>
    <w:p w14:paraId="43AC469A" w14:textId="7DC60CF9" w:rsidR="003C45E0" w:rsidRDefault="00E61A77" w:rsidP="003C45E0">
      <w:pPr>
        <w:pStyle w:val="Body"/>
      </w:pPr>
      <w:r>
        <w:rPr>
          <w:highlight w:val="yellow"/>
        </w:rPr>
        <w:fldChar w:fldCharType="begin"/>
      </w:r>
      <w:r>
        <w:instrText xml:space="preserve"> REF _Ref219218674 \h </w:instrText>
      </w:r>
      <w:r>
        <w:rPr>
          <w:highlight w:val="yellow"/>
        </w:rPr>
      </w:r>
      <w:r>
        <w:rPr>
          <w:highlight w:val="yellow"/>
        </w:rPr>
        <w:fldChar w:fldCharType="separate"/>
      </w:r>
      <w:r w:rsidR="006953D2" w:rsidRPr="00BA5686">
        <w:rPr>
          <w:color w:val="003C3E" w:themeColor="text2" w:themeShade="80"/>
        </w:rPr>
        <w:t xml:space="preserve">Table </w:t>
      </w:r>
      <w:r w:rsidR="006953D2">
        <w:rPr>
          <w:noProof/>
          <w:color w:val="003C3E" w:themeColor="text2" w:themeShade="80"/>
        </w:rPr>
        <w:t>9</w:t>
      </w:r>
      <w:r>
        <w:rPr>
          <w:highlight w:val="yellow"/>
        </w:rPr>
        <w:fldChar w:fldCharType="end"/>
      </w:r>
      <w:r>
        <w:t xml:space="preserve"> </w:t>
      </w:r>
      <w:r w:rsidR="003C45E0">
        <w:t xml:space="preserve">summarises the number of SMS sent and their outcomes. The survey completion rate attributable to each SMS ranged from 0.1 per cent to 5.1 per cent of the total SMS sent. The opt-out rate among SMS recipients was consistent across all messages. Although survey completion via SMS is relatively low, pairing an SMS with an email reminder significantly boosts response rates, as detailed in Section </w:t>
      </w:r>
      <w:r w:rsidR="007A355C">
        <w:fldChar w:fldCharType="begin"/>
      </w:r>
      <w:r w:rsidR="007A355C">
        <w:instrText xml:space="preserve"> REF _Ref219282950 \r \h </w:instrText>
      </w:r>
      <w:r w:rsidR="007A355C">
        <w:fldChar w:fldCharType="separate"/>
      </w:r>
      <w:r w:rsidR="006953D2">
        <w:t>7.1</w:t>
      </w:r>
      <w:r w:rsidR="007A355C">
        <w:fldChar w:fldCharType="end"/>
      </w:r>
      <w:r w:rsidR="003C45E0">
        <w:t>.</w:t>
      </w:r>
    </w:p>
    <w:p w14:paraId="43526E5B" w14:textId="431D4C20" w:rsidR="00BA6C06" w:rsidRDefault="003C45E0" w:rsidP="003C45E0">
      <w:pPr>
        <w:pStyle w:val="Body"/>
      </w:pPr>
      <w:r>
        <w:t>SMS 1 had the lowest completion rate of the four messages, as only a small percentage of SMS 1 messages included a unique survey link. Those who received an SMS 1 message with a survey link were limited to participants from the panel maintenance activity who confirmed or updated their contact details.</w:t>
      </w:r>
    </w:p>
    <w:p w14:paraId="73C62E55" w14:textId="769974F0" w:rsidR="003C45E0" w:rsidRPr="00BA5686" w:rsidRDefault="00F60D3C" w:rsidP="00F60D3C">
      <w:pPr>
        <w:pStyle w:val="Caption"/>
        <w:rPr>
          <w:color w:val="003C3E" w:themeColor="text2" w:themeShade="80"/>
        </w:rPr>
      </w:pPr>
      <w:bookmarkStart w:id="88" w:name="_Ref219218674"/>
      <w:bookmarkStart w:id="89" w:name="_Toc219279937"/>
      <w:r w:rsidRPr="00BA5686">
        <w:rPr>
          <w:color w:val="003C3E" w:themeColor="text2" w:themeShade="80"/>
        </w:rPr>
        <w:t xml:space="preserve">Table </w:t>
      </w:r>
      <w:r w:rsidRPr="00BA5686">
        <w:rPr>
          <w:color w:val="003C3E" w:themeColor="text2" w:themeShade="80"/>
        </w:rPr>
        <w:fldChar w:fldCharType="begin"/>
      </w:r>
      <w:r w:rsidRPr="00BA5686">
        <w:rPr>
          <w:color w:val="003C3E" w:themeColor="text2" w:themeShade="80"/>
        </w:rPr>
        <w:instrText xml:space="preserve"> SEQ Table \* ARABIC </w:instrText>
      </w:r>
      <w:r w:rsidRPr="00BA5686">
        <w:rPr>
          <w:color w:val="003C3E" w:themeColor="text2" w:themeShade="80"/>
        </w:rPr>
        <w:fldChar w:fldCharType="separate"/>
      </w:r>
      <w:r w:rsidR="006953D2">
        <w:rPr>
          <w:noProof/>
          <w:color w:val="003C3E" w:themeColor="text2" w:themeShade="80"/>
        </w:rPr>
        <w:t>9</w:t>
      </w:r>
      <w:r w:rsidRPr="00BA5686">
        <w:rPr>
          <w:color w:val="003C3E" w:themeColor="text2" w:themeShade="80"/>
        </w:rPr>
        <w:fldChar w:fldCharType="end"/>
      </w:r>
      <w:bookmarkEnd w:id="88"/>
      <w:r w:rsidRPr="00BA5686">
        <w:rPr>
          <w:color w:val="003C3E" w:themeColor="text2" w:themeShade="80"/>
        </w:rPr>
        <w:tab/>
        <w:t>SMS based follow-up activity outcomes</w:t>
      </w:r>
      <w:bookmarkEnd w:id="89"/>
    </w:p>
    <w:tbl>
      <w:tblPr>
        <w:tblStyle w:val="TableGrid"/>
        <w:tblW w:w="9634" w:type="dxa"/>
        <w:tblLayout w:type="fixed"/>
        <w:tblLook w:val="04A0" w:firstRow="1" w:lastRow="0" w:firstColumn="1" w:lastColumn="0" w:noHBand="0" w:noVBand="1"/>
      </w:tblPr>
      <w:tblGrid>
        <w:gridCol w:w="1982"/>
        <w:gridCol w:w="956"/>
        <w:gridCol w:w="957"/>
        <w:gridCol w:w="956"/>
        <w:gridCol w:w="957"/>
        <w:gridCol w:w="956"/>
        <w:gridCol w:w="957"/>
        <w:gridCol w:w="956"/>
        <w:gridCol w:w="957"/>
      </w:tblGrid>
      <w:tr w:rsidR="007B7058" w:rsidRPr="006B31D8" w14:paraId="67009DD1" w14:textId="135AE9A7" w:rsidTr="00FD0A57">
        <w:trPr>
          <w:cnfStyle w:val="100000000000" w:firstRow="1" w:lastRow="0" w:firstColumn="0" w:lastColumn="0" w:oddVBand="0" w:evenVBand="0" w:oddHBand="0" w:evenHBand="0" w:firstRowFirstColumn="0" w:firstRowLastColumn="0" w:lastRowFirstColumn="0" w:lastRowLastColumn="0"/>
          <w:trHeight w:val="340"/>
          <w:tblHeader/>
        </w:trPr>
        <w:tc>
          <w:tcPr>
            <w:tcW w:w="1982" w:type="dxa"/>
          </w:tcPr>
          <w:p w14:paraId="5FEECC66" w14:textId="4C9A2F9B" w:rsidR="007B7058" w:rsidRPr="00BA5686" w:rsidRDefault="00BA5686" w:rsidP="007B7058">
            <w:pPr>
              <w:spacing w:before="60" w:after="60"/>
            </w:pPr>
            <w:r w:rsidRPr="00BA5686">
              <w:rPr>
                <w:rFonts w:eastAsia="Arial" w:cs="Arial"/>
                <w:sz w:val="18"/>
              </w:rPr>
              <w:t>SMS activity</w:t>
            </w:r>
          </w:p>
        </w:tc>
        <w:tc>
          <w:tcPr>
            <w:tcW w:w="956" w:type="dxa"/>
          </w:tcPr>
          <w:p w14:paraId="6724610F" w14:textId="3D6FF04B" w:rsidR="007B7058" w:rsidRPr="00BA5686" w:rsidRDefault="00BA5686" w:rsidP="007B7058">
            <w:pPr>
              <w:spacing w:before="60" w:after="60"/>
              <w:jc w:val="center"/>
            </w:pPr>
            <w:r w:rsidRPr="00BA5686">
              <w:rPr>
                <w:rFonts w:eastAsia="Arial" w:cs="Arial"/>
                <w:sz w:val="18"/>
              </w:rPr>
              <w:t>SMS1^</w:t>
            </w:r>
            <w:r w:rsidR="005F089C">
              <w:rPr>
                <w:rFonts w:eastAsia="Arial" w:cs="Arial"/>
                <w:sz w:val="18"/>
              </w:rPr>
              <w:t>:</w:t>
            </w:r>
            <w:r w:rsidRPr="00BA5686">
              <w:rPr>
                <w:rFonts w:eastAsia="Arial" w:cs="Arial"/>
                <w:sz w:val="18"/>
              </w:rPr>
              <w:t xml:space="preserve"> N </w:t>
            </w:r>
          </w:p>
        </w:tc>
        <w:tc>
          <w:tcPr>
            <w:tcW w:w="957" w:type="dxa"/>
          </w:tcPr>
          <w:p w14:paraId="79AC6DE3" w14:textId="0A622FA3" w:rsidR="007B7058" w:rsidRPr="00BA5686" w:rsidRDefault="00BA5686" w:rsidP="007B7058">
            <w:pPr>
              <w:spacing w:before="60" w:after="60"/>
              <w:jc w:val="center"/>
            </w:pPr>
            <w:r w:rsidRPr="00BA5686">
              <w:rPr>
                <w:rFonts w:eastAsia="Arial" w:cs="Arial"/>
                <w:sz w:val="18"/>
              </w:rPr>
              <w:t>SMS1^</w:t>
            </w:r>
            <w:r w:rsidR="005F089C">
              <w:rPr>
                <w:rFonts w:eastAsia="Arial" w:cs="Arial"/>
                <w:sz w:val="18"/>
              </w:rPr>
              <w:t>:</w:t>
            </w:r>
            <w:r w:rsidRPr="00BA5686">
              <w:rPr>
                <w:rFonts w:eastAsia="Arial" w:cs="Arial"/>
                <w:sz w:val="18"/>
              </w:rPr>
              <w:t xml:space="preserve"> </w:t>
            </w:r>
            <w:r w:rsidR="007B7058" w:rsidRPr="00BA5686">
              <w:rPr>
                <w:rFonts w:eastAsia="Arial" w:cs="Arial"/>
                <w:sz w:val="18"/>
              </w:rPr>
              <w:t>%</w:t>
            </w:r>
          </w:p>
        </w:tc>
        <w:tc>
          <w:tcPr>
            <w:tcW w:w="956" w:type="dxa"/>
          </w:tcPr>
          <w:p w14:paraId="2564396B" w14:textId="030A8267" w:rsidR="007B7058" w:rsidRPr="00BA5686" w:rsidRDefault="00BA5686" w:rsidP="007B7058">
            <w:pPr>
              <w:spacing w:before="60" w:after="60"/>
              <w:jc w:val="center"/>
              <w:rPr>
                <w:rFonts w:eastAsia="Arial" w:cs="Arial"/>
                <w:sz w:val="18"/>
              </w:rPr>
            </w:pPr>
            <w:r w:rsidRPr="00BA5686">
              <w:rPr>
                <w:rFonts w:eastAsia="Arial" w:cs="Arial"/>
                <w:sz w:val="18"/>
              </w:rPr>
              <w:t>SMS2</w:t>
            </w:r>
            <w:r w:rsidR="005F089C">
              <w:rPr>
                <w:rFonts w:eastAsia="Arial" w:cs="Arial"/>
                <w:sz w:val="18"/>
              </w:rPr>
              <w:t>:</w:t>
            </w:r>
            <w:r w:rsidRPr="00BA5686">
              <w:rPr>
                <w:rFonts w:eastAsia="Arial" w:cs="Arial"/>
                <w:sz w:val="18"/>
              </w:rPr>
              <w:t xml:space="preserve"> </w:t>
            </w:r>
            <w:r>
              <w:rPr>
                <w:rFonts w:eastAsia="Arial" w:cs="Arial"/>
                <w:sz w:val="18"/>
              </w:rPr>
              <w:br/>
            </w:r>
            <w:r w:rsidR="007B7058" w:rsidRPr="00BA5686">
              <w:rPr>
                <w:rFonts w:eastAsia="Arial" w:cs="Arial"/>
                <w:sz w:val="18"/>
              </w:rPr>
              <w:t>n</w:t>
            </w:r>
          </w:p>
        </w:tc>
        <w:tc>
          <w:tcPr>
            <w:tcW w:w="957" w:type="dxa"/>
          </w:tcPr>
          <w:p w14:paraId="10FB9192" w14:textId="0860C24C" w:rsidR="007B7058" w:rsidRPr="00BA5686" w:rsidRDefault="00BA5686" w:rsidP="007B7058">
            <w:pPr>
              <w:spacing w:before="60" w:after="60"/>
              <w:jc w:val="center"/>
              <w:rPr>
                <w:rFonts w:eastAsia="Arial" w:cs="Arial"/>
                <w:sz w:val="18"/>
              </w:rPr>
            </w:pPr>
            <w:r w:rsidRPr="00BA5686">
              <w:rPr>
                <w:rFonts w:eastAsia="Arial" w:cs="Arial"/>
                <w:sz w:val="18"/>
              </w:rPr>
              <w:t>SMS2</w:t>
            </w:r>
            <w:r w:rsidR="005F089C">
              <w:rPr>
                <w:rFonts w:eastAsia="Arial" w:cs="Arial"/>
                <w:sz w:val="18"/>
              </w:rPr>
              <w:t>:</w:t>
            </w:r>
            <w:r w:rsidRPr="00BA5686">
              <w:rPr>
                <w:rFonts w:eastAsia="Arial" w:cs="Arial"/>
                <w:sz w:val="18"/>
              </w:rPr>
              <w:t xml:space="preserve"> </w:t>
            </w:r>
            <w:r>
              <w:rPr>
                <w:rFonts w:eastAsia="Arial" w:cs="Arial"/>
                <w:sz w:val="18"/>
              </w:rPr>
              <w:br/>
            </w:r>
            <w:r w:rsidR="007B7058" w:rsidRPr="00BA5686">
              <w:rPr>
                <w:rFonts w:eastAsia="Arial" w:cs="Arial"/>
                <w:sz w:val="18"/>
              </w:rPr>
              <w:t>%</w:t>
            </w:r>
          </w:p>
        </w:tc>
        <w:tc>
          <w:tcPr>
            <w:tcW w:w="956" w:type="dxa"/>
          </w:tcPr>
          <w:p w14:paraId="1CBEFCDB" w14:textId="07ACB9CE" w:rsidR="007B7058" w:rsidRPr="00BA5686" w:rsidRDefault="00BA5686" w:rsidP="007B7058">
            <w:pPr>
              <w:spacing w:before="60" w:after="60"/>
              <w:jc w:val="center"/>
              <w:rPr>
                <w:rFonts w:eastAsia="Arial" w:cs="Arial"/>
                <w:sz w:val="18"/>
              </w:rPr>
            </w:pPr>
            <w:r w:rsidRPr="00BA5686">
              <w:rPr>
                <w:rFonts w:eastAsia="Arial" w:cs="Arial"/>
                <w:sz w:val="18"/>
              </w:rPr>
              <w:t>SMS3</w:t>
            </w:r>
            <w:r w:rsidR="005F089C">
              <w:rPr>
                <w:rFonts w:eastAsia="Arial" w:cs="Arial"/>
                <w:sz w:val="18"/>
              </w:rPr>
              <w:t>:</w:t>
            </w:r>
            <w:r w:rsidRPr="00BA5686">
              <w:rPr>
                <w:rFonts w:eastAsia="Arial" w:cs="Arial"/>
                <w:sz w:val="18"/>
              </w:rPr>
              <w:t xml:space="preserve"> </w:t>
            </w:r>
            <w:r>
              <w:rPr>
                <w:rFonts w:eastAsia="Arial" w:cs="Arial"/>
                <w:sz w:val="18"/>
              </w:rPr>
              <w:br/>
            </w:r>
            <w:r w:rsidR="007B7058" w:rsidRPr="00BA5686">
              <w:rPr>
                <w:rFonts w:eastAsia="Arial" w:cs="Arial"/>
                <w:sz w:val="18"/>
              </w:rPr>
              <w:t>n</w:t>
            </w:r>
          </w:p>
        </w:tc>
        <w:tc>
          <w:tcPr>
            <w:tcW w:w="957" w:type="dxa"/>
          </w:tcPr>
          <w:p w14:paraId="65F71681" w14:textId="57703BA3" w:rsidR="007B7058" w:rsidRPr="00BA5686" w:rsidRDefault="00BA5686" w:rsidP="007B7058">
            <w:pPr>
              <w:spacing w:before="60" w:after="60"/>
              <w:jc w:val="center"/>
              <w:rPr>
                <w:rFonts w:eastAsia="Arial" w:cs="Arial"/>
                <w:sz w:val="18"/>
              </w:rPr>
            </w:pPr>
            <w:r w:rsidRPr="00BA5686">
              <w:rPr>
                <w:rFonts w:eastAsia="Arial" w:cs="Arial"/>
                <w:sz w:val="18"/>
              </w:rPr>
              <w:t>SMS3</w:t>
            </w:r>
            <w:r w:rsidR="005F089C">
              <w:rPr>
                <w:rFonts w:eastAsia="Arial" w:cs="Arial"/>
                <w:sz w:val="18"/>
              </w:rPr>
              <w:t>:</w:t>
            </w:r>
            <w:r w:rsidRPr="00BA5686">
              <w:rPr>
                <w:rFonts w:eastAsia="Arial" w:cs="Arial"/>
                <w:sz w:val="18"/>
              </w:rPr>
              <w:t xml:space="preserve"> </w:t>
            </w:r>
            <w:r>
              <w:rPr>
                <w:rFonts w:eastAsia="Arial" w:cs="Arial"/>
                <w:sz w:val="18"/>
              </w:rPr>
              <w:br/>
            </w:r>
            <w:r w:rsidR="007B7058" w:rsidRPr="00BA5686">
              <w:rPr>
                <w:rFonts w:eastAsia="Arial" w:cs="Arial"/>
                <w:sz w:val="18"/>
              </w:rPr>
              <w:t>%</w:t>
            </w:r>
          </w:p>
        </w:tc>
        <w:tc>
          <w:tcPr>
            <w:tcW w:w="956" w:type="dxa"/>
          </w:tcPr>
          <w:p w14:paraId="21C26836" w14:textId="3122AC7B" w:rsidR="007B7058" w:rsidRPr="00BA5686" w:rsidRDefault="00BA5686" w:rsidP="007B7058">
            <w:pPr>
              <w:spacing w:before="60" w:after="60"/>
              <w:jc w:val="center"/>
              <w:rPr>
                <w:rFonts w:eastAsia="Arial" w:cs="Arial"/>
                <w:sz w:val="18"/>
              </w:rPr>
            </w:pPr>
            <w:r w:rsidRPr="00BA5686">
              <w:rPr>
                <w:rFonts w:eastAsia="Arial" w:cs="Arial"/>
                <w:sz w:val="18"/>
              </w:rPr>
              <w:t>F4S SMS</w:t>
            </w:r>
            <w:r w:rsidR="005F089C">
              <w:rPr>
                <w:rFonts w:eastAsia="Arial" w:cs="Arial"/>
                <w:sz w:val="18"/>
              </w:rPr>
              <w:t xml:space="preserve">: </w:t>
            </w:r>
            <w:r w:rsidRPr="00BA5686">
              <w:rPr>
                <w:rFonts w:eastAsia="Arial" w:cs="Arial"/>
                <w:sz w:val="18"/>
              </w:rPr>
              <w:t>n</w:t>
            </w:r>
          </w:p>
        </w:tc>
        <w:tc>
          <w:tcPr>
            <w:tcW w:w="957" w:type="dxa"/>
          </w:tcPr>
          <w:p w14:paraId="3A24B077" w14:textId="05E258AB" w:rsidR="007B7058" w:rsidRPr="00BA5686" w:rsidRDefault="00BA5686" w:rsidP="007B7058">
            <w:pPr>
              <w:spacing w:before="60" w:after="60"/>
              <w:jc w:val="center"/>
              <w:rPr>
                <w:rFonts w:eastAsia="Arial" w:cs="Arial"/>
                <w:sz w:val="18"/>
              </w:rPr>
            </w:pPr>
            <w:r w:rsidRPr="00BA5686">
              <w:rPr>
                <w:rFonts w:eastAsia="Arial" w:cs="Arial"/>
                <w:sz w:val="18"/>
              </w:rPr>
              <w:t>F4S SMS</w:t>
            </w:r>
            <w:r w:rsidR="005F089C">
              <w:rPr>
                <w:rFonts w:eastAsia="Arial" w:cs="Arial"/>
                <w:sz w:val="18"/>
              </w:rPr>
              <w:t xml:space="preserve">: </w:t>
            </w:r>
            <w:r w:rsidR="007B7058" w:rsidRPr="00BA5686">
              <w:rPr>
                <w:rFonts w:eastAsia="Arial" w:cs="Arial"/>
                <w:sz w:val="18"/>
              </w:rPr>
              <w:t>%</w:t>
            </w:r>
          </w:p>
        </w:tc>
      </w:tr>
      <w:tr w:rsidR="007B7058" w:rsidRPr="006B31D8" w14:paraId="425384DB" w14:textId="7571AA8D" w:rsidTr="00BA5686">
        <w:trPr>
          <w:trHeight w:val="450"/>
        </w:trPr>
        <w:tc>
          <w:tcPr>
            <w:tcW w:w="1982" w:type="dxa"/>
            <w:vAlign w:val="center"/>
          </w:tcPr>
          <w:p w14:paraId="5961BD5D" w14:textId="366BCE7C" w:rsidR="007B7058" w:rsidRPr="003A5D4D" w:rsidRDefault="007B7058" w:rsidP="00BA5686">
            <w:pPr>
              <w:spacing w:before="60" w:after="60"/>
              <w:rPr>
                <w:b/>
                <w:bCs/>
              </w:rPr>
            </w:pPr>
            <w:r w:rsidRPr="003A5D4D">
              <w:rPr>
                <w:rFonts w:eastAsia="Arial" w:cs="Arial"/>
                <w:color w:val="000000" w:themeColor="text1"/>
                <w:sz w:val="18"/>
              </w:rPr>
              <w:t xml:space="preserve">Total </w:t>
            </w:r>
            <w:r>
              <w:rPr>
                <w:rFonts w:eastAsia="Arial" w:cs="Arial"/>
                <w:color w:val="000000" w:themeColor="text1"/>
                <w:sz w:val="18"/>
              </w:rPr>
              <w:t>s</w:t>
            </w:r>
            <w:r w:rsidRPr="003A5D4D">
              <w:rPr>
                <w:rFonts w:eastAsia="Arial" w:cs="Arial"/>
                <w:color w:val="000000" w:themeColor="text1"/>
                <w:sz w:val="18"/>
              </w:rPr>
              <w:t xml:space="preserve">ent </w:t>
            </w:r>
          </w:p>
        </w:tc>
        <w:tc>
          <w:tcPr>
            <w:tcW w:w="956" w:type="dxa"/>
            <w:vAlign w:val="center"/>
          </w:tcPr>
          <w:p w14:paraId="15AA8B0E" w14:textId="77777777" w:rsidR="007B7058" w:rsidRPr="003A5D4D" w:rsidRDefault="007B7058" w:rsidP="00BA5686">
            <w:pPr>
              <w:jc w:val="center"/>
            </w:pPr>
            <w:r w:rsidRPr="003A5D4D">
              <w:rPr>
                <w:rFonts w:cs="Arial"/>
                <w:color w:val="000000"/>
                <w:sz w:val="18"/>
              </w:rPr>
              <w:t>63,897</w:t>
            </w:r>
          </w:p>
        </w:tc>
        <w:tc>
          <w:tcPr>
            <w:tcW w:w="957" w:type="dxa"/>
            <w:vAlign w:val="center"/>
          </w:tcPr>
          <w:p w14:paraId="4AA54BA3" w14:textId="77777777" w:rsidR="007B7058" w:rsidRPr="003A5D4D" w:rsidRDefault="007B7058" w:rsidP="00BA5686">
            <w:pPr>
              <w:ind w:right="142"/>
              <w:jc w:val="right"/>
            </w:pPr>
            <w:r w:rsidRPr="003A5D4D">
              <w:rPr>
                <w:rFonts w:cs="Arial"/>
                <w:color w:val="000000"/>
                <w:sz w:val="18"/>
              </w:rPr>
              <w:t>100.0</w:t>
            </w:r>
          </w:p>
        </w:tc>
        <w:tc>
          <w:tcPr>
            <w:tcW w:w="956" w:type="dxa"/>
            <w:vAlign w:val="center"/>
          </w:tcPr>
          <w:p w14:paraId="7A006806" w14:textId="472CBFA4" w:rsidR="007B7058" w:rsidRPr="003A5D4D" w:rsidRDefault="007B7058" w:rsidP="00BA5686">
            <w:pPr>
              <w:jc w:val="center"/>
              <w:rPr>
                <w:rFonts w:cs="Arial"/>
                <w:color w:val="000000"/>
                <w:sz w:val="18"/>
              </w:rPr>
            </w:pPr>
            <w:r w:rsidRPr="003A5D4D">
              <w:rPr>
                <w:rFonts w:cs="Arial"/>
                <w:color w:val="000000"/>
                <w:sz w:val="18"/>
              </w:rPr>
              <w:t>49,614</w:t>
            </w:r>
          </w:p>
        </w:tc>
        <w:tc>
          <w:tcPr>
            <w:tcW w:w="957" w:type="dxa"/>
            <w:vAlign w:val="center"/>
          </w:tcPr>
          <w:p w14:paraId="7CA3A22A" w14:textId="1AC0DAFC" w:rsidR="007B7058" w:rsidRPr="003A5D4D" w:rsidRDefault="007B7058" w:rsidP="00BA5686">
            <w:pPr>
              <w:ind w:right="142"/>
              <w:jc w:val="right"/>
              <w:rPr>
                <w:rFonts w:cs="Arial"/>
                <w:color w:val="000000"/>
                <w:sz w:val="18"/>
              </w:rPr>
            </w:pPr>
            <w:r w:rsidRPr="003A5D4D">
              <w:rPr>
                <w:rFonts w:cs="Arial"/>
                <w:color w:val="000000"/>
                <w:sz w:val="18"/>
              </w:rPr>
              <w:t>100.0</w:t>
            </w:r>
          </w:p>
        </w:tc>
        <w:tc>
          <w:tcPr>
            <w:tcW w:w="956" w:type="dxa"/>
            <w:vAlign w:val="center"/>
          </w:tcPr>
          <w:p w14:paraId="28613FFC" w14:textId="73E28507" w:rsidR="007B7058" w:rsidRPr="003A5D4D" w:rsidRDefault="007B7058" w:rsidP="00BA5686">
            <w:pPr>
              <w:jc w:val="center"/>
              <w:rPr>
                <w:rFonts w:cs="Arial"/>
                <w:color w:val="000000"/>
                <w:sz w:val="18"/>
              </w:rPr>
            </w:pPr>
            <w:r w:rsidRPr="003A5D4D">
              <w:rPr>
                <w:rFonts w:cs="Arial"/>
                <w:color w:val="000000"/>
                <w:sz w:val="18"/>
              </w:rPr>
              <w:t>40,440</w:t>
            </w:r>
          </w:p>
        </w:tc>
        <w:tc>
          <w:tcPr>
            <w:tcW w:w="957" w:type="dxa"/>
            <w:vAlign w:val="center"/>
          </w:tcPr>
          <w:p w14:paraId="35E06A82" w14:textId="54164744" w:rsidR="007B7058" w:rsidRPr="003A5D4D" w:rsidRDefault="007B7058" w:rsidP="00BA5686">
            <w:pPr>
              <w:ind w:right="142"/>
              <w:jc w:val="right"/>
              <w:rPr>
                <w:rFonts w:cs="Arial"/>
                <w:color w:val="000000"/>
                <w:sz w:val="18"/>
              </w:rPr>
            </w:pPr>
            <w:r w:rsidRPr="003A5D4D">
              <w:rPr>
                <w:rFonts w:cs="Arial"/>
                <w:color w:val="000000"/>
                <w:sz w:val="18"/>
              </w:rPr>
              <w:t>100.0</w:t>
            </w:r>
          </w:p>
        </w:tc>
        <w:tc>
          <w:tcPr>
            <w:tcW w:w="956" w:type="dxa"/>
            <w:vAlign w:val="center"/>
          </w:tcPr>
          <w:p w14:paraId="24A8D5F1" w14:textId="091E3657" w:rsidR="007B7058" w:rsidRPr="003A5D4D" w:rsidRDefault="007B7058" w:rsidP="00BA5686">
            <w:pPr>
              <w:jc w:val="center"/>
              <w:rPr>
                <w:rFonts w:cs="Arial"/>
                <w:color w:val="000000"/>
                <w:sz w:val="18"/>
              </w:rPr>
            </w:pPr>
            <w:r w:rsidRPr="003A5D4D">
              <w:rPr>
                <w:rFonts w:cs="Arial"/>
                <w:color w:val="000000"/>
                <w:sz w:val="18"/>
              </w:rPr>
              <w:t>4,779</w:t>
            </w:r>
          </w:p>
        </w:tc>
        <w:tc>
          <w:tcPr>
            <w:tcW w:w="957" w:type="dxa"/>
            <w:vAlign w:val="center"/>
          </w:tcPr>
          <w:p w14:paraId="7C24359F" w14:textId="671758C2" w:rsidR="007B7058" w:rsidRPr="003A5D4D" w:rsidRDefault="007B7058" w:rsidP="00BA5686">
            <w:pPr>
              <w:ind w:right="142"/>
              <w:jc w:val="right"/>
              <w:rPr>
                <w:rFonts w:cs="Arial"/>
                <w:color w:val="000000"/>
                <w:sz w:val="18"/>
              </w:rPr>
            </w:pPr>
            <w:r w:rsidRPr="003A5D4D">
              <w:rPr>
                <w:rFonts w:cs="Arial"/>
                <w:color w:val="000000"/>
                <w:sz w:val="18"/>
              </w:rPr>
              <w:t>100.0</w:t>
            </w:r>
          </w:p>
        </w:tc>
      </w:tr>
      <w:tr w:rsidR="007B7058" w:rsidRPr="006B31D8" w14:paraId="1026EC3A" w14:textId="38117736" w:rsidTr="00BA5686">
        <w:trPr>
          <w:trHeight w:val="450"/>
        </w:trPr>
        <w:tc>
          <w:tcPr>
            <w:tcW w:w="1982" w:type="dxa"/>
            <w:vAlign w:val="center"/>
          </w:tcPr>
          <w:p w14:paraId="191C9AD4" w14:textId="77777777" w:rsidR="007B7058" w:rsidRPr="003A5D4D" w:rsidRDefault="007B7058" w:rsidP="00BA5686">
            <w:pPr>
              <w:spacing w:before="60" w:after="60"/>
              <w:rPr>
                <w:b/>
                <w:bCs/>
              </w:rPr>
            </w:pPr>
            <w:r w:rsidRPr="003A5D4D">
              <w:rPr>
                <w:rFonts w:eastAsia="Arial" w:cs="Arial"/>
                <w:color w:val="000000" w:themeColor="text1"/>
                <w:sz w:val="18"/>
              </w:rPr>
              <w:t xml:space="preserve">Opened </w:t>
            </w:r>
          </w:p>
        </w:tc>
        <w:tc>
          <w:tcPr>
            <w:tcW w:w="956" w:type="dxa"/>
            <w:vAlign w:val="center"/>
          </w:tcPr>
          <w:p w14:paraId="796C859D" w14:textId="77777777" w:rsidR="007B7058" w:rsidRPr="003A5D4D" w:rsidRDefault="007B7058" w:rsidP="00BA5686">
            <w:pPr>
              <w:jc w:val="center"/>
            </w:pPr>
            <w:r w:rsidRPr="003A5D4D">
              <w:rPr>
                <w:rFonts w:cs="Arial"/>
                <w:color w:val="000000"/>
                <w:sz w:val="18"/>
              </w:rPr>
              <w:t>38,203</w:t>
            </w:r>
          </w:p>
        </w:tc>
        <w:tc>
          <w:tcPr>
            <w:tcW w:w="957" w:type="dxa"/>
            <w:vAlign w:val="center"/>
          </w:tcPr>
          <w:p w14:paraId="534EC6A1" w14:textId="77777777" w:rsidR="007B7058" w:rsidRPr="003A5D4D" w:rsidRDefault="007B7058" w:rsidP="00BA5686">
            <w:pPr>
              <w:ind w:right="142"/>
              <w:jc w:val="right"/>
            </w:pPr>
            <w:r w:rsidRPr="003A5D4D">
              <w:rPr>
                <w:rFonts w:cs="Arial"/>
                <w:color w:val="000000"/>
                <w:sz w:val="18"/>
              </w:rPr>
              <w:t>59.8</w:t>
            </w:r>
          </w:p>
        </w:tc>
        <w:tc>
          <w:tcPr>
            <w:tcW w:w="956" w:type="dxa"/>
            <w:vAlign w:val="center"/>
          </w:tcPr>
          <w:p w14:paraId="203C6374" w14:textId="739DB84E" w:rsidR="007B7058" w:rsidRPr="003A5D4D" w:rsidRDefault="007B7058" w:rsidP="00BA5686">
            <w:pPr>
              <w:jc w:val="center"/>
              <w:rPr>
                <w:rFonts w:cs="Arial"/>
                <w:color w:val="000000"/>
                <w:sz w:val="18"/>
              </w:rPr>
            </w:pPr>
            <w:r w:rsidRPr="003A5D4D">
              <w:rPr>
                <w:rFonts w:cs="Arial"/>
                <w:color w:val="000000"/>
                <w:sz w:val="18"/>
              </w:rPr>
              <w:t>29,798</w:t>
            </w:r>
          </w:p>
        </w:tc>
        <w:tc>
          <w:tcPr>
            <w:tcW w:w="957" w:type="dxa"/>
            <w:vAlign w:val="center"/>
          </w:tcPr>
          <w:p w14:paraId="47C0142F" w14:textId="04B48279" w:rsidR="007B7058" w:rsidRPr="003A5D4D" w:rsidRDefault="007B7058" w:rsidP="00BA5686">
            <w:pPr>
              <w:ind w:right="142"/>
              <w:jc w:val="right"/>
              <w:rPr>
                <w:rFonts w:cs="Arial"/>
                <w:color w:val="000000"/>
                <w:sz w:val="18"/>
              </w:rPr>
            </w:pPr>
            <w:r w:rsidRPr="003A5D4D">
              <w:rPr>
                <w:rFonts w:cs="Arial"/>
                <w:color w:val="000000"/>
                <w:sz w:val="18"/>
              </w:rPr>
              <w:t>60.1</w:t>
            </w:r>
          </w:p>
        </w:tc>
        <w:tc>
          <w:tcPr>
            <w:tcW w:w="956" w:type="dxa"/>
            <w:vAlign w:val="center"/>
          </w:tcPr>
          <w:p w14:paraId="66B22CA5" w14:textId="75B8E0EE" w:rsidR="007B7058" w:rsidRPr="003A5D4D" w:rsidRDefault="007B7058" w:rsidP="00BA5686">
            <w:pPr>
              <w:jc w:val="center"/>
              <w:rPr>
                <w:rFonts w:cs="Arial"/>
                <w:color w:val="000000"/>
                <w:sz w:val="18"/>
              </w:rPr>
            </w:pPr>
            <w:r w:rsidRPr="003A5D4D">
              <w:rPr>
                <w:rFonts w:cs="Arial"/>
                <w:color w:val="000000"/>
                <w:sz w:val="18"/>
              </w:rPr>
              <w:t>24,684</w:t>
            </w:r>
          </w:p>
        </w:tc>
        <w:tc>
          <w:tcPr>
            <w:tcW w:w="957" w:type="dxa"/>
            <w:vAlign w:val="center"/>
          </w:tcPr>
          <w:p w14:paraId="5C679DDE" w14:textId="5099F382" w:rsidR="007B7058" w:rsidRPr="003A5D4D" w:rsidRDefault="007B7058" w:rsidP="00BA5686">
            <w:pPr>
              <w:ind w:right="142"/>
              <w:jc w:val="right"/>
              <w:rPr>
                <w:rFonts w:cs="Arial"/>
                <w:color w:val="000000"/>
                <w:sz w:val="18"/>
              </w:rPr>
            </w:pPr>
            <w:r w:rsidRPr="003A5D4D">
              <w:rPr>
                <w:rFonts w:cs="Arial"/>
                <w:color w:val="000000"/>
                <w:sz w:val="18"/>
              </w:rPr>
              <w:t>61.0</w:t>
            </w:r>
          </w:p>
        </w:tc>
        <w:tc>
          <w:tcPr>
            <w:tcW w:w="956" w:type="dxa"/>
            <w:vAlign w:val="center"/>
          </w:tcPr>
          <w:p w14:paraId="11172CE9" w14:textId="05B5014F" w:rsidR="007B7058" w:rsidRPr="003A5D4D" w:rsidRDefault="007B7058" w:rsidP="00BA5686">
            <w:pPr>
              <w:jc w:val="center"/>
              <w:rPr>
                <w:rFonts w:cs="Arial"/>
                <w:color w:val="000000"/>
                <w:sz w:val="18"/>
              </w:rPr>
            </w:pPr>
            <w:r w:rsidRPr="003A5D4D">
              <w:rPr>
                <w:rFonts w:cs="Arial"/>
                <w:color w:val="000000"/>
                <w:sz w:val="18"/>
              </w:rPr>
              <w:t>2,818</w:t>
            </w:r>
          </w:p>
        </w:tc>
        <w:tc>
          <w:tcPr>
            <w:tcW w:w="957" w:type="dxa"/>
            <w:vAlign w:val="center"/>
          </w:tcPr>
          <w:p w14:paraId="41229566" w14:textId="0BFFDB0A" w:rsidR="007B7058" w:rsidRPr="003A5D4D" w:rsidRDefault="007B7058" w:rsidP="00BA5686">
            <w:pPr>
              <w:ind w:right="142"/>
              <w:jc w:val="right"/>
              <w:rPr>
                <w:rFonts w:cs="Arial"/>
                <w:color w:val="000000"/>
                <w:sz w:val="18"/>
              </w:rPr>
            </w:pPr>
            <w:r w:rsidRPr="003A5D4D">
              <w:rPr>
                <w:rFonts w:cs="Arial"/>
                <w:color w:val="000000"/>
                <w:sz w:val="18"/>
              </w:rPr>
              <w:t>59.0</w:t>
            </w:r>
          </w:p>
        </w:tc>
      </w:tr>
      <w:tr w:rsidR="007B7058" w14:paraId="64BD8676" w14:textId="5007B96E" w:rsidTr="00BA5686">
        <w:trPr>
          <w:trHeight w:val="537"/>
        </w:trPr>
        <w:tc>
          <w:tcPr>
            <w:tcW w:w="1982" w:type="dxa"/>
            <w:vAlign w:val="center"/>
          </w:tcPr>
          <w:p w14:paraId="40412976" w14:textId="389475E9" w:rsidR="007B7058" w:rsidRPr="00BA5686" w:rsidRDefault="007B7058" w:rsidP="008C04D7">
            <w:pPr>
              <w:rPr>
                <w:rFonts w:eastAsia="Arial" w:cs="Arial"/>
                <w:b/>
                <w:bCs/>
                <w:color w:val="000000" w:themeColor="text1"/>
                <w:sz w:val="18"/>
              </w:rPr>
            </w:pPr>
            <w:r w:rsidRPr="00BA5686">
              <w:rPr>
                <w:rFonts w:eastAsia="Arial" w:cs="Arial"/>
                <w:color w:val="000000" w:themeColor="text1"/>
                <w:sz w:val="18"/>
              </w:rPr>
              <w:t>Completed via SMS link^</w:t>
            </w:r>
          </w:p>
        </w:tc>
        <w:tc>
          <w:tcPr>
            <w:tcW w:w="956" w:type="dxa"/>
            <w:vAlign w:val="center"/>
          </w:tcPr>
          <w:p w14:paraId="1EE07D25" w14:textId="77777777" w:rsidR="007B7058" w:rsidRPr="00BA5686" w:rsidRDefault="007B7058" w:rsidP="00BA5686">
            <w:pPr>
              <w:jc w:val="center"/>
              <w:rPr>
                <w:rFonts w:eastAsia="Arial" w:cs="Arial"/>
                <w:color w:val="000000" w:themeColor="text1"/>
                <w:sz w:val="18"/>
              </w:rPr>
            </w:pPr>
            <w:r w:rsidRPr="00BA5686">
              <w:rPr>
                <w:rFonts w:cs="Arial"/>
                <w:color w:val="000000"/>
                <w:sz w:val="18"/>
              </w:rPr>
              <w:t>28</w:t>
            </w:r>
          </w:p>
        </w:tc>
        <w:tc>
          <w:tcPr>
            <w:tcW w:w="957" w:type="dxa"/>
            <w:vAlign w:val="center"/>
          </w:tcPr>
          <w:p w14:paraId="252DAFC9" w14:textId="77777777" w:rsidR="007B7058" w:rsidRPr="00BA5686" w:rsidRDefault="007B7058" w:rsidP="00BA5686">
            <w:pPr>
              <w:ind w:right="142"/>
              <w:jc w:val="right"/>
              <w:rPr>
                <w:rFonts w:eastAsia="Arial" w:cs="Arial"/>
                <w:color w:val="000000" w:themeColor="text1"/>
                <w:sz w:val="18"/>
              </w:rPr>
            </w:pPr>
            <w:r w:rsidRPr="00BA5686">
              <w:rPr>
                <w:rFonts w:cs="Arial"/>
                <w:color w:val="000000"/>
                <w:sz w:val="18"/>
              </w:rPr>
              <w:t>0.1</w:t>
            </w:r>
          </w:p>
        </w:tc>
        <w:tc>
          <w:tcPr>
            <w:tcW w:w="956" w:type="dxa"/>
            <w:vAlign w:val="center"/>
          </w:tcPr>
          <w:p w14:paraId="49672609" w14:textId="1BFE126F" w:rsidR="007B7058" w:rsidRPr="00BA5686" w:rsidRDefault="007B7058" w:rsidP="00BA5686">
            <w:pPr>
              <w:jc w:val="center"/>
              <w:rPr>
                <w:rFonts w:cs="Arial"/>
                <w:color w:val="000000"/>
                <w:sz w:val="18"/>
              </w:rPr>
            </w:pPr>
            <w:r w:rsidRPr="00BA5686">
              <w:rPr>
                <w:rFonts w:cs="Arial"/>
                <w:color w:val="000000"/>
                <w:sz w:val="18"/>
              </w:rPr>
              <w:t>1,480</w:t>
            </w:r>
          </w:p>
        </w:tc>
        <w:tc>
          <w:tcPr>
            <w:tcW w:w="957" w:type="dxa"/>
            <w:vAlign w:val="center"/>
          </w:tcPr>
          <w:p w14:paraId="152AF0B4" w14:textId="7D15E1D2" w:rsidR="007B7058" w:rsidRPr="00BA5686" w:rsidRDefault="007B7058" w:rsidP="00BA5686">
            <w:pPr>
              <w:ind w:right="142"/>
              <w:jc w:val="right"/>
              <w:rPr>
                <w:rFonts w:cs="Arial"/>
                <w:color w:val="000000"/>
                <w:sz w:val="18"/>
              </w:rPr>
            </w:pPr>
            <w:r w:rsidRPr="00BA5686">
              <w:rPr>
                <w:rFonts w:cs="Arial"/>
                <w:color w:val="000000"/>
                <w:sz w:val="18"/>
              </w:rPr>
              <w:t>5.0</w:t>
            </w:r>
          </w:p>
        </w:tc>
        <w:tc>
          <w:tcPr>
            <w:tcW w:w="956" w:type="dxa"/>
            <w:vAlign w:val="center"/>
          </w:tcPr>
          <w:p w14:paraId="36D8525A" w14:textId="3D1FB58B" w:rsidR="007B7058" w:rsidRPr="00BA5686" w:rsidRDefault="007B7058" w:rsidP="00BA5686">
            <w:pPr>
              <w:jc w:val="center"/>
              <w:rPr>
                <w:rFonts w:cs="Arial"/>
                <w:color w:val="000000"/>
                <w:sz w:val="18"/>
              </w:rPr>
            </w:pPr>
            <w:r w:rsidRPr="00BA5686">
              <w:rPr>
                <w:rFonts w:cs="Arial"/>
                <w:color w:val="000000"/>
                <w:sz w:val="18"/>
              </w:rPr>
              <w:t>1,247</w:t>
            </w:r>
          </w:p>
        </w:tc>
        <w:tc>
          <w:tcPr>
            <w:tcW w:w="957" w:type="dxa"/>
            <w:vAlign w:val="center"/>
          </w:tcPr>
          <w:p w14:paraId="23DC2A94" w14:textId="04845DE1" w:rsidR="007B7058" w:rsidRPr="00BA5686" w:rsidRDefault="007B7058" w:rsidP="00BA5686">
            <w:pPr>
              <w:ind w:right="142"/>
              <w:jc w:val="right"/>
              <w:rPr>
                <w:rFonts w:cs="Arial"/>
                <w:color w:val="000000"/>
                <w:sz w:val="18"/>
              </w:rPr>
            </w:pPr>
            <w:r w:rsidRPr="00BA5686">
              <w:rPr>
                <w:rFonts w:cs="Arial"/>
                <w:color w:val="000000"/>
                <w:sz w:val="18"/>
              </w:rPr>
              <w:t>5.1</w:t>
            </w:r>
          </w:p>
        </w:tc>
        <w:tc>
          <w:tcPr>
            <w:tcW w:w="956" w:type="dxa"/>
            <w:vAlign w:val="center"/>
          </w:tcPr>
          <w:p w14:paraId="53619AD5" w14:textId="7182CFF8" w:rsidR="007B7058" w:rsidRPr="00BA5686" w:rsidRDefault="007B7058" w:rsidP="00BA5686">
            <w:pPr>
              <w:jc w:val="center"/>
              <w:rPr>
                <w:rFonts w:cs="Arial"/>
                <w:color w:val="000000"/>
                <w:sz w:val="18"/>
              </w:rPr>
            </w:pPr>
            <w:r w:rsidRPr="00BA5686">
              <w:rPr>
                <w:rFonts w:cs="Arial"/>
                <w:color w:val="000000"/>
                <w:sz w:val="18"/>
              </w:rPr>
              <w:t>121</w:t>
            </w:r>
          </w:p>
        </w:tc>
        <w:tc>
          <w:tcPr>
            <w:tcW w:w="957" w:type="dxa"/>
            <w:vAlign w:val="center"/>
          </w:tcPr>
          <w:p w14:paraId="627DD078" w14:textId="427145EB" w:rsidR="007B7058" w:rsidRPr="00BA5686" w:rsidRDefault="007B7058" w:rsidP="00BA5686">
            <w:pPr>
              <w:ind w:right="142"/>
              <w:jc w:val="right"/>
              <w:rPr>
                <w:rFonts w:cs="Arial"/>
                <w:color w:val="000000"/>
                <w:sz w:val="18"/>
              </w:rPr>
            </w:pPr>
            <w:r w:rsidRPr="00BA5686">
              <w:rPr>
                <w:rFonts w:cs="Arial"/>
                <w:color w:val="000000"/>
                <w:sz w:val="18"/>
              </w:rPr>
              <w:t>4.3</w:t>
            </w:r>
          </w:p>
        </w:tc>
      </w:tr>
      <w:tr w:rsidR="007B7058" w:rsidRPr="006B31D8" w14:paraId="4E9C6EBE" w14:textId="74632406" w:rsidTr="00BA5686">
        <w:trPr>
          <w:trHeight w:val="450"/>
        </w:trPr>
        <w:tc>
          <w:tcPr>
            <w:tcW w:w="1982" w:type="dxa"/>
            <w:vAlign w:val="center"/>
          </w:tcPr>
          <w:p w14:paraId="55DC51E7" w14:textId="77777777" w:rsidR="007B7058" w:rsidRPr="00BA5686" w:rsidRDefault="007B7058" w:rsidP="008C04D7">
            <w:pPr>
              <w:rPr>
                <w:rFonts w:eastAsia="Arial" w:cs="Arial"/>
                <w:b/>
                <w:bCs/>
                <w:color w:val="000000" w:themeColor="text1"/>
                <w:sz w:val="18"/>
              </w:rPr>
            </w:pPr>
            <w:r w:rsidRPr="00BA5686">
              <w:rPr>
                <w:rFonts w:eastAsia="Arial" w:cs="Arial"/>
                <w:color w:val="000000" w:themeColor="text1"/>
                <w:sz w:val="18"/>
              </w:rPr>
              <w:t>Other opened</w:t>
            </w:r>
          </w:p>
        </w:tc>
        <w:tc>
          <w:tcPr>
            <w:tcW w:w="956" w:type="dxa"/>
            <w:vAlign w:val="center"/>
          </w:tcPr>
          <w:p w14:paraId="003F007C" w14:textId="77777777" w:rsidR="007B7058" w:rsidRPr="00BA5686" w:rsidRDefault="007B7058" w:rsidP="00BA5686">
            <w:pPr>
              <w:jc w:val="center"/>
              <w:rPr>
                <w:rFonts w:eastAsia="Arial" w:cs="Arial"/>
                <w:color w:val="000000" w:themeColor="text1"/>
                <w:sz w:val="18"/>
              </w:rPr>
            </w:pPr>
            <w:r w:rsidRPr="00BA5686">
              <w:rPr>
                <w:rFonts w:cs="Arial"/>
                <w:color w:val="000000"/>
                <w:sz w:val="18"/>
              </w:rPr>
              <w:t>36,951</w:t>
            </w:r>
          </w:p>
        </w:tc>
        <w:tc>
          <w:tcPr>
            <w:tcW w:w="957" w:type="dxa"/>
            <w:vAlign w:val="center"/>
          </w:tcPr>
          <w:p w14:paraId="0C02484D" w14:textId="77777777" w:rsidR="007B7058" w:rsidRPr="00BA5686" w:rsidRDefault="007B7058" w:rsidP="00BA5686">
            <w:pPr>
              <w:ind w:right="142"/>
              <w:jc w:val="right"/>
              <w:rPr>
                <w:rFonts w:eastAsia="Arial" w:cs="Arial"/>
                <w:color w:val="000000" w:themeColor="text1"/>
                <w:sz w:val="18"/>
              </w:rPr>
            </w:pPr>
            <w:r w:rsidRPr="00BA5686">
              <w:rPr>
                <w:rFonts w:cs="Arial"/>
                <w:color w:val="000000"/>
                <w:sz w:val="18"/>
              </w:rPr>
              <w:t>57.8</w:t>
            </w:r>
          </w:p>
        </w:tc>
        <w:tc>
          <w:tcPr>
            <w:tcW w:w="956" w:type="dxa"/>
            <w:vAlign w:val="center"/>
          </w:tcPr>
          <w:p w14:paraId="5BCA3CBF" w14:textId="4B8529A7" w:rsidR="007B7058" w:rsidRPr="00BA5686" w:rsidRDefault="007B7058" w:rsidP="00BA5686">
            <w:pPr>
              <w:jc w:val="center"/>
              <w:rPr>
                <w:rFonts w:cs="Arial"/>
                <w:color w:val="000000"/>
                <w:sz w:val="18"/>
              </w:rPr>
            </w:pPr>
            <w:r w:rsidRPr="00BA5686">
              <w:rPr>
                <w:rFonts w:cs="Arial"/>
                <w:color w:val="000000"/>
                <w:sz w:val="18"/>
              </w:rPr>
              <w:t>26,905</w:t>
            </w:r>
          </w:p>
        </w:tc>
        <w:tc>
          <w:tcPr>
            <w:tcW w:w="957" w:type="dxa"/>
            <w:vAlign w:val="center"/>
          </w:tcPr>
          <w:p w14:paraId="78894F6A" w14:textId="4E9BC8F4" w:rsidR="007B7058" w:rsidRPr="00BA5686" w:rsidRDefault="007B7058" w:rsidP="00BA5686">
            <w:pPr>
              <w:ind w:right="142"/>
              <w:jc w:val="right"/>
              <w:rPr>
                <w:rFonts w:cs="Arial"/>
                <w:color w:val="000000"/>
                <w:sz w:val="18"/>
              </w:rPr>
            </w:pPr>
            <w:r w:rsidRPr="00BA5686">
              <w:rPr>
                <w:rFonts w:cs="Arial"/>
                <w:color w:val="000000"/>
                <w:sz w:val="18"/>
              </w:rPr>
              <w:t>54.2</w:t>
            </w:r>
          </w:p>
        </w:tc>
        <w:tc>
          <w:tcPr>
            <w:tcW w:w="956" w:type="dxa"/>
            <w:vAlign w:val="center"/>
          </w:tcPr>
          <w:p w14:paraId="1DF2B8FE" w14:textId="6512460C" w:rsidR="007B7058" w:rsidRPr="00BA5686" w:rsidRDefault="007B7058" w:rsidP="00BA5686">
            <w:pPr>
              <w:jc w:val="center"/>
              <w:rPr>
                <w:rFonts w:cs="Arial"/>
                <w:color w:val="000000"/>
                <w:sz w:val="18"/>
              </w:rPr>
            </w:pPr>
            <w:r w:rsidRPr="00BA5686">
              <w:rPr>
                <w:rFonts w:cs="Arial"/>
                <w:color w:val="000000"/>
                <w:sz w:val="18"/>
              </w:rPr>
              <w:t>22,506</w:t>
            </w:r>
          </w:p>
        </w:tc>
        <w:tc>
          <w:tcPr>
            <w:tcW w:w="957" w:type="dxa"/>
            <w:vAlign w:val="center"/>
          </w:tcPr>
          <w:p w14:paraId="03AFB561" w14:textId="091614E0" w:rsidR="007B7058" w:rsidRPr="00BA5686" w:rsidRDefault="007B7058" w:rsidP="00BA5686">
            <w:pPr>
              <w:ind w:right="142"/>
              <w:jc w:val="right"/>
              <w:rPr>
                <w:rFonts w:cs="Arial"/>
                <w:color w:val="000000"/>
                <w:sz w:val="18"/>
              </w:rPr>
            </w:pPr>
            <w:r w:rsidRPr="00BA5686">
              <w:rPr>
                <w:rFonts w:cs="Arial"/>
                <w:color w:val="000000"/>
                <w:sz w:val="18"/>
              </w:rPr>
              <w:t>55.7</w:t>
            </w:r>
          </w:p>
        </w:tc>
        <w:tc>
          <w:tcPr>
            <w:tcW w:w="956" w:type="dxa"/>
            <w:vAlign w:val="center"/>
          </w:tcPr>
          <w:p w14:paraId="1A69EED8" w14:textId="0E9426B6" w:rsidR="007B7058" w:rsidRPr="00BA5686" w:rsidRDefault="007B7058" w:rsidP="00BA5686">
            <w:pPr>
              <w:jc w:val="center"/>
              <w:rPr>
                <w:rFonts w:cs="Arial"/>
                <w:color w:val="000000"/>
                <w:sz w:val="18"/>
              </w:rPr>
            </w:pPr>
            <w:r w:rsidRPr="00BA5686">
              <w:rPr>
                <w:rFonts w:cs="Arial"/>
                <w:color w:val="000000"/>
                <w:sz w:val="18"/>
              </w:rPr>
              <w:t>2,565</w:t>
            </w:r>
          </w:p>
        </w:tc>
        <w:tc>
          <w:tcPr>
            <w:tcW w:w="957" w:type="dxa"/>
            <w:vAlign w:val="center"/>
          </w:tcPr>
          <w:p w14:paraId="6CFCA743" w14:textId="649DBB87" w:rsidR="007B7058" w:rsidRPr="00BA5686" w:rsidRDefault="007B7058" w:rsidP="00BA5686">
            <w:pPr>
              <w:ind w:right="142"/>
              <w:jc w:val="right"/>
              <w:rPr>
                <w:rFonts w:cs="Arial"/>
                <w:color w:val="000000"/>
                <w:sz w:val="18"/>
              </w:rPr>
            </w:pPr>
            <w:r w:rsidRPr="00BA5686">
              <w:rPr>
                <w:rFonts w:cs="Arial"/>
                <w:color w:val="000000"/>
                <w:sz w:val="18"/>
              </w:rPr>
              <w:t>53.7</w:t>
            </w:r>
          </w:p>
        </w:tc>
      </w:tr>
      <w:tr w:rsidR="007B7058" w:rsidRPr="006B31D8" w14:paraId="2014ED8A" w14:textId="0861E816" w:rsidTr="00BA5686">
        <w:trPr>
          <w:trHeight w:val="450"/>
        </w:trPr>
        <w:tc>
          <w:tcPr>
            <w:tcW w:w="1982" w:type="dxa"/>
            <w:vAlign w:val="center"/>
          </w:tcPr>
          <w:p w14:paraId="62513CCA" w14:textId="77777777" w:rsidR="007B7058" w:rsidRPr="00BA5686" w:rsidRDefault="007B7058" w:rsidP="008C04D7">
            <w:pPr>
              <w:rPr>
                <w:rFonts w:eastAsia="Arial" w:cs="Arial"/>
                <w:b/>
                <w:bCs/>
                <w:color w:val="000000" w:themeColor="text1"/>
                <w:sz w:val="18"/>
              </w:rPr>
            </w:pPr>
            <w:r w:rsidRPr="00BA5686">
              <w:rPr>
                <w:rFonts w:eastAsia="Arial" w:cs="Arial"/>
                <w:color w:val="000000" w:themeColor="text1"/>
                <w:sz w:val="18"/>
              </w:rPr>
              <w:t>Unsubscribed</w:t>
            </w:r>
          </w:p>
        </w:tc>
        <w:tc>
          <w:tcPr>
            <w:tcW w:w="956" w:type="dxa"/>
            <w:vAlign w:val="center"/>
          </w:tcPr>
          <w:p w14:paraId="6195F0C4" w14:textId="77777777" w:rsidR="007B7058" w:rsidRPr="00BA5686" w:rsidRDefault="007B7058" w:rsidP="00BA5686">
            <w:pPr>
              <w:jc w:val="center"/>
              <w:rPr>
                <w:rFonts w:eastAsia="Arial" w:cs="Arial"/>
                <w:color w:val="000000" w:themeColor="text1"/>
                <w:sz w:val="18"/>
              </w:rPr>
            </w:pPr>
            <w:r w:rsidRPr="00BA5686">
              <w:rPr>
                <w:rFonts w:cs="Arial"/>
                <w:color w:val="000000"/>
                <w:sz w:val="18"/>
              </w:rPr>
              <w:t>1,224</w:t>
            </w:r>
          </w:p>
        </w:tc>
        <w:tc>
          <w:tcPr>
            <w:tcW w:w="957" w:type="dxa"/>
            <w:vAlign w:val="center"/>
          </w:tcPr>
          <w:p w14:paraId="504271CF" w14:textId="77777777" w:rsidR="007B7058" w:rsidRPr="00BA5686" w:rsidRDefault="007B7058" w:rsidP="00BA5686">
            <w:pPr>
              <w:ind w:right="142"/>
              <w:jc w:val="right"/>
              <w:rPr>
                <w:rFonts w:eastAsia="Arial" w:cs="Arial"/>
                <w:color w:val="000000" w:themeColor="text1"/>
                <w:sz w:val="18"/>
              </w:rPr>
            </w:pPr>
            <w:r w:rsidRPr="00BA5686">
              <w:rPr>
                <w:rFonts w:cs="Arial"/>
                <w:color w:val="000000"/>
                <w:sz w:val="18"/>
              </w:rPr>
              <w:t>3.2</w:t>
            </w:r>
          </w:p>
        </w:tc>
        <w:tc>
          <w:tcPr>
            <w:tcW w:w="956" w:type="dxa"/>
            <w:vAlign w:val="center"/>
          </w:tcPr>
          <w:p w14:paraId="597F6703" w14:textId="497917F3" w:rsidR="007B7058" w:rsidRPr="00BA5686" w:rsidRDefault="007B7058" w:rsidP="00BA5686">
            <w:pPr>
              <w:jc w:val="center"/>
              <w:rPr>
                <w:rFonts w:cs="Arial"/>
                <w:color w:val="000000"/>
                <w:sz w:val="18"/>
              </w:rPr>
            </w:pPr>
            <w:r w:rsidRPr="00BA5686">
              <w:rPr>
                <w:rFonts w:cs="Arial"/>
                <w:color w:val="000000"/>
                <w:sz w:val="18"/>
              </w:rPr>
              <w:t>1,413</w:t>
            </w:r>
          </w:p>
        </w:tc>
        <w:tc>
          <w:tcPr>
            <w:tcW w:w="957" w:type="dxa"/>
            <w:vAlign w:val="center"/>
          </w:tcPr>
          <w:p w14:paraId="079FCF76" w14:textId="4598A0EA" w:rsidR="007B7058" w:rsidRPr="00BA5686" w:rsidRDefault="007B7058" w:rsidP="00BA5686">
            <w:pPr>
              <w:ind w:right="142"/>
              <w:jc w:val="right"/>
              <w:rPr>
                <w:rFonts w:cs="Arial"/>
                <w:color w:val="000000"/>
                <w:sz w:val="18"/>
              </w:rPr>
            </w:pPr>
            <w:r w:rsidRPr="00BA5686">
              <w:rPr>
                <w:rFonts w:cs="Arial"/>
                <w:color w:val="000000"/>
                <w:sz w:val="18"/>
              </w:rPr>
              <w:t>4.7</w:t>
            </w:r>
          </w:p>
        </w:tc>
        <w:tc>
          <w:tcPr>
            <w:tcW w:w="956" w:type="dxa"/>
            <w:vAlign w:val="center"/>
          </w:tcPr>
          <w:p w14:paraId="7D3C6EA4" w14:textId="2F2B9909" w:rsidR="007B7058" w:rsidRPr="00BA5686" w:rsidRDefault="007B7058" w:rsidP="00BA5686">
            <w:pPr>
              <w:jc w:val="center"/>
              <w:rPr>
                <w:rFonts w:cs="Arial"/>
                <w:color w:val="000000"/>
                <w:sz w:val="18"/>
              </w:rPr>
            </w:pPr>
            <w:r w:rsidRPr="00BA5686">
              <w:rPr>
                <w:rFonts w:cs="Arial"/>
                <w:color w:val="000000"/>
                <w:sz w:val="18"/>
              </w:rPr>
              <w:t>931</w:t>
            </w:r>
          </w:p>
        </w:tc>
        <w:tc>
          <w:tcPr>
            <w:tcW w:w="957" w:type="dxa"/>
            <w:vAlign w:val="center"/>
          </w:tcPr>
          <w:p w14:paraId="126D87C3" w14:textId="369AC8EF" w:rsidR="007B7058" w:rsidRPr="00BA5686" w:rsidRDefault="007B7058" w:rsidP="00BA5686">
            <w:pPr>
              <w:ind w:right="142"/>
              <w:jc w:val="right"/>
              <w:rPr>
                <w:rFonts w:cs="Arial"/>
                <w:color w:val="000000"/>
                <w:sz w:val="18"/>
              </w:rPr>
            </w:pPr>
            <w:r w:rsidRPr="00BA5686">
              <w:rPr>
                <w:rFonts w:cs="Arial"/>
                <w:color w:val="000000"/>
                <w:sz w:val="18"/>
              </w:rPr>
              <w:t>3.8</w:t>
            </w:r>
          </w:p>
        </w:tc>
        <w:tc>
          <w:tcPr>
            <w:tcW w:w="956" w:type="dxa"/>
            <w:vAlign w:val="center"/>
          </w:tcPr>
          <w:p w14:paraId="2F115182" w14:textId="123018B7" w:rsidR="007B7058" w:rsidRPr="00BA5686" w:rsidRDefault="007B7058" w:rsidP="00BA5686">
            <w:pPr>
              <w:jc w:val="center"/>
              <w:rPr>
                <w:rFonts w:cs="Arial"/>
                <w:color w:val="000000"/>
                <w:sz w:val="18"/>
              </w:rPr>
            </w:pPr>
            <w:r w:rsidRPr="00BA5686">
              <w:rPr>
                <w:rFonts w:cs="Arial"/>
                <w:color w:val="000000"/>
                <w:sz w:val="18"/>
              </w:rPr>
              <w:t>132</w:t>
            </w:r>
          </w:p>
        </w:tc>
        <w:tc>
          <w:tcPr>
            <w:tcW w:w="957" w:type="dxa"/>
            <w:vAlign w:val="center"/>
          </w:tcPr>
          <w:p w14:paraId="4670C6F0" w14:textId="5A30E2D2" w:rsidR="007B7058" w:rsidRPr="00BA5686" w:rsidRDefault="007B7058" w:rsidP="00BA5686">
            <w:pPr>
              <w:ind w:right="142"/>
              <w:jc w:val="right"/>
              <w:rPr>
                <w:rFonts w:cs="Arial"/>
                <w:color w:val="000000"/>
                <w:sz w:val="18"/>
              </w:rPr>
            </w:pPr>
            <w:r w:rsidRPr="00BA5686">
              <w:rPr>
                <w:rFonts w:cs="Arial"/>
                <w:color w:val="000000"/>
                <w:sz w:val="18"/>
              </w:rPr>
              <w:t>4.7</w:t>
            </w:r>
          </w:p>
        </w:tc>
      </w:tr>
      <w:tr w:rsidR="007B7058" w:rsidRPr="006B31D8" w14:paraId="3731DC3E" w14:textId="6461AB43" w:rsidTr="00BA5686">
        <w:trPr>
          <w:trHeight w:val="450"/>
        </w:trPr>
        <w:tc>
          <w:tcPr>
            <w:tcW w:w="1982" w:type="dxa"/>
            <w:vAlign w:val="center"/>
          </w:tcPr>
          <w:p w14:paraId="5DE98AB7" w14:textId="77777777" w:rsidR="007B7058" w:rsidRPr="003A5D4D" w:rsidRDefault="007B7058" w:rsidP="00BA5686">
            <w:pPr>
              <w:spacing w:before="60" w:after="60"/>
              <w:rPr>
                <w:b/>
                <w:bCs/>
              </w:rPr>
            </w:pPr>
            <w:r w:rsidRPr="003A5D4D">
              <w:rPr>
                <w:rFonts w:eastAsia="Arial" w:cs="Arial"/>
                <w:color w:val="000000" w:themeColor="text1"/>
                <w:sz w:val="18"/>
              </w:rPr>
              <w:t>Unopened</w:t>
            </w:r>
          </w:p>
        </w:tc>
        <w:tc>
          <w:tcPr>
            <w:tcW w:w="956" w:type="dxa"/>
            <w:vAlign w:val="center"/>
          </w:tcPr>
          <w:p w14:paraId="637B8889" w14:textId="77777777" w:rsidR="007B7058" w:rsidRPr="003A5D4D" w:rsidRDefault="007B7058" w:rsidP="00BA5686">
            <w:pPr>
              <w:jc w:val="center"/>
              <w:rPr>
                <w:rFonts w:eastAsia="Arial" w:cs="Arial"/>
                <w:color w:val="000000" w:themeColor="text1"/>
                <w:sz w:val="18"/>
              </w:rPr>
            </w:pPr>
            <w:r w:rsidRPr="003A5D4D">
              <w:rPr>
                <w:rFonts w:cs="Arial"/>
                <w:color w:val="000000"/>
                <w:sz w:val="18"/>
              </w:rPr>
              <w:t>24,470</w:t>
            </w:r>
          </w:p>
        </w:tc>
        <w:tc>
          <w:tcPr>
            <w:tcW w:w="957" w:type="dxa"/>
            <w:vAlign w:val="center"/>
          </w:tcPr>
          <w:p w14:paraId="1531EBDB" w14:textId="77777777" w:rsidR="007B7058" w:rsidRPr="003A5D4D" w:rsidRDefault="007B7058" w:rsidP="00BA5686">
            <w:pPr>
              <w:ind w:right="142"/>
              <w:jc w:val="right"/>
              <w:rPr>
                <w:rFonts w:eastAsia="Arial" w:cs="Arial"/>
                <w:color w:val="000000" w:themeColor="text1"/>
                <w:sz w:val="18"/>
              </w:rPr>
            </w:pPr>
            <w:r w:rsidRPr="003A5D4D">
              <w:rPr>
                <w:rFonts w:cs="Arial"/>
                <w:color w:val="000000"/>
                <w:sz w:val="18"/>
              </w:rPr>
              <w:t>38.3</w:t>
            </w:r>
          </w:p>
        </w:tc>
        <w:tc>
          <w:tcPr>
            <w:tcW w:w="956" w:type="dxa"/>
            <w:vAlign w:val="center"/>
          </w:tcPr>
          <w:p w14:paraId="02C263DF" w14:textId="0B621078" w:rsidR="007B7058" w:rsidRPr="003A5D4D" w:rsidRDefault="007B7058" w:rsidP="00BA5686">
            <w:pPr>
              <w:jc w:val="center"/>
              <w:rPr>
                <w:rFonts w:cs="Arial"/>
                <w:color w:val="000000"/>
                <w:sz w:val="18"/>
              </w:rPr>
            </w:pPr>
            <w:r w:rsidRPr="003A5D4D">
              <w:rPr>
                <w:rFonts w:cs="Arial"/>
                <w:color w:val="000000"/>
                <w:sz w:val="18"/>
              </w:rPr>
              <w:t>18,403</w:t>
            </w:r>
          </w:p>
        </w:tc>
        <w:tc>
          <w:tcPr>
            <w:tcW w:w="957" w:type="dxa"/>
            <w:vAlign w:val="center"/>
          </w:tcPr>
          <w:p w14:paraId="767E14F6" w14:textId="4C1E8ECE" w:rsidR="007B7058" w:rsidRPr="003A5D4D" w:rsidRDefault="007B7058" w:rsidP="00BA5686">
            <w:pPr>
              <w:ind w:right="142"/>
              <w:jc w:val="right"/>
              <w:rPr>
                <w:rFonts w:cs="Arial"/>
                <w:color w:val="000000"/>
                <w:sz w:val="18"/>
              </w:rPr>
            </w:pPr>
            <w:r w:rsidRPr="003A5D4D">
              <w:rPr>
                <w:rFonts w:cs="Arial"/>
                <w:color w:val="000000"/>
                <w:sz w:val="18"/>
              </w:rPr>
              <w:t>37.1</w:t>
            </w:r>
          </w:p>
        </w:tc>
        <w:tc>
          <w:tcPr>
            <w:tcW w:w="956" w:type="dxa"/>
            <w:vAlign w:val="center"/>
          </w:tcPr>
          <w:p w14:paraId="683A8C04" w14:textId="6B1B4A6B" w:rsidR="007B7058" w:rsidRPr="003A5D4D" w:rsidRDefault="007B7058" w:rsidP="00BA5686">
            <w:pPr>
              <w:jc w:val="center"/>
              <w:rPr>
                <w:rFonts w:cs="Arial"/>
                <w:color w:val="000000"/>
                <w:sz w:val="18"/>
              </w:rPr>
            </w:pPr>
            <w:r w:rsidRPr="003A5D4D">
              <w:rPr>
                <w:rFonts w:cs="Arial"/>
                <w:color w:val="000000"/>
                <w:sz w:val="18"/>
              </w:rPr>
              <w:t>14,825</w:t>
            </w:r>
          </w:p>
        </w:tc>
        <w:tc>
          <w:tcPr>
            <w:tcW w:w="957" w:type="dxa"/>
            <w:vAlign w:val="center"/>
          </w:tcPr>
          <w:p w14:paraId="291A54B0" w14:textId="1102E3A9" w:rsidR="007B7058" w:rsidRPr="003A5D4D" w:rsidRDefault="007B7058" w:rsidP="00BA5686">
            <w:pPr>
              <w:ind w:right="142"/>
              <w:jc w:val="right"/>
              <w:rPr>
                <w:rFonts w:cs="Arial"/>
                <w:color w:val="000000"/>
                <w:sz w:val="18"/>
              </w:rPr>
            </w:pPr>
            <w:r w:rsidRPr="003A5D4D">
              <w:rPr>
                <w:rFonts w:cs="Arial"/>
                <w:color w:val="000000"/>
                <w:sz w:val="18"/>
              </w:rPr>
              <w:t>36.7</w:t>
            </w:r>
          </w:p>
        </w:tc>
        <w:tc>
          <w:tcPr>
            <w:tcW w:w="956" w:type="dxa"/>
            <w:vAlign w:val="center"/>
          </w:tcPr>
          <w:p w14:paraId="11F4044F" w14:textId="207A70ED" w:rsidR="007B7058" w:rsidRPr="003A5D4D" w:rsidRDefault="007B7058" w:rsidP="00BA5686">
            <w:pPr>
              <w:jc w:val="center"/>
              <w:rPr>
                <w:rFonts w:cs="Arial"/>
                <w:color w:val="000000"/>
                <w:sz w:val="18"/>
              </w:rPr>
            </w:pPr>
            <w:r w:rsidRPr="003A5D4D">
              <w:rPr>
                <w:rFonts w:cs="Arial"/>
                <w:color w:val="000000"/>
                <w:sz w:val="18"/>
              </w:rPr>
              <w:t>138</w:t>
            </w:r>
          </w:p>
        </w:tc>
        <w:tc>
          <w:tcPr>
            <w:tcW w:w="957" w:type="dxa"/>
            <w:vAlign w:val="center"/>
          </w:tcPr>
          <w:p w14:paraId="59560272" w14:textId="144AF763" w:rsidR="007B7058" w:rsidRPr="003A5D4D" w:rsidRDefault="007B7058" w:rsidP="00BA5686">
            <w:pPr>
              <w:ind w:right="142"/>
              <w:jc w:val="right"/>
              <w:rPr>
                <w:rFonts w:cs="Arial"/>
                <w:color w:val="000000"/>
                <w:sz w:val="18"/>
              </w:rPr>
            </w:pPr>
            <w:r w:rsidRPr="003A5D4D">
              <w:rPr>
                <w:rFonts w:cs="Arial"/>
                <w:color w:val="000000"/>
                <w:sz w:val="18"/>
              </w:rPr>
              <w:t>2.9</w:t>
            </w:r>
          </w:p>
        </w:tc>
      </w:tr>
    </w:tbl>
    <w:p w14:paraId="15735949" w14:textId="060E1D5D" w:rsidR="000E7242" w:rsidRPr="00D93491" w:rsidRDefault="000E7242" w:rsidP="000E7242">
      <w:pPr>
        <w:pStyle w:val="FigureNote"/>
        <w:rPr>
          <w:lang w:eastAsia="en-AU"/>
        </w:rPr>
      </w:pPr>
      <w:r w:rsidRPr="00D93491">
        <w:rPr>
          <w:lang w:eastAsia="en-AU"/>
        </w:rPr>
        <w:t xml:space="preserve">* Graduate completed survey directly via the </w:t>
      </w:r>
      <w:r>
        <w:rPr>
          <w:lang w:eastAsia="en-AU"/>
        </w:rPr>
        <w:t>survey link in SMS</w:t>
      </w:r>
      <w:r w:rsidRPr="00D93491">
        <w:rPr>
          <w:lang w:eastAsia="en-AU"/>
        </w:rPr>
        <w:t>. Due to the large scope of SMS activity, completions that could be indirectly associated with SMS (i.e. SMS prompted graduate to complete via email link) are not shown and would instead be attributed to other sources of response (refer to Section</w:t>
      </w:r>
      <w:r w:rsidR="00F523A5">
        <w:rPr>
          <w:lang w:eastAsia="en-AU"/>
        </w:rPr>
        <w:t xml:space="preserve"> </w:t>
      </w:r>
      <w:r w:rsidR="007A355C">
        <w:rPr>
          <w:lang w:eastAsia="en-AU"/>
        </w:rPr>
        <w:t>7.3</w:t>
      </w:r>
      <w:r>
        <w:rPr>
          <w:lang w:eastAsia="en-AU"/>
        </w:rPr>
        <w:t>)</w:t>
      </w:r>
      <w:r w:rsidRPr="00D93491">
        <w:rPr>
          <w:lang w:eastAsia="en-AU"/>
        </w:rPr>
        <w:t>.</w:t>
      </w:r>
    </w:p>
    <w:p w14:paraId="0534FE18" w14:textId="14C43244" w:rsidR="000E7242" w:rsidRPr="00D93491" w:rsidRDefault="000E7242" w:rsidP="000E7242">
      <w:pPr>
        <w:pStyle w:val="FigureNote"/>
        <w:rPr>
          <w:lang w:eastAsia="en-AU"/>
        </w:rPr>
      </w:pPr>
      <w:r w:rsidRPr="00D93491">
        <w:rPr>
          <w:lang w:eastAsia="en-AU"/>
        </w:rPr>
        <w:t xml:space="preserve">^ </w:t>
      </w:r>
      <w:r>
        <w:rPr>
          <w:lang w:eastAsia="en-AU"/>
        </w:rPr>
        <w:t>U</w:t>
      </w:r>
      <w:r w:rsidRPr="00D93491">
        <w:rPr>
          <w:lang w:eastAsia="en-AU"/>
        </w:rPr>
        <w:t xml:space="preserve">nique </w:t>
      </w:r>
      <w:r>
        <w:rPr>
          <w:lang w:eastAsia="en-AU"/>
        </w:rPr>
        <w:t>survey</w:t>
      </w:r>
      <w:r w:rsidRPr="00D93491">
        <w:rPr>
          <w:lang w:eastAsia="en-AU"/>
        </w:rPr>
        <w:t xml:space="preserve"> link</w:t>
      </w:r>
      <w:r>
        <w:rPr>
          <w:lang w:eastAsia="en-AU"/>
        </w:rPr>
        <w:t xml:space="preserve">s were only </w:t>
      </w:r>
      <w:r w:rsidRPr="00D93491">
        <w:rPr>
          <w:lang w:eastAsia="en-AU"/>
        </w:rPr>
        <w:t>included in SMS1</w:t>
      </w:r>
      <w:r>
        <w:rPr>
          <w:lang w:eastAsia="en-AU"/>
        </w:rPr>
        <w:t xml:space="preserve"> for those to responded to the panel maintenance</w:t>
      </w:r>
    </w:p>
    <w:p w14:paraId="332FAE7F" w14:textId="15370B6D" w:rsidR="00BF7745" w:rsidRPr="00BA5686" w:rsidRDefault="00BF7745" w:rsidP="000A7054">
      <w:pPr>
        <w:pStyle w:val="Heading3"/>
        <w:rPr>
          <w:color w:val="003C3E" w:themeColor="text2" w:themeShade="80"/>
          <w:lang w:eastAsia="en-AU"/>
        </w:rPr>
      </w:pPr>
      <w:bookmarkStart w:id="90" w:name="_Ref199099994"/>
      <w:bookmarkStart w:id="91" w:name="_Toc199768569"/>
      <w:bookmarkStart w:id="92" w:name="_Toc215225333"/>
      <w:bookmarkStart w:id="93" w:name="_Toc219235335"/>
      <w:r w:rsidRPr="00BA5686">
        <w:rPr>
          <w:color w:val="003C3E" w:themeColor="text2" w:themeShade="80"/>
          <w:lang w:eastAsia="en-AU"/>
        </w:rPr>
        <w:lastRenderedPageBreak/>
        <w:t>International engagement strategy</w:t>
      </w:r>
      <w:bookmarkEnd w:id="90"/>
      <w:bookmarkEnd w:id="91"/>
      <w:bookmarkEnd w:id="92"/>
      <w:bookmarkEnd w:id="93"/>
    </w:p>
    <w:p w14:paraId="36181100" w14:textId="77777777" w:rsidR="00A94338" w:rsidRDefault="00A94338" w:rsidP="00A94338">
      <w:pPr>
        <w:pStyle w:val="Body"/>
      </w:pPr>
      <w:r>
        <w:t>The Social Research Centre is committed to an International Engagement Strategy with the goal of increasing international student and graduate response, thereby improving their representation in the QILT data.</w:t>
      </w:r>
    </w:p>
    <w:p w14:paraId="5450F621" w14:textId="77777777" w:rsidR="00A94338" w:rsidRDefault="00A94338" w:rsidP="00A94338">
      <w:pPr>
        <w:pStyle w:val="Body"/>
      </w:pPr>
      <w:r>
        <w:t>In addition to the standard three SMS and the optional additional F4S SMS, the QILT team sent an experimental additional SMS paired with Reminder 2. This SMS was targeted towards Chinese international graduates, who represented both one of the largest international graduate populations and had a historically lower than average response rate to the GOS-L. The experiment split sample graduates who could be identified as Chinese into two groups: Experimental (which received an additional SMS) and Control (which did not receive an additional SMS).</w:t>
      </w:r>
    </w:p>
    <w:p w14:paraId="4B951A91" w14:textId="40FF349E" w:rsidR="003C45E0" w:rsidRDefault="00A94338" w:rsidP="00A94338">
      <w:pPr>
        <w:pStyle w:val="Body"/>
      </w:pPr>
      <w:r>
        <w:t>Results from this experiment showed no significant differences in response rates between the experimental group and the control group. While the additional SMS prompted a slight, temporary increase in survey entry rates of recipients immediately after delivery, this difference was not statistically significant and equalised by the end of fieldwork. In future rounds of the GOS-L and other QILT surveys, the QILT team may elaborate on this experiment to determine if further forms of targeting can be used to improve the response rates from under-represented groups such as Chinese graduates.</w:t>
      </w:r>
    </w:p>
    <w:p w14:paraId="311DBCC6" w14:textId="56642FC5" w:rsidR="00A94338" w:rsidRPr="00BA5686" w:rsidRDefault="00A94338" w:rsidP="00A94338">
      <w:pPr>
        <w:pStyle w:val="Heading3"/>
        <w:rPr>
          <w:color w:val="003C3E" w:themeColor="text2" w:themeShade="80"/>
          <w:lang w:eastAsia="en-AU"/>
        </w:rPr>
      </w:pPr>
      <w:bookmarkStart w:id="94" w:name="_Toc219235336"/>
      <w:r w:rsidRPr="00BA5686">
        <w:rPr>
          <w:color w:val="003C3E" w:themeColor="text2" w:themeShade="80"/>
          <w:lang w:eastAsia="en-AU"/>
        </w:rPr>
        <w:t>Reminder calls</w:t>
      </w:r>
      <w:bookmarkEnd w:id="94"/>
    </w:p>
    <w:p w14:paraId="2E64AB62" w14:textId="77777777" w:rsidR="00585495" w:rsidRDefault="00585495" w:rsidP="00585495">
      <w:pPr>
        <w:pStyle w:val="Body"/>
        <w:rPr>
          <w:lang w:eastAsia="en-AU"/>
        </w:rPr>
      </w:pPr>
      <w:r>
        <w:rPr>
          <w:lang w:eastAsia="en-AU"/>
        </w:rPr>
        <w:t xml:space="preserve">Reminder calls were undertaken in-field and post-field as part of a ‘push to web’ response maximisation strategy, designed to encourage online completion. </w:t>
      </w:r>
    </w:p>
    <w:p w14:paraId="670F8CA4" w14:textId="5E8C0DDE" w:rsidR="00585495" w:rsidRDefault="00585495" w:rsidP="00585495">
      <w:pPr>
        <w:pStyle w:val="Body"/>
        <w:rPr>
          <w:lang w:eastAsia="en-AU"/>
        </w:rPr>
      </w:pPr>
      <w:r>
        <w:rPr>
          <w:lang w:eastAsia="en-AU"/>
        </w:rPr>
        <w:t xml:space="preserve">In the 2025 GOS-L in-field reminders were used primarily to improve the representation of international graduates (refer to Section </w:t>
      </w:r>
      <w:r w:rsidR="007A355C">
        <w:rPr>
          <w:lang w:eastAsia="en-AU"/>
        </w:rPr>
        <w:fldChar w:fldCharType="begin"/>
      </w:r>
      <w:r w:rsidR="007A355C">
        <w:rPr>
          <w:lang w:eastAsia="en-AU"/>
        </w:rPr>
        <w:instrText xml:space="preserve"> REF _Ref219282968 \r \h </w:instrText>
      </w:r>
      <w:r w:rsidR="007A355C">
        <w:rPr>
          <w:lang w:eastAsia="en-AU"/>
        </w:rPr>
      </w:r>
      <w:r w:rsidR="007A355C">
        <w:rPr>
          <w:lang w:eastAsia="en-AU"/>
        </w:rPr>
        <w:fldChar w:fldCharType="separate"/>
      </w:r>
      <w:r w:rsidR="006953D2">
        <w:rPr>
          <w:lang w:eastAsia="en-AU"/>
        </w:rPr>
        <w:t>7.2</w:t>
      </w:r>
      <w:r w:rsidR="007A355C">
        <w:rPr>
          <w:lang w:eastAsia="en-AU"/>
        </w:rPr>
        <w:fldChar w:fldCharType="end"/>
      </w:r>
      <w:r>
        <w:rPr>
          <w:lang w:eastAsia="en-AU"/>
        </w:rPr>
        <w:t>). Post-field telephone activity was a fee-for-service option to enable institutions to boost response rates.</w:t>
      </w:r>
    </w:p>
    <w:p w14:paraId="5A9358B4" w14:textId="77777777" w:rsidR="00585495" w:rsidRPr="00BA5686" w:rsidRDefault="00585495" w:rsidP="008F0AA9">
      <w:pPr>
        <w:pStyle w:val="Heading4"/>
        <w:rPr>
          <w:color w:val="003C3E" w:themeColor="text2" w:themeShade="80"/>
          <w:u w:val="none"/>
          <w:lang w:eastAsia="en-AU"/>
        </w:rPr>
      </w:pPr>
      <w:r w:rsidRPr="00BA5686">
        <w:rPr>
          <w:color w:val="003C3E" w:themeColor="text2" w:themeShade="80"/>
          <w:u w:val="none"/>
          <w:lang w:eastAsia="en-AU"/>
        </w:rPr>
        <w:t>In-field telephone reminder calls</w:t>
      </w:r>
    </w:p>
    <w:p w14:paraId="61BEC529" w14:textId="77777777" w:rsidR="00585495" w:rsidRDefault="00585495" w:rsidP="00585495">
      <w:pPr>
        <w:pStyle w:val="Body"/>
        <w:rPr>
          <w:lang w:eastAsia="en-AU"/>
        </w:rPr>
      </w:pPr>
      <w:r>
        <w:rPr>
          <w:lang w:eastAsia="en-AU"/>
        </w:rPr>
        <w:t>The purpose of in-field reminder call activity was to confirm or update the best contact email address for graduates and ask graduates to complete the survey online. A survey invitation was automatically emailed within 30 minutes of the reminder call. Up to two call attempts were made on different days and at different times, and a voicemail left where possible.</w:t>
      </w:r>
    </w:p>
    <w:p w14:paraId="6E9E9294" w14:textId="77777777" w:rsidR="00585495" w:rsidRDefault="00585495" w:rsidP="00585495">
      <w:pPr>
        <w:pStyle w:val="Body"/>
        <w:rPr>
          <w:lang w:eastAsia="en-AU"/>
        </w:rPr>
      </w:pPr>
      <w:r>
        <w:rPr>
          <w:lang w:eastAsia="en-AU"/>
        </w:rPr>
        <w:t>In-field telephone reminder calls were conducted between the second and final weeks of the main fieldwork period. To be selected for an in-field telephone reminder call, a graduate had to meet the following criteria:</w:t>
      </w:r>
    </w:p>
    <w:p w14:paraId="546A2C0E" w14:textId="4BCFEFFC" w:rsidR="00585495" w:rsidRDefault="00585495" w:rsidP="00B7428F">
      <w:pPr>
        <w:pStyle w:val="Body"/>
        <w:numPr>
          <w:ilvl w:val="0"/>
          <w:numId w:val="16"/>
        </w:numPr>
        <w:rPr>
          <w:lang w:eastAsia="en-AU"/>
        </w:rPr>
      </w:pPr>
      <w:r>
        <w:rPr>
          <w:lang w:eastAsia="en-AU"/>
        </w:rPr>
        <w:t>Have a valid phone number available in the sample.</w:t>
      </w:r>
    </w:p>
    <w:p w14:paraId="0828EB55" w14:textId="4D7CF2FC" w:rsidR="00585495" w:rsidRDefault="00585495" w:rsidP="00B7428F">
      <w:pPr>
        <w:pStyle w:val="Body"/>
        <w:numPr>
          <w:ilvl w:val="0"/>
          <w:numId w:val="16"/>
        </w:numPr>
        <w:rPr>
          <w:lang w:eastAsia="en-AU"/>
        </w:rPr>
      </w:pPr>
      <w:r>
        <w:rPr>
          <w:lang w:eastAsia="en-AU"/>
        </w:rPr>
        <w:t>Have not opted-out, screened-out or completed the online survey.</w:t>
      </w:r>
    </w:p>
    <w:p w14:paraId="24D8D1FB" w14:textId="77777777" w:rsidR="00585495" w:rsidRDefault="00585495" w:rsidP="00585495">
      <w:pPr>
        <w:pStyle w:val="Body"/>
        <w:rPr>
          <w:lang w:eastAsia="en-AU"/>
        </w:rPr>
      </w:pPr>
      <w:r>
        <w:rPr>
          <w:lang w:eastAsia="en-AU"/>
        </w:rPr>
        <w:t>In support of the International Engagement Strategy, international graduates (determined by citizenship indicator) were prioritised for in-field reminder call activity during the 2025 GOS-L. In-field reminder call activity was attempted for 33.4 per cent of the total in-scope sample approached for the 2025 GOS-L (not shown).</w:t>
      </w:r>
    </w:p>
    <w:p w14:paraId="2CFC4335" w14:textId="7688905D" w:rsidR="00585495" w:rsidRDefault="004D0746" w:rsidP="00585495">
      <w:pPr>
        <w:pStyle w:val="Body"/>
        <w:rPr>
          <w:lang w:eastAsia="en-AU"/>
        </w:rPr>
      </w:pPr>
      <w:r>
        <w:rPr>
          <w:highlight w:val="yellow"/>
          <w:lang w:eastAsia="en-AU"/>
        </w:rPr>
        <w:fldChar w:fldCharType="begin"/>
      </w:r>
      <w:r>
        <w:rPr>
          <w:lang w:eastAsia="en-AU"/>
        </w:rPr>
        <w:instrText xml:space="preserve"> REF _Ref219218437 \h </w:instrText>
      </w:r>
      <w:r>
        <w:rPr>
          <w:highlight w:val="yellow"/>
          <w:lang w:eastAsia="en-AU"/>
        </w:rPr>
      </w:r>
      <w:r>
        <w:rPr>
          <w:highlight w:val="yellow"/>
          <w:lang w:eastAsia="en-AU"/>
        </w:rPr>
        <w:fldChar w:fldCharType="separate"/>
      </w:r>
      <w:r w:rsidR="006953D2" w:rsidRPr="00D04854">
        <w:rPr>
          <w:color w:val="003C3E" w:themeColor="text2" w:themeShade="80"/>
        </w:rPr>
        <w:t xml:space="preserve">Table </w:t>
      </w:r>
      <w:r w:rsidR="006953D2">
        <w:rPr>
          <w:noProof/>
          <w:color w:val="003C3E" w:themeColor="text2" w:themeShade="80"/>
        </w:rPr>
        <w:t>10</w:t>
      </w:r>
      <w:r>
        <w:rPr>
          <w:highlight w:val="yellow"/>
          <w:lang w:eastAsia="en-AU"/>
        </w:rPr>
        <w:fldChar w:fldCharType="end"/>
      </w:r>
      <w:r>
        <w:rPr>
          <w:lang w:eastAsia="en-AU"/>
        </w:rPr>
        <w:t xml:space="preserve"> </w:t>
      </w:r>
      <w:r w:rsidR="00585495">
        <w:rPr>
          <w:lang w:eastAsia="en-AU"/>
        </w:rPr>
        <w:t>provides a summary of outcomes from the in-field reminder calls. Less than one-fifth of the initiated sample provided an email address or agreed to complete the survey online (17.2 per cent), marginally lower than the previous year (18.4 per cent in the 2024 GOS-L). Outcomes were slightly better for postgraduates (18.4 per cent) compared to undergraduates (15.7 per cent).</w:t>
      </w:r>
    </w:p>
    <w:p w14:paraId="64AB047F" w14:textId="468E83A0" w:rsidR="00585495" w:rsidRDefault="00585495" w:rsidP="00585495">
      <w:pPr>
        <w:pStyle w:val="Body"/>
        <w:rPr>
          <w:lang w:eastAsia="en-AU"/>
        </w:rPr>
      </w:pPr>
      <w:r>
        <w:rPr>
          <w:lang w:eastAsia="en-AU"/>
        </w:rPr>
        <w:t xml:space="preserve">A completed survey could be directly attributed to the in-field reminder call for 3.6 per cent of graduates called. There may also be an unreported indirect effect on response from in-field reminder calls that has been attributed to another source of response (refer to Section </w:t>
      </w:r>
      <w:r w:rsidR="007A355C">
        <w:rPr>
          <w:lang w:eastAsia="en-AU"/>
        </w:rPr>
        <w:fldChar w:fldCharType="begin"/>
      </w:r>
      <w:r w:rsidR="007A355C">
        <w:rPr>
          <w:lang w:eastAsia="en-AU"/>
        </w:rPr>
        <w:instrText xml:space="preserve"> REF _Ref219282977 \r \h </w:instrText>
      </w:r>
      <w:r w:rsidR="007A355C">
        <w:rPr>
          <w:lang w:eastAsia="en-AU"/>
        </w:rPr>
      </w:r>
      <w:r w:rsidR="007A355C">
        <w:rPr>
          <w:lang w:eastAsia="en-AU"/>
        </w:rPr>
        <w:fldChar w:fldCharType="separate"/>
      </w:r>
      <w:r w:rsidR="006953D2">
        <w:rPr>
          <w:lang w:eastAsia="en-AU"/>
        </w:rPr>
        <w:t>0</w:t>
      </w:r>
      <w:r w:rsidR="007A355C">
        <w:rPr>
          <w:lang w:eastAsia="en-AU"/>
        </w:rPr>
        <w:fldChar w:fldCharType="end"/>
      </w:r>
      <w:r>
        <w:rPr>
          <w:lang w:eastAsia="en-AU"/>
        </w:rPr>
        <w:t xml:space="preserve">). For example, a graduate may have been </w:t>
      </w:r>
      <w:r>
        <w:rPr>
          <w:lang w:eastAsia="en-AU"/>
        </w:rPr>
        <w:lastRenderedPageBreak/>
        <w:t>prompted to complete the GOS-L via a prior email invitation or SMS link after speaking with an interviewer, listening to a voicemail, or receiving a missed call.</w:t>
      </w:r>
    </w:p>
    <w:p w14:paraId="1FB1D48F" w14:textId="0FD8577A" w:rsidR="00A94338" w:rsidRPr="00A94338" w:rsidRDefault="00585495" w:rsidP="00585495">
      <w:pPr>
        <w:pStyle w:val="Body"/>
        <w:rPr>
          <w:lang w:eastAsia="en-AU"/>
        </w:rPr>
      </w:pPr>
      <w:r>
        <w:rPr>
          <w:lang w:eastAsia="en-AU"/>
        </w:rPr>
        <w:t xml:space="preserve">The proportion of total contacts from in-field telephone reminder activity decreased slightly in 2025 (down from 21.5 per cent in 2024 to 20.9 per cent in 2025). Contact rates will continue to be closely monitored, and consideration given to other methods of boosting response if in-field telephone reminder </w:t>
      </w:r>
      <w:proofErr w:type="gramStart"/>
      <w:r>
        <w:rPr>
          <w:lang w:eastAsia="en-AU"/>
        </w:rPr>
        <w:t>contact</w:t>
      </w:r>
      <w:proofErr w:type="gramEnd"/>
      <w:r>
        <w:rPr>
          <w:lang w:eastAsia="en-AU"/>
        </w:rPr>
        <w:t xml:space="preserve"> rates fall to a level where the activity represents poor overall value for money.</w:t>
      </w:r>
    </w:p>
    <w:p w14:paraId="2BE318C1" w14:textId="289609BA" w:rsidR="00A94338" w:rsidRPr="00D04854" w:rsidRDefault="004D0746" w:rsidP="004D0746">
      <w:pPr>
        <w:pStyle w:val="Caption"/>
        <w:rPr>
          <w:color w:val="003C3E" w:themeColor="text2" w:themeShade="80"/>
        </w:rPr>
      </w:pPr>
      <w:bookmarkStart w:id="95" w:name="_Ref219218437"/>
      <w:bookmarkStart w:id="96" w:name="_Toc219279938"/>
      <w:r w:rsidRPr="00D04854">
        <w:rPr>
          <w:color w:val="003C3E" w:themeColor="text2" w:themeShade="80"/>
        </w:rPr>
        <w:t xml:space="preserve">Table </w:t>
      </w:r>
      <w:r w:rsidRPr="00D04854">
        <w:rPr>
          <w:color w:val="003C3E" w:themeColor="text2" w:themeShade="80"/>
        </w:rPr>
        <w:fldChar w:fldCharType="begin"/>
      </w:r>
      <w:r w:rsidRPr="00D04854">
        <w:rPr>
          <w:color w:val="003C3E" w:themeColor="text2" w:themeShade="80"/>
        </w:rPr>
        <w:instrText xml:space="preserve"> SEQ Table \* ARABIC </w:instrText>
      </w:r>
      <w:r w:rsidRPr="00D04854">
        <w:rPr>
          <w:color w:val="003C3E" w:themeColor="text2" w:themeShade="80"/>
        </w:rPr>
        <w:fldChar w:fldCharType="separate"/>
      </w:r>
      <w:r w:rsidR="006953D2">
        <w:rPr>
          <w:noProof/>
          <w:color w:val="003C3E" w:themeColor="text2" w:themeShade="80"/>
        </w:rPr>
        <w:t>10</w:t>
      </w:r>
      <w:r w:rsidRPr="00D04854">
        <w:rPr>
          <w:color w:val="003C3E" w:themeColor="text2" w:themeShade="80"/>
        </w:rPr>
        <w:fldChar w:fldCharType="end"/>
      </w:r>
      <w:bookmarkEnd w:id="95"/>
      <w:r w:rsidRPr="00D04854">
        <w:rPr>
          <w:color w:val="003C3E" w:themeColor="text2" w:themeShade="80"/>
        </w:rPr>
        <w:tab/>
        <w:t>In-field telephone reminder outcomes</w:t>
      </w:r>
      <w:bookmarkEnd w:id="96"/>
    </w:p>
    <w:tbl>
      <w:tblPr>
        <w:tblStyle w:val="TableGrid"/>
        <w:tblW w:w="9776" w:type="dxa"/>
        <w:tblLayout w:type="fixed"/>
        <w:tblLook w:val="04A0" w:firstRow="1" w:lastRow="0" w:firstColumn="1" w:lastColumn="0" w:noHBand="0" w:noVBand="1"/>
      </w:tblPr>
      <w:tblGrid>
        <w:gridCol w:w="2405"/>
        <w:gridCol w:w="1228"/>
        <w:gridCol w:w="1229"/>
        <w:gridCol w:w="1228"/>
        <w:gridCol w:w="1229"/>
        <w:gridCol w:w="1228"/>
        <w:gridCol w:w="1229"/>
      </w:tblGrid>
      <w:tr w:rsidR="00B74220" w:rsidRPr="00D04854" w14:paraId="261C311D" w14:textId="77777777" w:rsidTr="00FD0A57">
        <w:trPr>
          <w:cnfStyle w:val="100000000000" w:firstRow="1" w:lastRow="0" w:firstColumn="0" w:lastColumn="0" w:oddVBand="0" w:evenVBand="0" w:oddHBand="0" w:evenHBand="0" w:firstRowFirstColumn="0" w:firstRowLastColumn="0" w:lastRowFirstColumn="0" w:lastRowLastColumn="0"/>
          <w:trHeight w:val="631"/>
          <w:tblHeader/>
        </w:trPr>
        <w:tc>
          <w:tcPr>
            <w:tcW w:w="2405" w:type="dxa"/>
            <w:noWrap/>
          </w:tcPr>
          <w:p w14:paraId="14CAB129" w14:textId="77777777" w:rsidR="00B74220" w:rsidRPr="00D04854" w:rsidRDefault="00B74220" w:rsidP="00B74220">
            <w:pPr>
              <w:spacing w:after="60"/>
              <w:rPr>
                <w:rFonts w:eastAsia="Times New Roman" w:cs="Arial"/>
                <w:sz w:val="18"/>
                <w:lang w:eastAsia="en-AU"/>
              </w:rPr>
            </w:pPr>
          </w:p>
        </w:tc>
        <w:tc>
          <w:tcPr>
            <w:tcW w:w="1228" w:type="dxa"/>
            <w:noWrap/>
          </w:tcPr>
          <w:p w14:paraId="3EFB1EED" w14:textId="71136DC7"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Undergraduate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B74220" w:rsidRPr="00D04854">
              <w:rPr>
                <w:rFonts w:ascii="Calibri" w:eastAsia="Times New Roman" w:hAnsi="Calibri" w:cs="Calibri"/>
                <w:sz w:val="22"/>
                <w:lang w:eastAsia="en-AU"/>
              </w:rPr>
              <w:t>n</w:t>
            </w:r>
          </w:p>
        </w:tc>
        <w:tc>
          <w:tcPr>
            <w:tcW w:w="1229" w:type="dxa"/>
            <w:noWrap/>
          </w:tcPr>
          <w:p w14:paraId="42DE4A4E" w14:textId="1985B7D3"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Undergraduate</w:t>
            </w:r>
            <w:r w:rsidR="005F089C">
              <w:rPr>
                <w:rFonts w:ascii="Calibri" w:eastAsia="Times New Roman" w:hAnsi="Calibri" w:cs="Calibri"/>
                <w:b w:val="0"/>
                <w:sz w:val="22"/>
                <w:lang w:eastAsia="en-AU"/>
              </w:rPr>
              <w:t>: %</w:t>
            </w:r>
          </w:p>
        </w:tc>
        <w:tc>
          <w:tcPr>
            <w:tcW w:w="1228" w:type="dxa"/>
            <w:noWrap/>
          </w:tcPr>
          <w:p w14:paraId="64D574DD" w14:textId="468E2494"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Postgraduate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B74220" w:rsidRPr="00D04854">
              <w:rPr>
                <w:rFonts w:ascii="Calibri" w:eastAsia="Times New Roman" w:hAnsi="Calibri" w:cs="Calibri"/>
                <w:sz w:val="22"/>
                <w:lang w:eastAsia="en-AU"/>
              </w:rPr>
              <w:t>n</w:t>
            </w:r>
          </w:p>
        </w:tc>
        <w:tc>
          <w:tcPr>
            <w:tcW w:w="1229" w:type="dxa"/>
            <w:noWrap/>
          </w:tcPr>
          <w:p w14:paraId="6BF13D04" w14:textId="39E9E585"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Postgraduate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B74220" w:rsidRPr="00D04854">
              <w:rPr>
                <w:rFonts w:ascii="Calibri" w:eastAsia="Times New Roman" w:hAnsi="Calibri" w:cs="Calibri"/>
                <w:sz w:val="22"/>
                <w:lang w:eastAsia="en-AU"/>
              </w:rPr>
              <w:t>%</w:t>
            </w:r>
          </w:p>
        </w:tc>
        <w:tc>
          <w:tcPr>
            <w:tcW w:w="1228" w:type="dxa"/>
            <w:noWrap/>
          </w:tcPr>
          <w:p w14:paraId="20BEB086" w14:textId="5D16E290"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Total</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B74220" w:rsidRPr="00D04854">
              <w:rPr>
                <w:rFonts w:ascii="Calibri" w:eastAsia="Times New Roman" w:hAnsi="Calibri" w:cs="Calibri"/>
                <w:sz w:val="22"/>
                <w:lang w:eastAsia="en-AU"/>
              </w:rPr>
              <w:t>n</w:t>
            </w:r>
          </w:p>
        </w:tc>
        <w:tc>
          <w:tcPr>
            <w:tcW w:w="1229" w:type="dxa"/>
            <w:noWrap/>
          </w:tcPr>
          <w:p w14:paraId="4E86D813" w14:textId="2AAA9E6E"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Total</w:t>
            </w:r>
            <w:r w:rsidR="005F089C">
              <w:rPr>
                <w:rFonts w:ascii="Calibri" w:eastAsia="Times New Roman" w:hAnsi="Calibri" w:cs="Calibri"/>
                <w:b w:val="0"/>
                <w:sz w:val="22"/>
                <w:lang w:eastAsia="en-AU"/>
              </w:rPr>
              <w:t xml:space="preserve">: </w:t>
            </w:r>
            <w:r w:rsidR="00B74220" w:rsidRPr="00D04854">
              <w:rPr>
                <w:rFonts w:ascii="Calibri" w:eastAsia="Times New Roman" w:hAnsi="Calibri" w:cs="Calibri"/>
                <w:sz w:val="22"/>
                <w:lang w:eastAsia="en-AU"/>
              </w:rPr>
              <w:t>%</w:t>
            </w:r>
          </w:p>
        </w:tc>
      </w:tr>
      <w:tr w:rsidR="00B74220" w:rsidRPr="00D04854" w14:paraId="57C8B995" w14:textId="77777777" w:rsidTr="008C04D7">
        <w:trPr>
          <w:trHeight w:val="397"/>
        </w:trPr>
        <w:tc>
          <w:tcPr>
            <w:tcW w:w="2405" w:type="dxa"/>
            <w:noWrap/>
            <w:vAlign w:val="center"/>
            <w:hideMark/>
          </w:tcPr>
          <w:p w14:paraId="322412BF"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Total sample initiated</w:t>
            </w:r>
          </w:p>
        </w:tc>
        <w:tc>
          <w:tcPr>
            <w:tcW w:w="1228" w:type="dxa"/>
            <w:noWrap/>
            <w:vAlign w:val="center"/>
          </w:tcPr>
          <w:p w14:paraId="2CEFE482"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14,773</w:t>
            </w:r>
          </w:p>
        </w:tc>
        <w:tc>
          <w:tcPr>
            <w:tcW w:w="1229" w:type="dxa"/>
            <w:noWrap/>
            <w:vAlign w:val="center"/>
          </w:tcPr>
          <w:p w14:paraId="0A1E0EC5"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100.0</w:t>
            </w:r>
          </w:p>
        </w:tc>
        <w:tc>
          <w:tcPr>
            <w:tcW w:w="1228" w:type="dxa"/>
            <w:noWrap/>
            <w:vAlign w:val="center"/>
          </w:tcPr>
          <w:p w14:paraId="3E29503E"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18,744</w:t>
            </w:r>
          </w:p>
        </w:tc>
        <w:tc>
          <w:tcPr>
            <w:tcW w:w="1229" w:type="dxa"/>
            <w:noWrap/>
            <w:vAlign w:val="center"/>
          </w:tcPr>
          <w:p w14:paraId="51F82899"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100.0</w:t>
            </w:r>
          </w:p>
        </w:tc>
        <w:tc>
          <w:tcPr>
            <w:tcW w:w="1228" w:type="dxa"/>
            <w:noWrap/>
            <w:vAlign w:val="center"/>
          </w:tcPr>
          <w:p w14:paraId="383A59C3"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33,517</w:t>
            </w:r>
          </w:p>
        </w:tc>
        <w:tc>
          <w:tcPr>
            <w:tcW w:w="1229" w:type="dxa"/>
            <w:noWrap/>
            <w:vAlign w:val="center"/>
          </w:tcPr>
          <w:p w14:paraId="3192620F"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100.0</w:t>
            </w:r>
          </w:p>
        </w:tc>
      </w:tr>
      <w:tr w:rsidR="00B74220" w:rsidRPr="00D04854" w14:paraId="43C23CDA" w14:textId="77777777" w:rsidTr="008C04D7">
        <w:trPr>
          <w:trHeight w:val="397"/>
        </w:trPr>
        <w:tc>
          <w:tcPr>
            <w:tcW w:w="2405" w:type="dxa"/>
            <w:noWrap/>
            <w:vAlign w:val="center"/>
            <w:hideMark/>
          </w:tcPr>
          <w:p w14:paraId="4A8464B1"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Unusable sample</w:t>
            </w:r>
          </w:p>
        </w:tc>
        <w:tc>
          <w:tcPr>
            <w:tcW w:w="1228" w:type="dxa"/>
            <w:noWrap/>
            <w:vAlign w:val="center"/>
          </w:tcPr>
          <w:p w14:paraId="5417B2CA"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458</w:t>
            </w:r>
          </w:p>
        </w:tc>
        <w:tc>
          <w:tcPr>
            <w:tcW w:w="1229" w:type="dxa"/>
            <w:noWrap/>
            <w:vAlign w:val="center"/>
          </w:tcPr>
          <w:p w14:paraId="2C32DD14"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3.1</w:t>
            </w:r>
          </w:p>
        </w:tc>
        <w:tc>
          <w:tcPr>
            <w:tcW w:w="1228" w:type="dxa"/>
            <w:noWrap/>
            <w:vAlign w:val="center"/>
          </w:tcPr>
          <w:p w14:paraId="36581F1C"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506</w:t>
            </w:r>
          </w:p>
        </w:tc>
        <w:tc>
          <w:tcPr>
            <w:tcW w:w="1229" w:type="dxa"/>
            <w:noWrap/>
            <w:vAlign w:val="center"/>
          </w:tcPr>
          <w:p w14:paraId="6DAE3CA7"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2.7</w:t>
            </w:r>
          </w:p>
        </w:tc>
        <w:tc>
          <w:tcPr>
            <w:tcW w:w="1228" w:type="dxa"/>
            <w:noWrap/>
            <w:vAlign w:val="center"/>
          </w:tcPr>
          <w:p w14:paraId="5059B772"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964</w:t>
            </w:r>
          </w:p>
        </w:tc>
        <w:tc>
          <w:tcPr>
            <w:tcW w:w="1229" w:type="dxa"/>
            <w:noWrap/>
            <w:vAlign w:val="center"/>
          </w:tcPr>
          <w:p w14:paraId="1CDF7618"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2.9</w:t>
            </w:r>
          </w:p>
        </w:tc>
      </w:tr>
      <w:tr w:rsidR="00B74220" w:rsidRPr="00D04854" w14:paraId="4A84C145" w14:textId="77777777" w:rsidTr="008C04D7">
        <w:trPr>
          <w:trHeight w:val="397"/>
        </w:trPr>
        <w:tc>
          <w:tcPr>
            <w:tcW w:w="2405" w:type="dxa"/>
            <w:noWrap/>
            <w:vAlign w:val="center"/>
            <w:hideMark/>
          </w:tcPr>
          <w:p w14:paraId="0DA551A3"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No contact</w:t>
            </w:r>
          </w:p>
        </w:tc>
        <w:tc>
          <w:tcPr>
            <w:tcW w:w="1228" w:type="dxa"/>
            <w:noWrap/>
            <w:vAlign w:val="center"/>
          </w:tcPr>
          <w:p w14:paraId="1A3996E9"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11,482</w:t>
            </w:r>
          </w:p>
        </w:tc>
        <w:tc>
          <w:tcPr>
            <w:tcW w:w="1229" w:type="dxa"/>
            <w:noWrap/>
            <w:vAlign w:val="center"/>
          </w:tcPr>
          <w:p w14:paraId="2E5F2111"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77.7</w:t>
            </w:r>
          </w:p>
        </w:tc>
        <w:tc>
          <w:tcPr>
            <w:tcW w:w="1228" w:type="dxa"/>
            <w:noWrap/>
            <w:vAlign w:val="center"/>
          </w:tcPr>
          <w:p w14:paraId="12845A67"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14,075</w:t>
            </w:r>
          </w:p>
        </w:tc>
        <w:tc>
          <w:tcPr>
            <w:tcW w:w="1229" w:type="dxa"/>
            <w:noWrap/>
            <w:vAlign w:val="center"/>
          </w:tcPr>
          <w:p w14:paraId="7A8CD0FF"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75.1</w:t>
            </w:r>
          </w:p>
        </w:tc>
        <w:tc>
          <w:tcPr>
            <w:tcW w:w="1228" w:type="dxa"/>
            <w:noWrap/>
            <w:vAlign w:val="center"/>
          </w:tcPr>
          <w:p w14:paraId="073AAD98"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25,557</w:t>
            </w:r>
          </w:p>
        </w:tc>
        <w:tc>
          <w:tcPr>
            <w:tcW w:w="1229" w:type="dxa"/>
            <w:noWrap/>
            <w:vAlign w:val="center"/>
          </w:tcPr>
          <w:p w14:paraId="71224382"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76.3</w:t>
            </w:r>
          </w:p>
        </w:tc>
      </w:tr>
      <w:tr w:rsidR="00B74220" w:rsidRPr="00D04854" w14:paraId="2263B5C0" w14:textId="77777777" w:rsidTr="008C04D7">
        <w:trPr>
          <w:trHeight w:val="397"/>
        </w:trPr>
        <w:tc>
          <w:tcPr>
            <w:tcW w:w="2405" w:type="dxa"/>
            <w:noWrap/>
            <w:vAlign w:val="center"/>
            <w:hideMark/>
          </w:tcPr>
          <w:p w14:paraId="61F75566"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 xml:space="preserve">Total contact </w:t>
            </w:r>
          </w:p>
        </w:tc>
        <w:tc>
          <w:tcPr>
            <w:tcW w:w="1228" w:type="dxa"/>
            <w:noWrap/>
            <w:vAlign w:val="center"/>
          </w:tcPr>
          <w:p w14:paraId="68940205"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2,833</w:t>
            </w:r>
          </w:p>
        </w:tc>
        <w:tc>
          <w:tcPr>
            <w:tcW w:w="1229" w:type="dxa"/>
            <w:noWrap/>
            <w:vAlign w:val="center"/>
          </w:tcPr>
          <w:p w14:paraId="111E5D19"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19.2</w:t>
            </w:r>
          </w:p>
        </w:tc>
        <w:tc>
          <w:tcPr>
            <w:tcW w:w="1228" w:type="dxa"/>
            <w:noWrap/>
            <w:vAlign w:val="center"/>
          </w:tcPr>
          <w:p w14:paraId="54E65568"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4,163</w:t>
            </w:r>
          </w:p>
        </w:tc>
        <w:tc>
          <w:tcPr>
            <w:tcW w:w="1229" w:type="dxa"/>
            <w:noWrap/>
            <w:vAlign w:val="center"/>
          </w:tcPr>
          <w:p w14:paraId="23676201"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22.2</w:t>
            </w:r>
          </w:p>
        </w:tc>
        <w:tc>
          <w:tcPr>
            <w:tcW w:w="1228" w:type="dxa"/>
            <w:noWrap/>
            <w:vAlign w:val="center"/>
          </w:tcPr>
          <w:p w14:paraId="5027976E"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6,996</w:t>
            </w:r>
          </w:p>
        </w:tc>
        <w:tc>
          <w:tcPr>
            <w:tcW w:w="1229" w:type="dxa"/>
            <w:noWrap/>
            <w:vAlign w:val="center"/>
          </w:tcPr>
          <w:p w14:paraId="19E9335A"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20.9</w:t>
            </w:r>
          </w:p>
        </w:tc>
      </w:tr>
      <w:tr w:rsidR="00B74220" w:rsidRPr="00D04854" w14:paraId="52FB72D4" w14:textId="77777777" w:rsidTr="008C04D7">
        <w:trPr>
          <w:trHeight w:val="397"/>
        </w:trPr>
        <w:tc>
          <w:tcPr>
            <w:tcW w:w="2405" w:type="dxa"/>
            <w:noWrap/>
            <w:vAlign w:val="center"/>
            <w:hideMark/>
          </w:tcPr>
          <w:p w14:paraId="6640471D" w14:textId="77777777" w:rsidR="00B74220" w:rsidRPr="00D04854" w:rsidRDefault="00B74220" w:rsidP="008C04D7">
            <w:pPr>
              <w:spacing w:before="60" w:after="60"/>
              <w:rPr>
                <w:rFonts w:eastAsia="Times New Roman" w:cs="Arial"/>
                <w:color w:val="000000" w:themeColor="text1"/>
                <w:sz w:val="18"/>
                <w:lang w:eastAsia="en-AU"/>
              </w:rPr>
            </w:pPr>
            <w:r w:rsidRPr="00D04854">
              <w:rPr>
                <w:rFonts w:eastAsia="Times New Roman" w:cs="Arial"/>
                <w:color w:val="000000" w:themeColor="text1"/>
                <w:sz w:val="18"/>
                <w:lang w:eastAsia="en-AU"/>
              </w:rPr>
              <w:t>Collected graduate’s email</w:t>
            </w:r>
          </w:p>
        </w:tc>
        <w:tc>
          <w:tcPr>
            <w:tcW w:w="1228" w:type="dxa"/>
            <w:noWrap/>
            <w:vAlign w:val="center"/>
          </w:tcPr>
          <w:p w14:paraId="4AF4FE7F"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2,315</w:t>
            </w:r>
          </w:p>
        </w:tc>
        <w:tc>
          <w:tcPr>
            <w:tcW w:w="1229" w:type="dxa"/>
            <w:noWrap/>
            <w:vAlign w:val="center"/>
          </w:tcPr>
          <w:p w14:paraId="33D43B9C"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15.7</w:t>
            </w:r>
          </w:p>
        </w:tc>
        <w:tc>
          <w:tcPr>
            <w:tcW w:w="1228" w:type="dxa"/>
            <w:noWrap/>
            <w:vAlign w:val="center"/>
          </w:tcPr>
          <w:p w14:paraId="6FFF919B"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3,454</w:t>
            </w:r>
          </w:p>
        </w:tc>
        <w:tc>
          <w:tcPr>
            <w:tcW w:w="1229" w:type="dxa"/>
            <w:noWrap/>
            <w:vAlign w:val="center"/>
          </w:tcPr>
          <w:p w14:paraId="3A81E184"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18.4</w:t>
            </w:r>
          </w:p>
        </w:tc>
        <w:tc>
          <w:tcPr>
            <w:tcW w:w="1228" w:type="dxa"/>
            <w:noWrap/>
            <w:vAlign w:val="center"/>
          </w:tcPr>
          <w:p w14:paraId="23B568AF"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5,769</w:t>
            </w:r>
          </w:p>
        </w:tc>
        <w:tc>
          <w:tcPr>
            <w:tcW w:w="1229" w:type="dxa"/>
            <w:noWrap/>
            <w:vAlign w:val="center"/>
          </w:tcPr>
          <w:p w14:paraId="017DD25A"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17.2</w:t>
            </w:r>
          </w:p>
        </w:tc>
      </w:tr>
      <w:tr w:rsidR="00B74220" w:rsidRPr="00D04854" w14:paraId="6057C11C" w14:textId="77777777" w:rsidTr="008C04D7">
        <w:trPr>
          <w:trHeight w:val="397"/>
        </w:trPr>
        <w:tc>
          <w:tcPr>
            <w:tcW w:w="2405" w:type="dxa"/>
            <w:noWrap/>
            <w:vAlign w:val="center"/>
            <w:hideMark/>
          </w:tcPr>
          <w:p w14:paraId="13710856"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Other contact type</w:t>
            </w:r>
          </w:p>
        </w:tc>
        <w:tc>
          <w:tcPr>
            <w:tcW w:w="1228" w:type="dxa"/>
            <w:noWrap/>
            <w:vAlign w:val="center"/>
          </w:tcPr>
          <w:p w14:paraId="72597799"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518</w:t>
            </w:r>
          </w:p>
        </w:tc>
        <w:tc>
          <w:tcPr>
            <w:tcW w:w="1229" w:type="dxa"/>
            <w:noWrap/>
            <w:vAlign w:val="center"/>
          </w:tcPr>
          <w:p w14:paraId="6D4E16CD"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3.5</w:t>
            </w:r>
          </w:p>
        </w:tc>
        <w:tc>
          <w:tcPr>
            <w:tcW w:w="1228" w:type="dxa"/>
            <w:noWrap/>
            <w:vAlign w:val="center"/>
          </w:tcPr>
          <w:p w14:paraId="67CD97CD"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709</w:t>
            </w:r>
          </w:p>
        </w:tc>
        <w:tc>
          <w:tcPr>
            <w:tcW w:w="1229" w:type="dxa"/>
            <w:noWrap/>
            <w:vAlign w:val="center"/>
          </w:tcPr>
          <w:p w14:paraId="554591E0"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3.8</w:t>
            </w:r>
          </w:p>
        </w:tc>
        <w:tc>
          <w:tcPr>
            <w:tcW w:w="1228" w:type="dxa"/>
            <w:noWrap/>
            <w:vAlign w:val="center"/>
          </w:tcPr>
          <w:p w14:paraId="68FA289F"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1,227</w:t>
            </w:r>
          </w:p>
        </w:tc>
        <w:tc>
          <w:tcPr>
            <w:tcW w:w="1229" w:type="dxa"/>
            <w:noWrap/>
            <w:vAlign w:val="center"/>
          </w:tcPr>
          <w:p w14:paraId="5FF54B54"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3.7</w:t>
            </w:r>
          </w:p>
        </w:tc>
      </w:tr>
      <w:tr w:rsidR="00B74220" w:rsidRPr="00D04854" w14:paraId="0AC892BE" w14:textId="77777777" w:rsidTr="008C04D7">
        <w:trPr>
          <w:trHeight w:val="397"/>
        </w:trPr>
        <w:tc>
          <w:tcPr>
            <w:tcW w:w="2405" w:type="dxa"/>
            <w:noWrap/>
            <w:vAlign w:val="center"/>
          </w:tcPr>
          <w:p w14:paraId="21984915"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Completed directly*</w:t>
            </w:r>
          </w:p>
        </w:tc>
        <w:tc>
          <w:tcPr>
            <w:tcW w:w="1228" w:type="dxa"/>
            <w:noWrap/>
            <w:vAlign w:val="center"/>
          </w:tcPr>
          <w:p w14:paraId="6A387268" w14:textId="77777777" w:rsidR="00B74220" w:rsidRPr="00D04854" w:rsidRDefault="00B74220" w:rsidP="008C04D7">
            <w:pPr>
              <w:spacing w:before="60" w:after="60"/>
              <w:ind w:right="-2"/>
              <w:jc w:val="center"/>
              <w:rPr>
                <w:color w:val="000000" w:themeColor="text1"/>
                <w:sz w:val="18"/>
                <w:lang w:eastAsia="en-AU"/>
              </w:rPr>
            </w:pPr>
            <w:r w:rsidRPr="00D04854">
              <w:rPr>
                <w:rFonts w:cs="Arial"/>
                <w:color w:val="000000" w:themeColor="text1"/>
                <w:sz w:val="18"/>
              </w:rPr>
              <w:t>470</w:t>
            </w:r>
          </w:p>
        </w:tc>
        <w:tc>
          <w:tcPr>
            <w:tcW w:w="1229" w:type="dxa"/>
            <w:noWrap/>
            <w:vAlign w:val="center"/>
          </w:tcPr>
          <w:p w14:paraId="128A0070" w14:textId="77777777" w:rsidR="00B74220" w:rsidRPr="00D04854" w:rsidRDefault="00B74220" w:rsidP="008C04D7">
            <w:pPr>
              <w:spacing w:before="60" w:after="60"/>
              <w:ind w:right="283"/>
              <w:jc w:val="right"/>
              <w:rPr>
                <w:color w:val="000000" w:themeColor="text1"/>
                <w:sz w:val="18"/>
                <w:lang w:eastAsia="en-AU"/>
              </w:rPr>
            </w:pPr>
            <w:r w:rsidRPr="00D04854">
              <w:rPr>
                <w:rFonts w:cs="Arial"/>
                <w:color w:val="000000" w:themeColor="text1"/>
                <w:sz w:val="18"/>
              </w:rPr>
              <w:t>3.2</w:t>
            </w:r>
          </w:p>
        </w:tc>
        <w:tc>
          <w:tcPr>
            <w:tcW w:w="1228" w:type="dxa"/>
            <w:noWrap/>
            <w:vAlign w:val="center"/>
          </w:tcPr>
          <w:p w14:paraId="533F7771" w14:textId="77777777" w:rsidR="00B74220" w:rsidRPr="00D04854" w:rsidRDefault="00B74220" w:rsidP="008C04D7">
            <w:pPr>
              <w:spacing w:before="60" w:after="60"/>
              <w:ind w:right="-2"/>
              <w:jc w:val="center"/>
              <w:rPr>
                <w:color w:val="000000" w:themeColor="text1"/>
                <w:sz w:val="18"/>
                <w:lang w:eastAsia="en-AU"/>
              </w:rPr>
            </w:pPr>
            <w:r w:rsidRPr="00D04854">
              <w:rPr>
                <w:rFonts w:cs="Arial"/>
                <w:color w:val="000000" w:themeColor="text1"/>
                <w:sz w:val="18"/>
              </w:rPr>
              <w:t>752</w:t>
            </w:r>
          </w:p>
        </w:tc>
        <w:tc>
          <w:tcPr>
            <w:tcW w:w="1229" w:type="dxa"/>
            <w:noWrap/>
            <w:vAlign w:val="center"/>
          </w:tcPr>
          <w:p w14:paraId="44D61114" w14:textId="77777777" w:rsidR="00B74220" w:rsidRPr="00D04854" w:rsidRDefault="00B74220" w:rsidP="008C04D7">
            <w:pPr>
              <w:spacing w:before="60" w:after="60"/>
              <w:ind w:right="283"/>
              <w:jc w:val="right"/>
              <w:rPr>
                <w:color w:val="000000" w:themeColor="text1"/>
                <w:sz w:val="18"/>
                <w:lang w:eastAsia="en-AU"/>
              </w:rPr>
            </w:pPr>
            <w:r w:rsidRPr="00D04854">
              <w:rPr>
                <w:rFonts w:cs="Arial"/>
                <w:color w:val="000000" w:themeColor="text1"/>
                <w:sz w:val="18"/>
              </w:rPr>
              <w:t>4.0</w:t>
            </w:r>
          </w:p>
        </w:tc>
        <w:tc>
          <w:tcPr>
            <w:tcW w:w="1228" w:type="dxa"/>
            <w:noWrap/>
            <w:vAlign w:val="center"/>
          </w:tcPr>
          <w:p w14:paraId="6359FCBD" w14:textId="77777777" w:rsidR="00B74220" w:rsidRPr="00D04854" w:rsidRDefault="00B74220" w:rsidP="008C04D7">
            <w:pPr>
              <w:spacing w:before="60" w:after="60"/>
              <w:ind w:right="-2"/>
              <w:jc w:val="center"/>
              <w:rPr>
                <w:color w:val="000000" w:themeColor="text1"/>
                <w:sz w:val="18"/>
                <w:lang w:eastAsia="en-AU"/>
              </w:rPr>
            </w:pPr>
            <w:r w:rsidRPr="00D04854">
              <w:rPr>
                <w:rFonts w:cs="Arial"/>
                <w:color w:val="000000" w:themeColor="text1"/>
                <w:sz w:val="18"/>
              </w:rPr>
              <w:t>1,222</w:t>
            </w:r>
          </w:p>
        </w:tc>
        <w:tc>
          <w:tcPr>
            <w:tcW w:w="1229" w:type="dxa"/>
            <w:noWrap/>
            <w:vAlign w:val="center"/>
          </w:tcPr>
          <w:p w14:paraId="0E41BBA6" w14:textId="77777777" w:rsidR="00B74220" w:rsidRPr="00D04854" w:rsidRDefault="00B74220" w:rsidP="008C04D7">
            <w:pPr>
              <w:spacing w:before="60" w:after="60"/>
              <w:ind w:right="283"/>
              <w:jc w:val="right"/>
              <w:rPr>
                <w:color w:val="000000" w:themeColor="text1"/>
                <w:sz w:val="18"/>
                <w:lang w:eastAsia="en-AU"/>
              </w:rPr>
            </w:pPr>
            <w:r w:rsidRPr="00D04854">
              <w:rPr>
                <w:rFonts w:cs="Arial"/>
                <w:color w:val="000000" w:themeColor="text1"/>
                <w:sz w:val="18"/>
              </w:rPr>
              <w:t>3.6</w:t>
            </w:r>
          </w:p>
        </w:tc>
      </w:tr>
      <w:tr w:rsidR="00B74220" w:rsidRPr="00D04854" w14:paraId="59510E25" w14:textId="77777777" w:rsidTr="008C04D7">
        <w:trPr>
          <w:trHeight w:val="397"/>
        </w:trPr>
        <w:tc>
          <w:tcPr>
            <w:tcW w:w="2405" w:type="dxa"/>
            <w:noWrap/>
            <w:vAlign w:val="center"/>
          </w:tcPr>
          <w:p w14:paraId="4BB248C8"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Completed indirectly</w:t>
            </w:r>
            <w:r w:rsidRPr="00D04854">
              <w:rPr>
                <w:rFonts w:eastAsia="Times New Roman" w:cs="Arial"/>
                <w:color w:val="000000" w:themeColor="text1"/>
                <w:sz w:val="18"/>
                <w:vertAlign w:val="superscript"/>
                <w:lang w:eastAsia="en-AU"/>
              </w:rPr>
              <w:t>†</w:t>
            </w:r>
          </w:p>
        </w:tc>
        <w:tc>
          <w:tcPr>
            <w:tcW w:w="1228" w:type="dxa"/>
            <w:noWrap/>
            <w:vAlign w:val="center"/>
          </w:tcPr>
          <w:p w14:paraId="119EFE9F" w14:textId="77777777" w:rsidR="00B74220" w:rsidRPr="00D04854" w:rsidRDefault="00B74220" w:rsidP="008C04D7">
            <w:pPr>
              <w:spacing w:before="60" w:after="60"/>
              <w:ind w:right="-2"/>
              <w:jc w:val="center"/>
              <w:rPr>
                <w:color w:val="000000" w:themeColor="text1"/>
                <w:sz w:val="18"/>
                <w:lang w:eastAsia="en-AU"/>
              </w:rPr>
            </w:pPr>
            <w:r w:rsidRPr="00D04854">
              <w:rPr>
                <w:rFonts w:cs="Arial"/>
                <w:color w:val="000000" w:themeColor="text1"/>
                <w:sz w:val="18"/>
              </w:rPr>
              <w:t>2,500</w:t>
            </w:r>
          </w:p>
        </w:tc>
        <w:tc>
          <w:tcPr>
            <w:tcW w:w="1229" w:type="dxa"/>
            <w:noWrap/>
            <w:vAlign w:val="center"/>
          </w:tcPr>
          <w:p w14:paraId="1B9AC4B3"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16.9</w:t>
            </w:r>
          </w:p>
        </w:tc>
        <w:tc>
          <w:tcPr>
            <w:tcW w:w="1228" w:type="dxa"/>
            <w:noWrap/>
            <w:vAlign w:val="center"/>
          </w:tcPr>
          <w:p w14:paraId="1B78BD94"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3,551</w:t>
            </w:r>
          </w:p>
        </w:tc>
        <w:tc>
          <w:tcPr>
            <w:tcW w:w="1229" w:type="dxa"/>
            <w:noWrap/>
            <w:vAlign w:val="center"/>
          </w:tcPr>
          <w:p w14:paraId="020D933D" w14:textId="77777777" w:rsidR="00B74220" w:rsidRPr="00D04854" w:rsidRDefault="00B74220" w:rsidP="008C04D7">
            <w:pPr>
              <w:spacing w:before="60" w:after="60"/>
              <w:ind w:right="283"/>
              <w:jc w:val="right"/>
              <w:rPr>
                <w:color w:val="000000" w:themeColor="text1"/>
                <w:sz w:val="18"/>
                <w:lang w:eastAsia="en-AU"/>
              </w:rPr>
            </w:pPr>
            <w:r w:rsidRPr="00D04854">
              <w:rPr>
                <w:rFonts w:cs="Arial"/>
                <w:color w:val="000000" w:themeColor="text1"/>
                <w:sz w:val="18"/>
              </w:rPr>
              <w:t>18.9</w:t>
            </w:r>
          </w:p>
        </w:tc>
        <w:tc>
          <w:tcPr>
            <w:tcW w:w="1228" w:type="dxa"/>
            <w:noWrap/>
            <w:vAlign w:val="center"/>
          </w:tcPr>
          <w:p w14:paraId="5DD62EAD" w14:textId="77777777" w:rsidR="00B74220" w:rsidRPr="00D04854" w:rsidRDefault="00B74220" w:rsidP="008C04D7">
            <w:pPr>
              <w:spacing w:before="60" w:after="60"/>
              <w:ind w:right="-2"/>
              <w:jc w:val="center"/>
              <w:rPr>
                <w:color w:val="000000" w:themeColor="text1"/>
                <w:sz w:val="18"/>
                <w:lang w:eastAsia="en-AU"/>
              </w:rPr>
            </w:pPr>
            <w:r w:rsidRPr="00D04854">
              <w:rPr>
                <w:rFonts w:cs="Arial"/>
                <w:color w:val="000000" w:themeColor="text1"/>
                <w:sz w:val="18"/>
              </w:rPr>
              <w:t>6,051</w:t>
            </w:r>
          </w:p>
        </w:tc>
        <w:tc>
          <w:tcPr>
            <w:tcW w:w="1229" w:type="dxa"/>
            <w:noWrap/>
            <w:vAlign w:val="center"/>
          </w:tcPr>
          <w:p w14:paraId="7CC9806F" w14:textId="77777777" w:rsidR="00B74220" w:rsidRPr="00D04854" w:rsidRDefault="00B74220" w:rsidP="008C04D7">
            <w:pPr>
              <w:spacing w:before="60" w:after="60"/>
              <w:ind w:right="283"/>
              <w:jc w:val="right"/>
              <w:rPr>
                <w:color w:val="000000" w:themeColor="text1"/>
                <w:sz w:val="18"/>
                <w:lang w:eastAsia="en-AU"/>
              </w:rPr>
            </w:pPr>
            <w:r w:rsidRPr="00D04854">
              <w:rPr>
                <w:rFonts w:cs="Arial"/>
                <w:color w:val="000000" w:themeColor="text1"/>
                <w:sz w:val="18"/>
              </w:rPr>
              <w:t>18.1</w:t>
            </w:r>
          </w:p>
        </w:tc>
      </w:tr>
    </w:tbl>
    <w:p w14:paraId="2FC842D1" w14:textId="77777777" w:rsidR="008F0AA9" w:rsidRPr="004A2F24" w:rsidRDefault="008F0AA9" w:rsidP="008F0AA9">
      <w:pPr>
        <w:pStyle w:val="FigureNote"/>
        <w:rPr>
          <w:lang w:eastAsia="en-AU"/>
        </w:rPr>
      </w:pPr>
      <w:r w:rsidRPr="004A2F24">
        <w:rPr>
          <w:lang w:eastAsia="en-AU"/>
        </w:rPr>
        <w:t>* Graduate completed the survey directly via the in-field reminder email.</w:t>
      </w:r>
    </w:p>
    <w:p w14:paraId="30B81A61" w14:textId="77777777" w:rsidR="008F0AA9" w:rsidRPr="004A2F24" w:rsidRDefault="008F0AA9" w:rsidP="008F0AA9">
      <w:pPr>
        <w:pStyle w:val="FigureNote"/>
        <w:rPr>
          <w:lang w:eastAsia="en-AU"/>
        </w:rPr>
      </w:pPr>
      <w:r w:rsidRPr="004A2F24">
        <w:rPr>
          <w:lang w:eastAsia="en-AU"/>
        </w:rPr>
        <w:t>† Graduate completed the survey by any means other than the in-field reminder email after being contacted or left a voicemail from in-field reminder calls (excludes non-contact outcomes such as no answer, disconnected phone number).</w:t>
      </w:r>
    </w:p>
    <w:p w14:paraId="21D8B589" w14:textId="77777777" w:rsidR="008F0AA9" w:rsidRPr="004A2F24" w:rsidRDefault="008F0AA9" w:rsidP="008F0AA9">
      <w:pPr>
        <w:pStyle w:val="FigureNote"/>
        <w:rPr>
          <w:lang w:eastAsia="en-AU"/>
        </w:rPr>
      </w:pPr>
      <w:r w:rsidRPr="004A2F24">
        <w:rPr>
          <w:lang w:eastAsia="en-AU"/>
        </w:rPr>
        <w:t>Note: Unusable sample includes wrong numbers, disconnected numbers, not a residential number, fax lines, incoming call restrictions and respondent unreliable.</w:t>
      </w:r>
    </w:p>
    <w:p w14:paraId="63D36DAD" w14:textId="464CE020" w:rsidR="008F0AA9" w:rsidRPr="00D04854" w:rsidRDefault="008F0AA9" w:rsidP="008F0AA9">
      <w:pPr>
        <w:pStyle w:val="Heading4"/>
        <w:rPr>
          <w:color w:val="003C3E" w:themeColor="text2" w:themeShade="80"/>
          <w:u w:val="none"/>
          <w:lang w:eastAsia="en-AU"/>
        </w:rPr>
      </w:pPr>
      <w:r w:rsidRPr="00D04854">
        <w:rPr>
          <w:color w:val="003C3E" w:themeColor="text2" w:themeShade="80"/>
          <w:u w:val="none"/>
          <w:lang w:eastAsia="en-AU"/>
        </w:rPr>
        <w:t>Post-field telephone reminder calls</w:t>
      </w:r>
    </w:p>
    <w:p w14:paraId="2124A2BB" w14:textId="6D032910" w:rsidR="00E03BF2" w:rsidRDefault="00E03BF2" w:rsidP="00E03BF2">
      <w:pPr>
        <w:pStyle w:val="Body"/>
        <w:rPr>
          <w:lang w:eastAsia="en-AU"/>
        </w:rPr>
      </w:pPr>
      <w:r>
        <w:rPr>
          <w:lang w:eastAsia="en-AU"/>
        </w:rPr>
        <w:t>Post-field reminder calls were a fee-for-service option to enable institutions to boost response rates for reporting purposes and their own internal analysis. Four institutions opted for post-field reminder calls.</w:t>
      </w:r>
    </w:p>
    <w:p w14:paraId="1583ACD0" w14:textId="151A6B25" w:rsidR="00E03BF2" w:rsidRDefault="00E03BF2" w:rsidP="00E03BF2">
      <w:pPr>
        <w:pStyle w:val="Body"/>
        <w:rPr>
          <w:lang w:eastAsia="en-AU"/>
        </w:rPr>
      </w:pPr>
      <w:r>
        <w:rPr>
          <w:lang w:eastAsia="en-AU"/>
        </w:rPr>
        <w:t>Post-field reminder calls were conducted following the close of the main online fieldwork period, with the online survey remaining open for a two-week period (refer to</w:t>
      </w:r>
      <w:r w:rsidR="00E35C0B">
        <w:rPr>
          <w:lang w:eastAsia="en-AU"/>
        </w:rPr>
        <w:t xml:space="preserve"> </w:t>
      </w:r>
      <w:r w:rsidR="00E35C0B">
        <w:rPr>
          <w:lang w:eastAsia="en-AU"/>
        </w:rPr>
        <w:fldChar w:fldCharType="begin"/>
      </w:r>
      <w:r w:rsidR="00E35C0B">
        <w:rPr>
          <w:lang w:eastAsia="en-AU"/>
        </w:rPr>
        <w:instrText xml:space="preserve"> REF _Ref219216988 \h </w:instrText>
      </w:r>
      <w:r w:rsidR="00E35C0B">
        <w:rPr>
          <w:lang w:eastAsia="en-AU"/>
        </w:rPr>
      </w:r>
      <w:r w:rsidR="00E35C0B">
        <w:rPr>
          <w:lang w:eastAsia="en-AU"/>
        </w:rPr>
        <w:fldChar w:fldCharType="separate"/>
      </w:r>
      <w:r w:rsidR="006953D2" w:rsidRPr="00FF6A46">
        <w:rPr>
          <w:color w:val="003C3E" w:themeColor="text2" w:themeShade="80"/>
        </w:rPr>
        <w:t xml:space="preserve">Table </w:t>
      </w:r>
      <w:r w:rsidR="006953D2">
        <w:rPr>
          <w:noProof/>
          <w:color w:val="003C3E" w:themeColor="text2" w:themeShade="80"/>
        </w:rPr>
        <w:t>2</w:t>
      </w:r>
      <w:r w:rsidR="00E35C0B">
        <w:rPr>
          <w:lang w:eastAsia="en-AU"/>
        </w:rPr>
        <w:fldChar w:fldCharType="end"/>
      </w:r>
      <w:r>
        <w:rPr>
          <w:lang w:eastAsia="en-AU"/>
        </w:rPr>
        <w:t>) to allow for graduates of participating institutions to respond following post-field telephone reminder contact. Online survey completions resulting from post-field reminder calls were included in national reporting and analysis, as the mode of completion was consistent with online surveys completed as part of the main field period.</w:t>
      </w:r>
    </w:p>
    <w:p w14:paraId="778968F9" w14:textId="77777777" w:rsidR="00E03BF2" w:rsidRDefault="00E03BF2" w:rsidP="00E03BF2">
      <w:pPr>
        <w:pStyle w:val="Body"/>
        <w:rPr>
          <w:lang w:eastAsia="en-AU"/>
        </w:rPr>
      </w:pPr>
      <w:r>
        <w:rPr>
          <w:lang w:eastAsia="en-AU"/>
        </w:rPr>
        <w:t>To qualify for a post-field reminder call, a graduate was required to meet the following criteria:</w:t>
      </w:r>
    </w:p>
    <w:p w14:paraId="6D8D083F" w14:textId="0AD08767" w:rsidR="00E03BF2" w:rsidRDefault="00E03BF2" w:rsidP="00B7428F">
      <w:pPr>
        <w:pStyle w:val="Body"/>
        <w:numPr>
          <w:ilvl w:val="0"/>
          <w:numId w:val="17"/>
        </w:numPr>
        <w:rPr>
          <w:lang w:eastAsia="en-AU"/>
        </w:rPr>
      </w:pPr>
      <w:r>
        <w:rPr>
          <w:lang w:eastAsia="en-AU"/>
        </w:rPr>
        <w:t>Have a valid phone number available in the sample</w:t>
      </w:r>
      <w:r w:rsidR="003F183E">
        <w:rPr>
          <w:lang w:eastAsia="en-AU"/>
        </w:rPr>
        <w:t>,</w:t>
      </w:r>
    </w:p>
    <w:p w14:paraId="56825963" w14:textId="3D26E391" w:rsidR="00E03BF2" w:rsidRDefault="00E03BF2" w:rsidP="00B7428F">
      <w:pPr>
        <w:pStyle w:val="Body"/>
        <w:numPr>
          <w:ilvl w:val="0"/>
          <w:numId w:val="17"/>
        </w:numPr>
        <w:rPr>
          <w:lang w:eastAsia="en-AU"/>
        </w:rPr>
      </w:pPr>
      <w:r>
        <w:rPr>
          <w:lang w:eastAsia="en-AU"/>
        </w:rPr>
        <w:t>Have not completed the survey</w:t>
      </w:r>
      <w:r w:rsidR="003F183E">
        <w:rPr>
          <w:lang w:eastAsia="en-AU"/>
        </w:rPr>
        <w:t>,</w:t>
      </w:r>
    </w:p>
    <w:p w14:paraId="61AC1895" w14:textId="70BF482C" w:rsidR="00E03BF2" w:rsidRDefault="00E03BF2" w:rsidP="00B7428F">
      <w:pPr>
        <w:pStyle w:val="Body"/>
        <w:numPr>
          <w:ilvl w:val="0"/>
          <w:numId w:val="17"/>
        </w:numPr>
        <w:rPr>
          <w:lang w:eastAsia="en-AU"/>
        </w:rPr>
      </w:pPr>
      <w:r>
        <w:rPr>
          <w:lang w:eastAsia="en-AU"/>
        </w:rPr>
        <w:t>Have not had a ‘contact’ outcome from in-field reminder calls</w:t>
      </w:r>
      <w:r w:rsidR="003F183E">
        <w:rPr>
          <w:lang w:eastAsia="en-AU"/>
        </w:rPr>
        <w:t>,</w:t>
      </w:r>
    </w:p>
    <w:p w14:paraId="2238025E" w14:textId="6D33B40D" w:rsidR="00E03BF2" w:rsidRDefault="00E03BF2" w:rsidP="00B7428F">
      <w:pPr>
        <w:pStyle w:val="Body"/>
        <w:numPr>
          <w:ilvl w:val="0"/>
          <w:numId w:val="17"/>
        </w:numPr>
        <w:rPr>
          <w:lang w:eastAsia="en-AU"/>
        </w:rPr>
      </w:pPr>
      <w:r>
        <w:rPr>
          <w:lang w:eastAsia="en-AU"/>
        </w:rPr>
        <w:t>Have not opted-out of the 2025 GOS-L (i.e. either via the unsubscribe link in emails, an SMS or by submitting an opt-out request via the GOS-L helpdesk)</w:t>
      </w:r>
      <w:r w:rsidR="003F183E">
        <w:rPr>
          <w:lang w:eastAsia="en-AU"/>
        </w:rPr>
        <w:t>, and</w:t>
      </w:r>
    </w:p>
    <w:p w14:paraId="59BF9BC0" w14:textId="45C458F7" w:rsidR="00E03BF2" w:rsidRDefault="00E03BF2" w:rsidP="00B7428F">
      <w:pPr>
        <w:pStyle w:val="Body"/>
        <w:numPr>
          <w:ilvl w:val="0"/>
          <w:numId w:val="17"/>
        </w:numPr>
        <w:rPr>
          <w:lang w:eastAsia="en-AU"/>
        </w:rPr>
      </w:pPr>
      <w:r>
        <w:rPr>
          <w:lang w:eastAsia="en-AU"/>
        </w:rPr>
        <w:t>Have not met any custom criteria chosen by the institution (e.g. the institution may only want to top up response in certain study areas).</w:t>
      </w:r>
    </w:p>
    <w:p w14:paraId="26C6F928" w14:textId="7C7529B7" w:rsidR="00E03BF2" w:rsidRDefault="00E03BF2" w:rsidP="00E03BF2">
      <w:pPr>
        <w:pStyle w:val="Body"/>
        <w:rPr>
          <w:lang w:eastAsia="en-AU"/>
        </w:rPr>
      </w:pPr>
      <w:r>
        <w:rPr>
          <w:lang w:eastAsia="en-AU"/>
        </w:rPr>
        <w:t xml:space="preserve">The purpose of post-field reminder call activity was to confirm or update the best contact email address for graduates and ask graduates to complete the survey online. </w:t>
      </w:r>
      <w:r w:rsidR="00297282">
        <w:rPr>
          <w:highlight w:val="yellow"/>
          <w:lang w:eastAsia="en-AU"/>
        </w:rPr>
        <w:fldChar w:fldCharType="begin"/>
      </w:r>
      <w:r w:rsidR="00297282">
        <w:rPr>
          <w:lang w:eastAsia="en-AU"/>
        </w:rPr>
        <w:instrText xml:space="preserve"> REF _Ref219218643 \h </w:instrText>
      </w:r>
      <w:r w:rsidR="00297282">
        <w:rPr>
          <w:highlight w:val="yellow"/>
          <w:lang w:eastAsia="en-AU"/>
        </w:rPr>
      </w:r>
      <w:r w:rsidR="00297282">
        <w:rPr>
          <w:highlight w:val="yellow"/>
          <w:lang w:eastAsia="en-AU"/>
        </w:rPr>
        <w:fldChar w:fldCharType="separate"/>
      </w:r>
      <w:r w:rsidR="006953D2" w:rsidRPr="00D04854">
        <w:rPr>
          <w:color w:val="003C3E" w:themeColor="text2" w:themeShade="80"/>
        </w:rPr>
        <w:t xml:space="preserve">Table </w:t>
      </w:r>
      <w:r w:rsidR="006953D2">
        <w:rPr>
          <w:noProof/>
          <w:color w:val="003C3E" w:themeColor="text2" w:themeShade="80"/>
        </w:rPr>
        <w:t>11</w:t>
      </w:r>
      <w:r w:rsidR="00297282">
        <w:rPr>
          <w:highlight w:val="yellow"/>
          <w:lang w:eastAsia="en-AU"/>
        </w:rPr>
        <w:fldChar w:fldCharType="end"/>
      </w:r>
      <w:r w:rsidR="00297282">
        <w:rPr>
          <w:lang w:eastAsia="en-AU"/>
        </w:rPr>
        <w:t xml:space="preserve"> </w:t>
      </w:r>
      <w:r>
        <w:rPr>
          <w:lang w:eastAsia="en-AU"/>
        </w:rPr>
        <w:t>provides a summary of post-field reminder call outcomes.</w:t>
      </w:r>
    </w:p>
    <w:p w14:paraId="3A51364B" w14:textId="3BD9587A" w:rsidR="00E03BF2" w:rsidRDefault="00E03BF2" w:rsidP="00E03BF2">
      <w:pPr>
        <w:pStyle w:val="Body"/>
        <w:rPr>
          <w:lang w:eastAsia="en-AU"/>
        </w:rPr>
      </w:pPr>
      <w:r>
        <w:rPr>
          <w:lang w:eastAsia="en-AU"/>
        </w:rPr>
        <w:lastRenderedPageBreak/>
        <w:t xml:space="preserve">Email addresses were confirmed or updated for less than half (39.6 per cent). Consistent with in-field reminder calls, outcomes for postgraduates (40.7 per cent collected graduate’s email address / agreed to complete online) were marginally higher than undergraduates (38.8 per cent). Contact rates were higher for post-field reminder calls than in-field reminder calls. This could be due to differing demographics (in-field priority was international graduates) or placing more calls to sample members to attempt to meet </w:t>
      </w:r>
      <w:proofErr w:type="gramStart"/>
      <w:r>
        <w:rPr>
          <w:lang w:eastAsia="en-AU"/>
        </w:rPr>
        <w:t>institutions’</w:t>
      </w:r>
      <w:proofErr w:type="gramEnd"/>
      <w:r>
        <w:rPr>
          <w:lang w:eastAsia="en-AU"/>
        </w:rPr>
        <w:t xml:space="preserve"> quoted targets.</w:t>
      </w:r>
    </w:p>
    <w:p w14:paraId="62A5BD12" w14:textId="589CAF04" w:rsidR="004D0746" w:rsidRDefault="00E03BF2" w:rsidP="00E03BF2">
      <w:pPr>
        <w:pStyle w:val="Body"/>
        <w:rPr>
          <w:lang w:eastAsia="en-AU"/>
        </w:rPr>
      </w:pPr>
      <w:r>
        <w:rPr>
          <w:lang w:eastAsia="en-AU"/>
        </w:rPr>
        <w:t>Of the total sample initiated (i.e. where contact was attempted), 6.2 per cent completed the survey directly from the email sent during post-field reminder activity. A larger portion (9.3 percent) of respondents completed surveys indirectly, notably through answering machine call outcomes leading to completions. This suggests a potential reluctance to answer calls, but a legitimate message left on voicemail may have prompted recipients to engage with the subsequent email or SMS.</w:t>
      </w:r>
    </w:p>
    <w:p w14:paraId="2CC86F42" w14:textId="493C8A63" w:rsidR="00E03BF2" w:rsidRPr="00D04854" w:rsidRDefault="00E03BF2" w:rsidP="00E03BF2">
      <w:pPr>
        <w:pStyle w:val="Caption"/>
        <w:rPr>
          <w:color w:val="003C3E" w:themeColor="text2" w:themeShade="80"/>
        </w:rPr>
      </w:pPr>
      <w:bookmarkStart w:id="97" w:name="_Ref219218643"/>
      <w:bookmarkStart w:id="98" w:name="_Toc219279939"/>
      <w:r w:rsidRPr="00D04854">
        <w:rPr>
          <w:color w:val="003C3E" w:themeColor="text2" w:themeShade="80"/>
        </w:rPr>
        <w:t xml:space="preserve">Table </w:t>
      </w:r>
      <w:r w:rsidRPr="00D04854">
        <w:rPr>
          <w:color w:val="003C3E" w:themeColor="text2" w:themeShade="80"/>
        </w:rPr>
        <w:fldChar w:fldCharType="begin"/>
      </w:r>
      <w:r w:rsidRPr="00D04854">
        <w:rPr>
          <w:color w:val="003C3E" w:themeColor="text2" w:themeShade="80"/>
        </w:rPr>
        <w:instrText xml:space="preserve"> SEQ Table \* ARABIC </w:instrText>
      </w:r>
      <w:r w:rsidRPr="00D04854">
        <w:rPr>
          <w:color w:val="003C3E" w:themeColor="text2" w:themeShade="80"/>
        </w:rPr>
        <w:fldChar w:fldCharType="separate"/>
      </w:r>
      <w:r w:rsidR="006953D2">
        <w:rPr>
          <w:noProof/>
          <w:color w:val="003C3E" w:themeColor="text2" w:themeShade="80"/>
        </w:rPr>
        <w:t>11</w:t>
      </w:r>
      <w:r w:rsidRPr="00D04854">
        <w:rPr>
          <w:color w:val="003C3E" w:themeColor="text2" w:themeShade="80"/>
        </w:rPr>
        <w:fldChar w:fldCharType="end"/>
      </w:r>
      <w:bookmarkEnd w:id="97"/>
      <w:r w:rsidRPr="00D04854">
        <w:rPr>
          <w:color w:val="003C3E" w:themeColor="text2" w:themeShade="80"/>
        </w:rPr>
        <w:tab/>
      </w:r>
      <w:proofErr w:type="gramStart"/>
      <w:r w:rsidRPr="00D04854">
        <w:rPr>
          <w:color w:val="003C3E" w:themeColor="text2" w:themeShade="80"/>
        </w:rPr>
        <w:t>Post-field</w:t>
      </w:r>
      <w:proofErr w:type="gramEnd"/>
      <w:r w:rsidRPr="00D04854">
        <w:rPr>
          <w:color w:val="003C3E" w:themeColor="text2" w:themeShade="80"/>
        </w:rPr>
        <w:t xml:space="preserve"> telephone reminder outcomes</w:t>
      </w:r>
      <w:bookmarkEnd w:id="98"/>
    </w:p>
    <w:tbl>
      <w:tblPr>
        <w:tblStyle w:val="TableGrid"/>
        <w:tblW w:w="9776" w:type="dxa"/>
        <w:tblLayout w:type="fixed"/>
        <w:tblLook w:val="04A0" w:firstRow="1" w:lastRow="0" w:firstColumn="1" w:lastColumn="0" w:noHBand="0" w:noVBand="1"/>
      </w:tblPr>
      <w:tblGrid>
        <w:gridCol w:w="2689"/>
        <w:gridCol w:w="1181"/>
        <w:gridCol w:w="1181"/>
        <w:gridCol w:w="1181"/>
        <w:gridCol w:w="1181"/>
        <w:gridCol w:w="1181"/>
        <w:gridCol w:w="1182"/>
      </w:tblGrid>
      <w:tr w:rsidR="00E03BF2" w:rsidRPr="00D04854" w14:paraId="1F40C921" w14:textId="77777777" w:rsidTr="00FD0A57">
        <w:trPr>
          <w:cnfStyle w:val="100000000000" w:firstRow="1" w:lastRow="0" w:firstColumn="0" w:lastColumn="0" w:oddVBand="0" w:evenVBand="0" w:oddHBand="0" w:evenHBand="0" w:firstRowFirstColumn="0" w:firstRowLastColumn="0" w:lastRowFirstColumn="0" w:lastRowLastColumn="0"/>
          <w:trHeight w:val="623"/>
          <w:tblHeader/>
        </w:trPr>
        <w:tc>
          <w:tcPr>
            <w:tcW w:w="2689" w:type="dxa"/>
            <w:noWrap/>
          </w:tcPr>
          <w:p w14:paraId="001498A0" w14:textId="77777777" w:rsidR="00E03BF2" w:rsidRPr="00D04854" w:rsidRDefault="00E03BF2" w:rsidP="00D04854">
            <w:pPr>
              <w:rPr>
                <w:rFonts w:eastAsia="Times New Roman" w:cs="Arial"/>
                <w:sz w:val="18"/>
                <w:lang w:eastAsia="en-AU"/>
              </w:rPr>
            </w:pPr>
          </w:p>
        </w:tc>
        <w:tc>
          <w:tcPr>
            <w:tcW w:w="1181" w:type="dxa"/>
            <w:noWrap/>
          </w:tcPr>
          <w:p w14:paraId="312FD20C" w14:textId="0D24A209" w:rsidR="00E03BF2" w:rsidRPr="00D04854" w:rsidRDefault="00D04854" w:rsidP="00D04854">
            <w:pPr>
              <w:spacing w:after="60"/>
              <w:jc w:val="center"/>
              <w:rPr>
                <w:rFonts w:cs="Arial"/>
                <w:b w:val="0"/>
                <w:bCs/>
                <w:sz w:val="18"/>
              </w:rPr>
            </w:pPr>
            <w:r w:rsidRPr="00D04854">
              <w:rPr>
                <w:rFonts w:eastAsia="Times New Roman" w:cs="Arial"/>
                <w:sz w:val="18"/>
                <w:lang w:eastAsia="en-AU"/>
              </w:rPr>
              <w:t>Undergraduate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n</w:t>
            </w:r>
          </w:p>
        </w:tc>
        <w:tc>
          <w:tcPr>
            <w:tcW w:w="1181" w:type="dxa"/>
            <w:noWrap/>
          </w:tcPr>
          <w:p w14:paraId="1299D860" w14:textId="5168DCDB" w:rsidR="00E03BF2" w:rsidRPr="00D04854" w:rsidRDefault="00D04854" w:rsidP="00D04854">
            <w:pPr>
              <w:spacing w:after="60"/>
              <w:jc w:val="center"/>
              <w:rPr>
                <w:rFonts w:cs="Arial"/>
                <w:b w:val="0"/>
                <w:bCs/>
                <w:sz w:val="18"/>
              </w:rPr>
            </w:pPr>
            <w:r w:rsidRPr="00D04854">
              <w:rPr>
                <w:rFonts w:eastAsia="Times New Roman" w:cs="Arial"/>
                <w:sz w:val="18"/>
                <w:lang w:eastAsia="en-AU"/>
              </w:rPr>
              <w:t>Undergraduate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w:t>
            </w:r>
          </w:p>
        </w:tc>
        <w:tc>
          <w:tcPr>
            <w:tcW w:w="1181" w:type="dxa"/>
            <w:noWrap/>
          </w:tcPr>
          <w:p w14:paraId="330E9CF6" w14:textId="4505582E" w:rsidR="00E03BF2" w:rsidRPr="00D04854" w:rsidRDefault="00D04854" w:rsidP="00D04854">
            <w:pPr>
              <w:spacing w:after="60"/>
              <w:jc w:val="center"/>
              <w:rPr>
                <w:rFonts w:cs="Arial"/>
                <w:b w:val="0"/>
                <w:bCs/>
                <w:sz w:val="18"/>
              </w:rPr>
            </w:pPr>
            <w:r w:rsidRPr="00D04854">
              <w:rPr>
                <w:rFonts w:eastAsia="Times New Roman" w:cs="Arial"/>
                <w:sz w:val="18"/>
                <w:lang w:eastAsia="en-AU"/>
              </w:rPr>
              <w:t>Postgraduate</w:t>
            </w:r>
            <w:r w:rsidR="005F089C">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n</w:t>
            </w:r>
          </w:p>
        </w:tc>
        <w:tc>
          <w:tcPr>
            <w:tcW w:w="1181" w:type="dxa"/>
            <w:noWrap/>
          </w:tcPr>
          <w:p w14:paraId="52A86B26" w14:textId="7914AC82" w:rsidR="00E03BF2" w:rsidRPr="00D04854" w:rsidRDefault="00D04854" w:rsidP="00D04854">
            <w:pPr>
              <w:spacing w:after="60"/>
              <w:jc w:val="center"/>
              <w:rPr>
                <w:rFonts w:cs="Arial"/>
                <w:b w:val="0"/>
                <w:bCs/>
                <w:sz w:val="18"/>
              </w:rPr>
            </w:pPr>
            <w:r w:rsidRPr="00D04854">
              <w:rPr>
                <w:rFonts w:eastAsia="Times New Roman" w:cs="Arial"/>
                <w:sz w:val="18"/>
                <w:lang w:eastAsia="en-AU"/>
              </w:rPr>
              <w:t>Postgraduate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w:t>
            </w:r>
          </w:p>
        </w:tc>
        <w:tc>
          <w:tcPr>
            <w:tcW w:w="1181" w:type="dxa"/>
            <w:noWrap/>
          </w:tcPr>
          <w:p w14:paraId="22236C38" w14:textId="292AF09D" w:rsidR="00E03BF2" w:rsidRPr="00D04854" w:rsidRDefault="00D04854" w:rsidP="00D04854">
            <w:pPr>
              <w:spacing w:after="60"/>
              <w:jc w:val="center"/>
              <w:rPr>
                <w:rFonts w:cs="Arial"/>
                <w:b w:val="0"/>
                <w:bCs/>
                <w:sz w:val="18"/>
              </w:rPr>
            </w:pPr>
            <w:r w:rsidRPr="00D04854">
              <w:rPr>
                <w:rFonts w:eastAsia="Times New Roman" w:cs="Arial"/>
                <w:sz w:val="18"/>
                <w:lang w:eastAsia="en-AU"/>
              </w:rPr>
              <w:t>Total</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n</w:t>
            </w:r>
          </w:p>
        </w:tc>
        <w:tc>
          <w:tcPr>
            <w:tcW w:w="1182" w:type="dxa"/>
            <w:noWrap/>
          </w:tcPr>
          <w:p w14:paraId="43FB6AE6" w14:textId="6F5D7466" w:rsidR="00E03BF2" w:rsidRPr="00D04854" w:rsidRDefault="00D04854" w:rsidP="00D04854">
            <w:pPr>
              <w:spacing w:after="60"/>
              <w:jc w:val="center"/>
              <w:rPr>
                <w:rFonts w:cs="Arial"/>
                <w:b w:val="0"/>
                <w:bCs/>
                <w:sz w:val="18"/>
              </w:rPr>
            </w:pPr>
            <w:r w:rsidRPr="00D04854">
              <w:rPr>
                <w:rFonts w:eastAsia="Times New Roman" w:cs="Arial"/>
                <w:sz w:val="18"/>
                <w:lang w:eastAsia="en-AU"/>
              </w:rPr>
              <w:t>Total</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w:t>
            </w:r>
          </w:p>
        </w:tc>
      </w:tr>
      <w:tr w:rsidR="00297282" w:rsidRPr="00D04854" w14:paraId="7792F4A3" w14:textId="77777777" w:rsidTr="00CD0E2B">
        <w:trPr>
          <w:trHeight w:val="404"/>
        </w:trPr>
        <w:tc>
          <w:tcPr>
            <w:tcW w:w="2689" w:type="dxa"/>
            <w:noWrap/>
            <w:vAlign w:val="center"/>
            <w:hideMark/>
          </w:tcPr>
          <w:p w14:paraId="1370CD15"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Total sample initiated</w:t>
            </w:r>
          </w:p>
        </w:tc>
        <w:tc>
          <w:tcPr>
            <w:tcW w:w="1181" w:type="dxa"/>
            <w:noWrap/>
            <w:vAlign w:val="center"/>
          </w:tcPr>
          <w:p w14:paraId="69786D27" w14:textId="75652A7F"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1,512</w:t>
            </w:r>
          </w:p>
        </w:tc>
        <w:tc>
          <w:tcPr>
            <w:tcW w:w="1181" w:type="dxa"/>
            <w:noWrap/>
            <w:vAlign w:val="center"/>
          </w:tcPr>
          <w:p w14:paraId="4C0058CB" w14:textId="65C206F0"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100.0</w:t>
            </w:r>
          </w:p>
        </w:tc>
        <w:tc>
          <w:tcPr>
            <w:tcW w:w="1181" w:type="dxa"/>
            <w:noWrap/>
            <w:vAlign w:val="center"/>
          </w:tcPr>
          <w:p w14:paraId="445B459A" w14:textId="5D5FE9FE"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1,133</w:t>
            </w:r>
          </w:p>
        </w:tc>
        <w:tc>
          <w:tcPr>
            <w:tcW w:w="1181" w:type="dxa"/>
            <w:noWrap/>
            <w:vAlign w:val="center"/>
          </w:tcPr>
          <w:p w14:paraId="7C8A0753" w14:textId="024E7552"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100.0</w:t>
            </w:r>
          </w:p>
        </w:tc>
        <w:tc>
          <w:tcPr>
            <w:tcW w:w="1181" w:type="dxa"/>
            <w:noWrap/>
            <w:vAlign w:val="center"/>
          </w:tcPr>
          <w:p w14:paraId="5647E7F2" w14:textId="3234CB8A"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2,645</w:t>
            </w:r>
          </w:p>
        </w:tc>
        <w:tc>
          <w:tcPr>
            <w:tcW w:w="1182" w:type="dxa"/>
            <w:noWrap/>
            <w:vAlign w:val="center"/>
          </w:tcPr>
          <w:p w14:paraId="1F9A253A" w14:textId="48A02871" w:rsidR="00297282" w:rsidRPr="00D04854" w:rsidRDefault="00297282" w:rsidP="00240644">
            <w:pPr>
              <w:spacing w:before="60" w:after="60"/>
              <w:ind w:right="244"/>
              <w:jc w:val="right"/>
              <w:rPr>
                <w:rFonts w:eastAsia="Times New Roman" w:cs="Arial"/>
                <w:color w:val="000000" w:themeColor="text1"/>
                <w:sz w:val="18"/>
                <w:lang w:eastAsia="en-AU"/>
              </w:rPr>
            </w:pPr>
            <w:r w:rsidRPr="00D04854">
              <w:rPr>
                <w:rFonts w:cs="Arial"/>
                <w:color w:val="000000" w:themeColor="text1"/>
                <w:sz w:val="18"/>
              </w:rPr>
              <w:t>100.0</w:t>
            </w:r>
          </w:p>
        </w:tc>
      </w:tr>
      <w:tr w:rsidR="00297282" w:rsidRPr="00D04854" w14:paraId="30ED5799" w14:textId="77777777" w:rsidTr="00CD0E2B">
        <w:trPr>
          <w:trHeight w:val="404"/>
        </w:trPr>
        <w:tc>
          <w:tcPr>
            <w:tcW w:w="2689" w:type="dxa"/>
            <w:noWrap/>
            <w:vAlign w:val="center"/>
            <w:hideMark/>
          </w:tcPr>
          <w:p w14:paraId="5BC017DC"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Unusable sample</w:t>
            </w:r>
          </w:p>
        </w:tc>
        <w:tc>
          <w:tcPr>
            <w:tcW w:w="1181" w:type="dxa"/>
            <w:noWrap/>
            <w:vAlign w:val="center"/>
          </w:tcPr>
          <w:p w14:paraId="73603C7E" w14:textId="7D064057"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21</w:t>
            </w:r>
          </w:p>
        </w:tc>
        <w:tc>
          <w:tcPr>
            <w:tcW w:w="1181" w:type="dxa"/>
            <w:noWrap/>
            <w:vAlign w:val="center"/>
          </w:tcPr>
          <w:p w14:paraId="4DFDAB5A" w14:textId="577E6330"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1.4</w:t>
            </w:r>
          </w:p>
        </w:tc>
        <w:tc>
          <w:tcPr>
            <w:tcW w:w="1181" w:type="dxa"/>
            <w:noWrap/>
            <w:vAlign w:val="center"/>
          </w:tcPr>
          <w:p w14:paraId="17A38605" w14:textId="4A68230D"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14</w:t>
            </w:r>
          </w:p>
        </w:tc>
        <w:tc>
          <w:tcPr>
            <w:tcW w:w="1181" w:type="dxa"/>
            <w:noWrap/>
            <w:vAlign w:val="center"/>
          </w:tcPr>
          <w:p w14:paraId="77593DFD" w14:textId="0A87D275"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1.2</w:t>
            </w:r>
          </w:p>
        </w:tc>
        <w:tc>
          <w:tcPr>
            <w:tcW w:w="1181" w:type="dxa"/>
            <w:noWrap/>
            <w:vAlign w:val="center"/>
          </w:tcPr>
          <w:p w14:paraId="35ABFA63" w14:textId="29954BC1"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35</w:t>
            </w:r>
          </w:p>
        </w:tc>
        <w:tc>
          <w:tcPr>
            <w:tcW w:w="1182" w:type="dxa"/>
            <w:noWrap/>
            <w:vAlign w:val="center"/>
          </w:tcPr>
          <w:p w14:paraId="21B17BF6" w14:textId="7F751ED8" w:rsidR="00297282" w:rsidRPr="00D04854" w:rsidRDefault="00297282" w:rsidP="00240644">
            <w:pPr>
              <w:spacing w:before="60" w:after="60"/>
              <w:ind w:right="244"/>
              <w:jc w:val="right"/>
              <w:rPr>
                <w:rFonts w:cs="Arial"/>
                <w:color w:val="000000" w:themeColor="text1"/>
                <w:sz w:val="18"/>
                <w:lang w:eastAsia="en-AU"/>
              </w:rPr>
            </w:pPr>
            <w:r w:rsidRPr="00D04854">
              <w:rPr>
                <w:rFonts w:cs="Arial"/>
                <w:color w:val="000000" w:themeColor="text1"/>
                <w:sz w:val="18"/>
              </w:rPr>
              <w:t>1.3</w:t>
            </w:r>
          </w:p>
        </w:tc>
      </w:tr>
      <w:tr w:rsidR="00297282" w:rsidRPr="00D04854" w14:paraId="663EB941" w14:textId="77777777" w:rsidTr="00CD0E2B">
        <w:trPr>
          <w:trHeight w:val="404"/>
        </w:trPr>
        <w:tc>
          <w:tcPr>
            <w:tcW w:w="2689" w:type="dxa"/>
            <w:noWrap/>
            <w:vAlign w:val="center"/>
            <w:hideMark/>
          </w:tcPr>
          <w:p w14:paraId="1C464A26"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No contact</w:t>
            </w:r>
          </w:p>
        </w:tc>
        <w:tc>
          <w:tcPr>
            <w:tcW w:w="1181" w:type="dxa"/>
            <w:noWrap/>
            <w:vAlign w:val="center"/>
          </w:tcPr>
          <w:p w14:paraId="4F9744CF" w14:textId="2323470F"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891</w:t>
            </w:r>
          </w:p>
        </w:tc>
        <w:tc>
          <w:tcPr>
            <w:tcW w:w="1181" w:type="dxa"/>
            <w:noWrap/>
            <w:vAlign w:val="center"/>
          </w:tcPr>
          <w:p w14:paraId="79378B18" w14:textId="47ACE4F6"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58.9</w:t>
            </w:r>
          </w:p>
        </w:tc>
        <w:tc>
          <w:tcPr>
            <w:tcW w:w="1181" w:type="dxa"/>
            <w:noWrap/>
            <w:vAlign w:val="center"/>
          </w:tcPr>
          <w:p w14:paraId="62E00603" w14:textId="643623DD"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644</w:t>
            </w:r>
          </w:p>
        </w:tc>
        <w:tc>
          <w:tcPr>
            <w:tcW w:w="1181" w:type="dxa"/>
            <w:noWrap/>
            <w:vAlign w:val="center"/>
          </w:tcPr>
          <w:p w14:paraId="47538951" w14:textId="145FA899"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56.8</w:t>
            </w:r>
          </w:p>
        </w:tc>
        <w:tc>
          <w:tcPr>
            <w:tcW w:w="1181" w:type="dxa"/>
            <w:noWrap/>
            <w:vAlign w:val="center"/>
          </w:tcPr>
          <w:p w14:paraId="6AC7B54D" w14:textId="3717D57A"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1,535</w:t>
            </w:r>
          </w:p>
        </w:tc>
        <w:tc>
          <w:tcPr>
            <w:tcW w:w="1182" w:type="dxa"/>
            <w:noWrap/>
            <w:vAlign w:val="center"/>
          </w:tcPr>
          <w:p w14:paraId="0A8332C0" w14:textId="563DD1E8" w:rsidR="00297282" w:rsidRPr="00D04854" w:rsidRDefault="00297282" w:rsidP="00240644">
            <w:pPr>
              <w:spacing w:before="60" w:after="60"/>
              <w:ind w:right="244"/>
              <w:jc w:val="right"/>
              <w:rPr>
                <w:rFonts w:cs="Arial"/>
                <w:color w:val="000000" w:themeColor="text1"/>
                <w:sz w:val="18"/>
                <w:lang w:eastAsia="en-AU"/>
              </w:rPr>
            </w:pPr>
            <w:r w:rsidRPr="00D04854">
              <w:rPr>
                <w:rFonts w:cs="Arial"/>
                <w:color w:val="000000" w:themeColor="text1"/>
                <w:sz w:val="18"/>
              </w:rPr>
              <w:t>58.0</w:t>
            </w:r>
          </w:p>
        </w:tc>
      </w:tr>
      <w:tr w:rsidR="00297282" w:rsidRPr="00D04854" w14:paraId="5502449D" w14:textId="77777777" w:rsidTr="00CD0E2B">
        <w:trPr>
          <w:trHeight w:val="404"/>
        </w:trPr>
        <w:tc>
          <w:tcPr>
            <w:tcW w:w="2689" w:type="dxa"/>
            <w:noWrap/>
            <w:vAlign w:val="center"/>
            <w:hideMark/>
          </w:tcPr>
          <w:p w14:paraId="0F55D3B9"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 xml:space="preserve">Total contact </w:t>
            </w:r>
          </w:p>
        </w:tc>
        <w:tc>
          <w:tcPr>
            <w:tcW w:w="1181" w:type="dxa"/>
            <w:noWrap/>
            <w:vAlign w:val="center"/>
          </w:tcPr>
          <w:p w14:paraId="6AA82344" w14:textId="56A7CA6C"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600</w:t>
            </w:r>
          </w:p>
        </w:tc>
        <w:tc>
          <w:tcPr>
            <w:tcW w:w="1181" w:type="dxa"/>
            <w:noWrap/>
            <w:vAlign w:val="center"/>
          </w:tcPr>
          <w:p w14:paraId="4F5DD758" w14:textId="66470D40"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39.7</w:t>
            </w:r>
          </w:p>
        </w:tc>
        <w:tc>
          <w:tcPr>
            <w:tcW w:w="1181" w:type="dxa"/>
            <w:noWrap/>
            <w:vAlign w:val="center"/>
          </w:tcPr>
          <w:p w14:paraId="5E1B3D88" w14:textId="3F0BA740"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475</w:t>
            </w:r>
          </w:p>
        </w:tc>
        <w:tc>
          <w:tcPr>
            <w:tcW w:w="1181" w:type="dxa"/>
            <w:noWrap/>
            <w:vAlign w:val="center"/>
          </w:tcPr>
          <w:p w14:paraId="56148031" w14:textId="771B964E"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41.9</w:t>
            </w:r>
          </w:p>
        </w:tc>
        <w:tc>
          <w:tcPr>
            <w:tcW w:w="1181" w:type="dxa"/>
            <w:noWrap/>
            <w:vAlign w:val="center"/>
          </w:tcPr>
          <w:p w14:paraId="6B86C651" w14:textId="6864041A"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1,075</w:t>
            </w:r>
          </w:p>
        </w:tc>
        <w:tc>
          <w:tcPr>
            <w:tcW w:w="1182" w:type="dxa"/>
            <w:noWrap/>
            <w:vAlign w:val="center"/>
          </w:tcPr>
          <w:p w14:paraId="2C730E8F" w14:textId="3BB0C7C1" w:rsidR="00297282" w:rsidRPr="00D04854" w:rsidRDefault="00297282" w:rsidP="00240644">
            <w:pPr>
              <w:spacing w:before="60" w:after="60"/>
              <w:ind w:right="244"/>
              <w:jc w:val="right"/>
              <w:rPr>
                <w:rFonts w:cs="Arial"/>
                <w:color w:val="000000" w:themeColor="text1"/>
                <w:sz w:val="18"/>
                <w:lang w:eastAsia="en-AU"/>
              </w:rPr>
            </w:pPr>
            <w:r w:rsidRPr="00D04854">
              <w:rPr>
                <w:rFonts w:cs="Arial"/>
                <w:color w:val="000000" w:themeColor="text1"/>
                <w:sz w:val="18"/>
              </w:rPr>
              <w:t>40.6</w:t>
            </w:r>
          </w:p>
        </w:tc>
      </w:tr>
      <w:tr w:rsidR="00297282" w:rsidRPr="00D04854" w14:paraId="6F7AC2A4" w14:textId="77777777" w:rsidTr="00CD0E2B">
        <w:trPr>
          <w:trHeight w:val="404"/>
        </w:trPr>
        <w:tc>
          <w:tcPr>
            <w:tcW w:w="2689" w:type="dxa"/>
            <w:noWrap/>
            <w:vAlign w:val="center"/>
            <w:hideMark/>
          </w:tcPr>
          <w:p w14:paraId="530F0B82" w14:textId="77777777" w:rsidR="00297282" w:rsidRPr="00D04854" w:rsidRDefault="00297282" w:rsidP="00240644">
            <w:pPr>
              <w:spacing w:before="60" w:after="60"/>
              <w:rPr>
                <w:rFonts w:eastAsia="Times New Roman" w:cs="Arial"/>
                <w:color w:val="000000" w:themeColor="text1"/>
                <w:sz w:val="18"/>
                <w:lang w:eastAsia="en-AU"/>
              </w:rPr>
            </w:pPr>
            <w:r w:rsidRPr="00D04854">
              <w:rPr>
                <w:rFonts w:eastAsia="Times New Roman" w:cs="Arial"/>
                <w:color w:val="000000" w:themeColor="text1"/>
                <w:sz w:val="18"/>
                <w:lang w:eastAsia="en-AU"/>
              </w:rPr>
              <w:t>Collected graduate’s email</w:t>
            </w:r>
          </w:p>
        </w:tc>
        <w:tc>
          <w:tcPr>
            <w:tcW w:w="1181" w:type="dxa"/>
            <w:noWrap/>
            <w:vAlign w:val="center"/>
          </w:tcPr>
          <w:p w14:paraId="03395737" w14:textId="0436CAA1"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586</w:t>
            </w:r>
          </w:p>
        </w:tc>
        <w:tc>
          <w:tcPr>
            <w:tcW w:w="1181" w:type="dxa"/>
            <w:noWrap/>
            <w:vAlign w:val="center"/>
          </w:tcPr>
          <w:p w14:paraId="49D39C6A" w14:textId="68194A3E"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38.8</w:t>
            </w:r>
          </w:p>
        </w:tc>
        <w:tc>
          <w:tcPr>
            <w:tcW w:w="1181" w:type="dxa"/>
            <w:noWrap/>
            <w:vAlign w:val="center"/>
          </w:tcPr>
          <w:p w14:paraId="56247AA1" w14:textId="5E19B47C"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461</w:t>
            </w:r>
          </w:p>
        </w:tc>
        <w:tc>
          <w:tcPr>
            <w:tcW w:w="1181" w:type="dxa"/>
            <w:noWrap/>
            <w:vAlign w:val="center"/>
          </w:tcPr>
          <w:p w14:paraId="50816773" w14:textId="4805DFE1"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40.7</w:t>
            </w:r>
          </w:p>
        </w:tc>
        <w:tc>
          <w:tcPr>
            <w:tcW w:w="1181" w:type="dxa"/>
            <w:noWrap/>
            <w:vAlign w:val="center"/>
          </w:tcPr>
          <w:p w14:paraId="0F6A9560" w14:textId="26855271"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1,047</w:t>
            </w:r>
          </w:p>
        </w:tc>
        <w:tc>
          <w:tcPr>
            <w:tcW w:w="1182" w:type="dxa"/>
            <w:noWrap/>
            <w:vAlign w:val="center"/>
          </w:tcPr>
          <w:p w14:paraId="06F13B40" w14:textId="37BD6AF8" w:rsidR="00297282" w:rsidRPr="00D04854" w:rsidRDefault="00297282" w:rsidP="00240644">
            <w:pPr>
              <w:spacing w:before="60" w:after="60"/>
              <w:ind w:right="244"/>
              <w:jc w:val="right"/>
              <w:rPr>
                <w:rFonts w:cs="Arial"/>
                <w:color w:val="000000" w:themeColor="text1"/>
                <w:sz w:val="18"/>
                <w:lang w:eastAsia="en-AU"/>
              </w:rPr>
            </w:pPr>
            <w:r w:rsidRPr="00D04854">
              <w:rPr>
                <w:rFonts w:cs="Arial"/>
                <w:color w:val="000000" w:themeColor="text1"/>
                <w:sz w:val="18"/>
              </w:rPr>
              <w:t>39.6</w:t>
            </w:r>
          </w:p>
        </w:tc>
      </w:tr>
      <w:tr w:rsidR="00297282" w:rsidRPr="00D04854" w14:paraId="7CDC147E" w14:textId="77777777" w:rsidTr="00CD0E2B">
        <w:trPr>
          <w:trHeight w:val="404"/>
        </w:trPr>
        <w:tc>
          <w:tcPr>
            <w:tcW w:w="2689" w:type="dxa"/>
            <w:noWrap/>
            <w:vAlign w:val="center"/>
            <w:hideMark/>
          </w:tcPr>
          <w:p w14:paraId="5389F6DA"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Other contact type</w:t>
            </w:r>
          </w:p>
        </w:tc>
        <w:tc>
          <w:tcPr>
            <w:tcW w:w="1181" w:type="dxa"/>
            <w:noWrap/>
            <w:vAlign w:val="center"/>
          </w:tcPr>
          <w:p w14:paraId="6ECFEAF9" w14:textId="1B65E0E0"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14</w:t>
            </w:r>
          </w:p>
        </w:tc>
        <w:tc>
          <w:tcPr>
            <w:tcW w:w="1181" w:type="dxa"/>
            <w:noWrap/>
            <w:vAlign w:val="center"/>
          </w:tcPr>
          <w:p w14:paraId="3976543C" w14:textId="35736E35"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0.9</w:t>
            </w:r>
          </w:p>
        </w:tc>
        <w:tc>
          <w:tcPr>
            <w:tcW w:w="1181" w:type="dxa"/>
            <w:noWrap/>
            <w:vAlign w:val="center"/>
          </w:tcPr>
          <w:p w14:paraId="0B8A4C5B" w14:textId="4ABCBA33"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14</w:t>
            </w:r>
          </w:p>
        </w:tc>
        <w:tc>
          <w:tcPr>
            <w:tcW w:w="1181" w:type="dxa"/>
            <w:noWrap/>
            <w:vAlign w:val="center"/>
          </w:tcPr>
          <w:p w14:paraId="539FE845" w14:textId="45EEB5C0"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1.2</w:t>
            </w:r>
          </w:p>
        </w:tc>
        <w:tc>
          <w:tcPr>
            <w:tcW w:w="1181" w:type="dxa"/>
            <w:noWrap/>
            <w:vAlign w:val="center"/>
          </w:tcPr>
          <w:p w14:paraId="389E7529" w14:textId="577600AE"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28</w:t>
            </w:r>
          </w:p>
        </w:tc>
        <w:tc>
          <w:tcPr>
            <w:tcW w:w="1182" w:type="dxa"/>
            <w:noWrap/>
            <w:vAlign w:val="center"/>
          </w:tcPr>
          <w:p w14:paraId="3201746C" w14:textId="09F85289" w:rsidR="00297282" w:rsidRPr="00D04854" w:rsidRDefault="00297282" w:rsidP="00240644">
            <w:pPr>
              <w:spacing w:before="60" w:after="60"/>
              <w:ind w:right="244"/>
              <w:jc w:val="right"/>
              <w:rPr>
                <w:rFonts w:cs="Arial"/>
                <w:color w:val="000000" w:themeColor="text1"/>
                <w:sz w:val="18"/>
                <w:lang w:eastAsia="en-AU"/>
              </w:rPr>
            </w:pPr>
            <w:r w:rsidRPr="00D04854">
              <w:rPr>
                <w:rFonts w:cs="Arial"/>
                <w:color w:val="000000" w:themeColor="text1"/>
                <w:sz w:val="18"/>
              </w:rPr>
              <w:t>1.1</w:t>
            </w:r>
          </w:p>
        </w:tc>
      </w:tr>
      <w:tr w:rsidR="00297282" w:rsidRPr="00D04854" w14:paraId="724937FE" w14:textId="77777777" w:rsidTr="00CD0E2B">
        <w:trPr>
          <w:trHeight w:val="404"/>
        </w:trPr>
        <w:tc>
          <w:tcPr>
            <w:tcW w:w="2689" w:type="dxa"/>
            <w:noWrap/>
            <w:vAlign w:val="center"/>
          </w:tcPr>
          <w:p w14:paraId="220B2DFF"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Completed directly*</w:t>
            </w:r>
          </w:p>
        </w:tc>
        <w:tc>
          <w:tcPr>
            <w:tcW w:w="1181" w:type="dxa"/>
            <w:noWrap/>
            <w:vAlign w:val="center"/>
          </w:tcPr>
          <w:p w14:paraId="21F04BCE" w14:textId="3B3955E3" w:rsidR="00297282" w:rsidRPr="00D04854" w:rsidRDefault="00297282" w:rsidP="00240644">
            <w:pPr>
              <w:spacing w:before="60" w:after="60"/>
              <w:ind w:right="-57"/>
              <w:jc w:val="center"/>
              <w:rPr>
                <w:color w:val="000000" w:themeColor="text1"/>
                <w:sz w:val="18"/>
                <w:lang w:eastAsia="en-AU"/>
              </w:rPr>
            </w:pPr>
            <w:r w:rsidRPr="00D04854">
              <w:rPr>
                <w:rFonts w:cs="Arial"/>
                <w:color w:val="000000" w:themeColor="text1"/>
                <w:sz w:val="18"/>
              </w:rPr>
              <w:t>92</w:t>
            </w:r>
          </w:p>
        </w:tc>
        <w:tc>
          <w:tcPr>
            <w:tcW w:w="1181" w:type="dxa"/>
            <w:noWrap/>
            <w:vAlign w:val="center"/>
          </w:tcPr>
          <w:p w14:paraId="1A98F235" w14:textId="2E64EA2F" w:rsidR="00297282" w:rsidRPr="00D04854" w:rsidRDefault="00297282" w:rsidP="00240644">
            <w:pPr>
              <w:spacing w:before="60" w:after="60"/>
              <w:ind w:right="255"/>
              <w:jc w:val="right"/>
              <w:rPr>
                <w:color w:val="000000" w:themeColor="text1"/>
                <w:sz w:val="18"/>
                <w:lang w:eastAsia="en-AU"/>
              </w:rPr>
            </w:pPr>
            <w:r w:rsidRPr="00D04854">
              <w:rPr>
                <w:rFonts w:cs="Arial"/>
                <w:color w:val="000000" w:themeColor="text1"/>
                <w:sz w:val="18"/>
              </w:rPr>
              <w:t>6.1</w:t>
            </w:r>
          </w:p>
        </w:tc>
        <w:tc>
          <w:tcPr>
            <w:tcW w:w="1181" w:type="dxa"/>
            <w:noWrap/>
            <w:vAlign w:val="center"/>
          </w:tcPr>
          <w:p w14:paraId="7890A2F5" w14:textId="65236003" w:rsidR="00297282" w:rsidRPr="00D04854" w:rsidRDefault="00297282" w:rsidP="00240644">
            <w:pPr>
              <w:spacing w:before="60" w:after="60"/>
              <w:ind w:right="-57"/>
              <w:jc w:val="center"/>
              <w:rPr>
                <w:color w:val="000000" w:themeColor="text1"/>
                <w:sz w:val="18"/>
                <w:lang w:eastAsia="en-AU"/>
              </w:rPr>
            </w:pPr>
            <w:r w:rsidRPr="00D04854">
              <w:rPr>
                <w:rFonts w:cs="Arial"/>
                <w:color w:val="000000" w:themeColor="text1"/>
                <w:sz w:val="18"/>
              </w:rPr>
              <w:t>73</w:t>
            </w:r>
          </w:p>
        </w:tc>
        <w:tc>
          <w:tcPr>
            <w:tcW w:w="1181" w:type="dxa"/>
            <w:noWrap/>
            <w:vAlign w:val="center"/>
          </w:tcPr>
          <w:p w14:paraId="5FC88AB0" w14:textId="10B3E3F6" w:rsidR="00297282" w:rsidRPr="00D04854" w:rsidRDefault="00297282" w:rsidP="00240644">
            <w:pPr>
              <w:spacing w:before="60" w:after="60"/>
              <w:ind w:right="255"/>
              <w:jc w:val="right"/>
              <w:rPr>
                <w:color w:val="000000" w:themeColor="text1"/>
                <w:sz w:val="18"/>
                <w:lang w:eastAsia="en-AU"/>
              </w:rPr>
            </w:pPr>
            <w:r w:rsidRPr="00D04854">
              <w:rPr>
                <w:rFonts w:cs="Arial"/>
                <w:color w:val="000000" w:themeColor="text1"/>
                <w:sz w:val="18"/>
              </w:rPr>
              <w:t>6.4</w:t>
            </w:r>
          </w:p>
        </w:tc>
        <w:tc>
          <w:tcPr>
            <w:tcW w:w="1181" w:type="dxa"/>
            <w:noWrap/>
            <w:vAlign w:val="center"/>
          </w:tcPr>
          <w:p w14:paraId="2B7D5B2E" w14:textId="21B5EBE2" w:rsidR="00297282" w:rsidRPr="00D04854" w:rsidRDefault="00297282" w:rsidP="00240644">
            <w:pPr>
              <w:spacing w:before="60" w:after="60"/>
              <w:ind w:right="-57"/>
              <w:jc w:val="center"/>
              <w:rPr>
                <w:color w:val="000000" w:themeColor="text1"/>
                <w:sz w:val="18"/>
                <w:lang w:eastAsia="en-AU"/>
              </w:rPr>
            </w:pPr>
            <w:r w:rsidRPr="00D04854">
              <w:rPr>
                <w:rFonts w:cs="Arial"/>
                <w:color w:val="000000" w:themeColor="text1"/>
                <w:sz w:val="18"/>
              </w:rPr>
              <w:t>165</w:t>
            </w:r>
          </w:p>
        </w:tc>
        <w:tc>
          <w:tcPr>
            <w:tcW w:w="1182" w:type="dxa"/>
            <w:noWrap/>
            <w:vAlign w:val="center"/>
          </w:tcPr>
          <w:p w14:paraId="031FB401" w14:textId="01B41AC0" w:rsidR="00297282" w:rsidRPr="00D04854" w:rsidRDefault="00297282" w:rsidP="00240644">
            <w:pPr>
              <w:spacing w:before="60" w:after="60"/>
              <w:ind w:right="244"/>
              <w:jc w:val="right"/>
              <w:rPr>
                <w:color w:val="000000" w:themeColor="text1"/>
                <w:sz w:val="18"/>
                <w:lang w:eastAsia="en-AU"/>
              </w:rPr>
            </w:pPr>
            <w:r w:rsidRPr="00D04854">
              <w:rPr>
                <w:rFonts w:cs="Arial"/>
                <w:color w:val="000000" w:themeColor="text1"/>
                <w:sz w:val="18"/>
              </w:rPr>
              <w:t>6.2</w:t>
            </w:r>
          </w:p>
        </w:tc>
      </w:tr>
      <w:tr w:rsidR="00297282" w:rsidRPr="00D04854" w14:paraId="14167EE4" w14:textId="77777777" w:rsidTr="00CD0E2B">
        <w:trPr>
          <w:trHeight w:val="404"/>
        </w:trPr>
        <w:tc>
          <w:tcPr>
            <w:tcW w:w="2689" w:type="dxa"/>
            <w:noWrap/>
            <w:vAlign w:val="center"/>
          </w:tcPr>
          <w:p w14:paraId="7DF5FCDD" w14:textId="1C5A883F" w:rsidR="00297282" w:rsidRPr="00D04854" w:rsidRDefault="00240644" w:rsidP="00240644">
            <w:pPr>
              <w:spacing w:before="60" w:after="60"/>
              <w:rPr>
                <w:rFonts w:eastAsia="Times New Roman" w:cs="Arial"/>
                <w:b/>
                <w:bCs/>
                <w:color w:val="000000" w:themeColor="text1"/>
                <w:sz w:val="18"/>
                <w:lang w:eastAsia="en-AU"/>
              </w:rPr>
            </w:pPr>
            <w:r>
              <w:rPr>
                <w:rFonts w:eastAsia="Times New Roman" w:cs="Arial"/>
                <w:color w:val="000000" w:themeColor="text1"/>
                <w:sz w:val="18"/>
                <w:lang w:eastAsia="en-AU"/>
              </w:rPr>
              <w:t>C</w:t>
            </w:r>
            <w:r w:rsidR="00297282" w:rsidRPr="00D04854">
              <w:rPr>
                <w:rFonts w:eastAsia="Times New Roman" w:cs="Arial"/>
                <w:color w:val="000000" w:themeColor="text1"/>
                <w:sz w:val="18"/>
                <w:lang w:eastAsia="en-AU"/>
              </w:rPr>
              <w:t>ompleted indirectly</w:t>
            </w:r>
            <w:r w:rsidR="00297282" w:rsidRPr="00D04854">
              <w:rPr>
                <w:rFonts w:eastAsia="Times New Roman" w:cs="Arial"/>
                <w:color w:val="000000" w:themeColor="text1"/>
                <w:sz w:val="18"/>
                <w:vertAlign w:val="superscript"/>
                <w:lang w:eastAsia="en-AU"/>
              </w:rPr>
              <w:t>†</w:t>
            </w:r>
          </w:p>
        </w:tc>
        <w:tc>
          <w:tcPr>
            <w:tcW w:w="1181" w:type="dxa"/>
            <w:noWrap/>
            <w:vAlign w:val="center"/>
          </w:tcPr>
          <w:p w14:paraId="60F2A949" w14:textId="5391AEEF" w:rsidR="00297282" w:rsidRPr="00D04854" w:rsidRDefault="00297282" w:rsidP="00240644">
            <w:pPr>
              <w:spacing w:before="60" w:after="60"/>
              <w:ind w:right="-57"/>
              <w:jc w:val="center"/>
              <w:rPr>
                <w:color w:val="000000" w:themeColor="text1"/>
                <w:sz w:val="18"/>
                <w:lang w:eastAsia="en-AU"/>
              </w:rPr>
            </w:pPr>
            <w:r w:rsidRPr="00D04854">
              <w:rPr>
                <w:rFonts w:cs="Arial"/>
                <w:color w:val="000000" w:themeColor="text1"/>
                <w:sz w:val="18"/>
              </w:rPr>
              <w:t>138</w:t>
            </w:r>
          </w:p>
        </w:tc>
        <w:tc>
          <w:tcPr>
            <w:tcW w:w="1181" w:type="dxa"/>
            <w:noWrap/>
            <w:vAlign w:val="center"/>
          </w:tcPr>
          <w:p w14:paraId="5855513A" w14:textId="350C8738"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9.1</w:t>
            </w:r>
          </w:p>
        </w:tc>
        <w:tc>
          <w:tcPr>
            <w:tcW w:w="1181" w:type="dxa"/>
            <w:noWrap/>
            <w:vAlign w:val="center"/>
          </w:tcPr>
          <w:p w14:paraId="5C19F3A3" w14:textId="37FC27B2"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108</w:t>
            </w:r>
          </w:p>
        </w:tc>
        <w:tc>
          <w:tcPr>
            <w:tcW w:w="1181" w:type="dxa"/>
            <w:noWrap/>
            <w:vAlign w:val="center"/>
          </w:tcPr>
          <w:p w14:paraId="6AA49EB0" w14:textId="0CBDF832" w:rsidR="00297282" w:rsidRPr="00D04854" w:rsidRDefault="00297282" w:rsidP="00240644">
            <w:pPr>
              <w:spacing w:before="60" w:after="60"/>
              <w:ind w:right="255"/>
              <w:jc w:val="right"/>
              <w:rPr>
                <w:color w:val="000000" w:themeColor="text1"/>
                <w:sz w:val="18"/>
                <w:lang w:eastAsia="en-AU"/>
              </w:rPr>
            </w:pPr>
            <w:r w:rsidRPr="00D04854">
              <w:rPr>
                <w:rFonts w:cs="Arial"/>
                <w:color w:val="000000" w:themeColor="text1"/>
                <w:sz w:val="18"/>
              </w:rPr>
              <w:t>9.5</w:t>
            </w:r>
          </w:p>
        </w:tc>
        <w:tc>
          <w:tcPr>
            <w:tcW w:w="1181" w:type="dxa"/>
            <w:noWrap/>
            <w:vAlign w:val="center"/>
          </w:tcPr>
          <w:p w14:paraId="4868A40C" w14:textId="392C33D2" w:rsidR="00297282" w:rsidRPr="00D04854" w:rsidRDefault="00297282" w:rsidP="00240644">
            <w:pPr>
              <w:spacing w:before="60" w:after="60"/>
              <w:ind w:right="-57"/>
              <w:jc w:val="center"/>
              <w:rPr>
                <w:color w:val="000000" w:themeColor="text1"/>
                <w:sz w:val="18"/>
                <w:lang w:eastAsia="en-AU"/>
              </w:rPr>
            </w:pPr>
            <w:r w:rsidRPr="00D04854">
              <w:rPr>
                <w:rFonts w:cs="Arial"/>
                <w:color w:val="000000" w:themeColor="text1"/>
                <w:sz w:val="18"/>
              </w:rPr>
              <w:t>246</w:t>
            </w:r>
          </w:p>
        </w:tc>
        <w:tc>
          <w:tcPr>
            <w:tcW w:w="1182" w:type="dxa"/>
            <w:noWrap/>
            <w:vAlign w:val="center"/>
          </w:tcPr>
          <w:p w14:paraId="716A3F97" w14:textId="20569CCD" w:rsidR="00297282" w:rsidRPr="00D04854" w:rsidRDefault="00297282" w:rsidP="00240644">
            <w:pPr>
              <w:spacing w:before="60" w:after="60"/>
              <w:ind w:right="244"/>
              <w:jc w:val="right"/>
              <w:rPr>
                <w:color w:val="000000" w:themeColor="text1"/>
                <w:sz w:val="18"/>
                <w:lang w:eastAsia="en-AU"/>
              </w:rPr>
            </w:pPr>
            <w:r w:rsidRPr="00D04854">
              <w:rPr>
                <w:rFonts w:cs="Arial"/>
                <w:color w:val="000000" w:themeColor="text1"/>
                <w:sz w:val="18"/>
              </w:rPr>
              <w:t>9.3</w:t>
            </w:r>
          </w:p>
        </w:tc>
      </w:tr>
    </w:tbl>
    <w:p w14:paraId="7AC566E2" w14:textId="77777777" w:rsidR="00E61A77" w:rsidRPr="004746D7" w:rsidRDefault="00E61A77" w:rsidP="00E61A77">
      <w:pPr>
        <w:pStyle w:val="FigureNote"/>
        <w:rPr>
          <w:lang w:eastAsia="en-AU"/>
        </w:rPr>
      </w:pPr>
      <w:r w:rsidRPr="004746D7">
        <w:rPr>
          <w:lang w:eastAsia="en-AU"/>
        </w:rPr>
        <w:t>* Graduate completed the survey directly via the post-field reminder email.</w:t>
      </w:r>
    </w:p>
    <w:p w14:paraId="0208E796" w14:textId="77777777" w:rsidR="00E61A77" w:rsidRPr="004746D7" w:rsidRDefault="00E61A77" w:rsidP="00E61A77">
      <w:pPr>
        <w:pStyle w:val="FigureNote"/>
        <w:rPr>
          <w:lang w:eastAsia="en-AU"/>
        </w:rPr>
      </w:pPr>
      <w:r w:rsidRPr="004746D7">
        <w:rPr>
          <w:lang w:eastAsia="en-AU"/>
        </w:rPr>
        <w:t>† Given that standard response maximisation initiatives cease at the end of the main online fieldwork period, ‘Completed indirectly for post-field reminder calls is defined as: graduate completed the survey by means other than the post-field reminder email after being called from post-field reminder calls (excludes calls to disconnected phone numbers).</w:t>
      </w:r>
    </w:p>
    <w:p w14:paraId="72575122" w14:textId="3742141A" w:rsidR="000E2814" w:rsidRDefault="00E61A77" w:rsidP="001B7F6F">
      <w:pPr>
        <w:pStyle w:val="FigureNote"/>
        <w:rPr>
          <w:lang w:eastAsia="en-AU"/>
        </w:rPr>
      </w:pPr>
      <w:r w:rsidRPr="004746D7">
        <w:rPr>
          <w:lang w:eastAsia="en-AU"/>
        </w:rPr>
        <w:t>Note: Unusable sample includes wrong numbers, disconnected numbers, not a residential number, fax lines, incoming call restrictions and respondent unreliable.</w:t>
      </w:r>
    </w:p>
    <w:p w14:paraId="48703AA5" w14:textId="406BAD42" w:rsidR="001B7F6F" w:rsidRPr="00D04854" w:rsidRDefault="001B7F6F" w:rsidP="001B7F6F">
      <w:pPr>
        <w:pStyle w:val="Heading3"/>
        <w:rPr>
          <w:color w:val="003C3E" w:themeColor="text2" w:themeShade="80"/>
          <w:lang w:eastAsia="en-AU"/>
        </w:rPr>
      </w:pPr>
      <w:bookmarkStart w:id="99" w:name="_Toc219235337"/>
      <w:r w:rsidRPr="00D04854">
        <w:rPr>
          <w:color w:val="003C3E" w:themeColor="text2" w:themeShade="80"/>
          <w:lang w:eastAsia="en-AU"/>
        </w:rPr>
        <w:t>Fieldwork briefing</w:t>
      </w:r>
      <w:bookmarkEnd w:id="99"/>
    </w:p>
    <w:p w14:paraId="3F82E16E" w14:textId="785A50C4" w:rsidR="00CB3DC3" w:rsidRDefault="00CB3DC3" w:rsidP="00CB3DC3">
      <w:pPr>
        <w:pStyle w:val="Body"/>
      </w:pPr>
      <w:r>
        <w:t>Call centre operators selected to work on the 2025 GOS-L post-field reminder calls project attended a briefing session delivered by the QILT team at the Social Research Centre. Briefings were conducted prior to the commencement of post-field activities. Additional briefings were conducted throughout fieldwork as required to meet operational needs. The briefings covered an overview of the GOS-L and QILT, privacy and confidentiality policy, reminder call procedures and fieldwork timelines.</w:t>
      </w:r>
    </w:p>
    <w:p w14:paraId="77AF9847" w14:textId="77777777" w:rsidR="001B7F6F" w:rsidRDefault="00CB3DC3" w:rsidP="00CB3DC3">
      <w:pPr>
        <w:pStyle w:val="Body"/>
      </w:pPr>
      <w:r>
        <w:t>Each briefing session was followed by a run through of the reminder call script and a training module delivered by the operations team. The training module focused on building skills for respondent liaison and respondent engagement. It made use of interactive learning, utilising call recordings and role-play exercises to tailor response maximisation skills to the GOS-L.</w:t>
      </w:r>
    </w:p>
    <w:p w14:paraId="30899CF7" w14:textId="77777777" w:rsidR="00CD0E2B" w:rsidRDefault="00CD0E2B">
      <w:pPr>
        <w:spacing w:before="60" w:after="60"/>
        <w:rPr>
          <w:rFonts w:eastAsiaTheme="majorEastAsia" w:cs="Arial"/>
          <w:color w:val="003C3E" w:themeColor="text2" w:themeShade="80"/>
          <w:sz w:val="28"/>
          <w:szCs w:val="28"/>
          <w:lang w:eastAsia="en-AU"/>
        </w:rPr>
      </w:pPr>
      <w:bookmarkStart w:id="100" w:name="_Toc219235338"/>
      <w:r>
        <w:rPr>
          <w:color w:val="003C3E" w:themeColor="text2" w:themeShade="80"/>
          <w:lang w:eastAsia="en-AU"/>
        </w:rPr>
        <w:br w:type="page"/>
      </w:r>
    </w:p>
    <w:p w14:paraId="2671C645" w14:textId="41B7501F" w:rsidR="00CB3DC3" w:rsidRPr="00D04854" w:rsidRDefault="00CB3DC3" w:rsidP="00CB3DC3">
      <w:pPr>
        <w:pStyle w:val="Heading3"/>
        <w:rPr>
          <w:color w:val="003C3E" w:themeColor="text2" w:themeShade="80"/>
          <w:lang w:eastAsia="en-AU"/>
        </w:rPr>
      </w:pPr>
      <w:r w:rsidRPr="00D04854">
        <w:rPr>
          <w:color w:val="003C3E" w:themeColor="text2" w:themeShade="80"/>
          <w:lang w:eastAsia="en-AU"/>
        </w:rPr>
        <w:lastRenderedPageBreak/>
        <w:t>Quality control</w:t>
      </w:r>
      <w:bookmarkEnd w:id="100"/>
    </w:p>
    <w:p w14:paraId="454D56FA" w14:textId="77777777" w:rsidR="009D29C2" w:rsidRDefault="009D29C2" w:rsidP="009D29C2">
      <w:pPr>
        <w:pStyle w:val="Body"/>
      </w:pPr>
      <w:r>
        <w:t>The in-field quality monitoring techniques applied to the reminder call components of the GOS-L included:</w:t>
      </w:r>
    </w:p>
    <w:p w14:paraId="430E9208" w14:textId="5D11778C" w:rsidR="009D29C2" w:rsidRDefault="009D29C2" w:rsidP="00B7428F">
      <w:pPr>
        <w:pStyle w:val="Body"/>
        <w:numPr>
          <w:ilvl w:val="0"/>
          <w:numId w:val="18"/>
        </w:numPr>
      </w:pPr>
      <w:r>
        <w:t>Listening-in validations conducted in accordance with existing ISO 20252:2019 procedures.</w:t>
      </w:r>
    </w:p>
    <w:p w14:paraId="21051540" w14:textId="3F0A7A37" w:rsidR="009D29C2" w:rsidRDefault="009D29C2" w:rsidP="00B7428F">
      <w:pPr>
        <w:pStyle w:val="Body"/>
        <w:numPr>
          <w:ilvl w:val="0"/>
          <w:numId w:val="18"/>
        </w:numPr>
      </w:pPr>
      <w:r>
        <w:t>Field team de-briefing after the first shift, and thereafter, whenever there was important information to impart to the field team in relation to engagement techniques, data quality, consistency of administration, or project performance.</w:t>
      </w:r>
    </w:p>
    <w:p w14:paraId="5B0CF1A5" w14:textId="51A5E754" w:rsidR="009D29C2" w:rsidRDefault="009D29C2" w:rsidP="00B7428F">
      <w:pPr>
        <w:pStyle w:val="Body"/>
        <w:numPr>
          <w:ilvl w:val="0"/>
          <w:numId w:val="18"/>
        </w:numPr>
      </w:pPr>
      <w:r>
        <w:t>Maintenance of a ‘field team handout’ document detailing project performance metrics, graduate liaison techniques and data quality requirements.</w:t>
      </w:r>
    </w:p>
    <w:p w14:paraId="1A9F2607" w14:textId="2C7484D3" w:rsidR="009D29C2" w:rsidRDefault="009D29C2" w:rsidP="00B7428F">
      <w:pPr>
        <w:pStyle w:val="Body"/>
        <w:numPr>
          <w:ilvl w:val="0"/>
          <w:numId w:val="18"/>
        </w:numPr>
      </w:pPr>
      <w:r>
        <w:t>Monitoring (listening in) by the Social Research Centre project manager and supervisory staff.</w:t>
      </w:r>
    </w:p>
    <w:p w14:paraId="56C58C9A" w14:textId="77777777" w:rsidR="00CB3DC3" w:rsidRDefault="009D29C2" w:rsidP="00B7428F">
      <w:pPr>
        <w:pStyle w:val="Body"/>
        <w:numPr>
          <w:ilvl w:val="0"/>
          <w:numId w:val="18"/>
        </w:numPr>
      </w:pPr>
      <w:r>
        <w:t>Maintenance of a Wiki with answers to common graduate queries.</w:t>
      </w:r>
    </w:p>
    <w:p w14:paraId="54853E85" w14:textId="77777777" w:rsidR="00A17A2C" w:rsidRPr="00D04854" w:rsidRDefault="00A17A2C" w:rsidP="00B7428F">
      <w:pPr>
        <w:pStyle w:val="Heading3"/>
        <w:rPr>
          <w:color w:val="003C3E" w:themeColor="text2" w:themeShade="80"/>
          <w:lang w:eastAsia="en-AU"/>
        </w:rPr>
      </w:pPr>
      <w:bookmarkStart w:id="101" w:name="_Toc199768573"/>
      <w:bookmarkStart w:id="102" w:name="_Toc215225337"/>
      <w:bookmarkStart w:id="103" w:name="_Toc219235339"/>
      <w:r w:rsidRPr="00D04854">
        <w:rPr>
          <w:color w:val="003C3E" w:themeColor="text2" w:themeShade="80"/>
          <w:lang w:eastAsia="en-AU"/>
        </w:rPr>
        <w:t>Social media</w:t>
      </w:r>
      <w:bookmarkEnd w:id="101"/>
      <w:bookmarkEnd w:id="102"/>
      <w:bookmarkEnd w:id="103"/>
    </w:p>
    <w:p w14:paraId="16BC5221" w14:textId="4307188F" w:rsidR="00A17A2C" w:rsidRDefault="00A17A2C" w:rsidP="00A17A2C">
      <w:pPr>
        <w:pStyle w:val="Body"/>
        <w:rPr>
          <w:lang w:eastAsia="en-AU"/>
        </w:rPr>
      </w:pPr>
      <w:r>
        <w:t xml:space="preserve">Due to relatively low social media engagement in recent collections, a limited </w:t>
      </w:r>
      <w:r w:rsidRPr="009949E8">
        <w:rPr>
          <w:lang w:eastAsia="en-AU"/>
        </w:rPr>
        <w:t xml:space="preserve">social media </w:t>
      </w:r>
      <w:r>
        <w:t xml:space="preserve">campaign was </w:t>
      </w:r>
      <w:r w:rsidRPr="009949E8">
        <w:rPr>
          <w:lang w:eastAsia="en-AU"/>
        </w:rPr>
        <w:t>conducted in</w:t>
      </w:r>
      <w:r>
        <w:t xml:space="preserve"> 2025 to support the </w:t>
      </w:r>
      <w:r w:rsidRPr="009949E8">
        <w:rPr>
          <w:lang w:eastAsia="en-AU"/>
        </w:rPr>
        <w:t>GOS</w:t>
      </w:r>
      <w:r>
        <w:rPr>
          <w:lang w:eastAsia="en-AU"/>
        </w:rPr>
        <w:t>-L</w:t>
      </w:r>
      <w:r w:rsidRPr="009949E8">
        <w:rPr>
          <w:lang w:eastAsia="en-AU"/>
        </w:rPr>
        <w:t xml:space="preserve"> </w:t>
      </w:r>
      <w:r>
        <w:t xml:space="preserve">response maximisation strategy. </w:t>
      </w:r>
      <w:r w:rsidRPr="009949E8">
        <w:rPr>
          <w:lang w:eastAsia="en-AU"/>
        </w:rPr>
        <w:t>This involved organic (i.e. unpaid) ads that were shared across Facebook and Instagram from the QILT social media accounts (</w:t>
      </w:r>
      <w:hyperlink r:id="rId26">
        <w:r w:rsidRPr="009949E8">
          <w:rPr>
            <w:rStyle w:val="Hyperlink"/>
            <w:lang w:eastAsia="en-AU"/>
          </w:rPr>
          <w:t>https://www.facebook.com/QILT1</w:t>
        </w:r>
      </w:hyperlink>
      <w:r w:rsidRPr="009949E8">
        <w:rPr>
          <w:lang w:eastAsia="en-AU"/>
        </w:rPr>
        <w:t xml:space="preserve">, </w:t>
      </w:r>
      <w:hyperlink r:id="rId27" w:history="1">
        <w:r w:rsidRPr="006341E9">
          <w:rPr>
            <w:rStyle w:val="Hyperlink"/>
            <w:lang w:eastAsia="en-AU"/>
          </w:rPr>
          <w:t>@qilt_src</w:t>
        </w:r>
      </w:hyperlink>
      <w:r w:rsidRPr="009949E8">
        <w:rPr>
          <w:lang w:eastAsia="en-AU"/>
        </w:rPr>
        <w:t>) to build a general level of social media presence, but no paid ads were used.</w:t>
      </w:r>
    </w:p>
    <w:p w14:paraId="3DBFB5CE" w14:textId="4FE9BDA6" w:rsidR="00006B63" w:rsidRDefault="0001372C" w:rsidP="00A17A2C">
      <w:pPr>
        <w:pStyle w:val="Body"/>
        <w:rPr>
          <w:lang w:eastAsia="en-AU"/>
        </w:rPr>
      </w:pPr>
      <w:r w:rsidRPr="0001372C">
        <w:rPr>
          <w:lang w:eastAsia="en-AU"/>
        </w:rPr>
        <w:t>Organic ad content was tailored with calls to action appropriate for each fieldwork milestone (e.g. referencing a ‘chance to win’ during the prize draw period) and built upon message intent themes from the email reminder plan. Aligned with the Marketing Pack refresh, the social media posts redesign also followed the same approach, using contemporary drawings and word arts.</w:t>
      </w:r>
    </w:p>
    <w:p w14:paraId="4BB4C3D9" w14:textId="77777777" w:rsidR="00006B63" w:rsidRPr="00D04854" w:rsidRDefault="0001372C" w:rsidP="00006B63">
      <w:pPr>
        <w:pStyle w:val="Heading2"/>
        <w:rPr>
          <w:color w:val="003C3E" w:themeColor="text2" w:themeShade="80"/>
          <w:lang w:eastAsia="en-AU"/>
        </w:rPr>
      </w:pPr>
      <w:bookmarkStart w:id="104" w:name="_Toc219235340"/>
      <w:r w:rsidRPr="00D04854">
        <w:rPr>
          <w:color w:val="003C3E" w:themeColor="text2" w:themeShade="80"/>
          <w:lang w:eastAsia="en-AU"/>
        </w:rPr>
        <w:t>Data collection</w:t>
      </w:r>
      <w:bookmarkEnd w:id="104"/>
    </w:p>
    <w:p w14:paraId="3F50EE56" w14:textId="77777777" w:rsidR="004276F4" w:rsidRPr="00D04854" w:rsidRDefault="004276F4" w:rsidP="004276F4">
      <w:pPr>
        <w:pStyle w:val="Heading3"/>
        <w:rPr>
          <w:color w:val="003C3E" w:themeColor="text2" w:themeShade="80"/>
          <w:lang w:eastAsia="en-AU"/>
        </w:rPr>
      </w:pPr>
      <w:bookmarkStart w:id="105" w:name="_Toc199768575"/>
      <w:bookmarkStart w:id="106" w:name="_Toc215225339"/>
      <w:bookmarkStart w:id="107" w:name="_Toc219235341"/>
      <w:r w:rsidRPr="00D04854">
        <w:rPr>
          <w:color w:val="003C3E" w:themeColor="text2" w:themeShade="80"/>
          <w:lang w:eastAsia="en-AU"/>
        </w:rPr>
        <w:t>Online survey</w:t>
      </w:r>
      <w:bookmarkEnd w:id="105"/>
      <w:bookmarkEnd w:id="106"/>
      <w:bookmarkEnd w:id="107"/>
    </w:p>
    <w:p w14:paraId="1ED42586" w14:textId="313D1ADC" w:rsidR="004276F4" w:rsidRDefault="004276F4" w:rsidP="004276F4">
      <w:pPr>
        <w:pStyle w:val="Body"/>
      </w:pPr>
      <w:r w:rsidRPr="004D6702">
        <w:t>The online survey could be accessed by clicking on the link in the email invitation or reminders, by clicking the link in the SMS</w:t>
      </w:r>
      <w:r>
        <w:t>, or by clicking the link in the email sent as part of telephone reminder activity. Clicking from the email invitation, email reminder or SMS would go directly to the beginning of the graduate’s survey.</w:t>
      </w:r>
      <w:bookmarkStart w:id="108" w:name="_Hlk532556882"/>
    </w:p>
    <w:p w14:paraId="4BB035B5" w14:textId="77777777" w:rsidR="004276F4" w:rsidRPr="004D6702" w:rsidRDefault="004276F4" w:rsidP="004276F4">
      <w:pPr>
        <w:pStyle w:val="Body"/>
      </w:pPr>
      <w:r>
        <w:t>O</w:t>
      </w:r>
      <w:r w:rsidRPr="00E74DF7">
        <w:t xml:space="preserve">nline survey presentation was informed by </w:t>
      </w:r>
      <w:r>
        <w:t>the Australian Government accessibility guidelines, ensuring easy access for graduates to complete the survey.</w:t>
      </w:r>
      <w:r w:rsidRPr="004D6702">
        <w:t xml:space="preserve"> Standard online survey features included:</w:t>
      </w:r>
      <w:bookmarkEnd w:id="108"/>
    </w:p>
    <w:p w14:paraId="42094B27" w14:textId="77777777" w:rsidR="004276F4" w:rsidRPr="00811CCF" w:rsidRDefault="004276F4" w:rsidP="00B7428F">
      <w:pPr>
        <w:pStyle w:val="Body"/>
        <w:numPr>
          <w:ilvl w:val="0"/>
          <w:numId w:val="19"/>
        </w:numPr>
      </w:pPr>
      <w:r>
        <w:t>C</w:t>
      </w:r>
      <w:r w:rsidRPr="00811CCF">
        <w:t>onsistent presentation and placement of “Next” and “Previous” buttons</w:t>
      </w:r>
      <w:r>
        <w:t>.</w:t>
      </w:r>
    </w:p>
    <w:p w14:paraId="7994EE4E" w14:textId="77777777" w:rsidR="004276F4" w:rsidRPr="00811CCF" w:rsidRDefault="004276F4" w:rsidP="00B7428F">
      <w:pPr>
        <w:pStyle w:val="Body"/>
        <w:numPr>
          <w:ilvl w:val="0"/>
          <w:numId w:val="19"/>
        </w:numPr>
      </w:pPr>
      <w:r>
        <w:t>I</w:t>
      </w:r>
      <w:r w:rsidRPr="00811CCF">
        <w:t>nput controls and internal logic</w:t>
      </w:r>
      <w:r>
        <w:t xml:space="preserve"> / </w:t>
      </w:r>
      <w:r w:rsidRPr="00811CCF">
        <w:t>validation checks</w:t>
      </w:r>
      <w:r>
        <w:t>.</w:t>
      </w:r>
    </w:p>
    <w:p w14:paraId="6187300D" w14:textId="77777777" w:rsidR="004276F4" w:rsidRPr="00811CCF" w:rsidRDefault="004276F4" w:rsidP="00B7428F">
      <w:pPr>
        <w:pStyle w:val="Body"/>
        <w:numPr>
          <w:ilvl w:val="0"/>
          <w:numId w:val="19"/>
        </w:numPr>
      </w:pPr>
      <w:r>
        <w:t>T</w:t>
      </w:r>
      <w:r w:rsidRPr="00811CCF">
        <w:t>ailored error messages as appropriate</w:t>
      </w:r>
      <w:r>
        <w:t>.</w:t>
      </w:r>
    </w:p>
    <w:p w14:paraId="1A4B5D88" w14:textId="77777777" w:rsidR="004276F4" w:rsidRPr="00811CCF" w:rsidRDefault="004276F4" w:rsidP="00B7428F">
      <w:pPr>
        <w:pStyle w:val="Body"/>
        <w:numPr>
          <w:ilvl w:val="0"/>
          <w:numId w:val="19"/>
        </w:numPr>
      </w:pPr>
      <w:r>
        <w:t>Splitting</w:t>
      </w:r>
      <w:r w:rsidRPr="00811CCF">
        <w:t xml:space="preserve"> long statement batteries over one screen to reduce the number of items that require vertical scrolling on a desktop</w:t>
      </w:r>
      <w:r>
        <w:t>.</w:t>
      </w:r>
    </w:p>
    <w:p w14:paraId="584FF914" w14:textId="77777777" w:rsidR="004276F4" w:rsidRPr="00811CCF" w:rsidRDefault="004276F4" w:rsidP="00B7428F">
      <w:pPr>
        <w:pStyle w:val="Body"/>
        <w:numPr>
          <w:ilvl w:val="0"/>
          <w:numId w:val="19"/>
        </w:numPr>
      </w:pPr>
      <w:r>
        <w:t>Si</w:t>
      </w:r>
      <w:r w:rsidRPr="00811CCF">
        <w:t>zing the panels for free text responses commensurate with the level of detail required in the response</w:t>
      </w:r>
      <w:r>
        <w:t>.</w:t>
      </w:r>
    </w:p>
    <w:p w14:paraId="0F1369D5" w14:textId="77777777" w:rsidR="004276F4" w:rsidRPr="00811CCF" w:rsidRDefault="004276F4" w:rsidP="00B7428F">
      <w:pPr>
        <w:pStyle w:val="Body"/>
        <w:numPr>
          <w:ilvl w:val="0"/>
          <w:numId w:val="19"/>
        </w:numPr>
      </w:pPr>
      <w:r>
        <w:t>A</w:t>
      </w:r>
      <w:r w:rsidRPr="00811CCF">
        <w:t>utomatically ‘saving’ with progression to the next screen</w:t>
      </w:r>
      <w:r>
        <w:t>.</w:t>
      </w:r>
    </w:p>
    <w:p w14:paraId="76CFC3A0" w14:textId="77777777" w:rsidR="004276F4" w:rsidRPr="00811CCF" w:rsidRDefault="004276F4" w:rsidP="00B7428F">
      <w:pPr>
        <w:pStyle w:val="Body"/>
        <w:numPr>
          <w:ilvl w:val="0"/>
          <w:numId w:val="19"/>
        </w:numPr>
      </w:pPr>
      <w:r>
        <w:t>T</w:t>
      </w:r>
      <w:r w:rsidRPr="00811CCF">
        <w:t>he capacity to save and return to finish off at another time, resuming at the last question viewed</w:t>
      </w:r>
      <w:r>
        <w:t>.</w:t>
      </w:r>
    </w:p>
    <w:p w14:paraId="29671280" w14:textId="77777777" w:rsidR="00CD0E2B" w:rsidRDefault="00CD0E2B">
      <w:pPr>
        <w:spacing w:before="60" w:after="60"/>
        <w:rPr>
          <w:rFonts w:eastAsia="Times New Roman" w:cs="Times New Roman"/>
          <w:szCs w:val="20"/>
          <w:lang w:eastAsia="en-AU"/>
        </w:rPr>
      </w:pPr>
      <w:r>
        <w:rPr>
          <w:lang w:eastAsia="en-AU"/>
        </w:rPr>
        <w:br w:type="page"/>
      </w:r>
    </w:p>
    <w:p w14:paraId="1B90DA9F" w14:textId="1119E4B1" w:rsidR="004276F4" w:rsidRPr="006E3CC2" w:rsidRDefault="004276F4" w:rsidP="004276F4">
      <w:pPr>
        <w:pStyle w:val="Body"/>
        <w:rPr>
          <w:lang w:eastAsia="en-AU"/>
        </w:rPr>
      </w:pPr>
      <w:r w:rsidRPr="4EC9F2D8">
        <w:rPr>
          <w:lang w:eastAsia="en-AU"/>
        </w:rPr>
        <w:lastRenderedPageBreak/>
        <w:t xml:space="preserve">The survey </w:t>
      </w:r>
      <w:bookmarkStart w:id="109" w:name="_Int_ArP4Y6hh"/>
      <w:proofErr w:type="gramStart"/>
      <w:r w:rsidRPr="4EC9F2D8">
        <w:rPr>
          <w:lang w:eastAsia="en-AU"/>
        </w:rPr>
        <w:t>look</w:t>
      </w:r>
      <w:bookmarkEnd w:id="109"/>
      <w:proofErr w:type="gramEnd"/>
      <w:r w:rsidRPr="4EC9F2D8">
        <w:rPr>
          <w:lang w:eastAsia="en-AU"/>
        </w:rPr>
        <w:t xml:space="preserve"> and feel was customised to be consistent with QILT branding guidelines, including the use of the GOS-L logo and colour scheme. This ensured consistency with the look of the email invitation and reminders, advertisements placed on social media and the QILT website.</w:t>
      </w:r>
    </w:p>
    <w:p w14:paraId="3795E022" w14:textId="77777777" w:rsidR="006E5E3A" w:rsidRPr="00D04854" w:rsidRDefault="006E5E3A" w:rsidP="00B7428F">
      <w:pPr>
        <w:pStyle w:val="Heading3"/>
        <w:rPr>
          <w:color w:val="003C3E" w:themeColor="text2" w:themeShade="80"/>
          <w:lang w:eastAsia="en-AU"/>
        </w:rPr>
      </w:pPr>
      <w:bookmarkStart w:id="110" w:name="_Ref198894753"/>
      <w:bookmarkStart w:id="111" w:name="_Ref198894773"/>
      <w:bookmarkStart w:id="112" w:name="_Ref198894779"/>
      <w:bookmarkStart w:id="113" w:name="_Ref198894819"/>
      <w:bookmarkStart w:id="114" w:name="_Toc199768576"/>
      <w:bookmarkStart w:id="115" w:name="_Toc215225340"/>
      <w:bookmarkStart w:id="116" w:name="_Toc219235342"/>
      <w:r w:rsidRPr="00D04854">
        <w:rPr>
          <w:color w:val="003C3E" w:themeColor="text2" w:themeShade="80"/>
          <w:lang w:eastAsia="en-AU"/>
        </w:rPr>
        <w:t>Survey implementation</w:t>
      </w:r>
      <w:bookmarkEnd w:id="110"/>
      <w:bookmarkEnd w:id="111"/>
      <w:bookmarkEnd w:id="112"/>
      <w:bookmarkEnd w:id="113"/>
      <w:bookmarkEnd w:id="114"/>
      <w:bookmarkEnd w:id="115"/>
      <w:bookmarkEnd w:id="116"/>
    </w:p>
    <w:p w14:paraId="0BC45B09" w14:textId="44717728" w:rsidR="006E5E3A" w:rsidRPr="0068653C" w:rsidRDefault="006E5E3A" w:rsidP="006E5E3A">
      <w:pPr>
        <w:pStyle w:val="Body"/>
      </w:pPr>
      <w:bookmarkStart w:id="117" w:name="_Hlk73997148"/>
      <w:r w:rsidRPr="0068653C">
        <w:t>Standard operational checks of the online survey were conducted pre-fieldwork to ensure implementation aligned with the intended questionnaire design.</w:t>
      </w:r>
      <w:r>
        <w:t xml:space="preserve"> </w:t>
      </w:r>
      <w:r w:rsidRPr="0068653C">
        <w:t>In addition to these standard checks, institutions with additional items (see Section</w:t>
      </w:r>
      <w:r w:rsidR="007A355C">
        <w:t xml:space="preserve"> </w:t>
      </w:r>
      <w:r w:rsidR="007A355C">
        <w:fldChar w:fldCharType="begin"/>
      </w:r>
      <w:r w:rsidR="007A355C">
        <w:instrText xml:space="preserve"> REF _Ref198902178 \r \h </w:instrText>
      </w:r>
      <w:r w:rsidR="007A355C">
        <w:fldChar w:fldCharType="separate"/>
      </w:r>
      <w:r w:rsidR="006953D2">
        <w:t>4.4</w:t>
      </w:r>
      <w:r w:rsidR="007A355C">
        <w:fldChar w:fldCharType="end"/>
      </w:r>
      <w:r>
        <w:t>)</w:t>
      </w:r>
      <w:r w:rsidRPr="0068653C">
        <w:t xml:space="preserve"> were sent test links to facilitate testing and sign off on these items prior to field launch.</w:t>
      </w:r>
    </w:p>
    <w:p w14:paraId="06E52437" w14:textId="70B5FBE4" w:rsidR="006E5E3A" w:rsidRDefault="006E5E3A" w:rsidP="006E5E3A">
      <w:pPr>
        <w:pStyle w:val="Body"/>
      </w:pPr>
      <w:r w:rsidRPr="007D0058">
        <w:t xml:space="preserve">The survey launch was spread over </w:t>
      </w:r>
      <w:r>
        <w:t>two</w:t>
      </w:r>
      <w:r w:rsidRPr="007D0058">
        <w:t xml:space="preserve"> days: </w:t>
      </w:r>
      <w:r>
        <w:t>40 per cent</w:t>
      </w:r>
      <w:r w:rsidRPr="007D0058">
        <w:t xml:space="preserve"> of the sample received email invitations on the first day, and the remaining 60</w:t>
      </w:r>
      <w:r>
        <w:t xml:space="preserve"> per cent</w:t>
      </w:r>
      <w:r w:rsidRPr="007D0058">
        <w:t xml:space="preserve"> on the third. This staggered schedule aimed to quickly identify and address any issues with email deliverability</w:t>
      </w:r>
      <w:r>
        <w:t>, inbox placement</w:t>
      </w:r>
      <w:r w:rsidRPr="007D0058">
        <w:t xml:space="preserve"> or incorrect domains.</w:t>
      </w:r>
    </w:p>
    <w:p w14:paraId="1FAB1172" w14:textId="16868F05" w:rsidR="006E5E3A" w:rsidRDefault="006E5E3A" w:rsidP="006E5E3A">
      <w:pPr>
        <w:pStyle w:val="Body"/>
      </w:pPr>
      <w:r w:rsidRPr="003163A9">
        <w:t>The initial plan was to stagger email invitations over three days (15</w:t>
      </w:r>
      <w:r>
        <w:t xml:space="preserve"> per cent</w:t>
      </w:r>
      <w:r w:rsidRPr="003163A9">
        <w:t>, 25</w:t>
      </w:r>
      <w:r>
        <w:t xml:space="preserve"> per cent</w:t>
      </w:r>
      <w:r w:rsidRPr="003163A9">
        <w:t xml:space="preserve">, and the remainder) to monitor for issues incrementally. However, late-stage </w:t>
      </w:r>
      <w:r>
        <w:t xml:space="preserve">email inbox placement </w:t>
      </w:r>
      <w:r w:rsidRPr="003163A9">
        <w:t xml:space="preserve">testing revealed a high rate of Gmail invitations landing in non-primary tabs (e.g. Promotions). </w:t>
      </w:r>
      <w:r>
        <w:t>A decision was made to delay</w:t>
      </w:r>
      <w:r w:rsidRPr="003163A9">
        <w:t xml:space="preserve"> the launch by one day and led to a compressed soft launch: 15</w:t>
      </w:r>
      <w:r>
        <w:t xml:space="preserve"> per cent</w:t>
      </w:r>
      <w:r w:rsidRPr="003163A9">
        <w:t xml:space="preserve"> of invitations were sent in the morning and 25</w:t>
      </w:r>
      <w:r>
        <w:t xml:space="preserve"> per cent</w:t>
      </w:r>
      <w:r w:rsidRPr="003163A9">
        <w:t xml:space="preserve"> in the afternoon of the same day.</w:t>
      </w:r>
    </w:p>
    <w:p w14:paraId="00C9167D" w14:textId="1933FD1F" w:rsidR="006E5E3A" w:rsidRPr="00943781" w:rsidRDefault="006E5E3A" w:rsidP="006E5E3A">
      <w:pPr>
        <w:pStyle w:val="Body"/>
      </w:pPr>
      <w:r w:rsidRPr="006E3CC2">
        <w:t>Following the initial delay, data checks conducted after the first day confirmed correct survey sequencing, with no issues detected during the staggered launch. Additional post-launch checks also found no problems.</w:t>
      </w:r>
    </w:p>
    <w:p w14:paraId="630855FB" w14:textId="11DFEEFF" w:rsidR="008962BF" w:rsidRPr="007F119C" w:rsidRDefault="008962BF" w:rsidP="00B7428F">
      <w:pPr>
        <w:pStyle w:val="Heading3"/>
        <w:rPr>
          <w:color w:val="003C3E" w:themeColor="text2" w:themeShade="80"/>
          <w:lang w:eastAsia="en-AU"/>
        </w:rPr>
      </w:pPr>
      <w:bookmarkStart w:id="118" w:name="_Toc219235343"/>
      <w:bookmarkEnd w:id="117"/>
      <w:r w:rsidRPr="007F119C">
        <w:rPr>
          <w:color w:val="003C3E" w:themeColor="text2" w:themeShade="80"/>
          <w:lang w:eastAsia="en-AU"/>
        </w:rPr>
        <w:t>Quality assurance and applicable standards</w:t>
      </w:r>
      <w:bookmarkEnd w:id="118"/>
    </w:p>
    <w:p w14:paraId="51D773E5" w14:textId="7A82567D" w:rsidR="008962BF" w:rsidRDefault="008962BF" w:rsidP="008962BF">
      <w:pPr>
        <w:pStyle w:val="Body"/>
        <w:rPr>
          <w:lang w:eastAsia="en-AU"/>
        </w:rPr>
      </w:pPr>
      <w:r>
        <w:rPr>
          <w:lang w:eastAsia="en-AU"/>
        </w:rPr>
        <w:t>As part of ongoing improvements to survey transparency and data governance, a new privacy notice was implemented at the beginning of the GOS-L. This update introduced a revised online survey introduction that informs respondents about the privacy policy and explains how their personal information is used by the department for the purposes of the GOS-L.</w:t>
      </w:r>
    </w:p>
    <w:p w14:paraId="5185FFBE" w14:textId="3E873161" w:rsidR="008962BF" w:rsidRDefault="008962BF" w:rsidP="008962BF">
      <w:pPr>
        <w:pStyle w:val="Body"/>
        <w:rPr>
          <w:lang w:eastAsia="en-AU"/>
        </w:rPr>
      </w:pPr>
      <w:r>
        <w:rPr>
          <w:lang w:eastAsia="en-AU"/>
        </w:rPr>
        <w:t xml:space="preserve">All aspects of the GOS-L were undertaken in accordance with the Privacy (Market and Social Research) Code 2021, the Research Society’s Code of Professional Behaviour, and </w:t>
      </w:r>
      <w:r w:rsidR="00DC43C6" w:rsidRPr="004122C2">
        <w:rPr>
          <w:rFonts w:cs="Arial"/>
        </w:rPr>
        <w:t>ISO 20252</w:t>
      </w:r>
      <w:bookmarkStart w:id="119" w:name="_Hlk214058899"/>
      <w:r w:rsidR="00DC43C6">
        <w:rPr>
          <w:rFonts w:cs="Arial"/>
        </w:rPr>
        <w:t>:2019</w:t>
      </w:r>
      <w:r w:rsidR="00DC43C6" w:rsidRPr="004122C2">
        <w:rPr>
          <w:rFonts w:cs="Arial"/>
        </w:rPr>
        <w:t xml:space="preserve"> </w:t>
      </w:r>
      <w:bookmarkEnd w:id="119"/>
      <w:r w:rsidR="00DC43C6" w:rsidRPr="004122C2">
        <w:rPr>
          <w:rFonts w:cs="Arial"/>
        </w:rPr>
        <w:t>standards</w:t>
      </w:r>
      <w:r w:rsidR="00DC43C6" w:rsidRPr="004122C2">
        <w:t>.</w:t>
      </w:r>
    </w:p>
    <w:p w14:paraId="1CB0F6EA" w14:textId="3FD6470F" w:rsidR="008962BF" w:rsidRDefault="008962BF" w:rsidP="008962BF">
      <w:pPr>
        <w:pStyle w:val="Body"/>
        <w:rPr>
          <w:lang w:eastAsia="en-AU"/>
        </w:rPr>
      </w:pPr>
      <w:r>
        <w:rPr>
          <w:lang w:eastAsia="en-AU"/>
        </w:rPr>
        <w:t>All senior QILT staff are full members of the Research Society or maintain professional membership relevant to their role, and the Social Research Centre is also a member of the Australian Data and Insights Association (ADIA). All sensitive or personally identifiable information such as sample and data were transferred using the QILT Secure File Exchange (SFX).</w:t>
      </w:r>
    </w:p>
    <w:p w14:paraId="4BFD2F25" w14:textId="5DBDF771" w:rsidR="008962BF" w:rsidRPr="007F119C" w:rsidRDefault="008962BF" w:rsidP="008962BF">
      <w:pPr>
        <w:pStyle w:val="Heading3"/>
        <w:rPr>
          <w:color w:val="003C3E" w:themeColor="text2" w:themeShade="80"/>
          <w:lang w:eastAsia="en-AU"/>
        </w:rPr>
      </w:pPr>
      <w:bookmarkStart w:id="120" w:name="_Toc219235344"/>
      <w:r w:rsidRPr="007F119C">
        <w:rPr>
          <w:color w:val="003C3E" w:themeColor="text2" w:themeShade="80"/>
          <w:lang w:eastAsia="en-AU"/>
        </w:rPr>
        <w:t>Monitoring and progress reporting</w:t>
      </w:r>
      <w:bookmarkEnd w:id="120"/>
    </w:p>
    <w:p w14:paraId="4B068ADD" w14:textId="77777777" w:rsidR="008962BF" w:rsidRDefault="008962BF" w:rsidP="008962BF">
      <w:pPr>
        <w:pStyle w:val="Body"/>
        <w:rPr>
          <w:lang w:eastAsia="en-AU"/>
        </w:rPr>
      </w:pPr>
      <w:r>
        <w:rPr>
          <w:lang w:eastAsia="en-AU"/>
        </w:rPr>
        <w:t>Weekly fieldwork update emails were sent to institutions detailing the response rate that had been achieved and how the individual institution compared to the overall response rate, their cohort (University or NUHEI) average, and the previous year’s results.</w:t>
      </w:r>
    </w:p>
    <w:p w14:paraId="550A13C1" w14:textId="77777777" w:rsidR="008962BF" w:rsidRDefault="008962BF" w:rsidP="008962BF">
      <w:pPr>
        <w:pStyle w:val="Body"/>
        <w:rPr>
          <w:lang w:eastAsia="en-AU"/>
        </w:rPr>
      </w:pPr>
      <w:r>
        <w:rPr>
          <w:lang w:eastAsia="en-AU"/>
        </w:rPr>
        <w:t>The department was provided with weekly updates covering survey launches, in-field milestones and the response rate of institutions overall.</w:t>
      </w:r>
    </w:p>
    <w:p w14:paraId="7EA4BA49" w14:textId="727BB6C3" w:rsidR="008962BF" w:rsidRPr="007F119C" w:rsidRDefault="008962BF" w:rsidP="008962BF">
      <w:pPr>
        <w:pStyle w:val="Heading3"/>
        <w:rPr>
          <w:color w:val="003C3E" w:themeColor="text2" w:themeShade="80"/>
          <w:lang w:eastAsia="en-AU"/>
        </w:rPr>
      </w:pPr>
      <w:bookmarkStart w:id="121" w:name="_Toc219235345"/>
      <w:r w:rsidRPr="007F119C">
        <w:rPr>
          <w:color w:val="003C3E" w:themeColor="text2" w:themeShade="80"/>
          <w:lang w:eastAsia="en-AU"/>
        </w:rPr>
        <w:t>Live online Reporting Module</w:t>
      </w:r>
      <w:bookmarkEnd w:id="121"/>
    </w:p>
    <w:p w14:paraId="108B874C" w14:textId="1A70D468" w:rsidR="008962BF" w:rsidRDefault="008962BF" w:rsidP="008962BF">
      <w:pPr>
        <w:pStyle w:val="Body"/>
        <w:rPr>
          <w:lang w:eastAsia="en-AU"/>
        </w:rPr>
      </w:pPr>
      <w:r>
        <w:rPr>
          <w:lang w:eastAsia="en-AU"/>
        </w:rPr>
        <w:t>In addition to weekly updates, the department had access to a live, online reporting module which provided an overview of response rates for each institution and a national average of universities and NUHEIs. Results were provided in real time and included a summary of sample outcomes (e.g. completes, out-of-scopes and opt-outs) and response by institution.</w:t>
      </w:r>
    </w:p>
    <w:p w14:paraId="53D21CFD" w14:textId="77777777" w:rsidR="008962BF" w:rsidRDefault="008962BF" w:rsidP="008962BF">
      <w:pPr>
        <w:pStyle w:val="Body"/>
        <w:rPr>
          <w:lang w:eastAsia="en-AU"/>
        </w:rPr>
      </w:pPr>
      <w:r>
        <w:rPr>
          <w:lang w:eastAsia="en-AU"/>
        </w:rPr>
        <w:lastRenderedPageBreak/>
        <w:t>Institutions were also able to monitor their progress through a subset of the same online reporting module. Each institution was provided with their own login which allowed them to track sample outcomes and response rates by a selection of key graduate demographic variables.</w:t>
      </w:r>
    </w:p>
    <w:p w14:paraId="1357B3F1" w14:textId="346BFE78" w:rsidR="008962BF" w:rsidRPr="007F119C" w:rsidRDefault="008962BF" w:rsidP="00CD0E2B">
      <w:pPr>
        <w:pStyle w:val="Body"/>
        <w:rPr>
          <w:lang w:eastAsia="en-AU"/>
        </w:rPr>
      </w:pPr>
      <w:r>
        <w:rPr>
          <w:lang w:eastAsia="en-AU"/>
        </w:rPr>
        <w:t>Summary tables could be downloaded in CSV format by the department and institutions. Institutions also had the option of downloading sample outcomes at the unit record level. The reporting module enabled institutions to monitor response, identify under-performing demographic groups and target engagement activity based on live sample outcomes.</w:t>
      </w:r>
      <w:r w:rsidR="007F119C">
        <w:rPr>
          <w:lang w:eastAsia="en-AU"/>
        </w:rPr>
        <w:br w:type="page"/>
      </w:r>
    </w:p>
    <w:p w14:paraId="5AB16D95" w14:textId="153ADDAA" w:rsidR="008962BF" w:rsidRPr="007F119C" w:rsidRDefault="008962BF" w:rsidP="008962BF">
      <w:pPr>
        <w:pStyle w:val="Heading2"/>
        <w:rPr>
          <w:color w:val="003C3E" w:themeColor="text2" w:themeShade="80"/>
          <w:lang w:eastAsia="en-AU"/>
        </w:rPr>
      </w:pPr>
      <w:bookmarkStart w:id="122" w:name="_Toc219235346"/>
      <w:r w:rsidRPr="007F119C">
        <w:rPr>
          <w:color w:val="003C3E" w:themeColor="text2" w:themeShade="80"/>
          <w:lang w:eastAsia="en-AU"/>
        </w:rPr>
        <w:lastRenderedPageBreak/>
        <w:t>Graduate support</w:t>
      </w:r>
      <w:bookmarkEnd w:id="122"/>
    </w:p>
    <w:p w14:paraId="63C5C83D" w14:textId="77777777" w:rsidR="008962BF" w:rsidRDefault="008962BF" w:rsidP="008962BF">
      <w:pPr>
        <w:pStyle w:val="Body"/>
        <w:rPr>
          <w:lang w:eastAsia="en-AU"/>
        </w:rPr>
      </w:pPr>
      <w:r>
        <w:rPr>
          <w:lang w:eastAsia="en-AU"/>
        </w:rPr>
        <w:t>The Social Research Centre maintained a GOS-L helpdesk for the duration of the 2025 GOS-L fieldwork to provide graduates an avenue to contact the GOS-L team. The helpdesk featured an 1800 number and a GOS-L inbox and responded to queries within one business day. The 1800 number was also available to international graduates (with an international dialling code) and was operational for the duration of the overall fieldwork period. The helpdesk was staffed seven days a week during call centre operational hours with all calls outside these hours routed to a voicemail service. A QILT inbox is also maintained year-round, managed by the QILT team and staffed during business hours.</w:t>
      </w:r>
    </w:p>
    <w:p w14:paraId="359FC791" w14:textId="77777777" w:rsidR="008962BF" w:rsidRDefault="008962BF" w:rsidP="008962BF">
      <w:pPr>
        <w:pStyle w:val="Body"/>
        <w:rPr>
          <w:lang w:eastAsia="en-AU"/>
        </w:rPr>
      </w:pPr>
      <w:r>
        <w:rPr>
          <w:lang w:eastAsia="en-AU"/>
        </w:rPr>
        <w:t>The GOS-L helpdesk team was briefed on the GOS-L background, procedures and questionnaire enabling them to answer a wide range of queries. To further support the helpdesk, a database was made available to the team to enable them to look up graduate information and survey links, as well as providing a method for logging all contacts. All opt-outs and out-of-scopes received via the helpdesk were removed from the in-scope sample to cease further contact with these graduates.</w:t>
      </w:r>
    </w:p>
    <w:p w14:paraId="4DB7E5BC" w14:textId="041503D2" w:rsidR="008962BF" w:rsidRDefault="008962BF" w:rsidP="008962BF">
      <w:pPr>
        <w:pStyle w:val="Body"/>
        <w:rPr>
          <w:lang w:eastAsia="en-AU"/>
        </w:rPr>
      </w:pPr>
      <w:r>
        <w:rPr>
          <w:lang w:eastAsia="en-AU"/>
        </w:rPr>
        <w:t xml:space="preserve">A summary of graduate enquires to the GOS-L helpdesk is provided </w:t>
      </w:r>
      <w:r w:rsidR="00635F0A">
        <w:rPr>
          <w:lang w:eastAsia="en-AU"/>
        </w:rPr>
        <w:t xml:space="preserve">at </w:t>
      </w:r>
      <w:r w:rsidR="00635F0A">
        <w:rPr>
          <w:lang w:eastAsia="en-AU"/>
        </w:rPr>
        <w:fldChar w:fldCharType="begin"/>
      </w:r>
      <w:r w:rsidR="00635F0A">
        <w:rPr>
          <w:lang w:eastAsia="en-AU"/>
        </w:rPr>
        <w:instrText xml:space="preserve"> REF _Ref219219102 \h </w:instrText>
      </w:r>
      <w:r w:rsidR="00635F0A">
        <w:rPr>
          <w:lang w:eastAsia="en-AU"/>
        </w:rPr>
      </w:r>
      <w:r w:rsidR="00635F0A">
        <w:rPr>
          <w:lang w:eastAsia="en-AU"/>
        </w:rPr>
        <w:fldChar w:fldCharType="separate"/>
      </w:r>
      <w:r w:rsidR="006953D2" w:rsidRPr="007F119C">
        <w:rPr>
          <w:color w:val="003C3E" w:themeColor="text2" w:themeShade="80"/>
        </w:rPr>
        <w:t xml:space="preserve">Table </w:t>
      </w:r>
      <w:r w:rsidR="006953D2">
        <w:rPr>
          <w:noProof/>
          <w:color w:val="003C3E" w:themeColor="text2" w:themeShade="80"/>
        </w:rPr>
        <w:t>12</w:t>
      </w:r>
      <w:r w:rsidR="00635F0A">
        <w:rPr>
          <w:lang w:eastAsia="en-AU"/>
        </w:rPr>
        <w:fldChar w:fldCharType="end"/>
      </w:r>
      <w:r>
        <w:rPr>
          <w:lang w:eastAsia="en-AU"/>
        </w:rPr>
        <w:t xml:space="preserve">. Approximately two-thirds of queries were received via the GOS-L inbox, and survey queries continued to be the most common type, accounting for just under half of all contacts. The number of helpdesk queries in 2025 was lower than 2024, suggesting that our survey communications, are clear and pre-emptively addressed many graduate concerns, with the helpdesk assisting in a support capacity and providing further legitimisation with ongoing concerns around </w:t>
      </w:r>
      <w:r w:rsidR="00DC43C6" w:rsidRPr="008648AC">
        <w:rPr>
          <w:lang w:eastAsia="en-AU"/>
        </w:rPr>
        <w:t>email and SMS sca</w:t>
      </w:r>
      <w:r w:rsidR="00DC43C6">
        <w:rPr>
          <w:lang w:eastAsia="en-AU"/>
        </w:rPr>
        <w:t>m</w:t>
      </w:r>
      <w:r w:rsidR="00DC43C6" w:rsidRPr="008648AC">
        <w:rPr>
          <w:lang w:eastAsia="en-AU"/>
        </w:rPr>
        <w:t>s.</w:t>
      </w:r>
    </w:p>
    <w:p w14:paraId="4B8B20AC" w14:textId="77777777" w:rsidR="006E5E3A" w:rsidRDefault="008962BF" w:rsidP="008962BF">
      <w:pPr>
        <w:pStyle w:val="Body"/>
        <w:rPr>
          <w:lang w:eastAsia="en-AU"/>
        </w:rPr>
      </w:pPr>
      <w:r>
        <w:rPr>
          <w:lang w:eastAsia="en-AU"/>
        </w:rPr>
        <w:t>Additionally, the 2025 GOS-L survey introduction was updated to include a summary and link to the Department of Education’s privacy notice so entrants could be easily directed if they had any questions or concerns from the start.</w:t>
      </w:r>
    </w:p>
    <w:p w14:paraId="15B4A557" w14:textId="0DD3A161" w:rsidR="008962BF" w:rsidRPr="007F119C" w:rsidRDefault="008962BF" w:rsidP="008962BF">
      <w:pPr>
        <w:pStyle w:val="Caption"/>
        <w:rPr>
          <w:color w:val="003C3E" w:themeColor="text2" w:themeShade="80"/>
        </w:rPr>
      </w:pPr>
      <w:bookmarkStart w:id="123" w:name="_Ref219219102"/>
      <w:bookmarkStart w:id="124" w:name="_Toc219279940"/>
      <w:r w:rsidRPr="007F119C">
        <w:rPr>
          <w:color w:val="003C3E" w:themeColor="text2" w:themeShade="80"/>
        </w:rPr>
        <w:t xml:space="preserve">Table </w:t>
      </w:r>
      <w:r w:rsidRPr="007F119C">
        <w:rPr>
          <w:color w:val="003C3E" w:themeColor="text2" w:themeShade="80"/>
        </w:rPr>
        <w:fldChar w:fldCharType="begin"/>
      </w:r>
      <w:r w:rsidRPr="007F119C">
        <w:rPr>
          <w:color w:val="003C3E" w:themeColor="text2" w:themeShade="80"/>
        </w:rPr>
        <w:instrText xml:space="preserve"> SEQ Table \* ARABIC </w:instrText>
      </w:r>
      <w:r w:rsidRPr="007F119C">
        <w:rPr>
          <w:color w:val="003C3E" w:themeColor="text2" w:themeShade="80"/>
        </w:rPr>
        <w:fldChar w:fldCharType="separate"/>
      </w:r>
      <w:r w:rsidR="006953D2">
        <w:rPr>
          <w:noProof/>
          <w:color w:val="003C3E" w:themeColor="text2" w:themeShade="80"/>
        </w:rPr>
        <w:t>12</w:t>
      </w:r>
      <w:r w:rsidRPr="007F119C">
        <w:rPr>
          <w:color w:val="003C3E" w:themeColor="text2" w:themeShade="80"/>
        </w:rPr>
        <w:fldChar w:fldCharType="end"/>
      </w:r>
      <w:bookmarkEnd w:id="123"/>
      <w:r w:rsidRPr="007F119C">
        <w:rPr>
          <w:color w:val="003C3E" w:themeColor="text2" w:themeShade="80"/>
        </w:rPr>
        <w:tab/>
      </w:r>
      <w:r w:rsidR="00635F0A" w:rsidRPr="007F119C">
        <w:rPr>
          <w:color w:val="003C3E" w:themeColor="text2" w:themeShade="80"/>
        </w:rPr>
        <w:t>Graduate enquiries to the GOS-L helpdesk</w:t>
      </w:r>
      <w:bookmarkEnd w:id="124"/>
    </w:p>
    <w:tbl>
      <w:tblPr>
        <w:tblStyle w:val="TableGrid"/>
        <w:tblW w:w="9351" w:type="dxa"/>
        <w:tblLayout w:type="fixed"/>
        <w:tblLook w:val="04A0" w:firstRow="1" w:lastRow="0" w:firstColumn="1" w:lastColumn="0" w:noHBand="0" w:noVBand="1"/>
      </w:tblPr>
      <w:tblGrid>
        <w:gridCol w:w="2689"/>
        <w:gridCol w:w="1110"/>
        <w:gridCol w:w="1110"/>
        <w:gridCol w:w="1111"/>
        <w:gridCol w:w="1110"/>
        <w:gridCol w:w="1110"/>
        <w:gridCol w:w="1111"/>
      </w:tblGrid>
      <w:tr w:rsidR="007C4B45" w:rsidRPr="007C4B45" w14:paraId="3DC197C3" w14:textId="77777777" w:rsidTr="005F089C">
        <w:trPr>
          <w:cnfStyle w:val="100000000000" w:firstRow="1" w:lastRow="0" w:firstColumn="0" w:lastColumn="0" w:oddVBand="0" w:evenVBand="0" w:oddHBand="0" w:evenHBand="0" w:firstRowFirstColumn="0" w:firstRowLastColumn="0" w:lastRowFirstColumn="0" w:lastRowLastColumn="0"/>
          <w:trHeight w:val="340"/>
          <w:tblHeader/>
        </w:trPr>
        <w:tc>
          <w:tcPr>
            <w:tcW w:w="2689" w:type="dxa"/>
            <w:noWrap/>
          </w:tcPr>
          <w:p w14:paraId="759F0AF4" w14:textId="66EC8D3F" w:rsidR="007C4B45" w:rsidRPr="007C4B45" w:rsidRDefault="007C4B45" w:rsidP="005F089C">
            <w:pPr>
              <w:spacing w:before="60" w:after="60"/>
              <w:rPr>
                <w:rFonts w:cs="Arial"/>
                <w:sz w:val="18"/>
              </w:rPr>
            </w:pPr>
            <w:r w:rsidRPr="007C4B45">
              <w:rPr>
                <w:rFonts w:eastAsia="Times New Roman" w:cs="Arial"/>
                <w:sz w:val="18"/>
                <w:lang w:eastAsia="en-AU"/>
              </w:rPr>
              <w:t>Type of enquiry</w:t>
            </w:r>
          </w:p>
        </w:tc>
        <w:tc>
          <w:tcPr>
            <w:tcW w:w="1110" w:type="dxa"/>
            <w:noWrap/>
          </w:tcPr>
          <w:p w14:paraId="717431F1" w14:textId="6BEC94F6"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1800 number</w:t>
            </w:r>
            <w:r w:rsidR="005F089C">
              <w:rPr>
                <w:rFonts w:eastAsia="Times New Roman" w:cs="Arial"/>
                <w:sz w:val="18"/>
                <w:lang w:eastAsia="en-AU"/>
              </w:rPr>
              <w:t>:</w:t>
            </w:r>
            <w:r w:rsidRPr="007C4B45">
              <w:rPr>
                <w:rFonts w:eastAsia="Times New Roman" w:cs="Arial"/>
                <w:b w:val="0"/>
                <w:bCs/>
                <w:sz w:val="18"/>
                <w:lang w:eastAsia="en-AU"/>
              </w:rPr>
              <w:t xml:space="preserve"> </w:t>
            </w:r>
            <w:r w:rsidR="005F089C">
              <w:rPr>
                <w:rFonts w:eastAsia="Times New Roman" w:cs="Arial"/>
                <w:b w:val="0"/>
                <w:bCs/>
                <w:sz w:val="18"/>
                <w:lang w:eastAsia="en-AU"/>
              </w:rPr>
              <w:br/>
            </w:r>
            <w:r w:rsidRPr="007C4B45">
              <w:rPr>
                <w:rFonts w:eastAsia="Times New Roman" w:cs="Arial"/>
                <w:bCs/>
                <w:sz w:val="18"/>
                <w:lang w:eastAsia="en-AU"/>
              </w:rPr>
              <w:t>n</w:t>
            </w:r>
          </w:p>
        </w:tc>
        <w:tc>
          <w:tcPr>
            <w:tcW w:w="1110" w:type="dxa"/>
            <w:noWrap/>
          </w:tcPr>
          <w:p w14:paraId="11ACDBC5" w14:textId="268B43A2"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1800 number</w:t>
            </w:r>
            <w:r w:rsidR="005F089C">
              <w:rPr>
                <w:rFonts w:eastAsia="Times New Roman" w:cs="Arial"/>
                <w:b w:val="0"/>
                <w:bCs/>
                <w:sz w:val="18"/>
                <w:lang w:eastAsia="en-AU"/>
              </w:rPr>
              <w:t xml:space="preserve">: </w:t>
            </w:r>
            <w:r w:rsidRPr="007C4B45">
              <w:rPr>
                <w:rFonts w:eastAsia="Times New Roman" w:cs="Arial"/>
                <w:bCs/>
                <w:sz w:val="18"/>
                <w:lang w:eastAsia="en-AU"/>
              </w:rPr>
              <w:t>%</w:t>
            </w:r>
          </w:p>
        </w:tc>
        <w:tc>
          <w:tcPr>
            <w:tcW w:w="1111" w:type="dxa"/>
            <w:noWrap/>
          </w:tcPr>
          <w:p w14:paraId="2F77D9BA" w14:textId="6E1B80F9"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GOS-L inbox</w:t>
            </w:r>
            <w:r w:rsidR="005F089C">
              <w:rPr>
                <w:rFonts w:eastAsia="Times New Roman" w:cs="Arial"/>
                <w:sz w:val="18"/>
                <w:lang w:eastAsia="en-AU"/>
              </w:rPr>
              <w:t>:</w:t>
            </w:r>
            <w:r w:rsidRPr="007C4B45">
              <w:rPr>
                <w:rFonts w:eastAsia="Times New Roman" w:cs="Arial"/>
                <w:b w:val="0"/>
                <w:bCs/>
                <w:sz w:val="18"/>
                <w:lang w:eastAsia="en-AU"/>
              </w:rPr>
              <w:t xml:space="preserve"> </w:t>
            </w:r>
            <w:r w:rsidR="005F089C">
              <w:rPr>
                <w:rFonts w:eastAsia="Times New Roman" w:cs="Arial"/>
                <w:b w:val="0"/>
                <w:bCs/>
                <w:sz w:val="18"/>
                <w:lang w:eastAsia="en-AU"/>
              </w:rPr>
              <w:br/>
            </w:r>
            <w:r w:rsidRPr="007C4B45">
              <w:rPr>
                <w:rFonts w:eastAsia="Times New Roman" w:cs="Arial"/>
                <w:bCs/>
                <w:sz w:val="18"/>
                <w:lang w:eastAsia="en-AU"/>
              </w:rPr>
              <w:t>n</w:t>
            </w:r>
          </w:p>
        </w:tc>
        <w:tc>
          <w:tcPr>
            <w:tcW w:w="1110" w:type="dxa"/>
            <w:noWrap/>
          </w:tcPr>
          <w:p w14:paraId="23E88126" w14:textId="302FC7F8"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GOS-L inbox</w:t>
            </w:r>
            <w:r w:rsidR="005F089C">
              <w:rPr>
                <w:rFonts w:eastAsia="Times New Roman" w:cs="Arial"/>
                <w:sz w:val="18"/>
                <w:lang w:eastAsia="en-AU"/>
              </w:rPr>
              <w:t>:</w:t>
            </w:r>
            <w:r w:rsidRPr="007C4B45">
              <w:rPr>
                <w:rFonts w:eastAsia="Times New Roman" w:cs="Arial"/>
                <w:b w:val="0"/>
                <w:bCs/>
                <w:sz w:val="18"/>
                <w:lang w:eastAsia="en-AU"/>
              </w:rPr>
              <w:t xml:space="preserve"> </w:t>
            </w:r>
            <w:r w:rsidR="005F089C">
              <w:rPr>
                <w:rFonts w:eastAsia="Times New Roman" w:cs="Arial"/>
                <w:b w:val="0"/>
                <w:bCs/>
                <w:sz w:val="18"/>
                <w:lang w:eastAsia="en-AU"/>
              </w:rPr>
              <w:br/>
            </w:r>
            <w:r w:rsidRPr="007C4B45">
              <w:rPr>
                <w:rFonts w:eastAsia="Times New Roman" w:cs="Arial"/>
                <w:bCs/>
                <w:sz w:val="18"/>
                <w:lang w:eastAsia="en-AU"/>
              </w:rPr>
              <w:t>%</w:t>
            </w:r>
          </w:p>
        </w:tc>
        <w:tc>
          <w:tcPr>
            <w:tcW w:w="1110" w:type="dxa"/>
            <w:noWrap/>
          </w:tcPr>
          <w:p w14:paraId="29AF5AB5" w14:textId="34174425"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Total</w:t>
            </w:r>
            <w:r w:rsidR="005F089C">
              <w:rPr>
                <w:rFonts w:eastAsia="Times New Roman" w:cs="Arial"/>
                <w:sz w:val="18"/>
                <w:lang w:eastAsia="en-AU"/>
              </w:rPr>
              <w:t>:</w:t>
            </w:r>
            <w:r w:rsidRPr="007C4B45">
              <w:rPr>
                <w:rFonts w:eastAsia="Times New Roman" w:cs="Arial"/>
                <w:b w:val="0"/>
                <w:bCs/>
                <w:sz w:val="18"/>
                <w:lang w:eastAsia="en-AU"/>
              </w:rPr>
              <w:t xml:space="preserve"> </w:t>
            </w:r>
            <w:r w:rsidR="005F089C">
              <w:rPr>
                <w:rFonts w:eastAsia="Times New Roman" w:cs="Arial"/>
                <w:b w:val="0"/>
                <w:bCs/>
                <w:sz w:val="18"/>
                <w:lang w:eastAsia="en-AU"/>
              </w:rPr>
              <w:br/>
            </w:r>
            <w:r w:rsidRPr="007C4B45">
              <w:rPr>
                <w:rFonts w:eastAsia="Times New Roman" w:cs="Arial"/>
                <w:bCs/>
                <w:sz w:val="18"/>
                <w:lang w:eastAsia="en-AU"/>
              </w:rPr>
              <w:t>n</w:t>
            </w:r>
          </w:p>
        </w:tc>
        <w:tc>
          <w:tcPr>
            <w:tcW w:w="1111" w:type="dxa"/>
            <w:noWrap/>
          </w:tcPr>
          <w:p w14:paraId="4737ABAB" w14:textId="785C6124"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Total</w:t>
            </w:r>
            <w:r w:rsidR="005F089C">
              <w:rPr>
                <w:rFonts w:eastAsia="Times New Roman" w:cs="Arial"/>
                <w:sz w:val="18"/>
                <w:lang w:eastAsia="en-AU"/>
              </w:rPr>
              <w:t>:</w:t>
            </w:r>
            <w:r w:rsidRPr="007C4B45">
              <w:rPr>
                <w:rFonts w:eastAsia="Times New Roman" w:cs="Arial"/>
                <w:b w:val="0"/>
                <w:bCs/>
                <w:sz w:val="18"/>
                <w:lang w:eastAsia="en-AU"/>
              </w:rPr>
              <w:t xml:space="preserve"> </w:t>
            </w:r>
            <w:r w:rsidR="005F089C">
              <w:rPr>
                <w:rFonts w:eastAsia="Times New Roman" w:cs="Arial"/>
                <w:b w:val="0"/>
                <w:bCs/>
                <w:sz w:val="18"/>
                <w:lang w:eastAsia="en-AU"/>
              </w:rPr>
              <w:br/>
            </w:r>
            <w:r w:rsidRPr="007C4B45">
              <w:rPr>
                <w:rFonts w:eastAsia="Times New Roman" w:cs="Arial"/>
                <w:bCs/>
                <w:sz w:val="18"/>
                <w:lang w:eastAsia="en-AU"/>
              </w:rPr>
              <w:t>%</w:t>
            </w:r>
          </w:p>
        </w:tc>
      </w:tr>
      <w:tr w:rsidR="00424A9C" w:rsidRPr="007C4B45" w14:paraId="67A41657" w14:textId="77777777" w:rsidTr="00B26583">
        <w:trPr>
          <w:trHeight w:val="386"/>
        </w:trPr>
        <w:tc>
          <w:tcPr>
            <w:tcW w:w="2689" w:type="dxa"/>
            <w:noWrap/>
            <w:vAlign w:val="center"/>
            <w:hideMark/>
          </w:tcPr>
          <w:p w14:paraId="358F93F5" w14:textId="77777777" w:rsidR="00424A9C" w:rsidRPr="007C4B45" w:rsidRDefault="00424A9C" w:rsidP="007C4B45">
            <w:pPr>
              <w:spacing w:before="60" w:after="60"/>
              <w:rPr>
                <w:rFonts w:eastAsia="Times New Roman" w:cs="Arial"/>
                <w:color w:val="000000" w:themeColor="text1"/>
                <w:sz w:val="18"/>
                <w:lang w:eastAsia="en-AU"/>
              </w:rPr>
            </w:pPr>
            <w:r w:rsidRPr="007C4B45">
              <w:rPr>
                <w:rFonts w:cs="Arial"/>
                <w:color w:val="000000" w:themeColor="text1"/>
                <w:sz w:val="18"/>
              </w:rPr>
              <w:t>Total</w:t>
            </w:r>
          </w:p>
        </w:tc>
        <w:tc>
          <w:tcPr>
            <w:tcW w:w="1110" w:type="dxa"/>
            <w:noWrap/>
            <w:vAlign w:val="center"/>
            <w:hideMark/>
          </w:tcPr>
          <w:p w14:paraId="602BF4FE" w14:textId="77777777" w:rsidR="00424A9C" w:rsidRPr="007C4B45" w:rsidRDefault="00424A9C" w:rsidP="007C4B45">
            <w:pPr>
              <w:spacing w:before="60" w:after="60"/>
              <w:jc w:val="center"/>
              <w:rPr>
                <w:rFonts w:cs="Arial"/>
                <w:color w:val="000000" w:themeColor="text1"/>
                <w:sz w:val="18"/>
                <w:lang w:eastAsia="en-AU"/>
              </w:rPr>
            </w:pPr>
            <w:r w:rsidRPr="007C4B45">
              <w:rPr>
                <w:rFonts w:cs="Arial"/>
                <w:color w:val="000000" w:themeColor="text1"/>
                <w:sz w:val="18"/>
              </w:rPr>
              <w:t>90</w:t>
            </w:r>
          </w:p>
        </w:tc>
        <w:tc>
          <w:tcPr>
            <w:tcW w:w="1110" w:type="dxa"/>
            <w:noWrap/>
            <w:vAlign w:val="center"/>
            <w:hideMark/>
          </w:tcPr>
          <w:p w14:paraId="1162B00F" w14:textId="77777777" w:rsidR="00424A9C" w:rsidRPr="007C4B45" w:rsidRDefault="00424A9C" w:rsidP="00D356FC">
            <w:pPr>
              <w:spacing w:before="60" w:after="60"/>
              <w:ind w:right="255"/>
              <w:jc w:val="right"/>
              <w:rPr>
                <w:rFonts w:eastAsia="Times New Roman" w:cs="Arial"/>
                <w:color w:val="000000" w:themeColor="text1"/>
                <w:sz w:val="18"/>
                <w:lang w:eastAsia="en-AU"/>
              </w:rPr>
            </w:pPr>
            <w:r w:rsidRPr="007C4B45">
              <w:rPr>
                <w:rFonts w:cs="Arial"/>
                <w:color w:val="000000" w:themeColor="text1"/>
                <w:sz w:val="18"/>
              </w:rPr>
              <w:t>33.3</w:t>
            </w:r>
          </w:p>
        </w:tc>
        <w:tc>
          <w:tcPr>
            <w:tcW w:w="1111" w:type="dxa"/>
            <w:noWrap/>
            <w:vAlign w:val="center"/>
            <w:hideMark/>
          </w:tcPr>
          <w:p w14:paraId="1208E5A0" w14:textId="77777777" w:rsidR="00424A9C" w:rsidRPr="007C4B45" w:rsidRDefault="00424A9C" w:rsidP="007C4B45">
            <w:pPr>
              <w:spacing w:before="60" w:after="60"/>
              <w:jc w:val="center"/>
              <w:rPr>
                <w:rFonts w:cs="Arial"/>
                <w:color w:val="000000" w:themeColor="text1"/>
                <w:sz w:val="18"/>
                <w:lang w:eastAsia="en-AU"/>
              </w:rPr>
            </w:pPr>
            <w:r w:rsidRPr="007C4B45">
              <w:rPr>
                <w:rFonts w:cs="Arial"/>
                <w:color w:val="000000" w:themeColor="text1"/>
                <w:sz w:val="18"/>
              </w:rPr>
              <w:t>180</w:t>
            </w:r>
          </w:p>
        </w:tc>
        <w:tc>
          <w:tcPr>
            <w:tcW w:w="1110" w:type="dxa"/>
            <w:noWrap/>
            <w:vAlign w:val="center"/>
            <w:hideMark/>
          </w:tcPr>
          <w:p w14:paraId="7A5DEB1C" w14:textId="77777777" w:rsidR="00424A9C" w:rsidRPr="007C4B45" w:rsidRDefault="00424A9C" w:rsidP="00D356FC">
            <w:pPr>
              <w:spacing w:before="60" w:after="60"/>
              <w:ind w:right="255"/>
              <w:jc w:val="right"/>
              <w:rPr>
                <w:rFonts w:eastAsia="Times New Roman" w:cs="Arial"/>
                <w:color w:val="000000" w:themeColor="text1"/>
                <w:sz w:val="18"/>
                <w:lang w:eastAsia="en-AU"/>
              </w:rPr>
            </w:pPr>
            <w:r w:rsidRPr="007C4B45">
              <w:rPr>
                <w:rFonts w:cs="Arial"/>
                <w:color w:val="000000" w:themeColor="text1"/>
                <w:sz w:val="18"/>
              </w:rPr>
              <w:t>66.7</w:t>
            </w:r>
          </w:p>
        </w:tc>
        <w:tc>
          <w:tcPr>
            <w:tcW w:w="1110" w:type="dxa"/>
            <w:noWrap/>
            <w:vAlign w:val="center"/>
            <w:hideMark/>
          </w:tcPr>
          <w:p w14:paraId="00119606" w14:textId="77777777" w:rsidR="00424A9C" w:rsidRPr="007C4B45" w:rsidRDefault="00424A9C" w:rsidP="007C4B45">
            <w:pPr>
              <w:spacing w:before="60" w:after="60"/>
              <w:jc w:val="center"/>
              <w:rPr>
                <w:rFonts w:cs="Arial"/>
                <w:color w:val="000000" w:themeColor="text1"/>
                <w:sz w:val="18"/>
                <w:lang w:eastAsia="en-AU"/>
              </w:rPr>
            </w:pPr>
            <w:r w:rsidRPr="007C4B45">
              <w:rPr>
                <w:rFonts w:cs="Arial"/>
                <w:color w:val="000000" w:themeColor="text1"/>
                <w:sz w:val="18"/>
              </w:rPr>
              <w:t>270</w:t>
            </w:r>
          </w:p>
        </w:tc>
        <w:tc>
          <w:tcPr>
            <w:tcW w:w="1111" w:type="dxa"/>
            <w:noWrap/>
            <w:vAlign w:val="center"/>
            <w:hideMark/>
          </w:tcPr>
          <w:p w14:paraId="3DB5199B" w14:textId="77777777" w:rsidR="00424A9C" w:rsidRPr="007C4B45" w:rsidRDefault="00424A9C" w:rsidP="007C4B45">
            <w:pPr>
              <w:spacing w:before="60" w:after="60"/>
              <w:ind w:right="227"/>
              <w:jc w:val="right"/>
              <w:rPr>
                <w:rFonts w:eastAsia="Times New Roman" w:cs="Arial"/>
                <w:color w:val="000000" w:themeColor="text1"/>
                <w:sz w:val="18"/>
                <w:lang w:eastAsia="en-AU"/>
              </w:rPr>
            </w:pPr>
            <w:r w:rsidRPr="007C4B45">
              <w:rPr>
                <w:rFonts w:cs="Arial"/>
                <w:color w:val="000000" w:themeColor="text1"/>
                <w:sz w:val="18"/>
              </w:rPr>
              <w:t>100.0</w:t>
            </w:r>
          </w:p>
        </w:tc>
      </w:tr>
      <w:tr w:rsidR="00424A9C" w:rsidRPr="007C4B45" w14:paraId="07DEF67B" w14:textId="77777777" w:rsidTr="00B26583">
        <w:trPr>
          <w:trHeight w:val="386"/>
        </w:trPr>
        <w:tc>
          <w:tcPr>
            <w:tcW w:w="2689" w:type="dxa"/>
            <w:noWrap/>
            <w:vAlign w:val="center"/>
            <w:hideMark/>
          </w:tcPr>
          <w:p w14:paraId="1CF9F694" w14:textId="22E4A2EF" w:rsidR="00424A9C" w:rsidRPr="007C4B45" w:rsidRDefault="00424A9C" w:rsidP="00B26583">
            <w:pPr>
              <w:spacing w:before="60" w:after="60"/>
              <w:rPr>
                <w:rFonts w:eastAsia="Times New Roman" w:cs="Arial"/>
                <w:b/>
                <w:bCs/>
                <w:color w:val="000000" w:themeColor="text1"/>
                <w:sz w:val="18"/>
                <w:highlight w:val="yellow"/>
                <w:lang w:eastAsia="en-AU"/>
              </w:rPr>
            </w:pPr>
            <w:r w:rsidRPr="007C4B45">
              <w:rPr>
                <w:rFonts w:cs="Arial"/>
                <w:color w:val="000000" w:themeColor="text1"/>
                <w:sz w:val="18"/>
              </w:rPr>
              <w:t>Survey</w:t>
            </w:r>
            <w:r w:rsidR="00E35C0B" w:rsidRPr="007C4B45">
              <w:rPr>
                <w:rFonts w:cs="Arial"/>
                <w:color w:val="000000" w:themeColor="text1"/>
                <w:sz w:val="18"/>
              </w:rPr>
              <w:t xml:space="preserve"> q</w:t>
            </w:r>
            <w:r w:rsidRPr="007C4B45">
              <w:rPr>
                <w:rFonts w:cs="Arial"/>
                <w:color w:val="000000" w:themeColor="text1"/>
                <w:sz w:val="18"/>
              </w:rPr>
              <w:t>uery</w:t>
            </w:r>
          </w:p>
        </w:tc>
        <w:tc>
          <w:tcPr>
            <w:tcW w:w="1110" w:type="dxa"/>
            <w:noWrap/>
            <w:vAlign w:val="center"/>
            <w:hideMark/>
          </w:tcPr>
          <w:p w14:paraId="3C753F9E"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41</w:t>
            </w:r>
          </w:p>
        </w:tc>
        <w:tc>
          <w:tcPr>
            <w:tcW w:w="1110" w:type="dxa"/>
            <w:noWrap/>
            <w:vAlign w:val="center"/>
            <w:hideMark/>
          </w:tcPr>
          <w:p w14:paraId="79165E8C" w14:textId="77777777" w:rsidR="00424A9C" w:rsidRPr="007C4B45" w:rsidRDefault="00424A9C" w:rsidP="00D356FC">
            <w:pPr>
              <w:spacing w:before="60" w:after="60"/>
              <w:ind w:right="255"/>
              <w:jc w:val="right"/>
              <w:rPr>
                <w:rFonts w:eastAsia="Times New Roman" w:cs="Arial"/>
                <w:color w:val="000000" w:themeColor="text1"/>
                <w:sz w:val="18"/>
                <w:highlight w:val="yellow"/>
                <w:lang w:eastAsia="en-AU"/>
              </w:rPr>
            </w:pPr>
            <w:r w:rsidRPr="007C4B45">
              <w:rPr>
                <w:rFonts w:cs="Arial"/>
                <w:color w:val="000000" w:themeColor="text1"/>
                <w:sz w:val="18"/>
              </w:rPr>
              <w:t>45.6</w:t>
            </w:r>
          </w:p>
        </w:tc>
        <w:tc>
          <w:tcPr>
            <w:tcW w:w="1111" w:type="dxa"/>
            <w:noWrap/>
            <w:vAlign w:val="center"/>
            <w:hideMark/>
          </w:tcPr>
          <w:p w14:paraId="6A360C01"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83</w:t>
            </w:r>
          </w:p>
        </w:tc>
        <w:tc>
          <w:tcPr>
            <w:tcW w:w="1110" w:type="dxa"/>
            <w:noWrap/>
            <w:vAlign w:val="center"/>
            <w:hideMark/>
          </w:tcPr>
          <w:p w14:paraId="367778FA"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46.1</w:t>
            </w:r>
          </w:p>
        </w:tc>
        <w:tc>
          <w:tcPr>
            <w:tcW w:w="1110" w:type="dxa"/>
            <w:vAlign w:val="center"/>
            <w:hideMark/>
          </w:tcPr>
          <w:p w14:paraId="2068D6E7"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124</w:t>
            </w:r>
          </w:p>
        </w:tc>
        <w:tc>
          <w:tcPr>
            <w:tcW w:w="1111" w:type="dxa"/>
            <w:noWrap/>
            <w:vAlign w:val="center"/>
            <w:hideMark/>
          </w:tcPr>
          <w:p w14:paraId="71092BB7"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45.9</w:t>
            </w:r>
          </w:p>
        </w:tc>
      </w:tr>
      <w:tr w:rsidR="00424A9C" w:rsidRPr="007C4B45" w14:paraId="6551BCB2" w14:textId="77777777" w:rsidTr="00B26583">
        <w:trPr>
          <w:trHeight w:val="386"/>
        </w:trPr>
        <w:tc>
          <w:tcPr>
            <w:tcW w:w="2689" w:type="dxa"/>
            <w:noWrap/>
            <w:vAlign w:val="center"/>
            <w:hideMark/>
          </w:tcPr>
          <w:p w14:paraId="0FA28ED9" w14:textId="2D68A73D" w:rsidR="00424A9C" w:rsidRPr="007C4B45" w:rsidRDefault="00424A9C" w:rsidP="00B26583">
            <w:pPr>
              <w:spacing w:before="60" w:after="60"/>
              <w:rPr>
                <w:rFonts w:eastAsia="Times New Roman" w:cs="Arial"/>
                <w:b/>
                <w:bCs/>
                <w:color w:val="000000" w:themeColor="text1"/>
                <w:sz w:val="18"/>
                <w:highlight w:val="yellow"/>
                <w:lang w:eastAsia="en-AU"/>
              </w:rPr>
            </w:pPr>
            <w:r w:rsidRPr="007C4B45">
              <w:rPr>
                <w:rFonts w:cs="Arial"/>
                <w:color w:val="000000" w:themeColor="text1"/>
                <w:sz w:val="18"/>
              </w:rPr>
              <w:t xml:space="preserve">General </w:t>
            </w:r>
            <w:r w:rsidR="00E35C0B" w:rsidRPr="007C4B45">
              <w:rPr>
                <w:rFonts w:cs="Arial"/>
                <w:color w:val="000000" w:themeColor="text1"/>
                <w:sz w:val="18"/>
              </w:rPr>
              <w:t>q</w:t>
            </w:r>
            <w:r w:rsidRPr="007C4B45">
              <w:rPr>
                <w:rFonts w:cs="Arial"/>
                <w:color w:val="000000" w:themeColor="text1"/>
                <w:sz w:val="18"/>
              </w:rPr>
              <w:t>uery</w:t>
            </w:r>
          </w:p>
        </w:tc>
        <w:tc>
          <w:tcPr>
            <w:tcW w:w="1110" w:type="dxa"/>
            <w:noWrap/>
            <w:vAlign w:val="center"/>
            <w:hideMark/>
          </w:tcPr>
          <w:p w14:paraId="6A4EDD37"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24</w:t>
            </w:r>
          </w:p>
        </w:tc>
        <w:tc>
          <w:tcPr>
            <w:tcW w:w="1110" w:type="dxa"/>
            <w:noWrap/>
            <w:vAlign w:val="center"/>
            <w:hideMark/>
          </w:tcPr>
          <w:p w14:paraId="6E8984A2" w14:textId="77777777" w:rsidR="00424A9C" w:rsidRPr="007C4B45" w:rsidRDefault="00424A9C" w:rsidP="00D356FC">
            <w:pPr>
              <w:spacing w:before="60" w:after="60"/>
              <w:ind w:right="255"/>
              <w:jc w:val="right"/>
              <w:rPr>
                <w:rFonts w:eastAsia="Times New Roman" w:cs="Arial"/>
                <w:color w:val="000000" w:themeColor="text1"/>
                <w:sz w:val="18"/>
                <w:highlight w:val="yellow"/>
                <w:lang w:eastAsia="en-AU"/>
              </w:rPr>
            </w:pPr>
            <w:r w:rsidRPr="007C4B45">
              <w:rPr>
                <w:rFonts w:cs="Arial"/>
                <w:color w:val="000000" w:themeColor="text1"/>
                <w:sz w:val="18"/>
              </w:rPr>
              <w:t>26.7</w:t>
            </w:r>
          </w:p>
        </w:tc>
        <w:tc>
          <w:tcPr>
            <w:tcW w:w="1111" w:type="dxa"/>
            <w:noWrap/>
            <w:vAlign w:val="center"/>
            <w:hideMark/>
          </w:tcPr>
          <w:p w14:paraId="2CB22C25"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27</w:t>
            </w:r>
          </w:p>
        </w:tc>
        <w:tc>
          <w:tcPr>
            <w:tcW w:w="1110" w:type="dxa"/>
            <w:noWrap/>
            <w:vAlign w:val="center"/>
            <w:hideMark/>
          </w:tcPr>
          <w:p w14:paraId="4A54537E"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15.0</w:t>
            </w:r>
          </w:p>
        </w:tc>
        <w:tc>
          <w:tcPr>
            <w:tcW w:w="1110" w:type="dxa"/>
            <w:vAlign w:val="center"/>
            <w:hideMark/>
          </w:tcPr>
          <w:p w14:paraId="2013F0A0"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51</w:t>
            </w:r>
          </w:p>
        </w:tc>
        <w:tc>
          <w:tcPr>
            <w:tcW w:w="1111" w:type="dxa"/>
            <w:noWrap/>
            <w:vAlign w:val="center"/>
            <w:hideMark/>
          </w:tcPr>
          <w:p w14:paraId="3802FA86"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18.9</w:t>
            </w:r>
          </w:p>
        </w:tc>
      </w:tr>
      <w:tr w:rsidR="00424A9C" w:rsidRPr="007C4B45" w14:paraId="4770C6E8" w14:textId="77777777" w:rsidTr="00B26583">
        <w:trPr>
          <w:trHeight w:val="386"/>
        </w:trPr>
        <w:tc>
          <w:tcPr>
            <w:tcW w:w="2689" w:type="dxa"/>
            <w:noWrap/>
            <w:vAlign w:val="center"/>
            <w:hideMark/>
          </w:tcPr>
          <w:p w14:paraId="0BC0E696" w14:textId="3EDABCBB" w:rsidR="00424A9C" w:rsidRPr="007C4B45" w:rsidRDefault="00424A9C" w:rsidP="00B26583">
            <w:pPr>
              <w:spacing w:before="60" w:after="60"/>
              <w:rPr>
                <w:rFonts w:eastAsia="Times New Roman" w:cs="Arial"/>
                <w:b/>
                <w:bCs/>
                <w:color w:val="000000" w:themeColor="text1"/>
                <w:sz w:val="18"/>
                <w:highlight w:val="yellow"/>
                <w:lang w:eastAsia="en-AU"/>
              </w:rPr>
            </w:pPr>
            <w:proofErr w:type="gramStart"/>
            <w:r w:rsidRPr="007C4B45">
              <w:rPr>
                <w:rFonts w:cs="Arial"/>
                <w:color w:val="000000" w:themeColor="text1"/>
                <w:sz w:val="18"/>
              </w:rPr>
              <w:t>Other</w:t>
            </w:r>
            <w:proofErr w:type="gramEnd"/>
            <w:r w:rsidRPr="007C4B45">
              <w:rPr>
                <w:rFonts w:cs="Arial"/>
                <w:color w:val="000000" w:themeColor="text1"/>
                <w:sz w:val="18"/>
              </w:rPr>
              <w:t xml:space="preserve"> </w:t>
            </w:r>
            <w:r w:rsidR="00E35C0B" w:rsidRPr="007C4B45">
              <w:rPr>
                <w:rFonts w:cs="Arial"/>
                <w:color w:val="000000" w:themeColor="text1"/>
                <w:sz w:val="18"/>
              </w:rPr>
              <w:t>q</w:t>
            </w:r>
            <w:r w:rsidRPr="007C4B45">
              <w:rPr>
                <w:rFonts w:cs="Arial"/>
                <w:color w:val="000000" w:themeColor="text1"/>
                <w:sz w:val="18"/>
              </w:rPr>
              <w:t>uery</w:t>
            </w:r>
          </w:p>
        </w:tc>
        <w:tc>
          <w:tcPr>
            <w:tcW w:w="1110" w:type="dxa"/>
            <w:noWrap/>
            <w:vAlign w:val="center"/>
            <w:hideMark/>
          </w:tcPr>
          <w:p w14:paraId="025ACDE1"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2</w:t>
            </w:r>
          </w:p>
        </w:tc>
        <w:tc>
          <w:tcPr>
            <w:tcW w:w="1110" w:type="dxa"/>
            <w:noWrap/>
            <w:vAlign w:val="center"/>
            <w:hideMark/>
          </w:tcPr>
          <w:p w14:paraId="7098EBDB" w14:textId="77777777" w:rsidR="00424A9C" w:rsidRPr="007C4B45" w:rsidRDefault="00424A9C" w:rsidP="00D356FC">
            <w:pPr>
              <w:spacing w:before="60" w:after="60"/>
              <w:ind w:right="255"/>
              <w:jc w:val="right"/>
              <w:rPr>
                <w:rFonts w:eastAsia="Times New Roman" w:cs="Arial"/>
                <w:color w:val="000000" w:themeColor="text1"/>
                <w:sz w:val="18"/>
                <w:highlight w:val="yellow"/>
                <w:lang w:eastAsia="en-AU"/>
              </w:rPr>
            </w:pPr>
            <w:r w:rsidRPr="007C4B45">
              <w:rPr>
                <w:rFonts w:cs="Arial"/>
                <w:color w:val="000000" w:themeColor="text1"/>
                <w:sz w:val="18"/>
              </w:rPr>
              <w:t>2.2</w:t>
            </w:r>
          </w:p>
        </w:tc>
        <w:tc>
          <w:tcPr>
            <w:tcW w:w="1111" w:type="dxa"/>
            <w:noWrap/>
            <w:vAlign w:val="center"/>
            <w:hideMark/>
          </w:tcPr>
          <w:p w14:paraId="359D1677"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3</w:t>
            </w:r>
          </w:p>
        </w:tc>
        <w:tc>
          <w:tcPr>
            <w:tcW w:w="1110" w:type="dxa"/>
            <w:noWrap/>
            <w:vAlign w:val="center"/>
            <w:hideMark/>
          </w:tcPr>
          <w:p w14:paraId="66739EFB"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1.7</w:t>
            </w:r>
          </w:p>
        </w:tc>
        <w:tc>
          <w:tcPr>
            <w:tcW w:w="1110" w:type="dxa"/>
            <w:vAlign w:val="center"/>
            <w:hideMark/>
          </w:tcPr>
          <w:p w14:paraId="7CA6F585"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5</w:t>
            </w:r>
          </w:p>
        </w:tc>
        <w:tc>
          <w:tcPr>
            <w:tcW w:w="1111" w:type="dxa"/>
            <w:noWrap/>
            <w:vAlign w:val="center"/>
            <w:hideMark/>
          </w:tcPr>
          <w:p w14:paraId="2C25F690"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1.9</w:t>
            </w:r>
          </w:p>
        </w:tc>
      </w:tr>
      <w:tr w:rsidR="00424A9C" w:rsidRPr="007C4B45" w14:paraId="11643B1B" w14:textId="77777777" w:rsidTr="00B26583">
        <w:trPr>
          <w:trHeight w:val="386"/>
        </w:trPr>
        <w:tc>
          <w:tcPr>
            <w:tcW w:w="2689" w:type="dxa"/>
            <w:noWrap/>
            <w:vAlign w:val="center"/>
            <w:hideMark/>
          </w:tcPr>
          <w:p w14:paraId="4C8B8EE4" w14:textId="77777777" w:rsidR="00424A9C" w:rsidRPr="007C4B45" w:rsidRDefault="00424A9C" w:rsidP="00B26583">
            <w:pPr>
              <w:spacing w:before="60" w:after="60"/>
              <w:rPr>
                <w:rFonts w:cs="Arial"/>
                <w:b/>
                <w:bCs/>
                <w:color w:val="000000" w:themeColor="text1"/>
                <w:sz w:val="18"/>
                <w:highlight w:val="yellow"/>
              </w:rPr>
            </w:pPr>
            <w:r w:rsidRPr="007C4B45">
              <w:rPr>
                <w:rFonts w:cs="Arial"/>
                <w:color w:val="000000" w:themeColor="text1"/>
                <w:sz w:val="18"/>
              </w:rPr>
              <w:t>Change of contact details</w:t>
            </w:r>
          </w:p>
        </w:tc>
        <w:tc>
          <w:tcPr>
            <w:tcW w:w="1110" w:type="dxa"/>
            <w:noWrap/>
            <w:vAlign w:val="center"/>
            <w:hideMark/>
          </w:tcPr>
          <w:p w14:paraId="20F5AE27"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7</w:t>
            </w:r>
          </w:p>
        </w:tc>
        <w:tc>
          <w:tcPr>
            <w:tcW w:w="1110" w:type="dxa"/>
            <w:noWrap/>
            <w:vAlign w:val="center"/>
            <w:hideMark/>
          </w:tcPr>
          <w:p w14:paraId="0C26C22C"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7.8</w:t>
            </w:r>
          </w:p>
        </w:tc>
        <w:tc>
          <w:tcPr>
            <w:tcW w:w="1111" w:type="dxa"/>
            <w:noWrap/>
            <w:vAlign w:val="center"/>
            <w:hideMark/>
          </w:tcPr>
          <w:p w14:paraId="45F3C7B5"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7</w:t>
            </w:r>
          </w:p>
        </w:tc>
        <w:tc>
          <w:tcPr>
            <w:tcW w:w="1110" w:type="dxa"/>
            <w:noWrap/>
            <w:vAlign w:val="center"/>
            <w:hideMark/>
          </w:tcPr>
          <w:p w14:paraId="34414DA9"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3.9</w:t>
            </w:r>
          </w:p>
        </w:tc>
        <w:tc>
          <w:tcPr>
            <w:tcW w:w="1110" w:type="dxa"/>
            <w:vAlign w:val="center"/>
            <w:hideMark/>
          </w:tcPr>
          <w:p w14:paraId="484D1D3E"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14</w:t>
            </w:r>
          </w:p>
        </w:tc>
        <w:tc>
          <w:tcPr>
            <w:tcW w:w="1111" w:type="dxa"/>
            <w:noWrap/>
            <w:vAlign w:val="center"/>
            <w:hideMark/>
          </w:tcPr>
          <w:p w14:paraId="5167ACFD"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5.2</w:t>
            </w:r>
          </w:p>
        </w:tc>
      </w:tr>
      <w:tr w:rsidR="00424A9C" w:rsidRPr="007C4B45" w14:paraId="772134B5" w14:textId="77777777" w:rsidTr="00B26583">
        <w:trPr>
          <w:trHeight w:val="386"/>
        </w:trPr>
        <w:tc>
          <w:tcPr>
            <w:tcW w:w="2689" w:type="dxa"/>
            <w:noWrap/>
            <w:vAlign w:val="center"/>
            <w:hideMark/>
          </w:tcPr>
          <w:p w14:paraId="4D3C4271" w14:textId="77777777" w:rsidR="00424A9C" w:rsidRPr="007C4B45" w:rsidRDefault="00424A9C" w:rsidP="00B26583">
            <w:pPr>
              <w:spacing w:before="60" w:after="60"/>
              <w:rPr>
                <w:rFonts w:cs="Arial"/>
                <w:b/>
                <w:bCs/>
                <w:color w:val="000000" w:themeColor="text1"/>
                <w:sz w:val="18"/>
                <w:highlight w:val="yellow"/>
                <w:lang w:eastAsia="en-AU"/>
              </w:rPr>
            </w:pPr>
            <w:r w:rsidRPr="007C4B45">
              <w:rPr>
                <w:rFonts w:cs="Arial"/>
                <w:color w:val="000000" w:themeColor="text1"/>
                <w:sz w:val="18"/>
              </w:rPr>
              <w:t>Opt-out</w:t>
            </w:r>
          </w:p>
        </w:tc>
        <w:tc>
          <w:tcPr>
            <w:tcW w:w="1110" w:type="dxa"/>
            <w:noWrap/>
            <w:vAlign w:val="center"/>
            <w:hideMark/>
          </w:tcPr>
          <w:p w14:paraId="1BCDB568"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12</w:t>
            </w:r>
          </w:p>
        </w:tc>
        <w:tc>
          <w:tcPr>
            <w:tcW w:w="1110" w:type="dxa"/>
            <w:noWrap/>
            <w:vAlign w:val="center"/>
            <w:hideMark/>
          </w:tcPr>
          <w:p w14:paraId="3DB50DC7"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13.3</w:t>
            </w:r>
          </w:p>
        </w:tc>
        <w:tc>
          <w:tcPr>
            <w:tcW w:w="1111" w:type="dxa"/>
            <w:noWrap/>
            <w:vAlign w:val="center"/>
            <w:hideMark/>
          </w:tcPr>
          <w:p w14:paraId="65DE7191"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59</w:t>
            </w:r>
          </w:p>
        </w:tc>
        <w:tc>
          <w:tcPr>
            <w:tcW w:w="1110" w:type="dxa"/>
            <w:noWrap/>
            <w:vAlign w:val="center"/>
            <w:hideMark/>
          </w:tcPr>
          <w:p w14:paraId="21B7C58F" w14:textId="77777777" w:rsidR="00424A9C" w:rsidRPr="007C4B45" w:rsidRDefault="00424A9C" w:rsidP="00D356FC">
            <w:pPr>
              <w:spacing w:before="60" w:after="60"/>
              <w:ind w:right="255"/>
              <w:jc w:val="right"/>
              <w:rPr>
                <w:rFonts w:eastAsia="Times New Roman" w:cs="Arial"/>
                <w:color w:val="000000" w:themeColor="text1"/>
                <w:sz w:val="18"/>
                <w:highlight w:val="yellow"/>
                <w:lang w:eastAsia="en-AU"/>
              </w:rPr>
            </w:pPr>
            <w:r w:rsidRPr="007C4B45">
              <w:rPr>
                <w:rFonts w:cs="Arial"/>
                <w:color w:val="000000" w:themeColor="text1"/>
                <w:sz w:val="18"/>
              </w:rPr>
              <w:t>32.8</w:t>
            </w:r>
          </w:p>
        </w:tc>
        <w:tc>
          <w:tcPr>
            <w:tcW w:w="1110" w:type="dxa"/>
            <w:vAlign w:val="center"/>
            <w:hideMark/>
          </w:tcPr>
          <w:p w14:paraId="2222B86C"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71</w:t>
            </w:r>
          </w:p>
        </w:tc>
        <w:tc>
          <w:tcPr>
            <w:tcW w:w="1111" w:type="dxa"/>
            <w:noWrap/>
            <w:vAlign w:val="center"/>
            <w:hideMark/>
          </w:tcPr>
          <w:p w14:paraId="2909C6ED"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26.3</w:t>
            </w:r>
          </w:p>
        </w:tc>
      </w:tr>
      <w:tr w:rsidR="00424A9C" w:rsidRPr="007C4B45" w14:paraId="6802A0E7" w14:textId="77777777" w:rsidTr="00B26583">
        <w:trPr>
          <w:trHeight w:val="386"/>
        </w:trPr>
        <w:tc>
          <w:tcPr>
            <w:tcW w:w="2689" w:type="dxa"/>
            <w:noWrap/>
            <w:vAlign w:val="center"/>
            <w:hideMark/>
          </w:tcPr>
          <w:p w14:paraId="4FEFEFF3" w14:textId="77777777" w:rsidR="00424A9C" w:rsidRPr="007C4B45" w:rsidRDefault="00424A9C" w:rsidP="00B26583">
            <w:pPr>
              <w:spacing w:before="60" w:after="60"/>
              <w:rPr>
                <w:rFonts w:eastAsia="Times New Roman" w:cs="Arial"/>
                <w:b/>
                <w:bCs/>
                <w:color w:val="000000" w:themeColor="text1"/>
                <w:sz w:val="18"/>
                <w:highlight w:val="yellow"/>
                <w:lang w:eastAsia="en-AU"/>
              </w:rPr>
            </w:pPr>
            <w:r w:rsidRPr="007C4B45">
              <w:rPr>
                <w:rFonts w:cs="Arial"/>
                <w:color w:val="000000" w:themeColor="text1"/>
                <w:sz w:val="18"/>
              </w:rPr>
              <w:t>Out-of-scope</w:t>
            </w:r>
          </w:p>
        </w:tc>
        <w:tc>
          <w:tcPr>
            <w:tcW w:w="1110" w:type="dxa"/>
            <w:noWrap/>
            <w:vAlign w:val="center"/>
            <w:hideMark/>
          </w:tcPr>
          <w:p w14:paraId="42D52235"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4</w:t>
            </w:r>
          </w:p>
        </w:tc>
        <w:tc>
          <w:tcPr>
            <w:tcW w:w="1110" w:type="dxa"/>
            <w:noWrap/>
            <w:vAlign w:val="center"/>
            <w:hideMark/>
          </w:tcPr>
          <w:p w14:paraId="058E186F"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4.4</w:t>
            </w:r>
          </w:p>
        </w:tc>
        <w:tc>
          <w:tcPr>
            <w:tcW w:w="1111" w:type="dxa"/>
            <w:noWrap/>
            <w:vAlign w:val="center"/>
            <w:hideMark/>
          </w:tcPr>
          <w:p w14:paraId="374C113F"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1</w:t>
            </w:r>
          </w:p>
        </w:tc>
        <w:tc>
          <w:tcPr>
            <w:tcW w:w="1110" w:type="dxa"/>
            <w:noWrap/>
            <w:vAlign w:val="center"/>
            <w:hideMark/>
          </w:tcPr>
          <w:p w14:paraId="7C3E7D31" w14:textId="77777777" w:rsidR="00424A9C" w:rsidRPr="007C4B45" w:rsidRDefault="00424A9C" w:rsidP="00D356FC">
            <w:pPr>
              <w:spacing w:before="60" w:after="60"/>
              <w:ind w:right="255"/>
              <w:jc w:val="right"/>
              <w:rPr>
                <w:rFonts w:eastAsia="Times New Roman" w:cs="Arial"/>
                <w:color w:val="000000" w:themeColor="text1"/>
                <w:sz w:val="18"/>
                <w:highlight w:val="yellow"/>
                <w:lang w:eastAsia="en-AU"/>
              </w:rPr>
            </w:pPr>
            <w:r w:rsidRPr="007C4B45">
              <w:rPr>
                <w:rFonts w:cs="Arial"/>
                <w:color w:val="000000" w:themeColor="text1"/>
                <w:sz w:val="18"/>
              </w:rPr>
              <w:t>0.6</w:t>
            </w:r>
          </w:p>
        </w:tc>
        <w:tc>
          <w:tcPr>
            <w:tcW w:w="1110" w:type="dxa"/>
            <w:vAlign w:val="center"/>
            <w:hideMark/>
          </w:tcPr>
          <w:p w14:paraId="0455C2CE"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5</w:t>
            </w:r>
          </w:p>
        </w:tc>
        <w:tc>
          <w:tcPr>
            <w:tcW w:w="1111" w:type="dxa"/>
            <w:noWrap/>
            <w:vAlign w:val="center"/>
            <w:hideMark/>
          </w:tcPr>
          <w:p w14:paraId="691F1201"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1.9</w:t>
            </w:r>
          </w:p>
        </w:tc>
      </w:tr>
    </w:tbl>
    <w:p w14:paraId="1613859F" w14:textId="77777777" w:rsidR="005C18F8" w:rsidRPr="0062116E" w:rsidRDefault="005C18F8" w:rsidP="005C18F8">
      <w:pPr>
        <w:pStyle w:val="Heading2"/>
        <w:rPr>
          <w:color w:val="003C3E" w:themeColor="text2" w:themeShade="80"/>
        </w:rPr>
      </w:pPr>
      <w:bookmarkStart w:id="125" w:name="_Toc215225345"/>
      <w:bookmarkStart w:id="126" w:name="_Toc219235347"/>
      <w:r w:rsidRPr="0062116E">
        <w:rPr>
          <w:color w:val="003C3E" w:themeColor="text2" w:themeShade="80"/>
        </w:rPr>
        <w:t>Prize draw</w:t>
      </w:r>
      <w:bookmarkEnd w:id="125"/>
      <w:bookmarkEnd w:id="126"/>
    </w:p>
    <w:p w14:paraId="05F9E8F3" w14:textId="3DB8B08F" w:rsidR="005C18F8" w:rsidRPr="0090520F" w:rsidRDefault="005C18F8" w:rsidP="005C18F8">
      <w:pPr>
        <w:pStyle w:val="Body"/>
        <w:rPr>
          <w:lang w:eastAsia="en-AU"/>
        </w:rPr>
      </w:pPr>
      <w:r w:rsidRPr="0090520F">
        <w:rPr>
          <w:lang w:eastAsia="en-AU"/>
        </w:rPr>
        <w:t>All respondents in the 202</w:t>
      </w:r>
      <w:r w:rsidRPr="006E3CC2">
        <w:rPr>
          <w:lang w:eastAsia="en-AU"/>
        </w:rPr>
        <w:t>5</w:t>
      </w:r>
      <w:r w:rsidRPr="0090520F">
        <w:rPr>
          <w:lang w:eastAsia="en-AU"/>
        </w:rPr>
        <w:t xml:space="preserve"> GOS-L were entered into a rolling prize draw that ran over five weeks (refer to</w:t>
      </w:r>
      <w:r w:rsidR="008F4B82">
        <w:rPr>
          <w:lang w:eastAsia="en-AU"/>
        </w:rPr>
        <w:t xml:space="preserve"> </w:t>
      </w:r>
      <w:r w:rsidR="008F4B82">
        <w:rPr>
          <w:lang w:eastAsia="en-AU"/>
        </w:rPr>
        <w:fldChar w:fldCharType="begin"/>
      </w:r>
      <w:r w:rsidR="008F4B82">
        <w:rPr>
          <w:lang w:eastAsia="en-AU"/>
        </w:rPr>
        <w:instrText xml:space="preserve"> REF _Ref219219199 \h </w:instrText>
      </w:r>
      <w:r w:rsidR="008F4B82">
        <w:rPr>
          <w:lang w:eastAsia="en-AU"/>
        </w:rPr>
      </w:r>
      <w:r w:rsidR="008F4B82">
        <w:rPr>
          <w:lang w:eastAsia="en-AU"/>
        </w:rPr>
        <w:fldChar w:fldCharType="separate"/>
      </w:r>
      <w:r w:rsidR="006953D2" w:rsidRPr="00CD1254">
        <w:rPr>
          <w:color w:val="003C3E" w:themeColor="text2" w:themeShade="80"/>
        </w:rPr>
        <w:br/>
      </w:r>
      <w:r w:rsidR="006953D2" w:rsidRPr="00CD1254">
        <w:rPr>
          <w:color w:val="003C3E" w:themeColor="text2" w:themeShade="80"/>
          <w:sz w:val="21"/>
          <w:szCs w:val="21"/>
        </w:rPr>
        <w:t xml:space="preserve">Table </w:t>
      </w:r>
      <w:r w:rsidR="006953D2">
        <w:rPr>
          <w:noProof/>
          <w:color w:val="003C3E" w:themeColor="text2" w:themeShade="80"/>
          <w:sz w:val="21"/>
          <w:szCs w:val="21"/>
        </w:rPr>
        <w:t>13</w:t>
      </w:r>
      <w:r w:rsidR="008F4B82">
        <w:rPr>
          <w:lang w:eastAsia="en-AU"/>
        </w:rPr>
        <w:fldChar w:fldCharType="end"/>
      </w:r>
      <w:r w:rsidRPr="0090520F">
        <w:rPr>
          <w:lang w:eastAsia="en-AU"/>
        </w:rPr>
        <w:t>). The rolling prize draw was designed to encourage early survey completion by offering more chances to win, the earlier the survey was completed (e.g. if the survey was completed by the end of the first week, the respondent would be entered into all five prize draws). The terms and conditions of the prize draw were available on the Social Research Centre’s website and provided in all email communications sent to graduates.</w:t>
      </w:r>
    </w:p>
    <w:p w14:paraId="246CB33C" w14:textId="5776A830" w:rsidR="00CD1254" w:rsidRDefault="008F4B82" w:rsidP="008A03DD">
      <w:pPr>
        <w:pStyle w:val="Body"/>
        <w:rPr>
          <w:lang w:eastAsia="en-AU"/>
        </w:rPr>
      </w:pPr>
      <w:r>
        <w:rPr>
          <w:lang w:eastAsia="en-AU"/>
        </w:rPr>
        <w:t>In compliance with State and Territory gaming and lottery legislation, prize draw winners were notified in writing, by phone (if necessary) and published on the QILT Facebook and Instagram pages. Winners were published on the same day as the prize draw was conducted. All prize winners received a prepaid e-gift card.</w:t>
      </w:r>
    </w:p>
    <w:p w14:paraId="0D6D5B54" w14:textId="6EC55C24" w:rsidR="008F4B82" w:rsidRDefault="008F4B82" w:rsidP="008F4B82">
      <w:pPr>
        <w:pStyle w:val="Body"/>
        <w:rPr>
          <w:lang w:eastAsia="en-AU"/>
        </w:rPr>
      </w:pPr>
      <w:r>
        <w:rPr>
          <w:lang w:eastAsia="en-AU"/>
        </w:rPr>
        <w:lastRenderedPageBreak/>
        <w:t>The total prize pool was valued at $12,500. Each prize draw consisted of the following prepaid e-gift card incentives:</w:t>
      </w:r>
    </w:p>
    <w:p w14:paraId="37556834" w14:textId="2CBB7D70" w:rsidR="008F4B82" w:rsidRDefault="008F4B82" w:rsidP="00B7428F">
      <w:pPr>
        <w:pStyle w:val="Body"/>
        <w:numPr>
          <w:ilvl w:val="0"/>
          <w:numId w:val="20"/>
        </w:numPr>
        <w:rPr>
          <w:lang w:eastAsia="en-AU"/>
        </w:rPr>
      </w:pPr>
      <w:r>
        <w:rPr>
          <w:lang w:eastAsia="en-AU"/>
        </w:rPr>
        <w:t>First prize received a $1,000 gift card.</w:t>
      </w:r>
    </w:p>
    <w:p w14:paraId="628B5FB1" w14:textId="27555864" w:rsidR="008F4B82" w:rsidRDefault="008F4B82" w:rsidP="00B7428F">
      <w:pPr>
        <w:pStyle w:val="Body"/>
        <w:numPr>
          <w:ilvl w:val="0"/>
          <w:numId w:val="20"/>
        </w:numPr>
        <w:rPr>
          <w:lang w:eastAsia="en-AU"/>
        </w:rPr>
      </w:pPr>
      <w:r>
        <w:rPr>
          <w:lang w:eastAsia="en-AU"/>
        </w:rPr>
        <w:t>Second prize received a $500 gift card.</w:t>
      </w:r>
    </w:p>
    <w:p w14:paraId="3BAEAF47" w14:textId="1F25395E" w:rsidR="00424A9C" w:rsidRDefault="008F4B82" w:rsidP="00B7428F">
      <w:pPr>
        <w:pStyle w:val="Body"/>
        <w:numPr>
          <w:ilvl w:val="0"/>
          <w:numId w:val="20"/>
        </w:numPr>
        <w:rPr>
          <w:lang w:eastAsia="en-AU"/>
        </w:rPr>
      </w:pPr>
      <w:r>
        <w:rPr>
          <w:lang w:eastAsia="en-AU"/>
        </w:rPr>
        <w:t>Third prize (four winners) received a $250 gift card.</w:t>
      </w:r>
    </w:p>
    <w:p w14:paraId="0E855212" w14:textId="7703BC10" w:rsidR="005C18F8" w:rsidRPr="00CD1254" w:rsidRDefault="00CD1254" w:rsidP="00CD1254">
      <w:pPr>
        <w:spacing w:before="60" w:after="60"/>
        <w:rPr>
          <w:rFonts w:eastAsia="Times New Roman" w:cs="Arial"/>
          <w:bCs/>
          <w:color w:val="003C3E" w:themeColor="text2" w:themeShade="80"/>
          <w:sz w:val="21"/>
          <w:szCs w:val="21"/>
          <w:lang w:eastAsia="en-AU"/>
        </w:rPr>
      </w:pPr>
      <w:bookmarkStart w:id="127" w:name="_Ref219219199"/>
      <w:bookmarkStart w:id="128" w:name="_Toc219279941"/>
      <w:r w:rsidRPr="00CD1254">
        <w:rPr>
          <w:color w:val="003C3E" w:themeColor="text2" w:themeShade="80"/>
        </w:rPr>
        <w:br/>
      </w:r>
      <w:r w:rsidR="008F4B82" w:rsidRPr="00CD1254">
        <w:rPr>
          <w:color w:val="003C3E" w:themeColor="text2" w:themeShade="80"/>
          <w:sz w:val="21"/>
          <w:szCs w:val="21"/>
        </w:rPr>
        <w:t xml:space="preserve">Table </w:t>
      </w:r>
      <w:r w:rsidR="008F4B82" w:rsidRPr="00CD1254">
        <w:rPr>
          <w:color w:val="003C3E" w:themeColor="text2" w:themeShade="80"/>
          <w:sz w:val="21"/>
          <w:szCs w:val="21"/>
        </w:rPr>
        <w:fldChar w:fldCharType="begin"/>
      </w:r>
      <w:r w:rsidR="008F4B82" w:rsidRPr="00CD1254">
        <w:rPr>
          <w:color w:val="003C3E" w:themeColor="text2" w:themeShade="80"/>
          <w:sz w:val="21"/>
          <w:szCs w:val="21"/>
        </w:rPr>
        <w:instrText xml:space="preserve"> SEQ Table \* ARABIC </w:instrText>
      </w:r>
      <w:r w:rsidR="008F4B82" w:rsidRPr="00CD1254">
        <w:rPr>
          <w:color w:val="003C3E" w:themeColor="text2" w:themeShade="80"/>
          <w:sz w:val="21"/>
          <w:szCs w:val="21"/>
        </w:rPr>
        <w:fldChar w:fldCharType="separate"/>
      </w:r>
      <w:r w:rsidR="006953D2">
        <w:rPr>
          <w:noProof/>
          <w:color w:val="003C3E" w:themeColor="text2" w:themeShade="80"/>
          <w:sz w:val="21"/>
          <w:szCs w:val="21"/>
        </w:rPr>
        <w:t>13</w:t>
      </w:r>
      <w:r w:rsidR="008F4B82" w:rsidRPr="00CD1254">
        <w:rPr>
          <w:color w:val="003C3E" w:themeColor="text2" w:themeShade="80"/>
          <w:sz w:val="21"/>
          <w:szCs w:val="21"/>
        </w:rPr>
        <w:fldChar w:fldCharType="end"/>
      </w:r>
      <w:bookmarkEnd w:id="127"/>
      <w:r w:rsidR="008F4B82" w:rsidRPr="00CD1254">
        <w:rPr>
          <w:color w:val="003C3E" w:themeColor="text2" w:themeShade="80"/>
          <w:sz w:val="21"/>
          <w:szCs w:val="21"/>
        </w:rPr>
        <w:tab/>
        <w:t>Prize draw timeline</w:t>
      </w:r>
      <w:bookmarkEnd w:id="128"/>
    </w:p>
    <w:tbl>
      <w:tblPr>
        <w:tblStyle w:val="TableGrid"/>
        <w:tblW w:w="0" w:type="auto"/>
        <w:tblLook w:val="04A0" w:firstRow="1" w:lastRow="0" w:firstColumn="1" w:lastColumn="0" w:noHBand="0" w:noVBand="1"/>
      </w:tblPr>
      <w:tblGrid>
        <w:gridCol w:w="4820"/>
        <w:gridCol w:w="3115"/>
      </w:tblGrid>
      <w:tr w:rsidR="00836CD8" w:rsidRPr="006B31D8" w14:paraId="52A1D076" w14:textId="77777777" w:rsidTr="00FD0A57">
        <w:trPr>
          <w:cnfStyle w:val="100000000000" w:firstRow="1" w:lastRow="0" w:firstColumn="0" w:lastColumn="0" w:oddVBand="0" w:evenVBand="0" w:oddHBand="0" w:evenHBand="0" w:firstRowFirstColumn="0" w:firstRowLastColumn="0" w:lastRowFirstColumn="0" w:lastRowLastColumn="0"/>
          <w:trHeight w:val="397"/>
          <w:tblHeader/>
        </w:trPr>
        <w:tc>
          <w:tcPr>
            <w:tcW w:w="4820" w:type="dxa"/>
          </w:tcPr>
          <w:p w14:paraId="0B6408A7" w14:textId="670317D9" w:rsidR="00836CD8" w:rsidRPr="00705522" w:rsidRDefault="00836CD8" w:rsidP="00CD1254">
            <w:pPr>
              <w:pStyle w:val="FigureNote"/>
              <w:spacing w:before="0" w:after="60"/>
              <w:jc w:val="left"/>
              <w:rPr>
                <w:sz w:val="18"/>
                <w:szCs w:val="18"/>
              </w:rPr>
            </w:pPr>
            <w:r w:rsidRPr="0090520F">
              <w:rPr>
                <w:rFonts w:eastAsia="Times New Roman" w:cs="Arial"/>
                <w:sz w:val="18"/>
                <w:lang w:eastAsia="en-AU"/>
              </w:rPr>
              <w:t>Prize draw activity </w:t>
            </w:r>
          </w:p>
        </w:tc>
        <w:tc>
          <w:tcPr>
            <w:tcW w:w="3115" w:type="dxa"/>
          </w:tcPr>
          <w:p w14:paraId="17AC9376" w14:textId="0BB84DBC" w:rsidR="00836CD8" w:rsidRPr="00705522" w:rsidRDefault="00836CD8" w:rsidP="00CD1254">
            <w:pPr>
              <w:pStyle w:val="FigureNote"/>
              <w:spacing w:before="0" w:after="60"/>
              <w:jc w:val="center"/>
              <w:rPr>
                <w:sz w:val="18"/>
                <w:szCs w:val="18"/>
              </w:rPr>
            </w:pPr>
            <w:r w:rsidRPr="0090520F">
              <w:rPr>
                <w:rFonts w:eastAsia="Times New Roman" w:cs="Arial"/>
                <w:sz w:val="18"/>
                <w:lang w:eastAsia="en-AU"/>
              </w:rPr>
              <w:t>Date</w:t>
            </w:r>
          </w:p>
        </w:tc>
      </w:tr>
      <w:tr w:rsidR="00083BFF" w:rsidRPr="006B31D8" w14:paraId="257CAD95" w14:textId="77777777" w:rsidTr="00D356FC">
        <w:trPr>
          <w:trHeight w:val="433"/>
        </w:trPr>
        <w:tc>
          <w:tcPr>
            <w:tcW w:w="4820" w:type="dxa"/>
            <w:vAlign w:val="center"/>
          </w:tcPr>
          <w:p w14:paraId="24C71A5B" w14:textId="74129083" w:rsidR="00083BFF" w:rsidRPr="00C926D1" w:rsidRDefault="00083BFF" w:rsidP="00CD1254">
            <w:pPr>
              <w:rPr>
                <w:rFonts w:eastAsia="Times New Roman" w:cs="Arial"/>
                <w:b/>
                <w:bCs/>
                <w:color w:val="000000"/>
                <w:sz w:val="18"/>
                <w:lang w:eastAsia="en-AU"/>
              </w:rPr>
            </w:pPr>
            <w:r w:rsidRPr="00705522">
              <w:rPr>
                <w:rFonts w:cs="Arial"/>
                <w:color w:val="000000"/>
                <w:sz w:val="18"/>
              </w:rPr>
              <w:t>Prize draw period opens / Fieldwork starts</w:t>
            </w:r>
          </w:p>
        </w:tc>
        <w:tc>
          <w:tcPr>
            <w:tcW w:w="3115" w:type="dxa"/>
            <w:vAlign w:val="center"/>
          </w:tcPr>
          <w:p w14:paraId="054AE696" w14:textId="073EE941" w:rsidR="00083BFF" w:rsidRPr="00C926D1" w:rsidRDefault="00083BFF" w:rsidP="00CD1254">
            <w:pPr>
              <w:jc w:val="center"/>
              <w:rPr>
                <w:rFonts w:eastAsia="Times New Roman" w:cs="Arial"/>
                <w:b/>
                <w:bCs/>
                <w:color w:val="000000"/>
                <w:sz w:val="18"/>
                <w:lang w:eastAsia="en-AU"/>
              </w:rPr>
            </w:pPr>
            <w:r w:rsidRPr="0090520F">
              <w:rPr>
                <w:rFonts w:cs="Arial"/>
                <w:color w:val="000000"/>
                <w:sz w:val="18"/>
              </w:rPr>
              <w:t>18-Feb-2</w:t>
            </w:r>
            <w:r>
              <w:rPr>
                <w:rFonts w:cs="Arial"/>
                <w:color w:val="000000"/>
                <w:sz w:val="18"/>
              </w:rPr>
              <w:t>5</w:t>
            </w:r>
          </w:p>
        </w:tc>
      </w:tr>
      <w:tr w:rsidR="00083BFF" w:rsidRPr="006B31D8" w14:paraId="18A28084" w14:textId="77777777" w:rsidTr="00D356FC">
        <w:trPr>
          <w:trHeight w:val="433"/>
        </w:trPr>
        <w:tc>
          <w:tcPr>
            <w:tcW w:w="4820" w:type="dxa"/>
            <w:vAlign w:val="center"/>
          </w:tcPr>
          <w:p w14:paraId="3B1C0399" w14:textId="40DFFC99" w:rsidR="00083BFF" w:rsidRPr="003A5D4D" w:rsidRDefault="00083BFF" w:rsidP="00CD1254">
            <w:pPr>
              <w:pStyle w:val="FigureNote"/>
              <w:spacing w:before="0"/>
              <w:jc w:val="left"/>
              <w:rPr>
                <w:b/>
                <w:bCs/>
                <w:sz w:val="18"/>
                <w:szCs w:val="18"/>
              </w:rPr>
            </w:pPr>
            <w:r w:rsidRPr="00705522">
              <w:rPr>
                <w:rFonts w:cs="Arial"/>
                <w:color w:val="000000"/>
                <w:sz w:val="18"/>
              </w:rPr>
              <w:t>Prize draw 1 close</w:t>
            </w:r>
          </w:p>
        </w:tc>
        <w:tc>
          <w:tcPr>
            <w:tcW w:w="3115" w:type="dxa"/>
            <w:vAlign w:val="center"/>
          </w:tcPr>
          <w:p w14:paraId="3CC2CF96" w14:textId="148CCA92" w:rsidR="00083BFF" w:rsidRPr="00C926D1" w:rsidRDefault="00083BFF" w:rsidP="00CD1254">
            <w:pPr>
              <w:pStyle w:val="FigureNote"/>
              <w:spacing w:before="0"/>
              <w:jc w:val="center"/>
              <w:rPr>
                <w:sz w:val="18"/>
                <w:szCs w:val="18"/>
              </w:rPr>
            </w:pPr>
            <w:r w:rsidRPr="0090520F">
              <w:rPr>
                <w:rFonts w:cs="Arial"/>
                <w:color w:val="000000"/>
                <w:sz w:val="18"/>
              </w:rPr>
              <w:t>24-Feb-2</w:t>
            </w:r>
            <w:r>
              <w:rPr>
                <w:rFonts w:cs="Arial"/>
                <w:color w:val="000000"/>
                <w:sz w:val="18"/>
              </w:rPr>
              <w:t>5</w:t>
            </w:r>
          </w:p>
        </w:tc>
      </w:tr>
      <w:tr w:rsidR="00083BFF" w:rsidRPr="006B31D8" w14:paraId="2602C5CF" w14:textId="77777777" w:rsidTr="00D356FC">
        <w:trPr>
          <w:trHeight w:val="433"/>
        </w:trPr>
        <w:tc>
          <w:tcPr>
            <w:tcW w:w="4820" w:type="dxa"/>
            <w:vAlign w:val="center"/>
          </w:tcPr>
          <w:p w14:paraId="2D290552" w14:textId="6113061C" w:rsidR="00083BFF" w:rsidRPr="003A5D4D" w:rsidRDefault="00083BFF" w:rsidP="00CD1254">
            <w:pPr>
              <w:pStyle w:val="FigureNote"/>
              <w:spacing w:before="0"/>
              <w:jc w:val="left"/>
              <w:rPr>
                <w:b/>
                <w:bCs/>
                <w:sz w:val="18"/>
                <w:szCs w:val="18"/>
              </w:rPr>
            </w:pPr>
            <w:r w:rsidRPr="00705522">
              <w:rPr>
                <w:rFonts w:cs="Arial"/>
                <w:color w:val="000000"/>
                <w:sz w:val="18"/>
              </w:rPr>
              <w:t>Prize draw conducted</w:t>
            </w:r>
          </w:p>
        </w:tc>
        <w:tc>
          <w:tcPr>
            <w:tcW w:w="3115" w:type="dxa"/>
            <w:vAlign w:val="center"/>
          </w:tcPr>
          <w:p w14:paraId="19BDEB90" w14:textId="3586D536" w:rsidR="00083BFF" w:rsidRPr="00C926D1" w:rsidRDefault="00083BFF" w:rsidP="00CD1254">
            <w:pPr>
              <w:pStyle w:val="FigureNote"/>
              <w:spacing w:before="0"/>
              <w:jc w:val="center"/>
              <w:rPr>
                <w:sz w:val="18"/>
                <w:szCs w:val="18"/>
              </w:rPr>
            </w:pPr>
            <w:r w:rsidRPr="0090520F">
              <w:rPr>
                <w:rFonts w:cs="Arial"/>
                <w:color w:val="000000"/>
                <w:sz w:val="18"/>
              </w:rPr>
              <w:t>26-Feb-2</w:t>
            </w:r>
            <w:r>
              <w:rPr>
                <w:rFonts w:cs="Arial"/>
                <w:color w:val="000000"/>
                <w:sz w:val="18"/>
              </w:rPr>
              <w:t>5</w:t>
            </w:r>
          </w:p>
        </w:tc>
      </w:tr>
      <w:tr w:rsidR="00083BFF" w:rsidRPr="006B31D8" w14:paraId="6C70017D" w14:textId="77777777" w:rsidTr="00D356FC">
        <w:trPr>
          <w:trHeight w:val="433"/>
        </w:trPr>
        <w:tc>
          <w:tcPr>
            <w:tcW w:w="4820" w:type="dxa"/>
            <w:vAlign w:val="center"/>
          </w:tcPr>
          <w:p w14:paraId="536B6F83" w14:textId="08E37818" w:rsidR="00083BFF" w:rsidRPr="00C926D1" w:rsidRDefault="00083BFF" w:rsidP="00CD1254">
            <w:pPr>
              <w:rPr>
                <w:rFonts w:eastAsia="Times New Roman" w:cs="Arial"/>
                <w:b/>
                <w:bCs/>
                <w:color w:val="000000"/>
                <w:sz w:val="18"/>
                <w:lang w:eastAsia="en-AU"/>
              </w:rPr>
            </w:pPr>
            <w:r w:rsidRPr="00705522">
              <w:rPr>
                <w:rFonts w:cs="Arial"/>
                <w:color w:val="000000"/>
                <w:sz w:val="18"/>
              </w:rPr>
              <w:t>Prize draw 2 close</w:t>
            </w:r>
          </w:p>
        </w:tc>
        <w:tc>
          <w:tcPr>
            <w:tcW w:w="3115" w:type="dxa"/>
            <w:vAlign w:val="center"/>
          </w:tcPr>
          <w:p w14:paraId="5BA1E235" w14:textId="1982F894" w:rsidR="00083BFF" w:rsidRPr="006E3CC2" w:rsidRDefault="00083BFF" w:rsidP="00CD1254">
            <w:pPr>
              <w:jc w:val="center"/>
              <w:rPr>
                <w:rFonts w:eastAsia="Times New Roman" w:cs="Arial"/>
                <w:b/>
                <w:bCs/>
                <w:color w:val="000000"/>
                <w:sz w:val="18"/>
                <w:highlight w:val="yellow"/>
                <w:lang w:eastAsia="en-AU"/>
              </w:rPr>
            </w:pPr>
            <w:r w:rsidRPr="0090520F">
              <w:rPr>
                <w:rFonts w:cs="Arial"/>
                <w:color w:val="000000"/>
                <w:sz w:val="18"/>
              </w:rPr>
              <w:t>03-Mar-2</w:t>
            </w:r>
            <w:r>
              <w:rPr>
                <w:rFonts w:cs="Arial"/>
                <w:color w:val="000000"/>
                <w:sz w:val="18"/>
              </w:rPr>
              <w:t>5</w:t>
            </w:r>
          </w:p>
        </w:tc>
      </w:tr>
      <w:tr w:rsidR="00083BFF" w:rsidRPr="006B31D8" w14:paraId="341D11CA" w14:textId="77777777" w:rsidTr="00D356FC">
        <w:trPr>
          <w:trHeight w:val="433"/>
        </w:trPr>
        <w:tc>
          <w:tcPr>
            <w:tcW w:w="4820" w:type="dxa"/>
            <w:vAlign w:val="center"/>
          </w:tcPr>
          <w:p w14:paraId="1FF60A61" w14:textId="66312464"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Prize draw conducted</w:t>
            </w:r>
          </w:p>
        </w:tc>
        <w:tc>
          <w:tcPr>
            <w:tcW w:w="3115" w:type="dxa"/>
            <w:vAlign w:val="center"/>
          </w:tcPr>
          <w:p w14:paraId="3CF8E95B" w14:textId="78258DE2" w:rsidR="00083BFF" w:rsidRPr="006E3CC2" w:rsidRDefault="00083BFF" w:rsidP="00CD1254">
            <w:pPr>
              <w:pStyle w:val="FigureNote"/>
              <w:spacing w:before="0"/>
              <w:jc w:val="center"/>
              <w:rPr>
                <w:rFonts w:cs="Arial"/>
                <w:color w:val="000000"/>
                <w:sz w:val="18"/>
                <w:szCs w:val="18"/>
              </w:rPr>
            </w:pPr>
            <w:r w:rsidRPr="0090520F">
              <w:rPr>
                <w:rFonts w:cs="Arial"/>
                <w:color w:val="000000"/>
                <w:sz w:val="18"/>
              </w:rPr>
              <w:t>05-Mar-2</w:t>
            </w:r>
            <w:r>
              <w:rPr>
                <w:rFonts w:cs="Arial"/>
                <w:color w:val="000000"/>
                <w:sz w:val="18"/>
              </w:rPr>
              <w:t>5</w:t>
            </w:r>
          </w:p>
        </w:tc>
      </w:tr>
      <w:tr w:rsidR="00083BFF" w:rsidRPr="006B31D8" w14:paraId="10B53980" w14:textId="77777777" w:rsidTr="00D356FC">
        <w:trPr>
          <w:trHeight w:val="433"/>
        </w:trPr>
        <w:tc>
          <w:tcPr>
            <w:tcW w:w="4820" w:type="dxa"/>
            <w:vAlign w:val="center"/>
          </w:tcPr>
          <w:p w14:paraId="5A404208" w14:textId="2F0A1B4B" w:rsidR="00083BFF" w:rsidRPr="003A5D4D" w:rsidRDefault="00083BFF" w:rsidP="00CD1254">
            <w:pPr>
              <w:pStyle w:val="FigureNote"/>
              <w:spacing w:before="0"/>
              <w:jc w:val="left"/>
              <w:rPr>
                <w:b/>
                <w:bCs/>
                <w:sz w:val="18"/>
                <w:szCs w:val="18"/>
              </w:rPr>
            </w:pPr>
            <w:r w:rsidRPr="00705522">
              <w:rPr>
                <w:rFonts w:cs="Arial"/>
                <w:color w:val="000000"/>
                <w:sz w:val="18"/>
              </w:rPr>
              <w:t>Prize draw 3 close</w:t>
            </w:r>
          </w:p>
        </w:tc>
        <w:tc>
          <w:tcPr>
            <w:tcW w:w="3115" w:type="dxa"/>
            <w:vAlign w:val="center"/>
          </w:tcPr>
          <w:p w14:paraId="6E3209F7" w14:textId="0C8974AA" w:rsidR="00083BFF" w:rsidRPr="00C926D1" w:rsidRDefault="00083BFF" w:rsidP="00CD1254">
            <w:pPr>
              <w:pStyle w:val="FigureNote"/>
              <w:spacing w:before="0"/>
              <w:jc w:val="center"/>
              <w:rPr>
                <w:sz w:val="18"/>
                <w:szCs w:val="18"/>
              </w:rPr>
            </w:pPr>
            <w:r w:rsidRPr="0090520F">
              <w:rPr>
                <w:rFonts w:cs="Arial"/>
                <w:color w:val="000000"/>
                <w:sz w:val="18"/>
              </w:rPr>
              <w:t>10-Mar-2</w:t>
            </w:r>
            <w:r>
              <w:rPr>
                <w:rFonts w:cs="Arial"/>
                <w:color w:val="000000"/>
                <w:sz w:val="18"/>
              </w:rPr>
              <w:t>5</w:t>
            </w:r>
          </w:p>
        </w:tc>
      </w:tr>
      <w:tr w:rsidR="00083BFF" w:rsidRPr="006B31D8" w14:paraId="628D4063" w14:textId="77777777" w:rsidTr="00D356FC">
        <w:trPr>
          <w:trHeight w:val="433"/>
        </w:trPr>
        <w:tc>
          <w:tcPr>
            <w:tcW w:w="4820" w:type="dxa"/>
            <w:vAlign w:val="center"/>
          </w:tcPr>
          <w:p w14:paraId="136BA537" w14:textId="016E99C2"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Prize draw conducted</w:t>
            </w:r>
          </w:p>
        </w:tc>
        <w:tc>
          <w:tcPr>
            <w:tcW w:w="3115" w:type="dxa"/>
            <w:vAlign w:val="center"/>
          </w:tcPr>
          <w:p w14:paraId="23ADEDEC" w14:textId="18DD4609" w:rsidR="00083BFF" w:rsidRPr="006E3CC2" w:rsidRDefault="00083BFF" w:rsidP="00CD1254">
            <w:pPr>
              <w:pStyle w:val="FigureNote"/>
              <w:spacing w:before="0"/>
              <w:jc w:val="center"/>
              <w:rPr>
                <w:rFonts w:cs="Arial"/>
                <w:color w:val="000000"/>
                <w:sz w:val="18"/>
                <w:szCs w:val="18"/>
              </w:rPr>
            </w:pPr>
            <w:r w:rsidRPr="0090520F">
              <w:rPr>
                <w:rFonts w:cs="Arial"/>
                <w:color w:val="000000"/>
                <w:sz w:val="18"/>
              </w:rPr>
              <w:t>12-Mar-2</w:t>
            </w:r>
            <w:r>
              <w:rPr>
                <w:rFonts w:cs="Arial"/>
                <w:color w:val="000000"/>
                <w:sz w:val="18"/>
              </w:rPr>
              <w:t>5</w:t>
            </w:r>
          </w:p>
        </w:tc>
      </w:tr>
      <w:tr w:rsidR="00083BFF" w:rsidRPr="006B31D8" w14:paraId="2EA7FAAD" w14:textId="77777777" w:rsidTr="00D356FC">
        <w:trPr>
          <w:trHeight w:val="433"/>
        </w:trPr>
        <w:tc>
          <w:tcPr>
            <w:tcW w:w="4820" w:type="dxa"/>
            <w:vAlign w:val="center"/>
          </w:tcPr>
          <w:p w14:paraId="5FEC0502" w14:textId="217CF2BD"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Prize draw 4 close</w:t>
            </w:r>
          </w:p>
        </w:tc>
        <w:tc>
          <w:tcPr>
            <w:tcW w:w="3115" w:type="dxa"/>
            <w:vAlign w:val="center"/>
          </w:tcPr>
          <w:p w14:paraId="7C88FEE8" w14:textId="28E8F1A5" w:rsidR="00083BFF" w:rsidRPr="006E3CC2" w:rsidRDefault="00083BFF" w:rsidP="00CD1254">
            <w:pPr>
              <w:pStyle w:val="FigureNote"/>
              <w:spacing w:before="0"/>
              <w:jc w:val="center"/>
              <w:rPr>
                <w:rFonts w:cs="Arial"/>
                <w:color w:val="000000"/>
                <w:sz w:val="18"/>
                <w:szCs w:val="18"/>
              </w:rPr>
            </w:pPr>
            <w:r w:rsidRPr="0090520F">
              <w:rPr>
                <w:rFonts w:cs="Arial"/>
                <w:color w:val="000000"/>
                <w:sz w:val="18"/>
              </w:rPr>
              <w:t>17-Mar-2</w:t>
            </w:r>
            <w:r>
              <w:rPr>
                <w:rFonts w:cs="Arial"/>
                <w:color w:val="000000"/>
                <w:sz w:val="18"/>
              </w:rPr>
              <w:t>5</w:t>
            </w:r>
          </w:p>
        </w:tc>
      </w:tr>
      <w:tr w:rsidR="00083BFF" w:rsidRPr="006B31D8" w14:paraId="43F43563" w14:textId="77777777" w:rsidTr="00D356FC">
        <w:trPr>
          <w:trHeight w:val="433"/>
        </w:trPr>
        <w:tc>
          <w:tcPr>
            <w:tcW w:w="4820" w:type="dxa"/>
            <w:vAlign w:val="center"/>
          </w:tcPr>
          <w:p w14:paraId="7D488401" w14:textId="71F9FB65"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Prize draw conducted</w:t>
            </w:r>
          </w:p>
        </w:tc>
        <w:tc>
          <w:tcPr>
            <w:tcW w:w="3115" w:type="dxa"/>
            <w:vAlign w:val="center"/>
          </w:tcPr>
          <w:p w14:paraId="61FD0D4D" w14:textId="72FFC4D0" w:rsidR="00083BFF" w:rsidRPr="006E3CC2" w:rsidRDefault="00083BFF" w:rsidP="00CD1254">
            <w:pPr>
              <w:pStyle w:val="FigureNote"/>
              <w:spacing w:before="0"/>
              <w:jc w:val="center"/>
              <w:rPr>
                <w:rFonts w:cs="Arial"/>
                <w:color w:val="000000"/>
                <w:sz w:val="18"/>
                <w:szCs w:val="18"/>
              </w:rPr>
            </w:pPr>
            <w:r w:rsidRPr="0090520F">
              <w:rPr>
                <w:rFonts w:cs="Arial"/>
                <w:color w:val="000000"/>
                <w:sz w:val="18"/>
              </w:rPr>
              <w:t>19-Mar-2</w:t>
            </w:r>
            <w:r>
              <w:rPr>
                <w:rFonts w:cs="Arial"/>
                <w:color w:val="000000"/>
                <w:sz w:val="18"/>
              </w:rPr>
              <w:t>5</w:t>
            </w:r>
          </w:p>
        </w:tc>
      </w:tr>
      <w:tr w:rsidR="00083BFF" w:rsidRPr="006B31D8" w14:paraId="19AB0E2C" w14:textId="77777777" w:rsidTr="00D356FC">
        <w:trPr>
          <w:trHeight w:val="433"/>
        </w:trPr>
        <w:tc>
          <w:tcPr>
            <w:tcW w:w="4820" w:type="dxa"/>
            <w:vAlign w:val="center"/>
          </w:tcPr>
          <w:p w14:paraId="0AB0FED2" w14:textId="62B81866" w:rsidR="00083BFF" w:rsidRPr="00C926D1" w:rsidRDefault="00083BFF" w:rsidP="00CD1254">
            <w:pPr>
              <w:rPr>
                <w:rFonts w:eastAsia="Times New Roman" w:cs="Arial"/>
                <w:b/>
                <w:bCs/>
                <w:color w:val="000000"/>
                <w:sz w:val="18"/>
                <w:lang w:eastAsia="en-AU"/>
              </w:rPr>
            </w:pPr>
            <w:r w:rsidRPr="00705522">
              <w:rPr>
                <w:rFonts w:cs="Arial"/>
                <w:color w:val="000000"/>
                <w:sz w:val="18"/>
              </w:rPr>
              <w:t>Prize draw 5 close</w:t>
            </w:r>
          </w:p>
        </w:tc>
        <w:tc>
          <w:tcPr>
            <w:tcW w:w="3115" w:type="dxa"/>
            <w:vAlign w:val="center"/>
          </w:tcPr>
          <w:p w14:paraId="432C6853" w14:textId="4B8CF797" w:rsidR="00083BFF" w:rsidRPr="00C926D1" w:rsidRDefault="00083BFF" w:rsidP="00CD1254">
            <w:pPr>
              <w:jc w:val="center"/>
              <w:rPr>
                <w:rFonts w:eastAsia="Times New Roman" w:cs="Arial"/>
                <w:b/>
                <w:bCs/>
                <w:color w:val="000000"/>
                <w:sz w:val="18"/>
                <w:lang w:eastAsia="en-AU"/>
              </w:rPr>
            </w:pPr>
            <w:r w:rsidRPr="0090520F">
              <w:rPr>
                <w:rFonts w:cs="Arial"/>
                <w:color w:val="000000"/>
                <w:sz w:val="18"/>
              </w:rPr>
              <w:t>24-Mar-2</w:t>
            </w:r>
            <w:r>
              <w:rPr>
                <w:rFonts w:cs="Arial"/>
                <w:color w:val="000000"/>
                <w:sz w:val="18"/>
              </w:rPr>
              <w:t>5</w:t>
            </w:r>
          </w:p>
        </w:tc>
      </w:tr>
      <w:tr w:rsidR="00083BFF" w:rsidRPr="006B31D8" w14:paraId="10B90B39" w14:textId="77777777" w:rsidTr="00D356FC">
        <w:trPr>
          <w:trHeight w:val="433"/>
        </w:trPr>
        <w:tc>
          <w:tcPr>
            <w:tcW w:w="4820" w:type="dxa"/>
            <w:vAlign w:val="center"/>
          </w:tcPr>
          <w:p w14:paraId="524B758A" w14:textId="6A3AE7CC"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Prize draw conducted</w:t>
            </w:r>
          </w:p>
        </w:tc>
        <w:tc>
          <w:tcPr>
            <w:tcW w:w="3115" w:type="dxa"/>
            <w:vAlign w:val="center"/>
          </w:tcPr>
          <w:p w14:paraId="33E91AE1" w14:textId="2C275CFB" w:rsidR="00083BFF" w:rsidRPr="006E3CC2" w:rsidRDefault="00083BFF" w:rsidP="00CD1254">
            <w:pPr>
              <w:pStyle w:val="FigureNote"/>
              <w:spacing w:before="0"/>
              <w:jc w:val="center"/>
              <w:rPr>
                <w:rFonts w:cs="Arial"/>
                <w:color w:val="000000"/>
                <w:sz w:val="18"/>
                <w:szCs w:val="18"/>
              </w:rPr>
            </w:pPr>
            <w:r w:rsidRPr="0090520F">
              <w:rPr>
                <w:rFonts w:cs="Arial"/>
                <w:color w:val="000000"/>
                <w:sz w:val="18"/>
              </w:rPr>
              <w:t>26-Mar-2</w:t>
            </w:r>
            <w:r>
              <w:rPr>
                <w:rFonts w:cs="Arial"/>
                <w:color w:val="000000"/>
                <w:sz w:val="18"/>
              </w:rPr>
              <w:t>5</w:t>
            </w:r>
          </w:p>
        </w:tc>
      </w:tr>
      <w:tr w:rsidR="00083BFF" w:rsidRPr="006B31D8" w14:paraId="67F9E22C" w14:textId="77777777" w:rsidTr="00D356FC">
        <w:trPr>
          <w:trHeight w:val="433"/>
        </w:trPr>
        <w:tc>
          <w:tcPr>
            <w:tcW w:w="4820" w:type="dxa"/>
            <w:vAlign w:val="center"/>
          </w:tcPr>
          <w:p w14:paraId="25F04940" w14:textId="5778B382"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Fieldwork closes</w:t>
            </w:r>
          </w:p>
        </w:tc>
        <w:tc>
          <w:tcPr>
            <w:tcW w:w="3115" w:type="dxa"/>
            <w:vAlign w:val="center"/>
          </w:tcPr>
          <w:p w14:paraId="0E36D0EE" w14:textId="1888D329" w:rsidR="00083BFF" w:rsidRPr="00C926D1" w:rsidRDefault="00083BFF" w:rsidP="00CD1254">
            <w:pPr>
              <w:pStyle w:val="FigureNote"/>
              <w:spacing w:before="0"/>
              <w:jc w:val="center"/>
              <w:rPr>
                <w:rFonts w:cs="Arial"/>
                <w:color w:val="000000"/>
                <w:sz w:val="18"/>
                <w:szCs w:val="18"/>
              </w:rPr>
            </w:pPr>
            <w:r w:rsidRPr="0090520F">
              <w:rPr>
                <w:rFonts w:cs="Arial"/>
                <w:color w:val="000000"/>
                <w:sz w:val="18"/>
              </w:rPr>
              <w:t>31-Mar-2</w:t>
            </w:r>
            <w:r>
              <w:rPr>
                <w:rFonts w:cs="Arial"/>
                <w:color w:val="000000"/>
                <w:sz w:val="18"/>
              </w:rPr>
              <w:t>5</w:t>
            </w:r>
          </w:p>
        </w:tc>
      </w:tr>
    </w:tbl>
    <w:p w14:paraId="10FA3DB6" w14:textId="77777777" w:rsidR="008F4B82" w:rsidRPr="00CD1254" w:rsidRDefault="00083BFF" w:rsidP="00083BFF">
      <w:pPr>
        <w:pStyle w:val="Heading1"/>
        <w:rPr>
          <w:color w:val="003C3E" w:themeColor="text2" w:themeShade="80"/>
          <w:lang w:eastAsia="en-AU"/>
        </w:rPr>
      </w:pPr>
      <w:bookmarkStart w:id="129" w:name="_Toc219235348"/>
      <w:r w:rsidRPr="00CD1254">
        <w:rPr>
          <w:color w:val="003C3E" w:themeColor="text2" w:themeShade="80"/>
          <w:lang w:eastAsia="en-AU"/>
        </w:rPr>
        <w:lastRenderedPageBreak/>
        <w:t>Questionnaire</w:t>
      </w:r>
      <w:bookmarkEnd w:id="129"/>
    </w:p>
    <w:p w14:paraId="0E92BD9F" w14:textId="77777777" w:rsidR="00DC23B1" w:rsidRPr="00CD1254" w:rsidRDefault="00DC23B1" w:rsidP="00DC23B1">
      <w:pPr>
        <w:pStyle w:val="Heading2"/>
        <w:rPr>
          <w:color w:val="003C3E" w:themeColor="text2" w:themeShade="80"/>
        </w:rPr>
      </w:pPr>
      <w:bookmarkStart w:id="130" w:name="_Toc199768583"/>
      <w:bookmarkStart w:id="131" w:name="_Toc215225347"/>
      <w:bookmarkStart w:id="132" w:name="_Toc219235349"/>
      <w:r w:rsidRPr="00CD1254">
        <w:rPr>
          <w:color w:val="003C3E" w:themeColor="text2" w:themeShade="80"/>
        </w:rPr>
        <w:t>Development</w:t>
      </w:r>
      <w:bookmarkEnd w:id="130"/>
      <w:bookmarkEnd w:id="131"/>
      <w:bookmarkEnd w:id="132"/>
    </w:p>
    <w:p w14:paraId="2E813423" w14:textId="77777777" w:rsidR="00DC23B1" w:rsidRPr="000B36D8" w:rsidRDefault="00DC23B1" w:rsidP="00DC23B1">
      <w:pPr>
        <w:pStyle w:val="Body"/>
        <w:rPr>
          <w:lang w:eastAsia="en-AU"/>
        </w:rPr>
      </w:pPr>
      <w:r w:rsidRPr="000B36D8">
        <w:rPr>
          <w:lang w:eastAsia="en-AU"/>
        </w:rPr>
        <w:t xml:space="preserve">The </w:t>
      </w:r>
      <w:r w:rsidRPr="006E3CC2">
        <w:rPr>
          <w:lang w:eastAsia="en-AU"/>
        </w:rPr>
        <w:t>2025</w:t>
      </w:r>
      <w:r w:rsidRPr="000B36D8">
        <w:rPr>
          <w:lang w:eastAsia="en-AU"/>
        </w:rPr>
        <w:t xml:space="preserve"> GOS-L questionnaire was based on that used in </w:t>
      </w:r>
      <w:r w:rsidRPr="006E3CC2">
        <w:rPr>
          <w:lang w:eastAsia="en-AU"/>
        </w:rPr>
        <w:t>2024</w:t>
      </w:r>
      <w:r w:rsidRPr="000B36D8">
        <w:rPr>
          <w:lang w:eastAsia="en-AU"/>
        </w:rPr>
        <w:t xml:space="preserve">, with standard operational updates made to align the questionnaire with current reference periods. </w:t>
      </w:r>
      <w:r>
        <w:rPr>
          <w:lang w:eastAsia="en-AU"/>
        </w:rPr>
        <w:t>There are also other changes made to the core instrument in consultation with the department, which are detailed in Section 4.3 below.</w:t>
      </w:r>
    </w:p>
    <w:p w14:paraId="2DB9DF1C" w14:textId="2E1526CE" w:rsidR="00DC23B1" w:rsidRPr="000B36D8" w:rsidRDefault="00DC23B1" w:rsidP="00DC23B1">
      <w:pPr>
        <w:pStyle w:val="Body"/>
        <w:rPr>
          <w:lang w:eastAsia="en-AU"/>
        </w:rPr>
      </w:pPr>
      <w:r w:rsidRPr="000B36D8">
        <w:rPr>
          <w:lang w:eastAsia="en-AU"/>
        </w:rPr>
        <w:t>In addition to the core questionnaire changes, institutions were able to add, modify or remove their additional items (refer to Section</w:t>
      </w:r>
      <w:r w:rsidR="00DC43C6">
        <w:rPr>
          <w:lang w:eastAsia="en-AU"/>
        </w:rPr>
        <w:t xml:space="preserve"> </w:t>
      </w:r>
      <w:r w:rsidR="00DC43C6">
        <w:rPr>
          <w:lang w:eastAsia="en-AU"/>
        </w:rPr>
        <w:fldChar w:fldCharType="begin"/>
      </w:r>
      <w:r w:rsidR="00DC43C6">
        <w:rPr>
          <w:lang w:eastAsia="en-AU"/>
        </w:rPr>
        <w:instrText xml:space="preserve"> REF _Ref198902178 \r \h </w:instrText>
      </w:r>
      <w:r w:rsidR="00DC43C6">
        <w:rPr>
          <w:lang w:eastAsia="en-AU"/>
        </w:rPr>
      </w:r>
      <w:r w:rsidR="00DC43C6">
        <w:rPr>
          <w:lang w:eastAsia="en-AU"/>
        </w:rPr>
        <w:fldChar w:fldCharType="separate"/>
      </w:r>
      <w:r w:rsidR="006953D2">
        <w:rPr>
          <w:lang w:eastAsia="en-AU"/>
        </w:rPr>
        <w:t>4.4</w:t>
      </w:r>
      <w:r w:rsidR="00DC43C6">
        <w:rPr>
          <w:lang w:eastAsia="en-AU"/>
        </w:rPr>
        <w:fldChar w:fldCharType="end"/>
      </w:r>
      <w:r w:rsidRPr="000B36D8">
        <w:rPr>
          <w:lang w:eastAsia="en-AU"/>
        </w:rPr>
        <w:t>).</w:t>
      </w:r>
    </w:p>
    <w:p w14:paraId="4EB0F815" w14:textId="77777777" w:rsidR="00DC23B1" w:rsidRPr="00CD1254" w:rsidRDefault="00DC23B1" w:rsidP="00DC23B1">
      <w:pPr>
        <w:pStyle w:val="Heading2"/>
        <w:rPr>
          <w:color w:val="003C3E" w:themeColor="text2" w:themeShade="80"/>
        </w:rPr>
      </w:pPr>
      <w:bookmarkStart w:id="133" w:name="_Toc199768584"/>
      <w:bookmarkStart w:id="134" w:name="_Toc215225348"/>
      <w:bookmarkStart w:id="135" w:name="_Toc219235350"/>
      <w:r w:rsidRPr="00CD1254">
        <w:rPr>
          <w:color w:val="003C3E" w:themeColor="text2" w:themeShade="80"/>
        </w:rPr>
        <w:t>Overview</w:t>
      </w:r>
      <w:bookmarkEnd w:id="133"/>
      <w:bookmarkEnd w:id="134"/>
      <w:bookmarkEnd w:id="135"/>
    </w:p>
    <w:p w14:paraId="762A1F55" w14:textId="69C8709F" w:rsidR="00DC23B1" w:rsidRDefault="00753F42" w:rsidP="00DC23B1">
      <w:pPr>
        <w:pStyle w:val="Body"/>
        <w:rPr>
          <w:lang w:eastAsia="en-AU"/>
        </w:rPr>
      </w:pPr>
      <w:r>
        <w:rPr>
          <w:highlight w:val="yellow"/>
          <w:lang w:eastAsia="en-AU"/>
        </w:rPr>
        <w:fldChar w:fldCharType="begin"/>
      </w:r>
      <w:r>
        <w:rPr>
          <w:lang w:eastAsia="en-AU"/>
        </w:rPr>
        <w:instrText xml:space="preserve"> REF _Ref219219420 \h </w:instrText>
      </w:r>
      <w:r>
        <w:rPr>
          <w:highlight w:val="yellow"/>
          <w:lang w:eastAsia="en-AU"/>
        </w:rPr>
      </w:r>
      <w:r>
        <w:rPr>
          <w:highlight w:val="yellow"/>
          <w:lang w:eastAsia="en-AU"/>
        </w:rPr>
        <w:fldChar w:fldCharType="separate"/>
      </w:r>
      <w:r w:rsidR="006953D2" w:rsidRPr="00CD1254">
        <w:rPr>
          <w:color w:val="003C3E" w:themeColor="text2" w:themeShade="80"/>
        </w:rPr>
        <w:t xml:space="preserve">Table </w:t>
      </w:r>
      <w:r w:rsidR="006953D2">
        <w:rPr>
          <w:noProof/>
          <w:color w:val="003C3E" w:themeColor="text2" w:themeShade="80"/>
        </w:rPr>
        <w:t>14</w:t>
      </w:r>
      <w:r>
        <w:rPr>
          <w:highlight w:val="yellow"/>
          <w:lang w:eastAsia="en-AU"/>
        </w:rPr>
        <w:fldChar w:fldCharType="end"/>
      </w:r>
      <w:r>
        <w:rPr>
          <w:lang w:eastAsia="en-AU"/>
        </w:rPr>
        <w:t xml:space="preserve"> </w:t>
      </w:r>
      <w:r w:rsidR="00DC23B1" w:rsidRPr="00CD4C37">
        <w:rPr>
          <w:lang w:eastAsia="en-AU"/>
        </w:rPr>
        <w:t xml:space="preserve">outlines the thematic areas of the eight main modules in the questionnaire. Items essential to </w:t>
      </w:r>
      <w:r w:rsidR="00DC23B1">
        <w:rPr>
          <w:lang w:eastAsia="en-AU"/>
        </w:rPr>
        <w:t>key</w:t>
      </w:r>
      <w:r w:rsidR="00DC23B1" w:rsidRPr="00CD4C37">
        <w:rPr>
          <w:lang w:eastAsia="en-AU"/>
        </w:rPr>
        <w:t xml:space="preserve"> analysis (current employment status, employment history, further study) were positioned early in the questionnaire and other core item modules positioned before additional items (Module F). Items related to future contact details and further research were positioned in the final module.</w:t>
      </w:r>
    </w:p>
    <w:p w14:paraId="4900FAB0" w14:textId="77777777" w:rsidR="00DC23B1" w:rsidRPr="00CD1254" w:rsidRDefault="00DC23B1" w:rsidP="00DC23B1">
      <w:pPr>
        <w:pStyle w:val="Body"/>
        <w:rPr>
          <w:color w:val="000000" w:themeColor="text1"/>
        </w:rPr>
      </w:pPr>
      <w:r w:rsidRPr="00CD1254">
        <w:rPr>
          <w:color w:val="000000" w:themeColor="text1"/>
        </w:rPr>
        <w:t>A copy of the generic survey instrument (excluding any additional items) is included at Appendix 3.</w:t>
      </w:r>
    </w:p>
    <w:p w14:paraId="56D51450" w14:textId="62330013" w:rsidR="00DC23B1" w:rsidRPr="00CD1254" w:rsidRDefault="00DC23B1" w:rsidP="00DC23B1">
      <w:pPr>
        <w:pStyle w:val="Caption"/>
        <w:rPr>
          <w:color w:val="003C3E" w:themeColor="text2" w:themeShade="80"/>
        </w:rPr>
      </w:pPr>
      <w:bookmarkStart w:id="136" w:name="_Ref219219420"/>
      <w:bookmarkStart w:id="137" w:name="_Toc219279942"/>
      <w:r w:rsidRPr="00CD1254">
        <w:rPr>
          <w:color w:val="003C3E" w:themeColor="text2" w:themeShade="80"/>
        </w:rPr>
        <w:t xml:space="preserve">Table </w:t>
      </w:r>
      <w:r w:rsidRPr="00CD1254">
        <w:rPr>
          <w:color w:val="003C3E" w:themeColor="text2" w:themeShade="80"/>
        </w:rPr>
        <w:fldChar w:fldCharType="begin"/>
      </w:r>
      <w:r w:rsidRPr="00CD1254">
        <w:rPr>
          <w:color w:val="003C3E" w:themeColor="text2" w:themeShade="80"/>
        </w:rPr>
        <w:instrText xml:space="preserve"> SEQ Table \* ARABIC </w:instrText>
      </w:r>
      <w:r w:rsidRPr="00CD1254">
        <w:rPr>
          <w:color w:val="003C3E" w:themeColor="text2" w:themeShade="80"/>
        </w:rPr>
        <w:fldChar w:fldCharType="separate"/>
      </w:r>
      <w:r w:rsidR="006953D2">
        <w:rPr>
          <w:noProof/>
          <w:color w:val="003C3E" w:themeColor="text2" w:themeShade="80"/>
        </w:rPr>
        <w:t>14</w:t>
      </w:r>
      <w:r w:rsidRPr="00CD1254">
        <w:rPr>
          <w:color w:val="003C3E" w:themeColor="text2" w:themeShade="80"/>
        </w:rPr>
        <w:fldChar w:fldCharType="end"/>
      </w:r>
      <w:bookmarkEnd w:id="136"/>
      <w:r w:rsidRPr="00CD1254">
        <w:rPr>
          <w:color w:val="003C3E" w:themeColor="text2" w:themeShade="80"/>
        </w:rPr>
        <w:tab/>
        <w:t>GOS-L module themes</w:t>
      </w:r>
      <w:bookmarkEnd w:id="137"/>
    </w:p>
    <w:tbl>
      <w:tblPr>
        <w:tblStyle w:val="TableGrid"/>
        <w:tblW w:w="0" w:type="auto"/>
        <w:tblLook w:val="04A0" w:firstRow="1" w:lastRow="0" w:firstColumn="1" w:lastColumn="0" w:noHBand="0" w:noVBand="1"/>
      </w:tblPr>
      <w:tblGrid>
        <w:gridCol w:w="1129"/>
        <w:gridCol w:w="3544"/>
      </w:tblGrid>
      <w:tr w:rsidR="00B35832" w:rsidRPr="006B31D8" w14:paraId="74DEABF1" w14:textId="77777777" w:rsidTr="006341E9">
        <w:trPr>
          <w:cnfStyle w:val="100000000000" w:firstRow="1" w:lastRow="0" w:firstColumn="0" w:lastColumn="0" w:oddVBand="0" w:evenVBand="0" w:oddHBand="0" w:evenHBand="0" w:firstRowFirstColumn="0" w:firstRowLastColumn="0" w:lastRowFirstColumn="0" w:lastRowLastColumn="0"/>
          <w:trHeight w:val="397"/>
          <w:tblHeader/>
        </w:trPr>
        <w:tc>
          <w:tcPr>
            <w:tcW w:w="1129" w:type="dxa"/>
          </w:tcPr>
          <w:p w14:paraId="3332C663" w14:textId="29C75EBF" w:rsidR="00B35832" w:rsidRPr="00705522" w:rsidRDefault="00B35832" w:rsidP="00B35832">
            <w:pPr>
              <w:pStyle w:val="FigureNote"/>
              <w:spacing w:before="60" w:after="60"/>
              <w:jc w:val="left"/>
              <w:rPr>
                <w:sz w:val="18"/>
                <w:szCs w:val="18"/>
              </w:rPr>
            </w:pPr>
            <w:r w:rsidRPr="000B36D8">
              <w:rPr>
                <w:rFonts w:eastAsia="Times New Roman" w:cs="Arial"/>
                <w:sz w:val="18"/>
                <w:lang w:eastAsia="en-AU"/>
              </w:rPr>
              <w:t>Module</w:t>
            </w:r>
          </w:p>
        </w:tc>
        <w:tc>
          <w:tcPr>
            <w:tcW w:w="3544" w:type="dxa"/>
          </w:tcPr>
          <w:p w14:paraId="3DF18095" w14:textId="3C037FAE" w:rsidR="00B35832" w:rsidRPr="00705522" w:rsidRDefault="00B35832" w:rsidP="00B35832">
            <w:pPr>
              <w:pStyle w:val="FigureNote"/>
              <w:spacing w:before="60" w:after="60"/>
              <w:jc w:val="left"/>
              <w:rPr>
                <w:sz w:val="18"/>
                <w:szCs w:val="18"/>
              </w:rPr>
            </w:pPr>
            <w:r w:rsidRPr="000B36D8">
              <w:rPr>
                <w:rFonts w:eastAsia="Times New Roman" w:cs="Arial"/>
                <w:sz w:val="18"/>
                <w:lang w:eastAsia="en-AU"/>
              </w:rPr>
              <w:t>Themes</w:t>
            </w:r>
          </w:p>
        </w:tc>
      </w:tr>
      <w:tr w:rsidR="00753F42" w:rsidRPr="006B31D8" w14:paraId="40CECBD7" w14:textId="77777777" w:rsidTr="006341E9">
        <w:trPr>
          <w:trHeight w:val="367"/>
        </w:trPr>
        <w:tc>
          <w:tcPr>
            <w:tcW w:w="1129" w:type="dxa"/>
            <w:vAlign w:val="center"/>
          </w:tcPr>
          <w:p w14:paraId="1D773843" w14:textId="2502DA1C" w:rsidR="00753F42" w:rsidRPr="00C926D1" w:rsidRDefault="00753F42" w:rsidP="00CD1254">
            <w:pPr>
              <w:rPr>
                <w:rFonts w:eastAsia="Times New Roman" w:cs="Arial"/>
                <w:b/>
                <w:bCs/>
                <w:color w:val="000000"/>
                <w:sz w:val="18"/>
                <w:lang w:eastAsia="en-AU"/>
              </w:rPr>
            </w:pPr>
            <w:r w:rsidRPr="00270F62">
              <w:rPr>
                <w:rFonts w:eastAsia="Times New Roman" w:cs="Arial"/>
                <w:color w:val="000000" w:themeColor="text1"/>
                <w:sz w:val="18"/>
                <w:lang w:eastAsia="en-AU"/>
              </w:rPr>
              <w:t>Module A</w:t>
            </w:r>
          </w:p>
        </w:tc>
        <w:tc>
          <w:tcPr>
            <w:tcW w:w="3544" w:type="dxa"/>
            <w:vAlign w:val="center"/>
          </w:tcPr>
          <w:p w14:paraId="01B611A0" w14:textId="47DCAEC5" w:rsidR="00753F42" w:rsidRPr="00C926D1" w:rsidRDefault="00753F42" w:rsidP="00CD1254">
            <w:pPr>
              <w:rPr>
                <w:rFonts w:eastAsia="Times New Roman" w:cs="Arial"/>
                <w:b/>
                <w:bCs/>
                <w:color w:val="000000"/>
                <w:sz w:val="18"/>
                <w:lang w:eastAsia="en-AU"/>
              </w:rPr>
            </w:pPr>
            <w:r w:rsidRPr="000B36D8">
              <w:rPr>
                <w:rFonts w:eastAsia="Times New Roman" w:cs="Arial"/>
                <w:color w:val="000000" w:themeColor="text1"/>
                <w:sz w:val="18"/>
                <w:lang w:eastAsia="en-AU"/>
              </w:rPr>
              <w:t xml:space="preserve">Introduction, screening, and confirmation </w:t>
            </w:r>
          </w:p>
        </w:tc>
      </w:tr>
      <w:tr w:rsidR="00753F42" w:rsidRPr="006B31D8" w14:paraId="13A690F7" w14:textId="77777777" w:rsidTr="006341E9">
        <w:trPr>
          <w:trHeight w:val="367"/>
        </w:trPr>
        <w:tc>
          <w:tcPr>
            <w:tcW w:w="1129" w:type="dxa"/>
            <w:vAlign w:val="center"/>
          </w:tcPr>
          <w:p w14:paraId="586ED118" w14:textId="702CF33E" w:rsidR="00753F42" w:rsidRPr="003A5D4D" w:rsidRDefault="00753F42" w:rsidP="00CD1254">
            <w:pPr>
              <w:pStyle w:val="FigureNote"/>
              <w:spacing w:before="0"/>
              <w:jc w:val="left"/>
              <w:rPr>
                <w:b/>
                <w:bCs/>
                <w:sz w:val="18"/>
                <w:szCs w:val="18"/>
              </w:rPr>
            </w:pPr>
            <w:r w:rsidRPr="00270F62">
              <w:rPr>
                <w:rFonts w:eastAsia="Times New Roman" w:cs="Arial"/>
                <w:color w:val="000000" w:themeColor="text1"/>
                <w:sz w:val="18"/>
                <w:lang w:eastAsia="en-AU"/>
              </w:rPr>
              <w:t>Module B</w:t>
            </w:r>
          </w:p>
        </w:tc>
        <w:tc>
          <w:tcPr>
            <w:tcW w:w="3544" w:type="dxa"/>
            <w:vAlign w:val="center"/>
          </w:tcPr>
          <w:p w14:paraId="2E587C55" w14:textId="4D5787B3" w:rsidR="00753F42" w:rsidRPr="00C926D1" w:rsidRDefault="00753F42" w:rsidP="00CD1254">
            <w:pPr>
              <w:pStyle w:val="FigureNote"/>
              <w:spacing w:before="0"/>
              <w:jc w:val="left"/>
              <w:rPr>
                <w:sz w:val="18"/>
                <w:szCs w:val="18"/>
              </w:rPr>
            </w:pPr>
            <w:r w:rsidRPr="000B36D8">
              <w:rPr>
                <w:rFonts w:eastAsia="Times New Roman" w:cs="Arial"/>
                <w:color w:val="000000" w:themeColor="text1"/>
                <w:sz w:val="18"/>
                <w:lang w:eastAsia="en-AU"/>
              </w:rPr>
              <w:t xml:space="preserve">Labour force </w:t>
            </w:r>
          </w:p>
        </w:tc>
      </w:tr>
      <w:tr w:rsidR="00753F42" w:rsidRPr="006B31D8" w14:paraId="178FE924" w14:textId="77777777" w:rsidTr="006341E9">
        <w:trPr>
          <w:trHeight w:val="367"/>
        </w:trPr>
        <w:tc>
          <w:tcPr>
            <w:tcW w:w="1129" w:type="dxa"/>
            <w:vAlign w:val="center"/>
          </w:tcPr>
          <w:p w14:paraId="7813FD2A" w14:textId="70A58D3C" w:rsidR="00753F42" w:rsidRPr="003A5D4D" w:rsidRDefault="00753F42" w:rsidP="00CD1254">
            <w:pPr>
              <w:pStyle w:val="FigureNote"/>
              <w:spacing w:before="0"/>
              <w:jc w:val="left"/>
              <w:rPr>
                <w:b/>
                <w:bCs/>
                <w:sz w:val="18"/>
                <w:szCs w:val="18"/>
              </w:rPr>
            </w:pPr>
            <w:r w:rsidRPr="00270F62">
              <w:rPr>
                <w:rFonts w:eastAsia="Times New Roman" w:cs="Arial"/>
                <w:color w:val="000000" w:themeColor="text1"/>
                <w:sz w:val="18"/>
                <w:lang w:eastAsia="en-AU"/>
              </w:rPr>
              <w:t>Module H</w:t>
            </w:r>
          </w:p>
        </w:tc>
        <w:tc>
          <w:tcPr>
            <w:tcW w:w="3544" w:type="dxa"/>
            <w:vAlign w:val="center"/>
          </w:tcPr>
          <w:p w14:paraId="31E41F42" w14:textId="13ECAB83" w:rsidR="00753F42" w:rsidRPr="00C926D1" w:rsidRDefault="00753F42" w:rsidP="00CD1254">
            <w:pPr>
              <w:pStyle w:val="FigureNote"/>
              <w:spacing w:before="0"/>
              <w:jc w:val="left"/>
              <w:rPr>
                <w:sz w:val="18"/>
                <w:szCs w:val="18"/>
              </w:rPr>
            </w:pPr>
            <w:r w:rsidRPr="000B36D8">
              <w:rPr>
                <w:rFonts w:eastAsia="Times New Roman" w:cs="Arial"/>
                <w:color w:val="000000" w:themeColor="text1"/>
                <w:sz w:val="18"/>
                <w:lang w:eastAsia="en-AU"/>
              </w:rPr>
              <w:t>Employment history</w:t>
            </w:r>
          </w:p>
        </w:tc>
      </w:tr>
      <w:tr w:rsidR="00753F42" w:rsidRPr="006B31D8" w14:paraId="32B0879C" w14:textId="77777777" w:rsidTr="006341E9">
        <w:trPr>
          <w:trHeight w:val="367"/>
        </w:trPr>
        <w:tc>
          <w:tcPr>
            <w:tcW w:w="1129" w:type="dxa"/>
            <w:vAlign w:val="center"/>
          </w:tcPr>
          <w:p w14:paraId="06EFCC78" w14:textId="369D206D" w:rsidR="00753F42" w:rsidRPr="00C926D1" w:rsidRDefault="00753F42" w:rsidP="00CD1254">
            <w:pPr>
              <w:rPr>
                <w:rFonts w:eastAsia="Times New Roman" w:cs="Arial"/>
                <w:b/>
                <w:bCs/>
                <w:color w:val="000000"/>
                <w:sz w:val="18"/>
                <w:lang w:eastAsia="en-AU"/>
              </w:rPr>
            </w:pPr>
            <w:r w:rsidRPr="00270F62">
              <w:rPr>
                <w:rFonts w:eastAsia="Times New Roman" w:cs="Arial"/>
                <w:color w:val="000000" w:themeColor="text1"/>
                <w:sz w:val="18"/>
                <w:lang w:eastAsia="en-AU"/>
              </w:rPr>
              <w:t>Module C</w:t>
            </w:r>
          </w:p>
        </w:tc>
        <w:tc>
          <w:tcPr>
            <w:tcW w:w="3544" w:type="dxa"/>
            <w:vAlign w:val="center"/>
          </w:tcPr>
          <w:p w14:paraId="3883C886" w14:textId="0A961A09" w:rsidR="00753F42" w:rsidRPr="006E3CC2" w:rsidRDefault="00753F42" w:rsidP="00CD1254">
            <w:pPr>
              <w:rPr>
                <w:rFonts w:eastAsia="Times New Roman" w:cs="Arial"/>
                <w:b/>
                <w:bCs/>
                <w:color w:val="000000"/>
                <w:sz w:val="18"/>
                <w:highlight w:val="yellow"/>
                <w:lang w:eastAsia="en-AU"/>
              </w:rPr>
            </w:pPr>
            <w:r w:rsidRPr="000B36D8">
              <w:rPr>
                <w:rFonts w:eastAsia="Times New Roman" w:cs="Arial"/>
                <w:color w:val="000000" w:themeColor="text1"/>
                <w:sz w:val="18"/>
                <w:lang w:eastAsia="en-AU"/>
              </w:rPr>
              <w:t xml:space="preserve">Further study </w:t>
            </w:r>
          </w:p>
        </w:tc>
      </w:tr>
      <w:tr w:rsidR="00753F42" w:rsidRPr="006B31D8" w14:paraId="0484BBDA" w14:textId="77777777" w:rsidTr="006341E9">
        <w:trPr>
          <w:trHeight w:val="367"/>
        </w:trPr>
        <w:tc>
          <w:tcPr>
            <w:tcW w:w="1129" w:type="dxa"/>
            <w:vAlign w:val="center"/>
          </w:tcPr>
          <w:p w14:paraId="394F37BA" w14:textId="0F0F14EB" w:rsidR="00753F42" w:rsidRPr="003A5D4D" w:rsidRDefault="00753F42" w:rsidP="00CD1254">
            <w:pPr>
              <w:pStyle w:val="FigureNote"/>
              <w:spacing w:before="0"/>
              <w:jc w:val="left"/>
              <w:rPr>
                <w:rFonts w:cs="Arial"/>
                <w:b/>
                <w:bCs/>
                <w:color w:val="000000"/>
                <w:sz w:val="18"/>
                <w:szCs w:val="18"/>
              </w:rPr>
            </w:pPr>
            <w:r w:rsidRPr="00270F62">
              <w:rPr>
                <w:rFonts w:eastAsia="Times New Roman" w:cs="Arial"/>
                <w:color w:val="000000" w:themeColor="text1"/>
                <w:sz w:val="18"/>
                <w:lang w:eastAsia="en-AU"/>
              </w:rPr>
              <w:t>Module D</w:t>
            </w:r>
          </w:p>
        </w:tc>
        <w:tc>
          <w:tcPr>
            <w:tcW w:w="3544" w:type="dxa"/>
            <w:vAlign w:val="center"/>
          </w:tcPr>
          <w:p w14:paraId="2F199C0F" w14:textId="7C89A2DC" w:rsidR="00753F42" w:rsidRPr="006E3CC2" w:rsidRDefault="00753F42" w:rsidP="00CD1254">
            <w:pPr>
              <w:pStyle w:val="FigureNote"/>
              <w:spacing w:before="0"/>
              <w:jc w:val="left"/>
              <w:rPr>
                <w:rFonts w:cs="Arial"/>
                <w:color w:val="000000"/>
                <w:sz w:val="18"/>
                <w:szCs w:val="18"/>
              </w:rPr>
            </w:pPr>
            <w:r w:rsidRPr="000B36D8">
              <w:rPr>
                <w:rFonts w:eastAsia="Times New Roman" w:cs="Arial"/>
                <w:color w:val="000000" w:themeColor="text1"/>
                <w:sz w:val="18"/>
                <w:lang w:eastAsia="en-AU"/>
              </w:rPr>
              <w:t>Graduate attributes</w:t>
            </w:r>
          </w:p>
        </w:tc>
      </w:tr>
      <w:tr w:rsidR="00753F42" w:rsidRPr="006B31D8" w14:paraId="1B556C93" w14:textId="77777777" w:rsidTr="006341E9">
        <w:trPr>
          <w:trHeight w:val="367"/>
        </w:trPr>
        <w:tc>
          <w:tcPr>
            <w:tcW w:w="1129" w:type="dxa"/>
            <w:vAlign w:val="center"/>
          </w:tcPr>
          <w:p w14:paraId="732749D9" w14:textId="0CC98F35" w:rsidR="00753F42" w:rsidRPr="003A5D4D" w:rsidRDefault="00753F42" w:rsidP="00CD1254">
            <w:pPr>
              <w:pStyle w:val="FigureNote"/>
              <w:spacing w:before="0"/>
              <w:jc w:val="left"/>
              <w:rPr>
                <w:b/>
                <w:bCs/>
                <w:sz w:val="18"/>
                <w:szCs w:val="18"/>
              </w:rPr>
            </w:pPr>
            <w:r w:rsidRPr="00270F62">
              <w:rPr>
                <w:rFonts w:eastAsia="Times New Roman" w:cs="Arial"/>
                <w:color w:val="000000" w:themeColor="text1"/>
                <w:sz w:val="18"/>
                <w:lang w:eastAsia="en-AU"/>
              </w:rPr>
              <w:t>Module E</w:t>
            </w:r>
          </w:p>
        </w:tc>
        <w:tc>
          <w:tcPr>
            <w:tcW w:w="3544" w:type="dxa"/>
            <w:vAlign w:val="center"/>
          </w:tcPr>
          <w:p w14:paraId="4548F7C0" w14:textId="0D4D41AB" w:rsidR="00753F42" w:rsidRPr="00C926D1" w:rsidRDefault="00753F42" w:rsidP="00CD1254">
            <w:pPr>
              <w:pStyle w:val="FigureNote"/>
              <w:spacing w:before="0"/>
              <w:jc w:val="left"/>
              <w:rPr>
                <w:sz w:val="18"/>
                <w:szCs w:val="18"/>
              </w:rPr>
            </w:pPr>
            <w:r w:rsidRPr="000B36D8">
              <w:rPr>
                <w:rFonts w:eastAsia="Times New Roman" w:cs="Arial"/>
                <w:color w:val="000000" w:themeColor="text1"/>
                <w:sz w:val="18"/>
                <w:lang w:eastAsia="en-AU"/>
              </w:rPr>
              <w:t xml:space="preserve">Graduate preparation </w:t>
            </w:r>
          </w:p>
        </w:tc>
      </w:tr>
      <w:tr w:rsidR="00753F42" w:rsidRPr="006B31D8" w14:paraId="639E2936" w14:textId="77777777" w:rsidTr="006341E9">
        <w:trPr>
          <w:trHeight w:val="367"/>
        </w:trPr>
        <w:tc>
          <w:tcPr>
            <w:tcW w:w="1129" w:type="dxa"/>
            <w:vAlign w:val="center"/>
          </w:tcPr>
          <w:p w14:paraId="3733057D" w14:textId="218B54D1" w:rsidR="00753F42" w:rsidRPr="003A5D4D" w:rsidRDefault="00753F42" w:rsidP="00CD1254">
            <w:pPr>
              <w:pStyle w:val="FigureNote"/>
              <w:spacing w:before="0"/>
              <w:jc w:val="left"/>
              <w:rPr>
                <w:rFonts w:cs="Arial"/>
                <w:b/>
                <w:bCs/>
                <w:color w:val="000000"/>
                <w:sz w:val="18"/>
                <w:szCs w:val="18"/>
              </w:rPr>
            </w:pPr>
            <w:r w:rsidRPr="00270F62">
              <w:rPr>
                <w:rFonts w:eastAsia="Times New Roman" w:cs="Arial"/>
                <w:color w:val="000000" w:themeColor="text1"/>
                <w:sz w:val="18"/>
                <w:lang w:eastAsia="en-AU"/>
              </w:rPr>
              <w:t>Module F</w:t>
            </w:r>
          </w:p>
        </w:tc>
        <w:tc>
          <w:tcPr>
            <w:tcW w:w="3544" w:type="dxa"/>
            <w:vAlign w:val="center"/>
          </w:tcPr>
          <w:p w14:paraId="3B666E31" w14:textId="65BEFDDE" w:rsidR="00753F42" w:rsidRPr="006E3CC2" w:rsidRDefault="00753F42" w:rsidP="00CD1254">
            <w:pPr>
              <w:pStyle w:val="FigureNote"/>
              <w:spacing w:before="0"/>
              <w:jc w:val="left"/>
              <w:rPr>
                <w:rFonts w:cs="Arial"/>
                <w:color w:val="000000"/>
                <w:sz w:val="18"/>
                <w:szCs w:val="18"/>
              </w:rPr>
            </w:pPr>
            <w:r w:rsidRPr="000B36D8">
              <w:rPr>
                <w:rFonts w:eastAsia="Times New Roman" w:cs="Arial"/>
                <w:color w:val="000000" w:themeColor="text1"/>
                <w:sz w:val="18"/>
                <w:lang w:eastAsia="en-AU"/>
              </w:rPr>
              <w:t xml:space="preserve">Additional items </w:t>
            </w:r>
          </w:p>
        </w:tc>
      </w:tr>
      <w:tr w:rsidR="00753F42" w:rsidRPr="006B31D8" w14:paraId="78AAB60F" w14:textId="77777777" w:rsidTr="006341E9">
        <w:trPr>
          <w:trHeight w:val="367"/>
        </w:trPr>
        <w:tc>
          <w:tcPr>
            <w:tcW w:w="1129" w:type="dxa"/>
            <w:vAlign w:val="center"/>
          </w:tcPr>
          <w:p w14:paraId="459FED89" w14:textId="7D6AB18A" w:rsidR="00753F42" w:rsidRPr="003A5D4D" w:rsidRDefault="00753F42" w:rsidP="00CD1254">
            <w:pPr>
              <w:pStyle w:val="FigureNote"/>
              <w:spacing w:before="0"/>
              <w:jc w:val="left"/>
              <w:rPr>
                <w:rFonts w:cs="Arial"/>
                <w:b/>
                <w:bCs/>
                <w:color w:val="000000"/>
                <w:sz w:val="18"/>
                <w:szCs w:val="18"/>
              </w:rPr>
            </w:pPr>
            <w:r w:rsidRPr="00270F62">
              <w:rPr>
                <w:rFonts w:eastAsia="Times New Roman" w:cs="Arial"/>
                <w:color w:val="000000" w:themeColor="text1"/>
                <w:sz w:val="18"/>
                <w:lang w:eastAsia="en-AU"/>
              </w:rPr>
              <w:t>Module G</w:t>
            </w:r>
          </w:p>
        </w:tc>
        <w:tc>
          <w:tcPr>
            <w:tcW w:w="3544" w:type="dxa"/>
            <w:vAlign w:val="center"/>
          </w:tcPr>
          <w:p w14:paraId="23687058" w14:textId="4279658B" w:rsidR="00753F42" w:rsidRPr="006E3CC2" w:rsidRDefault="00753F42" w:rsidP="00CD1254">
            <w:pPr>
              <w:pStyle w:val="FigureNote"/>
              <w:spacing w:before="0"/>
              <w:jc w:val="left"/>
              <w:rPr>
                <w:rFonts w:cs="Arial"/>
                <w:color w:val="000000"/>
                <w:sz w:val="18"/>
                <w:szCs w:val="18"/>
              </w:rPr>
            </w:pPr>
            <w:r w:rsidRPr="000B36D8">
              <w:rPr>
                <w:rFonts w:eastAsia="Times New Roman" w:cs="Arial"/>
                <w:color w:val="000000" w:themeColor="text1"/>
                <w:sz w:val="18"/>
                <w:lang w:eastAsia="en-AU"/>
              </w:rPr>
              <w:t>Contact details</w:t>
            </w:r>
          </w:p>
        </w:tc>
      </w:tr>
    </w:tbl>
    <w:p w14:paraId="3702CB56" w14:textId="300EA1D0" w:rsidR="00B72A4E" w:rsidRPr="00CD1254" w:rsidRDefault="00B72A4E" w:rsidP="00B72A4E">
      <w:pPr>
        <w:pStyle w:val="Heading2"/>
        <w:rPr>
          <w:color w:val="003C3E" w:themeColor="text2" w:themeShade="80"/>
        </w:rPr>
      </w:pPr>
      <w:bookmarkStart w:id="138" w:name="_Toc219235351"/>
      <w:r w:rsidRPr="00CD1254">
        <w:rPr>
          <w:color w:val="003C3E" w:themeColor="text2" w:themeShade="80"/>
        </w:rPr>
        <w:t>Changes from 2024</w:t>
      </w:r>
      <w:bookmarkEnd w:id="138"/>
    </w:p>
    <w:p w14:paraId="05DCD1FF" w14:textId="77777777" w:rsidR="00856E5E" w:rsidRDefault="00856E5E" w:rsidP="00856E5E">
      <w:pPr>
        <w:pStyle w:val="Body"/>
      </w:pPr>
      <w:r>
        <w:t>As part of ongoing efforts to enhance survey transparency and data governance, a new privacy notice was implemented at the start of the 2025 GOS-L, aligning with the 2025 GOS May. This update included a revised online survey introduction informing respondents about the privacy policy and how their personal information is used by the department for the purposes of the GOS-L.</w:t>
      </w:r>
    </w:p>
    <w:p w14:paraId="0370E19B" w14:textId="77777777" w:rsidR="00856E5E" w:rsidRDefault="00856E5E" w:rsidP="00856E5E">
      <w:pPr>
        <w:pStyle w:val="Body"/>
      </w:pPr>
      <w:r>
        <w:t>The 2025 GOS-L questionnaire incorporated the new Labour Force Module (introduced in the 2025 GOS November) and updated several questions to remove potentially sensitive or identifying data from three years prior.</w:t>
      </w:r>
    </w:p>
    <w:p w14:paraId="1C8BB31B" w14:textId="77777777" w:rsidR="00856E5E" w:rsidRDefault="00856E5E" w:rsidP="00856E5E">
      <w:pPr>
        <w:pStyle w:val="Body"/>
      </w:pPr>
      <w:r>
        <w:t>Key changes to the 2025 GOS-L questionnaire included:</w:t>
      </w:r>
    </w:p>
    <w:p w14:paraId="3662C456" w14:textId="148A5FDC" w:rsidR="00856E5E" w:rsidRDefault="00856E5E" w:rsidP="00B7428F">
      <w:pPr>
        <w:pStyle w:val="Body"/>
        <w:numPr>
          <w:ilvl w:val="0"/>
          <w:numId w:val="21"/>
        </w:numPr>
      </w:pPr>
      <w:r>
        <w:t>Labour Force Module updates: Addition of 11 new questions, removal of one question, and modifications to five existing questions. These changes align with Australian Bureau of Statistics (ABS) Labour Force Survey definitions to better measure employment, unemployment, underemployment, labour force participation barriers, and graduates’ attachment to the labour market. While affecting only a small subset of graduates, these adjustments ensure consistency with ABS standards</w:t>
      </w:r>
    </w:p>
    <w:p w14:paraId="0612F38F" w14:textId="6F384A0E" w:rsidR="00856E5E" w:rsidRDefault="00856E5E" w:rsidP="00B7428F">
      <w:pPr>
        <w:pStyle w:val="Body"/>
        <w:numPr>
          <w:ilvl w:val="0"/>
          <w:numId w:val="21"/>
        </w:numPr>
      </w:pPr>
      <w:r>
        <w:t>Removal of COVID-19 references, as they are no longer relevant.</w:t>
      </w:r>
    </w:p>
    <w:p w14:paraId="0B82C7AC" w14:textId="20166009" w:rsidR="00DC23B1" w:rsidRPr="00A86AE6" w:rsidRDefault="00856E5E" w:rsidP="00856E5E">
      <w:pPr>
        <w:pStyle w:val="Body"/>
      </w:pPr>
      <w:r>
        <w:lastRenderedPageBreak/>
        <w:t>Updates were applied to the base filters for relevant core modules and additional items, with some filters revised to incorporate newly added questions from the Labour Force Module. In addition, the consent question for the prize draw was changed to align with South Australia Lottery Licensing requirements, which newly include the addition of full last name, as well as first name initials and postcode to be published with winner announcement.</w:t>
      </w:r>
    </w:p>
    <w:p w14:paraId="4C038E5E" w14:textId="77777777" w:rsidR="001B236D" w:rsidRPr="00CD1254" w:rsidRDefault="001B236D" w:rsidP="001B236D">
      <w:pPr>
        <w:pStyle w:val="Heading2"/>
        <w:rPr>
          <w:color w:val="003C3E" w:themeColor="text2" w:themeShade="80"/>
        </w:rPr>
      </w:pPr>
      <w:bookmarkStart w:id="139" w:name="_Ref198902178"/>
      <w:bookmarkStart w:id="140" w:name="_Ref198902200"/>
      <w:bookmarkStart w:id="141" w:name="_Toc199768586"/>
      <w:bookmarkStart w:id="142" w:name="_Toc215225350"/>
      <w:bookmarkStart w:id="143" w:name="_Toc219235352"/>
      <w:r w:rsidRPr="00CD1254">
        <w:rPr>
          <w:color w:val="003C3E" w:themeColor="text2" w:themeShade="80"/>
        </w:rPr>
        <w:t>Additional items</w:t>
      </w:r>
      <w:bookmarkEnd w:id="139"/>
      <w:bookmarkEnd w:id="140"/>
      <w:bookmarkEnd w:id="141"/>
      <w:bookmarkEnd w:id="142"/>
      <w:bookmarkEnd w:id="143"/>
    </w:p>
    <w:p w14:paraId="3F799CD7" w14:textId="241D22D0" w:rsidR="001B236D" w:rsidRPr="004F1D14" w:rsidRDefault="001B236D" w:rsidP="001B236D">
      <w:pPr>
        <w:pStyle w:val="Body"/>
        <w:rPr>
          <w:lang w:eastAsia="en-AU"/>
        </w:rPr>
      </w:pPr>
      <w:r w:rsidRPr="004F1D14">
        <w:rPr>
          <w:lang w:eastAsia="en-AU"/>
        </w:rPr>
        <w:t xml:space="preserve">A total of </w:t>
      </w:r>
      <w:r w:rsidRPr="006E3CC2">
        <w:rPr>
          <w:lang w:eastAsia="en-AU"/>
        </w:rPr>
        <w:t>nine</w:t>
      </w:r>
      <w:r w:rsidRPr="004F1D14">
        <w:rPr>
          <w:lang w:eastAsia="en-AU"/>
        </w:rPr>
        <w:t xml:space="preserve"> institutions (comprising exclusively universities) included institution-specific items in the </w:t>
      </w:r>
      <w:r w:rsidRPr="006E3CC2">
        <w:rPr>
          <w:lang w:eastAsia="en-AU"/>
        </w:rPr>
        <w:t>2025</w:t>
      </w:r>
      <w:r w:rsidRPr="004F1D14">
        <w:rPr>
          <w:lang w:eastAsia="en-AU"/>
        </w:rPr>
        <w:t xml:space="preserve"> GOS-L. Institution-specific items can be the same or a variation on questions included in prior rounds of GOS-L, or new questions entirely.</w:t>
      </w:r>
    </w:p>
    <w:p w14:paraId="3782C523" w14:textId="0CCD3E96" w:rsidR="001B236D" w:rsidRPr="004F1D14" w:rsidRDefault="001B236D" w:rsidP="001B236D">
      <w:pPr>
        <w:pStyle w:val="Body"/>
        <w:rPr>
          <w:lang w:eastAsia="en-AU"/>
        </w:rPr>
      </w:pPr>
      <w:r w:rsidRPr="004F1D14">
        <w:rPr>
          <w:lang w:eastAsia="en-AU"/>
        </w:rPr>
        <w:t>Some of the content covered by institution-specific items included questions relating to work preparedness,</w:t>
      </w:r>
      <w:r>
        <w:rPr>
          <w:lang w:eastAsia="en-AU"/>
        </w:rPr>
        <w:t xml:space="preserve"> course recommendation, career location preferences</w:t>
      </w:r>
      <w:r w:rsidRPr="004F1D14">
        <w:rPr>
          <w:lang w:eastAsia="en-AU"/>
        </w:rPr>
        <w:t>, current employment and</w:t>
      </w:r>
      <w:r>
        <w:rPr>
          <w:lang w:eastAsia="en-AU"/>
        </w:rPr>
        <w:t xml:space="preserve"> education experiences</w:t>
      </w:r>
      <w:r w:rsidRPr="004F1D14">
        <w:rPr>
          <w:lang w:eastAsia="en-AU"/>
        </w:rPr>
        <w:t>.</w:t>
      </w:r>
    </w:p>
    <w:p w14:paraId="2ED1B22C" w14:textId="77777777" w:rsidR="001B236D" w:rsidRDefault="001B236D" w:rsidP="001B236D">
      <w:pPr>
        <w:pStyle w:val="Body"/>
        <w:rPr>
          <w:lang w:eastAsia="en-AU"/>
        </w:rPr>
      </w:pPr>
      <w:r w:rsidRPr="004F1D14">
        <w:rPr>
          <w:lang w:eastAsia="en-AU"/>
        </w:rPr>
        <w:t>Currently, institution-specific items do not fall under any data sharing arrangements and are therefore only included in the respective institution’s data file.</w:t>
      </w:r>
    </w:p>
    <w:p w14:paraId="3DAD0F63" w14:textId="77777777" w:rsidR="001B236D" w:rsidRPr="00CD1254" w:rsidRDefault="001B236D" w:rsidP="001B236D">
      <w:pPr>
        <w:pStyle w:val="Heading2"/>
        <w:rPr>
          <w:color w:val="003C3E" w:themeColor="text2" w:themeShade="80"/>
        </w:rPr>
      </w:pPr>
      <w:bookmarkStart w:id="144" w:name="_Ref199150888"/>
      <w:bookmarkStart w:id="145" w:name="_Toc199768587"/>
      <w:bookmarkStart w:id="146" w:name="_Toc215225351"/>
      <w:bookmarkStart w:id="147" w:name="_Toc219235353"/>
      <w:r w:rsidRPr="00CD1254">
        <w:rPr>
          <w:color w:val="003C3E" w:themeColor="text2" w:themeShade="80"/>
        </w:rPr>
        <w:t>Dropout analysis</w:t>
      </w:r>
      <w:bookmarkEnd w:id="144"/>
      <w:bookmarkEnd w:id="145"/>
      <w:bookmarkEnd w:id="146"/>
      <w:bookmarkEnd w:id="147"/>
    </w:p>
    <w:p w14:paraId="333414CB" w14:textId="061D019E" w:rsidR="001B236D" w:rsidRDefault="001B236D" w:rsidP="001B236D">
      <w:pPr>
        <w:pStyle w:val="Body"/>
        <w:rPr>
          <w:lang w:eastAsia="en-AU"/>
        </w:rPr>
      </w:pPr>
      <w:r>
        <w:rPr>
          <w:lang w:eastAsia="en-AU"/>
        </w:rPr>
        <w:t xml:space="preserve">This year, the QILT team analysed dropout rates to assess whether the improved response rate compromised the completeness of responses – i.e., whether operational completes </w:t>
      </w:r>
      <w:bookmarkStart w:id="148" w:name="_Int_OMNfbyh0"/>
      <w:proofErr w:type="gramStart"/>
      <w:r>
        <w:rPr>
          <w:lang w:eastAsia="en-AU"/>
        </w:rPr>
        <w:t>lagged behind</w:t>
      </w:r>
      <w:bookmarkEnd w:id="148"/>
      <w:proofErr w:type="gramEnd"/>
      <w:r>
        <w:rPr>
          <w:lang w:eastAsia="en-AU"/>
        </w:rPr>
        <w:t xml:space="preserve"> technical completes (see Section </w:t>
      </w:r>
      <w:r w:rsidR="007A355C">
        <w:rPr>
          <w:lang w:eastAsia="en-AU"/>
        </w:rPr>
        <w:fldChar w:fldCharType="begin"/>
      </w:r>
      <w:r w:rsidR="007A355C">
        <w:rPr>
          <w:lang w:eastAsia="en-AU"/>
        </w:rPr>
        <w:instrText xml:space="preserve"> REF _Ref198902256 \r \h </w:instrText>
      </w:r>
      <w:r w:rsidR="007A355C">
        <w:rPr>
          <w:lang w:eastAsia="en-AU"/>
        </w:rPr>
      </w:r>
      <w:r w:rsidR="007A355C">
        <w:rPr>
          <w:lang w:eastAsia="en-AU"/>
        </w:rPr>
        <w:fldChar w:fldCharType="separate"/>
      </w:r>
      <w:r w:rsidR="006953D2">
        <w:rPr>
          <w:lang w:eastAsia="en-AU"/>
        </w:rPr>
        <w:t>5.1</w:t>
      </w:r>
      <w:r w:rsidR="007A355C">
        <w:rPr>
          <w:lang w:eastAsia="en-AU"/>
        </w:rPr>
        <w:fldChar w:fldCharType="end"/>
      </w:r>
      <w:r>
        <w:rPr>
          <w:lang w:eastAsia="en-AU"/>
        </w:rPr>
        <w:t xml:space="preserve"> of a complete record). The results confirmed that the 2025 survey saw proportional improvements in both technical (5.6 per cent) and operational (5.5 per cent) response rates, demonstrating that higher participation did not come at the expense of data quality. Additionally, dropout rates marginally improved, with 85.3 per cent of respondents reaching Module G compared to 83.7 per cent in 2024.</w:t>
      </w:r>
    </w:p>
    <w:p w14:paraId="700E82B0" w14:textId="50E3662C" w:rsidR="001B236D" w:rsidRPr="00F84AA4" w:rsidRDefault="001B236D" w:rsidP="001B236D">
      <w:pPr>
        <w:pStyle w:val="Body"/>
        <w:rPr>
          <w:lang w:eastAsia="en-AU"/>
        </w:rPr>
      </w:pPr>
      <w:r>
        <w:rPr>
          <w:lang w:eastAsia="en-AU"/>
        </w:rPr>
        <w:t xml:space="preserve">However, the analysis also revealed that Module B remained the most frequently dropped section in both 2024 and 2025, indicating </w:t>
      </w:r>
      <w:r w:rsidRPr="00156135">
        <w:rPr>
          <w:lang w:eastAsia="en-AU"/>
        </w:rPr>
        <w:t>an ongoing challenge</w:t>
      </w:r>
      <w:r>
        <w:rPr>
          <w:lang w:eastAsia="en-AU"/>
        </w:rPr>
        <w:t xml:space="preserve"> with respondent engagement. </w:t>
      </w:r>
      <w:bookmarkStart w:id="149" w:name="_Hlk214092778"/>
      <w:r>
        <w:rPr>
          <w:lang w:eastAsia="en-AU"/>
        </w:rPr>
        <w:t xml:space="preserve">To enhance future survey design, the QILT team will prioritise refinements to Module B to identify issues associated with the high </w:t>
      </w:r>
      <w:r w:rsidRPr="00156135">
        <w:rPr>
          <w:lang w:eastAsia="en-AU"/>
        </w:rPr>
        <w:t>drop-out</w:t>
      </w:r>
      <w:r>
        <w:rPr>
          <w:lang w:eastAsia="en-AU"/>
        </w:rPr>
        <w:t xml:space="preserve"> rates and improve completion rates. Recommendations around this are outlined in</w:t>
      </w:r>
      <w:bookmarkEnd w:id="149"/>
      <w:r w:rsidR="00E35C0B">
        <w:rPr>
          <w:lang w:eastAsia="en-AU"/>
        </w:rPr>
        <w:t xml:space="preserve"> Section </w:t>
      </w:r>
      <w:r w:rsidR="00E35C0B">
        <w:rPr>
          <w:lang w:eastAsia="en-AU"/>
        </w:rPr>
        <w:fldChar w:fldCharType="begin"/>
      </w:r>
      <w:r w:rsidR="00E35C0B">
        <w:rPr>
          <w:lang w:eastAsia="en-AU"/>
        </w:rPr>
        <w:instrText xml:space="preserve"> REF _Ref219236950 \r \h </w:instrText>
      </w:r>
      <w:r w:rsidR="00E35C0B">
        <w:rPr>
          <w:lang w:eastAsia="en-AU"/>
        </w:rPr>
      </w:r>
      <w:r w:rsidR="00E35C0B">
        <w:rPr>
          <w:lang w:eastAsia="en-AU"/>
        </w:rPr>
        <w:fldChar w:fldCharType="separate"/>
      </w:r>
      <w:r w:rsidR="006953D2">
        <w:rPr>
          <w:lang w:eastAsia="en-AU"/>
        </w:rPr>
        <w:t>8.4</w:t>
      </w:r>
      <w:r w:rsidR="00E35C0B">
        <w:rPr>
          <w:lang w:eastAsia="en-AU"/>
        </w:rPr>
        <w:fldChar w:fldCharType="end"/>
      </w:r>
      <w:r>
        <w:rPr>
          <w:lang w:eastAsia="en-AU"/>
        </w:rPr>
        <w:t>.</w:t>
      </w:r>
    </w:p>
    <w:p w14:paraId="7E0AF3EC" w14:textId="7090D0A5" w:rsidR="00083BFF" w:rsidRPr="00CD1254" w:rsidRDefault="001B236D" w:rsidP="001B236D">
      <w:pPr>
        <w:pStyle w:val="Heading1"/>
        <w:rPr>
          <w:color w:val="003C3E" w:themeColor="text2" w:themeShade="80"/>
          <w:lang w:eastAsia="en-AU"/>
        </w:rPr>
      </w:pPr>
      <w:bookmarkStart w:id="150" w:name="_Toc219235354"/>
      <w:r w:rsidRPr="00CD1254">
        <w:rPr>
          <w:color w:val="003C3E" w:themeColor="text2" w:themeShade="80"/>
          <w:lang w:eastAsia="en-AU"/>
        </w:rPr>
        <w:lastRenderedPageBreak/>
        <w:t>Data preparation</w:t>
      </w:r>
      <w:bookmarkEnd w:id="150"/>
    </w:p>
    <w:p w14:paraId="6C8A18BA" w14:textId="77777777" w:rsidR="00987C04" w:rsidRPr="00CD1254" w:rsidRDefault="00987C04" w:rsidP="00987C04">
      <w:pPr>
        <w:pStyle w:val="Heading2"/>
        <w:rPr>
          <w:color w:val="003C3E" w:themeColor="text2" w:themeShade="80"/>
        </w:rPr>
      </w:pPr>
      <w:bookmarkStart w:id="151" w:name="_Ref198902256"/>
      <w:bookmarkStart w:id="152" w:name="_Toc199768589"/>
      <w:bookmarkStart w:id="153" w:name="_Toc215225353"/>
      <w:bookmarkStart w:id="154" w:name="_Toc219235355"/>
      <w:r w:rsidRPr="00CD1254">
        <w:rPr>
          <w:color w:val="003C3E" w:themeColor="text2" w:themeShade="80"/>
        </w:rPr>
        <w:t>Definition of the analytic unit</w:t>
      </w:r>
      <w:bookmarkEnd w:id="151"/>
      <w:bookmarkEnd w:id="152"/>
      <w:bookmarkEnd w:id="153"/>
      <w:bookmarkEnd w:id="154"/>
    </w:p>
    <w:p w14:paraId="0739B33E" w14:textId="77777777" w:rsidR="00142BB7" w:rsidRDefault="00142BB7" w:rsidP="00142BB7">
      <w:pPr>
        <w:pStyle w:val="Body"/>
        <w:rPr>
          <w:lang w:eastAsia="en-AU"/>
        </w:rPr>
      </w:pPr>
      <w:r>
        <w:rPr>
          <w:lang w:eastAsia="en-AU"/>
        </w:rPr>
        <w:t>The analytic unit for the GOS-L was the graduate. The data file contained one record for each respondent to the survey.</w:t>
      </w:r>
    </w:p>
    <w:p w14:paraId="4B9E06B9" w14:textId="77777777" w:rsidR="00142BB7" w:rsidRDefault="00142BB7" w:rsidP="00142BB7">
      <w:pPr>
        <w:pStyle w:val="Body"/>
        <w:rPr>
          <w:lang w:eastAsia="en-AU"/>
        </w:rPr>
      </w:pPr>
      <w:r>
        <w:rPr>
          <w:lang w:eastAsia="en-AU"/>
        </w:rPr>
        <w:t>In the 2025 GOS-L data set, a record was considered as a ‘technical complete’ and valid if the graduate had:</w:t>
      </w:r>
    </w:p>
    <w:p w14:paraId="0874BFB3" w14:textId="447BF24B" w:rsidR="00142BB7" w:rsidRDefault="00142BB7" w:rsidP="00B7428F">
      <w:pPr>
        <w:pStyle w:val="Body"/>
        <w:numPr>
          <w:ilvl w:val="0"/>
          <w:numId w:val="22"/>
        </w:numPr>
        <w:rPr>
          <w:lang w:eastAsia="en-AU"/>
        </w:rPr>
      </w:pPr>
      <w:r>
        <w:rPr>
          <w:lang w:eastAsia="en-AU"/>
        </w:rPr>
        <w:t>completed the 2022 GOS, and</w:t>
      </w:r>
    </w:p>
    <w:p w14:paraId="01EAFD5D" w14:textId="5CD3680A" w:rsidR="00142BB7" w:rsidRDefault="00142BB7" w:rsidP="00B7428F">
      <w:pPr>
        <w:pStyle w:val="Body"/>
        <w:numPr>
          <w:ilvl w:val="0"/>
          <w:numId w:val="22"/>
        </w:numPr>
        <w:rPr>
          <w:lang w:eastAsia="en-AU"/>
        </w:rPr>
      </w:pPr>
      <w:r>
        <w:rPr>
          <w:lang w:eastAsia="en-AU"/>
        </w:rPr>
        <w:t>provided a response as to whether they had worked in the last week, or</w:t>
      </w:r>
    </w:p>
    <w:p w14:paraId="2F068944" w14:textId="214C8E3B" w:rsidR="00142BB7" w:rsidRDefault="00142BB7" w:rsidP="00B7428F">
      <w:pPr>
        <w:pStyle w:val="Body"/>
        <w:numPr>
          <w:ilvl w:val="0"/>
          <w:numId w:val="22"/>
        </w:numPr>
        <w:rPr>
          <w:lang w:eastAsia="en-AU"/>
        </w:rPr>
      </w:pPr>
      <w:r>
        <w:rPr>
          <w:lang w:eastAsia="en-AU"/>
        </w:rPr>
        <w:t>responded that they were in further study.</w:t>
      </w:r>
    </w:p>
    <w:p w14:paraId="28CCBD30" w14:textId="1E70DC82" w:rsidR="00142BB7" w:rsidRDefault="00142BB7" w:rsidP="00142BB7">
      <w:pPr>
        <w:pStyle w:val="Body"/>
        <w:rPr>
          <w:lang w:eastAsia="en-AU"/>
        </w:rPr>
      </w:pPr>
      <w:r>
        <w:rPr>
          <w:lang w:eastAsia="en-AU"/>
        </w:rPr>
        <w:t xml:space="preserve">A record was considered as an </w:t>
      </w:r>
      <w:r w:rsidR="00DC43C6">
        <w:rPr>
          <w:lang w:eastAsia="en-AU"/>
        </w:rPr>
        <w:t>‘</w:t>
      </w:r>
      <w:r w:rsidR="00DC43C6" w:rsidRPr="007A72B0">
        <w:rPr>
          <w:lang w:eastAsia="en-AU"/>
        </w:rPr>
        <w:t>operational complete</w:t>
      </w:r>
      <w:r w:rsidR="00DC43C6">
        <w:rPr>
          <w:lang w:eastAsia="en-AU"/>
        </w:rPr>
        <w:t>’</w:t>
      </w:r>
      <w:r w:rsidR="00DC43C6" w:rsidRPr="007A72B0">
        <w:rPr>
          <w:lang w:eastAsia="en-AU"/>
        </w:rPr>
        <w:t xml:space="preserve"> </w:t>
      </w:r>
      <w:r>
        <w:rPr>
          <w:lang w:eastAsia="en-AU"/>
        </w:rPr>
        <w:t>if the graduate had:</w:t>
      </w:r>
    </w:p>
    <w:p w14:paraId="4F31E7D3" w14:textId="77777777" w:rsidR="00142BB7" w:rsidRDefault="00142BB7" w:rsidP="00B7428F">
      <w:pPr>
        <w:pStyle w:val="Body"/>
        <w:numPr>
          <w:ilvl w:val="0"/>
          <w:numId w:val="23"/>
        </w:numPr>
        <w:rPr>
          <w:lang w:eastAsia="en-AU"/>
        </w:rPr>
      </w:pPr>
      <w:r>
        <w:rPr>
          <w:lang w:eastAsia="en-AU"/>
        </w:rPr>
        <w:t>completed the 2022 GOS, and</w:t>
      </w:r>
    </w:p>
    <w:p w14:paraId="0C500312" w14:textId="034A29CA" w:rsidR="001B236D" w:rsidRDefault="00142BB7" w:rsidP="00B7428F">
      <w:pPr>
        <w:pStyle w:val="Body"/>
        <w:numPr>
          <w:ilvl w:val="0"/>
          <w:numId w:val="23"/>
        </w:numPr>
        <w:rPr>
          <w:lang w:eastAsia="en-AU"/>
        </w:rPr>
      </w:pPr>
      <w:r>
        <w:rPr>
          <w:lang w:eastAsia="en-AU"/>
        </w:rPr>
        <w:t>completed up to and including the final survey question.</w:t>
      </w:r>
    </w:p>
    <w:p w14:paraId="141E7483" w14:textId="77777777" w:rsidR="00FF2C25" w:rsidRPr="00CD1254" w:rsidRDefault="00FF2C25" w:rsidP="00FF2C25">
      <w:pPr>
        <w:pStyle w:val="Heading2"/>
        <w:rPr>
          <w:color w:val="003C3E" w:themeColor="text2" w:themeShade="80"/>
        </w:rPr>
      </w:pPr>
      <w:bookmarkStart w:id="155" w:name="_Toc199768590"/>
      <w:bookmarkStart w:id="156" w:name="_Toc215225354"/>
      <w:bookmarkStart w:id="157" w:name="_Toc219235356"/>
      <w:r w:rsidRPr="00CD1254">
        <w:rPr>
          <w:color w:val="003C3E" w:themeColor="text2" w:themeShade="80"/>
        </w:rPr>
        <w:t>Data cleaning and preparation</w:t>
      </w:r>
      <w:bookmarkEnd w:id="155"/>
      <w:bookmarkEnd w:id="156"/>
      <w:bookmarkEnd w:id="157"/>
    </w:p>
    <w:p w14:paraId="6F68874D" w14:textId="77777777" w:rsidR="00FF2C25" w:rsidRPr="003B3807" w:rsidRDefault="00FF2C25" w:rsidP="00FF2C25">
      <w:pPr>
        <w:pStyle w:val="Body"/>
        <w:rPr>
          <w:lang w:eastAsia="en-AU"/>
        </w:rPr>
      </w:pPr>
      <w:r w:rsidRPr="0037120D">
        <w:rPr>
          <w:lang w:eastAsia="en-AU"/>
        </w:rPr>
        <w:t>The following derivations, re-coding and cleaning routines were applied to the raw data file exported from the data collection system:</w:t>
      </w:r>
    </w:p>
    <w:p w14:paraId="181B7A47" w14:textId="77777777" w:rsidR="00FF2C25" w:rsidRPr="00CD1254" w:rsidRDefault="00FF2C25" w:rsidP="00B7428F">
      <w:pPr>
        <w:pStyle w:val="Body"/>
        <w:numPr>
          <w:ilvl w:val="0"/>
          <w:numId w:val="24"/>
        </w:numPr>
        <w:rPr>
          <w:lang w:eastAsia="en-AU"/>
        </w:rPr>
      </w:pPr>
      <w:r w:rsidRPr="00CD1254">
        <w:rPr>
          <w:lang w:eastAsia="en-AU"/>
        </w:rPr>
        <w:t>Derivation of labour force status, salary and other reporting outcome variables based on the ABS standards (derivations are documented in the 2025 GOS-L Data Dictionary, made available to institutions on the QILT provider portal).</w:t>
      </w:r>
    </w:p>
    <w:p w14:paraId="712EBF72" w14:textId="77777777" w:rsidR="00FF2C25" w:rsidRPr="003B3807" w:rsidRDefault="00FF2C25" w:rsidP="00B7428F">
      <w:pPr>
        <w:pStyle w:val="Body"/>
        <w:numPr>
          <w:ilvl w:val="0"/>
          <w:numId w:val="24"/>
        </w:numPr>
        <w:rPr>
          <w:lang w:eastAsia="en-AU"/>
        </w:rPr>
      </w:pPr>
      <w:r>
        <w:rPr>
          <w:lang w:eastAsia="en-AU"/>
        </w:rPr>
        <w:t>R</w:t>
      </w:r>
      <w:r w:rsidRPr="003B3807">
        <w:rPr>
          <w:lang w:eastAsia="en-AU"/>
        </w:rPr>
        <w:t>e-coding value labels where required</w:t>
      </w:r>
      <w:r>
        <w:rPr>
          <w:lang w:eastAsia="en-AU"/>
        </w:rPr>
        <w:t>.</w:t>
      </w:r>
    </w:p>
    <w:p w14:paraId="29736776" w14:textId="77777777" w:rsidR="00FF2C25" w:rsidRPr="003B3807" w:rsidRDefault="00FF2C25" w:rsidP="00B7428F">
      <w:pPr>
        <w:pStyle w:val="Body"/>
        <w:numPr>
          <w:ilvl w:val="0"/>
          <w:numId w:val="24"/>
        </w:numPr>
        <w:rPr>
          <w:lang w:eastAsia="en-AU"/>
        </w:rPr>
      </w:pPr>
      <w:r>
        <w:rPr>
          <w:lang w:eastAsia="en-AU"/>
        </w:rPr>
        <w:t>R</w:t>
      </w:r>
      <w:r w:rsidRPr="003B3807">
        <w:rPr>
          <w:lang w:eastAsia="en-AU"/>
        </w:rPr>
        <w:t>e-coding of ‘no answer’ to the missing values conventions</w:t>
      </w:r>
      <w:r>
        <w:rPr>
          <w:lang w:eastAsia="en-AU"/>
        </w:rPr>
        <w:t>.</w:t>
      </w:r>
    </w:p>
    <w:p w14:paraId="4B54D4D6" w14:textId="77777777" w:rsidR="00FF2C25" w:rsidRPr="003B3807" w:rsidRDefault="00FF2C25" w:rsidP="00B7428F">
      <w:pPr>
        <w:pStyle w:val="Body"/>
        <w:numPr>
          <w:ilvl w:val="0"/>
          <w:numId w:val="24"/>
        </w:numPr>
        <w:rPr>
          <w:lang w:eastAsia="en-AU"/>
        </w:rPr>
      </w:pPr>
      <w:r>
        <w:rPr>
          <w:lang w:eastAsia="en-AU"/>
        </w:rPr>
        <w:t>C</w:t>
      </w:r>
      <w:r w:rsidRPr="003B3807">
        <w:rPr>
          <w:lang w:eastAsia="en-AU"/>
        </w:rPr>
        <w:t>leaning of employer name</w:t>
      </w:r>
      <w:r>
        <w:rPr>
          <w:lang w:eastAsia="en-AU"/>
        </w:rPr>
        <w:t>.</w:t>
      </w:r>
    </w:p>
    <w:p w14:paraId="1075EDB6" w14:textId="77777777" w:rsidR="00FF2C25" w:rsidRPr="003B3807" w:rsidRDefault="00FF2C25" w:rsidP="00B7428F">
      <w:pPr>
        <w:pStyle w:val="Body"/>
        <w:numPr>
          <w:ilvl w:val="0"/>
          <w:numId w:val="24"/>
        </w:numPr>
        <w:rPr>
          <w:lang w:eastAsia="en-AU"/>
        </w:rPr>
      </w:pPr>
      <w:r>
        <w:rPr>
          <w:lang w:eastAsia="en-AU"/>
        </w:rPr>
        <w:t>C</w:t>
      </w:r>
      <w:r w:rsidRPr="003B3807">
        <w:rPr>
          <w:lang w:eastAsia="en-AU"/>
        </w:rPr>
        <w:t>oding of occupation, industry, and further study field of education.</w:t>
      </w:r>
    </w:p>
    <w:p w14:paraId="654FC1BC" w14:textId="77777777" w:rsidR="00B15F25" w:rsidRPr="00CD1254" w:rsidRDefault="00B15F25" w:rsidP="00B15F25">
      <w:pPr>
        <w:pStyle w:val="Heading2"/>
        <w:rPr>
          <w:color w:val="003C3E" w:themeColor="text2" w:themeShade="80"/>
        </w:rPr>
      </w:pPr>
      <w:bookmarkStart w:id="158" w:name="_Toc199768591"/>
      <w:bookmarkStart w:id="159" w:name="_Toc215225355"/>
      <w:bookmarkStart w:id="160" w:name="_Toc219235357"/>
      <w:r w:rsidRPr="00CD1254">
        <w:rPr>
          <w:color w:val="003C3E" w:themeColor="text2" w:themeShade="80"/>
        </w:rPr>
        <w:t>Coding and processing of free text responses</w:t>
      </w:r>
      <w:bookmarkEnd w:id="158"/>
      <w:bookmarkEnd w:id="159"/>
      <w:bookmarkEnd w:id="160"/>
    </w:p>
    <w:p w14:paraId="3FC823F6" w14:textId="77777777" w:rsidR="00B15F25" w:rsidRPr="003B3807" w:rsidRDefault="00B15F25" w:rsidP="00B15F25">
      <w:pPr>
        <w:pStyle w:val="Body"/>
        <w:rPr>
          <w:lang w:eastAsia="en-AU"/>
        </w:rPr>
      </w:pPr>
      <w:r w:rsidRPr="003B3807">
        <w:rPr>
          <w:lang w:eastAsia="en-AU"/>
        </w:rPr>
        <w:t>Spell checking and light cleaning of free text responses were applied, seeking to remove identifiers and expletives.</w:t>
      </w:r>
    </w:p>
    <w:p w14:paraId="7C1865F6" w14:textId="63DB1201" w:rsidR="00B15F25" w:rsidRPr="003B3807" w:rsidRDefault="003F1336" w:rsidP="00B15F25">
      <w:pPr>
        <w:pStyle w:val="Body"/>
        <w:rPr>
          <w:lang w:eastAsia="en-AU"/>
        </w:rPr>
      </w:pPr>
      <w:r>
        <w:rPr>
          <w:lang w:eastAsia="en-AU"/>
        </w:rPr>
        <w:fldChar w:fldCharType="begin"/>
      </w:r>
      <w:r>
        <w:rPr>
          <w:lang w:eastAsia="en-AU"/>
        </w:rPr>
        <w:instrText xml:space="preserve"> REF _Ref219219573 \h </w:instrText>
      </w:r>
      <w:r>
        <w:rPr>
          <w:lang w:eastAsia="en-AU"/>
        </w:rPr>
      </w:r>
      <w:r>
        <w:rPr>
          <w:lang w:eastAsia="en-AU"/>
        </w:rPr>
        <w:fldChar w:fldCharType="separate"/>
      </w:r>
      <w:r w:rsidR="006953D2" w:rsidRPr="00CD1254">
        <w:rPr>
          <w:color w:val="003C3E" w:themeColor="text2" w:themeShade="80"/>
        </w:rPr>
        <w:t xml:space="preserve">Table </w:t>
      </w:r>
      <w:r w:rsidR="006953D2">
        <w:rPr>
          <w:noProof/>
          <w:color w:val="003C3E" w:themeColor="text2" w:themeShade="80"/>
        </w:rPr>
        <w:t>15</w:t>
      </w:r>
      <w:r>
        <w:rPr>
          <w:lang w:eastAsia="en-AU"/>
        </w:rPr>
        <w:fldChar w:fldCharType="end"/>
      </w:r>
      <w:r>
        <w:rPr>
          <w:lang w:eastAsia="en-AU"/>
        </w:rPr>
        <w:t xml:space="preserve"> </w:t>
      </w:r>
      <w:r w:rsidR="00B15F25" w:rsidRPr="00CD4C37">
        <w:rPr>
          <w:lang w:eastAsia="en-AU"/>
        </w:rPr>
        <w:t>su</w:t>
      </w:r>
      <w:r w:rsidR="00B15F25" w:rsidRPr="003B3807">
        <w:rPr>
          <w:lang w:eastAsia="en-AU"/>
        </w:rPr>
        <w:t xml:space="preserve">mmarises the items where industry standard frames were applied for the coding of free text responses. For items with free text responses not associated with an industry standard frame, code frames and back-coding rules were developed in conjunction with, and approved by, the department, and were </w:t>
      </w:r>
      <w:bookmarkStart w:id="161" w:name="_Int_WL76QtrI"/>
      <w:r w:rsidR="00B15F25" w:rsidRPr="003B3807">
        <w:rPr>
          <w:lang w:eastAsia="en-AU"/>
        </w:rPr>
        <w:t>largely unchanged</w:t>
      </w:r>
      <w:bookmarkEnd w:id="161"/>
      <w:r w:rsidR="00B15F25" w:rsidRPr="003B3807">
        <w:rPr>
          <w:lang w:eastAsia="en-AU"/>
        </w:rPr>
        <w:t xml:space="preserve"> from previous iterations of the GOS-L.</w:t>
      </w:r>
    </w:p>
    <w:p w14:paraId="35177A01" w14:textId="7B627246" w:rsidR="001B236D" w:rsidRPr="00CD1254" w:rsidRDefault="00B15F25" w:rsidP="00B15F25">
      <w:pPr>
        <w:pStyle w:val="Caption"/>
        <w:rPr>
          <w:color w:val="003C3E" w:themeColor="text2" w:themeShade="80"/>
        </w:rPr>
      </w:pPr>
      <w:bookmarkStart w:id="162" w:name="_Ref219219573"/>
      <w:bookmarkStart w:id="163" w:name="_Toc219279943"/>
      <w:r w:rsidRPr="00CD1254">
        <w:rPr>
          <w:color w:val="003C3E" w:themeColor="text2" w:themeShade="80"/>
        </w:rPr>
        <w:t xml:space="preserve">Table </w:t>
      </w:r>
      <w:r w:rsidRPr="00CD1254">
        <w:rPr>
          <w:color w:val="003C3E" w:themeColor="text2" w:themeShade="80"/>
        </w:rPr>
        <w:fldChar w:fldCharType="begin"/>
      </w:r>
      <w:r w:rsidRPr="00CD1254">
        <w:rPr>
          <w:color w:val="003C3E" w:themeColor="text2" w:themeShade="80"/>
        </w:rPr>
        <w:instrText xml:space="preserve"> SEQ Table \* ARABIC </w:instrText>
      </w:r>
      <w:r w:rsidRPr="00CD1254">
        <w:rPr>
          <w:color w:val="003C3E" w:themeColor="text2" w:themeShade="80"/>
        </w:rPr>
        <w:fldChar w:fldCharType="separate"/>
      </w:r>
      <w:r w:rsidR="006953D2">
        <w:rPr>
          <w:noProof/>
          <w:color w:val="003C3E" w:themeColor="text2" w:themeShade="80"/>
        </w:rPr>
        <w:t>15</w:t>
      </w:r>
      <w:r w:rsidRPr="00CD1254">
        <w:rPr>
          <w:color w:val="003C3E" w:themeColor="text2" w:themeShade="80"/>
        </w:rPr>
        <w:fldChar w:fldCharType="end"/>
      </w:r>
      <w:bookmarkEnd w:id="162"/>
      <w:r w:rsidRPr="00CD1254">
        <w:rPr>
          <w:color w:val="003C3E" w:themeColor="text2" w:themeShade="80"/>
        </w:rPr>
        <w:tab/>
      </w:r>
      <w:r w:rsidR="00014B70" w:rsidRPr="00CD1254">
        <w:rPr>
          <w:color w:val="003C3E" w:themeColor="text2" w:themeShade="80"/>
        </w:rPr>
        <w:t>Items coded and source for coding decisions</w:t>
      </w:r>
      <w:bookmarkEnd w:id="163"/>
    </w:p>
    <w:tbl>
      <w:tblPr>
        <w:tblStyle w:val="TableGrid"/>
        <w:tblW w:w="8900" w:type="dxa"/>
        <w:tblLook w:val="04A0" w:firstRow="1" w:lastRow="0" w:firstColumn="1" w:lastColumn="0" w:noHBand="0" w:noVBand="1"/>
      </w:tblPr>
      <w:tblGrid>
        <w:gridCol w:w="3261"/>
        <w:gridCol w:w="5639"/>
      </w:tblGrid>
      <w:tr w:rsidR="003F1336" w:rsidRPr="006B31D8" w14:paraId="3688E1CC" w14:textId="77777777" w:rsidTr="00CD1254">
        <w:trPr>
          <w:cnfStyle w:val="100000000000" w:firstRow="1" w:lastRow="0" w:firstColumn="0" w:lastColumn="0" w:oddVBand="0" w:evenVBand="0" w:oddHBand="0" w:evenHBand="0" w:firstRowFirstColumn="0" w:firstRowLastColumn="0" w:lastRowFirstColumn="0" w:lastRowLastColumn="0"/>
          <w:trHeight w:val="397"/>
          <w:tblHeader/>
        </w:trPr>
        <w:tc>
          <w:tcPr>
            <w:tcW w:w="3261" w:type="dxa"/>
            <w:hideMark/>
          </w:tcPr>
          <w:p w14:paraId="0CB6EABF" w14:textId="77777777" w:rsidR="003F1336" w:rsidRPr="003B3807" w:rsidRDefault="003F1336" w:rsidP="00766CD7">
            <w:pPr>
              <w:spacing w:before="60" w:after="60"/>
              <w:rPr>
                <w:rFonts w:eastAsia="Times New Roman" w:cs="Arial"/>
                <w:b w:val="0"/>
                <w:color w:val="FFFFFF"/>
                <w:sz w:val="18"/>
                <w:lang w:eastAsia="en-AU"/>
              </w:rPr>
            </w:pPr>
            <w:r w:rsidRPr="003B3807">
              <w:rPr>
                <w:rFonts w:eastAsia="Times New Roman" w:cs="Arial"/>
                <w:sz w:val="18"/>
                <w:lang w:eastAsia="en-AU"/>
              </w:rPr>
              <w:t>Item coded</w:t>
            </w:r>
          </w:p>
        </w:tc>
        <w:tc>
          <w:tcPr>
            <w:tcW w:w="5639" w:type="dxa"/>
            <w:hideMark/>
          </w:tcPr>
          <w:p w14:paraId="60584CD8" w14:textId="77777777" w:rsidR="003F1336" w:rsidRPr="003B3807" w:rsidRDefault="003F1336" w:rsidP="00766CD7">
            <w:pPr>
              <w:spacing w:before="60" w:after="60"/>
              <w:rPr>
                <w:rFonts w:eastAsia="Times New Roman" w:cs="Arial"/>
                <w:b w:val="0"/>
                <w:color w:val="FFFFFF"/>
                <w:sz w:val="18"/>
                <w:lang w:eastAsia="en-AU"/>
              </w:rPr>
            </w:pPr>
            <w:r w:rsidRPr="003B3807">
              <w:rPr>
                <w:rFonts w:eastAsia="Times New Roman" w:cs="Arial"/>
                <w:sz w:val="18"/>
                <w:lang w:eastAsia="en-AU"/>
              </w:rPr>
              <w:t>Source</w:t>
            </w:r>
          </w:p>
        </w:tc>
      </w:tr>
      <w:tr w:rsidR="003F1336" w:rsidRPr="006B31D8" w14:paraId="4F7C7DA4" w14:textId="77777777" w:rsidTr="00CD1254">
        <w:trPr>
          <w:trHeight w:val="934"/>
        </w:trPr>
        <w:tc>
          <w:tcPr>
            <w:tcW w:w="3261" w:type="dxa"/>
            <w:vAlign w:val="center"/>
          </w:tcPr>
          <w:p w14:paraId="3C4B1518" w14:textId="77777777" w:rsidR="003F1336" w:rsidRPr="00270F62" w:rsidRDefault="003F1336" w:rsidP="00CD1254">
            <w:pPr>
              <w:spacing w:line="300" w:lineRule="auto"/>
              <w:rPr>
                <w:rFonts w:cs="Arial"/>
                <w:b/>
                <w:bCs/>
                <w:color w:val="000000"/>
                <w:sz w:val="18"/>
              </w:rPr>
            </w:pPr>
            <w:r w:rsidRPr="00270F62">
              <w:rPr>
                <w:rFonts w:cs="Arial"/>
                <w:color w:val="000000" w:themeColor="text1"/>
                <w:sz w:val="18"/>
              </w:rPr>
              <w:t>Occupation</w:t>
            </w:r>
          </w:p>
        </w:tc>
        <w:tc>
          <w:tcPr>
            <w:tcW w:w="5639" w:type="dxa"/>
            <w:vAlign w:val="center"/>
          </w:tcPr>
          <w:p w14:paraId="27750639" w14:textId="77777777" w:rsidR="003F1336" w:rsidRPr="006E3CC2" w:rsidRDefault="003F1336" w:rsidP="00CD1254">
            <w:pPr>
              <w:spacing w:line="300" w:lineRule="auto"/>
              <w:rPr>
                <w:rFonts w:eastAsia="Times New Roman" w:cs="Arial"/>
                <w:color w:val="000000" w:themeColor="text1"/>
                <w:sz w:val="18"/>
                <w:lang w:eastAsia="en-AU"/>
              </w:rPr>
            </w:pPr>
            <w:r w:rsidRPr="00CD4C37">
              <w:rPr>
                <w:rFonts w:eastAsia="Times New Roman" w:cs="Arial"/>
                <w:color w:val="000000" w:themeColor="text1"/>
                <w:sz w:val="18"/>
                <w:lang w:eastAsia="en-AU"/>
              </w:rPr>
              <w:t xml:space="preserve">Occupation was coded using the </w:t>
            </w:r>
            <w:r w:rsidRPr="006E3CC2">
              <w:rPr>
                <w:rFonts w:cs="Arial"/>
                <w:color w:val="000000"/>
                <w:sz w:val="18"/>
              </w:rPr>
              <w:t>Occupation Standard Classification for Australia (OSCA,</w:t>
            </w:r>
            <w:r w:rsidRPr="006E3CC2">
              <w:rPr>
                <w:rFonts w:cs="Arial"/>
                <w:b/>
                <w:bCs/>
                <w:color w:val="000000"/>
                <w:sz w:val="18"/>
              </w:rPr>
              <w:t xml:space="preserve"> </w:t>
            </w:r>
            <w:r w:rsidRPr="006E3CC2">
              <w:rPr>
                <w:rFonts w:cs="Arial"/>
                <w:color w:val="000000"/>
                <w:sz w:val="18"/>
              </w:rPr>
              <w:t>2024, Version 1.0)</w:t>
            </w:r>
          </w:p>
        </w:tc>
      </w:tr>
      <w:tr w:rsidR="003F1336" w:rsidRPr="006B31D8" w14:paraId="77520FE9" w14:textId="77777777" w:rsidTr="00CD1254">
        <w:trPr>
          <w:trHeight w:val="934"/>
        </w:trPr>
        <w:tc>
          <w:tcPr>
            <w:tcW w:w="3261" w:type="dxa"/>
            <w:vAlign w:val="center"/>
          </w:tcPr>
          <w:p w14:paraId="75ECDA9C" w14:textId="77777777" w:rsidR="003F1336" w:rsidRPr="00270F62" w:rsidRDefault="003F1336" w:rsidP="00CD1254">
            <w:pPr>
              <w:spacing w:line="300" w:lineRule="auto"/>
              <w:rPr>
                <w:rFonts w:cs="Arial"/>
                <w:b/>
                <w:bCs/>
                <w:color w:val="000000"/>
                <w:sz w:val="18"/>
              </w:rPr>
            </w:pPr>
            <w:r w:rsidRPr="00270F62">
              <w:rPr>
                <w:rFonts w:cs="Arial"/>
                <w:color w:val="000000" w:themeColor="text1"/>
                <w:sz w:val="18"/>
              </w:rPr>
              <w:t>Industry</w:t>
            </w:r>
          </w:p>
        </w:tc>
        <w:tc>
          <w:tcPr>
            <w:tcW w:w="5639" w:type="dxa"/>
            <w:vAlign w:val="center"/>
          </w:tcPr>
          <w:p w14:paraId="1A8B914E" w14:textId="77777777" w:rsidR="003F1336" w:rsidRPr="00036333" w:rsidRDefault="003F1336" w:rsidP="00CD1254">
            <w:pPr>
              <w:spacing w:line="300" w:lineRule="auto"/>
              <w:rPr>
                <w:rFonts w:cs="Arial"/>
                <w:color w:val="000000"/>
                <w:sz w:val="18"/>
              </w:rPr>
            </w:pPr>
            <w:r w:rsidRPr="00036333">
              <w:rPr>
                <w:rFonts w:eastAsia="Times New Roman" w:cs="Arial"/>
                <w:color w:val="000000" w:themeColor="text1"/>
                <w:sz w:val="18"/>
                <w:lang w:eastAsia="en-AU"/>
              </w:rPr>
              <w:t>Industry was coded using the Australia and New Zealand Standard Classification of Occupations (ANZSIC, 2006 Revision 2.0, ABS catalogue number 1292.0)</w:t>
            </w:r>
          </w:p>
        </w:tc>
      </w:tr>
      <w:tr w:rsidR="003F1336" w:rsidRPr="006B31D8" w14:paraId="3BCC0CF9" w14:textId="77777777" w:rsidTr="00CD1254">
        <w:trPr>
          <w:trHeight w:val="934"/>
        </w:trPr>
        <w:tc>
          <w:tcPr>
            <w:tcW w:w="3261" w:type="dxa"/>
            <w:vAlign w:val="center"/>
          </w:tcPr>
          <w:p w14:paraId="22394ECA" w14:textId="77777777" w:rsidR="003F1336" w:rsidRPr="00270F62" w:rsidRDefault="003F1336" w:rsidP="00CD1254">
            <w:pPr>
              <w:spacing w:line="300" w:lineRule="auto"/>
              <w:rPr>
                <w:rFonts w:cs="Arial"/>
                <w:b/>
                <w:bCs/>
                <w:color w:val="000000"/>
                <w:sz w:val="18"/>
              </w:rPr>
            </w:pPr>
            <w:r w:rsidRPr="00270F62">
              <w:rPr>
                <w:rFonts w:eastAsia="Times New Roman" w:cs="Arial"/>
                <w:color w:val="000000" w:themeColor="text1"/>
                <w:sz w:val="18"/>
                <w:lang w:eastAsia="en-AU"/>
              </w:rPr>
              <w:lastRenderedPageBreak/>
              <w:t>Country employer / business is based</w:t>
            </w:r>
          </w:p>
        </w:tc>
        <w:tc>
          <w:tcPr>
            <w:tcW w:w="5639" w:type="dxa"/>
            <w:vAlign w:val="center"/>
          </w:tcPr>
          <w:p w14:paraId="0B9059A7" w14:textId="77777777" w:rsidR="003F1336" w:rsidRPr="00036333" w:rsidRDefault="003F1336" w:rsidP="00CD1254">
            <w:pPr>
              <w:spacing w:line="300" w:lineRule="auto"/>
              <w:rPr>
                <w:rFonts w:cs="Arial"/>
                <w:color w:val="000000"/>
                <w:sz w:val="18"/>
              </w:rPr>
            </w:pPr>
            <w:r w:rsidRPr="00036333">
              <w:rPr>
                <w:rFonts w:eastAsia="Times New Roman" w:cs="Arial"/>
                <w:color w:val="000000" w:themeColor="text1"/>
                <w:sz w:val="18"/>
                <w:lang w:eastAsia="en-AU"/>
              </w:rPr>
              <w:t>For graduates working overseas, country of employment was coded using the Standard Australian Classification of Countries (SACC, 2016, Second edition, ABS catalogue number 1269.0).</w:t>
            </w:r>
          </w:p>
        </w:tc>
      </w:tr>
      <w:tr w:rsidR="003F1336" w:rsidRPr="006B31D8" w14:paraId="44D85971" w14:textId="77777777" w:rsidTr="00CD1254">
        <w:trPr>
          <w:trHeight w:val="934"/>
        </w:trPr>
        <w:tc>
          <w:tcPr>
            <w:tcW w:w="3261" w:type="dxa"/>
            <w:vAlign w:val="center"/>
          </w:tcPr>
          <w:p w14:paraId="1E1A73DE" w14:textId="77777777" w:rsidR="003F1336" w:rsidRPr="00270F62" w:rsidRDefault="003F1336" w:rsidP="00CD1254">
            <w:pPr>
              <w:spacing w:line="300" w:lineRule="auto"/>
              <w:rPr>
                <w:rFonts w:cs="Arial"/>
                <w:b/>
                <w:bCs/>
                <w:color w:val="000000"/>
                <w:sz w:val="18"/>
              </w:rPr>
            </w:pPr>
            <w:r w:rsidRPr="00270F62">
              <w:rPr>
                <w:rFonts w:cs="Arial"/>
                <w:color w:val="000000" w:themeColor="text1"/>
                <w:sz w:val="18"/>
              </w:rPr>
              <w:t>Further study field of education</w:t>
            </w:r>
          </w:p>
        </w:tc>
        <w:tc>
          <w:tcPr>
            <w:tcW w:w="5639" w:type="dxa"/>
            <w:vAlign w:val="center"/>
          </w:tcPr>
          <w:p w14:paraId="77DBC318" w14:textId="77777777" w:rsidR="003F1336" w:rsidRPr="00036333" w:rsidRDefault="003F1336" w:rsidP="00CD1254">
            <w:pPr>
              <w:spacing w:line="300" w:lineRule="auto"/>
              <w:rPr>
                <w:rFonts w:cs="Arial"/>
                <w:color w:val="000000"/>
                <w:sz w:val="18"/>
              </w:rPr>
            </w:pPr>
            <w:r w:rsidRPr="00036333">
              <w:rPr>
                <w:rFonts w:eastAsia="Times New Roman" w:cs="Arial"/>
                <w:color w:val="000000" w:themeColor="text1"/>
                <w:sz w:val="18"/>
                <w:lang w:eastAsia="en-AU"/>
              </w:rPr>
              <w:t>Field of education was coded using the Australian Standard Classification of Education (ASCED, 2001, ABS catalogue number 1272.0) at the single digit level.</w:t>
            </w:r>
          </w:p>
        </w:tc>
      </w:tr>
      <w:tr w:rsidR="003F1336" w:rsidRPr="006B31D8" w14:paraId="26343846" w14:textId="77777777" w:rsidTr="00CD1254">
        <w:trPr>
          <w:trHeight w:val="934"/>
        </w:trPr>
        <w:tc>
          <w:tcPr>
            <w:tcW w:w="3261" w:type="dxa"/>
            <w:vAlign w:val="center"/>
          </w:tcPr>
          <w:p w14:paraId="3AEC2948" w14:textId="77777777" w:rsidR="003F1336" w:rsidRPr="00270F62" w:rsidRDefault="003F1336" w:rsidP="00CD1254">
            <w:pPr>
              <w:spacing w:line="300" w:lineRule="auto"/>
              <w:rPr>
                <w:rFonts w:cs="Arial"/>
                <w:b/>
                <w:bCs/>
                <w:color w:val="000000"/>
                <w:sz w:val="18"/>
              </w:rPr>
            </w:pPr>
            <w:r w:rsidRPr="00270F62">
              <w:rPr>
                <w:rFonts w:cs="Arial"/>
                <w:color w:val="000000" w:themeColor="text1"/>
                <w:sz w:val="18"/>
              </w:rPr>
              <w:t>Overseas country location</w:t>
            </w:r>
          </w:p>
        </w:tc>
        <w:tc>
          <w:tcPr>
            <w:tcW w:w="5639" w:type="dxa"/>
            <w:vAlign w:val="center"/>
          </w:tcPr>
          <w:p w14:paraId="10F871D8" w14:textId="77777777" w:rsidR="003F1336" w:rsidRPr="00036333" w:rsidRDefault="003F1336" w:rsidP="00CD1254">
            <w:pPr>
              <w:spacing w:line="300" w:lineRule="auto"/>
              <w:rPr>
                <w:rFonts w:cs="Arial"/>
                <w:color w:val="000000"/>
                <w:sz w:val="18"/>
              </w:rPr>
            </w:pPr>
            <w:r w:rsidRPr="00036333">
              <w:rPr>
                <w:rFonts w:cs="Arial"/>
                <w:color w:val="000000" w:themeColor="text1"/>
                <w:sz w:val="18"/>
              </w:rPr>
              <w:t>For graduates living overseas, country of residence was coded using the Standard Australian Classification of Countries (SACC, 2016, Second edition, ABS catalogue number 1269.0).</w:t>
            </w:r>
          </w:p>
        </w:tc>
      </w:tr>
    </w:tbl>
    <w:p w14:paraId="4EC8677E" w14:textId="77777777" w:rsidR="006062DF" w:rsidRPr="00CD1254" w:rsidRDefault="006062DF" w:rsidP="006062DF">
      <w:pPr>
        <w:pStyle w:val="Heading2"/>
        <w:rPr>
          <w:color w:val="003C3E" w:themeColor="text2" w:themeShade="80"/>
        </w:rPr>
      </w:pPr>
      <w:bookmarkStart w:id="164" w:name="_Toc199768592"/>
      <w:bookmarkStart w:id="165" w:name="_Toc215225356"/>
      <w:bookmarkStart w:id="166" w:name="_Toc219235358"/>
      <w:r w:rsidRPr="00CD1254">
        <w:rPr>
          <w:color w:val="003C3E" w:themeColor="text2" w:themeShade="80"/>
        </w:rPr>
        <w:t>Data deliverables</w:t>
      </w:r>
      <w:bookmarkEnd w:id="164"/>
      <w:bookmarkEnd w:id="165"/>
      <w:bookmarkEnd w:id="166"/>
    </w:p>
    <w:p w14:paraId="79373718" w14:textId="77777777" w:rsidR="006062DF" w:rsidRPr="003B3807" w:rsidRDefault="006062DF" w:rsidP="006062DF">
      <w:pPr>
        <w:pStyle w:val="Body"/>
        <w:rPr>
          <w:lang w:eastAsia="en-AU"/>
        </w:rPr>
      </w:pPr>
      <w:r w:rsidRPr="003B3807">
        <w:rPr>
          <w:lang w:eastAsia="en-AU"/>
        </w:rPr>
        <w:t xml:space="preserve">The Social Research Centre provided the department and institutions the following data deliverables at the completion of the </w:t>
      </w:r>
      <w:r w:rsidRPr="006E3CC2">
        <w:rPr>
          <w:lang w:eastAsia="en-AU"/>
        </w:rPr>
        <w:t>2025</w:t>
      </w:r>
      <w:r w:rsidRPr="003B3807">
        <w:rPr>
          <w:lang w:eastAsia="en-AU"/>
        </w:rPr>
        <w:t xml:space="preserve"> GOS-L collection:</w:t>
      </w:r>
    </w:p>
    <w:p w14:paraId="56498A41" w14:textId="77777777" w:rsidR="006062DF" w:rsidRPr="00CD1254" w:rsidRDefault="006062DF" w:rsidP="00B7428F">
      <w:pPr>
        <w:pStyle w:val="Body"/>
        <w:numPr>
          <w:ilvl w:val="0"/>
          <w:numId w:val="25"/>
        </w:numPr>
        <w:rPr>
          <w:lang w:eastAsia="en-AU"/>
        </w:rPr>
      </w:pPr>
      <w:r w:rsidRPr="00CD1254">
        <w:rPr>
          <w:lang w:eastAsia="en-AU"/>
        </w:rPr>
        <w:t>Department national data file and national final population file in CSV, SPSS and SAS format.</w:t>
      </w:r>
    </w:p>
    <w:p w14:paraId="5E49C73D" w14:textId="77777777" w:rsidR="006062DF" w:rsidRPr="00CD1254" w:rsidRDefault="006062DF" w:rsidP="00B7428F">
      <w:pPr>
        <w:pStyle w:val="Body"/>
        <w:numPr>
          <w:ilvl w:val="0"/>
          <w:numId w:val="25"/>
        </w:numPr>
        <w:rPr>
          <w:lang w:eastAsia="en-AU"/>
        </w:rPr>
      </w:pPr>
      <w:r w:rsidRPr="00CD1254">
        <w:rPr>
          <w:lang w:eastAsia="en-AU"/>
        </w:rPr>
        <w:t>Institution data files and final population files in CSV and SPSS format as a standard, and in SAS format for institutions specifically requesting this format.</w:t>
      </w:r>
    </w:p>
    <w:p w14:paraId="4F6D5104" w14:textId="77777777" w:rsidR="006062DF" w:rsidRPr="00CD1254" w:rsidRDefault="006062DF" w:rsidP="00B7428F">
      <w:pPr>
        <w:pStyle w:val="Body"/>
        <w:numPr>
          <w:ilvl w:val="0"/>
          <w:numId w:val="25"/>
        </w:numPr>
      </w:pPr>
      <w:r w:rsidRPr="00CD1254">
        <w:t>Files in Tableau packaged workbook format at the national (department), institution, Universities Australia and Independent Higher Education Australia level</w:t>
      </w:r>
    </w:p>
    <w:p w14:paraId="2FC9E8D6" w14:textId="77777777" w:rsidR="006062DF" w:rsidRPr="00CD1254" w:rsidRDefault="006062DF" w:rsidP="00B7428F">
      <w:pPr>
        <w:pStyle w:val="Bullets2"/>
        <w:numPr>
          <w:ilvl w:val="0"/>
          <w:numId w:val="25"/>
        </w:numPr>
        <w:spacing w:before="120" w:after="120"/>
      </w:pPr>
      <w:r w:rsidRPr="00CD1254">
        <w:t>Files of responses to open-ended questions in MS Excel, at the national (department) and institution level</w:t>
      </w:r>
    </w:p>
    <w:p w14:paraId="6FF6202C" w14:textId="77777777" w:rsidR="006062DF" w:rsidRPr="00CD1254" w:rsidRDefault="006062DF" w:rsidP="00B7428F">
      <w:pPr>
        <w:pStyle w:val="Body"/>
        <w:numPr>
          <w:ilvl w:val="0"/>
          <w:numId w:val="25"/>
        </w:numPr>
        <w:rPr>
          <w:lang w:eastAsia="en-AU"/>
        </w:rPr>
      </w:pPr>
      <w:r w:rsidRPr="00CD1254">
        <w:rPr>
          <w:lang w:eastAsia="en-AU"/>
        </w:rPr>
        <w:t>Data dictionary and data map.</w:t>
      </w:r>
    </w:p>
    <w:p w14:paraId="503D2E4C" w14:textId="77777777" w:rsidR="006062DF" w:rsidRPr="00CD1254" w:rsidRDefault="006062DF" w:rsidP="00B7428F">
      <w:pPr>
        <w:pStyle w:val="Body"/>
        <w:numPr>
          <w:ilvl w:val="0"/>
          <w:numId w:val="25"/>
        </w:numPr>
        <w:rPr>
          <w:lang w:eastAsia="en-AU"/>
        </w:rPr>
      </w:pPr>
      <w:r w:rsidRPr="00CD1254">
        <w:rPr>
          <w:lang w:eastAsia="en-AU"/>
        </w:rPr>
        <w:t>Fieldwork and data package summary in MS Word format.</w:t>
      </w:r>
    </w:p>
    <w:p w14:paraId="5625EC41" w14:textId="77777777" w:rsidR="006062DF" w:rsidRPr="00CD1254" w:rsidRDefault="006062DF" w:rsidP="00B7428F">
      <w:pPr>
        <w:pStyle w:val="Body"/>
        <w:numPr>
          <w:ilvl w:val="0"/>
          <w:numId w:val="25"/>
        </w:numPr>
        <w:rPr>
          <w:lang w:eastAsia="en-AU"/>
        </w:rPr>
      </w:pPr>
      <w:r w:rsidRPr="00CD1254">
        <w:rPr>
          <w:lang w:eastAsia="en-AU"/>
        </w:rPr>
        <w:t>GOS-L National Report Tables.</w:t>
      </w:r>
    </w:p>
    <w:p w14:paraId="07E560DE" w14:textId="77777777" w:rsidR="006062DF" w:rsidRPr="00CD1254" w:rsidRDefault="006062DF" w:rsidP="006062DF">
      <w:pPr>
        <w:pStyle w:val="Heading2"/>
        <w:rPr>
          <w:color w:val="003C3E" w:themeColor="text2" w:themeShade="80"/>
        </w:rPr>
      </w:pPr>
      <w:bookmarkStart w:id="167" w:name="_Toc199768593"/>
      <w:bookmarkStart w:id="168" w:name="_Toc215225357"/>
      <w:bookmarkStart w:id="169" w:name="_Toc219235359"/>
      <w:r w:rsidRPr="00CD1254">
        <w:rPr>
          <w:color w:val="003C3E" w:themeColor="text2" w:themeShade="80"/>
        </w:rPr>
        <w:t>Weighting</w:t>
      </w:r>
      <w:bookmarkEnd w:id="167"/>
      <w:bookmarkEnd w:id="168"/>
      <w:bookmarkEnd w:id="169"/>
    </w:p>
    <w:p w14:paraId="05C1E3AB" w14:textId="71267A8B" w:rsidR="006062DF" w:rsidRPr="003B3807" w:rsidRDefault="006062DF" w:rsidP="006062DF">
      <w:pPr>
        <w:pStyle w:val="Body"/>
        <w:rPr>
          <w:lang w:eastAsia="en-AU"/>
        </w:rPr>
      </w:pPr>
      <w:r w:rsidRPr="003B3807">
        <w:rPr>
          <w:lang w:eastAsia="en-AU"/>
        </w:rPr>
        <w:t>As was the case for previous surveys in the series, no weights were applied to the GOS-L data.</w:t>
      </w:r>
    </w:p>
    <w:p w14:paraId="53874B9A" w14:textId="7B7C3245" w:rsidR="00B15F25" w:rsidRPr="00CD1254" w:rsidRDefault="00B006A7" w:rsidP="00B006A7">
      <w:pPr>
        <w:pStyle w:val="Heading1"/>
        <w:rPr>
          <w:color w:val="003C3E" w:themeColor="text2" w:themeShade="80"/>
          <w:lang w:eastAsia="en-AU"/>
        </w:rPr>
      </w:pPr>
      <w:bookmarkStart w:id="170" w:name="_Toc219235360"/>
      <w:r w:rsidRPr="00CD1254">
        <w:rPr>
          <w:color w:val="003C3E" w:themeColor="text2" w:themeShade="80"/>
          <w:lang w:eastAsia="en-AU"/>
        </w:rPr>
        <w:lastRenderedPageBreak/>
        <w:t>Final dispositions and response rates</w:t>
      </w:r>
      <w:bookmarkEnd w:id="170"/>
    </w:p>
    <w:p w14:paraId="1AAB4EB1" w14:textId="5C634354" w:rsidR="003678FD" w:rsidRDefault="00C618D0" w:rsidP="003678FD">
      <w:pPr>
        <w:pStyle w:val="Body"/>
        <w:rPr>
          <w:lang w:eastAsia="en-AU"/>
        </w:rPr>
      </w:pPr>
      <w:r>
        <w:rPr>
          <w:highlight w:val="yellow"/>
          <w:lang w:eastAsia="en-AU"/>
        </w:rPr>
        <w:fldChar w:fldCharType="begin"/>
      </w:r>
      <w:r>
        <w:rPr>
          <w:lang w:eastAsia="en-AU"/>
        </w:rPr>
        <w:instrText xml:space="preserve"> REF _Ref219219711 \h </w:instrText>
      </w:r>
      <w:r>
        <w:rPr>
          <w:highlight w:val="yellow"/>
          <w:lang w:eastAsia="en-AU"/>
        </w:rPr>
      </w:r>
      <w:r>
        <w:rPr>
          <w:highlight w:val="yellow"/>
          <w:lang w:eastAsia="en-AU"/>
        </w:rPr>
        <w:fldChar w:fldCharType="separate"/>
      </w:r>
      <w:r w:rsidR="006953D2" w:rsidRPr="00CD1254">
        <w:rPr>
          <w:color w:val="003C3E" w:themeColor="text2" w:themeShade="80"/>
        </w:rPr>
        <w:t xml:space="preserve">Table </w:t>
      </w:r>
      <w:r w:rsidR="006953D2">
        <w:rPr>
          <w:noProof/>
          <w:color w:val="003C3E" w:themeColor="text2" w:themeShade="80"/>
        </w:rPr>
        <w:t>16</w:t>
      </w:r>
      <w:r>
        <w:rPr>
          <w:highlight w:val="yellow"/>
          <w:lang w:eastAsia="en-AU"/>
        </w:rPr>
        <w:fldChar w:fldCharType="end"/>
      </w:r>
      <w:r>
        <w:rPr>
          <w:lang w:eastAsia="en-AU"/>
        </w:rPr>
        <w:t xml:space="preserve"> </w:t>
      </w:r>
      <w:r w:rsidR="003678FD">
        <w:rPr>
          <w:lang w:eastAsia="en-AU"/>
        </w:rPr>
        <w:t>shows the final survey outcomes at an overall level for the 2025 GOS-L collection.</w:t>
      </w:r>
    </w:p>
    <w:p w14:paraId="436B4209" w14:textId="0A8C9228" w:rsidR="00DC43C6" w:rsidRPr="00A4782B" w:rsidRDefault="00DC43C6" w:rsidP="00DC43C6">
      <w:pPr>
        <w:pStyle w:val="Body"/>
        <w:rPr>
          <w:lang w:val="en-US"/>
        </w:rPr>
      </w:pPr>
      <w:r w:rsidRPr="00A4782B">
        <w:t xml:space="preserve">For the purpose of the QILT suite of surveys, ‘response rate’ is defined </w:t>
      </w:r>
      <w:bookmarkStart w:id="171" w:name="_Hlk219280265"/>
      <w:r w:rsidRPr="00A4782B">
        <w:t xml:space="preserve">as completed surveys (as described as ‘technical completes’ in </w:t>
      </w:r>
      <w:bookmarkEnd w:id="171"/>
      <w:r w:rsidRPr="00A4782B">
        <w:t xml:space="preserve">Section </w:t>
      </w:r>
      <w:r w:rsidRPr="00A4782B">
        <w:fldChar w:fldCharType="begin"/>
      </w:r>
      <w:r w:rsidRPr="00A4782B">
        <w:instrText xml:space="preserve"> REF _Ref198902256 \r \h </w:instrText>
      </w:r>
      <w:r w:rsidR="00A4782B" w:rsidRPr="00A4782B">
        <w:instrText xml:space="preserve"> \* MERGEFORMAT </w:instrText>
      </w:r>
      <w:r w:rsidRPr="00A4782B">
        <w:fldChar w:fldCharType="separate"/>
      </w:r>
      <w:r w:rsidR="006953D2">
        <w:t>5.1</w:t>
      </w:r>
      <w:r w:rsidRPr="00A4782B">
        <w:fldChar w:fldCharType="end"/>
      </w:r>
      <w:r w:rsidRPr="00A4782B">
        <w:t xml:space="preserve">) as a proportion of final sample, where final sample excludes unusable sample (e.g. no contact details), out-of-scope and opted-out. This definition of response rate differs from industry standards by treating certain non-contacts and refusals as being ineligible for the response rate calculation. </w:t>
      </w:r>
      <w:r w:rsidRPr="00A4782B">
        <w:rPr>
          <w:lang w:val="en-US"/>
        </w:rPr>
        <w:t>Refer to the American Association for Public Opinion Research Standard Definitions Report (2023).</w:t>
      </w:r>
    </w:p>
    <w:p w14:paraId="67B9E2A9" w14:textId="0AE55315" w:rsidR="003678FD" w:rsidRPr="00A4782B" w:rsidRDefault="003678FD" w:rsidP="003678FD">
      <w:pPr>
        <w:pStyle w:val="Body"/>
        <w:rPr>
          <w:lang w:eastAsia="en-AU"/>
        </w:rPr>
      </w:pPr>
      <w:r w:rsidRPr="00A4782B">
        <w:rPr>
          <w:lang w:eastAsia="en-AU"/>
        </w:rPr>
        <w:t>The final response rate for the 2025 GOS-L was 53.6 per cent, which is a notable improvement on the 48.0 per cent achieved in 2024. The response rate performance for sample sourced from universities (54.2 per cent) was stronger than sample sourced from NUHEIs (46.1 per cent) in 2025. When reviewing response by course level, around a four-percentage point difference is observed between the undergraduate and postgraduate by coursework response rate (51.4 per cent and 55.9 per cent respectively)</w:t>
      </w:r>
      <w:r w:rsidR="00D92C42">
        <w:rPr>
          <w:lang w:eastAsia="en-AU"/>
        </w:rPr>
        <w:t>.</w:t>
      </w:r>
    </w:p>
    <w:p w14:paraId="61394BF4" w14:textId="77777777" w:rsidR="003678FD" w:rsidRPr="00A4782B" w:rsidRDefault="003678FD" w:rsidP="003678FD">
      <w:pPr>
        <w:pStyle w:val="Body"/>
        <w:rPr>
          <w:lang w:eastAsia="en-AU"/>
        </w:rPr>
      </w:pPr>
      <w:r w:rsidRPr="00A4782B">
        <w:rPr>
          <w:lang w:eastAsia="en-AU"/>
        </w:rPr>
        <w:t>The opt-out rate in 2025 was 9.9 per cent, comparable to the 2024 rate of 9.8 per cent.</w:t>
      </w:r>
    </w:p>
    <w:p w14:paraId="59512F32" w14:textId="6E23B252" w:rsidR="00B006A7" w:rsidRPr="00A4782B" w:rsidRDefault="003678FD" w:rsidP="003678FD">
      <w:pPr>
        <w:pStyle w:val="Body"/>
        <w:rPr>
          <w:lang w:eastAsia="en-AU"/>
        </w:rPr>
      </w:pPr>
      <w:r w:rsidRPr="00A4782B">
        <w:rPr>
          <w:lang w:eastAsia="en-AU"/>
        </w:rPr>
        <w:t>Appendix 1 provides final survey dispositions by institution for the 2025 GOS-L.</w:t>
      </w:r>
    </w:p>
    <w:p w14:paraId="3943463B" w14:textId="5B67828B" w:rsidR="003678FD" w:rsidRPr="00CD1254" w:rsidRDefault="00024523" w:rsidP="00024523">
      <w:pPr>
        <w:pStyle w:val="Caption"/>
        <w:rPr>
          <w:color w:val="003C3E" w:themeColor="text2" w:themeShade="80"/>
        </w:rPr>
      </w:pPr>
      <w:bookmarkStart w:id="172" w:name="_Ref219219711"/>
      <w:bookmarkStart w:id="173" w:name="_Toc219279944"/>
      <w:r w:rsidRPr="00CD1254">
        <w:rPr>
          <w:color w:val="003C3E" w:themeColor="text2" w:themeShade="80"/>
        </w:rPr>
        <w:t xml:space="preserve">Table </w:t>
      </w:r>
      <w:r w:rsidRPr="00CD1254">
        <w:rPr>
          <w:color w:val="003C3E" w:themeColor="text2" w:themeShade="80"/>
        </w:rPr>
        <w:fldChar w:fldCharType="begin"/>
      </w:r>
      <w:r w:rsidRPr="00CD1254">
        <w:rPr>
          <w:color w:val="003C3E" w:themeColor="text2" w:themeShade="80"/>
        </w:rPr>
        <w:instrText xml:space="preserve"> SEQ Table \* ARABIC </w:instrText>
      </w:r>
      <w:r w:rsidRPr="00CD1254">
        <w:rPr>
          <w:color w:val="003C3E" w:themeColor="text2" w:themeShade="80"/>
        </w:rPr>
        <w:fldChar w:fldCharType="separate"/>
      </w:r>
      <w:r w:rsidR="006953D2">
        <w:rPr>
          <w:noProof/>
          <w:color w:val="003C3E" w:themeColor="text2" w:themeShade="80"/>
        </w:rPr>
        <w:t>16</w:t>
      </w:r>
      <w:r w:rsidRPr="00CD1254">
        <w:rPr>
          <w:color w:val="003C3E" w:themeColor="text2" w:themeShade="80"/>
        </w:rPr>
        <w:fldChar w:fldCharType="end"/>
      </w:r>
      <w:bookmarkEnd w:id="172"/>
      <w:r w:rsidRPr="00CD1254">
        <w:rPr>
          <w:color w:val="003C3E" w:themeColor="text2" w:themeShade="80"/>
        </w:rPr>
        <w:tab/>
        <w:t>Final survey outcomes</w:t>
      </w:r>
      <w:bookmarkEnd w:id="173"/>
    </w:p>
    <w:tbl>
      <w:tblPr>
        <w:tblStyle w:val="TableGrid"/>
        <w:tblW w:w="9652" w:type="dxa"/>
        <w:tblLayout w:type="fixed"/>
        <w:tblLook w:val="04A0" w:firstRow="1" w:lastRow="0" w:firstColumn="1" w:lastColumn="0" w:noHBand="0" w:noVBand="1"/>
      </w:tblPr>
      <w:tblGrid>
        <w:gridCol w:w="1696"/>
        <w:gridCol w:w="1136"/>
        <w:gridCol w:w="1137"/>
        <w:gridCol w:w="1136"/>
        <w:gridCol w:w="1137"/>
        <w:gridCol w:w="1136"/>
        <w:gridCol w:w="1137"/>
        <w:gridCol w:w="1137"/>
      </w:tblGrid>
      <w:tr w:rsidR="00B82B81" w:rsidRPr="00CF6B1E" w14:paraId="0EFE2DA6" w14:textId="77777777" w:rsidTr="00FD0A57">
        <w:trPr>
          <w:cnfStyle w:val="100000000000" w:firstRow="1" w:lastRow="0" w:firstColumn="0" w:lastColumn="0" w:oddVBand="0" w:evenVBand="0" w:oddHBand="0" w:evenHBand="0" w:firstRowFirstColumn="0" w:firstRowLastColumn="0" w:lastRowFirstColumn="0" w:lastRowLastColumn="0"/>
          <w:trHeight w:val="821"/>
          <w:tblHeader/>
        </w:trPr>
        <w:tc>
          <w:tcPr>
            <w:tcW w:w="1696" w:type="dxa"/>
          </w:tcPr>
          <w:p w14:paraId="37DBBA07" w14:textId="25D1D936" w:rsidR="00CF6B1E" w:rsidRPr="00CD1254" w:rsidRDefault="00B82B81" w:rsidP="00C618D0">
            <w:pPr>
              <w:spacing w:after="60"/>
              <w:rPr>
                <w:rFonts w:eastAsia="Times New Roman" w:cs="Arial"/>
                <w:b w:val="0"/>
                <w:sz w:val="18"/>
                <w:lang w:eastAsia="en-AU"/>
              </w:rPr>
            </w:pPr>
            <w:r w:rsidRPr="00CD1254">
              <w:rPr>
                <w:rFonts w:eastAsia="Times New Roman" w:cs="Arial"/>
                <w:sz w:val="18"/>
                <w:lang w:eastAsia="en-AU"/>
              </w:rPr>
              <w:t>Institution</w:t>
            </w:r>
          </w:p>
        </w:tc>
        <w:tc>
          <w:tcPr>
            <w:tcW w:w="1136" w:type="dxa"/>
          </w:tcPr>
          <w:p w14:paraId="037C6E32" w14:textId="0AFCFE61" w:rsidR="00CF6B1E" w:rsidRPr="00CD1254" w:rsidRDefault="00CF6B1E" w:rsidP="00C618D0">
            <w:pPr>
              <w:spacing w:after="60"/>
              <w:jc w:val="center"/>
              <w:rPr>
                <w:rFonts w:eastAsia="Times New Roman" w:cs="Arial"/>
                <w:b w:val="0"/>
                <w:sz w:val="18"/>
                <w:vertAlign w:val="superscript"/>
                <w:lang w:eastAsia="en-AU"/>
              </w:rPr>
            </w:pPr>
            <w:r w:rsidRPr="00CD1254">
              <w:rPr>
                <w:rFonts w:eastAsia="Times New Roman" w:cs="Arial"/>
                <w:sz w:val="18"/>
                <w:lang w:eastAsia="en-AU"/>
              </w:rPr>
              <w:t>Sample approached</w:t>
            </w:r>
            <w:r w:rsidRPr="00CD1254">
              <w:rPr>
                <w:rFonts w:eastAsia="Times New Roman" w:cs="Arial"/>
                <w:sz w:val="18"/>
                <w:vertAlign w:val="superscript"/>
                <w:lang w:eastAsia="en-AU"/>
              </w:rPr>
              <w:t>1</w:t>
            </w:r>
            <w:r w:rsidR="008A03DD" w:rsidRPr="008A03DD">
              <w:rPr>
                <w:rFonts w:eastAsia="Times New Roman" w:cs="Arial"/>
                <w:sz w:val="18"/>
                <w:lang w:eastAsia="en-AU"/>
              </w:rPr>
              <w:t xml:space="preserve">: </w:t>
            </w:r>
            <w:r w:rsidR="00C20CB6" w:rsidRPr="00CD1254">
              <w:rPr>
                <w:rFonts w:eastAsia="Times New Roman" w:cs="Arial"/>
                <w:sz w:val="18"/>
                <w:lang w:eastAsia="en-AU"/>
              </w:rPr>
              <w:t>(n)</w:t>
            </w:r>
          </w:p>
        </w:tc>
        <w:tc>
          <w:tcPr>
            <w:tcW w:w="1137" w:type="dxa"/>
          </w:tcPr>
          <w:p w14:paraId="579C2ADC" w14:textId="26B77D3F" w:rsidR="00CF6B1E" w:rsidRPr="00CD1254" w:rsidRDefault="00CF6B1E" w:rsidP="00C618D0">
            <w:pPr>
              <w:spacing w:after="60"/>
              <w:jc w:val="center"/>
              <w:rPr>
                <w:rFonts w:eastAsia="Times New Roman" w:cs="Arial"/>
                <w:b w:val="0"/>
                <w:sz w:val="18"/>
                <w:lang w:eastAsia="en-AU"/>
              </w:rPr>
            </w:pPr>
            <w:r w:rsidRPr="00CD1254">
              <w:rPr>
                <w:rFonts w:eastAsia="Times New Roman" w:cs="Arial"/>
                <w:sz w:val="18"/>
                <w:lang w:eastAsia="en-AU"/>
              </w:rPr>
              <w:t>Unusable sample</w:t>
            </w:r>
            <w:r w:rsidR="008A03DD">
              <w:rPr>
                <w:rFonts w:eastAsia="Times New Roman" w:cs="Arial"/>
                <w:sz w:val="18"/>
                <w:lang w:eastAsia="en-AU"/>
              </w:rPr>
              <w:t>:</w:t>
            </w:r>
            <w:r w:rsidR="00C20CB6" w:rsidRPr="00CD1254">
              <w:rPr>
                <w:rFonts w:eastAsia="Times New Roman" w:cs="Arial"/>
                <w:sz w:val="18"/>
                <w:lang w:eastAsia="en-AU"/>
              </w:rPr>
              <w:t xml:space="preserve"> (n)</w:t>
            </w:r>
          </w:p>
        </w:tc>
        <w:tc>
          <w:tcPr>
            <w:tcW w:w="1136" w:type="dxa"/>
          </w:tcPr>
          <w:p w14:paraId="1D252AB1" w14:textId="684CA197" w:rsidR="00CF6B1E" w:rsidRPr="00CD1254" w:rsidRDefault="00CF6B1E" w:rsidP="00C618D0">
            <w:pPr>
              <w:spacing w:after="60"/>
              <w:jc w:val="center"/>
              <w:rPr>
                <w:rFonts w:eastAsia="Times New Roman" w:cs="Arial"/>
                <w:b w:val="0"/>
                <w:sz w:val="18"/>
                <w:lang w:eastAsia="en-AU"/>
              </w:rPr>
            </w:pPr>
            <w:r w:rsidRPr="00CD1254">
              <w:rPr>
                <w:rFonts w:eastAsia="Times New Roman" w:cs="Arial"/>
                <w:sz w:val="18"/>
                <w:lang w:eastAsia="en-AU"/>
              </w:rPr>
              <w:t>Out-of-scope</w:t>
            </w:r>
            <w:r w:rsidR="008A03DD">
              <w:rPr>
                <w:rFonts w:eastAsia="Times New Roman" w:cs="Arial"/>
                <w:sz w:val="18"/>
                <w:lang w:eastAsia="en-AU"/>
              </w:rPr>
              <w:t>:</w:t>
            </w:r>
            <w:r w:rsidR="00C20CB6" w:rsidRPr="00CD1254">
              <w:rPr>
                <w:rFonts w:eastAsia="Times New Roman" w:cs="Arial"/>
                <w:sz w:val="18"/>
                <w:lang w:eastAsia="en-AU"/>
              </w:rPr>
              <w:t xml:space="preserve"> (n)</w:t>
            </w:r>
          </w:p>
        </w:tc>
        <w:tc>
          <w:tcPr>
            <w:tcW w:w="1137" w:type="dxa"/>
          </w:tcPr>
          <w:p w14:paraId="35E389F0" w14:textId="5EE0178A" w:rsidR="00CF6B1E" w:rsidRPr="00CD1254" w:rsidRDefault="00CF6B1E" w:rsidP="00C20CB6">
            <w:pPr>
              <w:spacing w:after="60"/>
              <w:jc w:val="center"/>
              <w:rPr>
                <w:rFonts w:eastAsia="Times New Roman" w:cs="Arial"/>
                <w:b w:val="0"/>
                <w:bCs/>
                <w:sz w:val="18"/>
                <w:lang w:eastAsia="en-AU"/>
              </w:rPr>
            </w:pPr>
            <w:r w:rsidRPr="00CD1254">
              <w:rPr>
                <w:rFonts w:eastAsia="Times New Roman" w:cs="Arial"/>
                <w:sz w:val="18"/>
                <w:lang w:eastAsia="en-AU"/>
              </w:rPr>
              <w:t>Opted-</w:t>
            </w:r>
            <w:r w:rsidR="00C20CB6" w:rsidRPr="00CD1254">
              <w:rPr>
                <w:rFonts w:eastAsia="Times New Roman" w:cs="Arial"/>
                <w:b w:val="0"/>
                <w:sz w:val="18"/>
                <w:lang w:eastAsia="en-AU"/>
              </w:rPr>
              <w:br/>
            </w:r>
            <w:r w:rsidRPr="00CD1254">
              <w:rPr>
                <w:rFonts w:eastAsia="Times New Roman" w:cs="Arial"/>
                <w:sz w:val="18"/>
                <w:lang w:eastAsia="en-AU"/>
              </w:rPr>
              <w:t>out</w:t>
            </w:r>
            <w:r w:rsidR="008A03DD">
              <w:rPr>
                <w:rFonts w:eastAsia="Times New Roman" w:cs="Arial"/>
                <w:sz w:val="18"/>
                <w:lang w:eastAsia="en-AU"/>
              </w:rPr>
              <w:t>:</w:t>
            </w:r>
            <w:r w:rsidR="00C20CB6" w:rsidRPr="00CD1254">
              <w:rPr>
                <w:rFonts w:eastAsia="Times New Roman" w:cs="Arial"/>
                <w:sz w:val="18"/>
                <w:lang w:eastAsia="en-AU"/>
              </w:rPr>
              <w:t xml:space="preserve"> (n)</w:t>
            </w:r>
          </w:p>
        </w:tc>
        <w:tc>
          <w:tcPr>
            <w:tcW w:w="1136" w:type="dxa"/>
          </w:tcPr>
          <w:p w14:paraId="752F9A85" w14:textId="55F3E25F" w:rsidR="00CF6B1E" w:rsidRPr="00CD1254" w:rsidRDefault="00CF6B1E" w:rsidP="00C618D0">
            <w:pPr>
              <w:spacing w:after="60"/>
              <w:jc w:val="center"/>
              <w:rPr>
                <w:rFonts w:eastAsia="Times New Roman" w:cs="Arial"/>
                <w:b w:val="0"/>
                <w:sz w:val="18"/>
                <w:lang w:eastAsia="en-AU"/>
              </w:rPr>
            </w:pPr>
            <w:r w:rsidRPr="00CD1254">
              <w:rPr>
                <w:rFonts w:eastAsia="Times New Roman" w:cs="Arial"/>
                <w:sz w:val="18"/>
                <w:lang w:eastAsia="en-AU"/>
              </w:rPr>
              <w:t>Final sample</w:t>
            </w:r>
            <w:r w:rsidR="008A03DD">
              <w:rPr>
                <w:rFonts w:eastAsia="Times New Roman" w:cs="Arial"/>
                <w:sz w:val="18"/>
                <w:lang w:eastAsia="en-AU"/>
              </w:rPr>
              <w:t>:</w:t>
            </w:r>
            <w:r w:rsidR="00C20CB6" w:rsidRPr="00CD1254">
              <w:rPr>
                <w:rFonts w:eastAsia="Times New Roman" w:cs="Arial"/>
                <w:sz w:val="18"/>
                <w:lang w:eastAsia="en-AU"/>
              </w:rPr>
              <w:t xml:space="preserve"> (n)</w:t>
            </w:r>
          </w:p>
        </w:tc>
        <w:tc>
          <w:tcPr>
            <w:tcW w:w="1137" w:type="dxa"/>
          </w:tcPr>
          <w:p w14:paraId="3E47D475" w14:textId="23774841" w:rsidR="00CF6B1E" w:rsidRPr="00CD1254" w:rsidRDefault="00CF6B1E" w:rsidP="00C618D0">
            <w:pPr>
              <w:spacing w:after="60"/>
              <w:jc w:val="center"/>
              <w:rPr>
                <w:rFonts w:eastAsia="Times New Roman" w:cs="Arial"/>
                <w:b w:val="0"/>
                <w:sz w:val="18"/>
                <w:lang w:eastAsia="en-AU"/>
              </w:rPr>
            </w:pPr>
            <w:r w:rsidRPr="00CD1254">
              <w:rPr>
                <w:rFonts w:eastAsia="Times New Roman" w:cs="Arial"/>
                <w:sz w:val="18"/>
                <w:lang w:eastAsia="en-AU"/>
              </w:rPr>
              <w:t>Surveys complete</w:t>
            </w:r>
            <w:r w:rsidR="008A03DD">
              <w:rPr>
                <w:rFonts w:eastAsia="Times New Roman" w:cs="Arial"/>
                <w:sz w:val="18"/>
                <w:lang w:eastAsia="en-AU"/>
              </w:rPr>
              <w:t>:</w:t>
            </w:r>
            <w:r w:rsidR="00C20CB6" w:rsidRPr="00CD1254">
              <w:rPr>
                <w:rFonts w:eastAsia="Times New Roman" w:cs="Arial"/>
                <w:sz w:val="18"/>
                <w:lang w:eastAsia="en-AU"/>
              </w:rPr>
              <w:t xml:space="preserve"> (n)</w:t>
            </w:r>
          </w:p>
        </w:tc>
        <w:tc>
          <w:tcPr>
            <w:tcW w:w="1137" w:type="dxa"/>
          </w:tcPr>
          <w:p w14:paraId="64AE54F5" w14:textId="321BB0D8" w:rsidR="00CF6B1E" w:rsidRPr="00CD1254" w:rsidRDefault="00CF6B1E" w:rsidP="00C618D0">
            <w:pPr>
              <w:spacing w:after="60"/>
              <w:jc w:val="center"/>
              <w:rPr>
                <w:rFonts w:eastAsia="Times New Roman" w:cs="Arial"/>
                <w:b w:val="0"/>
                <w:sz w:val="18"/>
                <w:lang w:eastAsia="en-AU"/>
              </w:rPr>
            </w:pPr>
            <w:r w:rsidRPr="00CD1254">
              <w:rPr>
                <w:rFonts w:eastAsia="Times New Roman" w:cs="Arial"/>
                <w:sz w:val="18"/>
                <w:lang w:eastAsia="en-AU"/>
              </w:rPr>
              <w:t>Response rate</w:t>
            </w:r>
            <w:r w:rsidR="008A03DD">
              <w:rPr>
                <w:rFonts w:eastAsia="Times New Roman" w:cs="Arial"/>
                <w:sz w:val="18"/>
                <w:lang w:eastAsia="en-AU"/>
              </w:rPr>
              <w:t>:</w:t>
            </w:r>
            <w:r w:rsidRPr="00CD1254">
              <w:rPr>
                <w:rFonts w:eastAsia="Times New Roman" w:cs="Arial"/>
                <w:sz w:val="18"/>
                <w:lang w:eastAsia="en-AU"/>
              </w:rPr>
              <w:t xml:space="preserve"> (%)</w:t>
            </w:r>
          </w:p>
        </w:tc>
      </w:tr>
      <w:tr w:rsidR="00B82B81" w:rsidRPr="00CF6B1E" w14:paraId="4A9ADD99" w14:textId="77777777" w:rsidTr="002512DA">
        <w:trPr>
          <w:trHeight w:val="365"/>
        </w:trPr>
        <w:tc>
          <w:tcPr>
            <w:tcW w:w="1696" w:type="dxa"/>
            <w:vAlign w:val="center"/>
          </w:tcPr>
          <w:p w14:paraId="4829E955" w14:textId="77777777" w:rsidR="00CF6B1E" w:rsidRPr="00CD1254" w:rsidRDefault="00CF6B1E" w:rsidP="00CD1254">
            <w:pPr>
              <w:rPr>
                <w:rFonts w:eastAsia="Times New Roman" w:cs="Arial"/>
                <w:bCs/>
                <w:sz w:val="18"/>
                <w:lang w:eastAsia="en-AU"/>
              </w:rPr>
            </w:pPr>
            <w:r w:rsidRPr="00CD1254">
              <w:rPr>
                <w:rFonts w:cs="Arial"/>
                <w:bCs/>
                <w:sz w:val="18"/>
              </w:rPr>
              <w:t>Total</w:t>
            </w:r>
          </w:p>
        </w:tc>
        <w:tc>
          <w:tcPr>
            <w:tcW w:w="1136" w:type="dxa"/>
            <w:vAlign w:val="center"/>
          </w:tcPr>
          <w:p w14:paraId="0AE94C48" w14:textId="77777777" w:rsidR="00CF6B1E" w:rsidRPr="00A4782B" w:rsidRDefault="00CF6B1E" w:rsidP="00CD1254">
            <w:pPr>
              <w:jc w:val="center"/>
              <w:rPr>
                <w:rFonts w:cs="Arial"/>
                <w:sz w:val="18"/>
                <w:lang w:eastAsia="en-AU"/>
              </w:rPr>
            </w:pPr>
            <w:r w:rsidRPr="00A4782B">
              <w:rPr>
                <w:rFonts w:cs="Arial"/>
                <w:color w:val="000000"/>
                <w:sz w:val="18"/>
              </w:rPr>
              <w:t>100,340</w:t>
            </w:r>
          </w:p>
        </w:tc>
        <w:tc>
          <w:tcPr>
            <w:tcW w:w="1137" w:type="dxa"/>
            <w:vAlign w:val="center"/>
          </w:tcPr>
          <w:p w14:paraId="332016F0" w14:textId="77777777" w:rsidR="00CF6B1E" w:rsidRPr="00A4782B" w:rsidRDefault="00CF6B1E" w:rsidP="00CD1254">
            <w:pPr>
              <w:jc w:val="center"/>
              <w:rPr>
                <w:rFonts w:eastAsia="Times New Roman" w:cs="Arial"/>
                <w:sz w:val="18"/>
                <w:lang w:eastAsia="en-AU"/>
              </w:rPr>
            </w:pPr>
            <w:r w:rsidRPr="00A4782B">
              <w:rPr>
                <w:rFonts w:cs="Arial"/>
                <w:sz w:val="18"/>
              </w:rPr>
              <w:t>207</w:t>
            </w:r>
          </w:p>
        </w:tc>
        <w:tc>
          <w:tcPr>
            <w:tcW w:w="1136" w:type="dxa"/>
            <w:vAlign w:val="center"/>
          </w:tcPr>
          <w:p w14:paraId="711CB22D" w14:textId="77777777" w:rsidR="00CF6B1E" w:rsidRPr="00A4782B" w:rsidRDefault="00CF6B1E" w:rsidP="00CD1254">
            <w:pPr>
              <w:jc w:val="center"/>
              <w:rPr>
                <w:rFonts w:eastAsia="Times New Roman" w:cs="Arial"/>
                <w:sz w:val="18"/>
                <w:lang w:eastAsia="en-AU"/>
              </w:rPr>
            </w:pPr>
            <w:r w:rsidRPr="00A4782B">
              <w:rPr>
                <w:rFonts w:cs="Arial"/>
                <w:color w:val="000000"/>
                <w:sz w:val="18"/>
              </w:rPr>
              <w:t>4</w:t>
            </w:r>
          </w:p>
        </w:tc>
        <w:tc>
          <w:tcPr>
            <w:tcW w:w="1137" w:type="dxa"/>
            <w:vAlign w:val="center"/>
          </w:tcPr>
          <w:p w14:paraId="74EC6301" w14:textId="77777777" w:rsidR="00CF6B1E" w:rsidRPr="00A4782B" w:rsidRDefault="00CF6B1E" w:rsidP="00CD1254">
            <w:pPr>
              <w:jc w:val="center"/>
              <w:rPr>
                <w:rFonts w:cs="Arial"/>
                <w:sz w:val="18"/>
                <w:lang w:eastAsia="en-AU"/>
              </w:rPr>
            </w:pPr>
            <w:r w:rsidRPr="00A4782B">
              <w:rPr>
                <w:rFonts w:cs="Arial"/>
                <w:color w:val="000000"/>
                <w:sz w:val="18"/>
              </w:rPr>
              <w:t>9,924</w:t>
            </w:r>
          </w:p>
        </w:tc>
        <w:tc>
          <w:tcPr>
            <w:tcW w:w="1136" w:type="dxa"/>
            <w:vAlign w:val="center"/>
          </w:tcPr>
          <w:p w14:paraId="2B9F048B" w14:textId="77777777" w:rsidR="00CF6B1E" w:rsidRPr="00A4782B" w:rsidRDefault="00CF6B1E" w:rsidP="00CD1254">
            <w:pPr>
              <w:jc w:val="center"/>
              <w:rPr>
                <w:rFonts w:cs="Arial"/>
                <w:sz w:val="18"/>
                <w:lang w:eastAsia="en-AU"/>
              </w:rPr>
            </w:pPr>
            <w:r w:rsidRPr="00A4782B">
              <w:rPr>
                <w:rFonts w:cs="Arial"/>
                <w:color w:val="000000"/>
                <w:sz w:val="18"/>
              </w:rPr>
              <w:t>90,205</w:t>
            </w:r>
          </w:p>
        </w:tc>
        <w:tc>
          <w:tcPr>
            <w:tcW w:w="1137" w:type="dxa"/>
            <w:vAlign w:val="center"/>
          </w:tcPr>
          <w:p w14:paraId="0E7E009F" w14:textId="77777777" w:rsidR="00CF6B1E" w:rsidRPr="00A4782B" w:rsidRDefault="00CF6B1E" w:rsidP="00CD1254">
            <w:pPr>
              <w:jc w:val="center"/>
              <w:rPr>
                <w:rFonts w:eastAsia="Times New Roman" w:cs="Arial"/>
                <w:sz w:val="18"/>
                <w:lang w:eastAsia="en-AU"/>
              </w:rPr>
            </w:pPr>
            <w:r w:rsidRPr="00A4782B">
              <w:rPr>
                <w:rFonts w:cs="Arial"/>
                <w:color w:val="000000"/>
                <w:sz w:val="18"/>
              </w:rPr>
              <w:t>48,314</w:t>
            </w:r>
          </w:p>
        </w:tc>
        <w:tc>
          <w:tcPr>
            <w:tcW w:w="1137" w:type="dxa"/>
            <w:vAlign w:val="center"/>
          </w:tcPr>
          <w:p w14:paraId="12EA891D" w14:textId="77777777" w:rsidR="00CF6B1E" w:rsidRPr="00A4782B" w:rsidRDefault="00CF6B1E" w:rsidP="00CD1254">
            <w:pPr>
              <w:ind w:right="255"/>
              <w:jc w:val="right"/>
              <w:rPr>
                <w:rFonts w:eastAsia="Times New Roman" w:cs="Arial"/>
                <w:sz w:val="18"/>
                <w:lang w:eastAsia="en-AU"/>
              </w:rPr>
            </w:pPr>
            <w:r w:rsidRPr="00A4782B">
              <w:rPr>
                <w:rFonts w:cs="Arial"/>
                <w:color w:val="000000"/>
                <w:sz w:val="18"/>
              </w:rPr>
              <w:t>53.6</w:t>
            </w:r>
          </w:p>
        </w:tc>
      </w:tr>
      <w:tr w:rsidR="00526B28" w:rsidRPr="00CF6B1E" w14:paraId="66B8A4D8" w14:textId="77777777" w:rsidTr="002512DA">
        <w:trPr>
          <w:trHeight w:val="365"/>
        </w:trPr>
        <w:tc>
          <w:tcPr>
            <w:tcW w:w="1696" w:type="dxa"/>
            <w:vAlign w:val="center"/>
          </w:tcPr>
          <w:p w14:paraId="32341C09" w14:textId="77777777" w:rsidR="00CF6B1E" w:rsidRPr="00CD1254" w:rsidRDefault="00CF6B1E" w:rsidP="00CD1254">
            <w:pPr>
              <w:rPr>
                <w:rFonts w:eastAsia="Times New Roman" w:cs="Arial"/>
                <w:bCs/>
                <w:color w:val="000000"/>
                <w:sz w:val="18"/>
                <w:lang w:eastAsia="en-AU"/>
              </w:rPr>
            </w:pPr>
            <w:r w:rsidRPr="00CD1254">
              <w:rPr>
                <w:rFonts w:cs="Arial"/>
                <w:bCs/>
                <w:color w:val="000000"/>
                <w:sz w:val="18"/>
              </w:rPr>
              <w:t>Universities</w:t>
            </w:r>
          </w:p>
        </w:tc>
        <w:tc>
          <w:tcPr>
            <w:tcW w:w="1136" w:type="dxa"/>
            <w:vAlign w:val="center"/>
          </w:tcPr>
          <w:p w14:paraId="14245CDD" w14:textId="77777777" w:rsidR="00CF6B1E" w:rsidRPr="00CF6B1E" w:rsidRDefault="00CF6B1E" w:rsidP="00CD1254">
            <w:pPr>
              <w:jc w:val="center"/>
              <w:rPr>
                <w:rFonts w:cs="Arial"/>
                <w:sz w:val="18"/>
              </w:rPr>
            </w:pPr>
            <w:r w:rsidRPr="00CF6B1E">
              <w:rPr>
                <w:rFonts w:cs="Arial"/>
                <w:color w:val="000000"/>
                <w:sz w:val="18"/>
              </w:rPr>
              <w:t>92,032</w:t>
            </w:r>
          </w:p>
        </w:tc>
        <w:tc>
          <w:tcPr>
            <w:tcW w:w="1137" w:type="dxa"/>
            <w:vAlign w:val="center"/>
          </w:tcPr>
          <w:p w14:paraId="520B4AB9" w14:textId="77777777" w:rsidR="00CF6B1E" w:rsidRPr="00CF6B1E" w:rsidRDefault="00CF6B1E" w:rsidP="00CD1254">
            <w:pPr>
              <w:jc w:val="center"/>
              <w:rPr>
                <w:rFonts w:cs="Arial"/>
                <w:sz w:val="18"/>
              </w:rPr>
            </w:pPr>
            <w:r w:rsidRPr="00CF6B1E">
              <w:rPr>
                <w:rFonts w:cs="Arial"/>
                <w:sz w:val="18"/>
              </w:rPr>
              <w:t>194</w:t>
            </w:r>
          </w:p>
        </w:tc>
        <w:tc>
          <w:tcPr>
            <w:tcW w:w="1136" w:type="dxa"/>
            <w:vAlign w:val="center"/>
          </w:tcPr>
          <w:p w14:paraId="163E7D24" w14:textId="77777777" w:rsidR="00CF6B1E" w:rsidRPr="00CF6B1E" w:rsidRDefault="00CF6B1E" w:rsidP="00CD1254">
            <w:pPr>
              <w:jc w:val="center"/>
              <w:rPr>
                <w:rFonts w:cs="Arial"/>
                <w:sz w:val="18"/>
                <w:lang w:eastAsia="en-AU"/>
              </w:rPr>
            </w:pPr>
            <w:r w:rsidRPr="00CF6B1E">
              <w:rPr>
                <w:rFonts w:cs="Arial"/>
                <w:color w:val="000000"/>
                <w:sz w:val="18"/>
              </w:rPr>
              <w:t>4</w:t>
            </w:r>
          </w:p>
        </w:tc>
        <w:tc>
          <w:tcPr>
            <w:tcW w:w="1137" w:type="dxa"/>
            <w:vAlign w:val="center"/>
          </w:tcPr>
          <w:p w14:paraId="76539110" w14:textId="77777777" w:rsidR="00CF6B1E" w:rsidRPr="00CF6B1E" w:rsidRDefault="00CF6B1E" w:rsidP="00CD1254">
            <w:pPr>
              <w:jc w:val="center"/>
              <w:rPr>
                <w:rFonts w:eastAsia="Times New Roman" w:cs="Arial"/>
                <w:color w:val="000000"/>
                <w:sz w:val="18"/>
                <w:lang w:eastAsia="en-AU"/>
              </w:rPr>
            </w:pPr>
            <w:r w:rsidRPr="00CF6B1E">
              <w:rPr>
                <w:rFonts w:cs="Arial"/>
                <w:color w:val="000000"/>
                <w:sz w:val="18"/>
              </w:rPr>
              <w:t>8,906</w:t>
            </w:r>
          </w:p>
        </w:tc>
        <w:tc>
          <w:tcPr>
            <w:tcW w:w="1136" w:type="dxa"/>
            <w:vAlign w:val="center"/>
          </w:tcPr>
          <w:p w14:paraId="7EF0FB7C" w14:textId="77777777" w:rsidR="00CF6B1E" w:rsidRPr="00CF6B1E" w:rsidRDefault="00CF6B1E" w:rsidP="00CD1254">
            <w:pPr>
              <w:jc w:val="center"/>
              <w:rPr>
                <w:rFonts w:eastAsia="Times New Roman" w:cs="Arial"/>
                <w:color w:val="000000"/>
                <w:sz w:val="18"/>
                <w:lang w:eastAsia="en-AU"/>
              </w:rPr>
            </w:pPr>
            <w:r w:rsidRPr="00CF6B1E">
              <w:rPr>
                <w:rFonts w:cs="Arial"/>
                <w:color w:val="000000"/>
                <w:sz w:val="18"/>
              </w:rPr>
              <w:t>82,928</w:t>
            </w:r>
          </w:p>
        </w:tc>
        <w:tc>
          <w:tcPr>
            <w:tcW w:w="1137" w:type="dxa"/>
            <w:vAlign w:val="center"/>
          </w:tcPr>
          <w:p w14:paraId="7DECBACE" w14:textId="77777777" w:rsidR="00CF6B1E" w:rsidRPr="00CF6B1E" w:rsidRDefault="00CF6B1E" w:rsidP="00CD1254">
            <w:pPr>
              <w:jc w:val="center"/>
              <w:rPr>
                <w:rFonts w:cs="Arial"/>
                <w:sz w:val="18"/>
                <w:lang w:eastAsia="en-AU"/>
              </w:rPr>
            </w:pPr>
            <w:r w:rsidRPr="00CF6B1E">
              <w:rPr>
                <w:rFonts w:cs="Arial"/>
                <w:color w:val="000000"/>
                <w:sz w:val="18"/>
              </w:rPr>
              <w:t>44,961</w:t>
            </w:r>
          </w:p>
        </w:tc>
        <w:tc>
          <w:tcPr>
            <w:tcW w:w="1137" w:type="dxa"/>
            <w:vAlign w:val="center"/>
          </w:tcPr>
          <w:p w14:paraId="7DC76D4A" w14:textId="77777777" w:rsidR="00CF6B1E" w:rsidRPr="00CF6B1E" w:rsidRDefault="00CF6B1E" w:rsidP="00CD1254">
            <w:pPr>
              <w:ind w:right="255"/>
              <w:jc w:val="right"/>
              <w:rPr>
                <w:rFonts w:cs="Arial"/>
                <w:sz w:val="18"/>
                <w:lang w:eastAsia="en-AU"/>
              </w:rPr>
            </w:pPr>
            <w:r w:rsidRPr="00CF6B1E">
              <w:rPr>
                <w:rFonts w:cs="Arial"/>
                <w:color w:val="000000"/>
                <w:sz w:val="18"/>
              </w:rPr>
              <w:t>54.2</w:t>
            </w:r>
          </w:p>
        </w:tc>
      </w:tr>
      <w:tr w:rsidR="00526B28" w:rsidRPr="00CF6B1E" w14:paraId="1BE155C7" w14:textId="77777777" w:rsidTr="002512DA">
        <w:trPr>
          <w:trHeight w:val="365"/>
        </w:trPr>
        <w:tc>
          <w:tcPr>
            <w:tcW w:w="1696" w:type="dxa"/>
            <w:vAlign w:val="center"/>
          </w:tcPr>
          <w:p w14:paraId="5498E123" w14:textId="77777777" w:rsidR="00CF6B1E" w:rsidRPr="00CD1254" w:rsidRDefault="00CF6B1E" w:rsidP="00CD1254">
            <w:pPr>
              <w:rPr>
                <w:rFonts w:eastAsia="Times New Roman" w:cs="Arial"/>
                <w:bCs/>
                <w:color w:val="000000"/>
                <w:sz w:val="18"/>
                <w:lang w:eastAsia="en-AU"/>
              </w:rPr>
            </w:pPr>
            <w:r w:rsidRPr="00CD1254">
              <w:rPr>
                <w:rFonts w:cs="Arial"/>
                <w:bCs/>
                <w:color w:val="000000"/>
                <w:sz w:val="18"/>
              </w:rPr>
              <w:t>NUHEIs</w:t>
            </w:r>
          </w:p>
        </w:tc>
        <w:tc>
          <w:tcPr>
            <w:tcW w:w="1136" w:type="dxa"/>
            <w:vAlign w:val="center"/>
          </w:tcPr>
          <w:p w14:paraId="0801E06C" w14:textId="77777777" w:rsidR="00CF6B1E" w:rsidRPr="00CF6B1E" w:rsidRDefault="00CF6B1E" w:rsidP="00CD1254">
            <w:pPr>
              <w:jc w:val="center"/>
              <w:rPr>
                <w:rFonts w:cs="Arial"/>
                <w:sz w:val="18"/>
              </w:rPr>
            </w:pPr>
            <w:r w:rsidRPr="00CF6B1E">
              <w:rPr>
                <w:rFonts w:cs="Arial"/>
                <w:color w:val="000000"/>
                <w:sz w:val="18"/>
              </w:rPr>
              <w:t>8,308</w:t>
            </w:r>
          </w:p>
        </w:tc>
        <w:tc>
          <w:tcPr>
            <w:tcW w:w="1137" w:type="dxa"/>
            <w:vAlign w:val="center"/>
          </w:tcPr>
          <w:p w14:paraId="4B0B4781" w14:textId="77777777" w:rsidR="00CF6B1E" w:rsidRPr="00CF6B1E" w:rsidRDefault="00CF6B1E" w:rsidP="00CD1254">
            <w:pPr>
              <w:jc w:val="center"/>
              <w:rPr>
                <w:rFonts w:cs="Arial"/>
                <w:sz w:val="18"/>
              </w:rPr>
            </w:pPr>
            <w:r w:rsidRPr="00CF6B1E">
              <w:rPr>
                <w:rFonts w:cs="Arial"/>
                <w:sz w:val="18"/>
              </w:rPr>
              <w:t>13</w:t>
            </w:r>
          </w:p>
        </w:tc>
        <w:tc>
          <w:tcPr>
            <w:tcW w:w="1136" w:type="dxa"/>
            <w:vAlign w:val="center"/>
          </w:tcPr>
          <w:p w14:paraId="0AC30984" w14:textId="77777777" w:rsidR="00CF6B1E" w:rsidRPr="00CF6B1E" w:rsidRDefault="00CF6B1E" w:rsidP="00CD1254">
            <w:pPr>
              <w:jc w:val="center"/>
              <w:rPr>
                <w:rFonts w:eastAsia="Times New Roman" w:cs="Arial"/>
                <w:color w:val="000000"/>
                <w:sz w:val="18"/>
                <w:lang w:eastAsia="en-AU"/>
              </w:rPr>
            </w:pPr>
            <w:r w:rsidRPr="00CF6B1E">
              <w:rPr>
                <w:rFonts w:cs="Arial"/>
                <w:color w:val="000000"/>
                <w:sz w:val="18"/>
              </w:rPr>
              <w:t>0</w:t>
            </w:r>
          </w:p>
        </w:tc>
        <w:tc>
          <w:tcPr>
            <w:tcW w:w="1137" w:type="dxa"/>
            <w:vAlign w:val="center"/>
          </w:tcPr>
          <w:p w14:paraId="7750C4C6" w14:textId="77777777" w:rsidR="00CF6B1E" w:rsidRPr="00CF6B1E" w:rsidRDefault="00CF6B1E" w:rsidP="00CD1254">
            <w:pPr>
              <w:jc w:val="center"/>
              <w:rPr>
                <w:rFonts w:cs="Arial"/>
                <w:sz w:val="18"/>
                <w:lang w:eastAsia="en-AU"/>
              </w:rPr>
            </w:pPr>
            <w:r w:rsidRPr="00CF6B1E">
              <w:rPr>
                <w:rFonts w:cs="Arial"/>
                <w:color w:val="000000"/>
                <w:sz w:val="18"/>
              </w:rPr>
              <w:t>1,018</w:t>
            </w:r>
          </w:p>
        </w:tc>
        <w:tc>
          <w:tcPr>
            <w:tcW w:w="1136" w:type="dxa"/>
            <w:vAlign w:val="center"/>
          </w:tcPr>
          <w:p w14:paraId="7099C621" w14:textId="77777777" w:rsidR="00CF6B1E" w:rsidRPr="00CF6B1E" w:rsidRDefault="00CF6B1E" w:rsidP="00CD1254">
            <w:pPr>
              <w:jc w:val="center"/>
              <w:rPr>
                <w:rFonts w:cs="Arial"/>
                <w:sz w:val="18"/>
                <w:lang w:eastAsia="en-AU"/>
              </w:rPr>
            </w:pPr>
            <w:r w:rsidRPr="00CF6B1E">
              <w:rPr>
                <w:rFonts w:cs="Arial"/>
                <w:color w:val="000000"/>
                <w:sz w:val="18"/>
              </w:rPr>
              <w:t>7,277</w:t>
            </w:r>
          </w:p>
        </w:tc>
        <w:tc>
          <w:tcPr>
            <w:tcW w:w="1137" w:type="dxa"/>
            <w:vAlign w:val="center"/>
          </w:tcPr>
          <w:p w14:paraId="5652D6E6" w14:textId="77777777" w:rsidR="00CF6B1E" w:rsidRPr="00CF6B1E" w:rsidRDefault="00CF6B1E" w:rsidP="00CD1254">
            <w:pPr>
              <w:jc w:val="center"/>
              <w:rPr>
                <w:rFonts w:cs="Arial"/>
                <w:sz w:val="18"/>
                <w:lang w:eastAsia="en-AU"/>
              </w:rPr>
            </w:pPr>
            <w:r w:rsidRPr="00CF6B1E">
              <w:rPr>
                <w:rFonts w:cs="Arial"/>
                <w:color w:val="000000"/>
                <w:sz w:val="18"/>
              </w:rPr>
              <w:t>3,353</w:t>
            </w:r>
          </w:p>
        </w:tc>
        <w:tc>
          <w:tcPr>
            <w:tcW w:w="1137" w:type="dxa"/>
            <w:vAlign w:val="center"/>
          </w:tcPr>
          <w:p w14:paraId="430B1996" w14:textId="77777777" w:rsidR="00CF6B1E" w:rsidRPr="00CF6B1E" w:rsidRDefault="00CF6B1E" w:rsidP="00CD1254">
            <w:pPr>
              <w:ind w:right="255"/>
              <w:jc w:val="right"/>
              <w:rPr>
                <w:rFonts w:cs="Arial"/>
                <w:sz w:val="18"/>
                <w:lang w:eastAsia="en-AU"/>
              </w:rPr>
            </w:pPr>
            <w:r w:rsidRPr="00CF6B1E">
              <w:rPr>
                <w:rFonts w:cs="Arial"/>
                <w:color w:val="000000"/>
                <w:sz w:val="18"/>
              </w:rPr>
              <w:t>46.1</w:t>
            </w:r>
          </w:p>
        </w:tc>
      </w:tr>
      <w:tr w:rsidR="00B82B81" w:rsidRPr="00CF6B1E" w14:paraId="5512BD3E" w14:textId="77777777" w:rsidTr="002512DA">
        <w:trPr>
          <w:trHeight w:val="365"/>
        </w:trPr>
        <w:tc>
          <w:tcPr>
            <w:tcW w:w="1696" w:type="dxa"/>
            <w:vAlign w:val="center"/>
          </w:tcPr>
          <w:p w14:paraId="2EA4754E" w14:textId="77777777" w:rsidR="00CF6B1E" w:rsidRPr="00CD1254" w:rsidRDefault="00CF6B1E" w:rsidP="00CD1254">
            <w:pPr>
              <w:rPr>
                <w:rFonts w:eastAsia="Times New Roman" w:cs="Arial"/>
                <w:bCs/>
                <w:sz w:val="18"/>
                <w:lang w:eastAsia="en-AU"/>
              </w:rPr>
            </w:pPr>
            <w:r w:rsidRPr="00CD1254">
              <w:rPr>
                <w:bCs/>
                <w:sz w:val="18"/>
                <w:lang w:eastAsia="en-AU"/>
              </w:rPr>
              <w:t>Course type</w:t>
            </w:r>
          </w:p>
        </w:tc>
        <w:tc>
          <w:tcPr>
            <w:tcW w:w="1136" w:type="dxa"/>
            <w:vAlign w:val="center"/>
          </w:tcPr>
          <w:p w14:paraId="76350C25" w14:textId="30204C7A"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7" w:type="dxa"/>
            <w:vAlign w:val="center"/>
          </w:tcPr>
          <w:p w14:paraId="6C1FED56" w14:textId="6222B2D8"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6" w:type="dxa"/>
            <w:vAlign w:val="center"/>
          </w:tcPr>
          <w:p w14:paraId="1FE0ECDD" w14:textId="6833F018"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7" w:type="dxa"/>
            <w:vAlign w:val="center"/>
          </w:tcPr>
          <w:p w14:paraId="12EB8E10" w14:textId="2B8EAA94"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6" w:type="dxa"/>
            <w:vAlign w:val="center"/>
          </w:tcPr>
          <w:p w14:paraId="71B5C2FE" w14:textId="1B32ABC9"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7" w:type="dxa"/>
            <w:vAlign w:val="center"/>
          </w:tcPr>
          <w:p w14:paraId="6506798A" w14:textId="01F50475"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7" w:type="dxa"/>
            <w:vAlign w:val="center"/>
          </w:tcPr>
          <w:p w14:paraId="4471994B" w14:textId="2FB8A617"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r>
      <w:tr w:rsidR="00526B28" w:rsidRPr="00CF6B1E" w14:paraId="3D79544A" w14:textId="77777777" w:rsidTr="002512DA">
        <w:trPr>
          <w:trHeight w:val="365"/>
        </w:trPr>
        <w:tc>
          <w:tcPr>
            <w:tcW w:w="1696" w:type="dxa"/>
            <w:vAlign w:val="center"/>
          </w:tcPr>
          <w:p w14:paraId="4AF2DC0C" w14:textId="77777777" w:rsidR="00CF6B1E" w:rsidRPr="00CD1254" w:rsidRDefault="00CF6B1E" w:rsidP="00CD1254">
            <w:pPr>
              <w:rPr>
                <w:rFonts w:eastAsia="Times New Roman" w:cs="Arial"/>
                <w:bCs/>
                <w:color w:val="000000"/>
                <w:sz w:val="18"/>
                <w:lang w:eastAsia="en-AU"/>
              </w:rPr>
            </w:pPr>
            <w:r w:rsidRPr="00CD1254">
              <w:rPr>
                <w:rFonts w:cs="Arial"/>
                <w:bCs/>
                <w:color w:val="000000"/>
                <w:sz w:val="18"/>
              </w:rPr>
              <w:t>Undergraduate</w:t>
            </w:r>
          </w:p>
        </w:tc>
        <w:tc>
          <w:tcPr>
            <w:tcW w:w="1136" w:type="dxa"/>
            <w:vAlign w:val="center"/>
          </w:tcPr>
          <w:p w14:paraId="61F0A11B" w14:textId="77777777" w:rsidR="00CF6B1E" w:rsidRPr="00CF6B1E" w:rsidRDefault="00CF6B1E" w:rsidP="00CD1254">
            <w:pPr>
              <w:jc w:val="center"/>
              <w:rPr>
                <w:rFonts w:cs="Arial"/>
                <w:color w:val="000000"/>
                <w:sz w:val="18"/>
              </w:rPr>
            </w:pPr>
            <w:r w:rsidRPr="00CF6B1E">
              <w:rPr>
                <w:rFonts w:cs="Arial"/>
                <w:sz w:val="18"/>
              </w:rPr>
              <w:t>53,569</w:t>
            </w:r>
          </w:p>
        </w:tc>
        <w:tc>
          <w:tcPr>
            <w:tcW w:w="1137" w:type="dxa"/>
            <w:vAlign w:val="center"/>
          </w:tcPr>
          <w:p w14:paraId="67618676" w14:textId="77777777" w:rsidR="00CF6B1E" w:rsidRPr="00CF6B1E" w:rsidRDefault="00CF6B1E" w:rsidP="00CD1254">
            <w:pPr>
              <w:jc w:val="center"/>
              <w:rPr>
                <w:rFonts w:cs="Arial"/>
                <w:sz w:val="18"/>
              </w:rPr>
            </w:pPr>
            <w:r w:rsidRPr="00CF6B1E">
              <w:rPr>
                <w:rFonts w:cs="Arial"/>
                <w:sz w:val="18"/>
              </w:rPr>
              <w:t>114</w:t>
            </w:r>
          </w:p>
        </w:tc>
        <w:tc>
          <w:tcPr>
            <w:tcW w:w="1136" w:type="dxa"/>
            <w:vAlign w:val="center"/>
          </w:tcPr>
          <w:p w14:paraId="23704E29" w14:textId="77777777" w:rsidR="00CF6B1E" w:rsidRPr="00CF6B1E" w:rsidRDefault="00CF6B1E" w:rsidP="00CD1254">
            <w:pPr>
              <w:jc w:val="center"/>
              <w:rPr>
                <w:rFonts w:cs="Arial"/>
                <w:sz w:val="18"/>
                <w:lang w:eastAsia="en-AU"/>
              </w:rPr>
            </w:pPr>
            <w:r w:rsidRPr="00CF6B1E">
              <w:rPr>
                <w:rFonts w:cs="Arial"/>
                <w:sz w:val="18"/>
              </w:rPr>
              <w:t>1</w:t>
            </w:r>
          </w:p>
        </w:tc>
        <w:tc>
          <w:tcPr>
            <w:tcW w:w="1137" w:type="dxa"/>
            <w:vAlign w:val="center"/>
          </w:tcPr>
          <w:p w14:paraId="267346F3" w14:textId="77777777" w:rsidR="00CF6B1E" w:rsidRPr="00CF6B1E" w:rsidRDefault="00CF6B1E" w:rsidP="00CD1254">
            <w:pPr>
              <w:jc w:val="center"/>
              <w:rPr>
                <w:rFonts w:cs="Arial"/>
                <w:sz w:val="18"/>
                <w:lang w:eastAsia="en-AU"/>
              </w:rPr>
            </w:pPr>
            <w:r w:rsidRPr="00CF6B1E">
              <w:rPr>
                <w:rFonts w:cs="Arial"/>
                <w:sz w:val="18"/>
              </w:rPr>
              <w:t>5,615</w:t>
            </w:r>
          </w:p>
        </w:tc>
        <w:tc>
          <w:tcPr>
            <w:tcW w:w="1136" w:type="dxa"/>
            <w:vAlign w:val="center"/>
          </w:tcPr>
          <w:p w14:paraId="2F7599C4" w14:textId="77777777" w:rsidR="00CF6B1E" w:rsidRPr="00CF6B1E" w:rsidRDefault="00CF6B1E" w:rsidP="00CD1254">
            <w:pPr>
              <w:jc w:val="center"/>
              <w:rPr>
                <w:rFonts w:eastAsia="Times New Roman" w:cs="Arial"/>
                <w:color w:val="000000"/>
                <w:sz w:val="18"/>
                <w:lang w:eastAsia="en-AU"/>
              </w:rPr>
            </w:pPr>
            <w:r w:rsidRPr="00CF6B1E">
              <w:rPr>
                <w:rFonts w:cs="Arial"/>
                <w:sz w:val="18"/>
              </w:rPr>
              <w:t>47,839</w:t>
            </w:r>
          </w:p>
        </w:tc>
        <w:tc>
          <w:tcPr>
            <w:tcW w:w="1137" w:type="dxa"/>
            <w:vAlign w:val="center"/>
          </w:tcPr>
          <w:p w14:paraId="4D98C49A" w14:textId="77777777" w:rsidR="00CF6B1E" w:rsidRPr="00CF6B1E" w:rsidRDefault="00CF6B1E" w:rsidP="00CD1254">
            <w:pPr>
              <w:jc w:val="center"/>
              <w:rPr>
                <w:rFonts w:eastAsia="Times New Roman" w:cs="Arial"/>
                <w:color w:val="000000"/>
                <w:sz w:val="18"/>
                <w:lang w:eastAsia="en-AU"/>
              </w:rPr>
            </w:pPr>
            <w:r w:rsidRPr="00CF6B1E">
              <w:rPr>
                <w:rFonts w:cs="Arial"/>
                <w:sz w:val="18"/>
              </w:rPr>
              <w:t>24,613</w:t>
            </w:r>
          </w:p>
        </w:tc>
        <w:tc>
          <w:tcPr>
            <w:tcW w:w="1137" w:type="dxa"/>
            <w:vAlign w:val="center"/>
          </w:tcPr>
          <w:p w14:paraId="78BB1DF6" w14:textId="77777777" w:rsidR="00CF6B1E" w:rsidRPr="00CF6B1E" w:rsidRDefault="00CF6B1E" w:rsidP="00CD1254">
            <w:pPr>
              <w:ind w:right="255"/>
              <w:jc w:val="right"/>
              <w:rPr>
                <w:rFonts w:eastAsia="Times New Roman" w:cs="Arial"/>
                <w:color w:val="000000"/>
                <w:sz w:val="18"/>
                <w:lang w:eastAsia="en-AU"/>
              </w:rPr>
            </w:pPr>
            <w:r w:rsidRPr="00CF6B1E">
              <w:rPr>
                <w:rFonts w:cs="Arial"/>
                <w:sz w:val="18"/>
              </w:rPr>
              <w:t>51.4</w:t>
            </w:r>
          </w:p>
        </w:tc>
      </w:tr>
      <w:tr w:rsidR="00526B28" w:rsidRPr="00CF6B1E" w14:paraId="798F0F04" w14:textId="77777777" w:rsidTr="002512DA">
        <w:trPr>
          <w:trHeight w:val="365"/>
        </w:trPr>
        <w:tc>
          <w:tcPr>
            <w:tcW w:w="1696" w:type="dxa"/>
            <w:vAlign w:val="center"/>
          </w:tcPr>
          <w:p w14:paraId="72A36057" w14:textId="77777777" w:rsidR="00CF6B1E" w:rsidRPr="00CD1254" w:rsidRDefault="00CF6B1E" w:rsidP="00CD1254">
            <w:pPr>
              <w:rPr>
                <w:rFonts w:eastAsia="Times New Roman" w:cs="Arial"/>
                <w:bCs/>
                <w:color w:val="000000"/>
                <w:sz w:val="18"/>
                <w:lang w:eastAsia="en-AU"/>
              </w:rPr>
            </w:pPr>
            <w:r w:rsidRPr="00CD1254">
              <w:rPr>
                <w:rFonts w:cs="Arial"/>
                <w:bCs/>
                <w:color w:val="000000"/>
                <w:sz w:val="18"/>
              </w:rPr>
              <w:t>Postgraduate</w:t>
            </w:r>
          </w:p>
        </w:tc>
        <w:tc>
          <w:tcPr>
            <w:tcW w:w="1136" w:type="dxa"/>
            <w:vAlign w:val="center"/>
          </w:tcPr>
          <w:p w14:paraId="00B3D20F" w14:textId="77777777" w:rsidR="00CF6B1E" w:rsidRPr="00CF6B1E" w:rsidRDefault="00CF6B1E" w:rsidP="00CD1254">
            <w:pPr>
              <w:jc w:val="center"/>
              <w:rPr>
                <w:rFonts w:cs="Arial"/>
                <w:sz w:val="18"/>
              </w:rPr>
            </w:pPr>
            <w:r w:rsidRPr="00CF6B1E">
              <w:rPr>
                <w:rFonts w:cs="Arial"/>
                <w:sz w:val="18"/>
              </w:rPr>
              <w:t>46,771</w:t>
            </w:r>
          </w:p>
        </w:tc>
        <w:tc>
          <w:tcPr>
            <w:tcW w:w="1137" w:type="dxa"/>
            <w:vAlign w:val="center"/>
          </w:tcPr>
          <w:p w14:paraId="0D8E4505" w14:textId="77777777" w:rsidR="00CF6B1E" w:rsidRPr="00CF6B1E" w:rsidRDefault="00CF6B1E" w:rsidP="00CD1254">
            <w:pPr>
              <w:jc w:val="center"/>
              <w:rPr>
                <w:rFonts w:cs="Arial"/>
                <w:sz w:val="18"/>
              </w:rPr>
            </w:pPr>
            <w:r w:rsidRPr="00CF6B1E">
              <w:rPr>
                <w:rFonts w:cs="Arial"/>
                <w:sz w:val="18"/>
              </w:rPr>
              <w:t>93</w:t>
            </w:r>
          </w:p>
        </w:tc>
        <w:tc>
          <w:tcPr>
            <w:tcW w:w="1136" w:type="dxa"/>
            <w:vAlign w:val="center"/>
          </w:tcPr>
          <w:p w14:paraId="25FA93CE" w14:textId="77777777" w:rsidR="00CF6B1E" w:rsidRPr="00CF6B1E" w:rsidRDefault="00CF6B1E" w:rsidP="00CD1254">
            <w:pPr>
              <w:jc w:val="center"/>
              <w:rPr>
                <w:rFonts w:cs="Arial"/>
                <w:sz w:val="18"/>
                <w:lang w:eastAsia="en-AU"/>
              </w:rPr>
            </w:pPr>
            <w:r w:rsidRPr="00CF6B1E">
              <w:rPr>
                <w:rFonts w:cs="Arial"/>
                <w:sz w:val="18"/>
              </w:rPr>
              <w:t>3</w:t>
            </w:r>
          </w:p>
        </w:tc>
        <w:tc>
          <w:tcPr>
            <w:tcW w:w="1137" w:type="dxa"/>
            <w:vAlign w:val="center"/>
          </w:tcPr>
          <w:p w14:paraId="190513A7" w14:textId="77777777" w:rsidR="00CF6B1E" w:rsidRPr="00CF6B1E" w:rsidRDefault="00CF6B1E" w:rsidP="00CD1254">
            <w:pPr>
              <w:jc w:val="center"/>
              <w:rPr>
                <w:rFonts w:cs="Arial"/>
                <w:sz w:val="18"/>
                <w:lang w:eastAsia="en-AU"/>
              </w:rPr>
            </w:pPr>
            <w:r w:rsidRPr="00CF6B1E">
              <w:rPr>
                <w:rFonts w:cs="Arial"/>
                <w:sz w:val="18"/>
              </w:rPr>
              <w:t>4,309</w:t>
            </w:r>
          </w:p>
        </w:tc>
        <w:tc>
          <w:tcPr>
            <w:tcW w:w="1136" w:type="dxa"/>
            <w:vAlign w:val="center"/>
          </w:tcPr>
          <w:p w14:paraId="72CFA646" w14:textId="77777777" w:rsidR="00CF6B1E" w:rsidRPr="00CF6B1E" w:rsidRDefault="00CF6B1E" w:rsidP="00CD1254">
            <w:pPr>
              <w:jc w:val="center"/>
              <w:rPr>
                <w:rFonts w:cs="Arial"/>
                <w:sz w:val="18"/>
                <w:lang w:eastAsia="en-AU"/>
              </w:rPr>
            </w:pPr>
            <w:r w:rsidRPr="00CF6B1E">
              <w:rPr>
                <w:rFonts w:cs="Arial"/>
                <w:sz w:val="18"/>
              </w:rPr>
              <w:t>42,366</w:t>
            </w:r>
          </w:p>
        </w:tc>
        <w:tc>
          <w:tcPr>
            <w:tcW w:w="1137" w:type="dxa"/>
            <w:vAlign w:val="center"/>
          </w:tcPr>
          <w:p w14:paraId="232AC142" w14:textId="77777777" w:rsidR="00CF6B1E" w:rsidRPr="00CF6B1E" w:rsidRDefault="00CF6B1E" w:rsidP="00CD1254">
            <w:pPr>
              <w:jc w:val="center"/>
              <w:rPr>
                <w:rFonts w:cs="Arial"/>
                <w:sz w:val="18"/>
                <w:lang w:eastAsia="en-AU"/>
              </w:rPr>
            </w:pPr>
            <w:r w:rsidRPr="00CF6B1E">
              <w:rPr>
                <w:rFonts w:cs="Arial"/>
                <w:sz w:val="18"/>
              </w:rPr>
              <w:t>23,701</w:t>
            </w:r>
          </w:p>
        </w:tc>
        <w:tc>
          <w:tcPr>
            <w:tcW w:w="1137" w:type="dxa"/>
            <w:vAlign w:val="center"/>
          </w:tcPr>
          <w:p w14:paraId="3A44B98C" w14:textId="77777777" w:rsidR="00CF6B1E" w:rsidRPr="00CF6B1E" w:rsidRDefault="00CF6B1E" w:rsidP="00CD1254">
            <w:pPr>
              <w:ind w:right="255"/>
              <w:jc w:val="right"/>
              <w:rPr>
                <w:rFonts w:cs="Arial"/>
                <w:sz w:val="18"/>
                <w:lang w:eastAsia="en-AU"/>
              </w:rPr>
            </w:pPr>
            <w:r w:rsidRPr="00CF6B1E">
              <w:rPr>
                <w:rFonts w:cs="Arial"/>
                <w:sz w:val="18"/>
              </w:rPr>
              <w:t>55.9</w:t>
            </w:r>
          </w:p>
        </w:tc>
      </w:tr>
      <w:tr w:rsidR="00526B28" w:rsidRPr="00CF6B1E" w14:paraId="0C60E9CC" w14:textId="77777777" w:rsidTr="00A4782B">
        <w:trPr>
          <w:trHeight w:val="492"/>
        </w:trPr>
        <w:tc>
          <w:tcPr>
            <w:tcW w:w="1696" w:type="dxa"/>
            <w:vAlign w:val="center"/>
          </w:tcPr>
          <w:p w14:paraId="00400085" w14:textId="1A0138D4" w:rsidR="00CF6B1E" w:rsidRPr="00CD1254" w:rsidRDefault="00CF6B1E" w:rsidP="00CD1254">
            <w:pPr>
              <w:rPr>
                <w:rFonts w:eastAsia="Times New Roman" w:cs="Arial"/>
                <w:bCs/>
                <w:color w:val="000000"/>
                <w:sz w:val="18"/>
                <w:lang w:eastAsia="en-AU"/>
              </w:rPr>
            </w:pPr>
            <w:r w:rsidRPr="00CD1254">
              <w:rPr>
                <w:rFonts w:cs="Arial"/>
                <w:bCs/>
                <w:color w:val="000000"/>
                <w:sz w:val="18"/>
              </w:rPr>
              <w:t>Postgraduate coursework</w:t>
            </w:r>
          </w:p>
        </w:tc>
        <w:tc>
          <w:tcPr>
            <w:tcW w:w="1136" w:type="dxa"/>
            <w:vAlign w:val="center"/>
          </w:tcPr>
          <w:p w14:paraId="3260AFBB" w14:textId="77777777" w:rsidR="00CF6B1E" w:rsidRPr="00CF6B1E" w:rsidRDefault="00CF6B1E" w:rsidP="00CD1254">
            <w:pPr>
              <w:jc w:val="center"/>
              <w:rPr>
                <w:rFonts w:cs="Arial"/>
                <w:sz w:val="18"/>
              </w:rPr>
            </w:pPr>
            <w:r w:rsidRPr="00CF6B1E">
              <w:rPr>
                <w:rFonts w:cs="Arial"/>
                <w:sz w:val="18"/>
              </w:rPr>
              <w:t>42,046</w:t>
            </w:r>
          </w:p>
        </w:tc>
        <w:tc>
          <w:tcPr>
            <w:tcW w:w="1137" w:type="dxa"/>
            <w:vAlign w:val="center"/>
          </w:tcPr>
          <w:p w14:paraId="4242625D" w14:textId="77777777" w:rsidR="00CF6B1E" w:rsidRPr="00CF6B1E" w:rsidRDefault="00CF6B1E" w:rsidP="00CD1254">
            <w:pPr>
              <w:jc w:val="center"/>
              <w:rPr>
                <w:rFonts w:cs="Arial"/>
                <w:sz w:val="18"/>
              </w:rPr>
            </w:pPr>
            <w:r w:rsidRPr="00CF6B1E">
              <w:rPr>
                <w:rFonts w:cs="Arial"/>
                <w:sz w:val="18"/>
              </w:rPr>
              <w:t>72</w:t>
            </w:r>
          </w:p>
        </w:tc>
        <w:tc>
          <w:tcPr>
            <w:tcW w:w="1136" w:type="dxa"/>
            <w:vAlign w:val="center"/>
          </w:tcPr>
          <w:p w14:paraId="07C47250" w14:textId="77777777" w:rsidR="00CF6B1E" w:rsidRPr="00CF6B1E" w:rsidRDefault="00CF6B1E" w:rsidP="00CD1254">
            <w:pPr>
              <w:jc w:val="center"/>
              <w:rPr>
                <w:rFonts w:cs="Arial"/>
                <w:sz w:val="18"/>
                <w:lang w:eastAsia="en-AU"/>
              </w:rPr>
            </w:pPr>
            <w:r w:rsidRPr="00CF6B1E">
              <w:rPr>
                <w:rFonts w:cs="Arial"/>
                <w:sz w:val="18"/>
              </w:rPr>
              <w:t>2</w:t>
            </w:r>
          </w:p>
        </w:tc>
        <w:tc>
          <w:tcPr>
            <w:tcW w:w="1137" w:type="dxa"/>
            <w:vAlign w:val="center"/>
          </w:tcPr>
          <w:p w14:paraId="16622974" w14:textId="77777777" w:rsidR="00CF6B1E" w:rsidRPr="00CF6B1E" w:rsidRDefault="00CF6B1E" w:rsidP="00CD1254">
            <w:pPr>
              <w:jc w:val="center"/>
              <w:rPr>
                <w:rFonts w:cs="Arial"/>
                <w:sz w:val="18"/>
                <w:lang w:eastAsia="en-AU"/>
              </w:rPr>
            </w:pPr>
            <w:r w:rsidRPr="00CF6B1E">
              <w:rPr>
                <w:rFonts w:cs="Arial"/>
                <w:sz w:val="18"/>
              </w:rPr>
              <w:t>4,011</w:t>
            </w:r>
          </w:p>
        </w:tc>
        <w:tc>
          <w:tcPr>
            <w:tcW w:w="1136" w:type="dxa"/>
            <w:vAlign w:val="center"/>
          </w:tcPr>
          <w:p w14:paraId="4EDCF811" w14:textId="77777777" w:rsidR="00CF6B1E" w:rsidRPr="00CF6B1E" w:rsidRDefault="00CF6B1E" w:rsidP="00CD1254">
            <w:pPr>
              <w:jc w:val="center"/>
              <w:rPr>
                <w:rFonts w:cs="Arial"/>
                <w:sz w:val="18"/>
                <w:lang w:eastAsia="en-AU"/>
              </w:rPr>
            </w:pPr>
            <w:r w:rsidRPr="00CF6B1E">
              <w:rPr>
                <w:rFonts w:cs="Arial"/>
                <w:sz w:val="18"/>
              </w:rPr>
              <w:t>37,961</w:t>
            </w:r>
          </w:p>
        </w:tc>
        <w:tc>
          <w:tcPr>
            <w:tcW w:w="1137" w:type="dxa"/>
            <w:vAlign w:val="center"/>
          </w:tcPr>
          <w:p w14:paraId="0E259579" w14:textId="77777777" w:rsidR="00CF6B1E" w:rsidRPr="00CF6B1E" w:rsidRDefault="00CF6B1E" w:rsidP="00CD1254">
            <w:pPr>
              <w:jc w:val="center"/>
              <w:rPr>
                <w:rFonts w:eastAsia="Times New Roman" w:cs="Arial"/>
                <w:color w:val="000000"/>
                <w:sz w:val="18"/>
                <w:lang w:eastAsia="en-AU"/>
              </w:rPr>
            </w:pPr>
            <w:r w:rsidRPr="00CF6B1E">
              <w:rPr>
                <w:rFonts w:cs="Arial"/>
                <w:sz w:val="18"/>
              </w:rPr>
              <w:t>20,685</w:t>
            </w:r>
          </w:p>
        </w:tc>
        <w:tc>
          <w:tcPr>
            <w:tcW w:w="1137" w:type="dxa"/>
            <w:vAlign w:val="center"/>
          </w:tcPr>
          <w:p w14:paraId="52E3E8A5" w14:textId="77777777" w:rsidR="00CF6B1E" w:rsidRPr="00CF6B1E" w:rsidRDefault="00CF6B1E" w:rsidP="00CD1254">
            <w:pPr>
              <w:ind w:right="255"/>
              <w:jc w:val="right"/>
              <w:rPr>
                <w:rFonts w:cs="Arial"/>
                <w:sz w:val="18"/>
                <w:lang w:eastAsia="en-AU"/>
              </w:rPr>
            </w:pPr>
            <w:r w:rsidRPr="00CF6B1E">
              <w:rPr>
                <w:rFonts w:cs="Arial"/>
                <w:sz w:val="18"/>
              </w:rPr>
              <w:t>54.5</w:t>
            </w:r>
          </w:p>
        </w:tc>
      </w:tr>
      <w:tr w:rsidR="00526B28" w:rsidRPr="00CF6B1E" w14:paraId="072FB13A" w14:textId="77777777" w:rsidTr="00A4782B">
        <w:trPr>
          <w:trHeight w:val="492"/>
        </w:trPr>
        <w:tc>
          <w:tcPr>
            <w:tcW w:w="1696" w:type="dxa"/>
            <w:vAlign w:val="center"/>
          </w:tcPr>
          <w:p w14:paraId="7CF5E124" w14:textId="3BEDCD0C" w:rsidR="00CF6B1E" w:rsidRPr="00CD1254" w:rsidRDefault="00CF6B1E" w:rsidP="00CD1254">
            <w:pPr>
              <w:rPr>
                <w:rFonts w:eastAsia="Times New Roman" w:cs="Arial"/>
                <w:bCs/>
                <w:color w:val="000000"/>
                <w:sz w:val="18"/>
                <w:lang w:eastAsia="en-AU"/>
              </w:rPr>
            </w:pPr>
            <w:r w:rsidRPr="00CD1254">
              <w:rPr>
                <w:rFonts w:cs="Arial"/>
                <w:bCs/>
                <w:color w:val="000000"/>
                <w:sz w:val="18"/>
              </w:rPr>
              <w:t>Postgraduate research</w:t>
            </w:r>
          </w:p>
        </w:tc>
        <w:tc>
          <w:tcPr>
            <w:tcW w:w="1136" w:type="dxa"/>
            <w:vAlign w:val="center"/>
          </w:tcPr>
          <w:p w14:paraId="7FCB1E75" w14:textId="77777777" w:rsidR="00CF6B1E" w:rsidRPr="00CF6B1E" w:rsidRDefault="00CF6B1E" w:rsidP="00CD1254">
            <w:pPr>
              <w:jc w:val="center"/>
              <w:rPr>
                <w:rFonts w:cs="Arial"/>
                <w:color w:val="000000"/>
                <w:sz w:val="18"/>
              </w:rPr>
            </w:pPr>
            <w:r w:rsidRPr="00CF6B1E">
              <w:rPr>
                <w:rFonts w:cs="Arial"/>
                <w:sz w:val="18"/>
              </w:rPr>
              <w:t>4,725</w:t>
            </w:r>
          </w:p>
        </w:tc>
        <w:tc>
          <w:tcPr>
            <w:tcW w:w="1137" w:type="dxa"/>
            <w:vAlign w:val="center"/>
          </w:tcPr>
          <w:p w14:paraId="2E5C5C6D" w14:textId="77777777" w:rsidR="00CF6B1E" w:rsidRPr="00CF6B1E" w:rsidRDefault="00CF6B1E" w:rsidP="00CD1254">
            <w:pPr>
              <w:jc w:val="center"/>
              <w:rPr>
                <w:rFonts w:cs="Arial"/>
                <w:sz w:val="18"/>
              </w:rPr>
            </w:pPr>
            <w:r w:rsidRPr="00CF6B1E">
              <w:rPr>
                <w:rFonts w:cs="Arial"/>
                <w:sz w:val="18"/>
              </w:rPr>
              <w:t>21</w:t>
            </w:r>
          </w:p>
        </w:tc>
        <w:tc>
          <w:tcPr>
            <w:tcW w:w="1136" w:type="dxa"/>
            <w:vAlign w:val="center"/>
          </w:tcPr>
          <w:p w14:paraId="2852870F" w14:textId="77777777" w:rsidR="00CF6B1E" w:rsidRPr="00CF6B1E" w:rsidRDefault="00CF6B1E" w:rsidP="00CD1254">
            <w:pPr>
              <w:jc w:val="center"/>
              <w:rPr>
                <w:rFonts w:cs="Arial"/>
                <w:sz w:val="18"/>
                <w:lang w:eastAsia="en-AU"/>
              </w:rPr>
            </w:pPr>
            <w:r w:rsidRPr="00CF6B1E">
              <w:rPr>
                <w:rFonts w:cs="Arial"/>
                <w:sz w:val="18"/>
              </w:rPr>
              <w:t>1</w:t>
            </w:r>
          </w:p>
        </w:tc>
        <w:tc>
          <w:tcPr>
            <w:tcW w:w="1137" w:type="dxa"/>
            <w:vAlign w:val="center"/>
          </w:tcPr>
          <w:p w14:paraId="01140C8A" w14:textId="77777777" w:rsidR="00CF6B1E" w:rsidRPr="00CF6B1E" w:rsidRDefault="00CF6B1E" w:rsidP="00CD1254">
            <w:pPr>
              <w:jc w:val="center"/>
              <w:rPr>
                <w:rFonts w:cs="Arial"/>
                <w:sz w:val="18"/>
                <w:lang w:eastAsia="en-AU"/>
              </w:rPr>
            </w:pPr>
            <w:r w:rsidRPr="00CF6B1E">
              <w:rPr>
                <w:rFonts w:cs="Arial"/>
                <w:sz w:val="18"/>
              </w:rPr>
              <w:t>298</w:t>
            </w:r>
          </w:p>
        </w:tc>
        <w:tc>
          <w:tcPr>
            <w:tcW w:w="1136" w:type="dxa"/>
            <w:vAlign w:val="center"/>
          </w:tcPr>
          <w:p w14:paraId="7931C58C" w14:textId="77777777" w:rsidR="00CF6B1E" w:rsidRPr="00CF6B1E" w:rsidRDefault="00CF6B1E" w:rsidP="00CD1254">
            <w:pPr>
              <w:jc w:val="center"/>
              <w:rPr>
                <w:rFonts w:cs="Arial"/>
                <w:sz w:val="18"/>
                <w:lang w:eastAsia="en-AU"/>
              </w:rPr>
            </w:pPr>
            <w:r w:rsidRPr="00CF6B1E">
              <w:rPr>
                <w:rFonts w:cs="Arial"/>
                <w:sz w:val="18"/>
              </w:rPr>
              <w:t>4,405</w:t>
            </w:r>
          </w:p>
        </w:tc>
        <w:tc>
          <w:tcPr>
            <w:tcW w:w="1137" w:type="dxa"/>
            <w:vAlign w:val="center"/>
          </w:tcPr>
          <w:p w14:paraId="05748DA4" w14:textId="77777777" w:rsidR="00CF6B1E" w:rsidRPr="00CF6B1E" w:rsidRDefault="00CF6B1E" w:rsidP="00CD1254">
            <w:pPr>
              <w:jc w:val="center"/>
              <w:rPr>
                <w:rFonts w:eastAsia="Times New Roman" w:cs="Arial"/>
                <w:color w:val="000000"/>
                <w:sz w:val="18"/>
                <w:lang w:eastAsia="en-AU"/>
              </w:rPr>
            </w:pPr>
            <w:r w:rsidRPr="00CF6B1E">
              <w:rPr>
                <w:rFonts w:cs="Arial"/>
                <w:sz w:val="18"/>
              </w:rPr>
              <w:t>3,016</w:t>
            </w:r>
          </w:p>
        </w:tc>
        <w:tc>
          <w:tcPr>
            <w:tcW w:w="1137" w:type="dxa"/>
            <w:vAlign w:val="center"/>
          </w:tcPr>
          <w:p w14:paraId="636A7C4E" w14:textId="77777777" w:rsidR="00CF6B1E" w:rsidRPr="00CF6B1E" w:rsidRDefault="00CF6B1E" w:rsidP="00CD1254">
            <w:pPr>
              <w:ind w:right="255"/>
              <w:jc w:val="right"/>
              <w:rPr>
                <w:rFonts w:cs="Arial"/>
                <w:sz w:val="18"/>
                <w:lang w:eastAsia="en-AU"/>
              </w:rPr>
            </w:pPr>
            <w:r w:rsidRPr="00CF6B1E">
              <w:rPr>
                <w:rFonts w:cs="Arial"/>
                <w:sz w:val="18"/>
              </w:rPr>
              <w:t>68.5</w:t>
            </w:r>
          </w:p>
        </w:tc>
      </w:tr>
    </w:tbl>
    <w:p w14:paraId="588BC4D8" w14:textId="77777777" w:rsidR="00BE0A7A" w:rsidRPr="00C85272" w:rsidRDefault="00BE0A7A" w:rsidP="00BE0A7A">
      <w:pPr>
        <w:pStyle w:val="FigureNote"/>
        <w:rPr>
          <w:lang w:eastAsia="en-AU"/>
        </w:rPr>
      </w:pPr>
      <w:r w:rsidRPr="00C85272">
        <w:rPr>
          <w:vertAlign w:val="superscript"/>
          <w:lang w:eastAsia="en-AU"/>
        </w:rPr>
        <w:t>1</w:t>
      </w:r>
      <w:r w:rsidRPr="00C85272">
        <w:rPr>
          <w:lang w:eastAsia="en-AU"/>
        </w:rPr>
        <w:t xml:space="preserve"> National in-scope population approached.</w:t>
      </w:r>
    </w:p>
    <w:p w14:paraId="070B9965" w14:textId="77777777" w:rsidR="00DC43C6" w:rsidRPr="00CD1254" w:rsidRDefault="00DC43C6" w:rsidP="00DC43C6">
      <w:pPr>
        <w:pStyle w:val="Heading4"/>
        <w:rPr>
          <w:color w:val="003C3E" w:themeColor="text2" w:themeShade="80"/>
          <w:u w:val="none"/>
        </w:rPr>
      </w:pPr>
      <w:r w:rsidRPr="00CD1254">
        <w:rPr>
          <w:color w:val="003C3E" w:themeColor="text2" w:themeShade="80"/>
          <w:u w:val="none"/>
        </w:rPr>
        <w:t>Response by citizenship status</w:t>
      </w:r>
    </w:p>
    <w:p w14:paraId="5019B0EB" w14:textId="21EBD086" w:rsidR="00901862" w:rsidRDefault="00901862" w:rsidP="00901862">
      <w:pPr>
        <w:pStyle w:val="Body"/>
        <w:rPr>
          <w:lang w:eastAsia="en-AU"/>
        </w:rPr>
      </w:pPr>
      <w:r>
        <w:rPr>
          <w:lang w:eastAsia="en-AU"/>
        </w:rPr>
        <w:t>Despite the overall improvement in response rate, the tendency of international graduates to respond to the GOS-L remains lower compared to domestic graduates in 2025, improving by only by 2.2 percentage points compared to 2024. In contrast, the domestic graduate response rate improved by 6.3 percentage points.</w:t>
      </w:r>
    </w:p>
    <w:p w14:paraId="48F8889E" w14:textId="753C91CB" w:rsidR="00901862" w:rsidRDefault="00141C85" w:rsidP="00901862">
      <w:pPr>
        <w:pStyle w:val="Body"/>
        <w:rPr>
          <w:lang w:eastAsia="en-AU"/>
        </w:rPr>
      </w:pPr>
      <w:r>
        <w:rPr>
          <w:lang w:eastAsia="en-AU"/>
        </w:rPr>
        <w:fldChar w:fldCharType="begin"/>
      </w:r>
      <w:r>
        <w:rPr>
          <w:lang w:eastAsia="en-AU"/>
        </w:rPr>
        <w:instrText xml:space="preserve"> REF _Ref219219929 \h </w:instrText>
      </w:r>
      <w:r>
        <w:rPr>
          <w:lang w:eastAsia="en-AU"/>
        </w:rPr>
      </w:r>
      <w:r>
        <w:rPr>
          <w:lang w:eastAsia="en-AU"/>
        </w:rPr>
        <w:fldChar w:fldCharType="separate"/>
      </w:r>
      <w:r w:rsidR="006953D2" w:rsidRPr="00CD1254">
        <w:rPr>
          <w:color w:val="003C3E" w:themeColor="text2" w:themeShade="80"/>
        </w:rPr>
        <w:t xml:space="preserve">Table </w:t>
      </w:r>
      <w:r w:rsidR="006953D2">
        <w:rPr>
          <w:noProof/>
          <w:color w:val="003C3E" w:themeColor="text2" w:themeShade="80"/>
        </w:rPr>
        <w:t>17</w:t>
      </w:r>
      <w:r>
        <w:rPr>
          <w:lang w:eastAsia="en-AU"/>
        </w:rPr>
        <w:fldChar w:fldCharType="end"/>
      </w:r>
      <w:r>
        <w:rPr>
          <w:lang w:eastAsia="en-AU"/>
        </w:rPr>
        <w:t xml:space="preserve"> </w:t>
      </w:r>
      <w:r w:rsidR="00901862">
        <w:rPr>
          <w:lang w:eastAsia="en-AU"/>
        </w:rPr>
        <w:t>provides a comparison of response rate by citizenship status between 2024 and 2025.</w:t>
      </w:r>
    </w:p>
    <w:p w14:paraId="22C172FB" w14:textId="4858C96D" w:rsidR="00901862" w:rsidRPr="00CD1254" w:rsidRDefault="00901862" w:rsidP="00901862">
      <w:pPr>
        <w:pStyle w:val="Caption"/>
        <w:rPr>
          <w:color w:val="003C3E" w:themeColor="text2" w:themeShade="80"/>
        </w:rPr>
      </w:pPr>
      <w:bookmarkStart w:id="174" w:name="_Ref219219929"/>
      <w:bookmarkStart w:id="175" w:name="_Toc219279945"/>
      <w:r w:rsidRPr="00CD1254">
        <w:rPr>
          <w:color w:val="003C3E" w:themeColor="text2" w:themeShade="80"/>
        </w:rPr>
        <w:t xml:space="preserve">Table </w:t>
      </w:r>
      <w:r w:rsidRPr="00CD1254">
        <w:rPr>
          <w:color w:val="003C3E" w:themeColor="text2" w:themeShade="80"/>
        </w:rPr>
        <w:fldChar w:fldCharType="begin"/>
      </w:r>
      <w:r w:rsidRPr="00CD1254">
        <w:rPr>
          <w:color w:val="003C3E" w:themeColor="text2" w:themeShade="80"/>
        </w:rPr>
        <w:instrText xml:space="preserve"> SEQ Table \* ARABIC </w:instrText>
      </w:r>
      <w:r w:rsidRPr="00CD1254">
        <w:rPr>
          <w:color w:val="003C3E" w:themeColor="text2" w:themeShade="80"/>
        </w:rPr>
        <w:fldChar w:fldCharType="separate"/>
      </w:r>
      <w:r w:rsidR="006953D2">
        <w:rPr>
          <w:noProof/>
          <w:color w:val="003C3E" w:themeColor="text2" w:themeShade="80"/>
        </w:rPr>
        <w:t>17</w:t>
      </w:r>
      <w:r w:rsidRPr="00CD1254">
        <w:rPr>
          <w:color w:val="003C3E" w:themeColor="text2" w:themeShade="80"/>
        </w:rPr>
        <w:fldChar w:fldCharType="end"/>
      </w:r>
      <w:bookmarkEnd w:id="174"/>
      <w:r w:rsidRPr="00CD1254">
        <w:rPr>
          <w:color w:val="003C3E" w:themeColor="text2" w:themeShade="80"/>
        </w:rPr>
        <w:tab/>
        <w:t xml:space="preserve">Response rate </w:t>
      </w:r>
      <w:r w:rsidR="00141C85" w:rsidRPr="00CD1254">
        <w:rPr>
          <w:color w:val="003C3E" w:themeColor="text2" w:themeShade="80"/>
        </w:rPr>
        <w:t>comparison by citizenship status, 2024 to 2025</w:t>
      </w:r>
      <w:bookmarkEnd w:id="175"/>
    </w:p>
    <w:tbl>
      <w:tblPr>
        <w:tblStyle w:val="TableGrid"/>
        <w:tblW w:w="9638" w:type="dxa"/>
        <w:tblLook w:val="04A0" w:firstRow="1" w:lastRow="0" w:firstColumn="1" w:lastColumn="0" w:noHBand="0" w:noVBand="1"/>
      </w:tblPr>
      <w:tblGrid>
        <w:gridCol w:w="2835"/>
        <w:gridCol w:w="2267"/>
        <w:gridCol w:w="2268"/>
        <w:gridCol w:w="2268"/>
      </w:tblGrid>
      <w:tr w:rsidR="00780C27" w:rsidRPr="006B31D8" w14:paraId="580FA533" w14:textId="77777777" w:rsidTr="00FD0A57">
        <w:trPr>
          <w:cnfStyle w:val="100000000000" w:firstRow="1" w:lastRow="0" w:firstColumn="0" w:lastColumn="0" w:oddVBand="0" w:evenVBand="0" w:oddHBand="0" w:evenHBand="0" w:firstRowFirstColumn="0" w:firstRowLastColumn="0" w:lastRowFirstColumn="0" w:lastRowLastColumn="0"/>
          <w:trHeight w:val="589"/>
          <w:tblHeader/>
        </w:trPr>
        <w:tc>
          <w:tcPr>
            <w:tcW w:w="2835" w:type="dxa"/>
            <w:hideMark/>
          </w:tcPr>
          <w:p w14:paraId="7264D70E" w14:textId="10C7C728" w:rsidR="00780C27" w:rsidRPr="003B3807" w:rsidRDefault="00780C27" w:rsidP="00780C27">
            <w:pPr>
              <w:spacing w:before="60" w:after="60"/>
              <w:rPr>
                <w:rFonts w:eastAsia="Times New Roman" w:cs="Arial"/>
                <w:b w:val="0"/>
                <w:color w:val="FFFFFF"/>
                <w:sz w:val="18"/>
                <w:lang w:eastAsia="en-AU"/>
              </w:rPr>
            </w:pPr>
            <w:r w:rsidRPr="009E0378">
              <w:rPr>
                <w:rFonts w:eastAsia="Times New Roman" w:cs="Arial"/>
                <w:sz w:val="18"/>
                <w:lang w:eastAsia="en-AU"/>
              </w:rPr>
              <w:t>Citizenship status</w:t>
            </w:r>
          </w:p>
        </w:tc>
        <w:tc>
          <w:tcPr>
            <w:tcW w:w="2267" w:type="dxa"/>
          </w:tcPr>
          <w:p w14:paraId="0E1DB1C3" w14:textId="5B2FF164" w:rsidR="00780C27" w:rsidRPr="003B3807" w:rsidRDefault="00780C27" w:rsidP="00CD1254">
            <w:pPr>
              <w:spacing w:before="60" w:after="60"/>
              <w:jc w:val="center"/>
              <w:rPr>
                <w:rFonts w:eastAsia="Times New Roman" w:cs="Arial"/>
                <w:sz w:val="18"/>
                <w:lang w:eastAsia="en-AU"/>
              </w:rPr>
            </w:pPr>
            <w:r w:rsidRPr="009E0378">
              <w:rPr>
                <w:rFonts w:eastAsia="Times New Roman" w:cs="Arial"/>
                <w:sz w:val="18"/>
                <w:lang w:eastAsia="en-AU"/>
              </w:rPr>
              <w:t>2024 response rate (%)</w:t>
            </w:r>
          </w:p>
        </w:tc>
        <w:tc>
          <w:tcPr>
            <w:tcW w:w="2268" w:type="dxa"/>
          </w:tcPr>
          <w:p w14:paraId="4AE902BA" w14:textId="594C7B71" w:rsidR="00780C27" w:rsidRPr="003B3807" w:rsidRDefault="00780C27" w:rsidP="00CD1254">
            <w:pPr>
              <w:spacing w:before="60" w:after="60"/>
              <w:jc w:val="center"/>
              <w:rPr>
                <w:rFonts w:eastAsia="Times New Roman" w:cs="Arial"/>
                <w:sz w:val="18"/>
                <w:lang w:eastAsia="en-AU"/>
              </w:rPr>
            </w:pPr>
            <w:r w:rsidRPr="009E0378">
              <w:rPr>
                <w:rFonts w:eastAsia="Times New Roman" w:cs="Arial"/>
                <w:sz w:val="18"/>
                <w:lang w:eastAsia="en-AU"/>
              </w:rPr>
              <w:t>2025 response rate (%)</w:t>
            </w:r>
          </w:p>
        </w:tc>
        <w:tc>
          <w:tcPr>
            <w:tcW w:w="2268" w:type="dxa"/>
            <w:hideMark/>
          </w:tcPr>
          <w:p w14:paraId="219B260E" w14:textId="3D382D36" w:rsidR="00780C27" w:rsidRPr="003B3807" w:rsidRDefault="00780C27" w:rsidP="00CD1254">
            <w:pPr>
              <w:spacing w:before="60" w:after="60"/>
              <w:jc w:val="center"/>
              <w:rPr>
                <w:rFonts w:eastAsia="Times New Roman" w:cs="Arial"/>
                <w:b w:val="0"/>
                <w:color w:val="FFFFFF"/>
                <w:sz w:val="18"/>
                <w:lang w:eastAsia="en-AU"/>
              </w:rPr>
            </w:pPr>
            <w:r w:rsidRPr="009E0378">
              <w:rPr>
                <w:rFonts w:eastAsia="Times New Roman" w:cs="Arial"/>
                <w:sz w:val="18"/>
                <w:lang w:eastAsia="en-AU"/>
              </w:rPr>
              <w:t>Year on year change 24-25 (pp</w:t>
            </w:r>
            <w:r>
              <w:rPr>
                <w:rFonts w:eastAsia="Times New Roman" w:cs="Arial"/>
                <w:sz w:val="18"/>
                <w:lang w:eastAsia="en-AU"/>
              </w:rPr>
              <w:t>t</w:t>
            </w:r>
            <w:r w:rsidRPr="009E0378">
              <w:rPr>
                <w:rFonts w:eastAsia="Times New Roman" w:cs="Arial"/>
                <w:sz w:val="18"/>
                <w:lang w:eastAsia="en-AU"/>
              </w:rPr>
              <w:t>)</w:t>
            </w:r>
          </w:p>
        </w:tc>
      </w:tr>
      <w:tr w:rsidR="00D00C55" w:rsidRPr="006B31D8" w14:paraId="38403D48" w14:textId="77777777" w:rsidTr="00A4782B">
        <w:trPr>
          <w:trHeight w:val="388"/>
        </w:trPr>
        <w:tc>
          <w:tcPr>
            <w:tcW w:w="2835" w:type="dxa"/>
            <w:vAlign w:val="center"/>
          </w:tcPr>
          <w:p w14:paraId="6B41859E" w14:textId="1F52A386" w:rsidR="00D00C55" w:rsidRPr="00270F62" w:rsidRDefault="00D00C55" w:rsidP="00A4782B">
            <w:pPr>
              <w:spacing w:before="120" w:after="60" w:line="300" w:lineRule="auto"/>
              <w:rPr>
                <w:rFonts w:cs="Arial"/>
                <w:b/>
                <w:bCs/>
                <w:color w:val="000000"/>
                <w:sz w:val="18"/>
              </w:rPr>
            </w:pPr>
            <w:r w:rsidRPr="009E0378">
              <w:rPr>
                <w:rFonts w:eastAsia="Times New Roman" w:cs="Arial"/>
                <w:sz w:val="18"/>
                <w:lang w:eastAsia="en-AU"/>
              </w:rPr>
              <w:t>Total</w:t>
            </w:r>
          </w:p>
        </w:tc>
        <w:tc>
          <w:tcPr>
            <w:tcW w:w="2267" w:type="dxa"/>
            <w:vAlign w:val="center"/>
          </w:tcPr>
          <w:p w14:paraId="6AFBFCDF" w14:textId="40581961" w:rsidR="00D00C55" w:rsidRPr="00A4782B" w:rsidRDefault="00D00C55" w:rsidP="00A4782B">
            <w:pPr>
              <w:spacing w:before="60" w:line="300" w:lineRule="auto"/>
              <w:ind w:right="850"/>
              <w:jc w:val="right"/>
              <w:rPr>
                <w:rFonts w:eastAsia="Times New Roman" w:cs="Arial"/>
                <w:color w:val="000000" w:themeColor="text1"/>
                <w:sz w:val="18"/>
                <w:lang w:eastAsia="en-AU"/>
              </w:rPr>
            </w:pPr>
            <w:r w:rsidRPr="00A4782B">
              <w:rPr>
                <w:rFonts w:cs="Arial"/>
                <w:sz w:val="18"/>
              </w:rPr>
              <w:t>48.0</w:t>
            </w:r>
          </w:p>
        </w:tc>
        <w:tc>
          <w:tcPr>
            <w:tcW w:w="2268" w:type="dxa"/>
            <w:vAlign w:val="center"/>
          </w:tcPr>
          <w:p w14:paraId="4E83B87C" w14:textId="0ED285F1" w:rsidR="00D00C55" w:rsidRPr="00A4782B" w:rsidRDefault="00D00C55" w:rsidP="00A4782B">
            <w:pPr>
              <w:spacing w:before="60" w:line="300" w:lineRule="auto"/>
              <w:ind w:right="850"/>
              <w:jc w:val="right"/>
              <w:rPr>
                <w:rFonts w:eastAsia="Times New Roman" w:cs="Arial"/>
                <w:color w:val="000000" w:themeColor="text1"/>
                <w:sz w:val="18"/>
                <w:lang w:eastAsia="en-AU"/>
              </w:rPr>
            </w:pPr>
            <w:r w:rsidRPr="00A4782B">
              <w:rPr>
                <w:rFonts w:cs="Arial"/>
                <w:sz w:val="18"/>
              </w:rPr>
              <w:t>53.6</w:t>
            </w:r>
          </w:p>
        </w:tc>
        <w:tc>
          <w:tcPr>
            <w:tcW w:w="2268" w:type="dxa"/>
            <w:vAlign w:val="center"/>
          </w:tcPr>
          <w:p w14:paraId="4BAFF469" w14:textId="078A1E5A" w:rsidR="00D00C55" w:rsidRPr="00A4782B" w:rsidRDefault="00D00C55" w:rsidP="00A4782B">
            <w:pPr>
              <w:spacing w:before="60" w:line="300" w:lineRule="auto"/>
              <w:ind w:right="850"/>
              <w:jc w:val="right"/>
              <w:rPr>
                <w:rFonts w:eastAsia="Times New Roman" w:cs="Arial"/>
                <w:color w:val="000000" w:themeColor="text1"/>
                <w:sz w:val="18"/>
                <w:lang w:eastAsia="en-AU"/>
              </w:rPr>
            </w:pPr>
            <w:r w:rsidRPr="00A4782B">
              <w:rPr>
                <w:rFonts w:cs="Arial"/>
                <w:sz w:val="18"/>
              </w:rPr>
              <w:t>5.6</w:t>
            </w:r>
          </w:p>
        </w:tc>
      </w:tr>
      <w:tr w:rsidR="00D00C55" w:rsidRPr="006B31D8" w14:paraId="488D0672" w14:textId="77777777" w:rsidTr="00A4782B">
        <w:trPr>
          <w:trHeight w:val="388"/>
        </w:trPr>
        <w:tc>
          <w:tcPr>
            <w:tcW w:w="2835" w:type="dxa"/>
            <w:vAlign w:val="center"/>
          </w:tcPr>
          <w:p w14:paraId="137BC488" w14:textId="1F34064B" w:rsidR="00D00C55" w:rsidRPr="00270F62" w:rsidRDefault="00D00C55" w:rsidP="00A4782B">
            <w:pPr>
              <w:spacing w:before="120" w:after="60" w:line="300" w:lineRule="auto"/>
              <w:rPr>
                <w:rFonts w:cs="Arial"/>
                <w:b/>
                <w:bCs/>
                <w:color w:val="000000"/>
                <w:sz w:val="18"/>
              </w:rPr>
            </w:pPr>
            <w:r w:rsidRPr="00270F62">
              <w:rPr>
                <w:rFonts w:eastAsia="Times New Roman" w:cs="Arial"/>
                <w:color w:val="000000"/>
                <w:sz w:val="18"/>
                <w:lang w:eastAsia="en-AU"/>
              </w:rPr>
              <w:t>Domestic</w:t>
            </w:r>
          </w:p>
        </w:tc>
        <w:tc>
          <w:tcPr>
            <w:tcW w:w="2267" w:type="dxa"/>
            <w:vAlign w:val="center"/>
          </w:tcPr>
          <w:p w14:paraId="17D40018" w14:textId="29E22937" w:rsidR="00D00C55" w:rsidRPr="00036333" w:rsidRDefault="00D00C55" w:rsidP="00A4782B">
            <w:pPr>
              <w:spacing w:before="60" w:line="300" w:lineRule="auto"/>
              <w:ind w:right="850"/>
              <w:jc w:val="right"/>
              <w:rPr>
                <w:rFonts w:eastAsia="Times New Roman" w:cs="Arial"/>
                <w:color w:val="000000" w:themeColor="text1"/>
                <w:sz w:val="18"/>
                <w:lang w:eastAsia="en-AU"/>
              </w:rPr>
            </w:pPr>
            <w:r w:rsidRPr="006E3CC2">
              <w:rPr>
                <w:rFonts w:cs="Arial"/>
                <w:color w:val="000000"/>
                <w:sz w:val="18"/>
              </w:rPr>
              <w:t>51.9</w:t>
            </w:r>
          </w:p>
        </w:tc>
        <w:tc>
          <w:tcPr>
            <w:tcW w:w="2268" w:type="dxa"/>
            <w:vAlign w:val="center"/>
          </w:tcPr>
          <w:p w14:paraId="7B8C84A1" w14:textId="6453DEC5" w:rsidR="00D00C55" w:rsidRPr="00036333" w:rsidRDefault="00D00C55" w:rsidP="00A4782B">
            <w:pPr>
              <w:spacing w:before="60" w:line="300" w:lineRule="auto"/>
              <w:ind w:right="850"/>
              <w:jc w:val="right"/>
              <w:rPr>
                <w:rFonts w:eastAsia="Times New Roman" w:cs="Arial"/>
                <w:color w:val="000000" w:themeColor="text1"/>
                <w:sz w:val="18"/>
                <w:lang w:eastAsia="en-AU"/>
              </w:rPr>
            </w:pPr>
            <w:r w:rsidRPr="006E3CC2">
              <w:rPr>
                <w:rFonts w:cs="Arial"/>
                <w:color w:val="000000"/>
                <w:sz w:val="18"/>
              </w:rPr>
              <w:t>58.2</w:t>
            </w:r>
          </w:p>
        </w:tc>
        <w:tc>
          <w:tcPr>
            <w:tcW w:w="2268" w:type="dxa"/>
            <w:vAlign w:val="center"/>
          </w:tcPr>
          <w:p w14:paraId="0E2F52ED" w14:textId="1BCF399A" w:rsidR="00D00C55" w:rsidRPr="00036333" w:rsidRDefault="00D00C55" w:rsidP="00A4782B">
            <w:pPr>
              <w:spacing w:before="60" w:line="300" w:lineRule="auto"/>
              <w:ind w:right="850"/>
              <w:jc w:val="right"/>
              <w:rPr>
                <w:rFonts w:cs="Arial"/>
                <w:color w:val="000000"/>
                <w:sz w:val="18"/>
              </w:rPr>
            </w:pPr>
            <w:r w:rsidRPr="006E3CC2">
              <w:rPr>
                <w:rFonts w:cs="Arial"/>
                <w:color w:val="000000"/>
                <w:sz w:val="18"/>
              </w:rPr>
              <w:t>6.3</w:t>
            </w:r>
          </w:p>
        </w:tc>
      </w:tr>
      <w:tr w:rsidR="00D00C55" w:rsidRPr="006B31D8" w14:paraId="70B278A6" w14:textId="77777777" w:rsidTr="00A4782B">
        <w:trPr>
          <w:trHeight w:val="388"/>
        </w:trPr>
        <w:tc>
          <w:tcPr>
            <w:tcW w:w="2835" w:type="dxa"/>
            <w:vAlign w:val="center"/>
          </w:tcPr>
          <w:p w14:paraId="653D0DAB" w14:textId="24ECE4AE" w:rsidR="00D00C55" w:rsidRPr="00270F62" w:rsidRDefault="00D00C55" w:rsidP="00A4782B">
            <w:pPr>
              <w:spacing w:before="120" w:after="60" w:line="300" w:lineRule="auto"/>
              <w:rPr>
                <w:rFonts w:cs="Arial"/>
                <w:b/>
                <w:bCs/>
                <w:color w:val="000000"/>
                <w:sz w:val="18"/>
              </w:rPr>
            </w:pPr>
            <w:r w:rsidRPr="00270F62">
              <w:rPr>
                <w:rFonts w:eastAsia="Times New Roman" w:cs="Arial"/>
                <w:color w:val="000000"/>
                <w:sz w:val="18"/>
                <w:lang w:eastAsia="en-AU"/>
              </w:rPr>
              <w:t>International</w:t>
            </w:r>
          </w:p>
        </w:tc>
        <w:tc>
          <w:tcPr>
            <w:tcW w:w="2267" w:type="dxa"/>
            <w:vAlign w:val="center"/>
          </w:tcPr>
          <w:p w14:paraId="43925CD6" w14:textId="2F0DAA20" w:rsidR="00D00C55" w:rsidRPr="00036333" w:rsidRDefault="00D00C55" w:rsidP="00A4782B">
            <w:pPr>
              <w:spacing w:before="60" w:line="300" w:lineRule="auto"/>
              <w:ind w:right="850"/>
              <w:jc w:val="right"/>
              <w:rPr>
                <w:rFonts w:eastAsia="Times New Roman" w:cs="Arial"/>
                <w:color w:val="000000" w:themeColor="text1"/>
                <w:sz w:val="18"/>
                <w:lang w:eastAsia="en-AU"/>
              </w:rPr>
            </w:pPr>
            <w:r w:rsidRPr="006E3CC2">
              <w:rPr>
                <w:rFonts w:cs="Arial"/>
                <w:color w:val="000000"/>
                <w:sz w:val="18"/>
              </w:rPr>
              <w:t>38.6</w:t>
            </w:r>
          </w:p>
        </w:tc>
        <w:tc>
          <w:tcPr>
            <w:tcW w:w="2268" w:type="dxa"/>
            <w:vAlign w:val="center"/>
          </w:tcPr>
          <w:p w14:paraId="1A021762" w14:textId="3A4448F8" w:rsidR="00D00C55" w:rsidRPr="00036333" w:rsidRDefault="00D00C55" w:rsidP="00A4782B">
            <w:pPr>
              <w:spacing w:before="60" w:line="300" w:lineRule="auto"/>
              <w:ind w:right="850"/>
              <w:jc w:val="right"/>
              <w:rPr>
                <w:rFonts w:eastAsia="Times New Roman" w:cs="Arial"/>
                <w:color w:val="000000" w:themeColor="text1"/>
                <w:sz w:val="18"/>
                <w:lang w:eastAsia="en-AU"/>
              </w:rPr>
            </w:pPr>
            <w:r w:rsidRPr="006E3CC2">
              <w:rPr>
                <w:rFonts w:cs="Arial"/>
                <w:color w:val="000000"/>
                <w:sz w:val="18"/>
              </w:rPr>
              <w:t>40.8</w:t>
            </w:r>
          </w:p>
        </w:tc>
        <w:tc>
          <w:tcPr>
            <w:tcW w:w="2268" w:type="dxa"/>
            <w:vAlign w:val="center"/>
          </w:tcPr>
          <w:p w14:paraId="7242332F" w14:textId="48C34ACF" w:rsidR="00D00C55" w:rsidRPr="00036333" w:rsidRDefault="00D00C55" w:rsidP="00A4782B">
            <w:pPr>
              <w:spacing w:before="60" w:line="300" w:lineRule="auto"/>
              <w:ind w:right="850"/>
              <w:jc w:val="right"/>
              <w:rPr>
                <w:rFonts w:cs="Arial"/>
                <w:color w:val="000000"/>
                <w:sz w:val="18"/>
              </w:rPr>
            </w:pPr>
            <w:r w:rsidRPr="006E3CC2">
              <w:rPr>
                <w:rFonts w:cs="Arial"/>
                <w:color w:val="000000"/>
                <w:sz w:val="18"/>
              </w:rPr>
              <w:t>2.2</w:t>
            </w:r>
          </w:p>
        </w:tc>
      </w:tr>
    </w:tbl>
    <w:p w14:paraId="2C1CECE4" w14:textId="5D03CACB" w:rsidR="00784D49" w:rsidRPr="002512DA" w:rsidRDefault="005430BA" w:rsidP="002512DA">
      <w:pPr>
        <w:pStyle w:val="Body"/>
        <w:rPr>
          <w:lang w:eastAsia="en-AU"/>
        </w:rPr>
      </w:pPr>
      <w:r>
        <w:rPr>
          <w:lang w:eastAsia="en-AU"/>
        </w:rPr>
        <w:br w:type="page"/>
      </w:r>
      <w:r w:rsidR="008F1A9F" w:rsidRPr="008F1A9F">
        <w:rPr>
          <w:lang w:eastAsia="en-AU"/>
        </w:rPr>
        <w:lastRenderedPageBreak/>
        <w:t>The improved response rate was primarily due to increased participation from domestic graduates, who have historically responded more reliably to QILT invitations than international graduates. As shown in</w:t>
      </w:r>
      <w:r>
        <w:rPr>
          <w:lang w:eastAsia="en-AU"/>
        </w:rPr>
        <w:t xml:space="preserve"> </w:t>
      </w:r>
      <w:r w:rsidRPr="00E35C0B">
        <w:rPr>
          <w:lang w:eastAsia="en-AU"/>
        </w:rPr>
        <w:fldChar w:fldCharType="begin"/>
      </w:r>
      <w:r w:rsidRPr="00E35C0B">
        <w:rPr>
          <w:lang w:eastAsia="en-AU"/>
        </w:rPr>
        <w:instrText xml:space="preserve"> REF _Ref219220441 \h </w:instrText>
      </w:r>
      <w:r w:rsidR="00E35C0B">
        <w:rPr>
          <w:lang w:eastAsia="en-AU"/>
        </w:rPr>
        <w:instrText xml:space="preserve"> \* MERGEFORMAT </w:instrText>
      </w:r>
      <w:r w:rsidRPr="00E35C0B">
        <w:rPr>
          <w:lang w:eastAsia="en-AU"/>
        </w:rPr>
      </w:r>
      <w:r w:rsidRPr="00E35C0B">
        <w:rPr>
          <w:lang w:eastAsia="en-AU"/>
        </w:rPr>
        <w:fldChar w:fldCharType="separate"/>
      </w:r>
      <w:r w:rsidR="006953D2" w:rsidRPr="006953D2">
        <w:t xml:space="preserve">Table </w:t>
      </w:r>
      <w:r w:rsidR="006953D2" w:rsidRPr="006953D2">
        <w:rPr>
          <w:noProof/>
        </w:rPr>
        <w:t>18</w:t>
      </w:r>
      <w:r w:rsidRPr="00E35C0B">
        <w:rPr>
          <w:lang w:eastAsia="en-AU"/>
        </w:rPr>
        <w:fldChar w:fldCharType="end"/>
      </w:r>
      <w:r w:rsidR="008F1A9F" w:rsidRPr="00E35C0B">
        <w:rPr>
          <w:lang w:eastAsia="en-AU"/>
        </w:rPr>
        <w:t>, international graduates made up 26.5 per cent of the in-scope population, but only 20.2 per cent of</w:t>
      </w:r>
      <w:r w:rsidR="008F1A9F" w:rsidRPr="008F1A9F">
        <w:rPr>
          <w:lang w:eastAsia="en-AU"/>
        </w:rPr>
        <w:t xml:space="preserve"> respondents, indicating under-representation. Despite a 2.2 percentage point improvement in international response rates, the widening gap suggests that current engagement strategies may be insufficient. This challenge is largely attributed to difficulties in contacting international graduates, often due to incomplete or lower-quality contact information (e.g. missing Australian phone numbers).</w:t>
      </w:r>
    </w:p>
    <w:p w14:paraId="14EDE4BD" w14:textId="77777777" w:rsidR="00784D49" w:rsidRPr="006A7B0E" w:rsidRDefault="00784D49" w:rsidP="00784D49">
      <w:pPr>
        <w:pStyle w:val="Heading1"/>
        <w:rPr>
          <w:color w:val="003C3E" w:themeColor="text2" w:themeShade="80"/>
          <w:lang w:eastAsia="en-AU"/>
        </w:rPr>
      </w:pPr>
      <w:bookmarkStart w:id="176" w:name="_Toc219235361"/>
      <w:r w:rsidRPr="006A7B0E">
        <w:rPr>
          <w:color w:val="003C3E" w:themeColor="text2" w:themeShade="80"/>
          <w:lang w:eastAsia="en-AU"/>
        </w:rPr>
        <w:lastRenderedPageBreak/>
        <w:t>Response analysis</w:t>
      </w:r>
      <w:bookmarkEnd w:id="176"/>
    </w:p>
    <w:p w14:paraId="27E328E1" w14:textId="0EA3FCC4" w:rsidR="00CB4367" w:rsidRPr="006A7B0E" w:rsidRDefault="00CB4367" w:rsidP="00CB4367">
      <w:pPr>
        <w:pStyle w:val="Heading2"/>
        <w:rPr>
          <w:color w:val="003C3E" w:themeColor="text2" w:themeShade="80"/>
          <w:lang w:eastAsia="en-AU"/>
        </w:rPr>
      </w:pPr>
      <w:bookmarkStart w:id="177" w:name="_Toc219235362"/>
      <w:bookmarkStart w:id="178" w:name="_Ref219282950"/>
      <w:r w:rsidRPr="006A7B0E">
        <w:rPr>
          <w:color w:val="003C3E" w:themeColor="text2" w:themeShade="80"/>
          <w:lang w:eastAsia="en-AU"/>
        </w:rPr>
        <w:t>Response over time</w:t>
      </w:r>
      <w:bookmarkEnd w:id="177"/>
      <w:bookmarkEnd w:id="178"/>
    </w:p>
    <w:p w14:paraId="50A41B00" w14:textId="61112FBA" w:rsidR="00CB4367" w:rsidRDefault="00B501DE" w:rsidP="00CB4367">
      <w:pPr>
        <w:pStyle w:val="Body"/>
        <w:rPr>
          <w:lang w:eastAsia="en-AU"/>
        </w:rPr>
      </w:pPr>
      <w:r>
        <w:rPr>
          <w:highlight w:val="yellow"/>
          <w:lang w:eastAsia="en-AU"/>
        </w:rPr>
        <w:fldChar w:fldCharType="begin"/>
      </w:r>
      <w:r>
        <w:rPr>
          <w:lang w:eastAsia="en-AU"/>
        </w:rPr>
        <w:instrText xml:space="preserve"> REF _Ref229989495 \h </w:instrText>
      </w:r>
      <w:r>
        <w:rPr>
          <w:highlight w:val="yellow"/>
          <w:lang w:eastAsia="en-AU"/>
        </w:rPr>
      </w:r>
      <w:r>
        <w:rPr>
          <w:highlight w:val="yellow"/>
          <w:lang w:eastAsia="en-AU"/>
        </w:rPr>
        <w:fldChar w:fldCharType="separate"/>
      </w:r>
      <w:r w:rsidRPr="006A7B0E">
        <w:rPr>
          <w:color w:val="003C3E" w:themeColor="text2" w:themeShade="80"/>
        </w:rPr>
        <w:t xml:space="preserve">Figure </w:t>
      </w:r>
      <w:r>
        <w:rPr>
          <w:noProof/>
          <w:color w:val="003C3E" w:themeColor="text2" w:themeShade="80"/>
        </w:rPr>
        <w:t>1</w:t>
      </w:r>
      <w:r>
        <w:rPr>
          <w:highlight w:val="yellow"/>
          <w:lang w:eastAsia="en-AU"/>
        </w:rPr>
        <w:fldChar w:fldCharType="end"/>
      </w:r>
      <w:r>
        <w:rPr>
          <w:lang w:eastAsia="en-AU"/>
        </w:rPr>
        <w:t xml:space="preserve"> </w:t>
      </w:r>
      <w:r w:rsidR="00CB4367">
        <w:rPr>
          <w:lang w:eastAsia="en-AU"/>
        </w:rPr>
        <w:t>shows the daily and cumulative response rate by day, overlaid with each successive component of the contact strategy (i.e. email invitation and reminders, SMS reminders and in-field reminder calls) for the 2024 and 2025 GOS-L collections.</w:t>
      </w:r>
    </w:p>
    <w:p w14:paraId="42ACB1FB" w14:textId="7224520C" w:rsidR="00CB4367" w:rsidRDefault="00CB4367" w:rsidP="00CB4367">
      <w:pPr>
        <w:pStyle w:val="Body"/>
        <w:rPr>
          <w:lang w:eastAsia="en-AU"/>
        </w:rPr>
      </w:pPr>
      <w:r>
        <w:rPr>
          <w:lang w:eastAsia="en-AU"/>
        </w:rPr>
        <w:t>Initial email inbox placement issues caused minor disruptions to the staggered launch schedule (see Section</w:t>
      </w:r>
      <w:r w:rsidR="007A355C">
        <w:rPr>
          <w:lang w:eastAsia="en-AU"/>
        </w:rPr>
        <w:t xml:space="preserve"> </w:t>
      </w:r>
      <w:r w:rsidR="007A355C">
        <w:rPr>
          <w:lang w:eastAsia="en-AU"/>
        </w:rPr>
        <w:fldChar w:fldCharType="begin"/>
      </w:r>
      <w:r w:rsidR="007A355C">
        <w:rPr>
          <w:lang w:eastAsia="en-AU"/>
        </w:rPr>
        <w:instrText xml:space="preserve"> REF _Ref219283031 \r \h </w:instrText>
      </w:r>
      <w:r w:rsidR="007A355C">
        <w:rPr>
          <w:lang w:eastAsia="en-AU"/>
        </w:rPr>
      </w:r>
      <w:r w:rsidR="007A355C">
        <w:rPr>
          <w:lang w:eastAsia="en-AU"/>
        </w:rPr>
        <w:fldChar w:fldCharType="separate"/>
      </w:r>
      <w:r w:rsidR="006953D2">
        <w:rPr>
          <w:lang w:eastAsia="en-AU"/>
        </w:rPr>
        <w:t>3.2.1</w:t>
      </w:r>
      <w:r w:rsidR="007A355C">
        <w:rPr>
          <w:lang w:eastAsia="en-AU"/>
        </w:rPr>
        <w:fldChar w:fldCharType="end"/>
      </w:r>
      <w:r>
        <w:rPr>
          <w:lang w:eastAsia="en-AU"/>
        </w:rPr>
        <w:t>). However, the 2025 GOS-L ultimately achieved a higher response rate than both 2024 and 2023. While early metrics were comparable to 2024, Reminder 1 results showed clear improvement (15.6 per cent vs. 14.0 per cent), which were further built upon by Reminder 2 and Reminder 3. Future individual reminders did not show such significant improvements over the previous year, but otherwise the positive trend continued throughout fieldwork with response rates improving more gradually over the remainder of the period.</w:t>
      </w:r>
    </w:p>
    <w:p w14:paraId="7634C1FF" w14:textId="77777777" w:rsidR="00CB4367" w:rsidRDefault="00CB4367" w:rsidP="00CB4367">
      <w:pPr>
        <w:pStyle w:val="Body"/>
        <w:rPr>
          <w:lang w:eastAsia="en-AU"/>
        </w:rPr>
      </w:pPr>
      <w:r>
        <w:rPr>
          <w:lang w:eastAsia="en-AU"/>
        </w:rPr>
        <w:t>The response rate improvement can primarily be attributed to this year's enhanced focus on inbox placement - specifically ensuring emails reached recipients' primary inboxes rather than being filtered to spam or promotions folders. Analysis of Gmail users (the largest email domain group, the destination of over a third of all emails sent) reveals that while the conversion rate from opened emails to survey clicks saw only modest growth (9.0 per cent in 2025 vs. 8.8 per cent in 2024 and 7.6 per cent in 2023), the more significant gain came in open rates themselves: increasing to 68.0 per cent in 2025 from 63.8 per cent in 2024 and 59.2 per cent in 2023. This pattern suggests that improving inbox placement directly increases engagement opportunities, as emails must first be opened to potentially drive participation. The inbox placement challenge has historically affected both GOS-L and other QILT surveys, making this year's focus on inbox placement a particularly impactful strategy.</w:t>
      </w:r>
    </w:p>
    <w:p w14:paraId="61034F57" w14:textId="77777777" w:rsidR="00CB4367" w:rsidRDefault="00CB4367" w:rsidP="00CB4367">
      <w:pPr>
        <w:pStyle w:val="Body"/>
        <w:rPr>
          <w:lang w:eastAsia="en-AU"/>
        </w:rPr>
      </w:pPr>
      <w:r>
        <w:rPr>
          <w:lang w:eastAsia="en-AU"/>
        </w:rPr>
        <w:t>This year’s sample included 2022 GOS graduates – one of the first groups to finish after the pandemic. It is still unclear how this may have affected response rates or survey results, the QILT team will continue to monitor trends to see if any lasting impacts from the pandemic are influencing graduate responses.</w:t>
      </w:r>
    </w:p>
    <w:p w14:paraId="5707B89C" w14:textId="2831221D" w:rsidR="00CB4367" w:rsidRDefault="00CB4367" w:rsidP="00CB4367">
      <w:pPr>
        <w:pStyle w:val="Body"/>
        <w:rPr>
          <w:lang w:eastAsia="en-AU"/>
        </w:rPr>
      </w:pPr>
      <w:r>
        <w:rPr>
          <w:lang w:eastAsia="en-AU"/>
        </w:rPr>
        <w:t>Most reminders resulted in a clear and consistent ‘lift’ in response compared to the previous day(s), though the impact of reminders in the middle of the schedule (Reminder 5, Reminder 7 and Reminder 9) was low compared to emails sent at the beginning of the collection and where an SMS was sent on the same day as an email reminder. Further review of the content of these messages may be needed to find new ways of encouraging sample members to open emails and complete the survey.</w:t>
      </w:r>
    </w:p>
    <w:p w14:paraId="4424AA71" w14:textId="77777777" w:rsidR="00CB4367" w:rsidRDefault="00CB4367" w:rsidP="00CB4367">
      <w:pPr>
        <w:pStyle w:val="Body"/>
        <w:rPr>
          <w:lang w:eastAsia="en-AU"/>
        </w:rPr>
        <w:sectPr w:rsidR="00CB4367" w:rsidSect="00636BF1">
          <w:pgSz w:w="11906" w:h="16838" w:code="9"/>
          <w:pgMar w:top="1134" w:right="1134" w:bottom="1134" w:left="1134" w:header="567" w:footer="567" w:gutter="0"/>
          <w:cols w:space="708"/>
          <w:docGrid w:linePitch="360"/>
        </w:sectPr>
      </w:pPr>
      <w:r>
        <w:rPr>
          <w:lang w:eastAsia="en-AU"/>
        </w:rPr>
        <w:t>All SMS reminders, paired with email reminders, performed relatively well in indirectly generating additional online completions on the day they were sent, via prompting completions and reinforcing the message’s legitimacy.</w:t>
      </w:r>
    </w:p>
    <w:p w14:paraId="18CD1542" w14:textId="0F6162C0" w:rsidR="00DC43C6" w:rsidRPr="006A7B0E" w:rsidRDefault="00DC43C6" w:rsidP="00DC43C6">
      <w:pPr>
        <w:pStyle w:val="Caption"/>
        <w:rPr>
          <w:color w:val="003C3E" w:themeColor="text2" w:themeShade="80"/>
        </w:rPr>
      </w:pPr>
      <w:bookmarkStart w:id="179" w:name="_Ref229989495"/>
      <w:bookmarkStart w:id="180" w:name="_Toc214052841"/>
      <w:bookmarkStart w:id="181" w:name="_Toc229989607"/>
      <w:r w:rsidRPr="006A7B0E">
        <w:rPr>
          <w:color w:val="003C3E" w:themeColor="text2" w:themeShade="80"/>
        </w:rPr>
        <w:lastRenderedPageBreak/>
        <w:t xml:space="preserve">Figure </w:t>
      </w:r>
      <w:r w:rsidRPr="006A7B0E">
        <w:rPr>
          <w:color w:val="003C3E" w:themeColor="text2" w:themeShade="80"/>
        </w:rPr>
        <w:fldChar w:fldCharType="begin"/>
      </w:r>
      <w:r w:rsidRPr="006A7B0E">
        <w:rPr>
          <w:color w:val="003C3E" w:themeColor="text2" w:themeShade="80"/>
        </w:rPr>
        <w:instrText xml:space="preserve"> SEQ Figure \* ARABIC </w:instrText>
      </w:r>
      <w:r w:rsidRPr="006A7B0E">
        <w:rPr>
          <w:color w:val="003C3E" w:themeColor="text2" w:themeShade="80"/>
        </w:rPr>
        <w:fldChar w:fldCharType="separate"/>
      </w:r>
      <w:r w:rsidR="006953D2">
        <w:rPr>
          <w:noProof/>
          <w:color w:val="003C3E" w:themeColor="text2" w:themeShade="80"/>
        </w:rPr>
        <w:t>1</w:t>
      </w:r>
      <w:r w:rsidRPr="006A7B0E">
        <w:rPr>
          <w:color w:val="003C3E" w:themeColor="text2" w:themeShade="80"/>
        </w:rPr>
        <w:fldChar w:fldCharType="end"/>
      </w:r>
      <w:bookmarkEnd w:id="179"/>
      <w:r w:rsidRPr="006A7B0E">
        <w:rPr>
          <w:color w:val="003C3E" w:themeColor="text2" w:themeShade="80"/>
        </w:rPr>
        <w:tab/>
        <w:t>Response rate by day</w:t>
      </w:r>
      <w:bookmarkEnd w:id="180"/>
      <w:bookmarkEnd w:id="181"/>
    </w:p>
    <w:p w14:paraId="2FD64E52" w14:textId="34012FAD" w:rsidR="00CB4367" w:rsidRDefault="0000380E" w:rsidP="00CB4367">
      <w:pPr>
        <w:pStyle w:val="Body"/>
        <w:rPr>
          <w:lang w:eastAsia="en-AU"/>
        </w:rPr>
      </w:pPr>
      <w:r>
        <w:rPr>
          <w:noProof/>
        </w:rPr>
        <w:drawing>
          <wp:inline distT="0" distB="0" distL="0" distR="0" wp14:anchorId="2C8ECF7F" wp14:editId="3748EB82">
            <wp:extent cx="9251950" cy="5281295"/>
            <wp:effectExtent l="0" t="0" r="0" b="0"/>
            <wp:docPr id="1522296018" name="Chart 1">
              <a:extLst xmlns:a="http://schemas.openxmlformats.org/drawingml/2006/main">
                <a:ext uri="{FF2B5EF4-FFF2-40B4-BE49-F238E27FC236}">
                  <a16:creationId xmlns:a16="http://schemas.microsoft.com/office/drawing/2014/main" id="{2913EF49-7BBF-4076-8644-34BFAE75793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2C1BF5" w14:textId="7030B0BE" w:rsidR="00CB4367" w:rsidRPr="00CB4367" w:rsidRDefault="00CB4367" w:rsidP="00CB4367">
      <w:pPr>
        <w:pStyle w:val="Body"/>
        <w:rPr>
          <w:lang w:eastAsia="en-AU"/>
        </w:rPr>
        <w:sectPr w:rsidR="00CB4367" w:rsidRPr="00CB4367" w:rsidSect="0000380E">
          <w:pgSz w:w="16838" w:h="11906" w:orient="landscape" w:code="9"/>
          <w:pgMar w:top="1134" w:right="1134" w:bottom="1134" w:left="1134" w:header="567" w:footer="567" w:gutter="0"/>
          <w:cols w:space="708"/>
          <w:docGrid w:linePitch="360"/>
        </w:sectPr>
      </w:pPr>
    </w:p>
    <w:p w14:paraId="40A73A65" w14:textId="77777777" w:rsidR="00541293" w:rsidRPr="006A7B0E" w:rsidRDefault="00541293" w:rsidP="00541293">
      <w:pPr>
        <w:pStyle w:val="Heading2"/>
        <w:rPr>
          <w:color w:val="003C3E" w:themeColor="text2" w:themeShade="80"/>
        </w:rPr>
      </w:pPr>
      <w:bookmarkStart w:id="182" w:name="_Toc199768597"/>
      <w:bookmarkStart w:id="183" w:name="_Toc215225361"/>
      <w:bookmarkStart w:id="184" w:name="_Toc219235363"/>
      <w:bookmarkStart w:id="185" w:name="_Ref219282968"/>
      <w:r w:rsidRPr="006A7B0E">
        <w:rPr>
          <w:color w:val="003C3E" w:themeColor="text2" w:themeShade="80"/>
        </w:rPr>
        <w:lastRenderedPageBreak/>
        <w:t>Data representativeness</w:t>
      </w:r>
      <w:bookmarkEnd w:id="182"/>
      <w:bookmarkEnd w:id="183"/>
      <w:bookmarkEnd w:id="184"/>
      <w:bookmarkEnd w:id="185"/>
    </w:p>
    <w:p w14:paraId="6A77F8F3" w14:textId="77777777" w:rsidR="00541293" w:rsidRPr="001021D8" w:rsidRDefault="00541293" w:rsidP="00541293">
      <w:pPr>
        <w:pStyle w:val="Body"/>
      </w:pPr>
      <w:r w:rsidRPr="001021D8">
        <w:t>This section aims to investigate the extent to which those who responded to the 2025 GOS</w:t>
      </w:r>
      <w:r>
        <w:t>-L</w:t>
      </w:r>
      <w:r w:rsidRPr="001021D8">
        <w:t xml:space="preserve"> were representative of the in-scope population and assesses the impact of non-response bias. Non-response bias occurs when the responding population is systematically different from the non-responding population, leading to results that do not accurately reflect the overall population. The following assessment is approached from several perspectives, by:</w:t>
      </w:r>
    </w:p>
    <w:p w14:paraId="17966E54" w14:textId="77777777" w:rsidR="00541293" w:rsidRPr="001021D8" w:rsidRDefault="00541293" w:rsidP="00B7428F">
      <w:pPr>
        <w:pStyle w:val="Bullets1"/>
        <w:numPr>
          <w:ilvl w:val="0"/>
          <w:numId w:val="1"/>
        </w:numPr>
        <w:spacing w:before="120" w:after="120"/>
      </w:pPr>
      <w:r w:rsidRPr="001021D8">
        <w:t>identifying administrative characteristics of graduates that are most different between respondents and non-respondents and that are most strongly associated with the propensity to respond to the survey</w:t>
      </w:r>
    </w:p>
    <w:p w14:paraId="01133D26" w14:textId="77777777" w:rsidR="00541293" w:rsidRDefault="00541293" w:rsidP="00B7428F">
      <w:pPr>
        <w:pStyle w:val="Bullets1"/>
        <w:numPr>
          <w:ilvl w:val="0"/>
          <w:numId w:val="1"/>
        </w:numPr>
        <w:spacing w:before="120" w:after="120"/>
      </w:pPr>
      <w:r w:rsidRPr="001021D8">
        <w:t>determining if adjusting for non-response changes the key GOS</w:t>
      </w:r>
      <w:r>
        <w:t>-L</w:t>
      </w:r>
      <w:r w:rsidRPr="001021D8">
        <w:t xml:space="preserve"> indicators.</w:t>
      </w:r>
    </w:p>
    <w:p w14:paraId="4176DB2C" w14:textId="77777777" w:rsidR="00A92449" w:rsidRPr="006A7B0E" w:rsidRDefault="00A92449" w:rsidP="00A92449">
      <w:pPr>
        <w:pStyle w:val="Heading3"/>
        <w:rPr>
          <w:color w:val="003C3E" w:themeColor="text2" w:themeShade="80"/>
        </w:rPr>
      </w:pPr>
      <w:bookmarkStart w:id="186" w:name="_Toc143606913"/>
      <w:bookmarkStart w:id="187" w:name="_Toc155691995"/>
      <w:bookmarkStart w:id="188" w:name="_Toc206419242"/>
      <w:bookmarkStart w:id="189" w:name="_Toc214047508"/>
      <w:bookmarkStart w:id="190" w:name="_Toc215225362"/>
      <w:bookmarkStart w:id="191" w:name="_Toc219235364"/>
      <w:r w:rsidRPr="006A7B0E">
        <w:rPr>
          <w:color w:val="003C3E" w:themeColor="text2" w:themeShade="80"/>
        </w:rPr>
        <w:t>Characteristics associated with propensity to respond</w:t>
      </w:r>
      <w:bookmarkEnd w:id="186"/>
      <w:bookmarkEnd w:id="187"/>
      <w:bookmarkEnd w:id="188"/>
      <w:bookmarkEnd w:id="189"/>
      <w:bookmarkEnd w:id="190"/>
      <w:bookmarkEnd w:id="191"/>
    </w:p>
    <w:p w14:paraId="07C3065F" w14:textId="01617130" w:rsidR="00A92449" w:rsidRPr="00A1513F" w:rsidRDefault="00A92449" w:rsidP="00A92449">
      <w:pPr>
        <w:pStyle w:val="Body"/>
      </w:pPr>
      <w:r w:rsidRPr="001021D8">
        <w:t xml:space="preserve">Response propensity is calculated by predicting survey completion conditional upon the characteristics available for both respondents and non-respondents. Assessment for potential non-response bias is to compare the profile of respondents with that of </w:t>
      </w:r>
      <w:r w:rsidRPr="00367A32">
        <w:t xml:space="preserve">non-respondents and identify any characteristics in which respondents differ markedly </w:t>
      </w:r>
      <w:r w:rsidRPr="00A1513F">
        <w:t>from the population. The respondent characteristics are presented alongside population parameters in</w:t>
      </w:r>
      <w:r w:rsidR="00A1513F" w:rsidRPr="00A1513F">
        <w:t xml:space="preserve"> </w:t>
      </w:r>
      <w:r w:rsidR="00A1513F" w:rsidRPr="00A1513F">
        <w:fldChar w:fldCharType="begin"/>
      </w:r>
      <w:r w:rsidR="00A1513F" w:rsidRPr="00A1513F">
        <w:instrText xml:space="preserve"> REF _Ref219220441 \h </w:instrText>
      </w:r>
      <w:r w:rsidR="00A1513F">
        <w:instrText xml:space="preserve"> \* MERGEFORMAT </w:instrText>
      </w:r>
      <w:r w:rsidR="00A1513F" w:rsidRPr="00A1513F">
        <w:fldChar w:fldCharType="separate"/>
      </w:r>
      <w:r w:rsidR="006953D2" w:rsidRPr="006953D2">
        <w:t xml:space="preserve">Table </w:t>
      </w:r>
      <w:r w:rsidR="006953D2" w:rsidRPr="006953D2">
        <w:rPr>
          <w:noProof/>
        </w:rPr>
        <w:t>18</w:t>
      </w:r>
      <w:r w:rsidR="00A1513F" w:rsidRPr="00A1513F">
        <w:fldChar w:fldCharType="end"/>
      </w:r>
      <w:r w:rsidRPr="00A1513F">
        <w:t>.</w:t>
      </w:r>
    </w:p>
    <w:p w14:paraId="5FD826C1" w14:textId="0DF2C3CC" w:rsidR="00A92449" w:rsidRPr="00367A32" w:rsidRDefault="00A92449" w:rsidP="00A92449">
      <w:pPr>
        <w:pStyle w:val="Body"/>
      </w:pPr>
      <w:r w:rsidRPr="00A1513F">
        <w:t>Groups with a higher propensity to respond</w:t>
      </w:r>
      <w:r w:rsidRPr="00367A32">
        <w:t xml:space="preserve"> in the 2025 GOS-L </w:t>
      </w:r>
      <w:bookmarkStart w:id="192" w:name="_Hlk214050262"/>
      <w:r w:rsidRPr="00367A32">
        <w:t xml:space="preserve">(i.e. groups where the proportion of respondents exceeds the proportion </w:t>
      </w:r>
      <w:r>
        <w:t>of</w:t>
      </w:r>
      <w:r w:rsidRPr="00367A32">
        <w:t xml:space="preserve"> the in-scope population) </w:t>
      </w:r>
      <w:bookmarkEnd w:id="192"/>
      <w:r w:rsidRPr="00367A32">
        <w:t xml:space="preserve">were domestic graduates, graduates aged over 30, graduates </w:t>
      </w:r>
      <w:r w:rsidR="005E179E">
        <w:t>from English-speaking backgrounds</w:t>
      </w:r>
      <w:r w:rsidRPr="00367A32">
        <w:t xml:space="preserve">, </w:t>
      </w:r>
      <w:r>
        <w:t>external</w:t>
      </w:r>
      <w:r w:rsidRPr="00367A32">
        <w:t xml:space="preserve"> graduates, </w:t>
      </w:r>
      <w:r>
        <w:t>part-time</w:t>
      </w:r>
      <w:r w:rsidRPr="00367A32">
        <w:t xml:space="preserve"> graduates, female graduates and graduates with disability.</w:t>
      </w:r>
    </w:p>
    <w:p w14:paraId="02539574" w14:textId="77777777" w:rsidR="00A92449" w:rsidRPr="00EB0995" w:rsidRDefault="00A92449" w:rsidP="00A92449">
      <w:pPr>
        <w:pStyle w:val="Body"/>
      </w:pPr>
      <w:r w:rsidRPr="00367A32">
        <w:t>International graduates, graduates aged</w:t>
      </w:r>
      <w:r w:rsidRPr="00367A32" w:rsidDel="00565ABB">
        <w:t xml:space="preserve"> </w:t>
      </w:r>
      <w:r w:rsidRPr="00367A32">
        <w:t xml:space="preserve">30 and under, </w:t>
      </w:r>
      <w:r>
        <w:t xml:space="preserve">full-time graduates, internal graduates, male graduates, graduates without disability </w:t>
      </w:r>
      <w:r w:rsidRPr="00367A32">
        <w:t>and graduates who speak a language other than English at home had a relatively lower propensity to respond to the 2025 GOS-L.</w:t>
      </w:r>
    </w:p>
    <w:p w14:paraId="5A1D89DC" w14:textId="088F12CD" w:rsidR="00541293" w:rsidRPr="006A7B0E" w:rsidRDefault="00024512" w:rsidP="00024512">
      <w:pPr>
        <w:pStyle w:val="Caption"/>
        <w:rPr>
          <w:color w:val="003C3E" w:themeColor="text2" w:themeShade="80"/>
        </w:rPr>
      </w:pPr>
      <w:bookmarkStart w:id="193" w:name="_Ref219220441"/>
      <w:bookmarkStart w:id="194" w:name="_Toc219279946"/>
      <w:r w:rsidRPr="006A7B0E">
        <w:rPr>
          <w:color w:val="003C3E" w:themeColor="text2" w:themeShade="80"/>
        </w:rPr>
        <w:t xml:space="preserve">Table </w:t>
      </w:r>
      <w:r w:rsidRPr="006A7B0E">
        <w:rPr>
          <w:color w:val="003C3E" w:themeColor="text2" w:themeShade="80"/>
        </w:rPr>
        <w:fldChar w:fldCharType="begin"/>
      </w:r>
      <w:r w:rsidRPr="006A7B0E">
        <w:rPr>
          <w:color w:val="003C3E" w:themeColor="text2" w:themeShade="80"/>
        </w:rPr>
        <w:instrText xml:space="preserve"> SEQ Table \* ARABIC </w:instrText>
      </w:r>
      <w:r w:rsidRPr="006A7B0E">
        <w:rPr>
          <w:color w:val="003C3E" w:themeColor="text2" w:themeShade="80"/>
        </w:rPr>
        <w:fldChar w:fldCharType="separate"/>
      </w:r>
      <w:r w:rsidR="006953D2">
        <w:rPr>
          <w:noProof/>
          <w:color w:val="003C3E" w:themeColor="text2" w:themeShade="80"/>
        </w:rPr>
        <w:t>18</w:t>
      </w:r>
      <w:r w:rsidRPr="006A7B0E">
        <w:rPr>
          <w:color w:val="003C3E" w:themeColor="text2" w:themeShade="80"/>
        </w:rPr>
        <w:fldChar w:fldCharType="end"/>
      </w:r>
      <w:bookmarkEnd w:id="193"/>
      <w:r w:rsidRPr="006A7B0E">
        <w:rPr>
          <w:color w:val="003C3E" w:themeColor="text2" w:themeShade="80"/>
        </w:rPr>
        <w:tab/>
      </w:r>
      <w:r w:rsidR="002275AC" w:rsidRPr="006A7B0E">
        <w:rPr>
          <w:color w:val="003C3E" w:themeColor="text2" w:themeShade="80"/>
        </w:rPr>
        <w:t>2025 GOS-L population parameters by subgroup and response characteristics</w:t>
      </w:r>
      <w:bookmarkEnd w:id="194"/>
    </w:p>
    <w:tbl>
      <w:tblPr>
        <w:tblStyle w:val="TableGrid"/>
        <w:tblW w:w="4850" w:type="pct"/>
        <w:tblLayout w:type="fixed"/>
        <w:tblLook w:val="0020" w:firstRow="1" w:lastRow="0" w:firstColumn="0" w:lastColumn="0" w:noHBand="0" w:noVBand="0"/>
        <w:tblCaption w:val="Table 5  Short- (2014) and medium-term (2017) outcomes for undergraduates by study area "/>
      </w:tblPr>
      <w:tblGrid>
        <w:gridCol w:w="3210"/>
        <w:gridCol w:w="1532"/>
        <w:gridCol w:w="1532"/>
        <w:gridCol w:w="1532"/>
        <w:gridCol w:w="1533"/>
      </w:tblGrid>
      <w:tr w:rsidR="00A1513F" w:rsidRPr="006A7B0E" w14:paraId="246692E0" w14:textId="77777777" w:rsidTr="008A03DD">
        <w:trPr>
          <w:cnfStyle w:val="100000000000" w:firstRow="1" w:lastRow="0" w:firstColumn="0" w:lastColumn="0" w:oddVBand="0" w:evenVBand="0" w:oddHBand="0" w:evenHBand="0" w:firstRowFirstColumn="0" w:firstRowLastColumn="0" w:lastRowFirstColumn="0" w:lastRowLastColumn="0"/>
          <w:trHeight w:val="745"/>
          <w:tblHeader/>
        </w:trPr>
        <w:tc>
          <w:tcPr>
            <w:tcW w:w="1719" w:type="pct"/>
          </w:tcPr>
          <w:p w14:paraId="23592183" w14:textId="77777777" w:rsidR="00A1513F" w:rsidRPr="006A7B0E" w:rsidRDefault="00A1513F" w:rsidP="008A03DD">
            <w:pPr>
              <w:spacing w:after="60"/>
              <w:jc w:val="center"/>
              <w:rPr>
                <w:b w:val="0"/>
                <w:sz w:val="18"/>
              </w:rPr>
            </w:pPr>
          </w:p>
        </w:tc>
        <w:tc>
          <w:tcPr>
            <w:tcW w:w="820" w:type="pct"/>
          </w:tcPr>
          <w:p w14:paraId="2D676DA4" w14:textId="6B5C1007"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In-scope population</w:t>
            </w:r>
            <w:r w:rsidR="008A03DD">
              <w:rPr>
                <w:rFonts w:ascii="Arial" w:hAnsi="Arial" w:cs="Arial"/>
                <w:b/>
                <w:bCs w:val="0"/>
                <w:caps w:val="0"/>
                <w:color w:val="000000" w:themeColor="text1"/>
                <w:sz w:val="18"/>
                <w:szCs w:val="18"/>
              </w:rPr>
              <w:t>:</w:t>
            </w:r>
            <w:r w:rsidRPr="00D50ADC">
              <w:rPr>
                <w:rFonts w:ascii="Arial" w:hAnsi="Arial" w:cs="Arial"/>
                <w:b/>
                <w:bCs w:val="0"/>
                <w:caps w:val="0"/>
                <w:color w:val="000000" w:themeColor="text1"/>
                <w:sz w:val="18"/>
                <w:szCs w:val="18"/>
              </w:rPr>
              <w:t xml:space="preserve"> (n)</w:t>
            </w:r>
          </w:p>
        </w:tc>
        <w:tc>
          <w:tcPr>
            <w:tcW w:w="820" w:type="pct"/>
          </w:tcPr>
          <w:p w14:paraId="73E5F841" w14:textId="71883339"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In-scope</w:t>
            </w:r>
          </w:p>
          <w:p w14:paraId="5871C0FC" w14:textId="45DFDA46"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population</w:t>
            </w:r>
            <w:r w:rsidR="008A03DD">
              <w:rPr>
                <w:rFonts w:ascii="Arial" w:hAnsi="Arial" w:cs="Arial"/>
                <w:b/>
                <w:bCs w:val="0"/>
                <w:caps w:val="0"/>
                <w:color w:val="000000" w:themeColor="text1"/>
                <w:sz w:val="18"/>
                <w:szCs w:val="18"/>
              </w:rPr>
              <w:t>:</w:t>
            </w:r>
            <w:r w:rsidRPr="00D50ADC">
              <w:rPr>
                <w:rFonts w:ascii="Arial" w:hAnsi="Arial" w:cs="Arial"/>
                <w:b/>
                <w:bCs w:val="0"/>
                <w:caps w:val="0"/>
                <w:color w:val="000000" w:themeColor="text1"/>
                <w:sz w:val="18"/>
                <w:szCs w:val="18"/>
              </w:rPr>
              <w:t xml:space="preserve"> (%)</w:t>
            </w:r>
          </w:p>
        </w:tc>
        <w:tc>
          <w:tcPr>
            <w:tcW w:w="820" w:type="pct"/>
          </w:tcPr>
          <w:p w14:paraId="1F0568A1" w14:textId="10C7A90D"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Respondents</w:t>
            </w:r>
            <w:r w:rsidR="008A03DD">
              <w:rPr>
                <w:rFonts w:ascii="Arial" w:hAnsi="Arial" w:cs="Arial"/>
                <w:b/>
                <w:bCs w:val="0"/>
                <w:caps w:val="0"/>
                <w:color w:val="000000" w:themeColor="text1"/>
                <w:sz w:val="18"/>
                <w:szCs w:val="18"/>
              </w:rPr>
              <w:t>:</w:t>
            </w:r>
          </w:p>
          <w:p w14:paraId="2D8B9D3D" w14:textId="77777777"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(n)</w:t>
            </w:r>
          </w:p>
        </w:tc>
        <w:tc>
          <w:tcPr>
            <w:tcW w:w="821" w:type="pct"/>
          </w:tcPr>
          <w:p w14:paraId="601C0234" w14:textId="56AD1C5B"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Respondents</w:t>
            </w:r>
            <w:r w:rsidR="008A03DD">
              <w:rPr>
                <w:rFonts w:ascii="Arial" w:hAnsi="Arial" w:cs="Arial"/>
                <w:b/>
                <w:bCs w:val="0"/>
                <w:caps w:val="0"/>
                <w:color w:val="000000" w:themeColor="text1"/>
                <w:sz w:val="18"/>
                <w:szCs w:val="18"/>
              </w:rPr>
              <w:t>:</w:t>
            </w:r>
          </w:p>
          <w:p w14:paraId="2D8D64F3" w14:textId="77777777"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w:t>
            </w:r>
          </w:p>
        </w:tc>
      </w:tr>
      <w:tr w:rsidR="00A1513F" w:rsidRPr="006A7B0E" w14:paraId="5D59B85D" w14:textId="77777777" w:rsidTr="00D50ADC">
        <w:trPr>
          <w:trHeight w:val="482"/>
        </w:trPr>
        <w:tc>
          <w:tcPr>
            <w:tcW w:w="1719" w:type="pct"/>
            <w:vAlign w:val="center"/>
          </w:tcPr>
          <w:p w14:paraId="0E1D51A0" w14:textId="77777777" w:rsidR="00A1513F" w:rsidRPr="00D50ADC" w:rsidRDefault="00A1513F" w:rsidP="006A7B0E">
            <w:pPr>
              <w:spacing w:before="85" w:line="288" w:lineRule="auto"/>
              <w:rPr>
                <w:color w:val="000000" w:themeColor="text1"/>
                <w:sz w:val="18"/>
              </w:rPr>
            </w:pPr>
            <w:r w:rsidRPr="00D50ADC">
              <w:rPr>
                <w:color w:val="000000" w:themeColor="text1"/>
                <w:sz w:val="18"/>
              </w:rPr>
              <w:t>Base</w:t>
            </w:r>
          </w:p>
        </w:tc>
        <w:tc>
          <w:tcPr>
            <w:tcW w:w="820" w:type="pct"/>
            <w:vAlign w:val="center"/>
          </w:tcPr>
          <w:p w14:paraId="15D12E16" w14:textId="77777777" w:rsidR="00A1513F" w:rsidRPr="006A7B0E" w:rsidRDefault="00A1513F" w:rsidP="00D11BB6">
            <w:pPr>
              <w:spacing w:before="85" w:line="288" w:lineRule="auto"/>
              <w:jc w:val="center"/>
              <w:rPr>
                <w:color w:val="000000" w:themeColor="text1"/>
                <w:sz w:val="18"/>
                <w:highlight w:val="yellow"/>
              </w:rPr>
            </w:pPr>
            <w:r w:rsidRPr="006A7B0E">
              <w:rPr>
                <w:color w:val="000000" w:themeColor="text1"/>
                <w:sz w:val="18"/>
              </w:rPr>
              <w:t>90,205</w:t>
            </w:r>
          </w:p>
        </w:tc>
        <w:tc>
          <w:tcPr>
            <w:tcW w:w="820" w:type="pct"/>
            <w:vAlign w:val="center"/>
          </w:tcPr>
          <w:p w14:paraId="14E1B5FF" w14:textId="77777777" w:rsidR="00A1513F" w:rsidRPr="006A7B0E" w:rsidRDefault="00A1513F" w:rsidP="00A4782B">
            <w:pPr>
              <w:spacing w:before="85" w:line="288" w:lineRule="auto"/>
              <w:ind w:right="425"/>
              <w:jc w:val="right"/>
              <w:rPr>
                <w:color w:val="000000" w:themeColor="text1"/>
                <w:sz w:val="18"/>
                <w:highlight w:val="yellow"/>
              </w:rPr>
            </w:pPr>
            <w:r w:rsidRPr="006A7B0E">
              <w:rPr>
                <w:color w:val="000000" w:themeColor="text1"/>
                <w:sz w:val="18"/>
              </w:rPr>
              <w:t>100.0</w:t>
            </w:r>
          </w:p>
        </w:tc>
        <w:tc>
          <w:tcPr>
            <w:tcW w:w="820" w:type="pct"/>
            <w:vAlign w:val="center"/>
          </w:tcPr>
          <w:p w14:paraId="320FAD5D" w14:textId="77777777" w:rsidR="00A1513F" w:rsidRPr="006A7B0E" w:rsidRDefault="00A1513F" w:rsidP="00D11BB6">
            <w:pPr>
              <w:spacing w:before="85" w:line="288" w:lineRule="auto"/>
              <w:ind w:right="-57"/>
              <w:jc w:val="center"/>
              <w:rPr>
                <w:color w:val="000000" w:themeColor="text1"/>
                <w:sz w:val="18"/>
                <w:highlight w:val="yellow"/>
              </w:rPr>
            </w:pPr>
            <w:r w:rsidRPr="006A7B0E">
              <w:rPr>
                <w:color w:val="000000" w:themeColor="text1"/>
                <w:sz w:val="18"/>
              </w:rPr>
              <w:t>48,314</w:t>
            </w:r>
          </w:p>
        </w:tc>
        <w:tc>
          <w:tcPr>
            <w:tcW w:w="821" w:type="pct"/>
            <w:vAlign w:val="center"/>
          </w:tcPr>
          <w:p w14:paraId="1E7A8554" w14:textId="77777777" w:rsidR="00A1513F" w:rsidRPr="006A7B0E" w:rsidRDefault="00A1513F" w:rsidP="00D11BB6">
            <w:pPr>
              <w:spacing w:before="85" w:line="288" w:lineRule="auto"/>
              <w:ind w:right="425"/>
              <w:jc w:val="right"/>
              <w:rPr>
                <w:color w:val="000000" w:themeColor="text1"/>
                <w:sz w:val="18"/>
                <w:highlight w:val="yellow"/>
              </w:rPr>
            </w:pPr>
            <w:r w:rsidRPr="006A7B0E">
              <w:rPr>
                <w:color w:val="000000" w:themeColor="text1"/>
                <w:sz w:val="18"/>
              </w:rPr>
              <w:t>100.0</w:t>
            </w:r>
          </w:p>
        </w:tc>
      </w:tr>
      <w:tr w:rsidR="00A1513F" w:rsidRPr="006A7B0E" w14:paraId="46AD38E4" w14:textId="77777777" w:rsidTr="00D50ADC">
        <w:trPr>
          <w:trHeight w:val="482"/>
        </w:trPr>
        <w:tc>
          <w:tcPr>
            <w:tcW w:w="1719" w:type="pct"/>
            <w:vAlign w:val="center"/>
          </w:tcPr>
          <w:p w14:paraId="461F1019" w14:textId="20B3530E" w:rsidR="00A1513F" w:rsidRPr="00D50ADC" w:rsidRDefault="006A7B0E" w:rsidP="006A7B0E">
            <w:pPr>
              <w:spacing w:before="85" w:line="288" w:lineRule="auto"/>
              <w:rPr>
                <w:color w:val="000000" w:themeColor="text1"/>
                <w:sz w:val="18"/>
              </w:rPr>
            </w:pPr>
            <w:r w:rsidRPr="00D50ADC">
              <w:rPr>
                <w:color w:val="000000" w:themeColor="text1"/>
                <w:sz w:val="18"/>
              </w:rPr>
              <w:t xml:space="preserve">Study level: </w:t>
            </w:r>
            <w:r w:rsidR="00A1513F" w:rsidRPr="00D50ADC">
              <w:rPr>
                <w:color w:val="000000" w:themeColor="text1"/>
                <w:sz w:val="18"/>
              </w:rPr>
              <w:t xml:space="preserve">Undergraduate </w:t>
            </w:r>
          </w:p>
        </w:tc>
        <w:tc>
          <w:tcPr>
            <w:tcW w:w="820" w:type="pct"/>
            <w:vAlign w:val="center"/>
          </w:tcPr>
          <w:p w14:paraId="30B96EEB"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47,839</w:t>
            </w:r>
          </w:p>
        </w:tc>
        <w:tc>
          <w:tcPr>
            <w:tcW w:w="820" w:type="pct"/>
            <w:vAlign w:val="center"/>
          </w:tcPr>
          <w:p w14:paraId="54E0ED0F"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53.0</w:t>
            </w:r>
          </w:p>
        </w:tc>
        <w:tc>
          <w:tcPr>
            <w:tcW w:w="820" w:type="pct"/>
            <w:vAlign w:val="center"/>
          </w:tcPr>
          <w:p w14:paraId="53F3416C"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24,613</w:t>
            </w:r>
          </w:p>
        </w:tc>
        <w:tc>
          <w:tcPr>
            <w:tcW w:w="821" w:type="pct"/>
            <w:vAlign w:val="center"/>
          </w:tcPr>
          <w:p w14:paraId="3621B86F"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50.9</w:t>
            </w:r>
          </w:p>
        </w:tc>
      </w:tr>
      <w:tr w:rsidR="00A1513F" w:rsidRPr="006A7B0E" w14:paraId="1ABF7855" w14:textId="77777777" w:rsidTr="00D50ADC">
        <w:trPr>
          <w:trHeight w:val="582"/>
        </w:trPr>
        <w:tc>
          <w:tcPr>
            <w:tcW w:w="1719" w:type="pct"/>
            <w:vAlign w:val="center"/>
          </w:tcPr>
          <w:p w14:paraId="7E6C5000" w14:textId="74395C5A" w:rsidR="00A1513F" w:rsidRPr="00D50ADC" w:rsidRDefault="006A7B0E" w:rsidP="008A03DD">
            <w:pPr>
              <w:spacing w:before="60" w:after="60"/>
              <w:rPr>
                <w:color w:val="000000" w:themeColor="text1"/>
                <w:sz w:val="18"/>
              </w:rPr>
            </w:pPr>
            <w:r w:rsidRPr="00D50ADC">
              <w:rPr>
                <w:color w:val="000000" w:themeColor="text1"/>
                <w:sz w:val="18"/>
              </w:rPr>
              <w:t xml:space="preserve">Study level: </w:t>
            </w:r>
            <w:r w:rsidR="00A1513F" w:rsidRPr="00D50ADC">
              <w:rPr>
                <w:color w:val="000000" w:themeColor="text1"/>
                <w:sz w:val="18"/>
              </w:rPr>
              <w:t>Postgraduate coursework</w:t>
            </w:r>
          </w:p>
        </w:tc>
        <w:tc>
          <w:tcPr>
            <w:tcW w:w="820" w:type="pct"/>
            <w:vAlign w:val="center"/>
          </w:tcPr>
          <w:p w14:paraId="1C4613A7"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37,961</w:t>
            </w:r>
          </w:p>
        </w:tc>
        <w:tc>
          <w:tcPr>
            <w:tcW w:w="820" w:type="pct"/>
            <w:vAlign w:val="center"/>
          </w:tcPr>
          <w:p w14:paraId="476CA6B0"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42.1</w:t>
            </w:r>
          </w:p>
        </w:tc>
        <w:tc>
          <w:tcPr>
            <w:tcW w:w="820" w:type="pct"/>
            <w:vAlign w:val="center"/>
          </w:tcPr>
          <w:p w14:paraId="2E43908B"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20,685</w:t>
            </w:r>
          </w:p>
        </w:tc>
        <w:tc>
          <w:tcPr>
            <w:tcW w:w="821" w:type="pct"/>
            <w:vAlign w:val="center"/>
          </w:tcPr>
          <w:p w14:paraId="710CFFD5"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42.8</w:t>
            </w:r>
          </w:p>
        </w:tc>
      </w:tr>
      <w:tr w:rsidR="00A1513F" w:rsidRPr="006A7B0E" w14:paraId="01839CD1" w14:textId="77777777" w:rsidTr="00D50ADC">
        <w:trPr>
          <w:trHeight w:val="501"/>
        </w:trPr>
        <w:tc>
          <w:tcPr>
            <w:tcW w:w="1719" w:type="pct"/>
            <w:vAlign w:val="center"/>
          </w:tcPr>
          <w:p w14:paraId="3E78025C" w14:textId="5798D9D6" w:rsidR="00A1513F" w:rsidRPr="00D50ADC" w:rsidRDefault="006A7B0E" w:rsidP="008A03DD">
            <w:pPr>
              <w:spacing w:before="60" w:after="60"/>
              <w:rPr>
                <w:color w:val="000000" w:themeColor="text1"/>
                <w:sz w:val="18"/>
              </w:rPr>
            </w:pPr>
            <w:r w:rsidRPr="00D50ADC">
              <w:rPr>
                <w:color w:val="000000" w:themeColor="text1"/>
                <w:sz w:val="18"/>
              </w:rPr>
              <w:t xml:space="preserve">Study level: </w:t>
            </w:r>
            <w:r w:rsidR="00A1513F" w:rsidRPr="00D50ADC">
              <w:rPr>
                <w:color w:val="000000" w:themeColor="text1"/>
                <w:sz w:val="18"/>
              </w:rPr>
              <w:t>Postgraduate research</w:t>
            </w:r>
          </w:p>
        </w:tc>
        <w:tc>
          <w:tcPr>
            <w:tcW w:w="820" w:type="pct"/>
            <w:vAlign w:val="center"/>
          </w:tcPr>
          <w:p w14:paraId="1CFF6714"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4,405</w:t>
            </w:r>
          </w:p>
        </w:tc>
        <w:tc>
          <w:tcPr>
            <w:tcW w:w="820" w:type="pct"/>
            <w:vAlign w:val="center"/>
          </w:tcPr>
          <w:p w14:paraId="0D223413"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4.9</w:t>
            </w:r>
          </w:p>
        </w:tc>
        <w:tc>
          <w:tcPr>
            <w:tcW w:w="820" w:type="pct"/>
            <w:vAlign w:val="center"/>
          </w:tcPr>
          <w:p w14:paraId="74346D27"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3,016</w:t>
            </w:r>
          </w:p>
        </w:tc>
        <w:tc>
          <w:tcPr>
            <w:tcW w:w="821" w:type="pct"/>
            <w:vAlign w:val="center"/>
          </w:tcPr>
          <w:p w14:paraId="1A4C7079"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6.2</w:t>
            </w:r>
          </w:p>
        </w:tc>
      </w:tr>
      <w:tr w:rsidR="00A1513F" w:rsidRPr="006A7B0E" w14:paraId="2754EECD" w14:textId="77777777" w:rsidTr="00D50ADC">
        <w:trPr>
          <w:trHeight w:val="501"/>
        </w:trPr>
        <w:tc>
          <w:tcPr>
            <w:tcW w:w="1719" w:type="pct"/>
            <w:vAlign w:val="center"/>
          </w:tcPr>
          <w:p w14:paraId="414D1B8F" w14:textId="07216BD1" w:rsidR="00A1513F" w:rsidRPr="00D50ADC" w:rsidRDefault="006A7B0E" w:rsidP="008A03DD">
            <w:pPr>
              <w:spacing w:before="60" w:after="60"/>
              <w:rPr>
                <w:color w:val="000000" w:themeColor="text1"/>
                <w:sz w:val="18"/>
              </w:rPr>
            </w:pPr>
            <w:r w:rsidRPr="00D50ADC">
              <w:rPr>
                <w:color w:val="000000" w:themeColor="text1"/>
                <w:sz w:val="18"/>
              </w:rPr>
              <w:t xml:space="preserve">Gender: </w:t>
            </w:r>
            <w:r w:rsidR="00A1513F" w:rsidRPr="00D50ADC">
              <w:rPr>
                <w:color w:val="000000" w:themeColor="text1"/>
                <w:sz w:val="18"/>
              </w:rPr>
              <w:t>Male</w:t>
            </w:r>
          </w:p>
        </w:tc>
        <w:tc>
          <w:tcPr>
            <w:tcW w:w="820" w:type="pct"/>
            <w:vAlign w:val="center"/>
          </w:tcPr>
          <w:p w14:paraId="46271AAF"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33,989</w:t>
            </w:r>
          </w:p>
        </w:tc>
        <w:tc>
          <w:tcPr>
            <w:tcW w:w="820" w:type="pct"/>
            <w:vAlign w:val="center"/>
          </w:tcPr>
          <w:p w14:paraId="65378E54"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37.7</w:t>
            </w:r>
          </w:p>
        </w:tc>
        <w:tc>
          <w:tcPr>
            <w:tcW w:w="820" w:type="pct"/>
            <w:vAlign w:val="center"/>
          </w:tcPr>
          <w:p w14:paraId="1F5C15CB"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17,047</w:t>
            </w:r>
          </w:p>
        </w:tc>
        <w:tc>
          <w:tcPr>
            <w:tcW w:w="821" w:type="pct"/>
            <w:vAlign w:val="center"/>
          </w:tcPr>
          <w:p w14:paraId="2ABCC817"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35.3</w:t>
            </w:r>
          </w:p>
        </w:tc>
      </w:tr>
      <w:tr w:rsidR="00A1513F" w:rsidRPr="006A7B0E" w14:paraId="3AE9FE83" w14:textId="77777777" w:rsidTr="00D50ADC">
        <w:trPr>
          <w:trHeight w:val="501"/>
        </w:trPr>
        <w:tc>
          <w:tcPr>
            <w:tcW w:w="1719" w:type="pct"/>
            <w:vAlign w:val="center"/>
          </w:tcPr>
          <w:p w14:paraId="0059FD27" w14:textId="68F6EB85" w:rsidR="00A1513F" w:rsidRPr="00D50ADC" w:rsidRDefault="006A7B0E" w:rsidP="008A03DD">
            <w:pPr>
              <w:spacing w:before="60" w:after="60"/>
              <w:rPr>
                <w:color w:val="000000" w:themeColor="text1"/>
                <w:sz w:val="18"/>
              </w:rPr>
            </w:pPr>
            <w:r w:rsidRPr="00D50ADC">
              <w:rPr>
                <w:color w:val="000000" w:themeColor="text1"/>
                <w:sz w:val="18"/>
              </w:rPr>
              <w:t xml:space="preserve">Gender: </w:t>
            </w:r>
            <w:r w:rsidR="00A1513F" w:rsidRPr="00D50ADC">
              <w:rPr>
                <w:color w:val="000000" w:themeColor="text1"/>
                <w:sz w:val="18"/>
              </w:rPr>
              <w:t>Female</w:t>
            </w:r>
          </w:p>
        </w:tc>
        <w:tc>
          <w:tcPr>
            <w:tcW w:w="820" w:type="pct"/>
            <w:vAlign w:val="center"/>
          </w:tcPr>
          <w:p w14:paraId="17516A02"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56,074</w:t>
            </w:r>
          </w:p>
        </w:tc>
        <w:tc>
          <w:tcPr>
            <w:tcW w:w="820" w:type="pct"/>
            <w:vAlign w:val="center"/>
          </w:tcPr>
          <w:p w14:paraId="295C81FB"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62.3</w:t>
            </w:r>
          </w:p>
        </w:tc>
        <w:tc>
          <w:tcPr>
            <w:tcW w:w="820" w:type="pct"/>
            <w:vAlign w:val="center"/>
          </w:tcPr>
          <w:p w14:paraId="5CF34551"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31,177</w:t>
            </w:r>
          </w:p>
        </w:tc>
        <w:tc>
          <w:tcPr>
            <w:tcW w:w="821" w:type="pct"/>
            <w:vAlign w:val="center"/>
          </w:tcPr>
          <w:p w14:paraId="7BB71D3F"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64.7</w:t>
            </w:r>
          </w:p>
        </w:tc>
      </w:tr>
      <w:tr w:rsidR="00A1513F" w:rsidRPr="006A7B0E" w14:paraId="5905064C" w14:textId="77777777" w:rsidTr="00D50ADC">
        <w:trPr>
          <w:trHeight w:val="501"/>
        </w:trPr>
        <w:tc>
          <w:tcPr>
            <w:tcW w:w="1719" w:type="pct"/>
            <w:vAlign w:val="center"/>
          </w:tcPr>
          <w:p w14:paraId="60952510" w14:textId="4042E4B5" w:rsidR="00A1513F" w:rsidRPr="00D50ADC" w:rsidRDefault="006A7B0E" w:rsidP="008A03DD">
            <w:pPr>
              <w:spacing w:before="60" w:after="60"/>
              <w:rPr>
                <w:color w:val="000000" w:themeColor="text1"/>
                <w:sz w:val="18"/>
                <w:highlight w:val="yellow"/>
              </w:rPr>
            </w:pPr>
            <w:r w:rsidRPr="00D50ADC">
              <w:rPr>
                <w:rFonts w:eastAsia="Arial" w:cs="Arial"/>
                <w:color w:val="000000" w:themeColor="text1"/>
                <w:sz w:val="18"/>
                <w:lang w:val="en-US"/>
              </w:rPr>
              <w:t xml:space="preserve">Age: </w:t>
            </w:r>
            <w:r w:rsidR="00A1513F" w:rsidRPr="00D50ADC">
              <w:rPr>
                <w:rFonts w:eastAsia="Arial" w:cs="Arial"/>
                <w:color w:val="000000" w:themeColor="text1"/>
                <w:sz w:val="18"/>
                <w:lang w:val="en-US"/>
              </w:rPr>
              <w:t>30 years and under</w:t>
            </w:r>
          </w:p>
        </w:tc>
        <w:tc>
          <w:tcPr>
            <w:tcW w:w="820" w:type="pct"/>
            <w:vAlign w:val="center"/>
          </w:tcPr>
          <w:p w14:paraId="54BBC4CE"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49,284</w:t>
            </w:r>
          </w:p>
        </w:tc>
        <w:tc>
          <w:tcPr>
            <w:tcW w:w="820" w:type="pct"/>
            <w:vAlign w:val="center"/>
          </w:tcPr>
          <w:p w14:paraId="427A058D"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54.6</w:t>
            </w:r>
          </w:p>
        </w:tc>
        <w:tc>
          <w:tcPr>
            <w:tcW w:w="820" w:type="pct"/>
            <w:vAlign w:val="center"/>
          </w:tcPr>
          <w:p w14:paraId="5E33CF95"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23,283</w:t>
            </w:r>
          </w:p>
        </w:tc>
        <w:tc>
          <w:tcPr>
            <w:tcW w:w="821" w:type="pct"/>
            <w:vAlign w:val="center"/>
          </w:tcPr>
          <w:p w14:paraId="04AF6D69"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48.2</w:t>
            </w:r>
          </w:p>
        </w:tc>
      </w:tr>
      <w:tr w:rsidR="00A1513F" w:rsidRPr="006A7B0E" w14:paraId="3B69CAFC" w14:textId="77777777" w:rsidTr="00D50ADC">
        <w:trPr>
          <w:trHeight w:val="501"/>
        </w:trPr>
        <w:tc>
          <w:tcPr>
            <w:tcW w:w="1719" w:type="pct"/>
            <w:vAlign w:val="center"/>
          </w:tcPr>
          <w:p w14:paraId="30CF7172" w14:textId="38B1EA96" w:rsidR="00A1513F" w:rsidRPr="00D50ADC" w:rsidRDefault="006A7B0E" w:rsidP="008A03DD">
            <w:pPr>
              <w:spacing w:before="60" w:after="60"/>
              <w:rPr>
                <w:color w:val="000000" w:themeColor="text1"/>
                <w:sz w:val="18"/>
                <w:highlight w:val="yellow"/>
              </w:rPr>
            </w:pPr>
            <w:r w:rsidRPr="00D50ADC">
              <w:rPr>
                <w:rFonts w:eastAsia="Arial" w:cs="Arial"/>
                <w:color w:val="000000" w:themeColor="text1"/>
                <w:sz w:val="18"/>
                <w:lang w:val="en-US"/>
              </w:rPr>
              <w:t xml:space="preserve">Age: </w:t>
            </w:r>
            <w:r w:rsidR="00A1513F" w:rsidRPr="00D50ADC">
              <w:rPr>
                <w:rFonts w:eastAsia="Arial" w:cs="Arial"/>
                <w:color w:val="000000" w:themeColor="text1"/>
                <w:sz w:val="18"/>
                <w:lang w:val="en-US"/>
              </w:rPr>
              <w:t>Over 30 years</w:t>
            </w:r>
          </w:p>
        </w:tc>
        <w:tc>
          <w:tcPr>
            <w:tcW w:w="820" w:type="pct"/>
            <w:vAlign w:val="center"/>
          </w:tcPr>
          <w:p w14:paraId="213FE21B"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40,919</w:t>
            </w:r>
          </w:p>
        </w:tc>
        <w:tc>
          <w:tcPr>
            <w:tcW w:w="820" w:type="pct"/>
            <w:vAlign w:val="center"/>
          </w:tcPr>
          <w:p w14:paraId="2AD1E86C"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45.4</w:t>
            </w:r>
          </w:p>
        </w:tc>
        <w:tc>
          <w:tcPr>
            <w:tcW w:w="820" w:type="pct"/>
            <w:vAlign w:val="center"/>
          </w:tcPr>
          <w:p w14:paraId="51CE3D11"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25,031</w:t>
            </w:r>
          </w:p>
        </w:tc>
        <w:tc>
          <w:tcPr>
            <w:tcW w:w="821" w:type="pct"/>
            <w:vAlign w:val="center"/>
          </w:tcPr>
          <w:p w14:paraId="70099A1A"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51.8</w:t>
            </w:r>
          </w:p>
        </w:tc>
      </w:tr>
      <w:tr w:rsidR="00A1513F" w:rsidRPr="006A7B0E" w14:paraId="67E80AAF" w14:textId="77777777" w:rsidTr="00D50ADC">
        <w:trPr>
          <w:trHeight w:val="582"/>
        </w:trPr>
        <w:tc>
          <w:tcPr>
            <w:tcW w:w="1719" w:type="pct"/>
            <w:vAlign w:val="center"/>
          </w:tcPr>
          <w:p w14:paraId="3847C088" w14:textId="29A16219" w:rsidR="00A1513F" w:rsidRPr="00D50ADC" w:rsidRDefault="006A7B0E" w:rsidP="008A03DD">
            <w:pPr>
              <w:spacing w:before="60" w:after="60"/>
              <w:rPr>
                <w:color w:val="000000" w:themeColor="text1"/>
                <w:sz w:val="18"/>
              </w:rPr>
            </w:pPr>
            <w:r w:rsidRPr="00D50ADC">
              <w:rPr>
                <w:color w:val="000000" w:themeColor="text1"/>
                <w:sz w:val="18"/>
              </w:rPr>
              <w:t xml:space="preserve">Combined course of study indicator: </w:t>
            </w:r>
            <w:r w:rsidR="00A1513F" w:rsidRPr="00D50ADC">
              <w:rPr>
                <w:color w:val="000000" w:themeColor="text1"/>
                <w:sz w:val="18"/>
              </w:rPr>
              <w:t>Combined/double degree</w:t>
            </w:r>
          </w:p>
        </w:tc>
        <w:tc>
          <w:tcPr>
            <w:tcW w:w="820" w:type="pct"/>
            <w:vAlign w:val="center"/>
          </w:tcPr>
          <w:p w14:paraId="33B1F135"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5,513</w:t>
            </w:r>
          </w:p>
        </w:tc>
        <w:tc>
          <w:tcPr>
            <w:tcW w:w="820" w:type="pct"/>
            <w:vAlign w:val="center"/>
          </w:tcPr>
          <w:p w14:paraId="4C7F42E3"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6.1</w:t>
            </w:r>
          </w:p>
        </w:tc>
        <w:tc>
          <w:tcPr>
            <w:tcW w:w="820" w:type="pct"/>
            <w:vAlign w:val="center"/>
          </w:tcPr>
          <w:p w14:paraId="4935E6FD"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3,062</w:t>
            </w:r>
          </w:p>
        </w:tc>
        <w:tc>
          <w:tcPr>
            <w:tcW w:w="821" w:type="pct"/>
            <w:vAlign w:val="center"/>
          </w:tcPr>
          <w:p w14:paraId="33EB60A9"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6.3</w:t>
            </w:r>
          </w:p>
        </w:tc>
      </w:tr>
      <w:tr w:rsidR="00A1513F" w:rsidRPr="006A7B0E" w14:paraId="33AA6DBA" w14:textId="77777777" w:rsidTr="00D50ADC">
        <w:trPr>
          <w:trHeight w:val="652"/>
        </w:trPr>
        <w:tc>
          <w:tcPr>
            <w:tcW w:w="1719" w:type="pct"/>
            <w:vAlign w:val="center"/>
          </w:tcPr>
          <w:p w14:paraId="4BEECCDE" w14:textId="384E73FC" w:rsidR="00A1513F" w:rsidRPr="00D50ADC" w:rsidRDefault="006A7B0E" w:rsidP="008A03DD">
            <w:pPr>
              <w:spacing w:before="60" w:after="60"/>
              <w:rPr>
                <w:color w:val="000000" w:themeColor="text1"/>
                <w:sz w:val="18"/>
              </w:rPr>
            </w:pPr>
            <w:r w:rsidRPr="00D50ADC">
              <w:rPr>
                <w:color w:val="000000" w:themeColor="text1"/>
                <w:sz w:val="18"/>
              </w:rPr>
              <w:t xml:space="preserve">Combined course of study indicator: </w:t>
            </w:r>
            <w:r w:rsidR="00A1513F" w:rsidRPr="00D50ADC">
              <w:rPr>
                <w:color w:val="000000" w:themeColor="text1"/>
                <w:sz w:val="18"/>
              </w:rPr>
              <w:t>Single degree</w:t>
            </w:r>
          </w:p>
        </w:tc>
        <w:tc>
          <w:tcPr>
            <w:tcW w:w="820" w:type="pct"/>
            <w:vAlign w:val="center"/>
          </w:tcPr>
          <w:p w14:paraId="23362CB4"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84,692</w:t>
            </w:r>
          </w:p>
        </w:tc>
        <w:tc>
          <w:tcPr>
            <w:tcW w:w="820" w:type="pct"/>
            <w:vAlign w:val="center"/>
          </w:tcPr>
          <w:p w14:paraId="705DB6E0"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93.9</w:t>
            </w:r>
          </w:p>
        </w:tc>
        <w:tc>
          <w:tcPr>
            <w:tcW w:w="820" w:type="pct"/>
            <w:vAlign w:val="center"/>
          </w:tcPr>
          <w:p w14:paraId="563DA623"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45,252</w:t>
            </w:r>
          </w:p>
        </w:tc>
        <w:tc>
          <w:tcPr>
            <w:tcW w:w="821" w:type="pct"/>
            <w:vAlign w:val="center"/>
          </w:tcPr>
          <w:p w14:paraId="161B62CF"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93.7</w:t>
            </w:r>
          </w:p>
        </w:tc>
      </w:tr>
      <w:tr w:rsidR="00A1513F" w:rsidRPr="006A7B0E" w14:paraId="644B24A4" w14:textId="77777777" w:rsidTr="00D50ADC">
        <w:trPr>
          <w:trHeight w:val="524"/>
        </w:trPr>
        <w:tc>
          <w:tcPr>
            <w:tcW w:w="1719" w:type="pct"/>
            <w:vAlign w:val="center"/>
          </w:tcPr>
          <w:p w14:paraId="0B0731FE" w14:textId="040707DC" w:rsidR="00A1513F" w:rsidRPr="00D50ADC" w:rsidRDefault="006A7B0E" w:rsidP="006A7B0E">
            <w:pPr>
              <w:spacing w:before="85" w:line="288" w:lineRule="auto"/>
              <w:rPr>
                <w:color w:val="000000" w:themeColor="text1"/>
                <w:sz w:val="18"/>
              </w:rPr>
            </w:pPr>
            <w:r w:rsidRPr="00D50ADC">
              <w:rPr>
                <w:color w:val="000000" w:themeColor="text1"/>
                <w:sz w:val="18"/>
              </w:rPr>
              <w:lastRenderedPageBreak/>
              <w:t xml:space="preserve">First Nations: </w:t>
            </w:r>
            <w:r w:rsidR="00A1513F" w:rsidRPr="00D50ADC">
              <w:rPr>
                <w:color w:val="000000" w:themeColor="text1"/>
                <w:sz w:val="18"/>
              </w:rPr>
              <w:t>First Nations</w:t>
            </w:r>
          </w:p>
        </w:tc>
        <w:tc>
          <w:tcPr>
            <w:tcW w:w="820" w:type="pct"/>
            <w:vAlign w:val="center"/>
          </w:tcPr>
          <w:p w14:paraId="2E15880F"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1,054</w:t>
            </w:r>
          </w:p>
        </w:tc>
        <w:tc>
          <w:tcPr>
            <w:tcW w:w="820" w:type="pct"/>
            <w:vAlign w:val="center"/>
          </w:tcPr>
          <w:p w14:paraId="0B11766D"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1.6</w:t>
            </w:r>
          </w:p>
        </w:tc>
        <w:tc>
          <w:tcPr>
            <w:tcW w:w="820" w:type="pct"/>
            <w:vAlign w:val="center"/>
          </w:tcPr>
          <w:p w14:paraId="37F8F84F"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636</w:t>
            </w:r>
          </w:p>
        </w:tc>
        <w:tc>
          <w:tcPr>
            <w:tcW w:w="821" w:type="pct"/>
            <w:vAlign w:val="center"/>
          </w:tcPr>
          <w:p w14:paraId="655AB7D4"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1.7</w:t>
            </w:r>
          </w:p>
        </w:tc>
      </w:tr>
      <w:tr w:rsidR="00A1513F" w:rsidRPr="006A7B0E" w14:paraId="2A9D94E0" w14:textId="77777777" w:rsidTr="00D50ADC">
        <w:trPr>
          <w:trHeight w:val="524"/>
        </w:trPr>
        <w:tc>
          <w:tcPr>
            <w:tcW w:w="1719" w:type="pct"/>
            <w:vAlign w:val="center"/>
          </w:tcPr>
          <w:p w14:paraId="31C9A59C" w14:textId="1CC53773" w:rsidR="00A1513F" w:rsidRPr="00D50ADC" w:rsidRDefault="006A7B0E" w:rsidP="006A7B0E">
            <w:pPr>
              <w:spacing w:before="85" w:line="288" w:lineRule="auto"/>
              <w:rPr>
                <w:color w:val="000000" w:themeColor="text1"/>
                <w:sz w:val="18"/>
              </w:rPr>
            </w:pPr>
            <w:r w:rsidRPr="00D50ADC">
              <w:rPr>
                <w:color w:val="000000" w:themeColor="text1"/>
                <w:sz w:val="18"/>
              </w:rPr>
              <w:t xml:space="preserve">First Nations: </w:t>
            </w:r>
            <w:r w:rsidR="00A1513F" w:rsidRPr="00D50ADC">
              <w:rPr>
                <w:color w:val="000000" w:themeColor="text1"/>
                <w:sz w:val="18"/>
              </w:rPr>
              <w:t>Non-Indigenous</w:t>
            </w:r>
          </w:p>
        </w:tc>
        <w:tc>
          <w:tcPr>
            <w:tcW w:w="820" w:type="pct"/>
            <w:vAlign w:val="center"/>
          </w:tcPr>
          <w:p w14:paraId="1FE31915"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65,198</w:t>
            </w:r>
          </w:p>
        </w:tc>
        <w:tc>
          <w:tcPr>
            <w:tcW w:w="820" w:type="pct"/>
            <w:vAlign w:val="center"/>
          </w:tcPr>
          <w:p w14:paraId="6645F213"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98.4</w:t>
            </w:r>
          </w:p>
        </w:tc>
        <w:tc>
          <w:tcPr>
            <w:tcW w:w="820" w:type="pct"/>
            <w:vAlign w:val="center"/>
          </w:tcPr>
          <w:p w14:paraId="2464ACA1"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37,903</w:t>
            </w:r>
          </w:p>
        </w:tc>
        <w:tc>
          <w:tcPr>
            <w:tcW w:w="821" w:type="pct"/>
            <w:vAlign w:val="center"/>
          </w:tcPr>
          <w:p w14:paraId="453F5B47"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98.3</w:t>
            </w:r>
          </w:p>
        </w:tc>
      </w:tr>
      <w:tr w:rsidR="00A1513F" w:rsidRPr="006A7B0E" w14:paraId="5B65BF13" w14:textId="77777777" w:rsidTr="00D50ADC">
        <w:trPr>
          <w:trHeight w:val="524"/>
        </w:trPr>
        <w:tc>
          <w:tcPr>
            <w:tcW w:w="1719" w:type="pct"/>
            <w:vAlign w:val="center"/>
          </w:tcPr>
          <w:p w14:paraId="019FD99C" w14:textId="28CDE220" w:rsidR="00A1513F" w:rsidRPr="00D50ADC" w:rsidRDefault="006A7B0E" w:rsidP="006A7B0E">
            <w:pPr>
              <w:spacing w:before="85" w:line="288" w:lineRule="auto"/>
              <w:rPr>
                <w:color w:val="000000" w:themeColor="text1"/>
                <w:sz w:val="18"/>
              </w:rPr>
            </w:pPr>
            <w:r w:rsidRPr="00D50ADC">
              <w:rPr>
                <w:color w:val="000000" w:themeColor="text1"/>
                <w:sz w:val="18"/>
              </w:rPr>
              <w:t xml:space="preserve">Study mode*: </w:t>
            </w:r>
            <w:r w:rsidR="00A1513F" w:rsidRPr="00D50ADC">
              <w:rPr>
                <w:rFonts w:eastAsia="Arial" w:cs="Arial"/>
                <w:color w:val="000000" w:themeColor="text1"/>
                <w:sz w:val="18"/>
                <w:lang w:val="en-US"/>
              </w:rPr>
              <w:t>Internal study mode</w:t>
            </w:r>
          </w:p>
        </w:tc>
        <w:tc>
          <w:tcPr>
            <w:tcW w:w="820" w:type="pct"/>
            <w:vAlign w:val="center"/>
          </w:tcPr>
          <w:p w14:paraId="6C6BE6F9"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46,537</w:t>
            </w:r>
          </w:p>
        </w:tc>
        <w:tc>
          <w:tcPr>
            <w:tcW w:w="820" w:type="pct"/>
            <w:vAlign w:val="center"/>
          </w:tcPr>
          <w:p w14:paraId="0288CC3B"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52.7</w:t>
            </w:r>
          </w:p>
        </w:tc>
        <w:tc>
          <w:tcPr>
            <w:tcW w:w="820" w:type="pct"/>
            <w:vAlign w:val="center"/>
          </w:tcPr>
          <w:p w14:paraId="550FB67E"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23,719</w:t>
            </w:r>
          </w:p>
        </w:tc>
        <w:tc>
          <w:tcPr>
            <w:tcW w:w="821" w:type="pct"/>
            <w:vAlign w:val="center"/>
          </w:tcPr>
          <w:p w14:paraId="56D8EF6B"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50.2</w:t>
            </w:r>
          </w:p>
        </w:tc>
      </w:tr>
      <w:tr w:rsidR="00A1513F" w:rsidRPr="006A7B0E" w14:paraId="45157A53" w14:textId="77777777" w:rsidTr="00D50ADC">
        <w:trPr>
          <w:trHeight w:val="524"/>
        </w:trPr>
        <w:tc>
          <w:tcPr>
            <w:tcW w:w="1719" w:type="pct"/>
            <w:vAlign w:val="center"/>
          </w:tcPr>
          <w:p w14:paraId="6960289F" w14:textId="7D68BA5E" w:rsidR="00A1513F" w:rsidRPr="00D50ADC" w:rsidRDefault="006A7B0E" w:rsidP="006A7B0E">
            <w:pPr>
              <w:spacing w:before="85" w:line="288" w:lineRule="auto"/>
              <w:rPr>
                <w:color w:val="000000" w:themeColor="text1"/>
                <w:sz w:val="18"/>
              </w:rPr>
            </w:pPr>
            <w:r w:rsidRPr="00D50ADC">
              <w:rPr>
                <w:color w:val="000000" w:themeColor="text1"/>
                <w:sz w:val="18"/>
              </w:rPr>
              <w:t xml:space="preserve">Study mode*: </w:t>
            </w:r>
            <w:r w:rsidR="00A1513F" w:rsidRPr="00D50ADC">
              <w:rPr>
                <w:rFonts w:eastAsia="Arial" w:cs="Arial"/>
                <w:color w:val="000000" w:themeColor="text1"/>
                <w:sz w:val="18"/>
                <w:lang w:val="en-US"/>
              </w:rPr>
              <w:t>Mixed study mode</w:t>
            </w:r>
          </w:p>
        </w:tc>
        <w:tc>
          <w:tcPr>
            <w:tcW w:w="820" w:type="pct"/>
            <w:vAlign w:val="center"/>
          </w:tcPr>
          <w:p w14:paraId="29034B1B"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20,127</w:t>
            </w:r>
          </w:p>
        </w:tc>
        <w:tc>
          <w:tcPr>
            <w:tcW w:w="820" w:type="pct"/>
            <w:vAlign w:val="center"/>
          </w:tcPr>
          <w:p w14:paraId="7E65217F"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22.8</w:t>
            </w:r>
          </w:p>
        </w:tc>
        <w:tc>
          <w:tcPr>
            <w:tcW w:w="820" w:type="pct"/>
            <w:vAlign w:val="center"/>
          </w:tcPr>
          <w:p w14:paraId="08C30B69"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10,599</w:t>
            </w:r>
          </w:p>
        </w:tc>
        <w:tc>
          <w:tcPr>
            <w:tcW w:w="821" w:type="pct"/>
            <w:vAlign w:val="center"/>
          </w:tcPr>
          <w:p w14:paraId="3D9981CD"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22.4</w:t>
            </w:r>
          </w:p>
        </w:tc>
      </w:tr>
      <w:tr w:rsidR="00A1513F" w:rsidRPr="006A7B0E" w14:paraId="16D63DC4" w14:textId="77777777" w:rsidTr="00D50ADC">
        <w:trPr>
          <w:trHeight w:val="524"/>
        </w:trPr>
        <w:tc>
          <w:tcPr>
            <w:tcW w:w="1719" w:type="pct"/>
            <w:vAlign w:val="center"/>
          </w:tcPr>
          <w:p w14:paraId="6402AEB9" w14:textId="35C292B3" w:rsidR="00A1513F" w:rsidRPr="00D50ADC" w:rsidRDefault="006A7B0E" w:rsidP="006A7B0E">
            <w:pPr>
              <w:spacing w:before="85" w:line="288" w:lineRule="auto"/>
              <w:rPr>
                <w:color w:val="000000" w:themeColor="text1"/>
                <w:sz w:val="18"/>
              </w:rPr>
            </w:pPr>
            <w:r w:rsidRPr="00D50ADC">
              <w:rPr>
                <w:color w:val="000000" w:themeColor="text1"/>
                <w:sz w:val="18"/>
              </w:rPr>
              <w:t xml:space="preserve">Study mode*: </w:t>
            </w:r>
            <w:r w:rsidR="00A1513F" w:rsidRPr="00D50ADC">
              <w:rPr>
                <w:rFonts w:eastAsia="Arial" w:cs="Arial"/>
                <w:color w:val="000000" w:themeColor="text1"/>
                <w:sz w:val="18"/>
                <w:lang w:val="en-US"/>
              </w:rPr>
              <w:t>External study mode</w:t>
            </w:r>
          </w:p>
        </w:tc>
        <w:tc>
          <w:tcPr>
            <w:tcW w:w="820" w:type="pct"/>
            <w:vAlign w:val="center"/>
          </w:tcPr>
          <w:p w14:paraId="55F5D09D"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21,719</w:t>
            </w:r>
          </w:p>
        </w:tc>
        <w:tc>
          <w:tcPr>
            <w:tcW w:w="820" w:type="pct"/>
            <w:vAlign w:val="center"/>
          </w:tcPr>
          <w:p w14:paraId="5250F5F8"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24.6</w:t>
            </w:r>
          </w:p>
        </w:tc>
        <w:tc>
          <w:tcPr>
            <w:tcW w:w="820" w:type="pct"/>
            <w:vAlign w:val="center"/>
          </w:tcPr>
          <w:p w14:paraId="06F90A42"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12,932</w:t>
            </w:r>
          </w:p>
        </w:tc>
        <w:tc>
          <w:tcPr>
            <w:tcW w:w="821" w:type="pct"/>
            <w:vAlign w:val="center"/>
          </w:tcPr>
          <w:p w14:paraId="1B0B2D51"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27.4</w:t>
            </w:r>
          </w:p>
        </w:tc>
      </w:tr>
      <w:tr w:rsidR="00A1513F" w:rsidRPr="006A7B0E" w14:paraId="48790163" w14:textId="77777777" w:rsidTr="00D50ADC">
        <w:trPr>
          <w:trHeight w:val="524"/>
        </w:trPr>
        <w:tc>
          <w:tcPr>
            <w:tcW w:w="1719" w:type="pct"/>
            <w:vAlign w:val="center"/>
          </w:tcPr>
          <w:p w14:paraId="031E5B22" w14:textId="13EB6FF4" w:rsidR="00A1513F" w:rsidRPr="00D50ADC" w:rsidRDefault="006A7B0E" w:rsidP="006A7B0E">
            <w:pPr>
              <w:spacing w:before="85" w:line="288" w:lineRule="auto"/>
              <w:rPr>
                <w:color w:val="000000" w:themeColor="text1"/>
                <w:sz w:val="18"/>
              </w:rPr>
            </w:pPr>
            <w:r w:rsidRPr="00D50ADC">
              <w:rPr>
                <w:color w:val="000000" w:themeColor="text1"/>
                <w:sz w:val="18"/>
              </w:rPr>
              <w:t xml:space="preserve">Type of attendance: </w:t>
            </w:r>
            <w:r w:rsidR="00A1513F" w:rsidRPr="00D50ADC">
              <w:rPr>
                <w:color w:val="000000" w:themeColor="text1"/>
                <w:sz w:val="18"/>
              </w:rPr>
              <w:t>Full-time</w:t>
            </w:r>
          </w:p>
        </w:tc>
        <w:tc>
          <w:tcPr>
            <w:tcW w:w="820" w:type="pct"/>
            <w:vAlign w:val="center"/>
          </w:tcPr>
          <w:p w14:paraId="3E9ADD4D"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62,152</w:t>
            </w:r>
          </w:p>
        </w:tc>
        <w:tc>
          <w:tcPr>
            <w:tcW w:w="820" w:type="pct"/>
            <w:vAlign w:val="center"/>
          </w:tcPr>
          <w:p w14:paraId="5628A46C"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70.0</w:t>
            </w:r>
          </w:p>
        </w:tc>
        <w:tc>
          <w:tcPr>
            <w:tcW w:w="820" w:type="pct"/>
            <w:vAlign w:val="center"/>
          </w:tcPr>
          <w:p w14:paraId="70389EB8"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31,973</w:t>
            </w:r>
          </w:p>
        </w:tc>
        <w:tc>
          <w:tcPr>
            <w:tcW w:w="821" w:type="pct"/>
            <w:vAlign w:val="center"/>
          </w:tcPr>
          <w:p w14:paraId="472DF0BB"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67.3</w:t>
            </w:r>
          </w:p>
        </w:tc>
      </w:tr>
      <w:tr w:rsidR="00A1513F" w:rsidRPr="006A7B0E" w14:paraId="46C45513" w14:textId="77777777" w:rsidTr="00D50ADC">
        <w:trPr>
          <w:trHeight w:val="524"/>
        </w:trPr>
        <w:tc>
          <w:tcPr>
            <w:tcW w:w="1719" w:type="pct"/>
            <w:vAlign w:val="center"/>
          </w:tcPr>
          <w:p w14:paraId="6537096E" w14:textId="4A329ADD" w:rsidR="00A1513F" w:rsidRPr="00D50ADC" w:rsidRDefault="006A7B0E" w:rsidP="006A7B0E">
            <w:pPr>
              <w:spacing w:before="85" w:line="288" w:lineRule="auto"/>
              <w:rPr>
                <w:color w:val="000000" w:themeColor="text1"/>
                <w:sz w:val="18"/>
              </w:rPr>
            </w:pPr>
            <w:r w:rsidRPr="00D50ADC">
              <w:rPr>
                <w:color w:val="000000" w:themeColor="text1"/>
                <w:sz w:val="18"/>
              </w:rPr>
              <w:t xml:space="preserve">Type of attendance: </w:t>
            </w:r>
            <w:r w:rsidR="00A1513F" w:rsidRPr="00D50ADC">
              <w:rPr>
                <w:color w:val="000000" w:themeColor="text1"/>
                <w:sz w:val="18"/>
              </w:rPr>
              <w:t>Part-time</w:t>
            </w:r>
          </w:p>
        </w:tc>
        <w:tc>
          <w:tcPr>
            <w:tcW w:w="820" w:type="pct"/>
            <w:vAlign w:val="center"/>
          </w:tcPr>
          <w:p w14:paraId="0B71B255"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26,597</w:t>
            </w:r>
          </w:p>
        </w:tc>
        <w:tc>
          <w:tcPr>
            <w:tcW w:w="820" w:type="pct"/>
            <w:vAlign w:val="center"/>
          </w:tcPr>
          <w:p w14:paraId="23D3138A"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30.0</w:t>
            </w:r>
          </w:p>
        </w:tc>
        <w:tc>
          <w:tcPr>
            <w:tcW w:w="820" w:type="pct"/>
            <w:vAlign w:val="center"/>
          </w:tcPr>
          <w:p w14:paraId="73A1527F"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15,512</w:t>
            </w:r>
          </w:p>
        </w:tc>
        <w:tc>
          <w:tcPr>
            <w:tcW w:w="821" w:type="pct"/>
            <w:vAlign w:val="center"/>
          </w:tcPr>
          <w:p w14:paraId="0EE6C947"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32.7</w:t>
            </w:r>
          </w:p>
        </w:tc>
      </w:tr>
      <w:tr w:rsidR="00A1513F" w:rsidRPr="006A7B0E" w14:paraId="6B2FD027" w14:textId="77777777" w:rsidTr="00D50ADC">
        <w:trPr>
          <w:trHeight w:val="524"/>
        </w:trPr>
        <w:tc>
          <w:tcPr>
            <w:tcW w:w="1719" w:type="pct"/>
            <w:vAlign w:val="center"/>
          </w:tcPr>
          <w:p w14:paraId="50C508D1" w14:textId="69DB4952" w:rsidR="00A1513F" w:rsidRPr="00D50ADC" w:rsidRDefault="006A7B0E" w:rsidP="006A7B0E">
            <w:pPr>
              <w:spacing w:before="85" w:line="288" w:lineRule="auto"/>
              <w:rPr>
                <w:color w:val="000000" w:themeColor="text1"/>
                <w:sz w:val="18"/>
              </w:rPr>
            </w:pPr>
            <w:r w:rsidRPr="00D50ADC">
              <w:rPr>
                <w:color w:val="000000" w:themeColor="text1"/>
                <w:sz w:val="18"/>
              </w:rPr>
              <w:t>Home language</w:t>
            </w:r>
            <w:r w:rsidRPr="00D50ADC">
              <w:rPr>
                <w:color w:val="000000" w:themeColor="text1"/>
                <w:sz w:val="16"/>
                <w:lang w:val="en-GB"/>
              </w:rPr>
              <w:t xml:space="preserve">**: </w:t>
            </w:r>
            <w:r w:rsidR="00A1513F" w:rsidRPr="00D50ADC">
              <w:rPr>
                <w:color w:val="000000" w:themeColor="text1"/>
                <w:sz w:val="18"/>
              </w:rPr>
              <w:t>English</w:t>
            </w:r>
          </w:p>
        </w:tc>
        <w:tc>
          <w:tcPr>
            <w:tcW w:w="820" w:type="pct"/>
            <w:vAlign w:val="center"/>
          </w:tcPr>
          <w:p w14:paraId="31F01A23"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73,063</w:t>
            </w:r>
          </w:p>
        </w:tc>
        <w:tc>
          <w:tcPr>
            <w:tcW w:w="820" w:type="pct"/>
            <w:vAlign w:val="center"/>
          </w:tcPr>
          <w:p w14:paraId="63276CE1"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81.0</w:t>
            </w:r>
          </w:p>
        </w:tc>
        <w:tc>
          <w:tcPr>
            <w:tcW w:w="820" w:type="pct"/>
            <w:vAlign w:val="center"/>
          </w:tcPr>
          <w:p w14:paraId="7A88EE78"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41,350</w:t>
            </w:r>
          </w:p>
        </w:tc>
        <w:tc>
          <w:tcPr>
            <w:tcW w:w="821" w:type="pct"/>
            <w:vAlign w:val="center"/>
          </w:tcPr>
          <w:p w14:paraId="72315FA9"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85.6</w:t>
            </w:r>
          </w:p>
        </w:tc>
      </w:tr>
      <w:tr w:rsidR="00A1513F" w:rsidRPr="006A7B0E" w14:paraId="6166DA2D" w14:textId="77777777" w:rsidTr="00D50ADC">
        <w:trPr>
          <w:trHeight w:val="524"/>
        </w:trPr>
        <w:tc>
          <w:tcPr>
            <w:tcW w:w="1719" w:type="pct"/>
            <w:vAlign w:val="center"/>
          </w:tcPr>
          <w:p w14:paraId="24514874" w14:textId="1C98D0A4" w:rsidR="00A1513F" w:rsidRPr="00D50ADC" w:rsidRDefault="006A7B0E" w:rsidP="006A7B0E">
            <w:pPr>
              <w:spacing w:before="85" w:line="288" w:lineRule="auto"/>
              <w:rPr>
                <w:color w:val="000000" w:themeColor="text1"/>
                <w:sz w:val="18"/>
              </w:rPr>
            </w:pPr>
            <w:r w:rsidRPr="00D50ADC">
              <w:rPr>
                <w:color w:val="000000" w:themeColor="text1"/>
                <w:sz w:val="18"/>
              </w:rPr>
              <w:t>Home language</w:t>
            </w:r>
            <w:r w:rsidRPr="00D50ADC">
              <w:rPr>
                <w:color w:val="000000" w:themeColor="text1"/>
                <w:sz w:val="16"/>
                <w:lang w:val="en-GB"/>
              </w:rPr>
              <w:t xml:space="preserve">**: </w:t>
            </w:r>
            <w:r w:rsidR="00A1513F" w:rsidRPr="00D50ADC">
              <w:rPr>
                <w:color w:val="000000" w:themeColor="text1"/>
                <w:sz w:val="18"/>
              </w:rPr>
              <w:t>Other</w:t>
            </w:r>
          </w:p>
        </w:tc>
        <w:tc>
          <w:tcPr>
            <w:tcW w:w="820" w:type="pct"/>
            <w:vAlign w:val="center"/>
          </w:tcPr>
          <w:p w14:paraId="5D554D5A"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17,142</w:t>
            </w:r>
          </w:p>
        </w:tc>
        <w:tc>
          <w:tcPr>
            <w:tcW w:w="820" w:type="pct"/>
            <w:vAlign w:val="center"/>
          </w:tcPr>
          <w:p w14:paraId="2C854CEA"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19.0</w:t>
            </w:r>
          </w:p>
        </w:tc>
        <w:tc>
          <w:tcPr>
            <w:tcW w:w="820" w:type="pct"/>
            <w:vAlign w:val="center"/>
          </w:tcPr>
          <w:p w14:paraId="10E470F9"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6,964</w:t>
            </w:r>
          </w:p>
        </w:tc>
        <w:tc>
          <w:tcPr>
            <w:tcW w:w="821" w:type="pct"/>
            <w:vAlign w:val="center"/>
          </w:tcPr>
          <w:p w14:paraId="26CEAA45"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14.4</w:t>
            </w:r>
          </w:p>
        </w:tc>
      </w:tr>
      <w:tr w:rsidR="00A1513F" w:rsidRPr="006A7B0E" w14:paraId="2C5EF630" w14:textId="77777777" w:rsidTr="00D50ADC">
        <w:trPr>
          <w:trHeight w:val="524"/>
        </w:trPr>
        <w:tc>
          <w:tcPr>
            <w:tcW w:w="1719" w:type="pct"/>
            <w:vAlign w:val="center"/>
          </w:tcPr>
          <w:p w14:paraId="6B01D41B" w14:textId="12C89B06" w:rsidR="00A1513F" w:rsidRPr="00D50ADC" w:rsidRDefault="006A7B0E" w:rsidP="006A7B0E">
            <w:pPr>
              <w:spacing w:before="85" w:line="288" w:lineRule="auto"/>
              <w:rPr>
                <w:color w:val="000000" w:themeColor="text1"/>
                <w:sz w:val="18"/>
              </w:rPr>
            </w:pPr>
            <w:r w:rsidRPr="00D50ADC">
              <w:rPr>
                <w:color w:val="000000" w:themeColor="text1"/>
                <w:sz w:val="18"/>
              </w:rPr>
              <w:t xml:space="preserve">Citizenship status: </w:t>
            </w:r>
            <w:r w:rsidR="00A1513F" w:rsidRPr="00D50ADC">
              <w:rPr>
                <w:color w:val="000000" w:themeColor="text1"/>
                <w:sz w:val="18"/>
              </w:rPr>
              <w:t>Domestic</w:t>
            </w:r>
          </w:p>
        </w:tc>
        <w:tc>
          <w:tcPr>
            <w:tcW w:w="820" w:type="pct"/>
            <w:vAlign w:val="center"/>
          </w:tcPr>
          <w:p w14:paraId="40330DFD"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66,252</w:t>
            </w:r>
          </w:p>
        </w:tc>
        <w:tc>
          <w:tcPr>
            <w:tcW w:w="820" w:type="pct"/>
            <w:vAlign w:val="center"/>
          </w:tcPr>
          <w:p w14:paraId="01AC7842"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73.5</w:t>
            </w:r>
          </w:p>
        </w:tc>
        <w:tc>
          <w:tcPr>
            <w:tcW w:w="820" w:type="pct"/>
            <w:vAlign w:val="center"/>
          </w:tcPr>
          <w:p w14:paraId="508E2B2E"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38,539</w:t>
            </w:r>
          </w:p>
        </w:tc>
        <w:tc>
          <w:tcPr>
            <w:tcW w:w="821" w:type="pct"/>
            <w:vAlign w:val="center"/>
          </w:tcPr>
          <w:p w14:paraId="791B6E2F"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79.8</w:t>
            </w:r>
          </w:p>
        </w:tc>
      </w:tr>
      <w:tr w:rsidR="00A1513F" w:rsidRPr="006A7B0E" w14:paraId="106E043B" w14:textId="77777777" w:rsidTr="00D50ADC">
        <w:trPr>
          <w:trHeight w:val="524"/>
        </w:trPr>
        <w:tc>
          <w:tcPr>
            <w:tcW w:w="1719" w:type="pct"/>
            <w:vAlign w:val="center"/>
          </w:tcPr>
          <w:p w14:paraId="521765AE" w14:textId="34F0002F" w:rsidR="00A1513F" w:rsidRPr="00D50ADC" w:rsidRDefault="006A7B0E" w:rsidP="006A7B0E">
            <w:pPr>
              <w:spacing w:before="85" w:line="288" w:lineRule="auto"/>
              <w:rPr>
                <w:color w:val="000000" w:themeColor="text1"/>
                <w:sz w:val="18"/>
              </w:rPr>
            </w:pPr>
            <w:r w:rsidRPr="00D50ADC">
              <w:rPr>
                <w:color w:val="000000" w:themeColor="text1"/>
                <w:sz w:val="18"/>
              </w:rPr>
              <w:t xml:space="preserve">Citizenship status: </w:t>
            </w:r>
            <w:r w:rsidR="00A1513F" w:rsidRPr="00D50ADC">
              <w:rPr>
                <w:color w:val="000000" w:themeColor="text1"/>
                <w:sz w:val="18"/>
              </w:rPr>
              <w:t>International</w:t>
            </w:r>
          </w:p>
        </w:tc>
        <w:tc>
          <w:tcPr>
            <w:tcW w:w="820" w:type="pct"/>
            <w:vAlign w:val="center"/>
          </w:tcPr>
          <w:p w14:paraId="66A4A0AC"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23,946</w:t>
            </w:r>
          </w:p>
        </w:tc>
        <w:tc>
          <w:tcPr>
            <w:tcW w:w="820" w:type="pct"/>
            <w:vAlign w:val="center"/>
          </w:tcPr>
          <w:p w14:paraId="54B4C5DE"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26.5</w:t>
            </w:r>
          </w:p>
        </w:tc>
        <w:tc>
          <w:tcPr>
            <w:tcW w:w="820" w:type="pct"/>
            <w:vAlign w:val="center"/>
          </w:tcPr>
          <w:p w14:paraId="3617B841"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9,771</w:t>
            </w:r>
          </w:p>
        </w:tc>
        <w:tc>
          <w:tcPr>
            <w:tcW w:w="821" w:type="pct"/>
            <w:vAlign w:val="center"/>
          </w:tcPr>
          <w:p w14:paraId="470470F3"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20.2</w:t>
            </w:r>
          </w:p>
        </w:tc>
      </w:tr>
      <w:tr w:rsidR="00A1513F" w:rsidRPr="006A7B0E" w14:paraId="547933DB" w14:textId="77777777" w:rsidTr="00D50ADC">
        <w:trPr>
          <w:trHeight w:val="524"/>
        </w:trPr>
        <w:tc>
          <w:tcPr>
            <w:tcW w:w="1719" w:type="pct"/>
            <w:vAlign w:val="center"/>
          </w:tcPr>
          <w:p w14:paraId="6501841D" w14:textId="7AB2669F" w:rsidR="00A1513F" w:rsidRPr="00D50ADC" w:rsidRDefault="006A7B0E" w:rsidP="006A7B0E">
            <w:pPr>
              <w:spacing w:before="85" w:line="288" w:lineRule="auto"/>
              <w:rPr>
                <w:color w:val="000000" w:themeColor="text1"/>
                <w:sz w:val="18"/>
              </w:rPr>
            </w:pPr>
            <w:r w:rsidRPr="00D50ADC">
              <w:rPr>
                <w:color w:val="000000" w:themeColor="text1"/>
                <w:sz w:val="18"/>
              </w:rPr>
              <w:t>Disability</w:t>
            </w:r>
            <w:r w:rsidRPr="00D50ADC">
              <w:rPr>
                <w:color w:val="000000" w:themeColor="text1"/>
                <w:sz w:val="16"/>
                <w:lang w:val="en-GB"/>
              </w:rPr>
              <w:t xml:space="preserve">***: </w:t>
            </w:r>
            <w:r w:rsidR="00A1513F" w:rsidRPr="00D50ADC">
              <w:rPr>
                <w:color w:val="000000" w:themeColor="text1"/>
                <w:sz w:val="18"/>
              </w:rPr>
              <w:t>Disability</w:t>
            </w:r>
          </w:p>
        </w:tc>
        <w:tc>
          <w:tcPr>
            <w:tcW w:w="820" w:type="pct"/>
            <w:vAlign w:val="center"/>
          </w:tcPr>
          <w:p w14:paraId="06363A3C" w14:textId="6A0E3FD3" w:rsidR="00A1513F" w:rsidRPr="006A7B0E" w:rsidRDefault="00A1513F" w:rsidP="00D11BB6">
            <w:pPr>
              <w:spacing w:before="85" w:line="288" w:lineRule="auto"/>
              <w:jc w:val="center"/>
              <w:rPr>
                <w:color w:val="000000" w:themeColor="text1"/>
                <w:sz w:val="18"/>
              </w:rPr>
            </w:pPr>
            <w:r w:rsidRPr="006A7B0E">
              <w:rPr>
                <w:color w:val="000000" w:themeColor="text1"/>
                <w:sz w:val="18"/>
              </w:rPr>
              <w:t>5,99</w:t>
            </w:r>
            <w:r w:rsidR="00CD2AF8">
              <w:rPr>
                <w:color w:val="000000" w:themeColor="text1"/>
                <w:sz w:val="18"/>
              </w:rPr>
              <w:t>1</w:t>
            </w:r>
          </w:p>
        </w:tc>
        <w:tc>
          <w:tcPr>
            <w:tcW w:w="820" w:type="pct"/>
            <w:vAlign w:val="center"/>
          </w:tcPr>
          <w:p w14:paraId="6964C046"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6.6</w:t>
            </w:r>
          </w:p>
        </w:tc>
        <w:tc>
          <w:tcPr>
            <w:tcW w:w="820" w:type="pct"/>
            <w:vAlign w:val="center"/>
          </w:tcPr>
          <w:p w14:paraId="59312B46"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3,777</w:t>
            </w:r>
          </w:p>
        </w:tc>
        <w:tc>
          <w:tcPr>
            <w:tcW w:w="821" w:type="pct"/>
            <w:vAlign w:val="center"/>
          </w:tcPr>
          <w:p w14:paraId="4E560135"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7.8</w:t>
            </w:r>
          </w:p>
        </w:tc>
      </w:tr>
      <w:tr w:rsidR="00A1513F" w:rsidRPr="006A7B0E" w14:paraId="4C6D4AD7" w14:textId="77777777" w:rsidTr="00D50ADC">
        <w:trPr>
          <w:trHeight w:val="524"/>
        </w:trPr>
        <w:tc>
          <w:tcPr>
            <w:tcW w:w="1719" w:type="pct"/>
            <w:vAlign w:val="center"/>
          </w:tcPr>
          <w:p w14:paraId="48C73E16" w14:textId="2917E197" w:rsidR="00A1513F" w:rsidRPr="00D50ADC" w:rsidRDefault="006A7B0E" w:rsidP="006A7B0E">
            <w:pPr>
              <w:spacing w:before="85" w:line="288" w:lineRule="auto"/>
              <w:rPr>
                <w:color w:val="000000" w:themeColor="text1"/>
                <w:sz w:val="18"/>
              </w:rPr>
            </w:pPr>
            <w:r w:rsidRPr="00D50ADC">
              <w:rPr>
                <w:color w:val="000000" w:themeColor="text1"/>
                <w:sz w:val="18"/>
              </w:rPr>
              <w:t>Disability</w:t>
            </w:r>
            <w:r w:rsidRPr="00D50ADC">
              <w:rPr>
                <w:color w:val="000000" w:themeColor="text1"/>
                <w:sz w:val="16"/>
                <w:lang w:val="en-GB"/>
              </w:rPr>
              <w:t xml:space="preserve">***: </w:t>
            </w:r>
            <w:r w:rsidR="00A1513F" w:rsidRPr="00D50ADC">
              <w:rPr>
                <w:color w:val="000000" w:themeColor="text1"/>
                <w:sz w:val="18"/>
              </w:rPr>
              <w:t>No disability</w:t>
            </w:r>
          </w:p>
        </w:tc>
        <w:tc>
          <w:tcPr>
            <w:tcW w:w="820" w:type="pct"/>
            <w:vAlign w:val="center"/>
          </w:tcPr>
          <w:p w14:paraId="1EA5B08E"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84,214</w:t>
            </w:r>
          </w:p>
        </w:tc>
        <w:tc>
          <w:tcPr>
            <w:tcW w:w="820" w:type="pct"/>
            <w:vAlign w:val="center"/>
          </w:tcPr>
          <w:p w14:paraId="5572F3E7"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93.4</w:t>
            </w:r>
          </w:p>
        </w:tc>
        <w:tc>
          <w:tcPr>
            <w:tcW w:w="820" w:type="pct"/>
            <w:vAlign w:val="center"/>
          </w:tcPr>
          <w:p w14:paraId="3603C73A"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44,537</w:t>
            </w:r>
          </w:p>
        </w:tc>
        <w:tc>
          <w:tcPr>
            <w:tcW w:w="821" w:type="pct"/>
            <w:vAlign w:val="center"/>
          </w:tcPr>
          <w:p w14:paraId="49FEBB89"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92.2</w:t>
            </w:r>
          </w:p>
        </w:tc>
      </w:tr>
    </w:tbl>
    <w:p w14:paraId="1A4AAE99" w14:textId="77777777" w:rsidR="006A7B0E" w:rsidRDefault="006A7B0E" w:rsidP="0001042A">
      <w:pPr>
        <w:pStyle w:val="Note"/>
      </w:pPr>
    </w:p>
    <w:p w14:paraId="2262FBAC" w14:textId="7F0FC021" w:rsidR="0001042A" w:rsidRDefault="0001042A" w:rsidP="0001042A">
      <w:pPr>
        <w:pStyle w:val="Note"/>
        <w:rPr>
          <w:lang w:val="en-AU"/>
        </w:rPr>
      </w:pPr>
      <w:r w:rsidRPr="001021D8">
        <w:t xml:space="preserve">Note: </w:t>
      </w:r>
      <w:r w:rsidRPr="00367A32">
        <w:t>Components may not sum to the total number, as records with unknown characteristics are not included in the sub-categories. This table includes all study levels and includes international and domestic graduate responses.</w:t>
      </w:r>
      <w:bookmarkStart w:id="195" w:name="_Hlk214049464"/>
      <w:r w:rsidRPr="00367A32">
        <w:t xml:space="preserve"> </w:t>
      </w:r>
      <w:r w:rsidRPr="007F0197">
        <w:t xml:space="preserve">For a breakdown of representativeness by study level, see </w:t>
      </w:r>
      <w:r w:rsidRPr="007F0197">
        <w:rPr>
          <w:lang w:val="en-AU"/>
        </w:rPr>
        <w:t>CHAR_UG_ALL_1Y_SG, CHAR_PGC_ALL_1Y_SG, CHAR_PGR_ALL_1Y_SG available from the accompanying Excel workbook on the QILT website.</w:t>
      </w:r>
      <w:bookmarkEnd w:id="195"/>
    </w:p>
    <w:p w14:paraId="4A5DAEBB" w14:textId="77777777" w:rsidR="0001042A" w:rsidRDefault="0001042A" w:rsidP="0001042A">
      <w:pPr>
        <w:pStyle w:val="FigureNote"/>
      </w:pPr>
      <w:r w:rsidRPr="00BC762C">
        <w:t xml:space="preserve">* Internal </w:t>
      </w:r>
      <w:r w:rsidRPr="00BC762C">
        <w:rPr>
          <w:rFonts w:eastAsia="Times New Roman"/>
          <w:szCs w:val="20"/>
        </w:rPr>
        <w:t>mode of attendance is where (i)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07050D16" w14:textId="77777777" w:rsidR="0001042A" w:rsidRDefault="0001042A" w:rsidP="0001042A">
      <w:pPr>
        <w:pStyle w:val="Body"/>
        <w:spacing w:line="240" w:lineRule="auto"/>
        <w:rPr>
          <w:sz w:val="16"/>
          <w:lang w:val="en-GB"/>
        </w:rPr>
      </w:pPr>
      <w:r w:rsidRPr="00BC762C">
        <w:rPr>
          <w:sz w:val="16"/>
          <w:lang w:val="en-GB"/>
        </w:rPr>
        <w:t xml:space="preserve">** Home language other than English refers to graduates who arrived in Australia less than 10 years prior to the year in which the data was </w:t>
      </w:r>
      <w:proofErr w:type="gramStart"/>
      <w:r w:rsidRPr="00BC762C">
        <w:rPr>
          <w:sz w:val="16"/>
          <w:lang w:val="en-GB"/>
        </w:rPr>
        <w:t>collected, and</w:t>
      </w:r>
      <w:proofErr w:type="gramEnd"/>
      <w:r w:rsidRPr="00BC762C">
        <w:rPr>
          <w:sz w:val="16"/>
          <w:lang w:val="en-GB"/>
        </w:rPr>
        <w:t xml:space="preserve"> comes from a home where a language other than English is spoken. This information is reported by institutions through the TCSI system.</w:t>
      </w:r>
    </w:p>
    <w:p w14:paraId="67D3AD9A" w14:textId="77777777" w:rsidR="0001042A" w:rsidRPr="00BC762C" w:rsidRDefault="0001042A" w:rsidP="0001042A">
      <w:pPr>
        <w:pStyle w:val="Body"/>
        <w:spacing w:line="240" w:lineRule="auto"/>
        <w:rPr>
          <w:sz w:val="16"/>
          <w:lang w:val="en-GB"/>
        </w:rPr>
      </w:pPr>
      <w:r w:rsidRPr="00BC762C">
        <w:rPr>
          <w:sz w:val="16"/>
          <w:lang w:val="en-GB"/>
        </w:rPr>
        <w:t>**</w:t>
      </w:r>
      <w:r>
        <w:rPr>
          <w:sz w:val="16"/>
          <w:lang w:val="en-GB"/>
        </w:rPr>
        <w:t xml:space="preserve">* </w:t>
      </w:r>
      <w:r w:rsidRPr="0077738E">
        <w:rPr>
          <w:sz w:val="16"/>
          <w:lang w:val="en-GB"/>
        </w:rPr>
        <w:t>Disability information is reported by institutions through the Tertiary Collection of Student Information (TCSI) system, reflecting a disability, impairment or long-term condition which may affect a graduate’s studies.</w:t>
      </w:r>
    </w:p>
    <w:p w14:paraId="7D6AAA55" w14:textId="60E45F37" w:rsidR="00751082" w:rsidRDefault="00751082" w:rsidP="00751082">
      <w:pPr>
        <w:pStyle w:val="Body"/>
        <w:rPr>
          <w:lang w:eastAsia="en-AU"/>
        </w:rPr>
      </w:pPr>
      <w:r>
        <w:rPr>
          <w:lang w:eastAsia="en-AU"/>
        </w:rPr>
        <w:t>In terms of study area, the respondent profile achieved in the 2025 GOS-L closely matched the in-scope survey population, indicating that the pattern of responses is highly representative of the in-scope sample population (see</w:t>
      </w:r>
      <w:r w:rsidR="00324E5D">
        <w:rPr>
          <w:lang w:eastAsia="en-AU"/>
        </w:rPr>
        <w:t xml:space="preserve"> </w:t>
      </w:r>
      <w:r w:rsidR="00324E5D">
        <w:rPr>
          <w:highlight w:val="yellow"/>
          <w:lang w:eastAsia="en-AU"/>
        </w:rPr>
        <w:fldChar w:fldCharType="begin"/>
      </w:r>
      <w:r w:rsidR="00324E5D">
        <w:rPr>
          <w:lang w:eastAsia="en-AU"/>
        </w:rPr>
        <w:instrText xml:space="preserve"> REF _Ref219220514 \h </w:instrText>
      </w:r>
      <w:r w:rsidR="00324E5D">
        <w:rPr>
          <w:highlight w:val="yellow"/>
          <w:lang w:eastAsia="en-AU"/>
        </w:rPr>
      </w:r>
      <w:r w:rsidR="00324E5D">
        <w:rPr>
          <w:highlight w:val="yellow"/>
          <w:lang w:eastAsia="en-AU"/>
        </w:rPr>
        <w:fldChar w:fldCharType="separate"/>
      </w:r>
      <w:r w:rsidR="006953D2" w:rsidRPr="00D11BB6">
        <w:rPr>
          <w:color w:val="003C3E" w:themeColor="text2" w:themeShade="80"/>
          <w:sz w:val="21"/>
        </w:rPr>
        <w:t xml:space="preserve">Table </w:t>
      </w:r>
      <w:r w:rsidR="006953D2">
        <w:rPr>
          <w:noProof/>
          <w:color w:val="003C3E" w:themeColor="text2" w:themeShade="80"/>
          <w:sz w:val="21"/>
        </w:rPr>
        <w:t>19</w:t>
      </w:r>
      <w:r w:rsidR="00324E5D">
        <w:rPr>
          <w:highlight w:val="yellow"/>
          <w:lang w:eastAsia="en-AU"/>
        </w:rPr>
        <w:fldChar w:fldCharType="end"/>
      </w:r>
      <w:r>
        <w:rPr>
          <w:lang w:eastAsia="en-AU"/>
        </w:rPr>
        <w:t>).</w:t>
      </w:r>
    </w:p>
    <w:p w14:paraId="001582AF" w14:textId="77777777" w:rsidR="00751082" w:rsidRDefault="00751082" w:rsidP="00751082">
      <w:pPr>
        <w:pStyle w:val="Body"/>
        <w:rPr>
          <w:lang w:eastAsia="en-AU"/>
        </w:rPr>
      </w:pPr>
      <w:r>
        <w:rPr>
          <w:lang w:eastAsia="en-AU"/>
        </w:rPr>
        <w:t>The largest study areas in the 2025 GOS-L were Business and management, Teacher education, Humanities, culture and social sciences, Nursing, and Science and mathematics. Tourism, hospitality, personal services, sport and recreation was the smallest study area, followed by Dentistry.</w:t>
      </w:r>
    </w:p>
    <w:p w14:paraId="649C168D" w14:textId="77777777" w:rsidR="00D11BB6" w:rsidRDefault="00D11BB6">
      <w:pPr>
        <w:spacing w:before="60" w:after="60"/>
        <w:rPr>
          <w:rFonts w:eastAsia="Times New Roman" w:cs="Times New Roman"/>
          <w:szCs w:val="20"/>
          <w:lang w:eastAsia="en-AU"/>
        </w:rPr>
      </w:pPr>
      <w:r>
        <w:rPr>
          <w:lang w:eastAsia="en-AU"/>
        </w:rPr>
        <w:br w:type="page"/>
      </w:r>
    </w:p>
    <w:p w14:paraId="1A535C9F" w14:textId="20B1EB49" w:rsidR="002275AC" w:rsidRDefault="00751082" w:rsidP="00751082">
      <w:pPr>
        <w:pStyle w:val="Body"/>
        <w:rPr>
          <w:lang w:eastAsia="en-AU"/>
        </w:rPr>
      </w:pPr>
      <w:r>
        <w:rPr>
          <w:lang w:eastAsia="en-AU"/>
        </w:rPr>
        <w:lastRenderedPageBreak/>
        <w:t>In terms of relative propensity to respond to the 2025 GOS-L, graduates from Business and management had a relatively lower propensity to respond, with the proportion of responses 3.0 percentage points below the in-scope population. Graduates from Computing and information systems also had a relatively lower propensity to respond, at 1.1 percentage point difference between the proportion of respondents compared to that of the in-scope population. On the other hand, Humanities, culture and social science had a relatively higher propensity to respond, with the proportion of respondents at 1.1 percentage points higher than the in-scope population.</w:t>
      </w:r>
    </w:p>
    <w:p w14:paraId="64CC753E" w14:textId="58577E26" w:rsidR="00751082" w:rsidRPr="00D11BB6" w:rsidRDefault="00751082" w:rsidP="00D11BB6">
      <w:pPr>
        <w:spacing w:before="60" w:after="60"/>
        <w:rPr>
          <w:rFonts w:eastAsia="Times New Roman" w:cs="Arial"/>
          <w:bCs/>
          <w:color w:val="003C3E" w:themeColor="text2" w:themeShade="80"/>
          <w:sz w:val="22"/>
          <w:szCs w:val="22"/>
          <w:lang w:eastAsia="en-AU"/>
        </w:rPr>
      </w:pPr>
      <w:bookmarkStart w:id="196" w:name="_Ref219220514"/>
      <w:bookmarkStart w:id="197" w:name="_Toc219279947"/>
      <w:r w:rsidRPr="00D11BB6">
        <w:rPr>
          <w:color w:val="003C3E" w:themeColor="text2" w:themeShade="80"/>
          <w:sz w:val="21"/>
          <w:szCs w:val="20"/>
        </w:rPr>
        <w:t xml:space="preserve">Table </w:t>
      </w:r>
      <w:r w:rsidRPr="00D11BB6">
        <w:rPr>
          <w:color w:val="003C3E" w:themeColor="text2" w:themeShade="80"/>
          <w:sz w:val="21"/>
          <w:szCs w:val="20"/>
        </w:rPr>
        <w:fldChar w:fldCharType="begin"/>
      </w:r>
      <w:r w:rsidRPr="00D11BB6">
        <w:rPr>
          <w:color w:val="003C3E" w:themeColor="text2" w:themeShade="80"/>
          <w:sz w:val="21"/>
          <w:szCs w:val="20"/>
        </w:rPr>
        <w:instrText xml:space="preserve"> SEQ Table \* ARABIC </w:instrText>
      </w:r>
      <w:r w:rsidRPr="00D11BB6">
        <w:rPr>
          <w:color w:val="003C3E" w:themeColor="text2" w:themeShade="80"/>
          <w:sz w:val="21"/>
          <w:szCs w:val="20"/>
        </w:rPr>
        <w:fldChar w:fldCharType="separate"/>
      </w:r>
      <w:r w:rsidR="006953D2">
        <w:rPr>
          <w:noProof/>
          <w:color w:val="003C3E" w:themeColor="text2" w:themeShade="80"/>
          <w:sz w:val="21"/>
          <w:szCs w:val="20"/>
        </w:rPr>
        <w:t>19</w:t>
      </w:r>
      <w:r w:rsidRPr="00D11BB6">
        <w:rPr>
          <w:color w:val="003C3E" w:themeColor="text2" w:themeShade="80"/>
          <w:sz w:val="21"/>
          <w:szCs w:val="20"/>
        </w:rPr>
        <w:fldChar w:fldCharType="end"/>
      </w:r>
      <w:bookmarkEnd w:id="196"/>
      <w:r w:rsidRPr="00D11BB6">
        <w:rPr>
          <w:color w:val="003C3E" w:themeColor="text2" w:themeShade="80"/>
          <w:sz w:val="21"/>
          <w:szCs w:val="20"/>
        </w:rPr>
        <w:tab/>
      </w:r>
      <w:r w:rsidR="00324E5D" w:rsidRPr="00D11BB6">
        <w:rPr>
          <w:color w:val="003C3E" w:themeColor="text2" w:themeShade="80"/>
          <w:sz w:val="21"/>
          <w:szCs w:val="20"/>
        </w:rPr>
        <w:t>2025 GOS-L population parameters by study area and response characteristics</w:t>
      </w:r>
      <w:bookmarkEnd w:id="197"/>
    </w:p>
    <w:tbl>
      <w:tblPr>
        <w:tblStyle w:val="TableGrid"/>
        <w:tblW w:w="0" w:type="auto"/>
        <w:tblLook w:val="04A0" w:firstRow="1" w:lastRow="0" w:firstColumn="1" w:lastColumn="0" w:noHBand="0" w:noVBand="1"/>
      </w:tblPr>
      <w:tblGrid>
        <w:gridCol w:w="3681"/>
        <w:gridCol w:w="1486"/>
        <w:gridCol w:w="1487"/>
        <w:gridCol w:w="1487"/>
        <w:gridCol w:w="1487"/>
      </w:tblGrid>
      <w:tr w:rsidR="00144D94" w:rsidRPr="00D11BB6" w14:paraId="72FCB438" w14:textId="77777777" w:rsidTr="008A03DD">
        <w:trPr>
          <w:cnfStyle w:val="100000000000" w:firstRow="1" w:lastRow="0" w:firstColumn="0" w:lastColumn="0" w:oddVBand="0" w:evenVBand="0" w:oddHBand="0" w:evenHBand="0" w:firstRowFirstColumn="0" w:firstRowLastColumn="0" w:lastRowFirstColumn="0" w:lastRowLastColumn="0"/>
          <w:trHeight w:val="675"/>
          <w:tblHeader/>
        </w:trPr>
        <w:tc>
          <w:tcPr>
            <w:tcW w:w="3681" w:type="dxa"/>
          </w:tcPr>
          <w:p w14:paraId="67E738A1" w14:textId="77777777" w:rsidR="00144D94" w:rsidRPr="00D11BB6" w:rsidRDefault="00144D94" w:rsidP="008A03DD">
            <w:pPr>
              <w:spacing w:after="60"/>
              <w:rPr>
                <w:rFonts w:cs="Arial"/>
                <w:sz w:val="18"/>
                <w:highlight w:val="yellow"/>
              </w:rPr>
            </w:pPr>
          </w:p>
        </w:tc>
        <w:tc>
          <w:tcPr>
            <w:tcW w:w="1486" w:type="dxa"/>
          </w:tcPr>
          <w:p w14:paraId="2C746D87" w14:textId="77777777" w:rsidR="00144D94" w:rsidRPr="00D11BB6" w:rsidRDefault="00144D94" w:rsidP="008A03DD">
            <w:pPr>
              <w:spacing w:after="60"/>
              <w:jc w:val="center"/>
              <w:rPr>
                <w:rFonts w:cs="Arial"/>
                <w:b w:val="0"/>
                <w:sz w:val="18"/>
              </w:rPr>
            </w:pPr>
            <w:r w:rsidRPr="00D11BB6">
              <w:rPr>
                <w:sz w:val="18"/>
              </w:rPr>
              <w:t>In-scope population (n)</w:t>
            </w:r>
          </w:p>
        </w:tc>
        <w:tc>
          <w:tcPr>
            <w:tcW w:w="1487" w:type="dxa"/>
          </w:tcPr>
          <w:p w14:paraId="099AA33F" w14:textId="77777777" w:rsidR="00144D94" w:rsidRPr="00D11BB6" w:rsidRDefault="00144D94" w:rsidP="008A03DD">
            <w:pPr>
              <w:spacing w:after="60"/>
              <w:jc w:val="center"/>
              <w:rPr>
                <w:rFonts w:cs="Arial"/>
                <w:b w:val="0"/>
                <w:sz w:val="18"/>
              </w:rPr>
            </w:pPr>
            <w:r w:rsidRPr="00D11BB6">
              <w:rPr>
                <w:sz w:val="18"/>
              </w:rPr>
              <w:t>In-scope population (%)</w:t>
            </w:r>
          </w:p>
        </w:tc>
        <w:tc>
          <w:tcPr>
            <w:tcW w:w="1487" w:type="dxa"/>
          </w:tcPr>
          <w:p w14:paraId="0C755B24" w14:textId="77777777" w:rsidR="00144D94" w:rsidRPr="00D11BB6" w:rsidRDefault="00144D94" w:rsidP="008A03DD">
            <w:pPr>
              <w:spacing w:after="60"/>
              <w:jc w:val="center"/>
              <w:rPr>
                <w:rFonts w:cs="Arial"/>
                <w:b w:val="0"/>
                <w:sz w:val="18"/>
              </w:rPr>
            </w:pPr>
            <w:r w:rsidRPr="00D11BB6">
              <w:rPr>
                <w:sz w:val="18"/>
              </w:rPr>
              <w:t>Respondents (n)</w:t>
            </w:r>
          </w:p>
        </w:tc>
        <w:tc>
          <w:tcPr>
            <w:tcW w:w="1487" w:type="dxa"/>
          </w:tcPr>
          <w:p w14:paraId="0D3630D9" w14:textId="77777777" w:rsidR="00144D94" w:rsidRPr="00D11BB6" w:rsidRDefault="00144D94" w:rsidP="008A03DD">
            <w:pPr>
              <w:spacing w:after="60"/>
              <w:jc w:val="center"/>
              <w:rPr>
                <w:rFonts w:cs="Arial"/>
                <w:b w:val="0"/>
                <w:sz w:val="18"/>
              </w:rPr>
            </w:pPr>
            <w:r w:rsidRPr="00D11BB6">
              <w:rPr>
                <w:sz w:val="18"/>
              </w:rPr>
              <w:t>Respondents (%)</w:t>
            </w:r>
          </w:p>
        </w:tc>
      </w:tr>
      <w:tr w:rsidR="00144D94" w:rsidRPr="00D11BB6" w14:paraId="0CD1B7C3" w14:textId="77777777" w:rsidTr="00D11BB6">
        <w:trPr>
          <w:trHeight w:val="411"/>
        </w:trPr>
        <w:tc>
          <w:tcPr>
            <w:tcW w:w="3681" w:type="dxa"/>
            <w:vAlign w:val="center"/>
            <w:hideMark/>
          </w:tcPr>
          <w:p w14:paraId="639ABBCE" w14:textId="77777777" w:rsidR="00144D94" w:rsidRPr="00D11BB6" w:rsidRDefault="00144D94" w:rsidP="00D11BB6">
            <w:pPr>
              <w:rPr>
                <w:rFonts w:cs="Arial"/>
                <w:color w:val="000000" w:themeColor="text1"/>
                <w:sz w:val="18"/>
              </w:rPr>
            </w:pPr>
            <w:r w:rsidRPr="00D11BB6">
              <w:rPr>
                <w:color w:val="000000" w:themeColor="text1"/>
                <w:sz w:val="18"/>
              </w:rPr>
              <w:t>Agriculture and environmental studies</w:t>
            </w:r>
          </w:p>
        </w:tc>
        <w:tc>
          <w:tcPr>
            <w:tcW w:w="1486" w:type="dxa"/>
            <w:vAlign w:val="center"/>
          </w:tcPr>
          <w:p w14:paraId="4223CA97" w14:textId="42F873D6"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926</w:t>
            </w:r>
          </w:p>
        </w:tc>
        <w:tc>
          <w:tcPr>
            <w:tcW w:w="1487" w:type="dxa"/>
            <w:vAlign w:val="center"/>
          </w:tcPr>
          <w:p w14:paraId="721FED40"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2.1</w:t>
            </w:r>
          </w:p>
        </w:tc>
        <w:tc>
          <w:tcPr>
            <w:tcW w:w="1487" w:type="dxa"/>
            <w:vAlign w:val="center"/>
          </w:tcPr>
          <w:p w14:paraId="4DDDADC1" w14:textId="225A6D0A"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164</w:t>
            </w:r>
          </w:p>
        </w:tc>
        <w:tc>
          <w:tcPr>
            <w:tcW w:w="1487" w:type="dxa"/>
            <w:vAlign w:val="center"/>
          </w:tcPr>
          <w:p w14:paraId="4C5FA88B"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2.4</w:t>
            </w:r>
          </w:p>
        </w:tc>
      </w:tr>
      <w:tr w:rsidR="00144D94" w:rsidRPr="00D11BB6" w14:paraId="35B1B965" w14:textId="77777777" w:rsidTr="00D11BB6">
        <w:trPr>
          <w:trHeight w:val="411"/>
        </w:trPr>
        <w:tc>
          <w:tcPr>
            <w:tcW w:w="3681" w:type="dxa"/>
            <w:vAlign w:val="center"/>
            <w:hideMark/>
          </w:tcPr>
          <w:p w14:paraId="64837074" w14:textId="77777777" w:rsidR="00144D94" w:rsidRPr="00D11BB6" w:rsidRDefault="00144D94" w:rsidP="00D11BB6">
            <w:pPr>
              <w:rPr>
                <w:rFonts w:cs="Arial"/>
                <w:color w:val="000000" w:themeColor="text1"/>
                <w:sz w:val="18"/>
              </w:rPr>
            </w:pPr>
            <w:r w:rsidRPr="00D11BB6">
              <w:rPr>
                <w:color w:val="000000" w:themeColor="text1"/>
                <w:sz w:val="18"/>
              </w:rPr>
              <w:t>Architecture and built environment</w:t>
            </w:r>
          </w:p>
        </w:tc>
        <w:tc>
          <w:tcPr>
            <w:tcW w:w="1486" w:type="dxa"/>
            <w:vAlign w:val="center"/>
          </w:tcPr>
          <w:p w14:paraId="217E1052" w14:textId="5080B979"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203</w:t>
            </w:r>
          </w:p>
        </w:tc>
        <w:tc>
          <w:tcPr>
            <w:tcW w:w="1487" w:type="dxa"/>
            <w:vAlign w:val="center"/>
          </w:tcPr>
          <w:p w14:paraId="7C44EF21"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2.4</w:t>
            </w:r>
          </w:p>
        </w:tc>
        <w:tc>
          <w:tcPr>
            <w:tcW w:w="1487" w:type="dxa"/>
            <w:vAlign w:val="center"/>
          </w:tcPr>
          <w:p w14:paraId="7B96C0EB" w14:textId="0215CEF6"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036</w:t>
            </w:r>
          </w:p>
        </w:tc>
        <w:tc>
          <w:tcPr>
            <w:tcW w:w="1487" w:type="dxa"/>
            <w:vAlign w:val="center"/>
          </w:tcPr>
          <w:p w14:paraId="6173E1FE"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2.1</w:t>
            </w:r>
          </w:p>
        </w:tc>
      </w:tr>
      <w:tr w:rsidR="00144D94" w:rsidRPr="00D11BB6" w14:paraId="04D30C21" w14:textId="77777777" w:rsidTr="00D11BB6">
        <w:trPr>
          <w:trHeight w:val="411"/>
        </w:trPr>
        <w:tc>
          <w:tcPr>
            <w:tcW w:w="3681" w:type="dxa"/>
            <w:vAlign w:val="center"/>
            <w:hideMark/>
          </w:tcPr>
          <w:p w14:paraId="7E2235A6" w14:textId="77777777" w:rsidR="00144D94" w:rsidRPr="00D11BB6" w:rsidRDefault="00144D94" w:rsidP="00D11BB6">
            <w:pPr>
              <w:rPr>
                <w:rFonts w:cs="Arial"/>
                <w:color w:val="000000" w:themeColor="text1"/>
                <w:sz w:val="18"/>
              </w:rPr>
            </w:pPr>
            <w:r w:rsidRPr="00D11BB6">
              <w:rPr>
                <w:color w:val="000000" w:themeColor="text1"/>
                <w:sz w:val="18"/>
              </w:rPr>
              <w:t>Business and management</w:t>
            </w:r>
          </w:p>
        </w:tc>
        <w:tc>
          <w:tcPr>
            <w:tcW w:w="1486" w:type="dxa"/>
            <w:vAlign w:val="center"/>
          </w:tcPr>
          <w:p w14:paraId="017118F8" w14:textId="755843E6"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16</w:t>
            </w:r>
            <w:r w:rsidR="00EB3A78" w:rsidRPr="00D11BB6">
              <w:rPr>
                <w:rFonts w:cs="Arial"/>
                <w:color w:val="000000" w:themeColor="text1"/>
                <w:sz w:val="18"/>
                <w:szCs w:val="18"/>
              </w:rPr>
              <w:t>,</w:t>
            </w:r>
            <w:r w:rsidRPr="00D11BB6">
              <w:rPr>
                <w:rFonts w:cs="Arial"/>
                <w:color w:val="000000" w:themeColor="text1"/>
                <w:sz w:val="18"/>
                <w:szCs w:val="18"/>
              </w:rPr>
              <w:t>812</w:t>
            </w:r>
          </w:p>
        </w:tc>
        <w:tc>
          <w:tcPr>
            <w:tcW w:w="1487" w:type="dxa"/>
            <w:vAlign w:val="center"/>
          </w:tcPr>
          <w:p w14:paraId="6AD798B7"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18.6</w:t>
            </w:r>
          </w:p>
        </w:tc>
        <w:tc>
          <w:tcPr>
            <w:tcW w:w="1487" w:type="dxa"/>
            <w:vAlign w:val="center"/>
          </w:tcPr>
          <w:p w14:paraId="6C0A8E47" w14:textId="19B15AEF"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7</w:t>
            </w:r>
            <w:r w:rsidR="00EB3A78" w:rsidRPr="00D11BB6">
              <w:rPr>
                <w:rFonts w:cs="Arial"/>
                <w:color w:val="000000" w:themeColor="text1"/>
                <w:sz w:val="18"/>
                <w:szCs w:val="18"/>
              </w:rPr>
              <w:t>,</w:t>
            </w:r>
            <w:r w:rsidRPr="00D11BB6">
              <w:rPr>
                <w:rFonts w:cs="Arial"/>
                <w:color w:val="000000" w:themeColor="text1"/>
                <w:sz w:val="18"/>
                <w:szCs w:val="18"/>
              </w:rPr>
              <w:t>536</w:t>
            </w:r>
          </w:p>
        </w:tc>
        <w:tc>
          <w:tcPr>
            <w:tcW w:w="1487" w:type="dxa"/>
            <w:vAlign w:val="center"/>
          </w:tcPr>
          <w:p w14:paraId="6C013173"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15.6</w:t>
            </w:r>
          </w:p>
        </w:tc>
      </w:tr>
      <w:tr w:rsidR="00144D94" w:rsidRPr="00D11BB6" w14:paraId="43F561E4" w14:textId="77777777" w:rsidTr="00D11BB6">
        <w:trPr>
          <w:trHeight w:val="411"/>
        </w:trPr>
        <w:tc>
          <w:tcPr>
            <w:tcW w:w="3681" w:type="dxa"/>
            <w:vAlign w:val="center"/>
            <w:hideMark/>
          </w:tcPr>
          <w:p w14:paraId="2F851180" w14:textId="77777777" w:rsidR="00144D94" w:rsidRPr="00D11BB6" w:rsidRDefault="00144D94" w:rsidP="00D11BB6">
            <w:pPr>
              <w:rPr>
                <w:rFonts w:cs="Arial"/>
                <w:color w:val="000000" w:themeColor="text1"/>
                <w:sz w:val="18"/>
              </w:rPr>
            </w:pPr>
            <w:r w:rsidRPr="00D11BB6">
              <w:rPr>
                <w:color w:val="000000" w:themeColor="text1"/>
                <w:sz w:val="18"/>
              </w:rPr>
              <w:t>Communications</w:t>
            </w:r>
          </w:p>
        </w:tc>
        <w:tc>
          <w:tcPr>
            <w:tcW w:w="1486" w:type="dxa"/>
            <w:vAlign w:val="center"/>
          </w:tcPr>
          <w:p w14:paraId="1EFD283B" w14:textId="5631D2CD"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419</w:t>
            </w:r>
          </w:p>
        </w:tc>
        <w:tc>
          <w:tcPr>
            <w:tcW w:w="1487" w:type="dxa"/>
            <w:vAlign w:val="center"/>
          </w:tcPr>
          <w:p w14:paraId="70FD12E8"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2.7</w:t>
            </w:r>
          </w:p>
        </w:tc>
        <w:tc>
          <w:tcPr>
            <w:tcW w:w="1487" w:type="dxa"/>
            <w:vAlign w:val="center"/>
          </w:tcPr>
          <w:p w14:paraId="37CB4651" w14:textId="43FA32B5"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306</w:t>
            </w:r>
          </w:p>
        </w:tc>
        <w:tc>
          <w:tcPr>
            <w:tcW w:w="1487" w:type="dxa"/>
            <w:vAlign w:val="center"/>
          </w:tcPr>
          <w:p w14:paraId="0C556AF8"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2.7</w:t>
            </w:r>
          </w:p>
        </w:tc>
      </w:tr>
      <w:tr w:rsidR="00144D94" w:rsidRPr="00D11BB6" w14:paraId="12CD424B" w14:textId="77777777" w:rsidTr="00D11BB6">
        <w:trPr>
          <w:trHeight w:val="411"/>
        </w:trPr>
        <w:tc>
          <w:tcPr>
            <w:tcW w:w="3681" w:type="dxa"/>
            <w:vAlign w:val="center"/>
            <w:hideMark/>
          </w:tcPr>
          <w:p w14:paraId="37B951B4" w14:textId="77777777" w:rsidR="00144D94" w:rsidRPr="00D11BB6" w:rsidRDefault="00144D94" w:rsidP="00D11BB6">
            <w:pPr>
              <w:rPr>
                <w:rFonts w:cs="Arial"/>
                <w:color w:val="000000" w:themeColor="text1"/>
                <w:sz w:val="18"/>
              </w:rPr>
            </w:pPr>
            <w:r w:rsidRPr="00D11BB6">
              <w:rPr>
                <w:color w:val="000000" w:themeColor="text1"/>
                <w:sz w:val="18"/>
              </w:rPr>
              <w:t>Computing and information systems</w:t>
            </w:r>
          </w:p>
        </w:tc>
        <w:tc>
          <w:tcPr>
            <w:tcW w:w="1486" w:type="dxa"/>
            <w:vAlign w:val="center"/>
          </w:tcPr>
          <w:p w14:paraId="5B80331E" w14:textId="5070F33D"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7</w:t>
            </w:r>
            <w:r w:rsidR="00EB3A78" w:rsidRPr="00D11BB6">
              <w:rPr>
                <w:rFonts w:cs="Arial"/>
                <w:color w:val="000000" w:themeColor="text1"/>
                <w:sz w:val="18"/>
                <w:szCs w:val="18"/>
              </w:rPr>
              <w:t>,</w:t>
            </w:r>
            <w:r w:rsidRPr="00D11BB6">
              <w:rPr>
                <w:rFonts w:cs="Arial"/>
                <w:color w:val="000000" w:themeColor="text1"/>
                <w:sz w:val="18"/>
                <w:szCs w:val="18"/>
              </w:rPr>
              <w:t>496</w:t>
            </w:r>
          </w:p>
        </w:tc>
        <w:tc>
          <w:tcPr>
            <w:tcW w:w="1487" w:type="dxa"/>
            <w:vAlign w:val="center"/>
          </w:tcPr>
          <w:p w14:paraId="6035DFBC"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8.3</w:t>
            </w:r>
          </w:p>
        </w:tc>
        <w:tc>
          <w:tcPr>
            <w:tcW w:w="1487" w:type="dxa"/>
            <w:vAlign w:val="center"/>
          </w:tcPr>
          <w:p w14:paraId="0DD52756" w14:textId="707816DA"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3</w:t>
            </w:r>
            <w:r w:rsidR="00EB3A78" w:rsidRPr="00D11BB6">
              <w:rPr>
                <w:rFonts w:cs="Arial"/>
                <w:color w:val="000000" w:themeColor="text1"/>
                <w:sz w:val="18"/>
                <w:szCs w:val="18"/>
              </w:rPr>
              <w:t>,</w:t>
            </w:r>
            <w:r w:rsidRPr="00D11BB6">
              <w:rPr>
                <w:rFonts w:cs="Arial"/>
                <w:color w:val="000000" w:themeColor="text1"/>
                <w:sz w:val="18"/>
                <w:szCs w:val="18"/>
              </w:rPr>
              <w:t>480</w:t>
            </w:r>
          </w:p>
        </w:tc>
        <w:tc>
          <w:tcPr>
            <w:tcW w:w="1487" w:type="dxa"/>
            <w:vAlign w:val="center"/>
          </w:tcPr>
          <w:p w14:paraId="4552C145"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7.2</w:t>
            </w:r>
          </w:p>
        </w:tc>
      </w:tr>
      <w:tr w:rsidR="00144D94" w:rsidRPr="00D11BB6" w14:paraId="2523CBF7" w14:textId="77777777" w:rsidTr="00D11BB6">
        <w:trPr>
          <w:trHeight w:val="411"/>
        </w:trPr>
        <w:tc>
          <w:tcPr>
            <w:tcW w:w="3681" w:type="dxa"/>
            <w:vAlign w:val="center"/>
            <w:hideMark/>
          </w:tcPr>
          <w:p w14:paraId="677502FF" w14:textId="77777777" w:rsidR="00144D94" w:rsidRPr="00D11BB6" w:rsidRDefault="00144D94" w:rsidP="00D11BB6">
            <w:pPr>
              <w:rPr>
                <w:rFonts w:cs="Arial"/>
                <w:color w:val="000000" w:themeColor="text1"/>
                <w:sz w:val="18"/>
              </w:rPr>
            </w:pPr>
            <w:r w:rsidRPr="00D11BB6">
              <w:rPr>
                <w:color w:val="000000" w:themeColor="text1"/>
                <w:sz w:val="18"/>
              </w:rPr>
              <w:t>Creative arts</w:t>
            </w:r>
          </w:p>
        </w:tc>
        <w:tc>
          <w:tcPr>
            <w:tcW w:w="1486" w:type="dxa"/>
            <w:vAlign w:val="center"/>
          </w:tcPr>
          <w:p w14:paraId="0F00E2FB" w14:textId="1830532A"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679</w:t>
            </w:r>
          </w:p>
        </w:tc>
        <w:tc>
          <w:tcPr>
            <w:tcW w:w="1487" w:type="dxa"/>
            <w:vAlign w:val="center"/>
          </w:tcPr>
          <w:p w14:paraId="301071B4"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3.0</w:t>
            </w:r>
          </w:p>
        </w:tc>
        <w:tc>
          <w:tcPr>
            <w:tcW w:w="1487" w:type="dxa"/>
            <w:vAlign w:val="center"/>
          </w:tcPr>
          <w:p w14:paraId="01E6DAEA" w14:textId="4A11A5E0"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423</w:t>
            </w:r>
          </w:p>
        </w:tc>
        <w:tc>
          <w:tcPr>
            <w:tcW w:w="1487" w:type="dxa"/>
            <w:vAlign w:val="center"/>
          </w:tcPr>
          <w:p w14:paraId="1068F24A"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2.9</w:t>
            </w:r>
          </w:p>
        </w:tc>
      </w:tr>
      <w:tr w:rsidR="00144D94" w:rsidRPr="00D11BB6" w14:paraId="745DE5F1" w14:textId="77777777" w:rsidTr="00D11BB6">
        <w:trPr>
          <w:trHeight w:val="411"/>
        </w:trPr>
        <w:tc>
          <w:tcPr>
            <w:tcW w:w="3681" w:type="dxa"/>
            <w:vAlign w:val="center"/>
            <w:hideMark/>
          </w:tcPr>
          <w:p w14:paraId="69548D5B" w14:textId="77777777" w:rsidR="00144D94" w:rsidRPr="00D11BB6" w:rsidRDefault="00144D94" w:rsidP="00D11BB6">
            <w:pPr>
              <w:rPr>
                <w:rFonts w:cs="Arial"/>
                <w:color w:val="000000" w:themeColor="text1"/>
                <w:sz w:val="18"/>
              </w:rPr>
            </w:pPr>
            <w:r w:rsidRPr="00D11BB6">
              <w:rPr>
                <w:color w:val="000000" w:themeColor="text1"/>
                <w:sz w:val="18"/>
              </w:rPr>
              <w:t>Dentistry</w:t>
            </w:r>
          </w:p>
        </w:tc>
        <w:tc>
          <w:tcPr>
            <w:tcW w:w="1486" w:type="dxa"/>
            <w:vAlign w:val="center"/>
          </w:tcPr>
          <w:p w14:paraId="6BBFD8F6" w14:textId="77777777"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246</w:t>
            </w:r>
          </w:p>
        </w:tc>
        <w:tc>
          <w:tcPr>
            <w:tcW w:w="1487" w:type="dxa"/>
            <w:vAlign w:val="center"/>
          </w:tcPr>
          <w:p w14:paraId="39F34DB4"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0.3</w:t>
            </w:r>
          </w:p>
        </w:tc>
        <w:tc>
          <w:tcPr>
            <w:tcW w:w="1487" w:type="dxa"/>
            <w:vAlign w:val="center"/>
          </w:tcPr>
          <w:p w14:paraId="45F8C171"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137</w:t>
            </w:r>
          </w:p>
        </w:tc>
        <w:tc>
          <w:tcPr>
            <w:tcW w:w="1487" w:type="dxa"/>
            <w:vAlign w:val="center"/>
          </w:tcPr>
          <w:p w14:paraId="7321D7BA"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0.3</w:t>
            </w:r>
          </w:p>
        </w:tc>
      </w:tr>
      <w:tr w:rsidR="00144D94" w:rsidRPr="00D11BB6" w14:paraId="1C1DD512" w14:textId="77777777" w:rsidTr="00D11BB6">
        <w:trPr>
          <w:trHeight w:val="411"/>
        </w:trPr>
        <w:tc>
          <w:tcPr>
            <w:tcW w:w="3681" w:type="dxa"/>
            <w:vAlign w:val="center"/>
            <w:hideMark/>
          </w:tcPr>
          <w:p w14:paraId="514B33A1" w14:textId="77777777" w:rsidR="00144D94" w:rsidRPr="00D11BB6" w:rsidRDefault="00144D94" w:rsidP="00D11BB6">
            <w:pPr>
              <w:rPr>
                <w:rFonts w:cs="Arial"/>
                <w:color w:val="000000" w:themeColor="text1"/>
                <w:sz w:val="18"/>
              </w:rPr>
            </w:pPr>
            <w:r w:rsidRPr="00D11BB6">
              <w:rPr>
                <w:color w:val="000000" w:themeColor="text1"/>
                <w:sz w:val="18"/>
              </w:rPr>
              <w:t>Engineering</w:t>
            </w:r>
          </w:p>
        </w:tc>
        <w:tc>
          <w:tcPr>
            <w:tcW w:w="1486" w:type="dxa"/>
            <w:vAlign w:val="center"/>
          </w:tcPr>
          <w:p w14:paraId="4D0882AD" w14:textId="10F32A3C"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5</w:t>
            </w:r>
            <w:r w:rsidR="00EB3A78" w:rsidRPr="00D11BB6">
              <w:rPr>
                <w:rFonts w:cs="Arial"/>
                <w:color w:val="000000" w:themeColor="text1"/>
                <w:sz w:val="18"/>
                <w:szCs w:val="18"/>
              </w:rPr>
              <w:t>,</w:t>
            </w:r>
            <w:r w:rsidRPr="00D11BB6">
              <w:rPr>
                <w:rFonts w:cs="Arial"/>
                <w:color w:val="000000" w:themeColor="text1"/>
                <w:sz w:val="18"/>
                <w:szCs w:val="18"/>
              </w:rPr>
              <w:t>613</w:t>
            </w:r>
          </w:p>
        </w:tc>
        <w:tc>
          <w:tcPr>
            <w:tcW w:w="1487" w:type="dxa"/>
            <w:vAlign w:val="center"/>
          </w:tcPr>
          <w:p w14:paraId="5A8A02DC"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6.2</w:t>
            </w:r>
          </w:p>
        </w:tc>
        <w:tc>
          <w:tcPr>
            <w:tcW w:w="1487" w:type="dxa"/>
            <w:vAlign w:val="center"/>
          </w:tcPr>
          <w:p w14:paraId="7B9C8DDB" w14:textId="221565CF"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800</w:t>
            </w:r>
          </w:p>
        </w:tc>
        <w:tc>
          <w:tcPr>
            <w:tcW w:w="1487" w:type="dxa"/>
            <w:vAlign w:val="center"/>
          </w:tcPr>
          <w:p w14:paraId="3FFB05E4"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5.8</w:t>
            </w:r>
          </w:p>
        </w:tc>
      </w:tr>
      <w:tr w:rsidR="00144D94" w:rsidRPr="00D11BB6" w14:paraId="1588D4DD" w14:textId="77777777" w:rsidTr="00D11BB6">
        <w:trPr>
          <w:trHeight w:val="411"/>
        </w:trPr>
        <w:tc>
          <w:tcPr>
            <w:tcW w:w="3681" w:type="dxa"/>
            <w:vAlign w:val="center"/>
            <w:hideMark/>
          </w:tcPr>
          <w:p w14:paraId="3F83D3D4" w14:textId="77777777" w:rsidR="00144D94" w:rsidRPr="00D11BB6" w:rsidRDefault="00144D94" w:rsidP="00D11BB6">
            <w:pPr>
              <w:rPr>
                <w:rFonts w:cs="Arial"/>
                <w:color w:val="000000" w:themeColor="text1"/>
                <w:sz w:val="18"/>
              </w:rPr>
            </w:pPr>
            <w:r w:rsidRPr="00D11BB6">
              <w:rPr>
                <w:color w:val="000000" w:themeColor="text1"/>
                <w:sz w:val="18"/>
              </w:rPr>
              <w:t>Health services and support</w:t>
            </w:r>
          </w:p>
        </w:tc>
        <w:tc>
          <w:tcPr>
            <w:tcW w:w="1486" w:type="dxa"/>
            <w:vAlign w:val="center"/>
          </w:tcPr>
          <w:p w14:paraId="3F624003" w14:textId="5BA7E735"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6</w:t>
            </w:r>
            <w:r w:rsidR="00EB3A78" w:rsidRPr="00D11BB6">
              <w:rPr>
                <w:rFonts w:cs="Arial"/>
                <w:color w:val="000000" w:themeColor="text1"/>
                <w:sz w:val="18"/>
                <w:szCs w:val="18"/>
              </w:rPr>
              <w:t>,</w:t>
            </w:r>
            <w:r w:rsidRPr="00D11BB6">
              <w:rPr>
                <w:rFonts w:cs="Arial"/>
                <w:color w:val="000000" w:themeColor="text1"/>
                <w:sz w:val="18"/>
                <w:szCs w:val="18"/>
              </w:rPr>
              <w:t>425</w:t>
            </w:r>
          </w:p>
        </w:tc>
        <w:tc>
          <w:tcPr>
            <w:tcW w:w="1487" w:type="dxa"/>
            <w:vAlign w:val="center"/>
          </w:tcPr>
          <w:p w14:paraId="373E7E52"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7.1</w:t>
            </w:r>
          </w:p>
        </w:tc>
        <w:tc>
          <w:tcPr>
            <w:tcW w:w="1487" w:type="dxa"/>
            <w:vAlign w:val="center"/>
          </w:tcPr>
          <w:p w14:paraId="7380D159" w14:textId="29EF6B1A"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3</w:t>
            </w:r>
            <w:r w:rsidR="00EB3A78" w:rsidRPr="00D11BB6">
              <w:rPr>
                <w:rFonts w:cs="Arial"/>
                <w:color w:val="000000" w:themeColor="text1"/>
                <w:sz w:val="18"/>
                <w:szCs w:val="18"/>
              </w:rPr>
              <w:t>,</w:t>
            </w:r>
            <w:r w:rsidRPr="00D11BB6">
              <w:rPr>
                <w:rFonts w:cs="Arial"/>
                <w:color w:val="000000" w:themeColor="text1"/>
                <w:sz w:val="18"/>
                <w:szCs w:val="18"/>
              </w:rPr>
              <w:t>685</w:t>
            </w:r>
          </w:p>
        </w:tc>
        <w:tc>
          <w:tcPr>
            <w:tcW w:w="1487" w:type="dxa"/>
            <w:vAlign w:val="center"/>
          </w:tcPr>
          <w:p w14:paraId="2FEC4110"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7.6</w:t>
            </w:r>
          </w:p>
        </w:tc>
      </w:tr>
      <w:tr w:rsidR="00144D94" w:rsidRPr="00D11BB6" w14:paraId="2FCD347E" w14:textId="77777777" w:rsidTr="00D11BB6">
        <w:trPr>
          <w:trHeight w:val="411"/>
        </w:trPr>
        <w:tc>
          <w:tcPr>
            <w:tcW w:w="3681" w:type="dxa"/>
            <w:vAlign w:val="center"/>
            <w:hideMark/>
          </w:tcPr>
          <w:p w14:paraId="3D5AD1CA" w14:textId="77777777" w:rsidR="00144D94" w:rsidRPr="00D11BB6" w:rsidRDefault="00144D94" w:rsidP="00D11BB6">
            <w:pPr>
              <w:rPr>
                <w:rFonts w:cs="Arial"/>
                <w:color w:val="000000" w:themeColor="text1"/>
                <w:sz w:val="18"/>
              </w:rPr>
            </w:pPr>
            <w:r w:rsidRPr="00D11BB6">
              <w:rPr>
                <w:color w:val="000000" w:themeColor="text1"/>
                <w:sz w:val="18"/>
              </w:rPr>
              <w:t>Humanities, culture and social sciences</w:t>
            </w:r>
          </w:p>
        </w:tc>
        <w:tc>
          <w:tcPr>
            <w:tcW w:w="1486" w:type="dxa"/>
            <w:vAlign w:val="center"/>
          </w:tcPr>
          <w:p w14:paraId="602F125D" w14:textId="535DCAEC"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6</w:t>
            </w:r>
            <w:r w:rsidR="00EB3A78" w:rsidRPr="00D11BB6">
              <w:rPr>
                <w:rFonts w:cs="Arial"/>
                <w:color w:val="000000" w:themeColor="text1"/>
                <w:sz w:val="18"/>
                <w:szCs w:val="18"/>
              </w:rPr>
              <w:t>,</w:t>
            </w:r>
            <w:r w:rsidRPr="00D11BB6">
              <w:rPr>
                <w:rFonts w:cs="Arial"/>
                <w:color w:val="000000" w:themeColor="text1"/>
                <w:sz w:val="18"/>
                <w:szCs w:val="18"/>
              </w:rPr>
              <w:t>989</w:t>
            </w:r>
          </w:p>
        </w:tc>
        <w:tc>
          <w:tcPr>
            <w:tcW w:w="1487" w:type="dxa"/>
            <w:vAlign w:val="center"/>
          </w:tcPr>
          <w:p w14:paraId="08E06DC7"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7.7</w:t>
            </w:r>
          </w:p>
        </w:tc>
        <w:tc>
          <w:tcPr>
            <w:tcW w:w="1487" w:type="dxa"/>
            <w:vAlign w:val="center"/>
          </w:tcPr>
          <w:p w14:paraId="24E025AA" w14:textId="60EC8110"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4</w:t>
            </w:r>
            <w:r w:rsidR="00EB3A78" w:rsidRPr="00D11BB6">
              <w:rPr>
                <w:rFonts w:cs="Arial"/>
                <w:color w:val="000000" w:themeColor="text1"/>
                <w:sz w:val="18"/>
                <w:szCs w:val="18"/>
              </w:rPr>
              <w:t>,</w:t>
            </w:r>
            <w:r w:rsidRPr="00D11BB6">
              <w:rPr>
                <w:rFonts w:cs="Arial"/>
                <w:color w:val="000000" w:themeColor="text1"/>
                <w:sz w:val="18"/>
                <w:szCs w:val="18"/>
              </w:rPr>
              <w:t>263</w:t>
            </w:r>
          </w:p>
        </w:tc>
        <w:tc>
          <w:tcPr>
            <w:tcW w:w="1487" w:type="dxa"/>
            <w:vAlign w:val="center"/>
          </w:tcPr>
          <w:p w14:paraId="4611B157"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8.8</w:t>
            </w:r>
          </w:p>
        </w:tc>
      </w:tr>
      <w:tr w:rsidR="00144D94" w:rsidRPr="00D11BB6" w14:paraId="7966A5CF" w14:textId="77777777" w:rsidTr="00D11BB6">
        <w:trPr>
          <w:trHeight w:val="411"/>
        </w:trPr>
        <w:tc>
          <w:tcPr>
            <w:tcW w:w="3681" w:type="dxa"/>
            <w:vAlign w:val="center"/>
            <w:hideMark/>
          </w:tcPr>
          <w:p w14:paraId="6E63901A" w14:textId="77777777" w:rsidR="00144D94" w:rsidRPr="00D11BB6" w:rsidRDefault="00144D94" w:rsidP="00D11BB6">
            <w:pPr>
              <w:rPr>
                <w:rFonts w:cs="Arial"/>
                <w:color w:val="000000" w:themeColor="text1"/>
                <w:sz w:val="18"/>
              </w:rPr>
            </w:pPr>
            <w:r w:rsidRPr="00D11BB6">
              <w:rPr>
                <w:color w:val="000000" w:themeColor="text1"/>
                <w:sz w:val="18"/>
              </w:rPr>
              <w:t>Law and paralegal studies</w:t>
            </w:r>
          </w:p>
        </w:tc>
        <w:tc>
          <w:tcPr>
            <w:tcW w:w="1486" w:type="dxa"/>
            <w:vAlign w:val="center"/>
          </w:tcPr>
          <w:p w14:paraId="7C9C1679" w14:textId="503EA470"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4</w:t>
            </w:r>
            <w:r w:rsidR="00EB3A78" w:rsidRPr="00D11BB6">
              <w:rPr>
                <w:rFonts w:cs="Arial"/>
                <w:color w:val="000000" w:themeColor="text1"/>
                <w:sz w:val="18"/>
                <w:szCs w:val="18"/>
              </w:rPr>
              <w:t>,</w:t>
            </w:r>
            <w:r w:rsidRPr="00D11BB6">
              <w:rPr>
                <w:rFonts w:cs="Arial"/>
                <w:color w:val="000000" w:themeColor="text1"/>
                <w:sz w:val="18"/>
                <w:szCs w:val="18"/>
              </w:rPr>
              <w:t>125</w:t>
            </w:r>
          </w:p>
        </w:tc>
        <w:tc>
          <w:tcPr>
            <w:tcW w:w="1487" w:type="dxa"/>
            <w:vAlign w:val="center"/>
          </w:tcPr>
          <w:p w14:paraId="0B1728DB"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4.6</w:t>
            </w:r>
          </w:p>
        </w:tc>
        <w:tc>
          <w:tcPr>
            <w:tcW w:w="1487" w:type="dxa"/>
            <w:vAlign w:val="center"/>
          </w:tcPr>
          <w:p w14:paraId="128707A5" w14:textId="6C201AA0"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186</w:t>
            </w:r>
          </w:p>
        </w:tc>
        <w:tc>
          <w:tcPr>
            <w:tcW w:w="1487" w:type="dxa"/>
            <w:vAlign w:val="center"/>
          </w:tcPr>
          <w:p w14:paraId="613CED40"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4.5</w:t>
            </w:r>
          </w:p>
        </w:tc>
      </w:tr>
      <w:tr w:rsidR="00144D94" w:rsidRPr="00D11BB6" w14:paraId="504BFD96" w14:textId="77777777" w:rsidTr="00D11BB6">
        <w:trPr>
          <w:trHeight w:val="411"/>
        </w:trPr>
        <w:tc>
          <w:tcPr>
            <w:tcW w:w="3681" w:type="dxa"/>
            <w:vAlign w:val="center"/>
            <w:hideMark/>
          </w:tcPr>
          <w:p w14:paraId="71F3F62D" w14:textId="77777777" w:rsidR="00144D94" w:rsidRPr="00D11BB6" w:rsidRDefault="00144D94" w:rsidP="00D11BB6">
            <w:pPr>
              <w:rPr>
                <w:rFonts w:cs="Arial"/>
                <w:color w:val="000000" w:themeColor="text1"/>
                <w:sz w:val="18"/>
              </w:rPr>
            </w:pPr>
            <w:r w:rsidRPr="00D11BB6">
              <w:rPr>
                <w:color w:val="000000" w:themeColor="text1"/>
                <w:sz w:val="18"/>
              </w:rPr>
              <w:t>Medicine</w:t>
            </w:r>
          </w:p>
        </w:tc>
        <w:tc>
          <w:tcPr>
            <w:tcW w:w="1486" w:type="dxa"/>
            <w:vAlign w:val="center"/>
          </w:tcPr>
          <w:p w14:paraId="3737FF7B" w14:textId="0E373B53"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447</w:t>
            </w:r>
          </w:p>
        </w:tc>
        <w:tc>
          <w:tcPr>
            <w:tcW w:w="1487" w:type="dxa"/>
            <w:vAlign w:val="center"/>
          </w:tcPr>
          <w:p w14:paraId="7A50D125"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1.6</w:t>
            </w:r>
          </w:p>
        </w:tc>
        <w:tc>
          <w:tcPr>
            <w:tcW w:w="1487" w:type="dxa"/>
            <w:vAlign w:val="center"/>
          </w:tcPr>
          <w:p w14:paraId="097472E1"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880</w:t>
            </w:r>
          </w:p>
        </w:tc>
        <w:tc>
          <w:tcPr>
            <w:tcW w:w="1487" w:type="dxa"/>
            <w:vAlign w:val="center"/>
          </w:tcPr>
          <w:p w14:paraId="5367CDB8"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1.8</w:t>
            </w:r>
          </w:p>
        </w:tc>
      </w:tr>
      <w:tr w:rsidR="00144D94" w:rsidRPr="00D11BB6" w14:paraId="54A117AE" w14:textId="77777777" w:rsidTr="00D11BB6">
        <w:trPr>
          <w:trHeight w:val="411"/>
        </w:trPr>
        <w:tc>
          <w:tcPr>
            <w:tcW w:w="3681" w:type="dxa"/>
            <w:vAlign w:val="center"/>
            <w:hideMark/>
          </w:tcPr>
          <w:p w14:paraId="0E4C32FF" w14:textId="77777777" w:rsidR="00144D94" w:rsidRPr="00D11BB6" w:rsidRDefault="00144D94" w:rsidP="00D11BB6">
            <w:pPr>
              <w:rPr>
                <w:rFonts w:cs="Arial"/>
                <w:color w:val="000000" w:themeColor="text1"/>
                <w:sz w:val="18"/>
              </w:rPr>
            </w:pPr>
            <w:r w:rsidRPr="00D11BB6">
              <w:rPr>
                <w:color w:val="000000" w:themeColor="text1"/>
                <w:sz w:val="18"/>
              </w:rPr>
              <w:t>Nursing</w:t>
            </w:r>
          </w:p>
        </w:tc>
        <w:tc>
          <w:tcPr>
            <w:tcW w:w="1486" w:type="dxa"/>
            <w:vAlign w:val="center"/>
          </w:tcPr>
          <w:p w14:paraId="1C4D0966" w14:textId="77EBA26F"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7</w:t>
            </w:r>
            <w:r w:rsidR="00EB3A78" w:rsidRPr="00D11BB6">
              <w:rPr>
                <w:rFonts w:cs="Arial"/>
                <w:color w:val="000000" w:themeColor="text1"/>
                <w:sz w:val="18"/>
                <w:szCs w:val="18"/>
              </w:rPr>
              <w:t>,</w:t>
            </w:r>
            <w:r w:rsidRPr="00D11BB6">
              <w:rPr>
                <w:rFonts w:cs="Arial"/>
                <w:color w:val="000000" w:themeColor="text1"/>
                <w:sz w:val="18"/>
                <w:szCs w:val="18"/>
              </w:rPr>
              <w:t>516</w:t>
            </w:r>
          </w:p>
        </w:tc>
        <w:tc>
          <w:tcPr>
            <w:tcW w:w="1487" w:type="dxa"/>
            <w:vAlign w:val="center"/>
          </w:tcPr>
          <w:p w14:paraId="526E60B3"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8.3</w:t>
            </w:r>
          </w:p>
        </w:tc>
        <w:tc>
          <w:tcPr>
            <w:tcW w:w="1487" w:type="dxa"/>
            <w:vAlign w:val="center"/>
          </w:tcPr>
          <w:p w14:paraId="6F809A47" w14:textId="26AA67D5"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3</w:t>
            </w:r>
            <w:r w:rsidR="00EB3A78" w:rsidRPr="00D11BB6">
              <w:rPr>
                <w:rFonts w:cs="Arial"/>
                <w:color w:val="000000" w:themeColor="text1"/>
                <w:sz w:val="18"/>
                <w:szCs w:val="18"/>
              </w:rPr>
              <w:t>,</w:t>
            </w:r>
            <w:r w:rsidRPr="00D11BB6">
              <w:rPr>
                <w:rFonts w:cs="Arial"/>
                <w:color w:val="000000" w:themeColor="text1"/>
                <w:sz w:val="18"/>
                <w:szCs w:val="18"/>
              </w:rPr>
              <w:t>927</w:t>
            </w:r>
          </w:p>
        </w:tc>
        <w:tc>
          <w:tcPr>
            <w:tcW w:w="1487" w:type="dxa"/>
            <w:vAlign w:val="center"/>
          </w:tcPr>
          <w:p w14:paraId="33AB7B2C"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8.1</w:t>
            </w:r>
          </w:p>
        </w:tc>
      </w:tr>
      <w:tr w:rsidR="00144D94" w:rsidRPr="00D11BB6" w14:paraId="63F61A01" w14:textId="77777777" w:rsidTr="00D11BB6">
        <w:trPr>
          <w:trHeight w:val="411"/>
        </w:trPr>
        <w:tc>
          <w:tcPr>
            <w:tcW w:w="3681" w:type="dxa"/>
            <w:vAlign w:val="center"/>
            <w:hideMark/>
          </w:tcPr>
          <w:p w14:paraId="4316601A" w14:textId="77777777" w:rsidR="00144D94" w:rsidRPr="00D11BB6" w:rsidRDefault="00144D94" w:rsidP="00D11BB6">
            <w:pPr>
              <w:rPr>
                <w:rFonts w:cs="Arial"/>
                <w:color w:val="000000" w:themeColor="text1"/>
                <w:sz w:val="18"/>
              </w:rPr>
            </w:pPr>
            <w:r w:rsidRPr="00D11BB6">
              <w:rPr>
                <w:color w:val="000000" w:themeColor="text1"/>
                <w:sz w:val="18"/>
              </w:rPr>
              <w:t>Pharmacy</w:t>
            </w:r>
          </w:p>
        </w:tc>
        <w:tc>
          <w:tcPr>
            <w:tcW w:w="1486" w:type="dxa"/>
            <w:vAlign w:val="center"/>
          </w:tcPr>
          <w:p w14:paraId="4C71A2E1" w14:textId="77777777"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434</w:t>
            </w:r>
          </w:p>
        </w:tc>
        <w:tc>
          <w:tcPr>
            <w:tcW w:w="1487" w:type="dxa"/>
            <w:vAlign w:val="center"/>
          </w:tcPr>
          <w:p w14:paraId="3E827EFC"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0.5</w:t>
            </w:r>
          </w:p>
        </w:tc>
        <w:tc>
          <w:tcPr>
            <w:tcW w:w="1487" w:type="dxa"/>
            <w:vAlign w:val="center"/>
          </w:tcPr>
          <w:p w14:paraId="2F4E5CF2"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239</w:t>
            </w:r>
          </w:p>
        </w:tc>
        <w:tc>
          <w:tcPr>
            <w:tcW w:w="1487" w:type="dxa"/>
            <w:vAlign w:val="center"/>
          </w:tcPr>
          <w:p w14:paraId="6C5069C2"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0.5</w:t>
            </w:r>
          </w:p>
        </w:tc>
      </w:tr>
      <w:tr w:rsidR="00144D94" w:rsidRPr="00D11BB6" w14:paraId="6AADE846" w14:textId="77777777" w:rsidTr="00D11BB6">
        <w:trPr>
          <w:trHeight w:val="411"/>
        </w:trPr>
        <w:tc>
          <w:tcPr>
            <w:tcW w:w="3681" w:type="dxa"/>
            <w:vAlign w:val="center"/>
            <w:hideMark/>
          </w:tcPr>
          <w:p w14:paraId="7350932B" w14:textId="77777777" w:rsidR="00144D94" w:rsidRPr="00D11BB6" w:rsidRDefault="00144D94" w:rsidP="00D11BB6">
            <w:pPr>
              <w:rPr>
                <w:rFonts w:cs="Arial"/>
                <w:color w:val="000000" w:themeColor="text1"/>
                <w:sz w:val="18"/>
              </w:rPr>
            </w:pPr>
            <w:r w:rsidRPr="00D11BB6">
              <w:rPr>
                <w:color w:val="000000" w:themeColor="text1"/>
                <w:sz w:val="18"/>
              </w:rPr>
              <w:t>Psychology</w:t>
            </w:r>
          </w:p>
        </w:tc>
        <w:tc>
          <w:tcPr>
            <w:tcW w:w="1486" w:type="dxa"/>
            <w:vAlign w:val="center"/>
          </w:tcPr>
          <w:p w14:paraId="752ACDA8" w14:textId="25C380E0"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4</w:t>
            </w:r>
            <w:r w:rsidR="00EB3A78" w:rsidRPr="00D11BB6">
              <w:rPr>
                <w:rFonts w:cs="Arial"/>
                <w:color w:val="000000" w:themeColor="text1"/>
                <w:sz w:val="18"/>
                <w:szCs w:val="18"/>
              </w:rPr>
              <w:t>,</w:t>
            </w:r>
            <w:r w:rsidRPr="00D11BB6">
              <w:rPr>
                <w:rFonts w:cs="Arial"/>
                <w:color w:val="000000" w:themeColor="text1"/>
                <w:sz w:val="18"/>
                <w:szCs w:val="18"/>
              </w:rPr>
              <w:t>508</w:t>
            </w:r>
          </w:p>
        </w:tc>
        <w:tc>
          <w:tcPr>
            <w:tcW w:w="1487" w:type="dxa"/>
            <w:vAlign w:val="center"/>
          </w:tcPr>
          <w:p w14:paraId="06209BBF"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5.0</w:t>
            </w:r>
          </w:p>
        </w:tc>
        <w:tc>
          <w:tcPr>
            <w:tcW w:w="1487" w:type="dxa"/>
            <w:vAlign w:val="center"/>
          </w:tcPr>
          <w:p w14:paraId="2C03AFA7" w14:textId="725E2C05"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802</w:t>
            </w:r>
          </w:p>
        </w:tc>
        <w:tc>
          <w:tcPr>
            <w:tcW w:w="1487" w:type="dxa"/>
            <w:vAlign w:val="center"/>
          </w:tcPr>
          <w:p w14:paraId="2476552A"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5.8</w:t>
            </w:r>
          </w:p>
        </w:tc>
      </w:tr>
      <w:tr w:rsidR="00144D94" w:rsidRPr="00D11BB6" w14:paraId="38831316" w14:textId="77777777" w:rsidTr="00D11BB6">
        <w:trPr>
          <w:trHeight w:val="411"/>
        </w:trPr>
        <w:tc>
          <w:tcPr>
            <w:tcW w:w="3681" w:type="dxa"/>
            <w:vAlign w:val="center"/>
            <w:hideMark/>
          </w:tcPr>
          <w:p w14:paraId="2CB4B23A" w14:textId="77777777" w:rsidR="00144D94" w:rsidRPr="00D11BB6" w:rsidRDefault="00144D94" w:rsidP="00D11BB6">
            <w:pPr>
              <w:rPr>
                <w:rFonts w:cs="Arial"/>
                <w:color w:val="000000" w:themeColor="text1"/>
                <w:sz w:val="18"/>
              </w:rPr>
            </w:pPr>
            <w:r w:rsidRPr="00D11BB6">
              <w:rPr>
                <w:color w:val="000000" w:themeColor="text1"/>
                <w:sz w:val="18"/>
              </w:rPr>
              <w:t>Rehabilitation</w:t>
            </w:r>
          </w:p>
        </w:tc>
        <w:tc>
          <w:tcPr>
            <w:tcW w:w="1486" w:type="dxa"/>
            <w:vAlign w:val="center"/>
          </w:tcPr>
          <w:p w14:paraId="2B262B05" w14:textId="5833D14A"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030</w:t>
            </w:r>
          </w:p>
        </w:tc>
        <w:tc>
          <w:tcPr>
            <w:tcW w:w="1487" w:type="dxa"/>
            <w:vAlign w:val="center"/>
          </w:tcPr>
          <w:p w14:paraId="724D3162"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1.1</w:t>
            </w:r>
          </w:p>
        </w:tc>
        <w:tc>
          <w:tcPr>
            <w:tcW w:w="1487" w:type="dxa"/>
            <w:vAlign w:val="center"/>
          </w:tcPr>
          <w:p w14:paraId="166C8340"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618</w:t>
            </w:r>
          </w:p>
        </w:tc>
        <w:tc>
          <w:tcPr>
            <w:tcW w:w="1487" w:type="dxa"/>
            <w:vAlign w:val="center"/>
          </w:tcPr>
          <w:p w14:paraId="5BF3F176"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1.3</w:t>
            </w:r>
          </w:p>
        </w:tc>
      </w:tr>
      <w:tr w:rsidR="00144D94" w:rsidRPr="00D11BB6" w14:paraId="6175F183" w14:textId="77777777" w:rsidTr="00D11BB6">
        <w:trPr>
          <w:trHeight w:val="411"/>
        </w:trPr>
        <w:tc>
          <w:tcPr>
            <w:tcW w:w="3681" w:type="dxa"/>
            <w:vAlign w:val="center"/>
            <w:hideMark/>
          </w:tcPr>
          <w:p w14:paraId="177FF6F4" w14:textId="77777777" w:rsidR="00144D94" w:rsidRPr="00D11BB6" w:rsidRDefault="00144D94" w:rsidP="00D11BB6">
            <w:pPr>
              <w:rPr>
                <w:rFonts w:cs="Arial"/>
                <w:color w:val="000000" w:themeColor="text1"/>
                <w:sz w:val="18"/>
              </w:rPr>
            </w:pPr>
            <w:r w:rsidRPr="00D11BB6">
              <w:rPr>
                <w:color w:val="000000" w:themeColor="text1"/>
                <w:sz w:val="18"/>
              </w:rPr>
              <w:t>Science and mathematics</w:t>
            </w:r>
          </w:p>
        </w:tc>
        <w:tc>
          <w:tcPr>
            <w:tcW w:w="1486" w:type="dxa"/>
            <w:vAlign w:val="center"/>
          </w:tcPr>
          <w:p w14:paraId="2331BED1" w14:textId="56F0DB66"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7</w:t>
            </w:r>
            <w:r w:rsidR="00EB3A78" w:rsidRPr="00D11BB6">
              <w:rPr>
                <w:rFonts w:cs="Arial"/>
                <w:color w:val="000000" w:themeColor="text1"/>
                <w:sz w:val="18"/>
                <w:szCs w:val="18"/>
              </w:rPr>
              <w:t>,</w:t>
            </w:r>
            <w:r w:rsidRPr="00D11BB6">
              <w:rPr>
                <w:rFonts w:cs="Arial"/>
                <w:color w:val="000000" w:themeColor="text1"/>
                <w:sz w:val="18"/>
                <w:szCs w:val="18"/>
              </w:rPr>
              <w:t>387</w:t>
            </w:r>
          </w:p>
        </w:tc>
        <w:tc>
          <w:tcPr>
            <w:tcW w:w="1487" w:type="dxa"/>
            <w:vAlign w:val="center"/>
          </w:tcPr>
          <w:p w14:paraId="4672190A"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8.2</w:t>
            </w:r>
          </w:p>
        </w:tc>
        <w:tc>
          <w:tcPr>
            <w:tcW w:w="1487" w:type="dxa"/>
            <w:vAlign w:val="center"/>
          </w:tcPr>
          <w:p w14:paraId="2237688E" w14:textId="21CBAD43"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4</w:t>
            </w:r>
            <w:r w:rsidR="00EB3A78" w:rsidRPr="00D11BB6">
              <w:rPr>
                <w:rFonts w:cs="Arial"/>
                <w:color w:val="000000" w:themeColor="text1"/>
                <w:sz w:val="18"/>
                <w:szCs w:val="18"/>
              </w:rPr>
              <w:t>,</w:t>
            </w:r>
            <w:r w:rsidRPr="00D11BB6">
              <w:rPr>
                <w:rFonts w:cs="Arial"/>
                <w:color w:val="000000" w:themeColor="text1"/>
                <w:sz w:val="18"/>
                <w:szCs w:val="18"/>
              </w:rPr>
              <w:t>225</w:t>
            </w:r>
          </w:p>
        </w:tc>
        <w:tc>
          <w:tcPr>
            <w:tcW w:w="1487" w:type="dxa"/>
            <w:vAlign w:val="center"/>
          </w:tcPr>
          <w:p w14:paraId="42B2D3D9"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8.7</w:t>
            </w:r>
          </w:p>
        </w:tc>
      </w:tr>
      <w:tr w:rsidR="00144D94" w:rsidRPr="00D11BB6" w14:paraId="42836C7E" w14:textId="77777777" w:rsidTr="00D11BB6">
        <w:trPr>
          <w:trHeight w:val="411"/>
        </w:trPr>
        <w:tc>
          <w:tcPr>
            <w:tcW w:w="3681" w:type="dxa"/>
            <w:vAlign w:val="center"/>
            <w:hideMark/>
          </w:tcPr>
          <w:p w14:paraId="04BF2BF3" w14:textId="77777777" w:rsidR="00144D94" w:rsidRPr="00D11BB6" w:rsidRDefault="00144D94" w:rsidP="00D11BB6">
            <w:pPr>
              <w:rPr>
                <w:rFonts w:cs="Arial"/>
                <w:color w:val="000000" w:themeColor="text1"/>
                <w:sz w:val="18"/>
              </w:rPr>
            </w:pPr>
            <w:r w:rsidRPr="00D11BB6">
              <w:rPr>
                <w:color w:val="000000" w:themeColor="text1"/>
                <w:sz w:val="18"/>
              </w:rPr>
              <w:t>Social work</w:t>
            </w:r>
          </w:p>
        </w:tc>
        <w:tc>
          <w:tcPr>
            <w:tcW w:w="1486" w:type="dxa"/>
            <w:vAlign w:val="center"/>
          </w:tcPr>
          <w:p w14:paraId="3505B855" w14:textId="711DB7E3"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706</w:t>
            </w:r>
          </w:p>
        </w:tc>
        <w:tc>
          <w:tcPr>
            <w:tcW w:w="1487" w:type="dxa"/>
            <w:vAlign w:val="center"/>
          </w:tcPr>
          <w:p w14:paraId="377D716B"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3.0</w:t>
            </w:r>
          </w:p>
        </w:tc>
        <w:tc>
          <w:tcPr>
            <w:tcW w:w="1487" w:type="dxa"/>
            <w:vAlign w:val="center"/>
          </w:tcPr>
          <w:p w14:paraId="6274D5DC" w14:textId="4D2C2114"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710</w:t>
            </w:r>
          </w:p>
        </w:tc>
        <w:tc>
          <w:tcPr>
            <w:tcW w:w="1487" w:type="dxa"/>
            <w:vAlign w:val="center"/>
          </w:tcPr>
          <w:p w14:paraId="373D3768"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3.5</w:t>
            </w:r>
          </w:p>
        </w:tc>
      </w:tr>
      <w:tr w:rsidR="00144D94" w:rsidRPr="00D11BB6" w14:paraId="10A611CC" w14:textId="77777777" w:rsidTr="00D11BB6">
        <w:trPr>
          <w:trHeight w:val="411"/>
        </w:trPr>
        <w:tc>
          <w:tcPr>
            <w:tcW w:w="3681" w:type="dxa"/>
            <w:vAlign w:val="center"/>
            <w:hideMark/>
          </w:tcPr>
          <w:p w14:paraId="46E60433" w14:textId="77777777" w:rsidR="00144D94" w:rsidRPr="00D11BB6" w:rsidRDefault="00144D94" w:rsidP="00D11BB6">
            <w:pPr>
              <w:rPr>
                <w:rFonts w:cs="Arial"/>
                <w:color w:val="000000" w:themeColor="text1"/>
                <w:sz w:val="18"/>
              </w:rPr>
            </w:pPr>
            <w:r w:rsidRPr="00D11BB6">
              <w:rPr>
                <w:color w:val="000000" w:themeColor="text1"/>
                <w:sz w:val="18"/>
              </w:rPr>
              <w:t>Teacher education</w:t>
            </w:r>
          </w:p>
        </w:tc>
        <w:tc>
          <w:tcPr>
            <w:tcW w:w="1486" w:type="dxa"/>
            <w:vAlign w:val="center"/>
          </w:tcPr>
          <w:p w14:paraId="013BFDFC" w14:textId="1C246585"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7</w:t>
            </w:r>
            <w:r w:rsidR="00EB3A78" w:rsidRPr="00D11BB6">
              <w:rPr>
                <w:rFonts w:cs="Arial"/>
                <w:color w:val="000000" w:themeColor="text1"/>
                <w:sz w:val="18"/>
                <w:szCs w:val="18"/>
              </w:rPr>
              <w:t>,</w:t>
            </w:r>
            <w:r w:rsidRPr="00D11BB6">
              <w:rPr>
                <w:rFonts w:cs="Arial"/>
                <w:color w:val="000000" w:themeColor="text1"/>
                <w:sz w:val="18"/>
                <w:szCs w:val="18"/>
              </w:rPr>
              <w:t>728</w:t>
            </w:r>
          </w:p>
        </w:tc>
        <w:tc>
          <w:tcPr>
            <w:tcW w:w="1487" w:type="dxa"/>
            <w:vAlign w:val="center"/>
          </w:tcPr>
          <w:p w14:paraId="758B5DC6"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8.6</w:t>
            </w:r>
          </w:p>
        </w:tc>
        <w:tc>
          <w:tcPr>
            <w:tcW w:w="1487" w:type="dxa"/>
            <w:vAlign w:val="center"/>
          </w:tcPr>
          <w:p w14:paraId="7E995BBB" w14:textId="1DC2971E"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4</w:t>
            </w:r>
            <w:r w:rsidR="00EB3A78" w:rsidRPr="00D11BB6">
              <w:rPr>
                <w:rFonts w:cs="Arial"/>
                <w:color w:val="000000" w:themeColor="text1"/>
                <w:sz w:val="18"/>
                <w:szCs w:val="18"/>
              </w:rPr>
              <w:t>,</w:t>
            </w:r>
            <w:r w:rsidRPr="00D11BB6">
              <w:rPr>
                <w:rFonts w:cs="Arial"/>
                <w:color w:val="000000" w:themeColor="text1"/>
                <w:sz w:val="18"/>
                <w:szCs w:val="18"/>
              </w:rPr>
              <w:t>623</w:t>
            </w:r>
          </w:p>
        </w:tc>
        <w:tc>
          <w:tcPr>
            <w:tcW w:w="1487" w:type="dxa"/>
            <w:vAlign w:val="center"/>
          </w:tcPr>
          <w:p w14:paraId="5C610267"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9.6</w:t>
            </w:r>
          </w:p>
        </w:tc>
      </w:tr>
      <w:tr w:rsidR="00144D94" w:rsidRPr="00D11BB6" w14:paraId="3DB297A8" w14:textId="77777777" w:rsidTr="00D11BB6">
        <w:trPr>
          <w:trHeight w:val="617"/>
        </w:trPr>
        <w:tc>
          <w:tcPr>
            <w:tcW w:w="3681" w:type="dxa"/>
            <w:vAlign w:val="center"/>
            <w:hideMark/>
          </w:tcPr>
          <w:p w14:paraId="4E05738F" w14:textId="77777777" w:rsidR="00144D94" w:rsidRPr="00D11BB6" w:rsidRDefault="00144D94" w:rsidP="00D11BB6">
            <w:pPr>
              <w:rPr>
                <w:rFonts w:cs="Arial"/>
                <w:color w:val="000000" w:themeColor="text1"/>
                <w:sz w:val="18"/>
              </w:rPr>
            </w:pPr>
            <w:r w:rsidRPr="00D11BB6">
              <w:rPr>
                <w:color w:val="000000" w:themeColor="text1"/>
                <w:sz w:val="18"/>
              </w:rPr>
              <w:t>Tourism, hospitality, personal services, sport and recreation</w:t>
            </w:r>
          </w:p>
        </w:tc>
        <w:tc>
          <w:tcPr>
            <w:tcW w:w="1486" w:type="dxa"/>
            <w:vAlign w:val="center"/>
          </w:tcPr>
          <w:p w14:paraId="422F147C" w14:textId="77777777"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177</w:t>
            </w:r>
          </w:p>
        </w:tc>
        <w:tc>
          <w:tcPr>
            <w:tcW w:w="1487" w:type="dxa"/>
            <w:vAlign w:val="center"/>
          </w:tcPr>
          <w:p w14:paraId="2331A33A"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0.2</w:t>
            </w:r>
          </w:p>
        </w:tc>
        <w:tc>
          <w:tcPr>
            <w:tcW w:w="1487" w:type="dxa"/>
            <w:vAlign w:val="center"/>
          </w:tcPr>
          <w:p w14:paraId="424FBB2A"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67</w:t>
            </w:r>
          </w:p>
        </w:tc>
        <w:tc>
          <w:tcPr>
            <w:tcW w:w="1487" w:type="dxa"/>
            <w:vAlign w:val="center"/>
          </w:tcPr>
          <w:p w14:paraId="07CC24F6"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0.1</w:t>
            </w:r>
          </w:p>
        </w:tc>
      </w:tr>
      <w:tr w:rsidR="00144D94" w:rsidRPr="00D11BB6" w14:paraId="7E288627" w14:textId="77777777" w:rsidTr="00D11BB6">
        <w:trPr>
          <w:trHeight w:val="414"/>
        </w:trPr>
        <w:tc>
          <w:tcPr>
            <w:tcW w:w="3681" w:type="dxa"/>
            <w:vAlign w:val="center"/>
            <w:hideMark/>
          </w:tcPr>
          <w:p w14:paraId="0770DAE8" w14:textId="77777777" w:rsidR="00144D94" w:rsidRPr="00D11BB6" w:rsidRDefault="00144D94" w:rsidP="00D11BB6">
            <w:pPr>
              <w:rPr>
                <w:rFonts w:cs="Arial"/>
                <w:color w:val="000000" w:themeColor="text1"/>
                <w:sz w:val="18"/>
              </w:rPr>
            </w:pPr>
            <w:r w:rsidRPr="00D11BB6">
              <w:rPr>
                <w:color w:val="000000" w:themeColor="text1"/>
                <w:sz w:val="18"/>
              </w:rPr>
              <w:t>Veterinary science</w:t>
            </w:r>
          </w:p>
        </w:tc>
        <w:tc>
          <w:tcPr>
            <w:tcW w:w="1486" w:type="dxa"/>
            <w:vAlign w:val="center"/>
          </w:tcPr>
          <w:p w14:paraId="0F8AA5B7" w14:textId="77777777"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332</w:t>
            </w:r>
          </w:p>
        </w:tc>
        <w:tc>
          <w:tcPr>
            <w:tcW w:w="1487" w:type="dxa"/>
            <w:vAlign w:val="center"/>
          </w:tcPr>
          <w:p w14:paraId="55041022"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0.4</w:t>
            </w:r>
          </w:p>
        </w:tc>
        <w:tc>
          <w:tcPr>
            <w:tcW w:w="1487" w:type="dxa"/>
            <w:vAlign w:val="center"/>
          </w:tcPr>
          <w:p w14:paraId="17EBBA1A"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203</w:t>
            </w:r>
          </w:p>
        </w:tc>
        <w:tc>
          <w:tcPr>
            <w:tcW w:w="1487" w:type="dxa"/>
            <w:vAlign w:val="center"/>
          </w:tcPr>
          <w:p w14:paraId="494F3171"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0.4</w:t>
            </w:r>
          </w:p>
        </w:tc>
      </w:tr>
      <w:tr w:rsidR="00144D94" w:rsidRPr="00D11BB6" w14:paraId="134D9B48" w14:textId="77777777" w:rsidTr="00D11BB6">
        <w:trPr>
          <w:trHeight w:val="414"/>
        </w:trPr>
        <w:tc>
          <w:tcPr>
            <w:tcW w:w="3681" w:type="dxa"/>
            <w:vAlign w:val="center"/>
          </w:tcPr>
          <w:p w14:paraId="73AF78A8" w14:textId="77777777" w:rsidR="00144D94" w:rsidRPr="00D11BB6" w:rsidRDefault="00144D94" w:rsidP="00D11BB6">
            <w:pPr>
              <w:rPr>
                <w:color w:val="000000" w:themeColor="text1"/>
                <w:sz w:val="18"/>
              </w:rPr>
            </w:pPr>
            <w:r w:rsidRPr="00D11BB6">
              <w:rPr>
                <w:color w:val="000000" w:themeColor="text1"/>
                <w:sz w:val="18"/>
              </w:rPr>
              <w:t>Total</w:t>
            </w:r>
          </w:p>
        </w:tc>
        <w:tc>
          <w:tcPr>
            <w:tcW w:w="1486" w:type="dxa"/>
            <w:vAlign w:val="center"/>
          </w:tcPr>
          <w:p w14:paraId="2DB4B3DA" w14:textId="3B576214"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90</w:t>
            </w:r>
            <w:r w:rsidR="00EB3A78" w:rsidRPr="00D11BB6">
              <w:rPr>
                <w:rFonts w:cs="Arial"/>
                <w:color w:val="000000" w:themeColor="text1"/>
                <w:sz w:val="18"/>
                <w:szCs w:val="18"/>
              </w:rPr>
              <w:t>,</w:t>
            </w:r>
            <w:r w:rsidRPr="00D11BB6">
              <w:rPr>
                <w:rFonts w:cs="Arial"/>
                <w:color w:val="000000" w:themeColor="text1"/>
                <w:sz w:val="18"/>
                <w:szCs w:val="18"/>
              </w:rPr>
              <w:t>198</w:t>
            </w:r>
          </w:p>
        </w:tc>
        <w:tc>
          <w:tcPr>
            <w:tcW w:w="1487" w:type="dxa"/>
            <w:vAlign w:val="center"/>
          </w:tcPr>
          <w:p w14:paraId="08647E8D"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100.0</w:t>
            </w:r>
          </w:p>
        </w:tc>
        <w:tc>
          <w:tcPr>
            <w:tcW w:w="1487" w:type="dxa"/>
            <w:vAlign w:val="center"/>
          </w:tcPr>
          <w:p w14:paraId="12579E39" w14:textId="30FDEB89"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48</w:t>
            </w:r>
            <w:r w:rsidR="00EB3A78" w:rsidRPr="00D11BB6">
              <w:rPr>
                <w:rFonts w:cs="Arial"/>
                <w:color w:val="000000" w:themeColor="text1"/>
                <w:sz w:val="18"/>
                <w:szCs w:val="18"/>
              </w:rPr>
              <w:t>,</w:t>
            </w:r>
            <w:r w:rsidRPr="00D11BB6">
              <w:rPr>
                <w:rFonts w:cs="Arial"/>
                <w:color w:val="000000" w:themeColor="text1"/>
                <w:sz w:val="18"/>
                <w:szCs w:val="18"/>
              </w:rPr>
              <w:t>310</w:t>
            </w:r>
          </w:p>
        </w:tc>
        <w:tc>
          <w:tcPr>
            <w:tcW w:w="1487" w:type="dxa"/>
            <w:vAlign w:val="center"/>
          </w:tcPr>
          <w:p w14:paraId="465DB09F"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100.0</w:t>
            </w:r>
          </w:p>
        </w:tc>
      </w:tr>
    </w:tbl>
    <w:p w14:paraId="7E4A8D05" w14:textId="2284F240" w:rsidR="00032761" w:rsidRPr="00367A32" w:rsidRDefault="00032761" w:rsidP="00032761">
      <w:pPr>
        <w:pStyle w:val="Body"/>
        <w:rPr>
          <w:sz w:val="16"/>
          <w:szCs w:val="16"/>
          <w:lang w:eastAsia="en-AU"/>
        </w:rPr>
      </w:pPr>
      <w:r w:rsidRPr="00367A32">
        <w:rPr>
          <w:sz w:val="16"/>
          <w:szCs w:val="16"/>
          <w:lang w:eastAsia="en-AU"/>
        </w:rPr>
        <w:t xml:space="preserve">Note: </w:t>
      </w:r>
      <w:r w:rsidRPr="00367A32">
        <w:rPr>
          <w:sz w:val="16"/>
          <w:szCs w:val="16"/>
        </w:rPr>
        <w:t>This table combines all study levels. For a breakdown of representativeness by study level, see CHAR_UG_ALL_1Y_AREA, CHAR_PGC_ALL_1Y_AREA, CHAR_PGR_ALL_1Y_AREA, available from the accompanying Excel workbook available on the QILT website. For International graduate parameters see CHAR_UG_ALL_1Y_AREA_INT, CHAR_PGC_ALL_1Y_AREA_INT, CHAR_PGR_ALL_1Y_AREA_INT.</w:t>
      </w:r>
    </w:p>
    <w:p w14:paraId="156F839A" w14:textId="77777777" w:rsidR="00F91A17" w:rsidRPr="00D11BB6" w:rsidRDefault="00F91A17" w:rsidP="00F91A17">
      <w:pPr>
        <w:pStyle w:val="Heading3"/>
        <w:rPr>
          <w:color w:val="003C3E" w:themeColor="text2" w:themeShade="80"/>
        </w:rPr>
      </w:pPr>
      <w:bookmarkStart w:id="198" w:name="_Toc214047509"/>
      <w:bookmarkStart w:id="199" w:name="_Toc215225363"/>
      <w:bookmarkStart w:id="200" w:name="_Toc219235365"/>
      <w:r w:rsidRPr="00D11BB6">
        <w:rPr>
          <w:color w:val="003C3E" w:themeColor="text2" w:themeShade="80"/>
        </w:rPr>
        <w:lastRenderedPageBreak/>
        <w:t>Characteristic differences between respondents and population</w:t>
      </w:r>
      <w:bookmarkEnd w:id="198"/>
      <w:bookmarkEnd w:id="199"/>
      <w:bookmarkEnd w:id="200"/>
    </w:p>
    <w:p w14:paraId="7218768C" w14:textId="430CB526" w:rsidR="00F91A17" w:rsidRDefault="00F91A17" w:rsidP="00F91A17">
      <w:pPr>
        <w:pStyle w:val="Body"/>
      </w:pPr>
      <w:r>
        <w:t xml:space="preserve">To quantify how each of these characteristics differ between respondents and population, </w:t>
      </w:r>
      <w:r w:rsidR="00D80E95">
        <w:rPr>
          <w:highlight w:val="yellow"/>
        </w:rPr>
        <w:fldChar w:fldCharType="begin"/>
      </w:r>
      <w:r w:rsidR="00D80E95">
        <w:instrText xml:space="preserve"> REF _Ref219220647 \h </w:instrText>
      </w:r>
      <w:r w:rsidR="00D80E95">
        <w:rPr>
          <w:highlight w:val="yellow"/>
        </w:rPr>
      </w:r>
      <w:r w:rsidR="00D80E95">
        <w:rPr>
          <w:highlight w:val="yellow"/>
        </w:rPr>
        <w:fldChar w:fldCharType="separate"/>
      </w:r>
      <w:r w:rsidR="006953D2" w:rsidRPr="00D11BB6">
        <w:rPr>
          <w:color w:val="003C3E" w:themeColor="text2" w:themeShade="80"/>
          <w:sz w:val="21"/>
        </w:rPr>
        <w:t xml:space="preserve">Table </w:t>
      </w:r>
      <w:r w:rsidR="006953D2">
        <w:rPr>
          <w:noProof/>
          <w:color w:val="003C3E" w:themeColor="text2" w:themeShade="80"/>
          <w:sz w:val="21"/>
        </w:rPr>
        <w:t>20</w:t>
      </w:r>
      <w:r w:rsidR="00D80E95">
        <w:rPr>
          <w:highlight w:val="yellow"/>
        </w:rPr>
        <w:fldChar w:fldCharType="end"/>
      </w:r>
      <w:r w:rsidR="00D80E95">
        <w:t xml:space="preserve"> </w:t>
      </w:r>
      <w:r>
        <w:t xml:space="preserve">presents the difference in proportions between respondents and population in percentage points. Differences across sub-groups can vary, with some characteristics matching the population more closely than others. </w:t>
      </w:r>
      <w:r w:rsidRPr="005D0A68">
        <w:t xml:space="preserve">A negative difference means the sub-group was under-represented among respondents compared to population, whereas a positive difference means the sub-group was over-represented. </w:t>
      </w:r>
      <w:r>
        <w:t>W</w:t>
      </w:r>
      <w:r w:rsidRPr="005D0A68">
        <w:t>here the respondents perfectly mirror the population, all the differences would be zero.</w:t>
      </w:r>
    </w:p>
    <w:p w14:paraId="33AF51F0" w14:textId="43FDA2BC" w:rsidR="00144D94" w:rsidRPr="00D11BB6" w:rsidRDefault="00F91A17" w:rsidP="00D11BB6">
      <w:pPr>
        <w:spacing w:before="60" w:after="60"/>
        <w:rPr>
          <w:rFonts w:eastAsia="Times New Roman" w:cs="Arial"/>
          <w:bCs/>
          <w:color w:val="003C3E" w:themeColor="text2" w:themeShade="80"/>
          <w:sz w:val="22"/>
          <w:szCs w:val="22"/>
          <w:lang w:eastAsia="en-AU"/>
        </w:rPr>
      </w:pPr>
      <w:bookmarkStart w:id="201" w:name="_Ref219220647"/>
      <w:bookmarkStart w:id="202" w:name="_Toc219279948"/>
      <w:r w:rsidRPr="00D11BB6">
        <w:rPr>
          <w:color w:val="003C3E" w:themeColor="text2" w:themeShade="80"/>
          <w:sz w:val="21"/>
          <w:szCs w:val="20"/>
        </w:rPr>
        <w:t xml:space="preserve">Table </w:t>
      </w:r>
      <w:r w:rsidRPr="00D11BB6">
        <w:rPr>
          <w:color w:val="003C3E" w:themeColor="text2" w:themeShade="80"/>
          <w:sz w:val="21"/>
          <w:szCs w:val="20"/>
        </w:rPr>
        <w:fldChar w:fldCharType="begin"/>
      </w:r>
      <w:r w:rsidRPr="00D11BB6">
        <w:rPr>
          <w:color w:val="003C3E" w:themeColor="text2" w:themeShade="80"/>
          <w:sz w:val="21"/>
          <w:szCs w:val="20"/>
        </w:rPr>
        <w:instrText xml:space="preserve"> SEQ Table \* ARABIC </w:instrText>
      </w:r>
      <w:r w:rsidRPr="00D11BB6">
        <w:rPr>
          <w:color w:val="003C3E" w:themeColor="text2" w:themeShade="80"/>
          <w:sz w:val="21"/>
          <w:szCs w:val="20"/>
        </w:rPr>
        <w:fldChar w:fldCharType="separate"/>
      </w:r>
      <w:r w:rsidR="006953D2">
        <w:rPr>
          <w:noProof/>
          <w:color w:val="003C3E" w:themeColor="text2" w:themeShade="80"/>
          <w:sz w:val="21"/>
          <w:szCs w:val="20"/>
        </w:rPr>
        <w:t>20</w:t>
      </w:r>
      <w:r w:rsidRPr="00D11BB6">
        <w:rPr>
          <w:color w:val="003C3E" w:themeColor="text2" w:themeShade="80"/>
          <w:sz w:val="21"/>
          <w:szCs w:val="20"/>
        </w:rPr>
        <w:fldChar w:fldCharType="end"/>
      </w:r>
      <w:bookmarkEnd w:id="201"/>
      <w:r w:rsidRPr="00D11BB6">
        <w:rPr>
          <w:color w:val="003C3E" w:themeColor="text2" w:themeShade="80"/>
          <w:sz w:val="21"/>
          <w:szCs w:val="20"/>
        </w:rPr>
        <w:tab/>
      </w:r>
      <w:r w:rsidR="008779DC" w:rsidRPr="00D11BB6">
        <w:rPr>
          <w:color w:val="003C3E" w:themeColor="text2" w:themeShade="80"/>
          <w:sz w:val="21"/>
          <w:szCs w:val="20"/>
        </w:rPr>
        <w:t>Comparison between selected characteristics for respondents and population</w:t>
      </w:r>
      <w:bookmarkEnd w:id="202"/>
    </w:p>
    <w:tbl>
      <w:tblPr>
        <w:tblStyle w:val="TableGrid"/>
        <w:tblW w:w="9498" w:type="dxa"/>
        <w:tblLayout w:type="fixed"/>
        <w:tblLook w:val="04A0" w:firstRow="1" w:lastRow="0" w:firstColumn="1" w:lastColumn="0" w:noHBand="0" w:noVBand="1"/>
      </w:tblPr>
      <w:tblGrid>
        <w:gridCol w:w="3828"/>
        <w:gridCol w:w="1890"/>
        <w:gridCol w:w="1890"/>
        <w:gridCol w:w="1890"/>
      </w:tblGrid>
      <w:tr w:rsidR="00816BBE" w:rsidRPr="0067036A" w14:paraId="5DBCAF32" w14:textId="77777777" w:rsidTr="00195E23">
        <w:trPr>
          <w:cnfStyle w:val="100000000000" w:firstRow="1" w:lastRow="0" w:firstColumn="0" w:lastColumn="0" w:oddVBand="0" w:evenVBand="0" w:oddHBand="0" w:evenHBand="0" w:firstRowFirstColumn="0" w:firstRowLastColumn="0" w:lastRowFirstColumn="0" w:lastRowLastColumn="0"/>
          <w:trHeight w:val="663"/>
          <w:tblHeader/>
        </w:trPr>
        <w:tc>
          <w:tcPr>
            <w:tcW w:w="3828" w:type="dxa"/>
            <w:noWrap/>
          </w:tcPr>
          <w:p w14:paraId="3CF61782" w14:textId="77777777" w:rsidR="00816BBE" w:rsidRPr="0067036A" w:rsidRDefault="00816BBE" w:rsidP="00766CD7">
            <w:pPr>
              <w:spacing w:line="360" w:lineRule="auto"/>
              <w:rPr>
                <w:rFonts w:eastAsia="Times New Roman" w:cs="Arial"/>
                <w:b w:val="0"/>
                <w:sz w:val="18"/>
                <w:lang w:eastAsia="en-AU"/>
              </w:rPr>
            </w:pPr>
            <w:r w:rsidRPr="0067036A">
              <w:rPr>
                <w:rFonts w:eastAsia="Arial" w:cs="Arial"/>
                <w:sz w:val="18"/>
              </w:rPr>
              <w:t>Characteristic</w:t>
            </w:r>
          </w:p>
        </w:tc>
        <w:tc>
          <w:tcPr>
            <w:tcW w:w="1890" w:type="dxa"/>
          </w:tcPr>
          <w:p w14:paraId="47F0A859" w14:textId="77777777" w:rsidR="00816BBE" w:rsidRPr="0067036A" w:rsidRDefault="00816BBE" w:rsidP="000B2C45">
            <w:pPr>
              <w:spacing w:after="60" w:line="276" w:lineRule="auto"/>
              <w:jc w:val="center"/>
              <w:rPr>
                <w:rFonts w:eastAsia="Times New Roman" w:cs="Arial"/>
                <w:bCs/>
                <w:sz w:val="18"/>
                <w:lang w:eastAsia="en-AU"/>
              </w:rPr>
            </w:pPr>
            <w:r w:rsidRPr="0067036A">
              <w:rPr>
                <w:rFonts w:eastAsia="Arial" w:cs="Arial"/>
                <w:bCs/>
                <w:sz w:val="18"/>
                <w:szCs w:val="18"/>
              </w:rPr>
              <w:t>Population</w:t>
            </w:r>
            <w:r w:rsidRPr="0067036A">
              <w:rPr>
                <w:rFonts w:eastAsia="Arial" w:cs="Arial"/>
                <w:bCs/>
                <w:sz w:val="18"/>
                <w:szCs w:val="18"/>
              </w:rPr>
              <w:br/>
              <w:t>(%)</w:t>
            </w:r>
          </w:p>
        </w:tc>
        <w:tc>
          <w:tcPr>
            <w:tcW w:w="1890" w:type="dxa"/>
          </w:tcPr>
          <w:p w14:paraId="76773B2A" w14:textId="77777777" w:rsidR="00816BBE" w:rsidRPr="0067036A" w:rsidRDefault="00816BBE" w:rsidP="000B2C45">
            <w:pPr>
              <w:spacing w:after="60" w:line="276" w:lineRule="auto"/>
              <w:jc w:val="center"/>
              <w:rPr>
                <w:rFonts w:eastAsia="Times New Roman" w:cs="Arial"/>
                <w:bCs/>
                <w:sz w:val="18"/>
                <w:lang w:eastAsia="en-AU"/>
              </w:rPr>
            </w:pPr>
            <w:r w:rsidRPr="0067036A">
              <w:rPr>
                <w:rFonts w:eastAsia="Arial" w:cs="Arial"/>
                <w:bCs/>
                <w:sz w:val="18"/>
                <w:szCs w:val="18"/>
              </w:rPr>
              <w:t xml:space="preserve">Respondents </w:t>
            </w:r>
            <w:r w:rsidRPr="0067036A">
              <w:rPr>
                <w:rFonts w:eastAsia="Arial" w:cs="Arial"/>
                <w:bCs/>
                <w:sz w:val="18"/>
                <w:szCs w:val="18"/>
              </w:rPr>
              <w:br/>
              <w:t>(%)</w:t>
            </w:r>
          </w:p>
        </w:tc>
        <w:tc>
          <w:tcPr>
            <w:tcW w:w="1890" w:type="dxa"/>
          </w:tcPr>
          <w:p w14:paraId="5725BC7B" w14:textId="77777777" w:rsidR="00816BBE" w:rsidRPr="0067036A" w:rsidRDefault="00816BBE" w:rsidP="000B2C45">
            <w:pPr>
              <w:spacing w:after="60" w:line="276" w:lineRule="auto"/>
              <w:jc w:val="center"/>
              <w:rPr>
                <w:rFonts w:eastAsia="Arial" w:cs="Arial"/>
                <w:sz w:val="18"/>
              </w:rPr>
            </w:pPr>
            <w:r w:rsidRPr="0067036A">
              <w:rPr>
                <w:rFonts w:eastAsia="Arial" w:cs="Arial"/>
                <w:sz w:val="18"/>
              </w:rPr>
              <w:t>Difference</w:t>
            </w:r>
            <w:r w:rsidRPr="0067036A">
              <w:rPr>
                <w:rFonts w:eastAsia="Arial" w:cs="Arial"/>
                <w:sz w:val="18"/>
              </w:rPr>
              <w:br/>
              <w:t>(ppt)</w:t>
            </w:r>
          </w:p>
        </w:tc>
      </w:tr>
      <w:tr w:rsidR="00816BBE" w:rsidRPr="0067036A" w14:paraId="4CEF2DFC" w14:textId="77777777" w:rsidTr="00F47B6B">
        <w:trPr>
          <w:trHeight w:val="340"/>
        </w:trPr>
        <w:tc>
          <w:tcPr>
            <w:tcW w:w="3828" w:type="dxa"/>
            <w:noWrap/>
            <w:vAlign w:val="center"/>
          </w:tcPr>
          <w:p w14:paraId="2663A052" w14:textId="4588B5C9" w:rsidR="00816BBE" w:rsidRPr="00F47B6B" w:rsidRDefault="00195E23" w:rsidP="00F47B6B">
            <w:pPr>
              <w:spacing w:before="120" w:line="360" w:lineRule="auto"/>
              <w:rPr>
                <w:rFonts w:eastAsia="Times New Roman" w:cs="Arial"/>
                <w:color w:val="000000" w:themeColor="text1"/>
                <w:sz w:val="18"/>
                <w:lang w:eastAsia="en-AU"/>
              </w:rPr>
            </w:pPr>
            <w:r w:rsidRPr="00F47B6B">
              <w:rPr>
                <w:rFonts w:cs="Arial"/>
                <w:color w:val="000000" w:themeColor="text1"/>
                <w:sz w:val="18"/>
              </w:rPr>
              <w:t>Study level</w:t>
            </w:r>
            <w:r w:rsidRPr="00F47B6B">
              <w:rPr>
                <w:rFonts w:cs="Arial"/>
                <w:color w:val="000000" w:themeColor="text1"/>
                <w:sz w:val="18"/>
                <w:szCs w:val="18"/>
              </w:rPr>
              <w:t xml:space="preserve">: </w:t>
            </w:r>
            <w:r w:rsidR="00816BBE" w:rsidRPr="00F47B6B">
              <w:rPr>
                <w:rFonts w:cs="Arial"/>
                <w:color w:val="000000" w:themeColor="text1"/>
                <w:sz w:val="18"/>
                <w:szCs w:val="18"/>
              </w:rPr>
              <w:t xml:space="preserve">Undergraduate </w:t>
            </w:r>
          </w:p>
        </w:tc>
        <w:tc>
          <w:tcPr>
            <w:tcW w:w="1890" w:type="dxa"/>
            <w:vAlign w:val="center"/>
          </w:tcPr>
          <w:p w14:paraId="570A2F06"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53.0</w:t>
            </w:r>
          </w:p>
        </w:tc>
        <w:tc>
          <w:tcPr>
            <w:tcW w:w="1890" w:type="dxa"/>
            <w:vAlign w:val="center"/>
          </w:tcPr>
          <w:p w14:paraId="3CBACCB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50.9</w:t>
            </w:r>
          </w:p>
        </w:tc>
        <w:tc>
          <w:tcPr>
            <w:tcW w:w="1890" w:type="dxa"/>
            <w:vAlign w:val="center"/>
          </w:tcPr>
          <w:p w14:paraId="654CC35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-2.1</w:t>
            </w:r>
          </w:p>
        </w:tc>
      </w:tr>
      <w:tr w:rsidR="00816BBE" w:rsidRPr="0067036A" w14:paraId="2ABD4A47" w14:textId="77777777" w:rsidTr="00F47B6B">
        <w:trPr>
          <w:trHeight w:val="340"/>
        </w:trPr>
        <w:tc>
          <w:tcPr>
            <w:tcW w:w="3828" w:type="dxa"/>
            <w:noWrap/>
            <w:vAlign w:val="center"/>
          </w:tcPr>
          <w:p w14:paraId="0EC3F1AB" w14:textId="428ED1B2" w:rsidR="00816BBE" w:rsidRPr="00F47B6B" w:rsidRDefault="00195E23" w:rsidP="00F47B6B">
            <w:pPr>
              <w:spacing w:before="120" w:line="360" w:lineRule="auto"/>
              <w:rPr>
                <w:rFonts w:eastAsia="Times New Roman" w:cs="Arial"/>
                <w:color w:val="000000" w:themeColor="text1"/>
                <w:sz w:val="18"/>
                <w:lang w:eastAsia="en-AU"/>
              </w:rPr>
            </w:pPr>
            <w:r w:rsidRPr="00F47B6B">
              <w:rPr>
                <w:rFonts w:cs="Arial"/>
                <w:color w:val="000000" w:themeColor="text1"/>
                <w:sz w:val="18"/>
              </w:rPr>
              <w:t>Study level</w:t>
            </w:r>
            <w:r w:rsidRPr="00F47B6B">
              <w:rPr>
                <w:rFonts w:cs="Arial"/>
                <w:color w:val="000000" w:themeColor="text1"/>
                <w:sz w:val="18"/>
                <w:szCs w:val="18"/>
              </w:rPr>
              <w:t xml:space="preserve">: </w:t>
            </w:r>
            <w:r w:rsidR="00816BBE" w:rsidRPr="00F47B6B">
              <w:rPr>
                <w:rFonts w:cs="Arial"/>
                <w:color w:val="000000" w:themeColor="text1"/>
                <w:sz w:val="18"/>
                <w:szCs w:val="18"/>
              </w:rPr>
              <w:t>Postgraduate coursework</w:t>
            </w:r>
          </w:p>
        </w:tc>
        <w:tc>
          <w:tcPr>
            <w:tcW w:w="1890" w:type="dxa"/>
            <w:vAlign w:val="center"/>
          </w:tcPr>
          <w:p w14:paraId="0E1AEDC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42.1</w:t>
            </w:r>
          </w:p>
        </w:tc>
        <w:tc>
          <w:tcPr>
            <w:tcW w:w="1890" w:type="dxa"/>
            <w:vAlign w:val="center"/>
          </w:tcPr>
          <w:p w14:paraId="3A21087E"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42.8</w:t>
            </w:r>
          </w:p>
        </w:tc>
        <w:tc>
          <w:tcPr>
            <w:tcW w:w="1890" w:type="dxa"/>
            <w:vAlign w:val="center"/>
          </w:tcPr>
          <w:p w14:paraId="204FA6C3"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0.7</w:t>
            </w:r>
          </w:p>
        </w:tc>
      </w:tr>
      <w:tr w:rsidR="00816BBE" w:rsidRPr="0067036A" w14:paraId="5684F8EF" w14:textId="77777777" w:rsidTr="00F47B6B">
        <w:trPr>
          <w:trHeight w:val="340"/>
        </w:trPr>
        <w:tc>
          <w:tcPr>
            <w:tcW w:w="3828" w:type="dxa"/>
            <w:noWrap/>
            <w:vAlign w:val="center"/>
          </w:tcPr>
          <w:p w14:paraId="3AD74B8D" w14:textId="7C0F80E9" w:rsidR="00816BBE" w:rsidRPr="00F47B6B" w:rsidRDefault="00195E23" w:rsidP="00F47B6B">
            <w:pPr>
              <w:spacing w:before="120" w:line="360" w:lineRule="auto"/>
              <w:rPr>
                <w:rFonts w:eastAsia="Times New Roman" w:cs="Arial"/>
                <w:color w:val="000000" w:themeColor="text1"/>
                <w:sz w:val="18"/>
                <w:lang w:eastAsia="en-AU"/>
              </w:rPr>
            </w:pPr>
            <w:r w:rsidRPr="00F47B6B">
              <w:rPr>
                <w:rFonts w:cs="Arial"/>
                <w:color w:val="000000" w:themeColor="text1"/>
                <w:sz w:val="18"/>
              </w:rPr>
              <w:t>Study level</w:t>
            </w:r>
            <w:r w:rsidRPr="00F47B6B">
              <w:rPr>
                <w:rFonts w:cs="Arial"/>
                <w:color w:val="000000" w:themeColor="text1"/>
                <w:sz w:val="18"/>
                <w:szCs w:val="18"/>
              </w:rPr>
              <w:t xml:space="preserve">: </w:t>
            </w:r>
            <w:r w:rsidR="00816BBE" w:rsidRPr="00F47B6B">
              <w:rPr>
                <w:rFonts w:cs="Arial"/>
                <w:color w:val="000000" w:themeColor="text1"/>
                <w:sz w:val="18"/>
                <w:szCs w:val="18"/>
              </w:rPr>
              <w:t>Postgraduate research</w:t>
            </w:r>
          </w:p>
        </w:tc>
        <w:tc>
          <w:tcPr>
            <w:tcW w:w="1890" w:type="dxa"/>
            <w:vAlign w:val="center"/>
          </w:tcPr>
          <w:p w14:paraId="707A3E2E"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4.9</w:t>
            </w:r>
          </w:p>
        </w:tc>
        <w:tc>
          <w:tcPr>
            <w:tcW w:w="1890" w:type="dxa"/>
            <w:vAlign w:val="center"/>
          </w:tcPr>
          <w:p w14:paraId="1CB06260"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6.2</w:t>
            </w:r>
          </w:p>
        </w:tc>
        <w:tc>
          <w:tcPr>
            <w:tcW w:w="1890" w:type="dxa"/>
            <w:vAlign w:val="center"/>
          </w:tcPr>
          <w:p w14:paraId="35BAB380"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1.3</w:t>
            </w:r>
          </w:p>
        </w:tc>
      </w:tr>
      <w:tr w:rsidR="00816BBE" w:rsidRPr="0067036A" w14:paraId="2A7535AF" w14:textId="77777777" w:rsidTr="00195E23">
        <w:trPr>
          <w:trHeight w:val="340"/>
        </w:trPr>
        <w:tc>
          <w:tcPr>
            <w:tcW w:w="3828" w:type="dxa"/>
            <w:noWrap/>
          </w:tcPr>
          <w:p w14:paraId="463EC98F" w14:textId="644101A5"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Gender: </w:t>
            </w:r>
            <w:r w:rsidR="00816BBE" w:rsidRPr="00F47B6B">
              <w:rPr>
                <w:rFonts w:cs="Arial"/>
                <w:color w:val="000000" w:themeColor="text1"/>
                <w:sz w:val="18"/>
              </w:rPr>
              <w:t>Female</w:t>
            </w:r>
          </w:p>
        </w:tc>
        <w:tc>
          <w:tcPr>
            <w:tcW w:w="1890" w:type="dxa"/>
            <w:vAlign w:val="center"/>
          </w:tcPr>
          <w:p w14:paraId="71C75088"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62.3</w:t>
            </w:r>
          </w:p>
        </w:tc>
        <w:tc>
          <w:tcPr>
            <w:tcW w:w="1890" w:type="dxa"/>
            <w:vAlign w:val="center"/>
          </w:tcPr>
          <w:p w14:paraId="06696C98"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64.7</w:t>
            </w:r>
          </w:p>
        </w:tc>
        <w:tc>
          <w:tcPr>
            <w:tcW w:w="1890" w:type="dxa"/>
            <w:vAlign w:val="center"/>
          </w:tcPr>
          <w:p w14:paraId="1577A803"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2.4</w:t>
            </w:r>
          </w:p>
        </w:tc>
      </w:tr>
      <w:tr w:rsidR="00816BBE" w:rsidRPr="0067036A" w14:paraId="0F8B615C" w14:textId="77777777" w:rsidTr="00195E23">
        <w:trPr>
          <w:trHeight w:val="340"/>
        </w:trPr>
        <w:tc>
          <w:tcPr>
            <w:tcW w:w="3828" w:type="dxa"/>
            <w:noWrap/>
          </w:tcPr>
          <w:p w14:paraId="6D99560F" w14:textId="1720C8CC"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Gender: </w:t>
            </w:r>
            <w:r w:rsidR="00816BBE" w:rsidRPr="00F47B6B">
              <w:rPr>
                <w:rFonts w:cs="Arial"/>
                <w:color w:val="000000" w:themeColor="text1"/>
                <w:sz w:val="18"/>
              </w:rPr>
              <w:t>Male</w:t>
            </w:r>
          </w:p>
        </w:tc>
        <w:tc>
          <w:tcPr>
            <w:tcW w:w="1890" w:type="dxa"/>
            <w:vAlign w:val="center"/>
          </w:tcPr>
          <w:p w14:paraId="2E877556"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37.7</w:t>
            </w:r>
          </w:p>
        </w:tc>
        <w:tc>
          <w:tcPr>
            <w:tcW w:w="1890" w:type="dxa"/>
            <w:vAlign w:val="center"/>
          </w:tcPr>
          <w:p w14:paraId="1DAD2FB3"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35.3</w:t>
            </w:r>
          </w:p>
        </w:tc>
        <w:tc>
          <w:tcPr>
            <w:tcW w:w="1890" w:type="dxa"/>
            <w:vAlign w:val="center"/>
          </w:tcPr>
          <w:p w14:paraId="180B9622"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-2.4</w:t>
            </w:r>
          </w:p>
        </w:tc>
      </w:tr>
      <w:tr w:rsidR="00816BBE" w:rsidRPr="0067036A" w14:paraId="2E5F96AA" w14:textId="77777777" w:rsidTr="00195E23">
        <w:trPr>
          <w:trHeight w:val="340"/>
        </w:trPr>
        <w:tc>
          <w:tcPr>
            <w:tcW w:w="3828" w:type="dxa"/>
            <w:noWrap/>
          </w:tcPr>
          <w:p w14:paraId="224D7EA7" w14:textId="165FA0E7"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Age: </w:t>
            </w:r>
            <w:r w:rsidR="00816BBE" w:rsidRPr="00F47B6B">
              <w:rPr>
                <w:rFonts w:eastAsia="Arial" w:cs="Arial"/>
                <w:color w:val="000000" w:themeColor="text1"/>
                <w:sz w:val="18"/>
                <w:szCs w:val="18"/>
              </w:rPr>
              <w:t>Under 25</w:t>
            </w:r>
          </w:p>
        </w:tc>
        <w:tc>
          <w:tcPr>
            <w:tcW w:w="1890" w:type="dxa"/>
            <w:vAlign w:val="center"/>
          </w:tcPr>
          <w:p w14:paraId="1200A47D"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10.7</w:t>
            </w:r>
          </w:p>
        </w:tc>
        <w:tc>
          <w:tcPr>
            <w:tcW w:w="1890" w:type="dxa"/>
            <w:vAlign w:val="center"/>
          </w:tcPr>
          <w:p w14:paraId="3DB2FE64"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9.3</w:t>
            </w:r>
          </w:p>
        </w:tc>
        <w:tc>
          <w:tcPr>
            <w:tcW w:w="1890" w:type="dxa"/>
            <w:vAlign w:val="center"/>
          </w:tcPr>
          <w:p w14:paraId="16D617E6"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-1.4</w:t>
            </w:r>
          </w:p>
        </w:tc>
      </w:tr>
      <w:tr w:rsidR="00816BBE" w:rsidRPr="0067036A" w14:paraId="5C56EFA4" w14:textId="77777777" w:rsidTr="00195E23">
        <w:trPr>
          <w:trHeight w:val="340"/>
        </w:trPr>
        <w:tc>
          <w:tcPr>
            <w:tcW w:w="3828" w:type="dxa"/>
            <w:noWrap/>
          </w:tcPr>
          <w:p w14:paraId="2423D5DF" w14:textId="6DAC7630"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Age: </w:t>
            </w:r>
            <w:r w:rsidR="00816BBE" w:rsidRPr="00F47B6B">
              <w:rPr>
                <w:rFonts w:eastAsia="Arial" w:cs="Arial"/>
                <w:color w:val="000000" w:themeColor="text1"/>
                <w:sz w:val="18"/>
                <w:szCs w:val="18"/>
              </w:rPr>
              <w:t>Aged 25-29</w:t>
            </w:r>
          </w:p>
        </w:tc>
        <w:tc>
          <w:tcPr>
            <w:tcW w:w="1890" w:type="dxa"/>
            <w:vAlign w:val="center"/>
          </w:tcPr>
          <w:p w14:paraId="0DD084E3" w14:textId="77777777" w:rsidR="00816BBE" w:rsidRPr="0067036A" w:rsidRDefault="00816BBE" w:rsidP="00F47B6B">
            <w:pPr>
              <w:spacing w:before="60" w:line="360" w:lineRule="auto"/>
              <w:ind w:right="652"/>
              <w:jc w:val="right"/>
              <w:rPr>
                <w:color w:val="000000" w:themeColor="text1"/>
                <w:sz w:val="18"/>
                <w:highlight w:val="yellow"/>
              </w:rPr>
            </w:pPr>
            <w:r w:rsidRPr="0067036A">
              <w:rPr>
                <w:rFonts w:cs="Arial"/>
                <w:color w:val="000000" w:themeColor="text1"/>
                <w:sz w:val="18"/>
                <w:szCs w:val="18"/>
              </w:rPr>
              <w:t>39.6</w:t>
            </w:r>
          </w:p>
        </w:tc>
        <w:tc>
          <w:tcPr>
            <w:tcW w:w="1890" w:type="dxa"/>
            <w:vAlign w:val="center"/>
          </w:tcPr>
          <w:p w14:paraId="1386A6C6" w14:textId="77777777" w:rsidR="00816BBE" w:rsidRPr="0067036A" w:rsidRDefault="00816BBE" w:rsidP="00F47B6B">
            <w:pPr>
              <w:spacing w:before="60" w:line="360" w:lineRule="auto"/>
              <w:ind w:right="652"/>
              <w:jc w:val="right"/>
              <w:rPr>
                <w:color w:val="000000" w:themeColor="text1"/>
                <w:sz w:val="18"/>
                <w:highlight w:val="yellow"/>
              </w:rPr>
            </w:pPr>
            <w:r w:rsidRPr="0067036A">
              <w:rPr>
                <w:rFonts w:cs="Arial"/>
                <w:color w:val="000000" w:themeColor="text1"/>
                <w:sz w:val="18"/>
                <w:szCs w:val="18"/>
              </w:rPr>
              <w:t>34.8</w:t>
            </w:r>
          </w:p>
        </w:tc>
        <w:tc>
          <w:tcPr>
            <w:tcW w:w="1890" w:type="dxa"/>
            <w:vAlign w:val="center"/>
          </w:tcPr>
          <w:p w14:paraId="2FB8B726" w14:textId="77777777" w:rsidR="00816BBE" w:rsidRPr="0067036A" w:rsidRDefault="00816BBE" w:rsidP="00F47B6B">
            <w:pPr>
              <w:spacing w:before="60" w:line="360" w:lineRule="auto"/>
              <w:ind w:right="652"/>
              <w:jc w:val="right"/>
              <w:rPr>
                <w:color w:val="000000" w:themeColor="text1"/>
                <w:sz w:val="18"/>
                <w:highlight w:val="yellow"/>
              </w:rPr>
            </w:pPr>
            <w:r w:rsidRPr="0067036A">
              <w:rPr>
                <w:rFonts w:cs="Arial"/>
                <w:color w:val="000000" w:themeColor="text1"/>
                <w:sz w:val="18"/>
                <w:szCs w:val="18"/>
              </w:rPr>
              <w:t>-4.7*</w:t>
            </w:r>
          </w:p>
        </w:tc>
      </w:tr>
      <w:tr w:rsidR="00816BBE" w:rsidRPr="0067036A" w14:paraId="59520B7B" w14:textId="77777777" w:rsidTr="00195E23">
        <w:trPr>
          <w:trHeight w:val="340"/>
        </w:trPr>
        <w:tc>
          <w:tcPr>
            <w:tcW w:w="3828" w:type="dxa"/>
            <w:noWrap/>
          </w:tcPr>
          <w:p w14:paraId="0E344152" w14:textId="0C3EF917"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Age: </w:t>
            </w:r>
            <w:r w:rsidR="00816BBE" w:rsidRPr="00F47B6B">
              <w:rPr>
                <w:rFonts w:eastAsia="Arial" w:cs="Arial"/>
                <w:color w:val="000000" w:themeColor="text1"/>
                <w:sz w:val="18"/>
                <w:szCs w:val="18"/>
              </w:rPr>
              <w:t>Aged 30-39</w:t>
            </w:r>
          </w:p>
        </w:tc>
        <w:tc>
          <w:tcPr>
            <w:tcW w:w="1890" w:type="dxa"/>
            <w:vAlign w:val="center"/>
          </w:tcPr>
          <w:p w14:paraId="05BA98FF"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27.4</w:t>
            </w:r>
          </w:p>
        </w:tc>
        <w:tc>
          <w:tcPr>
            <w:tcW w:w="1890" w:type="dxa"/>
            <w:vAlign w:val="center"/>
          </w:tcPr>
          <w:p w14:paraId="628C1692"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28.6</w:t>
            </w:r>
          </w:p>
        </w:tc>
        <w:tc>
          <w:tcPr>
            <w:tcW w:w="1890" w:type="dxa"/>
            <w:vAlign w:val="center"/>
          </w:tcPr>
          <w:p w14:paraId="334AD820"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1.2</w:t>
            </w:r>
          </w:p>
        </w:tc>
      </w:tr>
      <w:tr w:rsidR="00816BBE" w:rsidRPr="0067036A" w14:paraId="3A07E6A1" w14:textId="77777777" w:rsidTr="00195E23">
        <w:trPr>
          <w:trHeight w:val="340"/>
        </w:trPr>
        <w:tc>
          <w:tcPr>
            <w:tcW w:w="3828" w:type="dxa"/>
            <w:noWrap/>
          </w:tcPr>
          <w:p w14:paraId="3B8F4EF1" w14:textId="66E69F2D"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Age: </w:t>
            </w:r>
            <w:r w:rsidR="00816BBE" w:rsidRPr="00F47B6B">
              <w:rPr>
                <w:rFonts w:eastAsia="Arial" w:cs="Arial"/>
                <w:color w:val="000000" w:themeColor="text1"/>
                <w:sz w:val="18"/>
                <w:szCs w:val="18"/>
              </w:rPr>
              <w:t>Aged 40+</w:t>
            </w:r>
          </w:p>
        </w:tc>
        <w:tc>
          <w:tcPr>
            <w:tcW w:w="1890" w:type="dxa"/>
            <w:vAlign w:val="center"/>
          </w:tcPr>
          <w:p w14:paraId="03D4448D"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22.3</w:t>
            </w:r>
          </w:p>
        </w:tc>
        <w:tc>
          <w:tcPr>
            <w:tcW w:w="1890" w:type="dxa"/>
            <w:vAlign w:val="center"/>
          </w:tcPr>
          <w:p w14:paraId="01569644"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27.3</w:t>
            </w:r>
          </w:p>
        </w:tc>
        <w:tc>
          <w:tcPr>
            <w:tcW w:w="1890" w:type="dxa"/>
            <w:vAlign w:val="center"/>
          </w:tcPr>
          <w:p w14:paraId="71CF554A"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5.0</w:t>
            </w:r>
          </w:p>
        </w:tc>
      </w:tr>
      <w:tr w:rsidR="00816BBE" w:rsidRPr="0067036A" w14:paraId="2106ACCD" w14:textId="77777777" w:rsidTr="00195E23">
        <w:trPr>
          <w:trHeight w:val="340"/>
        </w:trPr>
        <w:tc>
          <w:tcPr>
            <w:tcW w:w="3828" w:type="dxa"/>
            <w:noWrap/>
          </w:tcPr>
          <w:p w14:paraId="3181E7E4" w14:textId="2C59BA54"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First Nations: </w:t>
            </w:r>
            <w:r w:rsidR="00816BBE" w:rsidRPr="00F47B6B">
              <w:rPr>
                <w:rFonts w:cs="Arial"/>
                <w:color w:val="000000" w:themeColor="text1"/>
                <w:sz w:val="18"/>
                <w:szCs w:val="18"/>
              </w:rPr>
              <w:t>First Nations</w:t>
            </w:r>
          </w:p>
        </w:tc>
        <w:tc>
          <w:tcPr>
            <w:tcW w:w="1890" w:type="dxa"/>
            <w:vAlign w:val="center"/>
          </w:tcPr>
          <w:p w14:paraId="5FA9D61D"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1.6</w:t>
            </w:r>
          </w:p>
        </w:tc>
        <w:tc>
          <w:tcPr>
            <w:tcW w:w="1890" w:type="dxa"/>
            <w:vAlign w:val="center"/>
          </w:tcPr>
          <w:p w14:paraId="118810E5"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1.7</w:t>
            </w:r>
          </w:p>
        </w:tc>
        <w:tc>
          <w:tcPr>
            <w:tcW w:w="1890" w:type="dxa"/>
            <w:vAlign w:val="center"/>
          </w:tcPr>
          <w:p w14:paraId="2BFCEC6C"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0.1</w:t>
            </w:r>
          </w:p>
        </w:tc>
      </w:tr>
      <w:tr w:rsidR="00816BBE" w:rsidRPr="0067036A" w14:paraId="0DD7ADFC" w14:textId="77777777" w:rsidTr="00195E23">
        <w:trPr>
          <w:trHeight w:val="340"/>
        </w:trPr>
        <w:tc>
          <w:tcPr>
            <w:tcW w:w="3828" w:type="dxa"/>
            <w:noWrap/>
          </w:tcPr>
          <w:p w14:paraId="181FE57B" w14:textId="7DAFC96A"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First Nations: </w:t>
            </w:r>
            <w:r w:rsidR="00816BBE" w:rsidRPr="00F47B6B">
              <w:rPr>
                <w:rFonts w:cs="Arial"/>
                <w:color w:val="000000" w:themeColor="text1"/>
                <w:sz w:val="18"/>
                <w:szCs w:val="18"/>
              </w:rPr>
              <w:t>Non-Indigenous</w:t>
            </w:r>
          </w:p>
        </w:tc>
        <w:tc>
          <w:tcPr>
            <w:tcW w:w="1890" w:type="dxa"/>
            <w:vAlign w:val="center"/>
          </w:tcPr>
          <w:p w14:paraId="1AB34B38"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98.4</w:t>
            </w:r>
          </w:p>
        </w:tc>
        <w:tc>
          <w:tcPr>
            <w:tcW w:w="1890" w:type="dxa"/>
            <w:vAlign w:val="center"/>
          </w:tcPr>
          <w:p w14:paraId="6B596B46"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98.3</w:t>
            </w:r>
          </w:p>
        </w:tc>
        <w:tc>
          <w:tcPr>
            <w:tcW w:w="1890" w:type="dxa"/>
            <w:vAlign w:val="center"/>
          </w:tcPr>
          <w:p w14:paraId="607544A7"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-0.1</w:t>
            </w:r>
          </w:p>
        </w:tc>
      </w:tr>
      <w:tr w:rsidR="00816BBE" w:rsidRPr="0067036A" w14:paraId="64AA7EFB" w14:textId="77777777" w:rsidTr="00195E23">
        <w:trPr>
          <w:trHeight w:val="340"/>
        </w:trPr>
        <w:tc>
          <w:tcPr>
            <w:tcW w:w="3828" w:type="dxa"/>
            <w:noWrap/>
          </w:tcPr>
          <w:p w14:paraId="65A35D9B" w14:textId="795F75EB"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Type of attendance: </w:t>
            </w:r>
            <w:r w:rsidR="00816BBE" w:rsidRPr="00F47B6B">
              <w:rPr>
                <w:rFonts w:cs="Arial"/>
                <w:color w:val="000000" w:themeColor="text1"/>
                <w:sz w:val="18"/>
              </w:rPr>
              <w:t>Full-time</w:t>
            </w:r>
          </w:p>
        </w:tc>
        <w:tc>
          <w:tcPr>
            <w:tcW w:w="1890" w:type="dxa"/>
            <w:vAlign w:val="center"/>
          </w:tcPr>
          <w:p w14:paraId="474AE3AB"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70.0</w:t>
            </w:r>
          </w:p>
        </w:tc>
        <w:tc>
          <w:tcPr>
            <w:tcW w:w="1890" w:type="dxa"/>
            <w:vAlign w:val="center"/>
          </w:tcPr>
          <w:p w14:paraId="1F0CE13A"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67.3</w:t>
            </w:r>
          </w:p>
        </w:tc>
        <w:tc>
          <w:tcPr>
            <w:tcW w:w="1890" w:type="dxa"/>
            <w:vAlign w:val="center"/>
          </w:tcPr>
          <w:p w14:paraId="4C293A32"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-2.7</w:t>
            </w:r>
          </w:p>
        </w:tc>
      </w:tr>
      <w:tr w:rsidR="00816BBE" w:rsidRPr="0067036A" w14:paraId="20C66BA0" w14:textId="77777777" w:rsidTr="00195E23">
        <w:trPr>
          <w:trHeight w:val="340"/>
        </w:trPr>
        <w:tc>
          <w:tcPr>
            <w:tcW w:w="3828" w:type="dxa"/>
            <w:noWrap/>
          </w:tcPr>
          <w:p w14:paraId="7BD655D2" w14:textId="325E8595"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Type of attendance: </w:t>
            </w:r>
            <w:r w:rsidR="00816BBE" w:rsidRPr="00F47B6B">
              <w:rPr>
                <w:rFonts w:cs="Arial"/>
                <w:color w:val="000000" w:themeColor="text1"/>
                <w:sz w:val="18"/>
              </w:rPr>
              <w:t>Part-time</w:t>
            </w:r>
          </w:p>
        </w:tc>
        <w:tc>
          <w:tcPr>
            <w:tcW w:w="1890" w:type="dxa"/>
            <w:vAlign w:val="center"/>
          </w:tcPr>
          <w:p w14:paraId="68A7560B"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30.0</w:t>
            </w:r>
          </w:p>
        </w:tc>
        <w:tc>
          <w:tcPr>
            <w:tcW w:w="1890" w:type="dxa"/>
            <w:vAlign w:val="center"/>
          </w:tcPr>
          <w:p w14:paraId="769CCE77"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32.7</w:t>
            </w:r>
          </w:p>
        </w:tc>
        <w:tc>
          <w:tcPr>
            <w:tcW w:w="1890" w:type="dxa"/>
            <w:vAlign w:val="center"/>
          </w:tcPr>
          <w:p w14:paraId="78A9AFB3"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2.7</w:t>
            </w:r>
          </w:p>
        </w:tc>
      </w:tr>
      <w:tr w:rsidR="00816BBE" w:rsidRPr="0067036A" w14:paraId="312016F2" w14:textId="77777777" w:rsidTr="00195E23">
        <w:trPr>
          <w:trHeight w:val="340"/>
        </w:trPr>
        <w:tc>
          <w:tcPr>
            <w:tcW w:w="3828" w:type="dxa"/>
            <w:noWrap/>
          </w:tcPr>
          <w:p w14:paraId="0E054C56" w14:textId="14A2351F"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Citizenship status: </w:t>
            </w:r>
            <w:r w:rsidR="00816BBE" w:rsidRPr="00F47B6B">
              <w:rPr>
                <w:rFonts w:cs="Arial"/>
                <w:color w:val="000000" w:themeColor="text1"/>
                <w:sz w:val="18"/>
              </w:rPr>
              <w:t>Domestic</w:t>
            </w:r>
          </w:p>
        </w:tc>
        <w:tc>
          <w:tcPr>
            <w:tcW w:w="1890" w:type="dxa"/>
            <w:vAlign w:val="center"/>
          </w:tcPr>
          <w:p w14:paraId="7C4E3DCE"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73.5</w:t>
            </w:r>
          </w:p>
        </w:tc>
        <w:tc>
          <w:tcPr>
            <w:tcW w:w="1890" w:type="dxa"/>
            <w:vAlign w:val="center"/>
          </w:tcPr>
          <w:p w14:paraId="60A5FB60"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79.8</w:t>
            </w:r>
          </w:p>
        </w:tc>
        <w:tc>
          <w:tcPr>
            <w:tcW w:w="1890" w:type="dxa"/>
            <w:vAlign w:val="center"/>
          </w:tcPr>
          <w:p w14:paraId="5AA96F4F"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6.3</w:t>
            </w:r>
          </w:p>
        </w:tc>
      </w:tr>
      <w:tr w:rsidR="00816BBE" w:rsidRPr="0067036A" w14:paraId="0BDD2468" w14:textId="77777777" w:rsidTr="00195E23">
        <w:trPr>
          <w:trHeight w:val="340"/>
        </w:trPr>
        <w:tc>
          <w:tcPr>
            <w:tcW w:w="3828" w:type="dxa"/>
            <w:noWrap/>
          </w:tcPr>
          <w:p w14:paraId="371D154F" w14:textId="2DDC92FF"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Citizenship status: </w:t>
            </w:r>
            <w:r w:rsidR="00816BBE" w:rsidRPr="00F47B6B">
              <w:rPr>
                <w:rFonts w:cs="Arial"/>
                <w:color w:val="000000" w:themeColor="text1"/>
                <w:sz w:val="18"/>
              </w:rPr>
              <w:t>International</w:t>
            </w:r>
          </w:p>
        </w:tc>
        <w:tc>
          <w:tcPr>
            <w:tcW w:w="1890" w:type="dxa"/>
            <w:vAlign w:val="center"/>
          </w:tcPr>
          <w:p w14:paraId="71C757E8"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26.5</w:t>
            </w:r>
          </w:p>
        </w:tc>
        <w:tc>
          <w:tcPr>
            <w:tcW w:w="1890" w:type="dxa"/>
            <w:vAlign w:val="center"/>
          </w:tcPr>
          <w:p w14:paraId="078441D1"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20.2</w:t>
            </w:r>
          </w:p>
        </w:tc>
        <w:tc>
          <w:tcPr>
            <w:tcW w:w="1890" w:type="dxa"/>
            <w:vAlign w:val="center"/>
          </w:tcPr>
          <w:p w14:paraId="77DD9D01"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-6.3</w:t>
            </w:r>
          </w:p>
        </w:tc>
      </w:tr>
      <w:tr w:rsidR="00816BBE" w:rsidRPr="0067036A" w14:paraId="0A6F3B59" w14:textId="77777777" w:rsidTr="00195E23">
        <w:trPr>
          <w:trHeight w:val="340"/>
        </w:trPr>
        <w:tc>
          <w:tcPr>
            <w:tcW w:w="3828" w:type="dxa"/>
            <w:noWrap/>
          </w:tcPr>
          <w:p w14:paraId="3B202C35" w14:textId="4CDD3CCB"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Disability: </w:t>
            </w:r>
            <w:r w:rsidR="00816BBE" w:rsidRPr="00F47B6B">
              <w:rPr>
                <w:rFonts w:cs="Arial"/>
                <w:color w:val="000000" w:themeColor="text1"/>
                <w:sz w:val="18"/>
                <w:szCs w:val="18"/>
              </w:rPr>
              <w:t>Disability</w:t>
            </w:r>
          </w:p>
        </w:tc>
        <w:tc>
          <w:tcPr>
            <w:tcW w:w="1890" w:type="dxa"/>
            <w:vAlign w:val="center"/>
          </w:tcPr>
          <w:p w14:paraId="5C4CAE11"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6.6</w:t>
            </w:r>
          </w:p>
        </w:tc>
        <w:tc>
          <w:tcPr>
            <w:tcW w:w="1890" w:type="dxa"/>
            <w:vAlign w:val="center"/>
          </w:tcPr>
          <w:p w14:paraId="04BEA097"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7.8</w:t>
            </w:r>
          </w:p>
        </w:tc>
        <w:tc>
          <w:tcPr>
            <w:tcW w:w="1890" w:type="dxa"/>
            <w:vAlign w:val="center"/>
          </w:tcPr>
          <w:p w14:paraId="20236F3D"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1.2</w:t>
            </w:r>
          </w:p>
        </w:tc>
      </w:tr>
      <w:tr w:rsidR="00816BBE" w:rsidRPr="0067036A" w14:paraId="18746A0C" w14:textId="77777777" w:rsidTr="00195E23">
        <w:trPr>
          <w:trHeight w:val="340"/>
        </w:trPr>
        <w:tc>
          <w:tcPr>
            <w:tcW w:w="3828" w:type="dxa"/>
            <w:noWrap/>
          </w:tcPr>
          <w:p w14:paraId="6844840B" w14:textId="5E7207B1"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Disability: </w:t>
            </w:r>
            <w:r w:rsidR="00816BBE" w:rsidRPr="00F47B6B">
              <w:rPr>
                <w:rFonts w:cs="Arial"/>
                <w:color w:val="000000" w:themeColor="text1"/>
                <w:sz w:val="18"/>
                <w:szCs w:val="18"/>
              </w:rPr>
              <w:t>No disability</w:t>
            </w:r>
          </w:p>
        </w:tc>
        <w:tc>
          <w:tcPr>
            <w:tcW w:w="1890" w:type="dxa"/>
            <w:vAlign w:val="center"/>
          </w:tcPr>
          <w:p w14:paraId="278A9B79"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93.4</w:t>
            </w:r>
          </w:p>
        </w:tc>
        <w:tc>
          <w:tcPr>
            <w:tcW w:w="1890" w:type="dxa"/>
            <w:vAlign w:val="center"/>
          </w:tcPr>
          <w:p w14:paraId="0B7B4601"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92.2</w:t>
            </w:r>
          </w:p>
        </w:tc>
        <w:tc>
          <w:tcPr>
            <w:tcW w:w="1890" w:type="dxa"/>
            <w:vAlign w:val="center"/>
          </w:tcPr>
          <w:p w14:paraId="13394E10"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-1.2</w:t>
            </w:r>
          </w:p>
        </w:tc>
      </w:tr>
      <w:tr w:rsidR="00816BBE" w:rsidRPr="0067036A" w14:paraId="2BEDD7C2" w14:textId="77777777" w:rsidTr="00B75467">
        <w:trPr>
          <w:trHeight w:val="340"/>
        </w:trPr>
        <w:tc>
          <w:tcPr>
            <w:tcW w:w="3828" w:type="dxa"/>
            <w:noWrap/>
          </w:tcPr>
          <w:p w14:paraId="4B637BA9" w14:textId="4358F774"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Agriculture and environmental studies</w:t>
            </w:r>
          </w:p>
        </w:tc>
        <w:tc>
          <w:tcPr>
            <w:tcW w:w="1890" w:type="dxa"/>
            <w:vAlign w:val="center"/>
          </w:tcPr>
          <w:p w14:paraId="428BDBDC"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2.1</w:t>
            </w:r>
          </w:p>
        </w:tc>
        <w:tc>
          <w:tcPr>
            <w:tcW w:w="1890" w:type="dxa"/>
            <w:vAlign w:val="center"/>
          </w:tcPr>
          <w:p w14:paraId="0A7E5C1E"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2.4</w:t>
            </w:r>
          </w:p>
        </w:tc>
        <w:tc>
          <w:tcPr>
            <w:tcW w:w="1890" w:type="dxa"/>
            <w:vAlign w:val="center"/>
          </w:tcPr>
          <w:p w14:paraId="2CA0B288"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0.3</w:t>
            </w:r>
          </w:p>
        </w:tc>
      </w:tr>
      <w:tr w:rsidR="00816BBE" w:rsidRPr="0067036A" w14:paraId="24DE692C" w14:textId="77777777" w:rsidTr="00195E23">
        <w:trPr>
          <w:trHeight w:val="340"/>
        </w:trPr>
        <w:tc>
          <w:tcPr>
            <w:tcW w:w="3828" w:type="dxa"/>
            <w:noWrap/>
          </w:tcPr>
          <w:p w14:paraId="5E7B0AD6" w14:textId="4719E539"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Architecture and built environment</w:t>
            </w:r>
          </w:p>
        </w:tc>
        <w:tc>
          <w:tcPr>
            <w:tcW w:w="1890" w:type="dxa"/>
            <w:vAlign w:val="center"/>
          </w:tcPr>
          <w:p w14:paraId="315B9A05"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2.4</w:t>
            </w:r>
          </w:p>
        </w:tc>
        <w:tc>
          <w:tcPr>
            <w:tcW w:w="1890" w:type="dxa"/>
            <w:vAlign w:val="center"/>
          </w:tcPr>
          <w:p w14:paraId="22308956"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2.1</w:t>
            </w:r>
          </w:p>
        </w:tc>
        <w:tc>
          <w:tcPr>
            <w:tcW w:w="1890" w:type="dxa"/>
            <w:vAlign w:val="center"/>
          </w:tcPr>
          <w:p w14:paraId="3B1161B6"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-0.3</w:t>
            </w:r>
          </w:p>
        </w:tc>
      </w:tr>
      <w:tr w:rsidR="00816BBE" w:rsidRPr="0067036A" w14:paraId="481E89B8" w14:textId="77777777" w:rsidTr="00195E23">
        <w:trPr>
          <w:trHeight w:val="340"/>
        </w:trPr>
        <w:tc>
          <w:tcPr>
            <w:tcW w:w="3828" w:type="dxa"/>
            <w:noWrap/>
          </w:tcPr>
          <w:p w14:paraId="03757F9A" w14:textId="477B8B81"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Business and management</w:t>
            </w:r>
          </w:p>
        </w:tc>
        <w:tc>
          <w:tcPr>
            <w:tcW w:w="1890" w:type="dxa"/>
            <w:vAlign w:val="center"/>
          </w:tcPr>
          <w:p w14:paraId="4DACD66A"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18.6</w:t>
            </w:r>
          </w:p>
        </w:tc>
        <w:tc>
          <w:tcPr>
            <w:tcW w:w="1890" w:type="dxa"/>
            <w:vAlign w:val="center"/>
          </w:tcPr>
          <w:p w14:paraId="7AAA856F"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15.6</w:t>
            </w:r>
          </w:p>
        </w:tc>
        <w:tc>
          <w:tcPr>
            <w:tcW w:w="1890" w:type="dxa"/>
            <w:vAlign w:val="center"/>
          </w:tcPr>
          <w:p w14:paraId="7ACDE6DC"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-3.0</w:t>
            </w:r>
          </w:p>
        </w:tc>
      </w:tr>
      <w:tr w:rsidR="00816BBE" w:rsidRPr="0067036A" w14:paraId="6FAB0381" w14:textId="77777777" w:rsidTr="00195E23">
        <w:trPr>
          <w:trHeight w:val="340"/>
        </w:trPr>
        <w:tc>
          <w:tcPr>
            <w:tcW w:w="3828" w:type="dxa"/>
            <w:noWrap/>
          </w:tcPr>
          <w:p w14:paraId="5696452A" w14:textId="69A3BEDC"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Communications</w:t>
            </w:r>
          </w:p>
        </w:tc>
        <w:tc>
          <w:tcPr>
            <w:tcW w:w="1890" w:type="dxa"/>
            <w:vAlign w:val="center"/>
          </w:tcPr>
          <w:p w14:paraId="5DE8369F"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2.7</w:t>
            </w:r>
          </w:p>
        </w:tc>
        <w:tc>
          <w:tcPr>
            <w:tcW w:w="1890" w:type="dxa"/>
            <w:vAlign w:val="center"/>
          </w:tcPr>
          <w:p w14:paraId="30844DDA"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2.7</w:t>
            </w:r>
          </w:p>
        </w:tc>
        <w:tc>
          <w:tcPr>
            <w:tcW w:w="1890" w:type="dxa"/>
            <w:vAlign w:val="center"/>
          </w:tcPr>
          <w:p w14:paraId="5EAB60BC"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0.0</w:t>
            </w:r>
          </w:p>
        </w:tc>
      </w:tr>
      <w:tr w:rsidR="00816BBE" w:rsidRPr="0067036A" w14:paraId="71938AE0" w14:textId="77777777" w:rsidTr="00195E23">
        <w:trPr>
          <w:trHeight w:val="340"/>
        </w:trPr>
        <w:tc>
          <w:tcPr>
            <w:tcW w:w="3828" w:type="dxa"/>
            <w:noWrap/>
          </w:tcPr>
          <w:p w14:paraId="0EB26BB2" w14:textId="49DDE672"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Computing and Information Systems</w:t>
            </w:r>
          </w:p>
        </w:tc>
        <w:tc>
          <w:tcPr>
            <w:tcW w:w="1890" w:type="dxa"/>
            <w:vAlign w:val="center"/>
          </w:tcPr>
          <w:p w14:paraId="6DDA3AA4" w14:textId="77777777" w:rsidR="00816BBE" w:rsidRPr="0067036A" w:rsidRDefault="00816BBE" w:rsidP="00F47B6B">
            <w:pPr>
              <w:spacing w:before="60" w:line="360" w:lineRule="auto"/>
              <w:ind w:right="652"/>
              <w:jc w:val="right"/>
              <w:rPr>
                <w:rFonts w:cs="Arial"/>
                <w:color w:val="000000" w:themeColor="text1"/>
                <w:sz w:val="18"/>
                <w:szCs w:val="18"/>
                <w:highlight w:val="yellow"/>
              </w:rPr>
            </w:pPr>
            <w:r w:rsidRPr="0067036A">
              <w:rPr>
                <w:rFonts w:cs="Arial"/>
                <w:color w:val="000000" w:themeColor="text1"/>
                <w:sz w:val="18"/>
                <w:szCs w:val="18"/>
              </w:rPr>
              <w:t>8.3</w:t>
            </w:r>
          </w:p>
        </w:tc>
        <w:tc>
          <w:tcPr>
            <w:tcW w:w="1890" w:type="dxa"/>
            <w:vAlign w:val="center"/>
          </w:tcPr>
          <w:p w14:paraId="6808A182" w14:textId="77777777" w:rsidR="00816BBE" w:rsidRPr="0067036A" w:rsidRDefault="00816BBE" w:rsidP="00F47B6B">
            <w:pPr>
              <w:spacing w:before="60" w:line="360" w:lineRule="auto"/>
              <w:ind w:right="652"/>
              <w:jc w:val="right"/>
              <w:rPr>
                <w:rFonts w:cs="Arial"/>
                <w:color w:val="000000" w:themeColor="text1"/>
                <w:sz w:val="18"/>
                <w:szCs w:val="18"/>
                <w:highlight w:val="yellow"/>
              </w:rPr>
            </w:pPr>
            <w:r w:rsidRPr="0067036A">
              <w:rPr>
                <w:rFonts w:cs="Arial"/>
                <w:color w:val="000000" w:themeColor="text1"/>
                <w:sz w:val="18"/>
                <w:szCs w:val="18"/>
              </w:rPr>
              <w:t>7.2</w:t>
            </w:r>
          </w:p>
        </w:tc>
        <w:tc>
          <w:tcPr>
            <w:tcW w:w="1890" w:type="dxa"/>
            <w:vAlign w:val="center"/>
          </w:tcPr>
          <w:p w14:paraId="2E28E2DA" w14:textId="77777777" w:rsidR="00816BBE" w:rsidRPr="0067036A" w:rsidRDefault="00816BBE" w:rsidP="00F47B6B">
            <w:pPr>
              <w:spacing w:before="60" w:line="360" w:lineRule="auto"/>
              <w:ind w:right="652"/>
              <w:jc w:val="right"/>
              <w:rPr>
                <w:rFonts w:cs="Arial"/>
                <w:color w:val="000000" w:themeColor="text1"/>
                <w:sz w:val="18"/>
                <w:szCs w:val="18"/>
                <w:highlight w:val="yellow"/>
              </w:rPr>
            </w:pPr>
            <w:r w:rsidRPr="0067036A">
              <w:rPr>
                <w:rFonts w:cs="Arial"/>
                <w:color w:val="000000" w:themeColor="text1"/>
                <w:sz w:val="18"/>
                <w:szCs w:val="18"/>
              </w:rPr>
              <w:t>-1.1</w:t>
            </w:r>
          </w:p>
        </w:tc>
      </w:tr>
      <w:tr w:rsidR="00816BBE" w:rsidRPr="0067036A" w14:paraId="3CC6CEC8" w14:textId="77777777" w:rsidTr="00195E23">
        <w:trPr>
          <w:trHeight w:val="340"/>
        </w:trPr>
        <w:tc>
          <w:tcPr>
            <w:tcW w:w="3828" w:type="dxa"/>
            <w:noWrap/>
          </w:tcPr>
          <w:p w14:paraId="4443B0BB" w14:textId="60DE8C2A"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Creative arts</w:t>
            </w:r>
          </w:p>
        </w:tc>
        <w:tc>
          <w:tcPr>
            <w:tcW w:w="1890" w:type="dxa"/>
            <w:vAlign w:val="center"/>
          </w:tcPr>
          <w:p w14:paraId="73DFCB6D" w14:textId="693F0A99"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3.0</w:t>
            </w:r>
          </w:p>
        </w:tc>
        <w:tc>
          <w:tcPr>
            <w:tcW w:w="1890" w:type="dxa"/>
            <w:vAlign w:val="center"/>
          </w:tcPr>
          <w:p w14:paraId="6B8BF81A"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2.9</w:t>
            </w:r>
          </w:p>
        </w:tc>
        <w:tc>
          <w:tcPr>
            <w:tcW w:w="1890" w:type="dxa"/>
            <w:vAlign w:val="center"/>
          </w:tcPr>
          <w:p w14:paraId="73B9DFAC"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0.0*</w:t>
            </w:r>
          </w:p>
        </w:tc>
      </w:tr>
      <w:tr w:rsidR="00816BBE" w:rsidRPr="0067036A" w14:paraId="24EC89F3" w14:textId="77777777" w:rsidTr="00195E23">
        <w:trPr>
          <w:trHeight w:val="340"/>
        </w:trPr>
        <w:tc>
          <w:tcPr>
            <w:tcW w:w="3828" w:type="dxa"/>
            <w:noWrap/>
          </w:tcPr>
          <w:p w14:paraId="31F7ADE4" w14:textId="54B3FE8C"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lastRenderedPageBreak/>
              <w:t xml:space="preserve">Study area: </w:t>
            </w:r>
            <w:r w:rsidR="00816BBE" w:rsidRPr="00F47B6B">
              <w:rPr>
                <w:rFonts w:eastAsia="Arial" w:cs="Arial"/>
                <w:color w:val="000000" w:themeColor="text1"/>
                <w:sz w:val="18"/>
                <w:szCs w:val="18"/>
              </w:rPr>
              <w:t>Dentistry</w:t>
            </w:r>
          </w:p>
        </w:tc>
        <w:tc>
          <w:tcPr>
            <w:tcW w:w="1890" w:type="dxa"/>
            <w:vAlign w:val="center"/>
          </w:tcPr>
          <w:p w14:paraId="05D6D880"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0.3</w:t>
            </w:r>
          </w:p>
        </w:tc>
        <w:tc>
          <w:tcPr>
            <w:tcW w:w="1890" w:type="dxa"/>
            <w:vAlign w:val="center"/>
          </w:tcPr>
          <w:p w14:paraId="1E3C63B8"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0.3</w:t>
            </w:r>
          </w:p>
        </w:tc>
        <w:tc>
          <w:tcPr>
            <w:tcW w:w="1890" w:type="dxa"/>
            <w:vAlign w:val="center"/>
          </w:tcPr>
          <w:p w14:paraId="0DCA4CAF"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0.0</w:t>
            </w:r>
          </w:p>
        </w:tc>
      </w:tr>
      <w:tr w:rsidR="00816BBE" w:rsidRPr="0067036A" w14:paraId="199D84EB" w14:textId="77777777" w:rsidTr="00195E23">
        <w:trPr>
          <w:trHeight w:val="340"/>
        </w:trPr>
        <w:tc>
          <w:tcPr>
            <w:tcW w:w="3828" w:type="dxa"/>
            <w:noWrap/>
          </w:tcPr>
          <w:p w14:paraId="217507D8" w14:textId="18393227"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Engineering</w:t>
            </w:r>
          </w:p>
        </w:tc>
        <w:tc>
          <w:tcPr>
            <w:tcW w:w="1890" w:type="dxa"/>
            <w:vAlign w:val="center"/>
          </w:tcPr>
          <w:p w14:paraId="21BAB7C5" w14:textId="77777777" w:rsidR="00816BBE" w:rsidRPr="0067036A" w:rsidRDefault="00816BBE" w:rsidP="00F47B6B">
            <w:pPr>
              <w:spacing w:before="60" w:line="360" w:lineRule="auto"/>
              <w:ind w:right="652"/>
              <w:jc w:val="right"/>
              <w:rPr>
                <w:rFonts w:cs="Arial"/>
                <w:color w:val="000000" w:themeColor="text1"/>
                <w:sz w:val="18"/>
                <w:szCs w:val="18"/>
              </w:rPr>
            </w:pPr>
            <w:r w:rsidRPr="0067036A">
              <w:rPr>
                <w:rFonts w:cs="Arial"/>
                <w:color w:val="000000" w:themeColor="text1"/>
                <w:sz w:val="18"/>
                <w:szCs w:val="18"/>
              </w:rPr>
              <w:t>6.2</w:t>
            </w:r>
          </w:p>
        </w:tc>
        <w:tc>
          <w:tcPr>
            <w:tcW w:w="1890" w:type="dxa"/>
            <w:vAlign w:val="center"/>
          </w:tcPr>
          <w:p w14:paraId="1328D34A" w14:textId="77777777" w:rsidR="00816BBE" w:rsidRPr="0067036A" w:rsidRDefault="00816BBE" w:rsidP="00F47B6B">
            <w:pPr>
              <w:spacing w:before="60" w:line="360" w:lineRule="auto"/>
              <w:ind w:right="652"/>
              <w:jc w:val="right"/>
              <w:rPr>
                <w:rFonts w:cs="Arial"/>
                <w:color w:val="000000" w:themeColor="text1"/>
                <w:sz w:val="18"/>
                <w:szCs w:val="18"/>
              </w:rPr>
            </w:pPr>
            <w:r w:rsidRPr="0067036A">
              <w:rPr>
                <w:rFonts w:cs="Arial"/>
                <w:color w:val="000000" w:themeColor="text1"/>
                <w:sz w:val="18"/>
                <w:szCs w:val="18"/>
              </w:rPr>
              <w:t>5.8</w:t>
            </w:r>
          </w:p>
        </w:tc>
        <w:tc>
          <w:tcPr>
            <w:tcW w:w="1890" w:type="dxa"/>
            <w:vAlign w:val="center"/>
          </w:tcPr>
          <w:p w14:paraId="203E85BE" w14:textId="77777777" w:rsidR="00816BBE" w:rsidRPr="0067036A" w:rsidRDefault="00816BBE" w:rsidP="00F47B6B">
            <w:pPr>
              <w:spacing w:before="60" w:line="360" w:lineRule="auto"/>
              <w:ind w:right="652"/>
              <w:jc w:val="right"/>
              <w:rPr>
                <w:rFonts w:cs="Arial"/>
                <w:color w:val="000000" w:themeColor="text1"/>
                <w:sz w:val="18"/>
                <w:szCs w:val="18"/>
              </w:rPr>
            </w:pPr>
            <w:r w:rsidRPr="0067036A">
              <w:rPr>
                <w:rFonts w:cs="Arial"/>
                <w:color w:val="000000" w:themeColor="text1"/>
                <w:sz w:val="18"/>
                <w:szCs w:val="18"/>
              </w:rPr>
              <w:t>-0.4</w:t>
            </w:r>
          </w:p>
        </w:tc>
      </w:tr>
      <w:tr w:rsidR="00816BBE" w:rsidRPr="0067036A" w14:paraId="08E1E41E" w14:textId="77777777" w:rsidTr="00195E23">
        <w:trPr>
          <w:trHeight w:val="340"/>
        </w:trPr>
        <w:tc>
          <w:tcPr>
            <w:tcW w:w="3828" w:type="dxa"/>
            <w:noWrap/>
          </w:tcPr>
          <w:p w14:paraId="4B00FC5E" w14:textId="6545CE38"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Health services and support</w:t>
            </w:r>
          </w:p>
        </w:tc>
        <w:tc>
          <w:tcPr>
            <w:tcW w:w="1890" w:type="dxa"/>
            <w:vAlign w:val="center"/>
          </w:tcPr>
          <w:p w14:paraId="7FDE898C"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7.1</w:t>
            </w:r>
          </w:p>
        </w:tc>
        <w:tc>
          <w:tcPr>
            <w:tcW w:w="1890" w:type="dxa"/>
            <w:vAlign w:val="center"/>
          </w:tcPr>
          <w:p w14:paraId="174FB32D"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7.6</w:t>
            </w:r>
          </w:p>
        </w:tc>
        <w:tc>
          <w:tcPr>
            <w:tcW w:w="1890" w:type="dxa"/>
            <w:vAlign w:val="center"/>
          </w:tcPr>
          <w:p w14:paraId="67998DCD"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0.5</w:t>
            </w:r>
          </w:p>
        </w:tc>
      </w:tr>
      <w:tr w:rsidR="00816BBE" w:rsidRPr="0067036A" w14:paraId="044C701B" w14:textId="77777777" w:rsidTr="00195E23">
        <w:trPr>
          <w:trHeight w:val="340"/>
        </w:trPr>
        <w:tc>
          <w:tcPr>
            <w:tcW w:w="3828" w:type="dxa"/>
            <w:noWrap/>
          </w:tcPr>
          <w:p w14:paraId="5CF902ED" w14:textId="42052232"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Humanities, culture and social sciences</w:t>
            </w:r>
          </w:p>
        </w:tc>
        <w:tc>
          <w:tcPr>
            <w:tcW w:w="1890" w:type="dxa"/>
            <w:vAlign w:val="center"/>
          </w:tcPr>
          <w:p w14:paraId="57F2287F"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7.7</w:t>
            </w:r>
          </w:p>
        </w:tc>
        <w:tc>
          <w:tcPr>
            <w:tcW w:w="1890" w:type="dxa"/>
            <w:vAlign w:val="center"/>
          </w:tcPr>
          <w:p w14:paraId="00086748"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8.8</w:t>
            </w:r>
          </w:p>
        </w:tc>
        <w:tc>
          <w:tcPr>
            <w:tcW w:w="1890" w:type="dxa"/>
            <w:vAlign w:val="center"/>
          </w:tcPr>
          <w:p w14:paraId="5D6EF225"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1.1</w:t>
            </w:r>
          </w:p>
        </w:tc>
      </w:tr>
      <w:tr w:rsidR="00816BBE" w:rsidRPr="0067036A" w14:paraId="2279D0D7" w14:textId="77777777" w:rsidTr="00195E23">
        <w:trPr>
          <w:trHeight w:val="340"/>
        </w:trPr>
        <w:tc>
          <w:tcPr>
            <w:tcW w:w="3828" w:type="dxa"/>
            <w:noWrap/>
          </w:tcPr>
          <w:p w14:paraId="037563D3" w14:textId="59FDA890"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Law and paralegal studies</w:t>
            </w:r>
          </w:p>
        </w:tc>
        <w:tc>
          <w:tcPr>
            <w:tcW w:w="1890" w:type="dxa"/>
            <w:vAlign w:val="center"/>
          </w:tcPr>
          <w:p w14:paraId="498348FA"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4.6</w:t>
            </w:r>
          </w:p>
        </w:tc>
        <w:tc>
          <w:tcPr>
            <w:tcW w:w="1890" w:type="dxa"/>
            <w:vAlign w:val="center"/>
          </w:tcPr>
          <w:p w14:paraId="4C9388EB"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4.5</w:t>
            </w:r>
          </w:p>
        </w:tc>
        <w:tc>
          <w:tcPr>
            <w:tcW w:w="1890" w:type="dxa"/>
            <w:vAlign w:val="center"/>
          </w:tcPr>
          <w:p w14:paraId="52F88100"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0.0*</w:t>
            </w:r>
          </w:p>
        </w:tc>
      </w:tr>
      <w:tr w:rsidR="00816BBE" w:rsidRPr="0067036A" w14:paraId="2A0ECE96" w14:textId="77777777" w:rsidTr="00195E23">
        <w:trPr>
          <w:trHeight w:val="340"/>
        </w:trPr>
        <w:tc>
          <w:tcPr>
            <w:tcW w:w="3828" w:type="dxa"/>
            <w:noWrap/>
          </w:tcPr>
          <w:p w14:paraId="364D9AE7" w14:textId="73387254" w:rsidR="00816BBE" w:rsidRPr="00F47B6B" w:rsidRDefault="00195E23" w:rsidP="00195E23">
            <w:pPr>
              <w:spacing w:before="120" w:after="120"/>
              <w:rPr>
                <w:rFonts w:eastAsia="Times New Roman" w:cs="Arial"/>
                <w:color w:val="000000" w:themeColor="text1"/>
                <w:sz w:val="18"/>
                <w:szCs w:val="18"/>
                <w:lang w:eastAsia="en-AU"/>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Medicine</w:t>
            </w:r>
          </w:p>
        </w:tc>
        <w:tc>
          <w:tcPr>
            <w:tcW w:w="1890" w:type="dxa"/>
            <w:vAlign w:val="center"/>
          </w:tcPr>
          <w:p w14:paraId="5A3C5EBE"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1.6</w:t>
            </w:r>
          </w:p>
        </w:tc>
        <w:tc>
          <w:tcPr>
            <w:tcW w:w="1890" w:type="dxa"/>
            <w:vAlign w:val="center"/>
          </w:tcPr>
          <w:p w14:paraId="590B7C28"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1.8</w:t>
            </w:r>
          </w:p>
        </w:tc>
        <w:tc>
          <w:tcPr>
            <w:tcW w:w="1890" w:type="dxa"/>
            <w:vAlign w:val="center"/>
          </w:tcPr>
          <w:p w14:paraId="28A70245"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0.2</w:t>
            </w:r>
          </w:p>
        </w:tc>
      </w:tr>
      <w:tr w:rsidR="00816BBE" w:rsidRPr="0067036A" w14:paraId="6C5F0339" w14:textId="77777777" w:rsidTr="00195E23">
        <w:trPr>
          <w:trHeight w:val="340"/>
        </w:trPr>
        <w:tc>
          <w:tcPr>
            <w:tcW w:w="3828" w:type="dxa"/>
            <w:noWrap/>
          </w:tcPr>
          <w:p w14:paraId="151808D7" w14:textId="5786EE6F"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Nursing</w:t>
            </w:r>
          </w:p>
        </w:tc>
        <w:tc>
          <w:tcPr>
            <w:tcW w:w="1890" w:type="dxa"/>
            <w:vAlign w:val="center"/>
          </w:tcPr>
          <w:p w14:paraId="5617EA5C"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8.3</w:t>
            </w:r>
          </w:p>
        </w:tc>
        <w:tc>
          <w:tcPr>
            <w:tcW w:w="1890" w:type="dxa"/>
            <w:vAlign w:val="center"/>
          </w:tcPr>
          <w:p w14:paraId="6E86A57C"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8.1</w:t>
            </w:r>
          </w:p>
        </w:tc>
        <w:tc>
          <w:tcPr>
            <w:tcW w:w="1890" w:type="dxa"/>
            <w:vAlign w:val="center"/>
          </w:tcPr>
          <w:p w14:paraId="3E876CA0"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-0.2</w:t>
            </w:r>
          </w:p>
        </w:tc>
      </w:tr>
      <w:tr w:rsidR="00816BBE" w:rsidRPr="0067036A" w14:paraId="7E10B293" w14:textId="77777777" w:rsidTr="00195E23">
        <w:trPr>
          <w:trHeight w:val="340"/>
        </w:trPr>
        <w:tc>
          <w:tcPr>
            <w:tcW w:w="3828" w:type="dxa"/>
            <w:noWrap/>
          </w:tcPr>
          <w:p w14:paraId="140B9E64" w14:textId="6E760425"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Pharmacy</w:t>
            </w:r>
          </w:p>
        </w:tc>
        <w:tc>
          <w:tcPr>
            <w:tcW w:w="1890" w:type="dxa"/>
            <w:vAlign w:val="center"/>
          </w:tcPr>
          <w:p w14:paraId="1CC81F66"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0.5</w:t>
            </w:r>
          </w:p>
        </w:tc>
        <w:tc>
          <w:tcPr>
            <w:tcW w:w="1890" w:type="dxa"/>
            <w:vAlign w:val="center"/>
          </w:tcPr>
          <w:p w14:paraId="446940F4"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0.5</w:t>
            </w:r>
          </w:p>
        </w:tc>
        <w:tc>
          <w:tcPr>
            <w:tcW w:w="1890" w:type="dxa"/>
            <w:vAlign w:val="center"/>
          </w:tcPr>
          <w:p w14:paraId="14EDB3A0"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0.0</w:t>
            </w:r>
          </w:p>
        </w:tc>
      </w:tr>
      <w:tr w:rsidR="00816BBE" w:rsidRPr="0067036A" w14:paraId="12A3814F" w14:textId="77777777" w:rsidTr="00195E23">
        <w:trPr>
          <w:trHeight w:val="340"/>
        </w:trPr>
        <w:tc>
          <w:tcPr>
            <w:tcW w:w="3828" w:type="dxa"/>
            <w:noWrap/>
          </w:tcPr>
          <w:p w14:paraId="619FAD1B" w14:textId="4089E7E4" w:rsidR="00816BBE" w:rsidRPr="00F47B6B" w:rsidRDefault="00195E23" w:rsidP="00195E23">
            <w:pPr>
              <w:spacing w:before="120" w:after="120"/>
              <w:rPr>
                <w:rFonts w:eastAsia="Times New Roman" w:cs="Arial"/>
                <w:color w:val="000000" w:themeColor="text1"/>
                <w:sz w:val="18"/>
                <w:szCs w:val="18"/>
                <w:lang w:eastAsia="en-AU"/>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Psychology</w:t>
            </w:r>
          </w:p>
        </w:tc>
        <w:tc>
          <w:tcPr>
            <w:tcW w:w="1890" w:type="dxa"/>
            <w:vAlign w:val="center"/>
          </w:tcPr>
          <w:p w14:paraId="45C0E0D1"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5.0</w:t>
            </w:r>
            <w:r w:rsidRPr="0067036A">
              <w:rPr>
                <w:rFonts w:cs="Arial"/>
                <w:color w:val="000000" w:themeColor="text1"/>
                <w:sz w:val="16"/>
                <w:szCs w:val="16"/>
              </w:rPr>
              <w:t> </w:t>
            </w:r>
          </w:p>
        </w:tc>
        <w:tc>
          <w:tcPr>
            <w:tcW w:w="1890" w:type="dxa"/>
            <w:vAlign w:val="center"/>
          </w:tcPr>
          <w:p w14:paraId="137D7D02"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5.8</w:t>
            </w:r>
          </w:p>
        </w:tc>
        <w:tc>
          <w:tcPr>
            <w:tcW w:w="1890" w:type="dxa"/>
            <w:vAlign w:val="center"/>
          </w:tcPr>
          <w:p w14:paraId="5031695A"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0.8</w:t>
            </w:r>
          </w:p>
        </w:tc>
      </w:tr>
      <w:tr w:rsidR="00816BBE" w:rsidRPr="0067036A" w14:paraId="344E0EA2" w14:textId="77777777" w:rsidTr="00195E23">
        <w:trPr>
          <w:trHeight w:val="340"/>
        </w:trPr>
        <w:tc>
          <w:tcPr>
            <w:tcW w:w="3828" w:type="dxa"/>
            <w:noWrap/>
          </w:tcPr>
          <w:p w14:paraId="25A45E7C" w14:textId="0591F79D"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Rehabilitation</w:t>
            </w:r>
          </w:p>
        </w:tc>
        <w:tc>
          <w:tcPr>
            <w:tcW w:w="1890" w:type="dxa"/>
            <w:vAlign w:val="center"/>
          </w:tcPr>
          <w:p w14:paraId="2DC98A06"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1.1</w:t>
            </w:r>
          </w:p>
        </w:tc>
        <w:tc>
          <w:tcPr>
            <w:tcW w:w="1890" w:type="dxa"/>
            <w:vAlign w:val="center"/>
          </w:tcPr>
          <w:p w14:paraId="27C0CCE4"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1.3</w:t>
            </w:r>
          </w:p>
        </w:tc>
        <w:tc>
          <w:tcPr>
            <w:tcW w:w="1890" w:type="dxa"/>
            <w:vAlign w:val="center"/>
          </w:tcPr>
          <w:p w14:paraId="2A810FF6"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0.1*</w:t>
            </w:r>
          </w:p>
        </w:tc>
      </w:tr>
      <w:tr w:rsidR="00816BBE" w:rsidRPr="0067036A" w14:paraId="42BDC693" w14:textId="77777777" w:rsidTr="00195E23">
        <w:trPr>
          <w:trHeight w:val="340"/>
        </w:trPr>
        <w:tc>
          <w:tcPr>
            <w:tcW w:w="3828" w:type="dxa"/>
            <w:noWrap/>
          </w:tcPr>
          <w:p w14:paraId="31943485" w14:textId="4BD4F716"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Science and mathematics</w:t>
            </w:r>
          </w:p>
        </w:tc>
        <w:tc>
          <w:tcPr>
            <w:tcW w:w="1890" w:type="dxa"/>
            <w:vAlign w:val="center"/>
          </w:tcPr>
          <w:p w14:paraId="1DAF99BA"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8.2</w:t>
            </w:r>
          </w:p>
        </w:tc>
        <w:tc>
          <w:tcPr>
            <w:tcW w:w="1890" w:type="dxa"/>
            <w:vAlign w:val="center"/>
          </w:tcPr>
          <w:p w14:paraId="74A92C04"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8.7</w:t>
            </w:r>
          </w:p>
        </w:tc>
        <w:tc>
          <w:tcPr>
            <w:tcW w:w="1890" w:type="dxa"/>
            <w:vAlign w:val="center"/>
          </w:tcPr>
          <w:p w14:paraId="190A7F2E"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0.6*</w:t>
            </w:r>
          </w:p>
        </w:tc>
      </w:tr>
      <w:tr w:rsidR="00816BBE" w:rsidRPr="0067036A" w14:paraId="63D13A38" w14:textId="77777777" w:rsidTr="00195E23">
        <w:trPr>
          <w:trHeight w:val="340"/>
        </w:trPr>
        <w:tc>
          <w:tcPr>
            <w:tcW w:w="3828" w:type="dxa"/>
            <w:noWrap/>
          </w:tcPr>
          <w:p w14:paraId="0577DE75" w14:textId="4417D18C" w:rsidR="00816BBE" w:rsidRPr="00F47B6B" w:rsidRDefault="00195E23" w:rsidP="00195E23">
            <w:pPr>
              <w:spacing w:before="120" w:after="120"/>
              <w:rPr>
                <w:rFonts w:eastAsia="Times New Roman" w:cs="Arial"/>
                <w:color w:val="000000" w:themeColor="text1"/>
                <w:sz w:val="18"/>
                <w:szCs w:val="18"/>
                <w:lang w:eastAsia="en-AU"/>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Social work</w:t>
            </w:r>
          </w:p>
        </w:tc>
        <w:tc>
          <w:tcPr>
            <w:tcW w:w="1890" w:type="dxa"/>
            <w:vAlign w:val="center"/>
          </w:tcPr>
          <w:p w14:paraId="629DD4F1"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3.0</w:t>
            </w:r>
          </w:p>
        </w:tc>
        <w:tc>
          <w:tcPr>
            <w:tcW w:w="1890" w:type="dxa"/>
            <w:vAlign w:val="center"/>
          </w:tcPr>
          <w:p w14:paraId="5BFF025B"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3.5</w:t>
            </w:r>
          </w:p>
        </w:tc>
        <w:tc>
          <w:tcPr>
            <w:tcW w:w="1890" w:type="dxa"/>
            <w:vAlign w:val="center"/>
          </w:tcPr>
          <w:p w14:paraId="610A50F9"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0.5</w:t>
            </w:r>
          </w:p>
        </w:tc>
      </w:tr>
      <w:tr w:rsidR="00816BBE" w:rsidRPr="0067036A" w14:paraId="10207A76" w14:textId="77777777" w:rsidTr="00195E23">
        <w:trPr>
          <w:trHeight w:val="340"/>
        </w:trPr>
        <w:tc>
          <w:tcPr>
            <w:tcW w:w="3828" w:type="dxa"/>
            <w:noWrap/>
          </w:tcPr>
          <w:p w14:paraId="6CB36768" w14:textId="60CEB76E"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Teacher education</w:t>
            </w:r>
          </w:p>
        </w:tc>
        <w:tc>
          <w:tcPr>
            <w:tcW w:w="1890" w:type="dxa"/>
            <w:vAlign w:val="center"/>
          </w:tcPr>
          <w:p w14:paraId="399304A8"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8.6</w:t>
            </w:r>
          </w:p>
        </w:tc>
        <w:tc>
          <w:tcPr>
            <w:tcW w:w="1890" w:type="dxa"/>
            <w:vAlign w:val="center"/>
          </w:tcPr>
          <w:p w14:paraId="58266EE1"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9.6</w:t>
            </w:r>
          </w:p>
        </w:tc>
        <w:tc>
          <w:tcPr>
            <w:tcW w:w="1890" w:type="dxa"/>
            <w:vAlign w:val="center"/>
          </w:tcPr>
          <w:p w14:paraId="5578A360"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1.0</w:t>
            </w:r>
          </w:p>
        </w:tc>
      </w:tr>
      <w:tr w:rsidR="00816BBE" w:rsidRPr="0067036A" w14:paraId="31B6FF01" w14:textId="77777777" w:rsidTr="00195E23">
        <w:trPr>
          <w:trHeight w:val="340"/>
        </w:trPr>
        <w:tc>
          <w:tcPr>
            <w:tcW w:w="3828" w:type="dxa"/>
            <w:noWrap/>
          </w:tcPr>
          <w:p w14:paraId="4906B983" w14:textId="755FF36A"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Tourism, Hospitality, Personal Services, Sport and recreation</w:t>
            </w:r>
          </w:p>
        </w:tc>
        <w:tc>
          <w:tcPr>
            <w:tcW w:w="1890" w:type="dxa"/>
            <w:vAlign w:val="center"/>
          </w:tcPr>
          <w:p w14:paraId="2207BCB8"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0.2</w:t>
            </w:r>
          </w:p>
        </w:tc>
        <w:tc>
          <w:tcPr>
            <w:tcW w:w="1890" w:type="dxa"/>
            <w:vAlign w:val="center"/>
          </w:tcPr>
          <w:p w14:paraId="1DDFA86D"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0.1</w:t>
            </w:r>
          </w:p>
        </w:tc>
        <w:tc>
          <w:tcPr>
            <w:tcW w:w="1890" w:type="dxa"/>
            <w:vAlign w:val="center"/>
          </w:tcPr>
          <w:p w14:paraId="284D1F50"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-0.1</w:t>
            </w:r>
          </w:p>
        </w:tc>
      </w:tr>
      <w:tr w:rsidR="00816BBE" w:rsidRPr="0067036A" w14:paraId="157EC073" w14:textId="77777777" w:rsidTr="00195E23">
        <w:trPr>
          <w:trHeight w:val="340"/>
        </w:trPr>
        <w:tc>
          <w:tcPr>
            <w:tcW w:w="3828" w:type="dxa"/>
            <w:noWrap/>
          </w:tcPr>
          <w:p w14:paraId="54619304" w14:textId="7D0A1E64" w:rsidR="00816BBE" w:rsidRPr="00F47B6B" w:rsidRDefault="00195E23" w:rsidP="00195E23">
            <w:pPr>
              <w:spacing w:before="120" w:after="120"/>
              <w:rPr>
                <w:rFonts w:eastAsia="Times New Roman" w:cs="Arial"/>
                <w:color w:val="000000" w:themeColor="text1"/>
                <w:sz w:val="18"/>
                <w:szCs w:val="18"/>
                <w:lang w:eastAsia="en-AU"/>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Veterinary science</w:t>
            </w:r>
          </w:p>
        </w:tc>
        <w:tc>
          <w:tcPr>
            <w:tcW w:w="1890" w:type="dxa"/>
            <w:vAlign w:val="center"/>
          </w:tcPr>
          <w:p w14:paraId="3E51EF7F"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0.4</w:t>
            </w:r>
          </w:p>
        </w:tc>
        <w:tc>
          <w:tcPr>
            <w:tcW w:w="1890" w:type="dxa"/>
            <w:vAlign w:val="center"/>
          </w:tcPr>
          <w:p w14:paraId="685DBC51"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0.4</w:t>
            </w:r>
          </w:p>
        </w:tc>
        <w:tc>
          <w:tcPr>
            <w:tcW w:w="1890" w:type="dxa"/>
            <w:vAlign w:val="center"/>
          </w:tcPr>
          <w:p w14:paraId="6F0E5FD1"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0.1*</w:t>
            </w:r>
          </w:p>
        </w:tc>
      </w:tr>
      <w:tr w:rsidR="00816BBE" w:rsidRPr="0067036A" w14:paraId="0355490C" w14:textId="77777777" w:rsidTr="00195E23">
        <w:trPr>
          <w:trHeight w:val="340"/>
        </w:trPr>
        <w:tc>
          <w:tcPr>
            <w:tcW w:w="3828" w:type="dxa"/>
            <w:noWrap/>
          </w:tcPr>
          <w:p w14:paraId="6E8CC0BE" w14:textId="751513D3"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Country of birth: </w:t>
            </w:r>
            <w:r w:rsidR="00816BBE" w:rsidRPr="00F47B6B">
              <w:rPr>
                <w:rFonts w:eastAsia="Arial" w:cs="Arial"/>
                <w:color w:val="000000" w:themeColor="text1"/>
                <w:sz w:val="18"/>
                <w:szCs w:val="18"/>
              </w:rPr>
              <w:t>Australia</w:t>
            </w:r>
          </w:p>
        </w:tc>
        <w:tc>
          <w:tcPr>
            <w:tcW w:w="1890" w:type="dxa"/>
            <w:vAlign w:val="center"/>
          </w:tcPr>
          <w:p w14:paraId="28CB297E"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55.7</w:t>
            </w:r>
          </w:p>
        </w:tc>
        <w:tc>
          <w:tcPr>
            <w:tcW w:w="1890" w:type="dxa"/>
            <w:vAlign w:val="center"/>
          </w:tcPr>
          <w:p w14:paraId="150392FA"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61.9</w:t>
            </w:r>
          </w:p>
        </w:tc>
        <w:tc>
          <w:tcPr>
            <w:tcW w:w="1890" w:type="dxa"/>
            <w:vAlign w:val="center"/>
          </w:tcPr>
          <w:p w14:paraId="452A503F"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6.2</w:t>
            </w:r>
          </w:p>
        </w:tc>
      </w:tr>
      <w:tr w:rsidR="00816BBE" w:rsidRPr="0067036A" w14:paraId="0698D9B8" w14:textId="77777777" w:rsidTr="00195E23">
        <w:trPr>
          <w:trHeight w:val="340"/>
        </w:trPr>
        <w:tc>
          <w:tcPr>
            <w:tcW w:w="3828" w:type="dxa"/>
            <w:noWrap/>
          </w:tcPr>
          <w:p w14:paraId="79E001C3" w14:textId="4B32A470"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Country of birth: </w:t>
            </w:r>
            <w:r w:rsidR="00816BBE" w:rsidRPr="00F47B6B">
              <w:rPr>
                <w:rFonts w:eastAsia="Arial" w:cs="Arial"/>
                <w:color w:val="000000" w:themeColor="text1"/>
                <w:sz w:val="18"/>
                <w:szCs w:val="18"/>
              </w:rPr>
              <w:t>Other English-speaking</w:t>
            </w:r>
          </w:p>
        </w:tc>
        <w:tc>
          <w:tcPr>
            <w:tcW w:w="1890" w:type="dxa"/>
            <w:vAlign w:val="center"/>
          </w:tcPr>
          <w:p w14:paraId="21B07CB9"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6.2</w:t>
            </w:r>
          </w:p>
        </w:tc>
        <w:tc>
          <w:tcPr>
            <w:tcW w:w="1890" w:type="dxa"/>
            <w:vAlign w:val="center"/>
          </w:tcPr>
          <w:p w14:paraId="0AAD7863"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7.1</w:t>
            </w:r>
          </w:p>
        </w:tc>
        <w:tc>
          <w:tcPr>
            <w:tcW w:w="1890" w:type="dxa"/>
            <w:vAlign w:val="center"/>
          </w:tcPr>
          <w:p w14:paraId="3BF023C4"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0.8*</w:t>
            </w:r>
          </w:p>
        </w:tc>
      </w:tr>
      <w:tr w:rsidR="00816BBE" w:rsidRPr="0067036A" w14:paraId="74AA6124" w14:textId="77777777" w:rsidTr="00195E23">
        <w:trPr>
          <w:trHeight w:val="340"/>
        </w:trPr>
        <w:tc>
          <w:tcPr>
            <w:tcW w:w="3828" w:type="dxa"/>
            <w:noWrap/>
          </w:tcPr>
          <w:p w14:paraId="30E50E35" w14:textId="70DB3D91"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Country of birth: </w:t>
            </w:r>
            <w:r w:rsidR="00816BBE" w:rsidRPr="00F47B6B">
              <w:rPr>
                <w:rFonts w:eastAsia="Arial" w:cs="Arial"/>
                <w:color w:val="000000" w:themeColor="text1"/>
                <w:sz w:val="18"/>
                <w:szCs w:val="18"/>
              </w:rPr>
              <w:t>Non-English-speaking</w:t>
            </w:r>
          </w:p>
        </w:tc>
        <w:tc>
          <w:tcPr>
            <w:tcW w:w="1890" w:type="dxa"/>
            <w:vAlign w:val="center"/>
          </w:tcPr>
          <w:p w14:paraId="5E5EE117"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38.1</w:t>
            </w:r>
          </w:p>
        </w:tc>
        <w:tc>
          <w:tcPr>
            <w:tcW w:w="1890" w:type="dxa"/>
            <w:vAlign w:val="center"/>
          </w:tcPr>
          <w:p w14:paraId="78EE2763"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31.0</w:t>
            </w:r>
          </w:p>
        </w:tc>
        <w:tc>
          <w:tcPr>
            <w:tcW w:w="1890" w:type="dxa"/>
            <w:vAlign w:val="center"/>
          </w:tcPr>
          <w:p w14:paraId="636A00B7"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-7.1</w:t>
            </w:r>
          </w:p>
        </w:tc>
      </w:tr>
      <w:tr w:rsidR="00816BBE" w:rsidRPr="0067036A" w14:paraId="7DE1F120" w14:textId="77777777" w:rsidTr="00195E23">
        <w:trPr>
          <w:trHeight w:val="340"/>
        </w:trPr>
        <w:tc>
          <w:tcPr>
            <w:tcW w:w="3828" w:type="dxa"/>
            <w:noWrap/>
          </w:tcPr>
          <w:p w14:paraId="45C21155" w14:textId="40A72531"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size: </w:t>
            </w:r>
            <w:r w:rsidR="00816BBE" w:rsidRPr="00F47B6B">
              <w:rPr>
                <w:rFonts w:eastAsia="Arial" w:cs="Arial"/>
                <w:color w:val="000000" w:themeColor="text1"/>
                <w:sz w:val="18"/>
                <w:szCs w:val="18"/>
              </w:rPr>
              <w:t>1-1000 records</w:t>
            </w:r>
          </w:p>
        </w:tc>
        <w:tc>
          <w:tcPr>
            <w:tcW w:w="1890" w:type="dxa"/>
            <w:vAlign w:val="center"/>
          </w:tcPr>
          <w:p w14:paraId="411FB302"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10.3</w:t>
            </w:r>
          </w:p>
        </w:tc>
        <w:tc>
          <w:tcPr>
            <w:tcW w:w="1890" w:type="dxa"/>
            <w:vAlign w:val="center"/>
          </w:tcPr>
          <w:p w14:paraId="7823385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9.3</w:t>
            </w:r>
          </w:p>
        </w:tc>
        <w:tc>
          <w:tcPr>
            <w:tcW w:w="1890" w:type="dxa"/>
            <w:vAlign w:val="center"/>
          </w:tcPr>
          <w:p w14:paraId="7A35D2B9"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-1.0</w:t>
            </w:r>
          </w:p>
        </w:tc>
      </w:tr>
      <w:tr w:rsidR="00816BBE" w:rsidRPr="0067036A" w14:paraId="64ED9B9C" w14:textId="77777777" w:rsidTr="00195E23">
        <w:trPr>
          <w:trHeight w:val="340"/>
        </w:trPr>
        <w:tc>
          <w:tcPr>
            <w:tcW w:w="3828" w:type="dxa"/>
            <w:noWrap/>
          </w:tcPr>
          <w:p w14:paraId="5FEC4472" w14:textId="674A99F2"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size: </w:t>
            </w:r>
            <w:r w:rsidR="00816BBE" w:rsidRPr="00F47B6B">
              <w:rPr>
                <w:rFonts w:eastAsia="Arial" w:cs="Arial"/>
                <w:color w:val="000000" w:themeColor="text1"/>
                <w:sz w:val="18"/>
                <w:szCs w:val="18"/>
              </w:rPr>
              <w:t>1001-1500 records</w:t>
            </w:r>
          </w:p>
        </w:tc>
        <w:tc>
          <w:tcPr>
            <w:tcW w:w="1890" w:type="dxa"/>
            <w:vAlign w:val="center"/>
          </w:tcPr>
          <w:p w14:paraId="060AB1F1"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23.6</w:t>
            </w:r>
          </w:p>
        </w:tc>
        <w:tc>
          <w:tcPr>
            <w:tcW w:w="1890" w:type="dxa"/>
            <w:vAlign w:val="center"/>
          </w:tcPr>
          <w:p w14:paraId="63592CEF"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24.1</w:t>
            </w:r>
          </w:p>
        </w:tc>
        <w:tc>
          <w:tcPr>
            <w:tcW w:w="1890" w:type="dxa"/>
            <w:vAlign w:val="center"/>
          </w:tcPr>
          <w:p w14:paraId="6F1DCA7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0.4*</w:t>
            </w:r>
          </w:p>
        </w:tc>
      </w:tr>
      <w:tr w:rsidR="00816BBE" w:rsidRPr="0067036A" w14:paraId="7C3338AD" w14:textId="77777777" w:rsidTr="00195E23">
        <w:trPr>
          <w:trHeight w:val="340"/>
        </w:trPr>
        <w:tc>
          <w:tcPr>
            <w:tcW w:w="3828" w:type="dxa"/>
            <w:noWrap/>
          </w:tcPr>
          <w:p w14:paraId="0A77A217" w14:textId="3400CE41"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size: </w:t>
            </w:r>
            <w:r w:rsidR="00816BBE" w:rsidRPr="00F47B6B">
              <w:rPr>
                <w:rFonts w:eastAsia="Arial" w:cs="Arial"/>
                <w:color w:val="000000" w:themeColor="text1"/>
                <w:sz w:val="18"/>
                <w:szCs w:val="18"/>
              </w:rPr>
              <w:t>1501-2500 records</w:t>
            </w:r>
          </w:p>
        </w:tc>
        <w:tc>
          <w:tcPr>
            <w:tcW w:w="1890" w:type="dxa"/>
            <w:vAlign w:val="center"/>
          </w:tcPr>
          <w:p w14:paraId="2A920DD8"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27.8</w:t>
            </w:r>
          </w:p>
        </w:tc>
        <w:tc>
          <w:tcPr>
            <w:tcW w:w="1890" w:type="dxa"/>
            <w:vAlign w:val="center"/>
          </w:tcPr>
          <w:p w14:paraId="4029E7DE"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27.4</w:t>
            </w:r>
          </w:p>
        </w:tc>
        <w:tc>
          <w:tcPr>
            <w:tcW w:w="1890" w:type="dxa"/>
            <w:vAlign w:val="center"/>
          </w:tcPr>
          <w:p w14:paraId="22B105AB"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-0.5*</w:t>
            </w:r>
          </w:p>
        </w:tc>
      </w:tr>
      <w:tr w:rsidR="00816BBE" w:rsidRPr="0067036A" w14:paraId="7239DDFB" w14:textId="77777777" w:rsidTr="00195E23">
        <w:trPr>
          <w:trHeight w:val="340"/>
        </w:trPr>
        <w:tc>
          <w:tcPr>
            <w:tcW w:w="3828" w:type="dxa"/>
            <w:noWrap/>
          </w:tcPr>
          <w:p w14:paraId="54123098" w14:textId="1DF55853"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size: </w:t>
            </w:r>
            <w:r w:rsidR="00816BBE" w:rsidRPr="00F47B6B">
              <w:rPr>
                <w:rFonts w:eastAsia="Arial" w:cs="Arial"/>
                <w:color w:val="000000" w:themeColor="text1"/>
                <w:sz w:val="18"/>
                <w:szCs w:val="18"/>
              </w:rPr>
              <w:t>2501-3500 records</w:t>
            </w:r>
          </w:p>
        </w:tc>
        <w:tc>
          <w:tcPr>
            <w:tcW w:w="1890" w:type="dxa"/>
            <w:vAlign w:val="center"/>
          </w:tcPr>
          <w:p w14:paraId="58DF18D9"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17.5</w:t>
            </w:r>
          </w:p>
        </w:tc>
        <w:tc>
          <w:tcPr>
            <w:tcW w:w="1890" w:type="dxa"/>
            <w:vAlign w:val="center"/>
          </w:tcPr>
          <w:p w14:paraId="01C930AD"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18.4</w:t>
            </w:r>
          </w:p>
        </w:tc>
        <w:tc>
          <w:tcPr>
            <w:tcW w:w="1890" w:type="dxa"/>
            <w:vAlign w:val="center"/>
          </w:tcPr>
          <w:p w14:paraId="1E5D0948"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1.0*</w:t>
            </w:r>
          </w:p>
        </w:tc>
      </w:tr>
      <w:tr w:rsidR="00816BBE" w:rsidRPr="0067036A" w14:paraId="27286885" w14:textId="77777777" w:rsidTr="00195E23">
        <w:trPr>
          <w:trHeight w:val="340"/>
        </w:trPr>
        <w:tc>
          <w:tcPr>
            <w:tcW w:w="3828" w:type="dxa"/>
            <w:noWrap/>
          </w:tcPr>
          <w:p w14:paraId="3105DA53" w14:textId="684A3148"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size: </w:t>
            </w:r>
            <w:r w:rsidR="00816BBE" w:rsidRPr="00F47B6B">
              <w:rPr>
                <w:rFonts w:eastAsia="Arial" w:cs="Arial"/>
                <w:color w:val="000000" w:themeColor="text1"/>
                <w:sz w:val="18"/>
                <w:szCs w:val="18"/>
              </w:rPr>
              <w:t>3501+ records</w:t>
            </w:r>
          </w:p>
        </w:tc>
        <w:tc>
          <w:tcPr>
            <w:tcW w:w="1890" w:type="dxa"/>
            <w:vAlign w:val="center"/>
          </w:tcPr>
          <w:p w14:paraId="48956A9C"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20.7</w:t>
            </w:r>
          </w:p>
        </w:tc>
        <w:tc>
          <w:tcPr>
            <w:tcW w:w="1890" w:type="dxa"/>
            <w:vAlign w:val="center"/>
          </w:tcPr>
          <w:p w14:paraId="2727AEF3"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20.8</w:t>
            </w:r>
          </w:p>
        </w:tc>
        <w:tc>
          <w:tcPr>
            <w:tcW w:w="1890" w:type="dxa"/>
            <w:vAlign w:val="center"/>
          </w:tcPr>
          <w:p w14:paraId="386F76AC"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0.1</w:t>
            </w:r>
          </w:p>
        </w:tc>
      </w:tr>
      <w:tr w:rsidR="00816BBE" w:rsidRPr="0067036A" w14:paraId="668CBA27" w14:textId="77777777" w:rsidTr="00195E23">
        <w:trPr>
          <w:trHeight w:val="340"/>
        </w:trPr>
        <w:tc>
          <w:tcPr>
            <w:tcW w:w="3828" w:type="dxa"/>
            <w:noWrap/>
          </w:tcPr>
          <w:p w14:paraId="303CAB2B" w14:textId="3BDA8934"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type: </w:t>
            </w:r>
            <w:r w:rsidR="00816BBE" w:rsidRPr="00F47B6B">
              <w:rPr>
                <w:rFonts w:cs="Arial"/>
                <w:color w:val="000000" w:themeColor="text1"/>
                <w:sz w:val="18"/>
              </w:rPr>
              <w:t>Group of 8</w:t>
            </w:r>
          </w:p>
        </w:tc>
        <w:tc>
          <w:tcPr>
            <w:tcW w:w="1890" w:type="dxa"/>
            <w:vAlign w:val="center"/>
          </w:tcPr>
          <w:p w14:paraId="227F50B0"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28.3</w:t>
            </w:r>
          </w:p>
        </w:tc>
        <w:tc>
          <w:tcPr>
            <w:tcW w:w="1890" w:type="dxa"/>
            <w:vAlign w:val="center"/>
          </w:tcPr>
          <w:p w14:paraId="09472F08"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28.6</w:t>
            </w:r>
          </w:p>
        </w:tc>
        <w:tc>
          <w:tcPr>
            <w:tcW w:w="1890" w:type="dxa"/>
            <w:vAlign w:val="center"/>
          </w:tcPr>
          <w:p w14:paraId="0AE3F723"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0.4*</w:t>
            </w:r>
          </w:p>
        </w:tc>
      </w:tr>
      <w:tr w:rsidR="00816BBE" w:rsidRPr="0067036A" w14:paraId="32317E2F" w14:textId="77777777" w:rsidTr="00195E23">
        <w:trPr>
          <w:trHeight w:val="340"/>
        </w:trPr>
        <w:tc>
          <w:tcPr>
            <w:tcW w:w="3828" w:type="dxa"/>
            <w:noWrap/>
          </w:tcPr>
          <w:p w14:paraId="3FCE4C19" w14:textId="49CE65D5"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type: </w:t>
            </w:r>
            <w:r w:rsidR="00816BBE" w:rsidRPr="00F47B6B">
              <w:rPr>
                <w:rFonts w:cs="Arial"/>
                <w:color w:val="000000" w:themeColor="text1"/>
                <w:sz w:val="18"/>
              </w:rPr>
              <w:t>NUHEI</w:t>
            </w:r>
          </w:p>
        </w:tc>
        <w:tc>
          <w:tcPr>
            <w:tcW w:w="1890" w:type="dxa"/>
            <w:vAlign w:val="center"/>
          </w:tcPr>
          <w:p w14:paraId="684A446E"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63.7</w:t>
            </w:r>
          </w:p>
        </w:tc>
        <w:tc>
          <w:tcPr>
            <w:tcW w:w="1890" w:type="dxa"/>
            <w:vAlign w:val="center"/>
          </w:tcPr>
          <w:p w14:paraId="043018A4"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64.4</w:t>
            </w:r>
          </w:p>
        </w:tc>
        <w:tc>
          <w:tcPr>
            <w:tcW w:w="1890" w:type="dxa"/>
            <w:vAlign w:val="center"/>
          </w:tcPr>
          <w:p w14:paraId="442DF58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0.7</w:t>
            </w:r>
          </w:p>
        </w:tc>
      </w:tr>
      <w:tr w:rsidR="00816BBE" w:rsidRPr="0067036A" w14:paraId="4E86FCFF" w14:textId="77777777" w:rsidTr="00195E23">
        <w:trPr>
          <w:trHeight w:val="340"/>
        </w:trPr>
        <w:tc>
          <w:tcPr>
            <w:tcW w:w="3828" w:type="dxa"/>
            <w:noWrap/>
          </w:tcPr>
          <w:p w14:paraId="2FC29CC1" w14:textId="0E258355"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type: </w:t>
            </w:r>
            <w:r w:rsidR="00816BBE" w:rsidRPr="00F47B6B">
              <w:rPr>
                <w:rFonts w:cs="Arial"/>
                <w:color w:val="000000" w:themeColor="text1"/>
                <w:sz w:val="18"/>
              </w:rPr>
              <w:t>Other university</w:t>
            </w:r>
          </w:p>
        </w:tc>
        <w:tc>
          <w:tcPr>
            <w:tcW w:w="1890" w:type="dxa"/>
            <w:vAlign w:val="center"/>
          </w:tcPr>
          <w:p w14:paraId="58045D1F"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8.1</w:t>
            </w:r>
          </w:p>
        </w:tc>
        <w:tc>
          <w:tcPr>
            <w:tcW w:w="1890" w:type="dxa"/>
            <w:vAlign w:val="center"/>
          </w:tcPr>
          <w:p w14:paraId="3A755344"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6.9</w:t>
            </w:r>
          </w:p>
        </w:tc>
        <w:tc>
          <w:tcPr>
            <w:tcW w:w="1890" w:type="dxa"/>
            <w:vAlign w:val="center"/>
          </w:tcPr>
          <w:p w14:paraId="42082BD9"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-1.1*</w:t>
            </w:r>
          </w:p>
        </w:tc>
      </w:tr>
    </w:tbl>
    <w:p w14:paraId="2BA4A252" w14:textId="00A2649C" w:rsidR="00816BBE" w:rsidRDefault="00816BBE" w:rsidP="00816BBE">
      <w:pPr>
        <w:pStyle w:val="FigureNote"/>
        <w:rPr>
          <w:lang w:eastAsia="en-AU"/>
        </w:rPr>
      </w:pPr>
      <w:r w:rsidRPr="001934E6">
        <w:rPr>
          <w:lang w:eastAsia="en-AU"/>
        </w:rPr>
        <w:t xml:space="preserve">* </w:t>
      </w:r>
      <w:r>
        <w:rPr>
          <w:lang w:eastAsia="en-AU"/>
        </w:rPr>
        <w:t>Apparent inconsistencies in difference are due to rounding</w:t>
      </w:r>
      <w:r w:rsidR="00E35C0B">
        <w:rPr>
          <w:lang w:eastAsia="en-AU"/>
        </w:rPr>
        <w:t>.</w:t>
      </w:r>
    </w:p>
    <w:p w14:paraId="17B087EC" w14:textId="77777777" w:rsidR="005430BA" w:rsidRDefault="005430BA">
      <w:pPr>
        <w:spacing w:before="60" w:after="60"/>
        <w:rPr>
          <w:rFonts w:eastAsia="Times New Roman" w:cs="Times New Roman"/>
          <w:szCs w:val="20"/>
          <w:highlight w:val="yellow"/>
          <w:lang w:eastAsia="en-AU"/>
        </w:rPr>
      </w:pPr>
      <w:r>
        <w:rPr>
          <w:highlight w:val="yellow"/>
          <w:lang w:eastAsia="en-AU"/>
        </w:rPr>
        <w:br w:type="page"/>
      </w:r>
    </w:p>
    <w:p w14:paraId="6F40F3B8" w14:textId="7142F96A" w:rsidR="00816BBE" w:rsidRPr="00195E23" w:rsidRDefault="00E33F42" w:rsidP="00D80E95">
      <w:pPr>
        <w:pStyle w:val="Body"/>
        <w:rPr>
          <w:color w:val="003C3E" w:themeColor="text2" w:themeShade="80"/>
        </w:rPr>
      </w:pPr>
      <w:r>
        <w:rPr>
          <w:highlight w:val="yellow"/>
          <w:lang w:eastAsia="en-AU"/>
        </w:rPr>
        <w:lastRenderedPageBreak/>
        <w:fldChar w:fldCharType="begin"/>
      </w:r>
      <w:r>
        <w:rPr>
          <w:lang w:eastAsia="en-AU"/>
        </w:rPr>
        <w:instrText xml:space="preserve"> REF _Ref219220804 \h </w:instrText>
      </w:r>
      <w:r>
        <w:rPr>
          <w:highlight w:val="yellow"/>
          <w:lang w:eastAsia="en-AU"/>
        </w:rPr>
      </w:r>
      <w:r>
        <w:rPr>
          <w:highlight w:val="yellow"/>
          <w:lang w:eastAsia="en-AU"/>
        </w:rPr>
        <w:fldChar w:fldCharType="separate"/>
      </w:r>
      <w:r w:rsidR="006953D2" w:rsidRPr="00195E23">
        <w:rPr>
          <w:color w:val="003C3E" w:themeColor="text2" w:themeShade="80"/>
        </w:rPr>
        <w:t xml:space="preserve">Table </w:t>
      </w:r>
      <w:r w:rsidR="006953D2">
        <w:rPr>
          <w:noProof/>
          <w:color w:val="003C3E" w:themeColor="text2" w:themeShade="80"/>
        </w:rPr>
        <w:t>21</w:t>
      </w:r>
      <w:r>
        <w:rPr>
          <w:highlight w:val="yellow"/>
          <w:lang w:eastAsia="en-AU"/>
        </w:rPr>
        <w:fldChar w:fldCharType="end"/>
      </w:r>
      <w:r>
        <w:rPr>
          <w:lang w:eastAsia="en-AU"/>
        </w:rPr>
        <w:t xml:space="preserve"> </w:t>
      </w:r>
      <w:r w:rsidR="00D80E95" w:rsidRPr="00673065">
        <w:rPr>
          <w:lang w:eastAsia="en-AU"/>
        </w:rPr>
        <w:t xml:space="preserve">summarises </w:t>
      </w:r>
      <w:r w:rsidR="00D80E95" w:rsidRPr="00673065">
        <w:t xml:space="preserve">the discrepancy for selected characteristics, the average and maximum absolute </w:t>
      </w:r>
      <w:r w:rsidR="00D80E95">
        <w:t>bias</w:t>
      </w:r>
      <w:r w:rsidR="00D80E95" w:rsidRPr="00673065">
        <w:t xml:space="preserve"> in percent between respondents and population. The characteristics with the highest average absolute </w:t>
      </w:r>
      <w:r w:rsidR="00D80E95">
        <w:t>bias</w:t>
      </w:r>
      <w:r w:rsidR="00D80E95" w:rsidRPr="00673065">
        <w:t xml:space="preserve"> being citizenship status at </w:t>
      </w:r>
      <w:r w:rsidR="00D80E95">
        <w:t>6.3</w:t>
      </w:r>
      <w:r w:rsidR="00D80E95" w:rsidRPr="00673065">
        <w:t xml:space="preserve"> percentage points, and the highest maximum </w:t>
      </w:r>
      <w:r w:rsidR="00D80E95">
        <w:t>difference</w:t>
      </w:r>
      <w:r w:rsidR="00D80E95" w:rsidRPr="00673065">
        <w:t xml:space="preserve"> being country of birth at </w:t>
      </w:r>
      <w:r w:rsidR="00D80E95" w:rsidRPr="00195E23">
        <w:rPr>
          <w:color w:val="000000" w:themeColor="text1"/>
        </w:rPr>
        <w:t>7.1 percentage points.</w:t>
      </w:r>
    </w:p>
    <w:p w14:paraId="26426980" w14:textId="2F019AC0" w:rsidR="00D80E95" w:rsidRPr="00195E23" w:rsidRDefault="00D80E95" w:rsidP="00D80E95">
      <w:pPr>
        <w:pStyle w:val="Caption"/>
        <w:rPr>
          <w:color w:val="003C3E" w:themeColor="text2" w:themeShade="80"/>
        </w:rPr>
      </w:pPr>
      <w:bookmarkStart w:id="203" w:name="_Ref219220804"/>
      <w:bookmarkStart w:id="204" w:name="_Toc219279949"/>
      <w:r w:rsidRPr="00195E23">
        <w:rPr>
          <w:color w:val="003C3E" w:themeColor="text2" w:themeShade="80"/>
        </w:rPr>
        <w:t xml:space="preserve">Table </w:t>
      </w:r>
      <w:r w:rsidRPr="00195E23">
        <w:rPr>
          <w:color w:val="003C3E" w:themeColor="text2" w:themeShade="80"/>
        </w:rPr>
        <w:fldChar w:fldCharType="begin"/>
      </w:r>
      <w:r w:rsidRPr="00195E23">
        <w:rPr>
          <w:color w:val="003C3E" w:themeColor="text2" w:themeShade="80"/>
        </w:rPr>
        <w:instrText xml:space="preserve"> SEQ Table \* ARABIC </w:instrText>
      </w:r>
      <w:r w:rsidRPr="00195E23">
        <w:rPr>
          <w:color w:val="003C3E" w:themeColor="text2" w:themeShade="80"/>
        </w:rPr>
        <w:fldChar w:fldCharType="separate"/>
      </w:r>
      <w:r w:rsidR="006953D2">
        <w:rPr>
          <w:noProof/>
          <w:color w:val="003C3E" w:themeColor="text2" w:themeShade="80"/>
        </w:rPr>
        <w:t>21</w:t>
      </w:r>
      <w:r w:rsidRPr="00195E23">
        <w:rPr>
          <w:color w:val="003C3E" w:themeColor="text2" w:themeShade="80"/>
        </w:rPr>
        <w:fldChar w:fldCharType="end"/>
      </w:r>
      <w:bookmarkEnd w:id="203"/>
      <w:r w:rsidRPr="00195E23">
        <w:rPr>
          <w:color w:val="003C3E" w:themeColor="text2" w:themeShade="80"/>
        </w:rPr>
        <w:tab/>
      </w:r>
      <w:r w:rsidR="005913CB" w:rsidRPr="00195E23">
        <w:rPr>
          <w:color w:val="003C3E" w:themeColor="text2" w:themeShade="80"/>
        </w:rPr>
        <w:t>Average absolute bias (AAB) and maximum absolute bias (MAB) for selected characteristics sorted by descending AAB</w:t>
      </w:r>
      <w:bookmarkEnd w:id="204"/>
    </w:p>
    <w:tbl>
      <w:tblPr>
        <w:tblStyle w:val="TableGrid"/>
        <w:tblW w:w="0" w:type="auto"/>
        <w:tblLayout w:type="fixed"/>
        <w:tblLook w:val="0420" w:firstRow="1" w:lastRow="0" w:firstColumn="0" w:lastColumn="0" w:noHBand="0" w:noVBand="1"/>
      </w:tblPr>
      <w:tblGrid>
        <w:gridCol w:w="3256"/>
        <w:gridCol w:w="2764"/>
        <w:gridCol w:w="2764"/>
      </w:tblGrid>
      <w:tr w:rsidR="00E7446B" w:rsidRPr="004017B3" w14:paraId="48F06C46" w14:textId="77777777" w:rsidTr="00FD0A57">
        <w:trPr>
          <w:cnfStyle w:val="100000000000" w:firstRow="1" w:lastRow="0" w:firstColumn="0" w:lastColumn="0" w:oddVBand="0" w:evenVBand="0" w:oddHBand="0" w:evenHBand="0" w:firstRowFirstColumn="0" w:firstRowLastColumn="0" w:lastRowFirstColumn="0" w:lastRowLastColumn="0"/>
          <w:trHeight w:val="397"/>
          <w:tblHeader/>
        </w:trPr>
        <w:tc>
          <w:tcPr>
            <w:tcW w:w="3256" w:type="dxa"/>
          </w:tcPr>
          <w:p w14:paraId="1FEE2F3B" w14:textId="77777777" w:rsidR="00E7446B" w:rsidRPr="004017B3" w:rsidRDefault="00E7446B" w:rsidP="00766CD7">
            <w:pPr>
              <w:spacing w:before="100" w:after="100"/>
              <w:ind w:right="100"/>
              <w:rPr>
                <w:bCs/>
              </w:rPr>
            </w:pPr>
            <w:r w:rsidRPr="004017B3">
              <w:rPr>
                <w:rFonts w:eastAsia="Arial" w:cs="Arial"/>
                <w:bCs/>
                <w:sz w:val="18"/>
                <w:szCs w:val="18"/>
              </w:rPr>
              <w:t>Characteristic</w:t>
            </w:r>
          </w:p>
        </w:tc>
        <w:tc>
          <w:tcPr>
            <w:tcW w:w="2764" w:type="dxa"/>
          </w:tcPr>
          <w:p w14:paraId="0F969D6B" w14:textId="77777777" w:rsidR="00E7446B" w:rsidRPr="004017B3" w:rsidRDefault="00E7446B" w:rsidP="00766CD7">
            <w:pPr>
              <w:spacing w:before="100" w:after="100"/>
              <w:ind w:left="100" w:right="100"/>
              <w:jc w:val="center"/>
              <w:rPr>
                <w:rFonts w:eastAsia="Arial" w:cs="Arial"/>
                <w:b w:val="0"/>
                <w:bCs/>
                <w:sz w:val="18"/>
                <w:szCs w:val="18"/>
              </w:rPr>
            </w:pPr>
            <w:r w:rsidRPr="004017B3">
              <w:rPr>
                <w:rFonts w:eastAsia="Arial" w:cs="Arial"/>
                <w:bCs/>
                <w:sz w:val="18"/>
                <w:szCs w:val="18"/>
              </w:rPr>
              <w:t xml:space="preserve">Average absolute bias </w:t>
            </w:r>
            <w:r w:rsidRPr="004017B3">
              <w:rPr>
                <w:rFonts w:eastAsia="Arial" w:cs="Arial"/>
                <w:b w:val="0"/>
                <w:bCs/>
                <w:sz w:val="18"/>
                <w:szCs w:val="18"/>
              </w:rPr>
              <w:br/>
            </w:r>
            <w:r w:rsidRPr="004017B3">
              <w:rPr>
                <w:rFonts w:eastAsia="Arial" w:cs="Arial"/>
                <w:bCs/>
                <w:sz w:val="18"/>
                <w:szCs w:val="18"/>
              </w:rPr>
              <w:t>(ppt)</w:t>
            </w:r>
          </w:p>
        </w:tc>
        <w:tc>
          <w:tcPr>
            <w:tcW w:w="2764" w:type="dxa"/>
          </w:tcPr>
          <w:p w14:paraId="2021BA2F" w14:textId="77777777" w:rsidR="00E7446B" w:rsidRPr="004017B3" w:rsidRDefault="00E7446B" w:rsidP="00766CD7">
            <w:pPr>
              <w:spacing w:before="100" w:after="100"/>
              <w:ind w:left="100" w:right="100"/>
              <w:jc w:val="center"/>
              <w:rPr>
                <w:bCs/>
              </w:rPr>
            </w:pPr>
            <w:r w:rsidRPr="004017B3">
              <w:rPr>
                <w:rFonts w:eastAsia="Arial" w:cs="Arial"/>
                <w:bCs/>
                <w:sz w:val="18"/>
                <w:szCs w:val="18"/>
              </w:rPr>
              <w:t>Maximum absolute bias (ppt)</w:t>
            </w:r>
          </w:p>
        </w:tc>
      </w:tr>
      <w:tr w:rsidR="00E7446B" w:rsidRPr="004017B3" w14:paraId="01861358" w14:textId="77777777" w:rsidTr="004017B3">
        <w:trPr>
          <w:trHeight w:val="340"/>
        </w:trPr>
        <w:tc>
          <w:tcPr>
            <w:tcW w:w="3256" w:type="dxa"/>
          </w:tcPr>
          <w:p w14:paraId="4A76930B" w14:textId="77777777" w:rsidR="00E7446B" w:rsidRPr="004017B3" w:rsidRDefault="00E7446B" w:rsidP="00766CD7">
            <w:pPr>
              <w:spacing w:before="100" w:after="100"/>
              <w:ind w:right="100"/>
              <w:rPr>
                <w:color w:val="000000" w:themeColor="text1"/>
              </w:rPr>
            </w:pPr>
            <w:r w:rsidRPr="004017B3">
              <w:rPr>
                <w:rFonts w:eastAsia="Arial" w:cs="Arial"/>
                <w:color w:val="000000" w:themeColor="text1"/>
                <w:sz w:val="18"/>
                <w:szCs w:val="18"/>
              </w:rPr>
              <w:t>Citizenship status</w:t>
            </w:r>
          </w:p>
        </w:tc>
        <w:tc>
          <w:tcPr>
            <w:tcW w:w="2764" w:type="dxa"/>
            <w:vAlign w:val="center"/>
          </w:tcPr>
          <w:p w14:paraId="41F3F020" w14:textId="77777777" w:rsidR="00E7446B" w:rsidRPr="004017B3" w:rsidRDefault="00E7446B" w:rsidP="004017B3">
            <w:pPr>
              <w:spacing w:before="100" w:after="100"/>
              <w:ind w:right="1134"/>
              <w:jc w:val="right"/>
              <w:rPr>
                <w:color w:val="000000" w:themeColor="text1"/>
              </w:rPr>
            </w:pPr>
            <w:r w:rsidRPr="004017B3">
              <w:rPr>
                <w:rFonts w:eastAsia="Arial" w:cs="Arial"/>
                <w:color w:val="000000" w:themeColor="text1"/>
                <w:sz w:val="18"/>
                <w:szCs w:val="18"/>
              </w:rPr>
              <w:t>6.3</w:t>
            </w:r>
          </w:p>
        </w:tc>
        <w:tc>
          <w:tcPr>
            <w:tcW w:w="2764" w:type="dxa"/>
            <w:vAlign w:val="center"/>
          </w:tcPr>
          <w:p w14:paraId="464FE161" w14:textId="77777777" w:rsidR="00E7446B" w:rsidRPr="004017B3" w:rsidRDefault="00E7446B" w:rsidP="004017B3">
            <w:pPr>
              <w:spacing w:before="100" w:after="100"/>
              <w:ind w:right="1134"/>
              <w:jc w:val="right"/>
              <w:rPr>
                <w:color w:val="000000" w:themeColor="text1"/>
              </w:rPr>
            </w:pPr>
            <w:r w:rsidRPr="004017B3">
              <w:rPr>
                <w:rFonts w:eastAsia="Arial" w:cs="Arial"/>
                <w:color w:val="000000" w:themeColor="text1"/>
                <w:sz w:val="18"/>
                <w:szCs w:val="18"/>
              </w:rPr>
              <w:t>6.3</w:t>
            </w:r>
          </w:p>
        </w:tc>
      </w:tr>
      <w:tr w:rsidR="00E7446B" w:rsidRPr="004017B3" w14:paraId="5D26C272" w14:textId="77777777" w:rsidTr="004017B3">
        <w:trPr>
          <w:trHeight w:val="340"/>
        </w:trPr>
        <w:tc>
          <w:tcPr>
            <w:tcW w:w="3256" w:type="dxa"/>
          </w:tcPr>
          <w:p w14:paraId="0FA0C6ED"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Country of birth</w:t>
            </w:r>
          </w:p>
        </w:tc>
        <w:tc>
          <w:tcPr>
            <w:tcW w:w="2764" w:type="dxa"/>
            <w:vAlign w:val="center"/>
          </w:tcPr>
          <w:p w14:paraId="25FC2F2B"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4.7</w:t>
            </w:r>
          </w:p>
        </w:tc>
        <w:tc>
          <w:tcPr>
            <w:tcW w:w="2764" w:type="dxa"/>
            <w:vAlign w:val="center"/>
          </w:tcPr>
          <w:p w14:paraId="56AA4505"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7.1</w:t>
            </w:r>
          </w:p>
        </w:tc>
      </w:tr>
      <w:tr w:rsidR="00E7446B" w:rsidRPr="004017B3" w14:paraId="1EB07D9D" w14:textId="77777777" w:rsidTr="004017B3">
        <w:trPr>
          <w:trHeight w:val="340"/>
        </w:trPr>
        <w:tc>
          <w:tcPr>
            <w:tcW w:w="3256" w:type="dxa"/>
          </w:tcPr>
          <w:p w14:paraId="32FE67AE"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Age group</w:t>
            </w:r>
          </w:p>
        </w:tc>
        <w:tc>
          <w:tcPr>
            <w:tcW w:w="2764" w:type="dxa"/>
            <w:vAlign w:val="center"/>
          </w:tcPr>
          <w:p w14:paraId="64DC5700"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3.1</w:t>
            </w:r>
          </w:p>
        </w:tc>
        <w:tc>
          <w:tcPr>
            <w:tcW w:w="2764" w:type="dxa"/>
            <w:vAlign w:val="center"/>
          </w:tcPr>
          <w:p w14:paraId="74027E34"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5.0</w:t>
            </w:r>
          </w:p>
        </w:tc>
      </w:tr>
      <w:tr w:rsidR="00E7446B" w:rsidRPr="004017B3" w14:paraId="6FD2BF4C" w14:textId="77777777" w:rsidTr="004017B3">
        <w:trPr>
          <w:trHeight w:val="340"/>
        </w:trPr>
        <w:tc>
          <w:tcPr>
            <w:tcW w:w="3256" w:type="dxa"/>
          </w:tcPr>
          <w:p w14:paraId="73CFB916"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 xml:space="preserve">Type of attendance </w:t>
            </w:r>
          </w:p>
        </w:tc>
        <w:tc>
          <w:tcPr>
            <w:tcW w:w="2764" w:type="dxa"/>
            <w:vAlign w:val="center"/>
          </w:tcPr>
          <w:p w14:paraId="02FC8505"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2.7</w:t>
            </w:r>
          </w:p>
        </w:tc>
        <w:tc>
          <w:tcPr>
            <w:tcW w:w="2764" w:type="dxa"/>
            <w:vAlign w:val="center"/>
          </w:tcPr>
          <w:p w14:paraId="2C87C664"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2.7</w:t>
            </w:r>
          </w:p>
        </w:tc>
      </w:tr>
      <w:tr w:rsidR="00E7446B" w:rsidRPr="004017B3" w14:paraId="20E15926" w14:textId="77777777" w:rsidTr="004017B3">
        <w:trPr>
          <w:trHeight w:val="340"/>
        </w:trPr>
        <w:tc>
          <w:tcPr>
            <w:tcW w:w="3256" w:type="dxa"/>
          </w:tcPr>
          <w:p w14:paraId="0301B6B5" w14:textId="77777777" w:rsidR="00E7446B" w:rsidRPr="004017B3" w:rsidRDefault="00E7446B" w:rsidP="00766CD7">
            <w:pPr>
              <w:spacing w:before="100" w:after="100"/>
              <w:ind w:right="100"/>
              <w:rPr>
                <w:color w:val="000000" w:themeColor="text1"/>
              </w:rPr>
            </w:pPr>
            <w:r w:rsidRPr="004017B3">
              <w:rPr>
                <w:rFonts w:eastAsia="Arial" w:cs="Arial"/>
                <w:color w:val="000000" w:themeColor="text1"/>
                <w:sz w:val="18"/>
                <w:szCs w:val="18"/>
              </w:rPr>
              <w:t>Gender</w:t>
            </w:r>
          </w:p>
        </w:tc>
        <w:tc>
          <w:tcPr>
            <w:tcW w:w="2764" w:type="dxa"/>
            <w:vAlign w:val="center"/>
          </w:tcPr>
          <w:p w14:paraId="73CAE709" w14:textId="77777777" w:rsidR="00E7446B" w:rsidRPr="004017B3" w:rsidRDefault="00E7446B" w:rsidP="004017B3">
            <w:pPr>
              <w:spacing w:before="100" w:after="100"/>
              <w:ind w:right="1134"/>
              <w:jc w:val="right"/>
              <w:rPr>
                <w:color w:val="000000" w:themeColor="text1"/>
              </w:rPr>
            </w:pPr>
            <w:r w:rsidRPr="004017B3">
              <w:rPr>
                <w:rFonts w:eastAsia="Arial" w:cs="Arial"/>
                <w:color w:val="000000" w:themeColor="text1"/>
                <w:sz w:val="18"/>
                <w:szCs w:val="18"/>
              </w:rPr>
              <w:t>2.4</w:t>
            </w:r>
          </w:p>
        </w:tc>
        <w:tc>
          <w:tcPr>
            <w:tcW w:w="2764" w:type="dxa"/>
            <w:vAlign w:val="center"/>
          </w:tcPr>
          <w:p w14:paraId="4A0E47B2" w14:textId="77777777" w:rsidR="00E7446B" w:rsidRPr="004017B3" w:rsidRDefault="00E7446B" w:rsidP="004017B3">
            <w:pPr>
              <w:spacing w:before="100" w:after="100"/>
              <w:ind w:right="1134"/>
              <w:jc w:val="right"/>
              <w:rPr>
                <w:color w:val="000000" w:themeColor="text1"/>
              </w:rPr>
            </w:pPr>
            <w:r w:rsidRPr="004017B3">
              <w:rPr>
                <w:rFonts w:eastAsia="Arial" w:cs="Arial"/>
                <w:color w:val="000000" w:themeColor="text1"/>
                <w:sz w:val="18"/>
                <w:szCs w:val="18"/>
              </w:rPr>
              <w:t>2.4</w:t>
            </w:r>
          </w:p>
        </w:tc>
      </w:tr>
      <w:tr w:rsidR="00E7446B" w:rsidRPr="004017B3" w14:paraId="4CC89E0A" w14:textId="77777777" w:rsidTr="004017B3">
        <w:trPr>
          <w:trHeight w:val="340"/>
        </w:trPr>
        <w:tc>
          <w:tcPr>
            <w:tcW w:w="3256" w:type="dxa"/>
          </w:tcPr>
          <w:p w14:paraId="0025C659" w14:textId="77777777" w:rsidR="00E7446B" w:rsidRPr="004017B3" w:rsidRDefault="00E7446B" w:rsidP="00766CD7">
            <w:pPr>
              <w:spacing w:before="100" w:after="100"/>
              <w:ind w:right="100"/>
              <w:rPr>
                <w:color w:val="000000" w:themeColor="text1"/>
              </w:rPr>
            </w:pPr>
            <w:r w:rsidRPr="004017B3">
              <w:rPr>
                <w:rFonts w:eastAsia="Arial" w:cs="Arial"/>
                <w:color w:val="000000" w:themeColor="text1"/>
                <w:sz w:val="18"/>
                <w:szCs w:val="18"/>
              </w:rPr>
              <w:t xml:space="preserve">Mode of attendance </w:t>
            </w:r>
          </w:p>
        </w:tc>
        <w:tc>
          <w:tcPr>
            <w:tcW w:w="2764" w:type="dxa"/>
            <w:vAlign w:val="center"/>
          </w:tcPr>
          <w:p w14:paraId="4436F902"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1.9</w:t>
            </w:r>
          </w:p>
        </w:tc>
        <w:tc>
          <w:tcPr>
            <w:tcW w:w="2764" w:type="dxa"/>
            <w:vAlign w:val="center"/>
          </w:tcPr>
          <w:p w14:paraId="0BFB8FCF"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2.8</w:t>
            </w:r>
          </w:p>
        </w:tc>
      </w:tr>
      <w:tr w:rsidR="00E7446B" w:rsidRPr="004017B3" w14:paraId="5B01F4C7" w14:textId="77777777" w:rsidTr="004017B3">
        <w:trPr>
          <w:trHeight w:val="340"/>
        </w:trPr>
        <w:tc>
          <w:tcPr>
            <w:tcW w:w="3256" w:type="dxa"/>
          </w:tcPr>
          <w:p w14:paraId="4763B50F" w14:textId="77777777" w:rsidR="00E7446B" w:rsidRPr="004017B3" w:rsidRDefault="00E7446B" w:rsidP="00766CD7">
            <w:pPr>
              <w:spacing w:before="100" w:after="100"/>
              <w:ind w:right="100"/>
              <w:rPr>
                <w:color w:val="000000" w:themeColor="text1"/>
              </w:rPr>
            </w:pPr>
            <w:r w:rsidRPr="004017B3">
              <w:rPr>
                <w:rFonts w:eastAsia="Arial" w:cs="Arial"/>
                <w:color w:val="000000" w:themeColor="text1"/>
                <w:sz w:val="18"/>
                <w:szCs w:val="18"/>
              </w:rPr>
              <w:t>Study level</w:t>
            </w:r>
          </w:p>
        </w:tc>
        <w:tc>
          <w:tcPr>
            <w:tcW w:w="2764" w:type="dxa"/>
            <w:vAlign w:val="center"/>
          </w:tcPr>
          <w:p w14:paraId="5725C89B"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1.4</w:t>
            </w:r>
          </w:p>
        </w:tc>
        <w:tc>
          <w:tcPr>
            <w:tcW w:w="2764" w:type="dxa"/>
            <w:vAlign w:val="center"/>
          </w:tcPr>
          <w:p w14:paraId="5F8DB913"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2.1</w:t>
            </w:r>
          </w:p>
        </w:tc>
      </w:tr>
      <w:tr w:rsidR="00E7446B" w:rsidRPr="004017B3" w14:paraId="593534E4" w14:textId="77777777" w:rsidTr="004017B3">
        <w:trPr>
          <w:trHeight w:val="340"/>
        </w:trPr>
        <w:tc>
          <w:tcPr>
            <w:tcW w:w="3256" w:type="dxa"/>
          </w:tcPr>
          <w:p w14:paraId="75185F31"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Disability indicator</w:t>
            </w:r>
          </w:p>
        </w:tc>
        <w:tc>
          <w:tcPr>
            <w:tcW w:w="2764" w:type="dxa"/>
            <w:vAlign w:val="center"/>
          </w:tcPr>
          <w:p w14:paraId="4308C007"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1.2</w:t>
            </w:r>
          </w:p>
        </w:tc>
        <w:tc>
          <w:tcPr>
            <w:tcW w:w="2764" w:type="dxa"/>
            <w:vAlign w:val="center"/>
          </w:tcPr>
          <w:p w14:paraId="41BBB5AB"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1.2</w:t>
            </w:r>
          </w:p>
        </w:tc>
      </w:tr>
      <w:tr w:rsidR="00E7446B" w:rsidRPr="004017B3" w14:paraId="305E46A5" w14:textId="77777777" w:rsidTr="004017B3">
        <w:trPr>
          <w:trHeight w:val="340"/>
        </w:trPr>
        <w:tc>
          <w:tcPr>
            <w:tcW w:w="3256" w:type="dxa"/>
          </w:tcPr>
          <w:p w14:paraId="693AEB83"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Institution type</w:t>
            </w:r>
          </w:p>
        </w:tc>
        <w:tc>
          <w:tcPr>
            <w:tcW w:w="2764" w:type="dxa"/>
            <w:vAlign w:val="center"/>
          </w:tcPr>
          <w:p w14:paraId="1469F4E2"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0.8</w:t>
            </w:r>
          </w:p>
        </w:tc>
        <w:tc>
          <w:tcPr>
            <w:tcW w:w="2764" w:type="dxa"/>
            <w:vAlign w:val="center"/>
          </w:tcPr>
          <w:p w14:paraId="3FE431FB"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1.1</w:t>
            </w:r>
          </w:p>
        </w:tc>
      </w:tr>
      <w:tr w:rsidR="00E7446B" w:rsidRPr="004017B3" w14:paraId="0665B384" w14:textId="77777777" w:rsidTr="004017B3">
        <w:trPr>
          <w:trHeight w:val="340"/>
        </w:trPr>
        <w:tc>
          <w:tcPr>
            <w:tcW w:w="3256" w:type="dxa"/>
          </w:tcPr>
          <w:p w14:paraId="2BC90754"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Institution size</w:t>
            </w:r>
          </w:p>
        </w:tc>
        <w:tc>
          <w:tcPr>
            <w:tcW w:w="2764" w:type="dxa"/>
            <w:vAlign w:val="center"/>
          </w:tcPr>
          <w:p w14:paraId="5A2ADDC2"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0.6</w:t>
            </w:r>
          </w:p>
        </w:tc>
        <w:tc>
          <w:tcPr>
            <w:tcW w:w="2764" w:type="dxa"/>
            <w:vAlign w:val="center"/>
          </w:tcPr>
          <w:p w14:paraId="398A36D1"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1.0</w:t>
            </w:r>
          </w:p>
        </w:tc>
      </w:tr>
      <w:tr w:rsidR="00E7446B" w:rsidRPr="004017B3" w14:paraId="17820733" w14:textId="77777777" w:rsidTr="004017B3">
        <w:trPr>
          <w:trHeight w:val="340"/>
        </w:trPr>
        <w:tc>
          <w:tcPr>
            <w:tcW w:w="3256" w:type="dxa"/>
          </w:tcPr>
          <w:p w14:paraId="06A47C4A"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Study area</w:t>
            </w:r>
          </w:p>
        </w:tc>
        <w:tc>
          <w:tcPr>
            <w:tcW w:w="2764" w:type="dxa"/>
            <w:vAlign w:val="center"/>
          </w:tcPr>
          <w:p w14:paraId="6F40D23C"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0.5</w:t>
            </w:r>
          </w:p>
        </w:tc>
        <w:tc>
          <w:tcPr>
            <w:tcW w:w="2764" w:type="dxa"/>
            <w:vAlign w:val="center"/>
          </w:tcPr>
          <w:p w14:paraId="24CE4035"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3.0</w:t>
            </w:r>
          </w:p>
        </w:tc>
      </w:tr>
      <w:tr w:rsidR="00E7446B" w:rsidRPr="004017B3" w14:paraId="7A4D25F9" w14:textId="77777777" w:rsidTr="004017B3">
        <w:trPr>
          <w:trHeight w:val="340"/>
        </w:trPr>
        <w:tc>
          <w:tcPr>
            <w:tcW w:w="3256" w:type="dxa"/>
          </w:tcPr>
          <w:p w14:paraId="725AF01D" w14:textId="77777777" w:rsidR="00E7446B" w:rsidRPr="004017B3" w:rsidRDefault="00E7446B" w:rsidP="00766CD7">
            <w:pPr>
              <w:spacing w:before="100" w:after="100"/>
              <w:ind w:right="100"/>
              <w:rPr>
                <w:rFonts w:eastAsia="Arial" w:cs="Arial"/>
                <w:color w:val="000000" w:themeColor="text1"/>
                <w:sz w:val="18"/>
              </w:rPr>
            </w:pPr>
            <w:r w:rsidRPr="004017B3">
              <w:rPr>
                <w:rFonts w:eastAsia="Arial" w:cs="Arial"/>
                <w:color w:val="000000" w:themeColor="text1"/>
                <w:sz w:val="18"/>
                <w:szCs w:val="18"/>
              </w:rPr>
              <w:t>Course of study type</w:t>
            </w:r>
          </w:p>
        </w:tc>
        <w:tc>
          <w:tcPr>
            <w:tcW w:w="2764" w:type="dxa"/>
            <w:vAlign w:val="center"/>
          </w:tcPr>
          <w:p w14:paraId="25BA7868"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0.4</w:t>
            </w:r>
          </w:p>
        </w:tc>
        <w:tc>
          <w:tcPr>
            <w:tcW w:w="2764" w:type="dxa"/>
            <w:vAlign w:val="center"/>
          </w:tcPr>
          <w:p w14:paraId="7DA9E899"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2.4</w:t>
            </w:r>
          </w:p>
        </w:tc>
      </w:tr>
      <w:tr w:rsidR="00E7446B" w:rsidRPr="004017B3" w14:paraId="7758DDB2" w14:textId="77777777" w:rsidTr="004017B3">
        <w:trPr>
          <w:trHeight w:val="340"/>
        </w:trPr>
        <w:tc>
          <w:tcPr>
            <w:tcW w:w="3256" w:type="dxa"/>
          </w:tcPr>
          <w:p w14:paraId="7CB6ACFA" w14:textId="77777777" w:rsidR="00E7446B" w:rsidRPr="004017B3" w:rsidRDefault="00E7446B" w:rsidP="00766CD7">
            <w:pPr>
              <w:spacing w:before="100" w:after="100"/>
              <w:ind w:right="100"/>
              <w:rPr>
                <w:rFonts w:eastAsia="Arial" w:cs="Arial"/>
                <w:color w:val="000000" w:themeColor="text1"/>
                <w:sz w:val="18"/>
              </w:rPr>
            </w:pPr>
            <w:r w:rsidRPr="004017B3">
              <w:rPr>
                <w:rFonts w:eastAsia="Arial" w:cs="Arial"/>
                <w:color w:val="000000" w:themeColor="text1"/>
                <w:sz w:val="18"/>
                <w:szCs w:val="18"/>
              </w:rPr>
              <w:t xml:space="preserve">Higher Education Provider </w:t>
            </w:r>
          </w:p>
        </w:tc>
        <w:tc>
          <w:tcPr>
            <w:tcW w:w="2764" w:type="dxa"/>
            <w:vAlign w:val="center"/>
          </w:tcPr>
          <w:p w14:paraId="0716E5D7"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0.1</w:t>
            </w:r>
          </w:p>
        </w:tc>
        <w:tc>
          <w:tcPr>
            <w:tcW w:w="2764" w:type="dxa"/>
            <w:vAlign w:val="center"/>
          </w:tcPr>
          <w:p w14:paraId="147C15B1"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0.6</w:t>
            </w:r>
          </w:p>
        </w:tc>
      </w:tr>
      <w:tr w:rsidR="00E7446B" w:rsidRPr="004017B3" w14:paraId="250C3572" w14:textId="77777777" w:rsidTr="004017B3">
        <w:trPr>
          <w:trHeight w:val="340"/>
        </w:trPr>
        <w:tc>
          <w:tcPr>
            <w:tcW w:w="3256" w:type="dxa"/>
          </w:tcPr>
          <w:p w14:paraId="273DF0EC" w14:textId="77777777" w:rsidR="00E7446B" w:rsidRPr="004017B3" w:rsidRDefault="00E7446B" w:rsidP="00766CD7">
            <w:pPr>
              <w:spacing w:before="100" w:after="100"/>
              <w:ind w:right="100"/>
              <w:rPr>
                <w:rFonts w:eastAsia="Arial" w:cs="Arial"/>
                <w:color w:val="000000" w:themeColor="text1"/>
                <w:sz w:val="18"/>
              </w:rPr>
            </w:pPr>
            <w:r w:rsidRPr="004017B3">
              <w:rPr>
                <w:rFonts w:eastAsia="Arial" w:cs="Arial"/>
                <w:color w:val="000000" w:themeColor="text1"/>
                <w:sz w:val="18"/>
                <w:szCs w:val="18"/>
              </w:rPr>
              <w:t>First Nations</w:t>
            </w:r>
          </w:p>
        </w:tc>
        <w:tc>
          <w:tcPr>
            <w:tcW w:w="2764" w:type="dxa"/>
            <w:vAlign w:val="center"/>
          </w:tcPr>
          <w:p w14:paraId="0E505FEF"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0.1</w:t>
            </w:r>
          </w:p>
        </w:tc>
        <w:tc>
          <w:tcPr>
            <w:tcW w:w="2764" w:type="dxa"/>
            <w:vAlign w:val="center"/>
          </w:tcPr>
          <w:p w14:paraId="3C7D1144"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0.1</w:t>
            </w:r>
          </w:p>
        </w:tc>
      </w:tr>
    </w:tbl>
    <w:p w14:paraId="0AD3669E" w14:textId="5CCA02E8" w:rsidR="00E33F42" w:rsidRPr="004017B3" w:rsidRDefault="00E33F42" w:rsidP="00E33F42">
      <w:pPr>
        <w:pStyle w:val="Heading3"/>
        <w:rPr>
          <w:color w:val="003C3E" w:themeColor="text2" w:themeShade="80"/>
        </w:rPr>
      </w:pPr>
      <w:bookmarkStart w:id="205" w:name="_Toc219235366"/>
      <w:r w:rsidRPr="004017B3">
        <w:rPr>
          <w:color w:val="003C3E" w:themeColor="text2" w:themeShade="80"/>
        </w:rPr>
        <w:t>Adjusting for non-response</w:t>
      </w:r>
      <w:bookmarkEnd w:id="205"/>
    </w:p>
    <w:p w14:paraId="6B148414" w14:textId="77777777" w:rsidR="00E33F42" w:rsidRDefault="00E33F42" w:rsidP="00E33F42">
      <w:pPr>
        <w:pStyle w:val="Body"/>
        <w:rPr>
          <w:lang w:eastAsia="en-AU"/>
        </w:rPr>
      </w:pPr>
      <w:r>
        <w:rPr>
          <w:lang w:eastAsia="en-AU"/>
        </w:rPr>
        <w:t>Although the composition of respondents versus population revealed relatively small imbalances in representation, it is useful to assess whether adjusting for non-response would change the key GOS-L indicators in any meaningful way. A common technique to adjust for differences between survey respondents and the population of interest is the calculation of ‘</w:t>
      </w:r>
      <w:proofErr w:type="gramStart"/>
      <w:r>
        <w:rPr>
          <w:lang w:eastAsia="en-AU"/>
        </w:rPr>
        <w:t>weights’</w:t>
      </w:r>
      <w:proofErr w:type="gramEnd"/>
      <w:r>
        <w:rPr>
          <w:lang w:eastAsia="en-AU"/>
        </w:rPr>
        <w:t>. These are values derived for respondents to denote how much each should ‘count’ towards survey results.</w:t>
      </w:r>
    </w:p>
    <w:p w14:paraId="0D1BD473" w14:textId="77777777" w:rsidR="00E33F42" w:rsidRDefault="00E33F42" w:rsidP="00E33F42">
      <w:pPr>
        <w:pStyle w:val="Body"/>
        <w:rPr>
          <w:lang w:eastAsia="en-AU"/>
        </w:rPr>
      </w:pPr>
      <w:r>
        <w:rPr>
          <w:lang w:eastAsia="en-AU"/>
        </w:rPr>
        <w:t>Persons that are under-represented among respondents (for example, males) are assigned a higher weight so that their contribution to the survey results correctly reflects their representation in the population. In a similar way, persons that are over-represented among respondents (for example, females) receive a lower weight. Scientifically balancing the extent to which respondents contribute to survey results, some more and some less, ensures that the results of the survey represent the graduate population as closely as possible. This is a very common approach to deriving estimates from a subset of the population and is used the world over by official statistics agencies such as the ABS.</w:t>
      </w:r>
    </w:p>
    <w:p w14:paraId="1FDE8B01" w14:textId="7FB209E1" w:rsidR="005913CB" w:rsidRDefault="00E33F42" w:rsidP="00E33F42">
      <w:pPr>
        <w:pStyle w:val="Body"/>
        <w:rPr>
          <w:lang w:eastAsia="en-AU"/>
        </w:rPr>
      </w:pPr>
      <w:proofErr w:type="gramStart"/>
      <w:r>
        <w:rPr>
          <w:lang w:eastAsia="en-AU"/>
        </w:rPr>
        <w:t>On the basis of</w:t>
      </w:r>
      <w:proofErr w:type="gramEnd"/>
      <w:r>
        <w:rPr>
          <w:lang w:eastAsia="en-AU"/>
        </w:rPr>
        <w:t xml:space="preserve"> the characteristics that were most different between respondents and the population, a weight was calculated for each responding graduate to account for imbalances. Along with the top four characteristics with the largest average absolute bias between respondents and population, highest education provider was also included in weighting, to ensure that weights add to provider size, leading to the following selection of weighting characteristics: country of birth, gender, citizenship status, institution size, and higher education provider.</w:t>
      </w:r>
    </w:p>
    <w:p w14:paraId="1D859ECB" w14:textId="77777777" w:rsidR="006953D2" w:rsidRDefault="00832CB2" w:rsidP="00CF0913">
      <w:pPr>
        <w:pStyle w:val="Body"/>
      </w:pPr>
      <w:r>
        <w:rPr>
          <w:highlight w:val="yellow"/>
        </w:rPr>
        <w:lastRenderedPageBreak/>
        <w:fldChar w:fldCharType="begin"/>
      </w:r>
      <w:r>
        <w:instrText xml:space="preserve"> REF _Ref219220897 \h </w:instrText>
      </w:r>
      <w:r>
        <w:rPr>
          <w:highlight w:val="yellow"/>
        </w:rPr>
      </w:r>
      <w:r>
        <w:rPr>
          <w:highlight w:val="yellow"/>
        </w:rPr>
        <w:fldChar w:fldCharType="separate"/>
      </w:r>
      <w:r w:rsidR="006953D2" w:rsidRPr="00673065">
        <w:t xml:space="preserve">Although </w:t>
      </w:r>
      <w:proofErr w:type="gramStart"/>
      <w:r w:rsidR="006953D2" w:rsidRPr="00673065">
        <w:t>the majority of</w:t>
      </w:r>
      <w:proofErr w:type="gramEnd"/>
      <w:r w:rsidR="006953D2" w:rsidRPr="00673065">
        <w:t xml:space="preserve"> the differences are considered statistically significant, the magnitude of differences </w:t>
      </w:r>
      <w:proofErr w:type="gramStart"/>
      <w:r w:rsidR="006953D2">
        <w:t>are</w:t>
      </w:r>
      <w:proofErr w:type="gramEnd"/>
      <w:r w:rsidR="006953D2" w:rsidRPr="00673065">
        <w:t xml:space="preserve"> all </w:t>
      </w:r>
      <w:r w:rsidR="006953D2">
        <w:t>considered to be</w:t>
      </w:r>
      <w:r w:rsidR="006953D2" w:rsidRPr="00673065">
        <w:t xml:space="preserve"> small </w:t>
      </w:r>
      <w:r w:rsidR="006953D2">
        <w:t>in the context of comparisons of unweighted and weighted outcomes for each of</w:t>
      </w:r>
      <w:r w:rsidR="006953D2" w:rsidRPr="00673065">
        <w:t xml:space="preserve"> the key indicators. Thus, although there are minor discrepancies in characteristics between respondents and population, the non-response bias does not highly misrepresent results for the population of interest.</w:t>
      </w:r>
    </w:p>
    <w:p w14:paraId="003D9C15" w14:textId="155BD3B8" w:rsidR="00AB28CD" w:rsidRPr="00673065" w:rsidRDefault="006953D2" w:rsidP="00AB28CD">
      <w:pPr>
        <w:pStyle w:val="Body"/>
      </w:pPr>
      <w:r w:rsidRPr="004017B3">
        <w:rPr>
          <w:color w:val="003C3E" w:themeColor="text2" w:themeShade="80"/>
        </w:rPr>
        <w:t xml:space="preserve">Table </w:t>
      </w:r>
      <w:r>
        <w:rPr>
          <w:noProof/>
          <w:color w:val="003C3E" w:themeColor="text2" w:themeShade="80"/>
        </w:rPr>
        <w:t>22</w:t>
      </w:r>
      <w:r w:rsidR="00832CB2">
        <w:rPr>
          <w:highlight w:val="yellow"/>
        </w:rPr>
        <w:fldChar w:fldCharType="end"/>
      </w:r>
      <w:r w:rsidR="00832CB2">
        <w:t xml:space="preserve"> </w:t>
      </w:r>
      <w:r w:rsidR="00AB28CD" w:rsidRPr="00673065">
        <w:t xml:space="preserve">compares overall results for the key GOS-L indicators, using both simple counting of respondents along with summing of their weights. </w:t>
      </w:r>
      <w:r w:rsidR="003F183E" w:rsidRPr="0028731F">
        <w:t xml:space="preserve">Note that figures presented in </w:t>
      </w:r>
      <w:r w:rsidR="003F183E">
        <w:t>this</w:t>
      </w:r>
      <w:r w:rsidR="003F183E" w:rsidRPr="0028731F">
        <w:t xml:space="preserve"> table may not match those reported elsewhere, as they are intended to illustrate the effect of weighting on the full responding dataset.</w:t>
      </w:r>
      <w:r w:rsidR="003F183E">
        <w:t xml:space="preserve"> </w:t>
      </w:r>
      <w:r w:rsidR="003F183E" w:rsidRPr="00673065">
        <w:t>Also included is the percentage point difference between the two methods, where a negative difference shows that the adjusted (weighted) calculation yielded a higher value for the indicator than the unadjusted calculation, and a positive value shows that the unadjusted calculation yielded a higher value than the adjusted calculation. An asterisk is used to note rows where the difference is considered statistically significantly different from zero.</w:t>
      </w:r>
    </w:p>
    <w:p w14:paraId="71F9BC4C" w14:textId="77777777" w:rsidR="00CF0913" w:rsidRDefault="00CF0913" w:rsidP="00CF0913">
      <w:pPr>
        <w:pStyle w:val="Body"/>
      </w:pPr>
      <w:bookmarkStart w:id="206" w:name="_Ref219220897"/>
      <w:bookmarkStart w:id="207" w:name="_Toc219279950"/>
      <w:r w:rsidRPr="00673065">
        <w:t xml:space="preserve">Although </w:t>
      </w:r>
      <w:proofErr w:type="gramStart"/>
      <w:r w:rsidRPr="00673065">
        <w:t>the majority of</w:t>
      </w:r>
      <w:proofErr w:type="gramEnd"/>
      <w:r w:rsidRPr="00673065">
        <w:t xml:space="preserve"> the differences are considered statistically significant, the magnitude of differences </w:t>
      </w:r>
      <w:proofErr w:type="gramStart"/>
      <w:r>
        <w:t>are</w:t>
      </w:r>
      <w:proofErr w:type="gramEnd"/>
      <w:r w:rsidRPr="00673065">
        <w:t xml:space="preserve"> all </w:t>
      </w:r>
      <w:r>
        <w:t>considered to be</w:t>
      </w:r>
      <w:r w:rsidRPr="00673065">
        <w:t xml:space="preserve"> small </w:t>
      </w:r>
      <w:r>
        <w:t>in the context of comparisons of unweighted and weighted outcomes for each of</w:t>
      </w:r>
      <w:r w:rsidRPr="00673065">
        <w:t xml:space="preserve"> the key indicators. Thus, although there are minor discrepancies in characteristics between respondents and population, the non-response bias does not highly misrepresent results for the population of interest.</w:t>
      </w:r>
    </w:p>
    <w:p w14:paraId="18C7E400" w14:textId="4DD37248" w:rsidR="00541293" w:rsidRPr="004017B3" w:rsidRDefault="00C94817" w:rsidP="00C01D3C">
      <w:pPr>
        <w:pStyle w:val="Caption"/>
        <w:rPr>
          <w:color w:val="003C3E" w:themeColor="text2" w:themeShade="80"/>
        </w:rPr>
      </w:pPr>
      <w:r w:rsidRPr="004017B3">
        <w:rPr>
          <w:color w:val="003C3E" w:themeColor="text2" w:themeShade="80"/>
        </w:rPr>
        <w:t xml:space="preserve">Table </w:t>
      </w:r>
      <w:r w:rsidRPr="004017B3">
        <w:rPr>
          <w:color w:val="003C3E" w:themeColor="text2" w:themeShade="80"/>
        </w:rPr>
        <w:fldChar w:fldCharType="begin"/>
      </w:r>
      <w:r w:rsidRPr="004017B3">
        <w:rPr>
          <w:color w:val="003C3E" w:themeColor="text2" w:themeShade="80"/>
        </w:rPr>
        <w:instrText xml:space="preserve"> SEQ Table \* ARABIC </w:instrText>
      </w:r>
      <w:r w:rsidRPr="004017B3">
        <w:rPr>
          <w:color w:val="003C3E" w:themeColor="text2" w:themeShade="80"/>
        </w:rPr>
        <w:fldChar w:fldCharType="separate"/>
      </w:r>
      <w:r w:rsidR="006953D2">
        <w:rPr>
          <w:noProof/>
          <w:color w:val="003C3E" w:themeColor="text2" w:themeShade="80"/>
        </w:rPr>
        <w:t>22</w:t>
      </w:r>
      <w:r w:rsidRPr="004017B3">
        <w:rPr>
          <w:color w:val="003C3E" w:themeColor="text2" w:themeShade="80"/>
        </w:rPr>
        <w:fldChar w:fldCharType="end"/>
      </w:r>
      <w:bookmarkEnd w:id="206"/>
      <w:r w:rsidRPr="004017B3">
        <w:rPr>
          <w:color w:val="003C3E" w:themeColor="text2" w:themeShade="80"/>
        </w:rPr>
        <w:tab/>
      </w:r>
      <w:r w:rsidR="00C01D3C" w:rsidRPr="004017B3">
        <w:rPr>
          <w:color w:val="003C3E" w:themeColor="text2" w:themeShade="80"/>
        </w:rPr>
        <w:t>Comparison of weighted and unweighted indicators (graduate level)</w:t>
      </w:r>
      <w:bookmarkEnd w:id="207"/>
    </w:p>
    <w:tbl>
      <w:tblPr>
        <w:tblStyle w:val="TableGrid"/>
        <w:tblW w:w="9503" w:type="dxa"/>
        <w:tblLayout w:type="fixed"/>
        <w:tblLook w:val="04A0" w:firstRow="1" w:lastRow="0" w:firstColumn="1" w:lastColumn="0" w:noHBand="0" w:noVBand="1"/>
      </w:tblPr>
      <w:tblGrid>
        <w:gridCol w:w="4442"/>
        <w:gridCol w:w="1840"/>
        <w:gridCol w:w="1533"/>
        <w:gridCol w:w="1688"/>
      </w:tblGrid>
      <w:tr w:rsidR="00832CB2" w:rsidRPr="004017B3" w14:paraId="287E03B6" w14:textId="77777777" w:rsidTr="004017B3">
        <w:trPr>
          <w:cnfStyle w:val="100000000000" w:firstRow="1" w:lastRow="0" w:firstColumn="0" w:lastColumn="0" w:oddVBand="0" w:evenVBand="0" w:oddHBand="0" w:evenHBand="0" w:firstRowFirstColumn="0" w:firstRowLastColumn="0" w:lastRowFirstColumn="0" w:lastRowLastColumn="0"/>
          <w:trHeight w:val="619"/>
          <w:tblHeader/>
        </w:trPr>
        <w:tc>
          <w:tcPr>
            <w:tcW w:w="4442" w:type="dxa"/>
            <w:noWrap/>
          </w:tcPr>
          <w:p w14:paraId="51B3CDF0" w14:textId="77777777" w:rsidR="00832CB2" w:rsidRPr="004017B3" w:rsidRDefault="00832CB2" w:rsidP="00FD0A57">
            <w:pPr>
              <w:spacing w:after="80"/>
              <w:rPr>
                <w:rFonts w:eastAsia="Times New Roman" w:cs="Arial"/>
                <w:bCs/>
                <w:sz w:val="18"/>
                <w:lang w:eastAsia="en-AU"/>
              </w:rPr>
            </w:pPr>
            <w:r w:rsidRPr="004017B3">
              <w:rPr>
                <w:rFonts w:eastAsia="Arial" w:cs="Arial"/>
                <w:bCs/>
                <w:sz w:val="18"/>
                <w:szCs w:val="18"/>
              </w:rPr>
              <w:t>Key indicator</w:t>
            </w:r>
          </w:p>
        </w:tc>
        <w:tc>
          <w:tcPr>
            <w:tcW w:w="1840" w:type="dxa"/>
          </w:tcPr>
          <w:p w14:paraId="79F04946" w14:textId="77777777" w:rsidR="00832CB2" w:rsidRPr="004017B3" w:rsidRDefault="00832CB2" w:rsidP="00FD0A57">
            <w:pPr>
              <w:spacing w:after="80"/>
              <w:jc w:val="center"/>
              <w:rPr>
                <w:rFonts w:eastAsia="Times New Roman" w:cs="Arial"/>
                <w:bCs/>
                <w:sz w:val="18"/>
                <w:lang w:eastAsia="en-AU"/>
              </w:rPr>
            </w:pPr>
            <w:r w:rsidRPr="004017B3">
              <w:rPr>
                <w:rFonts w:eastAsia="Arial" w:cs="Arial"/>
                <w:bCs/>
                <w:sz w:val="18"/>
                <w:szCs w:val="18"/>
              </w:rPr>
              <w:t>Counting graduates (%)</w:t>
            </w:r>
          </w:p>
        </w:tc>
        <w:tc>
          <w:tcPr>
            <w:tcW w:w="1533" w:type="dxa"/>
          </w:tcPr>
          <w:p w14:paraId="12380183" w14:textId="77777777" w:rsidR="00832CB2" w:rsidRPr="004017B3" w:rsidRDefault="00832CB2" w:rsidP="00FD0A57">
            <w:pPr>
              <w:spacing w:after="80"/>
              <w:jc w:val="center"/>
              <w:rPr>
                <w:rFonts w:eastAsia="Times New Roman" w:cs="Arial"/>
                <w:bCs/>
                <w:sz w:val="18"/>
                <w:lang w:eastAsia="en-AU"/>
              </w:rPr>
            </w:pPr>
            <w:r w:rsidRPr="004017B3">
              <w:rPr>
                <w:rFonts w:eastAsia="Arial" w:cs="Arial"/>
                <w:bCs/>
                <w:sz w:val="18"/>
                <w:szCs w:val="18"/>
              </w:rPr>
              <w:t>Summing weights (%)</w:t>
            </w:r>
          </w:p>
        </w:tc>
        <w:tc>
          <w:tcPr>
            <w:tcW w:w="1688" w:type="dxa"/>
          </w:tcPr>
          <w:p w14:paraId="099EB478" w14:textId="77777777" w:rsidR="00832CB2" w:rsidRPr="004017B3" w:rsidRDefault="00832CB2" w:rsidP="00FD0A57">
            <w:pPr>
              <w:spacing w:after="80"/>
              <w:jc w:val="center"/>
              <w:rPr>
                <w:rFonts w:eastAsia="Arial" w:cs="Arial"/>
                <w:sz w:val="18"/>
              </w:rPr>
            </w:pPr>
            <w:r w:rsidRPr="004017B3">
              <w:rPr>
                <w:rFonts w:eastAsia="Arial" w:cs="Arial"/>
                <w:sz w:val="18"/>
              </w:rPr>
              <w:t>Difference (ppt)</w:t>
            </w:r>
          </w:p>
        </w:tc>
      </w:tr>
      <w:tr w:rsidR="00832CB2" w:rsidRPr="004017B3" w14:paraId="6F65FD51" w14:textId="77777777" w:rsidTr="00F47B6B">
        <w:trPr>
          <w:trHeight w:val="741"/>
        </w:trPr>
        <w:tc>
          <w:tcPr>
            <w:tcW w:w="4442" w:type="dxa"/>
            <w:noWrap/>
            <w:vAlign w:val="center"/>
          </w:tcPr>
          <w:p w14:paraId="2EA40F3B" w14:textId="1E62D9AB" w:rsidR="00832CB2" w:rsidRPr="004017B3" w:rsidRDefault="004017B3" w:rsidP="004017B3">
            <w:pPr>
              <w:spacing w:before="60" w:after="60"/>
              <w:rPr>
                <w:rFonts w:eastAsia="Times New Roman" w:cs="Arial"/>
                <w:color w:val="000000" w:themeColor="text1"/>
                <w:sz w:val="18"/>
                <w:lang w:eastAsia="en-AU"/>
              </w:rPr>
            </w:pPr>
            <w:r w:rsidRPr="004017B3">
              <w:rPr>
                <w:rFonts w:eastAsia="Arial" w:cs="Arial"/>
                <w:color w:val="000000" w:themeColor="text1"/>
                <w:sz w:val="18"/>
                <w:szCs w:val="18"/>
              </w:rPr>
              <w:t xml:space="preserve">Scale of Perceived Over-qualification (SPOQ) indicator - positive response: </w:t>
            </w:r>
            <w:r w:rsidR="00832CB2" w:rsidRPr="004017B3">
              <w:rPr>
                <w:rFonts w:eastAsia="Arial" w:cs="Arial"/>
                <w:color w:val="000000" w:themeColor="text1"/>
                <w:sz w:val="18"/>
                <w:szCs w:val="18"/>
              </w:rPr>
              <w:t>Overall</w:t>
            </w:r>
          </w:p>
        </w:tc>
        <w:tc>
          <w:tcPr>
            <w:tcW w:w="1840" w:type="dxa"/>
            <w:vAlign w:val="center"/>
          </w:tcPr>
          <w:p w14:paraId="66E922EC" w14:textId="77777777" w:rsidR="00832CB2" w:rsidRPr="004017B3" w:rsidRDefault="00832CB2" w:rsidP="004017B3">
            <w:pPr>
              <w:ind w:right="567"/>
              <w:jc w:val="right"/>
              <w:rPr>
                <w:rFonts w:eastAsia="Times New Roman" w:cs="Arial"/>
                <w:color w:val="000000" w:themeColor="text1"/>
                <w:sz w:val="18"/>
                <w:lang w:eastAsia="en-AU"/>
              </w:rPr>
            </w:pPr>
            <w:r w:rsidRPr="004017B3">
              <w:rPr>
                <w:rFonts w:eastAsia="Arial" w:cs="Arial"/>
                <w:color w:val="000000" w:themeColor="text1"/>
                <w:sz w:val="18"/>
                <w:szCs w:val="18"/>
              </w:rPr>
              <w:t>27.6</w:t>
            </w:r>
          </w:p>
        </w:tc>
        <w:tc>
          <w:tcPr>
            <w:tcW w:w="1533" w:type="dxa"/>
            <w:vAlign w:val="center"/>
          </w:tcPr>
          <w:p w14:paraId="18EDA56F" w14:textId="77777777" w:rsidR="00832CB2" w:rsidRPr="004017B3" w:rsidRDefault="00832CB2" w:rsidP="004017B3">
            <w:pPr>
              <w:ind w:right="454"/>
              <w:jc w:val="right"/>
              <w:rPr>
                <w:rFonts w:eastAsia="Times New Roman" w:cs="Arial"/>
                <w:color w:val="000000" w:themeColor="text1"/>
                <w:sz w:val="18"/>
                <w:lang w:eastAsia="en-AU"/>
              </w:rPr>
            </w:pPr>
            <w:r w:rsidRPr="004017B3">
              <w:rPr>
                <w:rFonts w:eastAsia="Arial" w:cs="Arial"/>
                <w:color w:val="000000" w:themeColor="text1"/>
                <w:sz w:val="18"/>
                <w:szCs w:val="18"/>
              </w:rPr>
              <w:t>27.7</w:t>
            </w:r>
          </w:p>
        </w:tc>
        <w:tc>
          <w:tcPr>
            <w:tcW w:w="1688" w:type="dxa"/>
            <w:vAlign w:val="center"/>
          </w:tcPr>
          <w:p w14:paraId="6FF043CD" w14:textId="77777777" w:rsidR="00832CB2" w:rsidRPr="004017B3" w:rsidRDefault="00832CB2" w:rsidP="004017B3">
            <w:pPr>
              <w:ind w:right="510"/>
              <w:jc w:val="right"/>
              <w:rPr>
                <w:rFonts w:eastAsia="Times New Roman" w:cs="Arial"/>
                <w:color w:val="000000" w:themeColor="text1"/>
                <w:sz w:val="18"/>
                <w:lang w:eastAsia="en-AU"/>
              </w:rPr>
            </w:pPr>
            <w:r w:rsidRPr="004017B3">
              <w:rPr>
                <w:rFonts w:eastAsia="Arial" w:cs="Arial"/>
                <w:color w:val="000000" w:themeColor="text1"/>
                <w:sz w:val="18"/>
                <w:szCs w:val="18"/>
              </w:rPr>
              <w:t>-0.1*</w:t>
            </w:r>
          </w:p>
        </w:tc>
      </w:tr>
      <w:tr w:rsidR="00946F58" w:rsidRPr="004017B3" w14:paraId="129FF924" w14:textId="77777777" w:rsidTr="00F47B6B">
        <w:trPr>
          <w:trHeight w:val="741"/>
        </w:trPr>
        <w:tc>
          <w:tcPr>
            <w:tcW w:w="4442" w:type="dxa"/>
            <w:noWrap/>
            <w:vAlign w:val="center"/>
          </w:tcPr>
          <w:p w14:paraId="53D182AB" w14:textId="51453C14"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Scale of Perceived Over-qualification (SPOQ) indicator - positive response: </w:t>
            </w:r>
            <w:r w:rsidR="00946F58" w:rsidRPr="004017B3">
              <w:rPr>
                <w:rFonts w:eastAsia="Arial" w:cs="Arial"/>
                <w:color w:val="000000" w:themeColor="text1"/>
                <w:sz w:val="18"/>
                <w:szCs w:val="18"/>
              </w:rPr>
              <w:t>Undergraduate</w:t>
            </w:r>
          </w:p>
        </w:tc>
        <w:tc>
          <w:tcPr>
            <w:tcW w:w="1840" w:type="dxa"/>
            <w:vAlign w:val="center"/>
          </w:tcPr>
          <w:p w14:paraId="278EB78F" w14:textId="7F7664C3"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27.5</w:t>
            </w:r>
          </w:p>
        </w:tc>
        <w:tc>
          <w:tcPr>
            <w:tcW w:w="1533" w:type="dxa"/>
            <w:vAlign w:val="center"/>
          </w:tcPr>
          <w:p w14:paraId="2924AFD5" w14:textId="7C0496B4"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27.5</w:t>
            </w:r>
          </w:p>
        </w:tc>
        <w:tc>
          <w:tcPr>
            <w:tcW w:w="1688" w:type="dxa"/>
            <w:vAlign w:val="center"/>
          </w:tcPr>
          <w:p w14:paraId="7F7A51C5" w14:textId="57167FFC" w:rsidR="00946F58" w:rsidRPr="004017B3" w:rsidRDefault="00946F58" w:rsidP="004017B3">
            <w:pPr>
              <w:jc w:val="center"/>
              <w:rPr>
                <w:rFonts w:eastAsia="Arial" w:cs="Arial"/>
                <w:color w:val="000000" w:themeColor="text1"/>
                <w:sz w:val="18"/>
              </w:rPr>
            </w:pPr>
            <w:r w:rsidRPr="004017B3">
              <w:rPr>
                <w:rFonts w:eastAsia="Arial" w:cs="Arial"/>
                <w:color w:val="000000" w:themeColor="text1"/>
                <w:sz w:val="18"/>
                <w:szCs w:val="18"/>
              </w:rPr>
              <w:t>0</w:t>
            </w:r>
          </w:p>
        </w:tc>
      </w:tr>
      <w:tr w:rsidR="00946F58" w:rsidRPr="004017B3" w14:paraId="4DA17B1A" w14:textId="77777777" w:rsidTr="00F47B6B">
        <w:trPr>
          <w:trHeight w:val="741"/>
        </w:trPr>
        <w:tc>
          <w:tcPr>
            <w:tcW w:w="4442" w:type="dxa"/>
            <w:noWrap/>
            <w:vAlign w:val="center"/>
          </w:tcPr>
          <w:p w14:paraId="36B3F15B" w14:textId="681EA5A1"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Scale of Perceived Over-qualification (SPOQ) indicator - positive response: </w:t>
            </w:r>
            <w:r w:rsidR="00946F58" w:rsidRPr="004017B3">
              <w:rPr>
                <w:rFonts w:eastAsia="Arial" w:cs="Arial"/>
                <w:color w:val="000000" w:themeColor="text1"/>
                <w:sz w:val="18"/>
                <w:szCs w:val="18"/>
              </w:rPr>
              <w:t>Postgraduate coursework</w:t>
            </w:r>
          </w:p>
        </w:tc>
        <w:tc>
          <w:tcPr>
            <w:tcW w:w="1840" w:type="dxa"/>
            <w:vAlign w:val="center"/>
          </w:tcPr>
          <w:p w14:paraId="303EFD50" w14:textId="77777777" w:rsidR="00946F58" w:rsidRPr="004017B3" w:rsidRDefault="00946F58"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28.4</w:t>
            </w:r>
          </w:p>
        </w:tc>
        <w:tc>
          <w:tcPr>
            <w:tcW w:w="1533" w:type="dxa"/>
            <w:vAlign w:val="center"/>
          </w:tcPr>
          <w:p w14:paraId="7B88A3F3" w14:textId="77777777" w:rsidR="00946F58" w:rsidRPr="004017B3" w:rsidRDefault="00946F58"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28.7</w:t>
            </w:r>
          </w:p>
        </w:tc>
        <w:tc>
          <w:tcPr>
            <w:tcW w:w="1688" w:type="dxa"/>
            <w:vAlign w:val="center"/>
          </w:tcPr>
          <w:p w14:paraId="4406A2D4" w14:textId="77777777" w:rsidR="00946F58" w:rsidRPr="004017B3" w:rsidRDefault="00946F58"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-0.3*</w:t>
            </w:r>
          </w:p>
        </w:tc>
      </w:tr>
      <w:tr w:rsidR="00946F58" w:rsidRPr="004017B3" w14:paraId="0C6F82F3" w14:textId="77777777" w:rsidTr="00F47B6B">
        <w:trPr>
          <w:trHeight w:val="741"/>
        </w:trPr>
        <w:tc>
          <w:tcPr>
            <w:tcW w:w="4442" w:type="dxa"/>
            <w:noWrap/>
            <w:vAlign w:val="center"/>
          </w:tcPr>
          <w:p w14:paraId="46FC775A" w14:textId="7AC4ED92" w:rsidR="00946F58" w:rsidRPr="004017B3" w:rsidRDefault="004017B3" w:rsidP="004017B3">
            <w:pPr>
              <w:spacing w:before="60" w:after="60"/>
              <w:rPr>
                <w:rFonts w:eastAsia="Times New Roman" w:cs="Arial"/>
                <w:color w:val="000000" w:themeColor="text1"/>
                <w:sz w:val="18"/>
                <w:lang w:eastAsia="en-AU"/>
              </w:rPr>
            </w:pPr>
            <w:r w:rsidRPr="004017B3">
              <w:rPr>
                <w:rFonts w:eastAsia="Arial" w:cs="Arial"/>
                <w:color w:val="000000" w:themeColor="text1"/>
                <w:sz w:val="18"/>
                <w:szCs w:val="18"/>
              </w:rPr>
              <w:t xml:space="preserve">Scale of Perceived Over-qualification (SPOQ) indicator - positive response: </w:t>
            </w:r>
            <w:r w:rsidR="00946F58" w:rsidRPr="004017B3">
              <w:rPr>
                <w:rFonts w:eastAsia="Arial" w:cs="Arial"/>
                <w:color w:val="000000" w:themeColor="text1"/>
                <w:sz w:val="18"/>
                <w:szCs w:val="18"/>
              </w:rPr>
              <w:t>Postgraduate research</w:t>
            </w:r>
          </w:p>
        </w:tc>
        <w:tc>
          <w:tcPr>
            <w:tcW w:w="1840" w:type="dxa"/>
            <w:vAlign w:val="center"/>
          </w:tcPr>
          <w:p w14:paraId="5E7B888B" w14:textId="77777777" w:rsidR="00946F58" w:rsidRPr="004017B3" w:rsidRDefault="00946F58" w:rsidP="004017B3">
            <w:pPr>
              <w:ind w:right="567"/>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23.6</w:t>
            </w:r>
          </w:p>
        </w:tc>
        <w:tc>
          <w:tcPr>
            <w:tcW w:w="1533" w:type="dxa"/>
            <w:vAlign w:val="center"/>
          </w:tcPr>
          <w:p w14:paraId="443215F6" w14:textId="77777777" w:rsidR="00946F58" w:rsidRPr="004017B3" w:rsidRDefault="00946F58" w:rsidP="004017B3">
            <w:pPr>
              <w:ind w:right="454"/>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23.1</w:t>
            </w:r>
          </w:p>
        </w:tc>
        <w:tc>
          <w:tcPr>
            <w:tcW w:w="1688" w:type="dxa"/>
            <w:vAlign w:val="center"/>
          </w:tcPr>
          <w:p w14:paraId="5081538F" w14:textId="77777777" w:rsidR="00946F58" w:rsidRPr="004017B3" w:rsidRDefault="00946F58" w:rsidP="004017B3">
            <w:pPr>
              <w:ind w:right="510"/>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0.4*</w:t>
            </w:r>
          </w:p>
        </w:tc>
      </w:tr>
      <w:tr w:rsidR="00832CB2" w:rsidRPr="004017B3" w14:paraId="05D03E7C" w14:textId="77777777" w:rsidTr="00F47B6B">
        <w:trPr>
          <w:trHeight w:val="741"/>
        </w:trPr>
        <w:tc>
          <w:tcPr>
            <w:tcW w:w="4442" w:type="dxa"/>
            <w:noWrap/>
            <w:vAlign w:val="center"/>
          </w:tcPr>
          <w:p w14:paraId="3327E70B" w14:textId="5D0CDA66" w:rsidR="00832CB2"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GAS-G(C) Collaborative skills indicator - positive response: </w:t>
            </w:r>
            <w:r w:rsidR="00832CB2" w:rsidRPr="004017B3">
              <w:rPr>
                <w:rFonts w:eastAsia="Arial" w:cs="Arial"/>
                <w:color w:val="000000" w:themeColor="text1"/>
                <w:sz w:val="18"/>
                <w:szCs w:val="18"/>
              </w:rPr>
              <w:t>Overall</w:t>
            </w:r>
          </w:p>
        </w:tc>
        <w:tc>
          <w:tcPr>
            <w:tcW w:w="1840" w:type="dxa"/>
            <w:vAlign w:val="center"/>
          </w:tcPr>
          <w:p w14:paraId="1CD757E1" w14:textId="77777777" w:rsidR="00832CB2" w:rsidRPr="004017B3" w:rsidRDefault="00832CB2"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72.5</w:t>
            </w:r>
          </w:p>
        </w:tc>
        <w:tc>
          <w:tcPr>
            <w:tcW w:w="1533" w:type="dxa"/>
            <w:vAlign w:val="center"/>
          </w:tcPr>
          <w:p w14:paraId="0C532623" w14:textId="77777777" w:rsidR="00832CB2" w:rsidRPr="004017B3" w:rsidRDefault="00832CB2"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74.2</w:t>
            </w:r>
          </w:p>
        </w:tc>
        <w:tc>
          <w:tcPr>
            <w:tcW w:w="1688" w:type="dxa"/>
            <w:vAlign w:val="center"/>
          </w:tcPr>
          <w:p w14:paraId="6CEAC68F" w14:textId="77777777" w:rsidR="00832CB2" w:rsidRPr="004017B3" w:rsidRDefault="00832CB2"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-1.7*</w:t>
            </w:r>
          </w:p>
        </w:tc>
      </w:tr>
      <w:tr w:rsidR="00946F58" w:rsidRPr="004017B3" w14:paraId="4A934F24" w14:textId="77777777" w:rsidTr="00F47B6B">
        <w:trPr>
          <w:trHeight w:val="741"/>
        </w:trPr>
        <w:tc>
          <w:tcPr>
            <w:tcW w:w="4442" w:type="dxa"/>
            <w:noWrap/>
            <w:vAlign w:val="center"/>
          </w:tcPr>
          <w:p w14:paraId="1A2CD657" w14:textId="51235737"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Graduate Attributes Scale: GAS-G(C) Collaborative skills indicator - positive response: </w:t>
            </w:r>
            <w:r w:rsidR="00946F58" w:rsidRPr="004017B3">
              <w:rPr>
                <w:rFonts w:eastAsia="Arial" w:cs="Arial"/>
                <w:color w:val="000000" w:themeColor="text1"/>
                <w:sz w:val="18"/>
                <w:szCs w:val="18"/>
              </w:rPr>
              <w:t>Undergraduate</w:t>
            </w:r>
          </w:p>
        </w:tc>
        <w:tc>
          <w:tcPr>
            <w:tcW w:w="1840" w:type="dxa"/>
            <w:vAlign w:val="center"/>
          </w:tcPr>
          <w:p w14:paraId="45279442" w14:textId="1CF870A1"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75.0</w:t>
            </w:r>
          </w:p>
        </w:tc>
        <w:tc>
          <w:tcPr>
            <w:tcW w:w="1533" w:type="dxa"/>
            <w:vAlign w:val="center"/>
          </w:tcPr>
          <w:p w14:paraId="1A6F7ADA" w14:textId="02059DF8"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76.1</w:t>
            </w:r>
          </w:p>
        </w:tc>
        <w:tc>
          <w:tcPr>
            <w:tcW w:w="1688" w:type="dxa"/>
            <w:vAlign w:val="center"/>
          </w:tcPr>
          <w:p w14:paraId="41C8ACA0" w14:textId="2C89DF8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-1*</w:t>
            </w:r>
          </w:p>
        </w:tc>
      </w:tr>
      <w:tr w:rsidR="00832CB2" w:rsidRPr="004017B3" w14:paraId="54E14187" w14:textId="77777777" w:rsidTr="00F47B6B">
        <w:trPr>
          <w:trHeight w:val="741"/>
        </w:trPr>
        <w:tc>
          <w:tcPr>
            <w:tcW w:w="4442" w:type="dxa"/>
            <w:noWrap/>
            <w:vAlign w:val="center"/>
          </w:tcPr>
          <w:p w14:paraId="20F9C921" w14:textId="53D5C2DA" w:rsidR="00832CB2"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GAS-G(C) Collaborative skills indicator - positive response: </w:t>
            </w:r>
            <w:r w:rsidR="00832CB2" w:rsidRPr="004017B3">
              <w:rPr>
                <w:rFonts w:eastAsia="Arial" w:cs="Arial"/>
                <w:color w:val="000000" w:themeColor="text1"/>
                <w:sz w:val="18"/>
                <w:szCs w:val="18"/>
              </w:rPr>
              <w:t xml:space="preserve">Postgraduate </w:t>
            </w:r>
            <w:r w:rsidR="00946F58" w:rsidRPr="004017B3">
              <w:rPr>
                <w:rFonts w:eastAsia="Arial" w:cs="Arial"/>
                <w:color w:val="000000" w:themeColor="text1"/>
                <w:sz w:val="18"/>
                <w:szCs w:val="18"/>
              </w:rPr>
              <w:t>c</w:t>
            </w:r>
            <w:r w:rsidR="00832CB2" w:rsidRPr="004017B3">
              <w:rPr>
                <w:rFonts w:eastAsia="Arial" w:cs="Arial"/>
                <w:color w:val="000000" w:themeColor="text1"/>
                <w:sz w:val="18"/>
                <w:szCs w:val="18"/>
              </w:rPr>
              <w:t>oursework</w:t>
            </w:r>
          </w:p>
        </w:tc>
        <w:tc>
          <w:tcPr>
            <w:tcW w:w="1840" w:type="dxa"/>
            <w:vAlign w:val="center"/>
          </w:tcPr>
          <w:p w14:paraId="29A5C5AA" w14:textId="77777777" w:rsidR="00832CB2" w:rsidRPr="004017B3" w:rsidRDefault="00832CB2"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69.2</w:t>
            </w:r>
          </w:p>
        </w:tc>
        <w:tc>
          <w:tcPr>
            <w:tcW w:w="1533" w:type="dxa"/>
            <w:vAlign w:val="center"/>
          </w:tcPr>
          <w:p w14:paraId="579CD9F5" w14:textId="77777777" w:rsidR="00832CB2" w:rsidRPr="004017B3" w:rsidRDefault="00832CB2"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71.6</w:t>
            </w:r>
          </w:p>
        </w:tc>
        <w:tc>
          <w:tcPr>
            <w:tcW w:w="1688" w:type="dxa"/>
            <w:vAlign w:val="center"/>
          </w:tcPr>
          <w:p w14:paraId="3762659E" w14:textId="77777777" w:rsidR="00832CB2" w:rsidRPr="004017B3" w:rsidRDefault="00832CB2"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-2.4*</w:t>
            </w:r>
          </w:p>
        </w:tc>
      </w:tr>
      <w:tr w:rsidR="00832CB2" w:rsidRPr="004017B3" w14:paraId="1F2839E1" w14:textId="77777777" w:rsidTr="00F47B6B">
        <w:trPr>
          <w:trHeight w:val="741"/>
        </w:trPr>
        <w:tc>
          <w:tcPr>
            <w:tcW w:w="4442" w:type="dxa"/>
            <w:noWrap/>
            <w:vAlign w:val="center"/>
          </w:tcPr>
          <w:p w14:paraId="609BBDCB" w14:textId="4AA11849" w:rsidR="00832CB2"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GAS-G(C) Collaborative skills indicator - positive response: </w:t>
            </w:r>
            <w:r w:rsidR="00832CB2" w:rsidRPr="004017B3">
              <w:rPr>
                <w:rFonts w:eastAsia="Arial" w:cs="Arial"/>
                <w:color w:val="000000" w:themeColor="text1"/>
                <w:sz w:val="18"/>
                <w:szCs w:val="18"/>
              </w:rPr>
              <w:t xml:space="preserve">Postgraduate </w:t>
            </w:r>
            <w:r w:rsidR="00946F58" w:rsidRPr="004017B3">
              <w:rPr>
                <w:rFonts w:eastAsia="Arial" w:cs="Arial"/>
                <w:color w:val="000000" w:themeColor="text1"/>
                <w:sz w:val="18"/>
                <w:szCs w:val="18"/>
              </w:rPr>
              <w:t>r</w:t>
            </w:r>
            <w:r w:rsidR="00832CB2" w:rsidRPr="004017B3">
              <w:rPr>
                <w:rFonts w:eastAsia="Arial" w:cs="Arial"/>
                <w:color w:val="000000" w:themeColor="text1"/>
                <w:sz w:val="18"/>
                <w:szCs w:val="18"/>
              </w:rPr>
              <w:t>esearch</w:t>
            </w:r>
          </w:p>
        </w:tc>
        <w:tc>
          <w:tcPr>
            <w:tcW w:w="1840" w:type="dxa"/>
            <w:vAlign w:val="center"/>
          </w:tcPr>
          <w:p w14:paraId="51CD0836" w14:textId="77777777" w:rsidR="00832CB2" w:rsidRPr="004017B3" w:rsidRDefault="00832CB2"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75.3</w:t>
            </w:r>
          </w:p>
        </w:tc>
        <w:tc>
          <w:tcPr>
            <w:tcW w:w="1533" w:type="dxa"/>
            <w:vAlign w:val="center"/>
          </w:tcPr>
          <w:p w14:paraId="41C0D5EF" w14:textId="77777777" w:rsidR="00832CB2" w:rsidRPr="004017B3" w:rsidRDefault="00832CB2"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77.1</w:t>
            </w:r>
          </w:p>
        </w:tc>
        <w:tc>
          <w:tcPr>
            <w:tcW w:w="1688" w:type="dxa"/>
            <w:vAlign w:val="center"/>
          </w:tcPr>
          <w:p w14:paraId="1DDC1542" w14:textId="77777777" w:rsidR="00832CB2" w:rsidRPr="004017B3" w:rsidRDefault="00832CB2"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-1.8*</w:t>
            </w:r>
          </w:p>
        </w:tc>
      </w:tr>
      <w:tr w:rsidR="00832CB2" w:rsidRPr="004017B3" w14:paraId="38265677" w14:textId="77777777" w:rsidTr="00F47B6B">
        <w:trPr>
          <w:trHeight w:val="741"/>
        </w:trPr>
        <w:tc>
          <w:tcPr>
            <w:tcW w:w="4442" w:type="dxa"/>
            <w:noWrap/>
            <w:vAlign w:val="center"/>
          </w:tcPr>
          <w:p w14:paraId="56110104" w14:textId="0A71D31D" w:rsidR="00832CB2"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GAS-G(A) Adaptive skills indicator - positive response: </w:t>
            </w:r>
            <w:r w:rsidR="00832CB2" w:rsidRPr="004017B3">
              <w:rPr>
                <w:rFonts w:eastAsia="Arial" w:cs="Arial"/>
                <w:color w:val="000000" w:themeColor="text1"/>
                <w:sz w:val="18"/>
                <w:szCs w:val="18"/>
              </w:rPr>
              <w:t>Overall</w:t>
            </w:r>
          </w:p>
        </w:tc>
        <w:tc>
          <w:tcPr>
            <w:tcW w:w="1840" w:type="dxa"/>
            <w:vAlign w:val="center"/>
          </w:tcPr>
          <w:p w14:paraId="6560CAE5" w14:textId="77777777" w:rsidR="00832CB2" w:rsidRPr="004017B3" w:rsidRDefault="00832CB2" w:rsidP="004017B3">
            <w:pPr>
              <w:ind w:right="567"/>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81.6</w:t>
            </w:r>
          </w:p>
        </w:tc>
        <w:tc>
          <w:tcPr>
            <w:tcW w:w="1533" w:type="dxa"/>
            <w:vAlign w:val="center"/>
          </w:tcPr>
          <w:p w14:paraId="4D54A83B" w14:textId="77777777" w:rsidR="00832CB2" w:rsidRPr="004017B3" w:rsidRDefault="00832CB2" w:rsidP="004017B3">
            <w:pPr>
              <w:ind w:right="454"/>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81.7</w:t>
            </w:r>
          </w:p>
        </w:tc>
        <w:tc>
          <w:tcPr>
            <w:tcW w:w="1688" w:type="dxa"/>
            <w:vAlign w:val="center"/>
          </w:tcPr>
          <w:p w14:paraId="43C6AEA2" w14:textId="77777777" w:rsidR="00832CB2" w:rsidRPr="004017B3" w:rsidRDefault="00832CB2" w:rsidP="004017B3">
            <w:pPr>
              <w:ind w:right="510"/>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-0.1*</w:t>
            </w:r>
          </w:p>
        </w:tc>
      </w:tr>
      <w:tr w:rsidR="00946F58" w:rsidRPr="004017B3" w14:paraId="34813F38" w14:textId="77777777" w:rsidTr="00F47B6B">
        <w:trPr>
          <w:trHeight w:val="741"/>
        </w:trPr>
        <w:tc>
          <w:tcPr>
            <w:tcW w:w="4442" w:type="dxa"/>
            <w:noWrap/>
            <w:vAlign w:val="center"/>
          </w:tcPr>
          <w:p w14:paraId="34B5954C" w14:textId="4BBCA766"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Graduate Attributes Scale: GAS-G(A) Adaptive skills indicator - positive response: </w:t>
            </w:r>
            <w:r w:rsidR="00946F58" w:rsidRPr="004017B3">
              <w:rPr>
                <w:rFonts w:eastAsia="Arial" w:cs="Arial"/>
                <w:color w:val="000000" w:themeColor="text1"/>
                <w:sz w:val="18"/>
                <w:szCs w:val="18"/>
              </w:rPr>
              <w:t>Undergraduate</w:t>
            </w:r>
          </w:p>
        </w:tc>
        <w:tc>
          <w:tcPr>
            <w:tcW w:w="1840" w:type="dxa"/>
            <w:vAlign w:val="center"/>
          </w:tcPr>
          <w:p w14:paraId="352D480C" w14:textId="4395A54C"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80.6</w:t>
            </w:r>
          </w:p>
        </w:tc>
        <w:tc>
          <w:tcPr>
            <w:tcW w:w="1533" w:type="dxa"/>
            <w:vAlign w:val="center"/>
          </w:tcPr>
          <w:p w14:paraId="2531BA1F" w14:textId="5EF33BEF"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80.6</w:t>
            </w:r>
          </w:p>
        </w:tc>
        <w:tc>
          <w:tcPr>
            <w:tcW w:w="1688" w:type="dxa"/>
            <w:vAlign w:val="center"/>
          </w:tcPr>
          <w:p w14:paraId="7FBDEEDB" w14:textId="344F2C2C" w:rsidR="00946F58" w:rsidRPr="004017B3" w:rsidRDefault="00946F58" w:rsidP="004017B3">
            <w:pPr>
              <w:jc w:val="center"/>
              <w:rPr>
                <w:rFonts w:eastAsia="Arial" w:cs="Arial"/>
                <w:color w:val="000000" w:themeColor="text1"/>
                <w:sz w:val="18"/>
              </w:rPr>
            </w:pPr>
            <w:r w:rsidRPr="004017B3">
              <w:rPr>
                <w:rFonts w:eastAsia="Arial" w:cs="Arial"/>
                <w:color w:val="000000" w:themeColor="text1"/>
                <w:sz w:val="18"/>
                <w:szCs w:val="18"/>
              </w:rPr>
              <w:t>0</w:t>
            </w:r>
          </w:p>
        </w:tc>
      </w:tr>
      <w:tr w:rsidR="00946F58" w:rsidRPr="004017B3" w14:paraId="049F6A27" w14:textId="77777777" w:rsidTr="00F47B6B">
        <w:trPr>
          <w:trHeight w:val="741"/>
        </w:trPr>
        <w:tc>
          <w:tcPr>
            <w:tcW w:w="4442" w:type="dxa"/>
            <w:noWrap/>
            <w:vAlign w:val="center"/>
          </w:tcPr>
          <w:p w14:paraId="31CFF65D" w14:textId="1F6EBFCF"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Graduate Attributes Scale: GAS-G(A) Adaptive skills indicator - positive response: </w:t>
            </w:r>
            <w:r w:rsidR="00946F58" w:rsidRPr="004017B3">
              <w:rPr>
                <w:rFonts w:eastAsia="Arial" w:cs="Arial"/>
                <w:color w:val="000000" w:themeColor="text1"/>
                <w:sz w:val="18"/>
                <w:szCs w:val="18"/>
              </w:rPr>
              <w:t>Postgraduate coursework</w:t>
            </w:r>
          </w:p>
        </w:tc>
        <w:tc>
          <w:tcPr>
            <w:tcW w:w="1840" w:type="dxa"/>
            <w:vAlign w:val="center"/>
          </w:tcPr>
          <w:p w14:paraId="122B0D2D" w14:textId="77777777" w:rsidR="00946F58" w:rsidRPr="004017B3" w:rsidRDefault="00946F58"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81.3</w:t>
            </w:r>
          </w:p>
        </w:tc>
        <w:tc>
          <w:tcPr>
            <w:tcW w:w="1533" w:type="dxa"/>
            <w:vAlign w:val="center"/>
          </w:tcPr>
          <w:p w14:paraId="18A54474" w14:textId="77777777" w:rsidR="00946F58" w:rsidRPr="004017B3" w:rsidRDefault="00946F58"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81.6</w:t>
            </w:r>
          </w:p>
        </w:tc>
        <w:tc>
          <w:tcPr>
            <w:tcW w:w="1688" w:type="dxa"/>
            <w:vAlign w:val="center"/>
          </w:tcPr>
          <w:p w14:paraId="173FC619" w14:textId="77777777" w:rsidR="00946F58" w:rsidRPr="004017B3" w:rsidRDefault="00946F58"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-0.3*</w:t>
            </w:r>
          </w:p>
        </w:tc>
      </w:tr>
      <w:tr w:rsidR="00946F58" w:rsidRPr="004017B3" w14:paraId="416B3B4F" w14:textId="77777777" w:rsidTr="00F47B6B">
        <w:trPr>
          <w:trHeight w:val="741"/>
        </w:trPr>
        <w:tc>
          <w:tcPr>
            <w:tcW w:w="4442" w:type="dxa"/>
            <w:noWrap/>
            <w:vAlign w:val="center"/>
          </w:tcPr>
          <w:p w14:paraId="72B80F11" w14:textId="76C1342C" w:rsidR="00946F58" w:rsidRPr="004017B3" w:rsidRDefault="004017B3" w:rsidP="004017B3">
            <w:pPr>
              <w:spacing w:before="60" w:after="60"/>
              <w:rPr>
                <w:color w:val="000000" w:themeColor="text1"/>
                <w:sz w:val="18"/>
              </w:rPr>
            </w:pPr>
            <w:r w:rsidRPr="004017B3">
              <w:rPr>
                <w:rFonts w:eastAsia="Arial" w:cs="Arial"/>
                <w:color w:val="000000" w:themeColor="text1"/>
                <w:sz w:val="18"/>
                <w:szCs w:val="18"/>
              </w:rPr>
              <w:lastRenderedPageBreak/>
              <w:t xml:space="preserve">Graduate Attributes Scale: GAS-G(A) Adaptive skills indicator - positive response: </w:t>
            </w:r>
            <w:r w:rsidR="00946F58" w:rsidRPr="004017B3">
              <w:rPr>
                <w:rFonts w:eastAsia="Arial" w:cs="Arial"/>
                <w:color w:val="000000" w:themeColor="text1"/>
                <w:sz w:val="18"/>
                <w:szCs w:val="18"/>
              </w:rPr>
              <w:t>Postgraduate research</w:t>
            </w:r>
          </w:p>
        </w:tc>
        <w:tc>
          <w:tcPr>
            <w:tcW w:w="1840" w:type="dxa"/>
            <w:vAlign w:val="center"/>
          </w:tcPr>
          <w:p w14:paraId="1A26E229" w14:textId="77777777" w:rsidR="00946F58" w:rsidRPr="004017B3" w:rsidRDefault="00946F58" w:rsidP="004017B3">
            <w:pPr>
              <w:ind w:right="567"/>
              <w:jc w:val="right"/>
              <w:rPr>
                <w:color w:val="000000" w:themeColor="text1"/>
                <w:sz w:val="18"/>
                <w:highlight w:val="yellow"/>
              </w:rPr>
            </w:pPr>
            <w:r w:rsidRPr="004017B3">
              <w:rPr>
                <w:rFonts w:eastAsia="Arial" w:cs="Arial"/>
                <w:color w:val="000000" w:themeColor="text1"/>
                <w:sz w:val="18"/>
                <w:szCs w:val="18"/>
              </w:rPr>
              <w:t>91.2</w:t>
            </w:r>
          </w:p>
        </w:tc>
        <w:tc>
          <w:tcPr>
            <w:tcW w:w="1533" w:type="dxa"/>
            <w:vAlign w:val="center"/>
          </w:tcPr>
          <w:p w14:paraId="60BEF06C" w14:textId="77777777" w:rsidR="00946F58" w:rsidRPr="004017B3" w:rsidRDefault="00946F58" w:rsidP="004017B3">
            <w:pPr>
              <w:ind w:right="454"/>
              <w:jc w:val="right"/>
              <w:rPr>
                <w:color w:val="000000" w:themeColor="text1"/>
                <w:sz w:val="18"/>
                <w:highlight w:val="yellow"/>
              </w:rPr>
            </w:pPr>
            <w:r w:rsidRPr="004017B3">
              <w:rPr>
                <w:rFonts w:eastAsia="Arial" w:cs="Arial"/>
                <w:color w:val="000000" w:themeColor="text1"/>
                <w:sz w:val="18"/>
                <w:szCs w:val="18"/>
              </w:rPr>
              <w:t>91.4</w:t>
            </w:r>
          </w:p>
        </w:tc>
        <w:tc>
          <w:tcPr>
            <w:tcW w:w="1688" w:type="dxa"/>
            <w:vAlign w:val="center"/>
          </w:tcPr>
          <w:p w14:paraId="181A3B8C" w14:textId="77777777" w:rsidR="00946F58" w:rsidRPr="004017B3" w:rsidRDefault="00946F58" w:rsidP="004017B3">
            <w:pPr>
              <w:ind w:right="510"/>
              <w:jc w:val="right"/>
              <w:rPr>
                <w:color w:val="000000" w:themeColor="text1"/>
                <w:sz w:val="18"/>
                <w:highlight w:val="yellow"/>
              </w:rPr>
            </w:pPr>
            <w:r w:rsidRPr="004017B3">
              <w:rPr>
                <w:rFonts w:eastAsia="Arial" w:cs="Arial"/>
                <w:color w:val="000000" w:themeColor="text1"/>
                <w:sz w:val="18"/>
                <w:szCs w:val="18"/>
              </w:rPr>
              <w:t>-0.3*</w:t>
            </w:r>
          </w:p>
        </w:tc>
      </w:tr>
      <w:tr w:rsidR="00832CB2" w:rsidRPr="004017B3" w14:paraId="1B0E70F7" w14:textId="77777777" w:rsidTr="00F47B6B">
        <w:trPr>
          <w:trHeight w:val="741"/>
        </w:trPr>
        <w:tc>
          <w:tcPr>
            <w:tcW w:w="4442" w:type="dxa"/>
            <w:noWrap/>
            <w:vAlign w:val="center"/>
          </w:tcPr>
          <w:p w14:paraId="7FEDF90E" w14:textId="27A6403B" w:rsidR="00832CB2"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GAS-G(F) Foundation skills indicator - positive response: </w:t>
            </w:r>
            <w:r w:rsidR="00832CB2" w:rsidRPr="004017B3">
              <w:rPr>
                <w:rFonts w:eastAsia="Arial" w:cs="Arial"/>
                <w:color w:val="000000" w:themeColor="text1"/>
                <w:sz w:val="18"/>
                <w:szCs w:val="18"/>
              </w:rPr>
              <w:t>Overall</w:t>
            </w:r>
          </w:p>
        </w:tc>
        <w:tc>
          <w:tcPr>
            <w:tcW w:w="1840" w:type="dxa"/>
            <w:vAlign w:val="center"/>
          </w:tcPr>
          <w:p w14:paraId="67787BC7" w14:textId="77777777" w:rsidR="00832CB2" w:rsidRPr="004017B3" w:rsidRDefault="00832CB2" w:rsidP="004017B3">
            <w:pPr>
              <w:ind w:right="567"/>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83.6</w:t>
            </w:r>
          </w:p>
        </w:tc>
        <w:tc>
          <w:tcPr>
            <w:tcW w:w="1533" w:type="dxa"/>
            <w:vAlign w:val="center"/>
          </w:tcPr>
          <w:p w14:paraId="14317E80" w14:textId="77777777" w:rsidR="00832CB2" w:rsidRPr="004017B3" w:rsidRDefault="00832CB2" w:rsidP="004017B3">
            <w:pPr>
              <w:ind w:right="454"/>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83.8</w:t>
            </w:r>
          </w:p>
        </w:tc>
        <w:tc>
          <w:tcPr>
            <w:tcW w:w="1688" w:type="dxa"/>
            <w:vAlign w:val="center"/>
          </w:tcPr>
          <w:p w14:paraId="49CEBBFB" w14:textId="77777777" w:rsidR="00832CB2" w:rsidRPr="004017B3" w:rsidRDefault="00832CB2" w:rsidP="004017B3">
            <w:pPr>
              <w:ind w:right="510"/>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-0.3*</w:t>
            </w:r>
          </w:p>
        </w:tc>
      </w:tr>
      <w:tr w:rsidR="00946F58" w:rsidRPr="004017B3" w14:paraId="519A5ACD" w14:textId="77777777" w:rsidTr="00F47B6B">
        <w:trPr>
          <w:trHeight w:val="741"/>
        </w:trPr>
        <w:tc>
          <w:tcPr>
            <w:tcW w:w="4442" w:type="dxa"/>
            <w:noWrap/>
            <w:vAlign w:val="center"/>
          </w:tcPr>
          <w:p w14:paraId="7FC33A25" w14:textId="2FFAE55C"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Graduate Attributes Scale: GAS-G(F) Foundation skills indicator - positive response: </w:t>
            </w:r>
            <w:r w:rsidR="00946F58" w:rsidRPr="004017B3">
              <w:rPr>
                <w:rFonts w:eastAsia="Arial" w:cs="Arial"/>
                <w:color w:val="000000" w:themeColor="text1"/>
                <w:sz w:val="18"/>
                <w:szCs w:val="18"/>
              </w:rPr>
              <w:t>Undergraduate</w:t>
            </w:r>
          </w:p>
        </w:tc>
        <w:tc>
          <w:tcPr>
            <w:tcW w:w="1840" w:type="dxa"/>
            <w:vAlign w:val="center"/>
          </w:tcPr>
          <w:p w14:paraId="7F9AA6EE" w14:textId="0CF1FFA0"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83.9</w:t>
            </w:r>
          </w:p>
        </w:tc>
        <w:tc>
          <w:tcPr>
            <w:tcW w:w="1533" w:type="dxa"/>
            <w:vAlign w:val="center"/>
          </w:tcPr>
          <w:p w14:paraId="6B0304A6" w14:textId="3AE86655"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84.0</w:t>
            </w:r>
          </w:p>
        </w:tc>
        <w:tc>
          <w:tcPr>
            <w:tcW w:w="1688" w:type="dxa"/>
            <w:vAlign w:val="center"/>
          </w:tcPr>
          <w:p w14:paraId="6DD64ECF" w14:textId="00AA901E"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-0.1</w:t>
            </w:r>
          </w:p>
        </w:tc>
      </w:tr>
      <w:tr w:rsidR="00946F58" w:rsidRPr="004017B3" w14:paraId="2502F8E7" w14:textId="77777777" w:rsidTr="00F47B6B">
        <w:trPr>
          <w:trHeight w:val="741"/>
        </w:trPr>
        <w:tc>
          <w:tcPr>
            <w:tcW w:w="4442" w:type="dxa"/>
            <w:noWrap/>
            <w:vAlign w:val="center"/>
          </w:tcPr>
          <w:p w14:paraId="141072F9" w14:textId="473DD0AA"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Graduate Attributes Scale: GAS-G(F) Foundation skills indicator - positive response: </w:t>
            </w:r>
            <w:r w:rsidR="00946F58" w:rsidRPr="004017B3">
              <w:rPr>
                <w:rFonts w:eastAsia="Arial" w:cs="Arial"/>
                <w:color w:val="000000" w:themeColor="text1"/>
                <w:sz w:val="18"/>
                <w:szCs w:val="18"/>
              </w:rPr>
              <w:t>Postgraduate coursework</w:t>
            </w:r>
          </w:p>
        </w:tc>
        <w:tc>
          <w:tcPr>
            <w:tcW w:w="1840" w:type="dxa"/>
            <w:vAlign w:val="center"/>
          </w:tcPr>
          <w:p w14:paraId="5617799F" w14:textId="77777777" w:rsidR="00946F58" w:rsidRPr="004017B3" w:rsidRDefault="00946F58"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81.5</w:t>
            </w:r>
          </w:p>
        </w:tc>
        <w:tc>
          <w:tcPr>
            <w:tcW w:w="1533" w:type="dxa"/>
            <w:vAlign w:val="center"/>
          </w:tcPr>
          <w:p w14:paraId="5DA1A752" w14:textId="77777777" w:rsidR="00946F58" w:rsidRPr="004017B3" w:rsidRDefault="00946F58"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82.1</w:t>
            </w:r>
          </w:p>
        </w:tc>
        <w:tc>
          <w:tcPr>
            <w:tcW w:w="1688" w:type="dxa"/>
            <w:vAlign w:val="center"/>
          </w:tcPr>
          <w:p w14:paraId="1D9CD779" w14:textId="77777777" w:rsidR="00946F58" w:rsidRPr="004017B3" w:rsidRDefault="00946F58"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-0.6*</w:t>
            </w:r>
          </w:p>
        </w:tc>
      </w:tr>
      <w:tr w:rsidR="00946F58" w:rsidRPr="004017B3" w14:paraId="35C86BFA" w14:textId="77777777" w:rsidTr="00F47B6B">
        <w:trPr>
          <w:trHeight w:val="741"/>
        </w:trPr>
        <w:tc>
          <w:tcPr>
            <w:tcW w:w="4442" w:type="dxa"/>
            <w:noWrap/>
            <w:vAlign w:val="center"/>
          </w:tcPr>
          <w:p w14:paraId="7E137561" w14:textId="297AE639" w:rsidR="00946F58"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GAS-G(F) Foundation skills indicator - positive response: </w:t>
            </w:r>
            <w:r w:rsidR="00946F58" w:rsidRPr="004017B3">
              <w:rPr>
                <w:rFonts w:eastAsia="Arial" w:cs="Arial"/>
                <w:color w:val="000000" w:themeColor="text1"/>
                <w:sz w:val="18"/>
                <w:szCs w:val="18"/>
              </w:rPr>
              <w:t>Postgraduate research</w:t>
            </w:r>
          </w:p>
        </w:tc>
        <w:tc>
          <w:tcPr>
            <w:tcW w:w="1840" w:type="dxa"/>
            <w:vAlign w:val="center"/>
          </w:tcPr>
          <w:p w14:paraId="4B8B04AC" w14:textId="77777777" w:rsidR="00946F58" w:rsidRPr="004017B3" w:rsidRDefault="00946F58" w:rsidP="004017B3">
            <w:pPr>
              <w:ind w:right="567"/>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94.6</w:t>
            </w:r>
          </w:p>
        </w:tc>
        <w:tc>
          <w:tcPr>
            <w:tcW w:w="1533" w:type="dxa"/>
            <w:vAlign w:val="center"/>
          </w:tcPr>
          <w:p w14:paraId="2F3F0CD5" w14:textId="77777777" w:rsidR="00946F58" w:rsidRPr="004017B3" w:rsidRDefault="00946F58" w:rsidP="004017B3">
            <w:pPr>
              <w:ind w:right="454"/>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94.9</w:t>
            </w:r>
          </w:p>
        </w:tc>
        <w:tc>
          <w:tcPr>
            <w:tcW w:w="1688" w:type="dxa"/>
            <w:vAlign w:val="center"/>
          </w:tcPr>
          <w:p w14:paraId="20DC12C2" w14:textId="77777777" w:rsidR="00946F58" w:rsidRPr="004017B3" w:rsidRDefault="00946F58" w:rsidP="004017B3">
            <w:pPr>
              <w:ind w:right="510"/>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-0.3*</w:t>
            </w:r>
          </w:p>
        </w:tc>
      </w:tr>
      <w:tr w:rsidR="00832CB2" w:rsidRPr="004017B3" w14:paraId="12E3656F" w14:textId="77777777" w:rsidTr="00F47B6B">
        <w:trPr>
          <w:trHeight w:val="741"/>
        </w:trPr>
        <w:tc>
          <w:tcPr>
            <w:tcW w:w="4442" w:type="dxa"/>
            <w:noWrap/>
            <w:vAlign w:val="center"/>
          </w:tcPr>
          <w:p w14:paraId="2FD7E41F" w14:textId="743E36D6" w:rsidR="00832CB2"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General employment indicator - positive response: </w:t>
            </w:r>
            <w:r w:rsidR="00832CB2" w:rsidRPr="004017B3">
              <w:rPr>
                <w:rFonts w:eastAsia="Arial" w:cs="Arial"/>
                <w:color w:val="000000" w:themeColor="text1"/>
                <w:sz w:val="18"/>
                <w:szCs w:val="18"/>
              </w:rPr>
              <w:t>Overall</w:t>
            </w:r>
          </w:p>
        </w:tc>
        <w:tc>
          <w:tcPr>
            <w:tcW w:w="1840" w:type="dxa"/>
            <w:vAlign w:val="center"/>
          </w:tcPr>
          <w:p w14:paraId="08575102" w14:textId="77777777" w:rsidR="00832CB2" w:rsidRPr="004017B3" w:rsidRDefault="00832CB2" w:rsidP="004017B3">
            <w:pPr>
              <w:ind w:right="567"/>
              <w:jc w:val="right"/>
              <w:rPr>
                <w:rFonts w:eastAsia="Arial" w:cs="Arial"/>
                <w:color w:val="000000" w:themeColor="text1"/>
                <w:sz w:val="18"/>
              </w:rPr>
            </w:pPr>
            <w:r w:rsidRPr="004017B3">
              <w:rPr>
                <w:rFonts w:eastAsia="Arial" w:cs="Arial"/>
                <w:color w:val="000000" w:themeColor="text1"/>
                <w:sz w:val="18"/>
                <w:szCs w:val="18"/>
              </w:rPr>
              <w:t>86.7</w:t>
            </w:r>
          </w:p>
        </w:tc>
        <w:tc>
          <w:tcPr>
            <w:tcW w:w="1533" w:type="dxa"/>
            <w:vAlign w:val="center"/>
          </w:tcPr>
          <w:p w14:paraId="18CB61BE" w14:textId="77777777" w:rsidR="00832CB2" w:rsidRPr="004017B3" w:rsidRDefault="00832CB2" w:rsidP="004017B3">
            <w:pPr>
              <w:ind w:right="454"/>
              <w:jc w:val="right"/>
              <w:rPr>
                <w:rFonts w:eastAsia="Arial" w:cs="Arial"/>
                <w:color w:val="000000" w:themeColor="text1"/>
                <w:sz w:val="18"/>
              </w:rPr>
            </w:pPr>
            <w:r w:rsidRPr="004017B3">
              <w:rPr>
                <w:rFonts w:eastAsia="Arial" w:cs="Arial"/>
                <w:color w:val="000000" w:themeColor="text1"/>
                <w:sz w:val="18"/>
                <w:szCs w:val="18"/>
              </w:rPr>
              <w:t>86.1</w:t>
            </w:r>
          </w:p>
        </w:tc>
        <w:tc>
          <w:tcPr>
            <w:tcW w:w="1688" w:type="dxa"/>
            <w:vAlign w:val="center"/>
          </w:tcPr>
          <w:p w14:paraId="4D716959" w14:textId="77777777" w:rsidR="00832CB2" w:rsidRPr="004017B3" w:rsidRDefault="00832CB2" w:rsidP="004017B3">
            <w:pPr>
              <w:ind w:right="510"/>
              <w:jc w:val="right"/>
              <w:rPr>
                <w:rFonts w:eastAsia="Arial" w:cs="Arial"/>
                <w:color w:val="000000" w:themeColor="text1"/>
                <w:sz w:val="18"/>
              </w:rPr>
            </w:pPr>
            <w:r w:rsidRPr="004017B3">
              <w:rPr>
                <w:rFonts w:eastAsia="Arial" w:cs="Arial"/>
                <w:color w:val="000000" w:themeColor="text1"/>
                <w:sz w:val="18"/>
                <w:szCs w:val="18"/>
              </w:rPr>
              <w:t>0.6*</w:t>
            </w:r>
          </w:p>
        </w:tc>
      </w:tr>
      <w:tr w:rsidR="00946F58" w:rsidRPr="004017B3" w14:paraId="050CEF5A" w14:textId="77777777" w:rsidTr="00F47B6B">
        <w:trPr>
          <w:trHeight w:val="741"/>
        </w:trPr>
        <w:tc>
          <w:tcPr>
            <w:tcW w:w="4442" w:type="dxa"/>
            <w:noWrap/>
            <w:vAlign w:val="center"/>
          </w:tcPr>
          <w:p w14:paraId="5D45EE14" w14:textId="11CAA3CF"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General employment indicator - positive response: </w:t>
            </w:r>
            <w:r w:rsidR="00946F58" w:rsidRPr="004017B3">
              <w:rPr>
                <w:rFonts w:eastAsia="Arial" w:cs="Arial"/>
                <w:color w:val="000000" w:themeColor="text1"/>
                <w:sz w:val="18"/>
                <w:szCs w:val="18"/>
              </w:rPr>
              <w:t>Undergraduate</w:t>
            </w:r>
          </w:p>
        </w:tc>
        <w:tc>
          <w:tcPr>
            <w:tcW w:w="1840" w:type="dxa"/>
            <w:vAlign w:val="center"/>
          </w:tcPr>
          <w:p w14:paraId="5ECB5519" w14:textId="508F0254"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84.6</w:t>
            </w:r>
          </w:p>
        </w:tc>
        <w:tc>
          <w:tcPr>
            <w:tcW w:w="1533" w:type="dxa"/>
            <w:vAlign w:val="center"/>
          </w:tcPr>
          <w:p w14:paraId="398C8623" w14:textId="195933B0"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84.3</w:t>
            </w:r>
          </w:p>
        </w:tc>
        <w:tc>
          <w:tcPr>
            <w:tcW w:w="1688" w:type="dxa"/>
            <w:vAlign w:val="center"/>
          </w:tcPr>
          <w:p w14:paraId="5F02AF53" w14:textId="0E209698"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0.3*</w:t>
            </w:r>
          </w:p>
        </w:tc>
      </w:tr>
      <w:tr w:rsidR="00946F58" w:rsidRPr="004017B3" w14:paraId="3AF4D570" w14:textId="77777777" w:rsidTr="00F47B6B">
        <w:trPr>
          <w:trHeight w:val="741"/>
        </w:trPr>
        <w:tc>
          <w:tcPr>
            <w:tcW w:w="4442" w:type="dxa"/>
            <w:noWrap/>
            <w:vAlign w:val="center"/>
          </w:tcPr>
          <w:p w14:paraId="38B70E98" w14:textId="58D5A4A6"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General employment indicator - positive response: </w:t>
            </w:r>
            <w:r w:rsidR="00946F58" w:rsidRPr="004017B3">
              <w:rPr>
                <w:rFonts w:eastAsia="Arial" w:cs="Arial"/>
                <w:color w:val="000000" w:themeColor="text1"/>
                <w:sz w:val="18"/>
                <w:szCs w:val="18"/>
              </w:rPr>
              <w:t>Postgraduate coursework</w:t>
            </w:r>
          </w:p>
        </w:tc>
        <w:tc>
          <w:tcPr>
            <w:tcW w:w="1840" w:type="dxa"/>
            <w:vAlign w:val="center"/>
          </w:tcPr>
          <w:p w14:paraId="61B7AAB1"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88.7</w:t>
            </w:r>
          </w:p>
        </w:tc>
        <w:tc>
          <w:tcPr>
            <w:tcW w:w="1533" w:type="dxa"/>
            <w:vAlign w:val="center"/>
          </w:tcPr>
          <w:p w14:paraId="5E1C4175"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87.8</w:t>
            </w:r>
          </w:p>
        </w:tc>
        <w:tc>
          <w:tcPr>
            <w:tcW w:w="1688" w:type="dxa"/>
            <w:vAlign w:val="center"/>
          </w:tcPr>
          <w:p w14:paraId="7D081AB0"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0.9*</w:t>
            </w:r>
          </w:p>
        </w:tc>
      </w:tr>
      <w:tr w:rsidR="00946F58" w:rsidRPr="004017B3" w14:paraId="2D014796" w14:textId="77777777" w:rsidTr="00F47B6B">
        <w:trPr>
          <w:trHeight w:val="741"/>
        </w:trPr>
        <w:tc>
          <w:tcPr>
            <w:tcW w:w="4442" w:type="dxa"/>
            <w:noWrap/>
            <w:vAlign w:val="center"/>
          </w:tcPr>
          <w:p w14:paraId="5DACFB22" w14:textId="171A5ACF"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General employment indicator - positive response: </w:t>
            </w:r>
            <w:r w:rsidR="00946F58" w:rsidRPr="004017B3">
              <w:rPr>
                <w:rFonts w:eastAsia="Arial" w:cs="Arial"/>
                <w:color w:val="000000" w:themeColor="text1"/>
                <w:sz w:val="18"/>
                <w:szCs w:val="18"/>
              </w:rPr>
              <w:t>Postgraduate research</w:t>
            </w:r>
          </w:p>
        </w:tc>
        <w:tc>
          <w:tcPr>
            <w:tcW w:w="1840" w:type="dxa"/>
            <w:vAlign w:val="center"/>
          </w:tcPr>
          <w:p w14:paraId="502B3233"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89.5</w:t>
            </w:r>
          </w:p>
        </w:tc>
        <w:tc>
          <w:tcPr>
            <w:tcW w:w="1533" w:type="dxa"/>
            <w:vAlign w:val="center"/>
          </w:tcPr>
          <w:p w14:paraId="2431A91E"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89.6</w:t>
            </w:r>
          </w:p>
        </w:tc>
        <w:tc>
          <w:tcPr>
            <w:tcW w:w="1688" w:type="dxa"/>
            <w:vAlign w:val="center"/>
          </w:tcPr>
          <w:p w14:paraId="2031AE87"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-0.1</w:t>
            </w:r>
          </w:p>
        </w:tc>
      </w:tr>
      <w:tr w:rsidR="00832CB2" w:rsidRPr="004017B3" w14:paraId="3300F804" w14:textId="77777777" w:rsidTr="00F47B6B">
        <w:trPr>
          <w:trHeight w:val="741"/>
        </w:trPr>
        <w:tc>
          <w:tcPr>
            <w:tcW w:w="4442" w:type="dxa"/>
            <w:noWrap/>
            <w:vAlign w:val="center"/>
          </w:tcPr>
          <w:p w14:paraId="29FB627D" w14:textId="5FC1A472" w:rsidR="00832CB2"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Part-time employment indicator - positive response: </w:t>
            </w:r>
            <w:r w:rsidR="00832CB2" w:rsidRPr="004017B3">
              <w:rPr>
                <w:rFonts w:eastAsia="Arial" w:cs="Arial"/>
                <w:color w:val="000000" w:themeColor="text1"/>
                <w:sz w:val="18"/>
                <w:szCs w:val="18"/>
              </w:rPr>
              <w:t>Overall</w:t>
            </w:r>
          </w:p>
        </w:tc>
        <w:tc>
          <w:tcPr>
            <w:tcW w:w="1840" w:type="dxa"/>
            <w:vAlign w:val="center"/>
          </w:tcPr>
          <w:p w14:paraId="2BFE237D" w14:textId="77777777" w:rsidR="00832CB2" w:rsidRPr="004017B3" w:rsidRDefault="00832CB2" w:rsidP="004017B3">
            <w:pPr>
              <w:ind w:right="567"/>
              <w:jc w:val="right"/>
              <w:rPr>
                <w:rFonts w:eastAsia="Arial" w:cs="Arial"/>
                <w:color w:val="000000" w:themeColor="text1"/>
                <w:sz w:val="18"/>
              </w:rPr>
            </w:pPr>
            <w:r w:rsidRPr="004017B3">
              <w:rPr>
                <w:rFonts w:eastAsia="Arial" w:cs="Arial"/>
                <w:color w:val="000000" w:themeColor="text1"/>
                <w:sz w:val="18"/>
                <w:szCs w:val="18"/>
              </w:rPr>
              <w:t>17.8</w:t>
            </w:r>
          </w:p>
        </w:tc>
        <w:tc>
          <w:tcPr>
            <w:tcW w:w="1533" w:type="dxa"/>
            <w:vAlign w:val="center"/>
          </w:tcPr>
          <w:p w14:paraId="4FA4303A" w14:textId="77777777" w:rsidR="00832CB2" w:rsidRPr="004017B3" w:rsidRDefault="00832CB2" w:rsidP="004017B3">
            <w:pPr>
              <w:ind w:right="454"/>
              <w:jc w:val="right"/>
              <w:rPr>
                <w:rFonts w:eastAsia="Arial" w:cs="Arial"/>
                <w:color w:val="000000" w:themeColor="text1"/>
                <w:sz w:val="18"/>
              </w:rPr>
            </w:pPr>
            <w:r w:rsidRPr="004017B3">
              <w:rPr>
                <w:rFonts w:eastAsia="Arial" w:cs="Arial"/>
                <w:color w:val="000000" w:themeColor="text1"/>
                <w:sz w:val="18"/>
                <w:szCs w:val="18"/>
              </w:rPr>
              <w:t>17.0</w:t>
            </w:r>
          </w:p>
        </w:tc>
        <w:tc>
          <w:tcPr>
            <w:tcW w:w="1688" w:type="dxa"/>
            <w:vAlign w:val="center"/>
          </w:tcPr>
          <w:p w14:paraId="68DAF54A" w14:textId="77777777" w:rsidR="00832CB2" w:rsidRPr="004017B3" w:rsidRDefault="00832CB2" w:rsidP="004017B3">
            <w:pPr>
              <w:ind w:right="510"/>
              <w:jc w:val="right"/>
              <w:rPr>
                <w:rFonts w:eastAsia="Arial" w:cs="Arial"/>
                <w:color w:val="000000" w:themeColor="text1"/>
                <w:sz w:val="18"/>
              </w:rPr>
            </w:pPr>
            <w:r w:rsidRPr="004017B3">
              <w:rPr>
                <w:rFonts w:eastAsia="Arial" w:cs="Arial"/>
                <w:color w:val="000000" w:themeColor="text1"/>
                <w:sz w:val="18"/>
                <w:szCs w:val="18"/>
              </w:rPr>
              <w:t>0.8*</w:t>
            </w:r>
          </w:p>
        </w:tc>
      </w:tr>
      <w:tr w:rsidR="00946F58" w:rsidRPr="004017B3" w14:paraId="2E97D10E" w14:textId="77777777" w:rsidTr="00F47B6B">
        <w:trPr>
          <w:trHeight w:val="741"/>
        </w:trPr>
        <w:tc>
          <w:tcPr>
            <w:tcW w:w="4442" w:type="dxa"/>
            <w:noWrap/>
            <w:vAlign w:val="center"/>
          </w:tcPr>
          <w:p w14:paraId="4255A8AA" w14:textId="22CE93F7"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Part-time employment indicator - positive response: </w:t>
            </w:r>
            <w:r w:rsidR="00946F58" w:rsidRPr="004017B3">
              <w:rPr>
                <w:rFonts w:eastAsia="Arial" w:cs="Arial"/>
                <w:color w:val="000000" w:themeColor="text1"/>
                <w:sz w:val="18"/>
                <w:szCs w:val="18"/>
              </w:rPr>
              <w:t>Undergraduate</w:t>
            </w:r>
          </w:p>
        </w:tc>
        <w:tc>
          <w:tcPr>
            <w:tcW w:w="1840" w:type="dxa"/>
            <w:vAlign w:val="center"/>
          </w:tcPr>
          <w:p w14:paraId="6B344B2F" w14:textId="76E99AA9"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19.5</w:t>
            </w:r>
          </w:p>
        </w:tc>
        <w:tc>
          <w:tcPr>
            <w:tcW w:w="1533" w:type="dxa"/>
            <w:vAlign w:val="center"/>
          </w:tcPr>
          <w:p w14:paraId="50354A93" w14:textId="7ADF4080"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18.9</w:t>
            </w:r>
          </w:p>
        </w:tc>
        <w:tc>
          <w:tcPr>
            <w:tcW w:w="1688" w:type="dxa"/>
            <w:vAlign w:val="center"/>
          </w:tcPr>
          <w:p w14:paraId="277AD706" w14:textId="61BA64A9"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0.7*</w:t>
            </w:r>
          </w:p>
        </w:tc>
      </w:tr>
      <w:tr w:rsidR="00946F58" w:rsidRPr="004017B3" w14:paraId="4D0B8D6A" w14:textId="77777777" w:rsidTr="00F47B6B">
        <w:trPr>
          <w:trHeight w:val="741"/>
        </w:trPr>
        <w:tc>
          <w:tcPr>
            <w:tcW w:w="4442" w:type="dxa"/>
            <w:noWrap/>
            <w:vAlign w:val="center"/>
          </w:tcPr>
          <w:p w14:paraId="47378D04" w14:textId="6A0F2971"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Part-time employment indicator - positive response: </w:t>
            </w:r>
            <w:r w:rsidR="00946F58" w:rsidRPr="004017B3">
              <w:rPr>
                <w:rFonts w:eastAsia="Arial" w:cs="Arial"/>
                <w:color w:val="000000" w:themeColor="text1"/>
                <w:sz w:val="18"/>
                <w:szCs w:val="18"/>
              </w:rPr>
              <w:t>Postgraduate coursework</w:t>
            </w:r>
          </w:p>
        </w:tc>
        <w:tc>
          <w:tcPr>
            <w:tcW w:w="1840" w:type="dxa"/>
            <w:vAlign w:val="center"/>
          </w:tcPr>
          <w:p w14:paraId="3929AAF2"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16.0</w:t>
            </w:r>
          </w:p>
        </w:tc>
        <w:tc>
          <w:tcPr>
            <w:tcW w:w="1533" w:type="dxa"/>
            <w:vAlign w:val="center"/>
          </w:tcPr>
          <w:p w14:paraId="0E8FCD40"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15.0</w:t>
            </w:r>
          </w:p>
        </w:tc>
        <w:tc>
          <w:tcPr>
            <w:tcW w:w="1688" w:type="dxa"/>
            <w:vAlign w:val="center"/>
          </w:tcPr>
          <w:p w14:paraId="3DC1C0BB"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1.1*</w:t>
            </w:r>
          </w:p>
        </w:tc>
      </w:tr>
      <w:tr w:rsidR="00946F58" w:rsidRPr="004017B3" w14:paraId="4F2D1F1A" w14:textId="77777777" w:rsidTr="00F47B6B">
        <w:trPr>
          <w:trHeight w:val="741"/>
        </w:trPr>
        <w:tc>
          <w:tcPr>
            <w:tcW w:w="4442" w:type="dxa"/>
            <w:noWrap/>
            <w:vAlign w:val="center"/>
          </w:tcPr>
          <w:p w14:paraId="4F3D0049" w14:textId="62B5D586"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Part-time employment indicator - positive response: </w:t>
            </w:r>
            <w:r w:rsidR="00946F58" w:rsidRPr="004017B3">
              <w:rPr>
                <w:rFonts w:eastAsia="Arial" w:cs="Arial"/>
                <w:color w:val="000000" w:themeColor="text1"/>
                <w:sz w:val="18"/>
                <w:szCs w:val="18"/>
              </w:rPr>
              <w:t>Postgraduate research</w:t>
            </w:r>
          </w:p>
        </w:tc>
        <w:tc>
          <w:tcPr>
            <w:tcW w:w="1840" w:type="dxa"/>
            <w:vAlign w:val="center"/>
          </w:tcPr>
          <w:p w14:paraId="7240D61F"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15.2</w:t>
            </w:r>
          </w:p>
        </w:tc>
        <w:tc>
          <w:tcPr>
            <w:tcW w:w="1533" w:type="dxa"/>
            <w:vAlign w:val="center"/>
          </w:tcPr>
          <w:p w14:paraId="3C6348CA"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14.4</w:t>
            </w:r>
          </w:p>
        </w:tc>
        <w:tc>
          <w:tcPr>
            <w:tcW w:w="1688" w:type="dxa"/>
            <w:vAlign w:val="center"/>
          </w:tcPr>
          <w:p w14:paraId="47EC4C04"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0.9*</w:t>
            </w:r>
          </w:p>
        </w:tc>
      </w:tr>
      <w:tr w:rsidR="00832CB2" w:rsidRPr="004017B3" w14:paraId="01DD4088" w14:textId="77777777" w:rsidTr="00F47B6B">
        <w:trPr>
          <w:trHeight w:val="741"/>
        </w:trPr>
        <w:tc>
          <w:tcPr>
            <w:tcW w:w="4442" w:type="dxa"/>
            <w:noWrap/>
            <w:vAlign w:val="center"/>
          </w:tcPr>
          <w:p w14:paraId="45807359" w14:textId="5B89A297" w:rsidR="00832CB2"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Full-time employment indicator - positive response: </w:t>
            </w:r>
            <w:r w:rsidR="00832CB2" w:rsidRPr="004017B3">
              <w:rPr>
                <w:rFonts w:eastAsia="Arial" w:cs="Arial"/>
                <w:color w:val="000000" w:themeColor="text1"/>
                <w:sz w:val="18"/>
                <w:szCs w:val="18"/>
              </w:rPr>
              <w:t>Overall</w:t>
            </w:r>
          </w:p>
        </w:tc>
        <w:tc>
          <w:tcPr>
            <w:tcW w:w="1840" w:type="dxa"/>
            <w:vAlign w:val="center"/>
          </w:tcPr>
          <w:p w14:paraId="6BD6094D" w14:textId="77777777" w:rsidR="00832CB2" w:rsidRPr="004017B3" w:rsidRDefault="00832CB2" w:rsidP="004017B3">
            <w:pPr>
              <w:ind w:right="567"/>
              <w:jc w:val="right"/>
              <w:rPr>
                <w:rFonts w:eastAsia="Arial" w:cs="Arial"/>
                <w:color w:val="000000" w:themeColor="text1"/>
                <w:sz w:val="18"/>
              </w:rPr>
            </w:pPr>
            <w:r w:rsidRPr="004017B3">
              <w:rPr>
                <w:rFonts w:eastAsia="Arial" w:cs="Arial"/>
                <w:color w:val="000000" w:themeColor="text1"/>
                <w:sz w:val="18"/>
                <w:szCs w:val="18"/>
              </w:rPr>
              <w:t>68.9</w:t>
            </w:r>
          </w:p>
        </w:tc>
        <w:tc>
          <w:tcPr>
            <w:tcW w:w="1533" w:type="dxa"/>
            <w:vAlign w:val="center"/>
          </w:tcPr>
          <w:p w14:paraId="0D2FC55D" w14:textId="77777777" w:rsidR="00832CB2" w:rsidRPr="004017B3" w:rsidRDefault="00832CB2" w:rsidP="004017B3">
            <w:pPr>
              <w:ind w:right="454"/>
              <w:jc w:val="right"/>
              <w:rPr>
                <w:rFonts w:eastAsia="Arial" w:cs="Arial"/>
                <w:color w:val="000000" w:themeColor="text1"/>
                <w:sz w:val="18"/>
              </w:rPr>
            </w:pPr>
            <w:r w:rsidRPr="004017B3">
              <w:rPr>
                <w:rFonts w:eastAsia="Arial" w:cs="Arial"/>
                <w:color w:val="000000" w:themeColor="text1"/>
                <w:sz w:val="18"/>
                <w:szCs w:val="18"/>
              </w:rPr>
              <w:t>69.1</w:t>
            </w:r>
          </w:p>
        </w:tc>
        <w:tc>
          <w:tcPr>
            <w:tcW w:w="1688" w:type="dxa"/>
            <w:vAlign w:val="center"/>
          </w:tcPr>
          <w:p w14:paraId="7CB333F5" w14:textId="77777777" w:rsidR="00832CB2" w:rsidRPr="004017B3" w:rsidRDefault="00832CB2" w:rsidP="004017B3">
            <w:pPr>
              <w:ind w:right="510"/>
              <w:jc w:val="right"/>
              <w:rPr>
                <w:rFonts w:eastAsia="Arial" w:cs="Arial"/>
                <w:color w:val="000000" w:themeColor="text1"/>
                <w:sz w:val="18"/>
              </w:rPr>
            </w:pPr>
            <w:r w:rsidRPr="004017B3">
              <w:rPr>
                <w:rFonts w:eastAsia="Arial" w:cs="Arial"/>
                <w:color w:val="000000" w:themeColor="text1"/>
                <w:sz w:val="18"/>
                <w:szCs w:val="18"/>
              </w:rPr>
              <w:t>-0.2*</w:t>
            </w:r>
          </w:p>
        </w:tc>
      </w:tr>
      <w:tr w:rsidR="00946F58" w:rsidRPr="004017B3" w14:paraId="67618276" w14:textId="77777777" w:rsidTr="00F47B6B">
        <w:trPr>
          <w:trHeight w:val="741"/>
        </w:trPr>
        <w:tc>
          <w:tcPr>
            <w:tcW w:w="4442" w:type="dxa"/>
            <w:noWrap/>
            <w:vAlign w:val="center"/>
          </w:tcPr>
          <w:p w14:paraId="6812A2AB" w14:textId="4A2F5538"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Full-time employment indicator - positive response: </w:t>
            </w:r>
            <w:r w:rsidR="00946F58" w:rsidRPr="004017B3">
              <w:rPr>
                <w:rFonts w:eastAsia="Arial" w:cs="Arial"/>
                <w:color w:val="000000" w:themeColor="text1"/>
                <w:sz w:val="18"/>
                <w:szCs w:val="18"/>
              </w:rPr>
              <w:t>Undergraduate</w:t>
            </w:r>
          </w:p>
        </w:tc>
        <w:tc>
          <w:tcPr>
            <w:tcW w:w="1840" w:type="dxa"/>
            <w:vAlign w:val="center"/>
          </w:tcPr>
          <w:p w14:paraId="2DF75B01" w14:textId="653A65AC"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65.1</w:t>
            </w:r>
          </w:p>
        </w:tc>
        <w:tc>
          <w:tcPr>
            <w:tcW w:w="1533" w:type="dxa"/>
            <w:vAlign w:val="center"/>
          </w:tcPr>
          <w:p w14:paraId="056B09E3" w14:textId="0C5B5FF0"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65.4</w:t>
            </w:r>
          </w:p>
        </w:tc>
        <w:tc>
          <w:tcPr>
            <w:tcW w:w="1688" w:type="dxa"/>
            <w:vAlign w:val="center"/>
          </w:tcPr>
          <w:p w14:paraId="7666F8BE" w14:textId="287C359B"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-0.3*</w:t>
            </w:r>
          </w:p>
        </w:tc>
      </w:tr>
      <w:tr w:rsidR="00946F58" w:rsidRPr="004017B3" w14:paraId="5DF83D57" w14:textId="77777777" w:rsidTr="00F47B6B">
        <w:trPr>
          <w:trHeight w:val="741"/>
        </w:trPr>
        <w:tc>
          <w:tcPr>
            <w:tcW w:w="4442" w:type="dxa"/>
            <w:noWrap/>
            <w:vAlign w:val="center"/>
          </w:tcPr>
          <w:p w14:paraId="20016512" w14:textId="14E5216F"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Full-time employment indicator - positive response: </w:t>
            </w:r>
            <w:r w:rsidR="00946F58" w:rsidRPr="004017B3">
              <w:rPr>
                <w:rFonts w:eastAsia="Arial" w:cs="Arial"/>
                <w:color w:val="000000" w:themeColor="text1"/>
                <w:sz w:val="18"/>
                <w:szCs w:val="18"/>
              </w:rPr>
              <w:t>Postgraduate coursework</w:t>
            </w:r>
          </w:p>
        </w:tc>
        <w:tc>
          <w:tcPr>
            <w:tcW w:w="1840" w:type="dxa"/>
            <w:vAlign w:val="center"/>
          </w:tcPr>
          <w:p w14:paraId="708F17D7"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72.7</w:t>
            </w:r>
          </w:p>
        </w:tc>
        <w:tc>
          <w:tcPr>
            <w:tcW w:w="1533" w:type="dxa"/>
            <w:vAlign w:val="center"/>
          </w:tcPr>
          <w:p w14:paraId="3C927BB5"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72.8</w:t>
            </w:r>
          </w:p>
        </w:tc>
        <w:tc>
          <w:tcPr>
            <w:tcW w:w="1688" w:type="dxa"/>
            <w:vAlign w:val="center"/>
          </w:tcPr>
          <w:p w14:paraId="5AA0981B"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-0.2*</w:t>
            </w:r>
          </w:p>
        </w:tc>
      </w:tr>
      <w:tr w:rsidR="00946F58" w:rsidRPr="004017B3" w14:paraId="7FA1DD1B" w14:textId="77777777" w:rsidTr="00F47B6B">
        <w:trPr>
          <w:trHeight w:val="741"/>
        </w:trPr>
        <w:tc>
          <w:tcPr>
            <w:tcW w:w="4442" w:type="dxa"/>
            <w:noWrap/>
            <w:vAlign w:val="center"/>
          </w:tcPr>
          <w:p w14:paraId="17562446" w14:textId="35405BDE"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Full-time employment indicator - positive response: </w:t>
            </w:r>
            <w:r w:rsidR="00946F58" w:rsidRPr="004017B3">
              <w:rPr>
                <w:rFonts w:eastAsia="Arial" w:cs="Arial"/>
                <w:color w:val="000000" w:themeColor="text1"/>
                <w:sz w:val="18"/>
                <w:szCs w:val="18"/>
              </w:rPr>
              <w:t>Postgraduate research</w:t>
            </w:r>
          </w:p>
        </w:tc>
        <w:tc>
          <w:tcPr>
            <w:tcW w:w="1840" w:type="dxa"/>
            <w:vAlign w:val="center"/>
          </w:tcPr>
          <w:p w14:paraId="5EBA59F5"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74.3</w:t>
            </w:r>
          </w:p>
        </w:tc>
        <w:tc>
          <w:tcPr>
            <w:tcW w:w="1533" w:type="dxa"/>
            <w:vAlign w:val="center"/>
          </w:tcPr>
          <w:p w14:paraId="2E1A059D"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75.3</w:t>
            </w:r>
          </w:p>
        </w:tc>
        <w:tc>
          <w:tcPr>
            <w:tcW w:w="1688" w:type="dxa"/>
            <w:vAlign w:val="center"/>
          </w:tcPr>
          <w:p w14:paraId="37562A4F"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-1*</w:t>
            </w:r>
          </w:p>
        </w:tc>
      </w:tr>
    </w:tbl>
    <w:p w14:paraId="33837BC0" w14:textId="77777777" w:rsidR="00832CB2" w:rsidRDefault="00832CB2" w:rsidP="00832CB2">
      <w:pPr>
        <w:pStyle w:val="FigureNote"/>
        <w:rPr>
          <w:lang w:eastAsia="en-AU"/>
        </w:rPr>
      </w:pPr>
      <w:r w:rsidRPr="001934E6">
        <w:rPr>
          <w:lang w:eastAsia="en-AU"/>
        </w:rPr>
        <w:t xml:space="preserve">* </w:t>
      </w:r>
      <w:r>
        <w:rPr>
          <w:lang w:eastAsia="en-AU"/>
        </w:rPr>
        <w:t>Apparent inconsistencies in difference are due to rounding</w:t>
      </w:r>
    </w:p>
    <w:p w14:paraId="79103DC4" w14:textId="77777777" w:rsidR="00F47B6B" w:rsidRDefault="00F47B6B">
      <w:pPr>
        <w:spacing w:before="60" w:after="60"/>
        <w:rPr>
          <w:rFonts w:eastAsiaTheme="majorEastAsia" w:cs="Arial"/>
          <w:color w:val="003C3E" w:themeColor="text2" w:themeShade="80"/>
          <w:sz w:val="32"/>
          <w:szCs w:val="32"/>
        </w:rPr>
      </w:pPr>
      <w:bookmarkStart w:id="208" w:name="_Toc215225365"/>
      <w:bookmarkStart w:id="209" w:name="_Toc219235367"/>
      <w:bookmarkStart w:id="210" w:name="_Ref219236784"/>
      <w:bookmarkStart w:id="211" w:name="_Ref219282977"/>
      <w:r>
        <w:rPr>
          <w:color w:val="003C3E" w:themeColor="text2" w:themeShade="80"/>
        </w:rPr>
        <w:br w:type="page"/>
      </w:r>
    </w:p>
    <w:p w14:paraId="52A63F94" w14:textId="4B61914E" w:rsidR="00CC7FF3" w:rsidRPr="004017B3" w:rsidRDefault="00CC7FF3" w:rsidP="00CC7FF3">
      <w:pPr>
        <w:pStyle w:val="Heading2"/>
        <w:rPr>
          <w:color w:val="003C3E" w:themeColor="text2" w:themeShade="80"/>
        </w:rPr>
      </w:pPr>
      <w:r w:rsidRPr="004017B3">
        <w:rPr>
          <w:color w:val="003C3E" w:themeColor="text2" w:themeShade="80"/>
        </w:rPr>
        <w:lastRenderedPageBreak/>
        <w:t>Sources of responses</w:t>
      </w:r>
      <w:bookmarkEnd w:id="208"/>
      <w:bookmarkEnd w:id="209"/>
      <w:bookmarkEnd w:id="210"/>
      <w:bookmarkEnd w:id="211"/>
    </w:p>
    <w:p w14:paraId="4EE20055" w14:textId="77777777" w:rsidR="00CC7FF3" w:rsidRDefault="00CC7FF3" w:rsidP="00CC7FF3">
      <w:pPr>
        <w:pStyle w:val="Body"/>
      </w:pPr>
      <w:r w:rsidRPr="00567A09">
        <w:t xml:space="preserve">The QILT team continuously reviews how each survey access method performs across the </w:t>
      </w:r>
      <w:r>
        <w:t xml:space="preserve">survey </w:t>
      </w:r>
      <w:r w:rsidRPr="00567A09">
        <w:t>suite to refine our contact strategy and better reach groups that prefer specific channels, such as email, SMS, or reminder calls.</w:t>
      </w:r>
    </w:p>
    <w:p w14:paraId="6B685C1E" w14:textId="77777777" w:rsidR="006953D2" w:rsidRDefault="0071252B">
      <w:pPr>
        <w:spacing w:before="60" w:after="60"/>
        <w:rPr>
          <w:rFonts w:eastAsia="Times New Roman" w:cs="Arial"/>
          <w:bCs/>
          <w:color w:val="B7D432" w:themeColor="accent1"/>
          <w:sz w:val="21"/>
          <w:szCs w:val="21"/>
          <w:lang w:eastAsia="en-AU"/>
        </w:rPr>
      </w:pPr>
      <w:r>
        <w:fldChar w:fldCharType="begin"/>
      </w:r>
      <w:r>
        <w:instrText xml:space="preserve"> REF _Ref219220990 \h </w:instrText>
      </w:r>
      <w:r>
        <w:fldChar w:fldCharType="separate"/>
      </w:r>
      <w:r w:rsidR="006953D2">
        <w:br w:type="page"/>
      </w:r>
    </w:p>
    <w:p w14:paraId="4F33A87A" w14:textId="0D110268" w:rsidR="00CC7FF3" w:rsidRPr="00E35C0B" w:rsidRDefault="006953D2" w:rsidP="00CC7FF3">
      <w:pPr>
        <w:pStyle w:val="Body"/>
        <w:rPr>
          <w:lang w:eastAsia="en-AU"/>
        </w:rPr>
      </w:pPr>
      <w:r w:rsidRPr="004017B3">
        <w:rPr>
          <w:color w:val="003C3E" w:themeColor="text2" w:themeShade="80"/>
        </w:rPr>
        <w:lastRenderedPageBreak/>
        <w:t xml:space="preserve">Table </w:t>
      </w:r>
      <w:r>
        <w:rPr>
          <w:noProof/>
          <w:color w:val="003C3E" w:themeColor="text2" w:themeShade="80"/>
        </w:rPr>
        <w:t>23</w:t>
      </w:r>
      <w:r w:rsidR="0071252B">
        <w:fldChar w:fldCharType="end"/>
      </w:r>
      <w:r w:rsidR="0071252B">
        <w:t xml:space="preserve"> </w:t>
      </w:r>
      <w:r w:rsidR="00CC7FF3" w:rsidRPr="00271EC6">
        <w:t xml:space="preserve">summarises the </w:t>
      </w:r>
      <w:r w:rsidR="00CC7FF3">
        <w:t>contribution of each method of accessing the survey to the final response rate</w:t>
      </w:r>
      <w:r w:rsidR="00CC7FF3" w:rsidRPr="00CF03B7">
        <w:t xml:space="preserve"> by </w:t>
      </w:r>
      <w:r w:rsidR="00CC7FF3">
        <w:t>institution type</w:t>
      </w:r>
      <w:r w:rsidR="00CC7FF3" w:rsidRPr="00CF03B7">
        <w:t xml:space="preserve">, </w:t>
      </w:r>
      <w:r w:rsidR="00CC7FF3">
        <w:t>age</w:t>
      </w:r>
      <w:r w:rsidR="00CC7FF3" w:rsidRPr="00CF03B7">
        <w:t xml:space="preserve">, citizenship indicator or </w:t>
      </w:r>
      <w:r w:rsidR="00011251">
        <w:t>gender</w:t>
      </w:r>
      <w:r w:rsidR="00CC7FF3" w:rsidRPr="00CF03B7">
        <w:t xml:space="preserve"> </w:t>
      </w:r>
      <w:r w:rsidR="00CC7FF3">
        <w:t>with a view to informing future contact strategies</w:t>
      </w:r>
      <w:r w:rsidR="00CC7FF3" w:rsidRPr="00CF03B7">
        <w:t xml:space="preserve">. </w:t>
      </w:r>
      <w:r w:rsidR="00CC7FF3" w:rsidRPr="00E564AD">
        <w:rPr>
          <w:lang w:eastAsia="en-AU"/>
        </w:rPr>
        <w:t xml:space="preserve">Only minimal differences were observed when reviewing </w:t>
      </w:r>
      <w:r w:rsidR="00CC7FF3" w:rsidRPr="00E35C0B">
        <w:rPr>
          <w:lang w:eastAsia="en-AU"/>
        </w:rPr>
        <w:t>source of response by study mode or course level, so these groups are not displayed.</w:t>
      </w:r>
    </w:p>
    <w:p w14:paraId="0BD323DE" w14:textId="30C6444D" w:rsidR="00CC7FF3" w:rsidRPr="006B31D8" w:rsidRDefault="00CC7FF3" w:rsidP="00CC7FF3">
      <w:pPr>
        <w:pStyle w:val="Body"/>
        <w:rPr>
          <w:highlight w:val="yellow"/>
          <w:lang w:eastAsia="en-AU"/>
        </w:rPr>
      </w:pPr>
      <w:r w:rsidRPr="00E35C0B">
        <w:rPr>
          <w:lang w:eastAsia="en-AU"/>
        </w:rPr>
        <w:t xml:space="preserve">It should be noted that only completed </w:t>
      </w:r>
      <w:r w:rsidRPr="000E7C52">
        <w:rPr>
          <w:lang w:eastAsia="en-AU"/>
        </w:rPr>
        <w:t>surveys directly attributable to the in-field reminder calls, post-field reminder calls, and SMS are recorded as such in</w:t>
      </w:r>
      <w:r w:rsidR="000E7C52">
        <w:rPr>
          <w:lang w:eastAsia="en-AU"/>
        </w:rPr>
        <w:t xml:space="preserve"> </w:t>
      </w:r>
      <w:r w:rsidR="00E35C0B" w:rsidRPr="000E7C52">
        <w:rPr>
          <w:color w:val="2B579A"/>
          <w:shd w:val="clear" w:color="auto" w:fill="E6E6E6"/>
          <w:lang w:eastAsia="en-AU"/>
        </w:rPr>
        <w:fldChar w:fldCharType="begin"/>
      </w:r>
      <w:r w:rsidR="00E35C0B" w:rsidRPr="000E7C52">
        <w:rPr>
          <w:color w:val="2B579A"/>
          <w:shd w:val="clear" w:color="auto" w:fill="E6E6E6"/>
          <w:lang w:eastAsia="en-AU"/>
        </w:rPr>
        <w:instrText xml:space="preserve"> REF _Ref219220804 \h  \* MERGEFORMAT </w:instrText>
      </w:r>
      <w:r w:rsidR="00E35C0B" w:rsidRPr="000E7C52">
        <w:rPr>
          <w:color w:val="2B579A"/>
          <w:shd w:val="clear" w:color="auto" w:fill="E6E6E6"/>
          <w:lang w:eastAsia="en-AU"/>
        </w:rPr>
      </w:r>
      <w:r w:rsidR="00E35C0B" w:rsidRPr="000E7C52">
        <w:rPr>
          <w:color w:val="2B579A"/>
          <w:shd w:val="clear" w:color="auto" w:fill="E6E6E6"/>
          <w:lang w:eastAsia="en-AU"/>
        </w:rPr>
        <w:fldChar w:fldCharType="separate"/>
      </w:r>
      <w:r w:rsidR="006953D2" w:rsidRPr="006953D2">
        <w:t xml:space="preserve">Table </w:t>
      </w:r>
      <w:r w:rsidR="006953D2" w:rsidRPr="006953D2">
        <w:rPr>
          <w:noProof/>
        </w:rPr>
        <w:t>21</w:t>
      </w:r>
      <w:r w:rsidR="00E35C0B" w:rsidRPr="000E7C52">
        <w:rPr>
          <w:color w:val="2B579A"/>
          <w:shd w:val="clear" w:color="auto" w:fill="E6E6E6"/>
          <w:lang w:eastAsia="en-AU"/>
        </w:rPr>
        <w:fldChar w:fldCharType="end"/>
      </w:r>
      <w:r w:rsidRPr="000E7C52">
        <w:rPr>
          <w:lang w:eastAsia="en-AU"/>
        </w:rPr>
        <w:t xml:space="preserve">. It is possible that, for example, reminder call activity may prompt a graduate to click on the direct survey link in an email they had previously received. In this context, the analysis presented at </w:t>
      </w:r>
      <w:r w:rsidR="000E7C52" w:rsidRPr="000E7C52">
        <w:rPr>
          <w:color w:val="2B579A"/>
          <w:shd w:val="clear" w:color="auto" w:fill="E6E6E6"/>
          <w:lang w:eastAsia="en-AU"/>
        </w:rPr>
        <w:fldChar w:fldCharType="begin"/>
      </w:r>
      <w:r w:rsidR="000E7C52" w:rsidRPr="000E7C52">
        <w:rPr>
          <w:color w:val="2B579A"/>
          <w:shd w:val="clear" w:color="auto" w:fill="E6E6E6"/>
          <w:lang w:eastAsia="en-AU"/>
        </w:rPr>
        <w:instrText xml:space="preserve"> REF _Ref219220804 \h  \* MERGEFORMAT </w:instrText>
      </w:r>
      <w:r w:rsidR="000E7C52" w:rsidRPr="000E7C52">
        <w:rPr>
          <w:color w:val="2B579A"/>
          <w:shd w:val="clear" w:color="auto" w:fill="E6E6E6"/>
          <w:lang w:eastAsia="en-AU"/>
        </w:rPr>
      </w:r>
      <w:r w:rsidR="000E7C52" w:rsidRPr="000E7C52">
        <w:rPr>
          <w:color w:val="2B579A"/>
          <w:shd w:val="clear" w:color="auto" w:fill="E6E6E6"/>
          <w:lang w:eastAsia="en-AU"/>
        </w:rPr>
        <w:fldChar w:fldCharType="separate"/>
      </w:r>
      <w:r w:rsidR="006953D2" w:rsidRPr="006953D2">
        <w:t xml:space="preserve">Table </w:t>
      </w:r>
      <w:r w:rsidR="006953D2" w:rsidRPr="006953D2">
        <w:rPr>
          <w:noProof/>
        </w:rPr>
        <w:t>21</w:t>
      </w:r>
      <w:r w:rsidR="000E7C52" w:rsidRPr="000E7C52">
        <w:rPr>
          <w:color w:val="2B579A"/>
          <w:shd w:val="clear" w:color="auto" w:fill="E6E6E6"/>
          <w:lang w:eastAsia="en-AU"/>
        </w:rPr>
        <w:fldChar w:fldCharType="end"/>
      </w:r>
      <w:r w:rsidR="000E7C52">
        <w:rPr>
          <w:lang w:eastAsia="en-AU"/>
        </w:rPr>
        <w:t xml:space="preserve"> s</w:t>
      </w:r>
      <w:r w:rsidRPr="000E7C52">
        <w:rPr>
          <w:lang w:eastAsia="en-AU"/>
        </w:rPr>
        <w:t>hould only be considered indicative. It should also be noted that the opportunity to complete via each method was</w:t>
      </w:r>
      <w:r w:rsidRPr="00E564AD">
        <w:rPr>
          <w:lang w:eastAsia="en-AU"/>
        </w:rPr>
        <w:t xml:space="preserve"> not necessarily equal between subgroups.</w:t>
      </w:r>
    </w:p>
    <w:p w14:paraId="51EB8115" w14:textId="77777777" w:rsidR="00FB51DB" w:rsidRDefault="00CC7FF3" w:rsidP="00CC7FF3">
      <w:pPr>
        <w:pStyle w:val="Body"/>
        <w:rPr>
          <w:lang w:eastAsia="en-AU"/>
        </w:rPr>
      </w:pPr>
      <w:r w:rsidRPr="00824C00">
        <w:rPr>
          <w:lang w:eastAsia="en-AU"/>
        </w:rPr>
        <w:t xml:space="preserve">Most respondents completed via the direct link in email communications, accounting for </w:t>
      </w:r>
      <w:r w:rsidRPr="006E3CC2">
        <w:rPr>
          <w:lang w:eastAsia="en-AU"/>
        </w:rPr>
        <w:t>92.0</w:t>
      </w:r>
      <w:r w:rsidRPr="00824C00">
        <w:rPr>
          <w:lang w:eastAsia="en-AU"/>
        </w:rPr>
        <w:t xml:space="preserve"> per cent of total responses</w:t>
      </w:r>
      <w:r w:rsidRPr="006E3CC2">
        <w:rPr>
          <w:lang w:eastAsia="en-AU"/>
        </w:rPr>
        <w:t>, representing a 3.4 percentage point increase from 2024</w:t>
      </w:r>
      <w:r w:rsidRPr="00824C00">
        <w:rPr>
          <w:lang w:eastAsia="en-AU"/>
        </w:rPr>
        <w:t>. This was followed by respondents completing after receiving the link in SMS (</w:t>
      </w:r>
      <w:r w:rsidRPr="006E3CC2">
        <w:rPr>
          <w:lang w:eastAsia="en-AU"/>
        </w:rPr>
        <w:t>4.9</w:t>
      </w:r>
      <w:r w:rsidRPr="00824C00">
        <w:rPr>
          <w:lang w:eastAsia="en-AU"/>
        </w:rPr>
        <w:t xml:space="preserve"> per cent in 202</w:t>
      </w:r>
      <w:r w:rsidRPr="006E3CC2">
        <w:rPr>
          <w:lang w:eastAsia="en-AU"/>
        </w:rPr>
        <w:t>5</w:t>
      </w:r>
      <w:r w:rsidRPr="00824C00">
        <w:rPr>
          <w:lang w:eastAsia="en-AU"/>
        </w:rPr>
        <w:t>)</w:t>
      </w:r>
      <w:r w:rsidRPr="006E3CC2">
        <w:rPr>
          <w:lang w:eastAsia="en-AU"/>
        </w:rPr>
        <w:t>, down 1.5 percentage points from 2024</w:t>
      </w:r>
      <w:r w:rsidRPr="00824C00">
        <w:rPr>
          <w:lang w:eastAsia="en-AU"/>
        </w:rPr>
        <w:t xml:space="preserve">. </w:t>
      </w:r>
    </w:p>
    <w:p w14:paraId="3F55349C" w14:textId="77777777" w:rsidR="00FB51DB" w:rsidRDefault="00CC7FF3" w:rsidP="00CC7FF3">
      <w:pPr>
        <w:pStyle w:val="Body"/>
        <w:rPr>
          <w:lang w:eastAsia="en-AU"/>
        </w:rPr>
      </w:pPr>
      <w:r w:rsidRPr="00824C00">
        <w:rPr>
          <w:lang w:eastAsia="en-AU"/>
        </w:rPr>
        <w:t>As previously noted, in-field reminder calls were targeted at international graduates in the 202</w:t>
      </w:r>
      <w:r w:rsidRPr="006E3CC2">
        <w:rPr>
          <w:lang w:eastAsia="en-AU"/>
        </w:rPr>
        <w:t>5</w:t>
      </w:r>
      <w:r w:rsidRPr="00824C00">
        <w:rPr>
          <w:lang w:eastAsia="en-AU"/>
        </w:rPr>
        <w:t xml:space="preserve"> GOS-L in support of the International Engagement Strategy. </w:t>
      </w:r>
      <w:r w:rsidRPr="006E3CC2">
        <w:rPr>
          <w:lang w:eastAsia="en-AU"/>
        </w:rPr>
        <w:t>Even so, a</w:t>
      </w:r>
      <w:r w:rsidRPr="00824C00">
        <w:rPr>
          <w:lang w:eastAsia="en-AU"/>
        </w:rPr>
        <w:t xml:space="preserve"> 1.</w:t>
      </w:r>
      <w:r w:rsidRPr="006E3CC2">
        <w:rPr>
          <w:lang w:eastAsia="en-AU"/>
        </w:rPr>
        <w:t>1</w:t>
      </w:r>
      <w:r w:rsidRPr="00824C00">
        <w:rPr>
          <w:lang w:eastAsia="en-AU"/>
        </w:rPr>
        <w:t xml:space="preserve"> per cent </w:t>
      </w:r>
      <w:r w:rsidRPr="006E3CC2">
        <w:rPr>
          <w:lang w:eastAsia="en-AU"/>
        </w:rPr>
        <w:t>decrease</w:t>
      </w:r>
      <w:r w:rsidRPr="00824C00">
        <w:rPr>
          <w:lang w:eastAsia="en-AU"/>
        </w:rPr>
        <w:t xml:space="preserve"> in survey completions attributed to in-field reminder calls was </w:t>
      </w:r>
      <w:r>
        <w:rPr>
          <w:lang w:eastAsia="en-AU"/>
        </w:rPr>
        <w:t xml:space="preserve">observed </w:t>
      </w:r>
      <w:r w:rsidRPr="00824C00">
        <w:rPr>
          <w:lang w:eastAsia="en-AU"/>
        </w:rPr>
        <w:t>in 202</w:t>
      </w:r>
      <w:r w:rsidRPr="006E3CC2">
        <w:rPr>
          <w:lang w:eastAsia="en-AU"/>
        </w:rPr>
        <w:t>5</w:t>
      </w:r>
      <w:r w:rsidRPr="00824C00">
        <w:rPr>
          <w:lang w:eastAsia="en-AU"/>
        </w:rPr>
        <w:t>.</w:t>
      </w:r>
      <w:r w:rsidRPr="006E3CC2">
        <w:rPr>
          <w:lang w:eastAsia="en-AU"/>
        </w:rPr>
        <w:t xml:space="preserve"> Indeed, the only source of responses that saw any increase in 2025 </w:t>
      </w:r>
      <w:r>
        <w:rPr>
          <w:lang w:eastAsia="en-AU"/>
        </w:rPr>
        <w:t>was</w:t>
      </w:r>
      <w:r w:rsidRPr="006E3CC2">
        <w:rPr>
          <w:lang w:eastAsia="en-AU"/>
        </w:rPr>
        <w:t xml:space="preserve"> email direct links</w:t>
      </w:r>
      <w:r>
        <w:rPr>
          <w:lang w:eastAsia="en-AU"/>
        </w:rPr>
        <w:t xml:space="preserve">. </w:t>
      </w:r>
    </w:p>
    <w:p w14:paraId="3E13C36E" w14:textId="1B556B37" w:rsidR="00CC7FF3" w:rsidRDefault="00CC7FF3" w:rsidP="00CC7FF3">
      <w:pPr>
        <w:pStyle w:val="Body"/>
        <w:rPr>
          <w:lang w:eastAsia="en-AU"/>
        </w:rPr>
      </w:pPr>
      <w:r w:rsidRPr="006E3CC2">
        <w:rPr>
          <w:lang w:eastAsia="en-AU"/>
        </w:rPr>
        <w:t xml:space="preserve">The overall improvement in email outcomes can broadly be attributable to the improvement in inbox </w:t>
      </w:r>
      <w:r>
        <w:rPr>
          <w:lang w:eastAsia="en-AU"/>
        </w:rPr>
        <w:t xml:space="preserve">placement </w:t>
      </w:r>
      <w:r w:rsidRPr="006E3CC2">
        <w:rPr>
          <w:lang w:eastAsia="en-AU"/>
        </w:rPr>
        <w:t>seen this wave</w:t>
      </w:r>
      <w:r>
        <w:rPr>
          <w:lang w:eastAsia="en-AU"/>
        </w:rPr>
        <w:t xml:space="preserve"> </w:t>
      </w:r>
      <w:r w:rsidRPr="00D7727C">
        <w:rPr>
          <w:lang w:eastAsia="en-AU"/>
        </w:rPr>
        <w:t>and suggests that while other contact methods remain a useful tool for targeted contacts (e.g. targeted in</w:t>
      </w:r>
      <w:r w:rsidR="00B77386">
        <w:rPr>
          <w:lang w:eastAsia="en-AU"/>
        </w:rPr>
        <w:t>-</w:t>
      </w:r>
      <w:r w:rsidRPr="00D7727C">
        <w:rPr>
          <w:lang w:eastAsia="en-AU"/>
        </w:rPr>
        <w:t>field reminders for international graduates), email invitations remain the most effective means as a broad contact strategy.</w:t>
      </w:r>
    </w:p>
    <w:p w14:paraId="1FA3786A" w14:textId="77777777" w:rsidR="00B7428F" w:rsidRDefault="00B7428F">
      <w:pPr>
        <w:spacing w:before="60" w:after="60"/>
        <w:rPr>
          <w:rFonts w:eastAsia="Times New Roman" w:cs="Arial"/>
          <w:bCs/>
          <w:color w:val="B7D432" w:themeColor="accent1"/>
          <w:sz w:val="21"/>
          <w:szCs w:val="21"/>
          <w:lang w:eastAsia="en-AU"/>
        </w:rPr>
      </w:pPr>
      <w:bookmarkStart w:id="212" w:name="_Ref219220990"/>
      <w:r>
        <w:br w:type="page"/>
      </w:r>
    </w:p>
    <w:p w14:paraId="4BD08656" w14:textId="0DD0384F" w:rsidR="00CC7FF3" w:rsidRPr="004017B3" w:rsidRDefault="00CC7FF3" w:rsidP="00CC7FF3">
      <w:pPr>
        <w:pStyle w:val="Caption"/>
        <w:rPr>
          <w:color w:val="003C3E" w:themeColor="text2" w:themeShade="80"/>
        </w:rPr>
      </w:pPr>
      <w:bookmarkStart w:id="213" w:name="_Toc219279951"/>
      <w:r w:rsidRPr="004017B3">
        <w:rPr>
          <w:color w:val="003C3E" w:themeColor="text2" w:themeShade="80"/>
        </w:rPr>
        <w:lastRenderedPageBreak/>
        <w:t xml:space="preserve">Table </w:t>
      </w:r>
      <w:r w:rsidRPr="004017B3">
        <w:rPr>
          <w:color w:val="003C3E" w:themeColor="text2" w:themeShade="80"/>
        </w:rPr>
        <w:fldChar w:fldCharType="begin"/>
      </w:r>
      <w:r w:rsidRPr="004017B3">
        <w:rPr>
          <w:color w:val="003C3E" w:themeColor="text2" w:themeShade="80"/>
        </w:rPr>
        <w:instrText xml:space="preserve"> SEQ Table \* ARABIC </w:instrText>
      </w:r>
      <w:r w:rsidRPr="004017B3">
        <w:rPr>
          <w:color w:val="003C3E" w:themeColor="text2" w:themeShade="80"/>
        </w:rPr>
        <w:fldChar w:fldCharType="separate"/>
      </w:r>
      <w:r w:rsidR="006953D2">
        <w:rPr>
          <w:noProof/>
          <w:color w:val="003C3E" w:themeColor="text2" w:themeShade="80"/>
        </w:rPr>
        <w:t>23</w:t>
      </w:r>
      <w:r w:rsidRPr="004017B3">
        <w:rPr>
          <w:color w:val="003C3E" w:themeColor="text2" w:themeShade="80"/>
        </w:rPr>
        <w:fldChar w:fldCharType="end"/>
      </w:r>
      <w:bookmarkEnd w:id="212"/>
      <w:r w:rsidRPr="004017B3">
        <w:rPr>
          <w:color w:val="003C3E" w:themeColor="text2" w:themeShade="80"/>
        </w:rPr>
        <w:tab/>
      </w:r>
      <w:r w:rsidR="0071252B" w:rsidRPr="004017B3">
        <w:rPr>
          <w:color w:val="003C3E" w:themeColor="text2" w:themeShade="80"/>
        </w:rPr>
        <w:t>Sources of response (%)</w:t>
      </w:r>
      <w:bookmarkEnd w:id="213"/>
    </w:p>
    <w:tbl>
      <w:tblPr>
        <w:tblStyle w:val="TableGrid"/>
        <w:tblW w:w="10201" w:type="dxa"/>
        <w:tblLayout w:type="fixed"/>
        <w:tblLook w:val="04A0" w:firstRow="1" w:lastRow="0" w:firstColumn="1" w:lastColumn="0" w:noHBand="0" w:noVBand="1"/>
      </w:tblPr>
      <w:tblGrid>
        <w:gridCol w:w="1129"/>
        <w:gridCol w:w="993"/>
        <w:gridCol w:w="1122"/>
        <w:gridCol w:w="987"/>
        <w:gridCol w:w="987"/>
        <w:gridCol w:w="986"/>
        <w:gridCol w:w="1077"/>
        <w:gridCol w:w="1078"/>
        <w:gridCol w:w="921"/>
        <w:gridCol w:w="921"/>
      </w:tblGrid>
      <w:tr w:rsidR="00F721E4" w:rsidRPr="00AD64BE" w14:paraId="143447F4" w14:textId="77777777" w:rsidTr="00FD0A57">
        <w:trPr>
          <w:cnfStyle w:val="100000000000" w:firstRow="1" w:lastRow="0" w:firstColumn="0" w:lastColumn="0" w:oddVBand="0" w:evenVBand="0" w:oddHBand="0" w:evenHBand="0" w:firstRowFirstColumn="0" w:firstRowLastColumn="0" w:lastRowFirstColumn="0" w:lastRowLastColumn="0"/>
          <w:trHeight w:val="1043"/>
          <w:tblHeader/>
        </w:trPr>
        <w:tc>
          <w:tcPr>
            <w:tcW w:w="1129" w:type="dxa"/>
            <w:hideMark/>
          </w:tcPr>
          <w:p w14:paraId="2DCEEAEF" w14:textId="77777777" w:rsidR="00F721E4" w:rsidRPr="00440263" w:rsidRDefault="00F721E4" w:rsidP="00440263">
            <w:pPr>
              <w:spacing w:after="60"/>
              <w:rPr>
                <w:rFonts w:eastAsia="Times New Roman" w:cs="Arial"/>
                <w:b w:val="0"/>
                <w:bCs/>
                <w:sz w:val="18"/>
                <w:lang w:eastAsia="en-AU"/>
              </w:rPr>
            </w:pPr>
            <w:r w:rsidRPr="00440263">
              <w:rPr>
                <w:rFonts w:eastAsia="Times New Roman" w:cs="Arial"/>
                <w:sz w:val="18"/>
                <w:lang w:eastAsia="en-AU"/>
              </w:rPr>
              <w:t> </w:t>
            </w:r>
          </w:p>
        </w:tc>
        <w:tc>
          <w:tcPr>
            <w:tcW w:w="993" w:type="dxa"/>
            <w:hideMark/>
          </w:tcPr>
          <w:p w14:paraId="7617998E" w14:textId="77777777" w:rsidR="00F721E4" w:rsidRPr="00440263" w:rsidRDefault="00F721E4" w:rsidP="00440263">
            <w:pPr>
              <w:spacing w:after="60"/>
              <w:jc w:val="center"/>
              <w:rPr>
                <w:rFonts w:eastAsia="Times New Roman" w:cs="Arial"/>
                <w:b w:val="0"/>
                <w:sz w:val="18"/>
                <w:lang w:eastAsia="en-AU"/>
              </w:rPr>
            </w:pPr>
            <w:r w:rsidRPr="00440263">
              <w:rPr>
                <w:rFonts w:eastAsia="Times New Roman" w:cs="Arial"/>
                <w:sz w:val="18"/>
                <w:lang w:eastAsia="en-AU"/>
              </w:rPr>
              <w:t>Total</w:t>
            </w:r>
          </w:p>
        </w:tc>
        <w:tc>
          <w:tcPr>
            <w:tcW w:w="1122" w:type="dxa"/>
            <w:hideMark/>
          </w:tcPr>
          <w:p w14:paraId="026AC869" w14:textId="7EB480B3"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Institution type</w:t>
            </w:r>
            <w:r>
              <w:rPr>
                <w:rFonts w:eastAsia="Times New Roman" w:cs="Arial"/>
                <w:b w:val="0"/>
                <w:sz w:val="18"/>
                <w:lang w:eastAsia="en-AU"/>
              </w:rPr>
              <w:t xml:space="preserve">: </w:t>
            </w:r>
            <w:r w:rsidR="00F721E4" w:rsidRPr="00440263">
              <w:rPr>
                <w:rFonts w:eastAsia="Times New Roman" w:cs="Arial"/>
                <w:sz w:val="18"/>
                <w:lang w:eastAsia="en-AU"/>
              </w:rPr>
              <w:t>University</w:t>
            </w:r>
          </w:p>
        </w:tc>
        <w:tc>
          <w:tcPr>
            <w:tcW w:w="987" w:type="dxa"/>
            <w:hideMark/>
          </w:tcPr>
          <w:p w14:paraId="5597264E" w14:textId="5676C46C"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Institution type</w:t>
            </w:r>
            <w:r>
              <w:rPr>
                <w:rFonts w:eastAsia="Times New Roman" w:cs="Arial"/>
                <w:b w:val="0"/>
                <w:sz w:val="18"/>
                <w:lang w:eastAsia="en-AU"/>
              </w:rPr>
              <w:t xml:space="preserve">: </w:t>
            </w:r>
            <w:r w:rsidR="00F721E4" w:rsidRPr="00440263">
              <w:rPr>
                <w:rFonts w:eastAsia="Times New Roman" w:cs="Arial"/>
                <w:sz w:val="18"/>
                <w:lang w:eastAsia="en-AU"/>
              </w:rPr>
              <w:t>NUHEI</w:t>
            </w:r>
          </w:p>
        </w:tc>
        <w:tc>
          <w:tcPr>
            <w:tcW w:w="987" w:type="dxa"/>
            <w:hideMark/>
          </w:tcPr>
          <w:p w14:paraId="22A56717" w14:textId="217029EC"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Age</w:t>
            </w:r>
            <w:r>
              <w:rPr>
                <w:rFonts w:eastAsia="Times New Roman" w:cs="Arial"/>
                <w:sz w:val="18"/>
                <w:lang w:eastAsia="en-AU"/>
              </w:rPr>
              <w:t xml:space="preserve">: </w:t>
            </w:r>
            <w:r w:rsidR="008A03DD">
              <w:rPr>
                <w:rFonts w:eastAsia="Times New Roman" w:cs="Arial"/>
                <w:sz w:val="18"/>
                <w:lang w:eastAsia="en-AU"/>
              </w:rPr>
              <w:br/>
            </w:r>
            <w:r w:rsidR="0076655F" w:rsidRPr="00440263">
              <w:rPr>
                <w:rFonts w:eastAsia="Times New Roman" w:cs="Arial"/>
                <w:sz w:val="18"/>
                <w:lang w:eastAsia="en-AU"/>
              </w:rPr>
              <w:t>30 and under</w:t>
            </w:r>
          </w:p>
        </w:tc>
        <w:tc>
          <w:tcPr>
            <w:tcW w:w="986" w:type="dxa"/>
            <w:hideMark/>
          </w:tcPr>
          <w:p w14:paraId="3E70A549" w14:textId="72352595"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Age</w:t>
            </w:r>
            <w:r>
              <w:rPr>
                <w:rFonts w:eastAsia="Times New Roman" w:cs="Arial"/>
                <w:sz w:val="18"/>
                <w:lang w:eastAsia="en-AU"/>
              </w:rPr>
              <w:t xml:space="preserve">: </w:t>
            </w:r>
            <w:r w:rsidR="00F721E4" w:rsidRPr="00440263">
              <w:rPr>
                <w:rFonts w:eastAsia="Times New Roman" w:cs="Arial"/>
                <w:sz w:val="18"/>
                <w:lang w:eastAsia="en-AU"/>
              </w:rPr>
              <w:t>Over 30</w:t>
            </w:r>
          </w:p>
        </w:tc>
        <w:tc>
          <w:tcPr>
            <w:tcW w:w="1077" w:type="dxa"/>
            <w:hideMark/>
          </w:tcPr>
          <w:p w14:paraId="0281C9C0" w14:textId="561D974B"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Citizenship status</w:t>
            </w:r>
            <w:r>
              <w:rPr>
                <w:rFonts w:eastAsia="Times New Roman" w:cs="Arial"/>
                <w:sz w:val="18"/>
                <w:lang w:eastAsia="en-AU"/>
              </w:rPr>
              <w:t xml:space="preserve">: </w:t>
            </w:r>
            <w:r w:rsidR="00F721E4" w:rsidRPr="00440263">
              <w:rPr>
                <w:rFonts w:eastAsia="Times New Roman" w:cs="Arial"/>
                <w:sz w:val="18"/>
                <w:lang w:eastAsia="en-AU"/>
              </w:rPr>
              <w:t>Domestic</w:t>
            </w:r>
          </w:p>
        </w:tc>
        <w:tc>
          <w:tcPr>
            <w:tcW w:w="1078" w:type="dxa"/>
            <w:hideMark/>
          </w:tcPr>
          <w:p w14:paraId="48257143" w14:textId="48420771"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Citizenship status</w:t>
            </w:r>
            <w:r>
              <w:rPr>
                <w:rFonts w:eastAsia="Times New Roman" w:cs="Arial"/>
                <w:sz w:val="18"/>
                <w:lang w:eastAsia="en-AU"/>
              </w:rPr>
              <w:t xml:space="preserve">: </w:t>
            </w:r>
            <w:r w:rsidR="00F721E4" w:rsidRPr="00440263">
              <w:rPr>
                <w:rFonts w:eastAsia="Times New Roman" w:cs="Arial"/>
                <w:sz w:val="18"/>
                <w:lang w:eastAsia="en-AU"/>
              </w:rPr>
              <w:t>International</w:t>
            </w:r>
          </w:p>
        </w:tc>
        <w:tc>
          <w:tcPr>
            <w:tcW w:w="921" w:type="dxa"/>
            <w:hideMark/>
          </w:tcPr>
          <w:p w14:paraId="5F76FF1E" w14:textId="00AF6FD3"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Gender</w:t>
            </w:r>
            <w:r>
              <w:rPr>
                <w:rFonts w:eastAsia="Times New Roman" w:cs="Arial"/>
                <w:sz w:val="18"/>
                <w:lang w:eastAsia="en-AU"/>
              </w:rPr>
              <w:t xml:space="preserve">: </w:t>
            </w:r>
            <w:r w:rsidR="00F721E4" w:rsidRPr="00440263">
              <w:rPr>
                <w:rFonts w:eastAsia="Times New Roman" w:cs="Arial"/>
                <w:sz w:val="18"/>
                <w:lang w:eastAsia="en-AU"/>
              </w:rPr>
              <w:t>Female</w:t>
            </w:r>
          </w:p>
        </w:tc>
        <w:tc>
          <w:tcPr>
            <w:tcW w:w="921" w:type="dxa"/>
            <w:hideMark/>
          </w:tcPr>
          <w:p w14:paraId="73260254" w14:textId="656190D2"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Gender</w:t>
            </w:r>
            <w:r>
              <w:rPr>
                <w:rFonts w:eastAsia="Times New Roman" w:cs="Arial"/>
                <w:sz w:val="18"/>
                <w:lang w:eastAsia="en-AU"/>
              </w:rPr>
              <w:t xml:space="preserve">: </w:t>
            </w:r>
            <w:r w:rsidR="00F721E4" w:rsidRPr="00440263">
              <w:rPr>
                <w:rFonts w:eastAsia="Times New Roman" w:cs="Arial"/>
                <w:sz w:val="18"/>
                <w:lang w:eastAsia="en-AU"/>
              </w:rPr>
              <w:t>Male</w:t>
            </w:r>
          </w:p>
        </w:tc>
      </w:tr>
      <w:tr w:rsidR="00F721E4" w:rsidRPr="00AD64BE" w14:paraId="550FEDD6" w14:textId="77777777" w:rsidTr="00440263">
        <w:trPr>
          <w:trHeight w:val="621"/>
        </w:trPr>
        <w:tc>
          <w:tcPr>
            <w:tcW w:w="1129" w:type="dxa"/>
            <w:noWrap/>
            <w:vAlign w:val="center"/>
            <w:hideMark/>
          </w:tcPr>
          <w:p w14:paraId="34B923CC" w14:textId="77777777"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Final response rate</w:t>
            </w:r>
          </w:p>
        </w:tc>
        <w:tc>
          <w:tcPr>
            <w:tcW w:w="993" w:type="dxa"/>
            <w:noWrap/>
            <w:vAlign w:val="center"/>
            <w:hideMark/>
          </w:tcPr>
          <w:p w14:paraId="3D9F1FE0"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53.6</w:t>
            </w:r>
          </w:p>
        </w:tc>
        <w:tc>
          <w:tcPr>
            <w:tcW w:w="1122" w:type="dxa"/>
            <w:noWrap/>
            <w:vAlign w:val="center"/>
            <w:hideMark/>
          </w:tcPr>
          <w:p w14:paraId="1C96BB41"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54.2</w:t>
            </w:r>
          </w:p>
        </w:tc>
        <w:tc>
          <w:tcPr>
            <w:tcW w:w="987" w:type="dxa"/>
            <w:noWrap/>
            <w:vAlign w:val="center"/>
            <w:hideMark/>
          </w:tcPr>
          <w:p w14:paraId="5D9A6F26"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46.7</w:t>
            </w:r>
          </w:p>
        </w:tc>
        <w:tc>
          <w:tcPr>
            <w:tcW w:w="987" w:type="dxa"/>
            <w:noWrap/>
            <w:vAlign w:val="center"/>
            <w:hideMark/>
          </w:tcPr>
          <w:p w14:paraId="08A6EA09"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47.2</w:t>
            </w:r>
          </w:p>
        </w:tc>
        <w:tc>
          <w:tcPr>
            <w:tcW w:w="986" w:type="dxa"/>
            <w:noWrap/>
            <w:vAlign w:val="center"/>
            <w:hideMark/>
          </w:tcPr>
          <w:p w14:paraId="066D1DF6"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61.2</w:t>
            </w:r>
          </w:p>
        </w:tc>
        <w:tc>
          <w:tcPr>
            <w:tcW w:w="1077" w:type="dxa"/>
            <w:noWrap/>
            <w:vAlign w:val="center"/>
            <w:hideMark/>
          </w:tcPr>
          <w:p w14:paraId="23230CCF"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58.2</w:t>
            </w:r>
          </w:p>
        </w:tc>
        <w:tc>
          <w:tcPr>
            <w:tcW w:w="1078" w:type="dxa"/>
            <w:noWrap/>
            <w:vAlign w:val="center"/>
            <w:hideMark/>
          </w:tcPr>
          <w:p w14:paraId="12AF1BA5"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40.8</w:t>
            </w:r>
          </w:p>
        </w:tc>
        <w:tc>
          <w:tcPr>
            <w:tcW w:w="921" w:type="dxa"/>
            <w:noWrap/>
            <w:vAlign w:val="center"/>
            <w:hideMark/>
          </w:tcPr>
          <w:p w14:paraId="62C4567E"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55.6</w:t>
            </w:r>
          </w:p>
        </w:tc>
        <w:tc>
          <w:tcPr>
            <w:tcW w:w="921" w:type="dxa"/>
            <w:noWrap/>
            <w:vAlign w:val="center"/>
            <w:hideMark/>
          </w:tcPr>
          <w:p w14:paraId="2136F98A"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50.2</w:t>
            </w:r>
          </w:p>
        </w:tc>
      </w:tr>
      <w:tr w:rsidR="00F721E4" w:rsidRPr="00AD64BE" w14:paraId="4F0EA453" w14:textId="77777777" w:rsidTr="00440263">
        <w:trPr>
          <w:trHeight w:val="621"/>
        </w:trPr>
        <w:tc>
          <w:tcPr>
            <w:tcW w:w="1129" w:type="dxa"/>
            <w:noWrap/>
            <w:vAlign w:val="center"/>
            <w:hideMark/>
          </w:tcPr>
          <w:p w14:paraId="5F240840" w14:textId="77777777"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Survey link (email)</w:t>
            </w:r>
          </w:p>
        </w:tc>
        <w:tc>
          <w:tcPr>
            <w:tcW w:w="993" w:type="dxa"/>
            <w:noWrap/>
            <w:vAlign w:val="center"/>
            <w:hideMark/>
          </w:tcPr>
          <w:p w14:paraId="045D7378"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92.0</w:t>
            </w:r>
          </w:p>
        </w:tc>
        <w:tc>
          <w:tcPr>
            <w:tcW w:w="1122" w:type="dxa"/>
            <w:noWrap/>
            <w:vAlign w:val="center"/>
            <w:hideMark/>
          </w:tcPr>
          <w:p w14:paraId="10236B82"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92.1</w:t>
            </w:r>
          </w:p>
        </w:tc>
        <w:tc>
          <w:tcPr>
            <w:tcW w:w="987" w:type="dxa"/>
            <w:noWrap/>
            <w:vAlign w:val="center"/>
            <w:hideMark/>
          </w:tcPr>
          <w:p w14:paraId="39E01472"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90.9</w:t>
            </w:r>
          </w:p>
        </w:tc>
        <w:tc>
          <w:tcPr>
            <w:tcW w:w="987" w:type="dxa"/>
            <w:noWrap/>
            <w:vAlign w:val="center"/>
            <w:hideMark/>
          </w:tcPr>
          <w:p w14:paraId="647D386C"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91.5</w:t>
            </w:r>
          </w:p>
        </w:tc>
        <w:tc>
          <w:tcPr>
            <w:tcW w:w="986" w:type="dxa"/>
            <w:noWrap/>
            <w:vAlign w:val="center"/>
            <w:hideMark/>
          </w:tcPr>
          <w:p w14:paraId="32EA6D5D"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92.4</w:t>
            </w:r>
          </w:p>
        </w:tc>
        <w:tc>
          <w:tcPr>
            <w:tcW w:w="1077" w:type="dxa"/>
            <w:noWrap/>
            <w:vAlign w:val="center"/>
            <w:hideMark/>
          </w:tcPr>
          <w:p w14:paraId="6672525D"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92.8</w:t>
            </w:r>
          </w:p>
        </w:tc>
        <w:tc>
          <w:tcPr>
            <w:tcW w:w="1078" w:type="dxa"/>
            <w:noWrap/>
            <w:vAlign w:val="center"/>
            <w:hideMark/>
          </w:tcPr>
          <w:p w14:paraId="4ACEA1DC"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88.9</w:t>
            </w:r>
          </w:p>
        </w:tc>
        <w:tc>
          <w:tcPr>
            <w:tcW w:w="921" w:type="dxa"/>
            <w:noWrap/>
            <w:vAlign w:val="center"/>
            <w:hideMark/>
          </w:tcPr>
          <w:p w14:paraId="74245A39"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92.0</w:t>
            </w:r>
          </w:p>
        </w:tc>
        <w:tc>
          <w:tcPr>
            <w:tcW w:w="921" w:type="dxa"/>
            <w:noWrap/>
            <w:vAlign w:val="center"/>
            <w:hideMark/>
          </w:tcPr>
          <w:p w14:paraId="31A62CBA"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91.9</w:t>
            </w:r>
          </w:p>
        </w:tc>
      </w:tr>
      <w:tr w:rsidR="00F721E4" w:rsidRPr="00AD64BE" w14:paraId="3FD46CE9" w14:textId="77777777" w:rsidTr="00440263">
        <w:trPr>
          <w:trHeight w:val="621"/>
        </w:trPr>
        <w:tc>
          <w:tcPr>
            <w:tcW w:w="1129" w:type="dxa"/>
            <w:noWrap/>
            <w:vAlign w:val="center"/>
            <w:hideMark/>
          </w:tcPr>
          <w:p w14:paraId="7FC2EC4D" w14:textId="77777777"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Survey link (SMS)</w:t>
            </w:r>
          </w:p>
        </w:tc>
        <w:tc>
          <w:tcPr>
            <w:tcW w:w="993" w:type="dxa"/>
            <w:noWrap/>
            <w:vAlign w:val="center"/>
            <w:hideMark/>
          </w:tcPr>
          <w:p w14:paraId="73F0323E"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4.9</w:t>
            </w:r>
          </w:p>
        </w:tc>
        <w:tc>
          <w:tcPr>
            <w:tcW w:w="1122" w:type="dxa"/>
            <w:noWrap/>
            <w:vAlign w:val="center"/>
            <w:hideMark/>
          </w:tcPr>
          <w:p w14:paraId="60C4607E"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4.8</w:t>
            </w:r>
          </w:p>
        </w:tc>
        <w:tc>
          <w:tcPr>
            <w:tcW w:w="987" w:type="dxa"/>
            <w:noWrap/>
            <w:vAlign w:val="center"/>
            <w:hideMark/>
          </w:tcPr>
          <w:p w14:paraId="68B6B83C"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5.8</w:t>
            </w:r>
          </w:p>
        </w:tc>
        <w:tc>
          <w:tcPr>
            <w:tcW w:w="987" w:type="dxa"/>
            <w:noWrap/>
            <w:vAlign w:val="center"/>
            <w:hideMark/>
          </w:tcPr>
          <w:p w14:paraId="44C6B64E"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5.1</w:t>
            </w:r>
          </w:p>
        </w:tc>
        <w:tc>
          <w:tcPr>
            <w:tcW w:w="986" w:type="dxa"/>
            <w:noWrap/>
            <w:vAlign w:val="center"/>
            <w:hideMark/>
          </w:tcPr>
          <w:p w14:paraId="164CA661"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4.8</w:t>
            </w:r>
          </w:p>
        </w:tc>
        <w:tc>
          <w:tcPr>
            <w:tcW w:w="1077" w:type="dxa"/>
            <w:noWrap/>
            <w:vAlign w:val="center"/>
            <w:hideMark/>
          </w:tcPr>
          <w:p w14:paraId="15979B20"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5.1</w:t>
            </w:r>
          </w:p>
        </w:tc>
        <w:tc>
          <w:tcPr>
            <w:tcW w:w="1078" w:type="dxa"/>
            <w:noWrap/>
            <w:vAlign w:val="center"/>
            <w:hideMark/>
          </w:tcPr>
          <w:p w14:paraId="7426E3D4"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4.3</w:t>
            </w:r>
          </w:p>
        </w:tc>
        <w:tc>
          <w:tcPr>
            <w:tcW w:w="921" w:type="dxa"/>
            <w:noWrap/>
            <w:vAlign w:val="center"/>
            <w:hideMark/>
          </w:tcPr>
          <w:p w14:paraId="12FF279E"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5.4</w:t>
            </w:r>
          </w:p>
        </w:tc>
        <w:tc>
          <w:tcPr>
            <w:tcW w:w="921" w:type="dxa"/>
            <w:noWrap/>
            <w:vAlign w:val="center"/>
            <w:hideMark/>
          </w:tcPr>
          <w:p w14:paraId="619F8594"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4.0</w:t>
            </w:r>
          </w:p>
        </w:tc>
      </w:tr>
      <w:tr w:rsidR="00F721E4" w:rsidRPr="00AD64BE" w14:paraId="628847BB" w14:textId="77777777" w:rsidTr="00440263">
        <w:trPr>
          <w:trHeight w:val="621"/>
        </w:trPr>
        <w:tc>
          <w:tcPr>
            <w:tcW w:w="1129" w:type="dxa"/>
            <w:vAlign w:val="center"/>
            <w:hideMark/>
          </w:tcPr>
          <w:p w14:paraId="536300EF" w14:textId="22B2DBC1"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In</w:t>
            </w:r>
            <w:r w:rsidR="00ED1517" w:rsidRPr="00440263">
              <w:rPr>
                <w:rFonts w:eastAsia="Times New Roman" w:cs="Arial"/>
                <w:color w:val="000000" w:themeColor="text1"/>
                <w:sz w:val="18"/>
                <w:lang w:eastAsia="en-AU"/>
              </w:rPr>
              <w:t>-</w:t>
            </w:r>
            <w:r w:rsidRPr="00440263">
              <w:rPr>
                <w:rFonts w:eastAsia="Times New Roman" w:cs="Arial"/>
                <w:color w:val="000000" w:themeColor="text1"/>
                <w:sz w:val="18"/>
                <w:lang w:eastAsia="en-AU"/>
              </w:rPr>
              <w:t>field reminder calls</w:t>
            </w:r>
          </w:p>
        </w:tc>
        <w:tc>
          <w:tcPr>
            <w:tcW w:w="993" w:type="dxa"/>
            <w:noWrap/>
            <w:vAlign w:val="center"/>
            <w:hideMark/>
          </w:tcPr>
          <w:p w14:paraId="1827A5F2"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2.5</w:t>
            </w:r>
          </w:p>
        </w:tc>
        <w:tc>
          <w:tcPr>
            <w:tcW w:w="1122" w:type="dxa"/>
            <w:noWrap/>
            <w:vAlign w:val="center"/>
            <w:hideMark/>
          </w:tcPr>
          <w:p w14:paraId="4415F594"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2.5</w:t>
            </w:r>
          </w:p>
        </w:tc>
        <w:tc>
          <w:tcPr>
            <w:tcW w:w="987" w:type="dxa"/>
            <w:noWrap/>
            <w:vAlign w:val="center"/>
            <w:hideMark/>
          </w:tcPr>
          <w:p w14:paraId="197AFF3E"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3.2</w:t>
            </w:r>
          </w:p>
        </w:tc>
        <w:tc>
          <w:tcPr>
            <w:tcW w:w="987" w:type="dxa"/>
            <w:noWrap/>
            <w:vAlign w:val="center"/>
            <w:hideMark/>
          </w:tcPr>
          <w:p w14:paraId="1E9EA426"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2.7</w:t>
            </w:r>
          </w:p>
        </w:tc>
        <w:tc>
          <w:tcPr>
            <w:tcW w:w="986" w:type="dxa"/>
            <w:noWrap/>
            <w:vAlign w:val="center"/>
            <w:hideMark/>
          </w:tcPr>
          <w:p w14:paraId="470C093D"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2.4</w:t>
            </w:r>
          </w:p>
        </w:tc>
        <w:tc>
          <w:tcPr>
            <w:tcW w:w="1077" w:type="dxa"/>
            <w:noWrap/>
            <w:vAlign w:val="center"/>
            <w:hideMark/>
          </w:tcPr>
          <w:p w14:paraId="33CB5548"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1.6</w:t>
            </w:r>
          </w:p>
        </w:tc>
        <w:tc>
          <w:tcPr>
            <w:tcW w:w="1078" w:type="dxa"/>
            <w:noWrap/>
            <w:vAlign w:val="center"/>
            <w:hideMark/>
          </w:tcPr>
          <w:p w14:paraId="1A93891E"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6.1</w:t>
            </w:r>
          </w:p>
        </w:tc>
        <w:tc>
          <w:tcPr>
            <w:tcW w:w="921" w:type="dxa"/>
            <w:noWrap/>
            <w:vAlign w:val="center"/>
            <w:hideMark/>
          </w:tcPr>
          <w:p w14:paraId="29001533"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2.1</w:t>
            </w:r>
          </w:p>
        </w:tc>
        <w:tc>
          <w:tcPr>
            <w:tcW w:w="921" w:type="dxa"/>
            <w:noWrap/>
            <w:vAlign w:val="center"/>
            <w:hideMark/>
          </w:tcPr>
          <w:p w14:paraId="0339FC14"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3.4</w:t>
            </w:r>
          </w:p>
        </w:tc>
      </w:tr>
      <w:tr w:rsidR="00F721E4" w:rsidRPr="00AD64BE" w14:paraId="0426F722" w14:textId="77777777" w:rsidTr="00440263">
        <w:trPr>
          <w:trHeight w:val="621"/>
        </w:trPr>
        <w:tc>
          <w:tcPr>
            <w:tcW w:w="1129" w:type="dxa"/>
            <w:noWrap/>
            <w:vAlign w:val="center"/>
            <w:hideMark/>
          </w:tcPr>
          <w:p w14:paraId="2134C12E" w14:textId="56E7BDCB"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Post</w:t>
            </w:r>
            <w:r w:rsidR="00ED1517" w:rsidRPr="00440263">
              <w:rPr>
                <w:rFonts w:eastAsia="Times New Roman" w:cs="Arial"/>
                <w:color w:val="000000" w:themeColor="text1"/>
                <w:sz w:val="18"/>
                <w:lang w:eastAsia="en-AU"/>
              </w:rPr>
              <w:t>-</w:t>
            </w:r>
            <w:r w:rsidRPr="00440263">
              <w:rPr>
                <w:rFonts w:eastAsia="Times New Roman" w:cs="Arial"/>
                <w:color w:val="000000" w:themeColor="text1"/>
                <w:sz w:val="18"/>
                <w:lang w:eastAsia="en-AU"/>
              </w:rPr>
              <w:t>field reminder calls</w:t>
            </w:r>
          </w:p>
        </w:tc>
        <w:tc>
          <w:tcPr>
            <w:tcW w:w="993" w:type="dxa"/>
            <w:noWrap/>
            <w:vAlign w:val="center"/>
            <w:hideMark/>
          </w:tcPr>
          <w:p w14:paraId="7FE3CFEF"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0.3</w:t>
            </w:r>
          </w:p>
        </w:tc>
        <w:tc>
          <w:tcPr>
            <w:tcW w:w="1122" w:type="dxa"/>
            <w:noWrap/>
            <w:vAlign w:val="center"/>
            <w:hideMark/>
          </w:tcPr>
          <w:p w14:paraId="61ACF5F0"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0.4</w:t>
            </w:r>
          </w:p>
        </w:tc>
        <w:tc>
          <w:tcPr>
            <w:tcW w:w="987" w:type="dxa"/>
            <w:noWrap/>
            <w:vAlign w:val="center"/>
            <w:hideMark/>
          </w:tcPr>
          <w:p w14:paraId="4363EA9A"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&lt;0.1</w:t>
            </w:r>
          </w:p>
        </w:tc>
        <w:tc>
          <w:tcPr>
            <w:tcW w:w="987" w:type="dxa"/>
            <w:noWrap/>
            <w:vAlign w:val="center"/>
            <w:hideMark/>
          </w:tcPr>
          <w:p w14:paraId="6B2BFDCB"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0.5</w:t>
            </w:r>
          </w:p>
        </w:tc>
        <w:tc>
          <w:tcPr>
            <w:tcW w:w="986" w:type="dxa"/>
            <w:noWrap/>
            <w:vAlign w:val="center"/>
            <w:hideMark/>
          </w:tcPr>
          <w:p w14:paraId="11B44B83"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1077" w:type="dxa"/>
            <w:noWrap/>
            <w:vAlign w:val="center"/>
            <w:hideMark/>
          </w:tcPr>
          <w:p w14:paraId="4CC19052"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0.3</w:t>
            </w:r>
          </w:p>
        </w:tc>
        <w:tc>
          <w:tcPr>
            <w:tcW w:w="1078" w:type="dxa"/>
            <w:noWrap/>
            <w:vAlign w:val="center"/>
            <w:hideMark/>
          </w:tcPr>
          <w:p w14:paraId="38CA6851"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0.5</w:t>
            </w:r>
          </w:p>
        </w:tc>
        <w:tc>
          <w:tcPr>
            <w:tcW w:w="921" w:type="dxa"/>
            <w:noWrap/>
            <w:vAlign w:val="center"/>
            <w:hideMark/>
          </w:tcPr>
          <w:p w14:paraId="4810ACB0"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921" w:type="dxa"/>
            <w:noWrap/>
            <w:vAlign w:val="center"/>
            <w:hideMark/>
          </w:tcPr>
          <w:p w14:paraId="42BDBDCB"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0.6</w:t>
            </w:r>
          </w:p>
        </w:tc>
      </w:tr>
      <w:tr w:rsidR="00F721E4" w:rsidRPr="00AD64BE" w14:paraId="7407D09F" w14:textId="77777777" w:rsidTr="00440263">
        <w:trPr>
          <w:trHeight w:val="621"/>
        </w:trPr>
        <w:tc>
          <w:tcPr>
            <w:tcW w:w="1129" w:type="dxa"/>
            <w:vAlign w:val="center"/>
            <w:hideMark/>
          </w:tcPr>
          <w:p w14:paraId="65E3736B" w14:textId="77777777"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SMS fee-for-service</w:t>
            </w:r>
          </w:p>
        </w:tc>
        <w:tc>
          <w:tcPr>
            <w:tcW w:w="993" w:type="dxa"/>
            <w:noWrap/>
            <w:vAlign w:val="center"/>
            <w:hideMark/>
          </w:tcPr>
          <w:p w14:paraId="61CFC62E"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1122" w:type="dxa"/>
            <w:noWrap/>
            <w:vAlign w:val="center"/>
            <w:hideMark/>
          </w:tcPr>
          <w:p w14:paraId="7AF2CBA4"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987" w:type="dxa"/>
            <w:noWrap/>
            <w:vAlign w:val="center"/>
            <w:hideMark/>
          </w:tcPr>
          <w:p w14:paraId="4F7B5939"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&lt;0.1</w:t>
            </w:r>
          </w:p>
        </w:tc>
        <w:tc>
          <w:tcPr>
            <w:tcW w:w="987" w:type="dxa"/>
            <w:noWrap/>
            <w:vAlign w:val="center"/>
            <w:hideMark/>
          </w:tcPr>
          <w:p w14:paraId="4A1AC948"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986" w:type="dxa"/>
            <w:noWrap/>
            <w:vAlign w:val="center"/>
            <w:hideMark/>
          </w:tcPr>
          <w:p w14:paraId="00A8A661"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1077" w:type="dxa"/>
            <w:noWrap/>
            <w:vAlign w:val="center"/>
            <w:hideMark/>
          </w:tcPr>
          <w:p w14:paraId="610374D5"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1078" w:type="dxa"/>
            <w:noWrap/>
            <w:vAlign w:val="center"/>
            <w:hideMark/>
          </w:tcPr>
          <w:p w14:paraId="5CA605EA"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0.3</w:t>
            </w:r>
          </w:p>
        </w:tc>
        <w:tc>
          <w:tcPr>
            <w:tcW w:w="921" w:type="dxa"/>
            <w:noWrap/>
            <w:vAlign w:val="center"/>
            <w:hideMark/>
          </w:tcPr>
          <w:p w14:paraId="683DD4F2"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0.3</w:t>
            </w:r>
          </w:p>
        </w:tc>
        <w:tc>
          <w:tcPr>
            <w:tcW w:w="921" w:type="dxa"/>
            <w:noWrap/>
            <w:vAlign w:val="center"/>
            <w:hideMark/>
          </w:tcPr>
          <w:p w14:paraId="271F3A2E"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r>
    </w:tbl>
    <w:p w14:paraId="78996233" w14:textId="77777777" w:rsidR="00C01D3C" w:rsidRDefault="00C01D3C" w:rsidP="00541293">
      <w:pPr>
        <w:pStyle w:val="Body"/>
      </w:pPr>
    </w:p>
    <w:p w14:paraId="16A3FD76" w14:textId="77777777" w:rsidR="00C01D3C" w:rsidRPr="00440263" w:rsidRDefault="00ED1517" w:rsidP="00ED1517">
      <w:pPr>
        <w:pStyle w:val="Heading1"/>
        <w:rPr>
          <w:color w:val="003C3E" w:themeColor="text2" w:themeShade="80"/>
        </w:rPr>
      </w:pPr>
      <w:bookmarkStart w:id="214" w:name="_Toc219235368"/>
      <w:r w:rsidRPr="00440263">
        <w:rPr>
          <w:color w:val="003C3E" w:themeColor="text2" w:themeShade="80"/>
        </w:rPr>
        <w:lastRenderedPageBreak/>
        <w:t>Considerations for future surveys</w:t>
      </w:r>
      <w:bookmarkEnd w:id="214"/>
    </w:p>
    <w:p w14:paraId="41811C9C" w14:textId="77777777" w:rsidR="00640608" w:rsidRDefault="00640608" w:rsidP="00640608">
      <w:pPr>
        <w:pStyle w:val="Body"/>
      </w:pPr>
      <w:r>
        <w:t>The 2025 GOS-L achieved significant improvements in its response rate, reaching the highest response rate in the last five years, reflecting the success of strategies implemented this year. Key strengths included enhanced email inbox placement, contact protocols, and proactive panel maintenance, which collectively contributed to a 5.6 percentage point increase in responses compared to 2024. These outcomes demonstrate the effectiveness of our ongoing efforts to optimise engagement and maximise participation.</w:t>
      </w:r>
    </w:p>
    <w:p w14:paraId="16481D78" w14:textId="36FEE01E" w:rsidR="00ED1517" w:rsidRDefault="00640608" w:rsidP="00640608">
      <w:pPr>
        <w:pStyle w:val="Body"/>
      </w:pPr>
      <w:r>
        <w:t>To build on this success, future iterations of the GOS-L will focus on incremental refinements – particularly in areas such as international graduate engagement, contact design, and response representativeness. While the survey is performing well, continued attention to under-represented groups (e.g. international graduates) and experimentation with tailored contact strategies will help further improve both response rates and data quality. The following recommendations outline specific opportunities to strengthen the survey’s outcomes while maintaining the established foundation.</w:t>
      </w:r>
    </w:p>
    <w:p w14:paraId="334444C4" w14:textId="446A4411" w:rsidR="00640608" w:rsidRPr="00440263" w:rsidRDefault="000C1DCD" w:rsidP="000C1DCD">
      <w:pPr>
        <w:pStyle w:val="Heading2"/>
        <w:rPr>
          <w:color w:val="003C3E" w:themeColor="text2" w:themeShade="80"/>
        </w:rPr>
      </w:pPr>
      <w:bookmarkStart w:id="215" w:name="_Toc219235369"/>
      <w:bookmarkStart w:id="216" w:name="_Ref219282936"/>
      <w:r w:rsidRPr="00440263">
        <w:rPr>
          <w:color w:val="003C3E" w:themeColor="text2" w:themeShade="80"/>
        </w:rPr>
        <w:t>Panel maintenance</w:t>
      </w:r>
      <w:bookmarkEnd w:id="215"/>
      <w:bookmarkEnd w:id="216"/>
    </w:p>
    <w:p w14:paraId="5005A934" w14:textId="776E9131" w:rsidR="00150AD5" w:rsidRPr="00855AD1" w:rsidRDefault="00150AD5" w:rsidP="00150AD5">
      <w:pPr>
        <w:pStyle w:val="Body"/>
      </w:pPr>
      <w:bookmarkStart w:id="217" w:name="_Ref199099758"/>
      <w:bookmarkStart w:id="218" w:name="_Ref199099762"/>
      <w:r>
        <w:t>As previously noted, (see Section</w:t>
      </w:r>
      <w:r w:rsidR="007A355C">
        <w:t xml:space="preserve"> </w:t>
      </w:r>
      <w:r w:rsidR="007A355C">
        <w:fldChar w:fldCharType="begin"/>
      </w:r>
      <w:r w:rsidR="007A355C">
        <w:instrText xml:space="preserve"> REF _Ref153187054 \r \h </w:instrText>
      </w:r>
      <w:r w:rsidR="007A355C">
        <w:fldChar w:fldCharType="separate"/>
      </w:r>
      <w:r w:rsidR="006953D2">
        <w:t>2.4.3</w:t>
      </w:r>
      <w:r w:rsidR="007A355C">
        <w:fldChar w:fldCharType="end"/>
      </w:r>
      <w:r>
        <w:t>), panel maintenance aims to maintain engagement with GOS respondents between their initial participation and their invitation to the GOS-L, primarily by demonstrating the value of QILT data through outreach activities tied to GOS and GOS-L National Report releases.</w:t>
      </w:r>
    </w:p>
    <w:p w14:paraId="04390277" w14:textId="77777777" w:rsidR="00150AD5" w:rsidRPr="00424922" w:rsidRDefault="00150AD5" w:rsidP="00150AD5">
      <w:pPr>
        <w:pStyle w:val="Body"/>
      </w:pPr>
      <w:r w:rsidRPr="00424922">
        <w:t xml:space="preserve">For the current GOS-L, panel maintenance successfully achieved its operational goal of verifying and updating contact details ahead of survey deployment. However, to fully realise its broader purpose - maintaining meaningful, long-term connections with graduates, </w:t>
      </w:r>
      <w:r>
        <w:t xml:space="preserve">it will be important to implement the </w:t>
      </w:r>
      <w:r w:rsidRPr="00424922">
        <w:t xml:space="preserve">multi-round panel maintenance </w:t>
      </w:r>
      <w:r>
        <w:t>program outlined in</w:t>
      </w:r>
      <w:r w:rsidRPr="00424922">
        <w:t xml:space="preserve"> the Respondent Engagement Strategy. </w:t>
      </w:r>
      <w:r>
        <w:t>This will commence with the GOS and GOS-L National Report releases, followed by an additional round of contact details update later in the year, leading up to the 2026 GOS-L launch.</w:t>
      </w:r>
    </w:p>
    <w:p w14:paraId="6B1BEE45" w14:textId="77777777" w:rsidR="001D5E7D" w:rsidRPr="00440263" w:rsidRDefault="001D5E7D" w:rsidP="001D5E7D">
      <w:pPr>
        <w:pStyle w:val="Heading2"/>
        <w:rPr>
          <w:color w:val="003C3E" w:themeColor="text2" w:themeShade="80"/>
        </w:rPr>
      </w:pPr>
      <w:bookmarkStart w:id="219" w:name="_Ref199505892"/>
      <w:bookmarkStart w:id="220" w:name="_Toc199768601"/>
      <w:bookmarkStart w:id="221" w:name="_Toc215225368"/>
      <w:bookmarkStart w:id="222" w:name="_Toc219235370"/>
      <w:bookmarkEnd w:id="217"/>
      <w:bookmarkEnd w:id="218"/>
      <w:r w:rsidRPr="00440263">
        <w:rPr>
          <w:color w:val="003C3E" w:themeColor="text2" w:themeShade="80"/>
        </w:rPr>
        <w:t>Review of marketing materials</w:t>
      </w:r>
      <w:bookmarkEnd w:id="219"/>
      <w:bookmarkEnd w:id="220"/>
      <w:bookmarkEnd w:id="221"/>
      <w:bookmarkEnd w:id="222"/>
      <w:r w:rsidRPr="00440263">
        <w:rPr>
          <w:color w:val="003C3E" w:themeColor="text2" w:themeShade="80"/>
        </w:rPr>
        <w:t xml:space="preserve"> </w:t>
      </w:r>
    </w:p>
    <w:p w14:paraId="181E5A40" w14:textId="0AC2BB88" w:rsidR="00521B1F" w:rsidRDefault="00521B1F" w:rsidP="00521B1F">
      <w:pPr>
        <w:pStyle w:val="Body"/>
      </w:pPr>
      <w:r>
        <w:t>As outlined in Section</w:t>
      </w:r>
      <w:r w:rsidR="007A355C">
        <w:t xml:space="preserve"> </w:t>
      </w:r>
      <w:r w:rsidR="007A355C">
        <w:fldChar w:fldCharType="begin"/>
      </w:r>
      <w:r w:rsidR="007A355C">
        <w:instrText xml:space="preserve"> REF _Ref198902038 \r \h </w:instrText>
      </w:r>
      <w:r w:rsidR="007A355C">
        <w:fldChar w:fldCharType="separate"/>
      </w:r>
      <w:r w:rsidR="006953D2">
        <w:t>3.1</w:t>
      </w:r>
      <w:r w:rsidR="007A355C">
        <w:fldChar w:fldCharType="end"/>
      </w:r>
      <w:r>
        <w:t xml:space="preserve">, </w:t>
      </w:r>
      <w:r w:rsidRPr="009B2E32">
        <w:t>the QILT team remains committed to continuous improvement and active engagement with the sector to support institutions in promoting the surveys effectively.</w:t>
      </w:r>
    </w:p>
    <w:p w14:paraId="5F7908B6" w14:textId="64463EB2" w:rsidR="00521B1F" w:rsidRDefault="00521B1F" w:rsidP="00521B1F">
      <w:pPr>
        <w:pStyle w:val="Body"/>
      </w:pPr>
      <w:r w:rsidRPr="009B2E32">
        <w:t xml:space="preserve">Following the recent refresh of the marketing </w:t>
      </w:r>
      <w:r>
        <w:t>materials across the surveys</w:t>
      </w:r>
      <w:r w:rsidRPr="009B2E32">
        <w:t xml:space="preserve">, a workshop was held with institutions to gather feedback and explore further enhancements. Insights from this session are being used to inform updates for the </w:t>
      </w:r>
      <w:r>
        <w:t>m</w:t>
      </w:r>
      <w:r w:rsidRPr="009B2E32">
        <w:t xml:space="preserve">arketing </w:t>
      </w:r>
      <w:r>
        <w:t xml:space="preserve">materials, starting with the </w:t>
      </w:r>
      <w:r w:rsidRPr="009B2E32">
        <w:t>2025 SES</w:t>
      </w:r>
      <w:r>
        <w:t xml:space="preserve"> Marketing Pack</w:t>
      </w:r>
      <w:r w:rsidRPr="009B2E32">
        <w:t xml:space="preserve">. While most institutions reported satisfaction with the current </w:t>
      </w:r>
      <w:r>
        <w:t>materials</w:t>
      </w:r>
      <w:r w:rsidRPr="009B2E32">
        <w:t xml:space="preserve">, refinements will focus on streamlining content and addressing specific institutional needs. Ongoing dialogue with institutions will ensure the marketing </w:t>
      </w:r>
      <w:r>
        <w:t>materials</w:t>
      </w:r>
      <w:r w:rsidRPr="009B2E32">
        <w:t xml:space="preserve"> continue to be refined and aligned with </w:t>
      </w:r>
      <w:r>
        <w:t>sector</w:t>
      </w:r>
      <w:r w:rsidRPr="009B2E32">
        <w:t xml:space="preserve"> requirements, remaining a valuable tool for graduate </w:t>
      </w:r>
      <w:r>
        <w:t xml:space="preserve">(and student) </w:t>
      </w:r>
      <w:r w:rsidRPr="009B2E32">
        <w:t>engagement</w:t>
      </w:r>
      <w:r w:rsidR="00215A6F">
        <w:t>.</w:t>
      </w:r>
    </w:p>
    <w:p w14:paraId="4150288D" w14:textId="77777777" w:rsidR="00521B1F" w:rsidRPr="00440263" w:rsidRDefault="00521B1F" w:rsidP="00521B1F">
      <w:pPr>
        <w:pStyle w:val="Heading2"/>
        <w:rPr>
          <w:color w:val="003C3E" w:themeColor="text2" w:themeShade="80"/>
        </w:rPr>
      </w:pPr>
      <w:bookmarkStart w:id="223" w:name="_Toc199768602"/>
      <w:bookmarkStart w:id="224" w:name="_Toc215225369"/>
      <w:bookmarkStart w:id="225" w:name="_Toc219235371"/>
      <w:r w:rsidRPr="00440263">
        <w:rPr>
          <w:color w:val="003C3E" w:themeColor="text2" w:themeShade="80"/>
        </w:rPr>
        <w:t xml:space="preserve">Response maximisation </w:t>
      </w:r>
      <w:bookmarkStart w:id="226" w:name="_Hlk214054217"/>
      <w:r w:rsidRPr="00440263">
        <w:rPr>
          <w:color w:val="003C3E" w:themeColor="text2" w:themeShade="80"/>
        </w:rPr>
        <w:t>strategy</w:t>
      </w:r>
      <w:bookmarkEnd w:id="223"/>
      <w:bookmarkEnd w:id="224"/>
      <w:bookmarkEnd w:id="225"/>
      <w:bookmarkEnd w:id="226"/>
    </w:p>
    <w:p w14:paraId="3B307B6B" w14:textId="3D4BF7C4" w:rsidR="00521B1F" w:rsidRPr="00320827" w:rsidRDefault="00521B1F" w:rsidP="00521B1F">
      <w:pPr>
        <w:pStyle w:val="Body"/>
        <w:rPr>
          <w:lang w:eastAsia="en-AU"/>
        </w:rPr>
      </w:pPr>
      <w:r>
        <w:rPr>
          <w:lang w:eastAsia="en-AU"/>
        </w:rPr>
        <w:t>While overall response rates for the 2025 GOS-L were strong, improving participation among lower-responding groups remains an area of focus. To support this, we will conduct further analysis of response patterns – specifically, examining the time-of-day responses are received across key demographic groups international students, LOTE respondents).</w:t>
      </w:r>
    </w:p>
    <w:p w14:paraId="4DFB9BAD" w14:textId="1D214FA0" w:rsidR="00521B1F" w:rsidRDefault="00521B1F" w:rsidP="00521B1F">
      <w:pPr>
        <w:pStyle w:val="Body"/>
        <w:rPr>
          <w:lang w:eastAsia="en-AU"/>
        </w:rPr>
      </w:pPr>
      <w:bookmarkStart w:id="227" w:name="_Ref198904529"/>
      <w:r>
        <w:rPr>
          <w:lang w:eastAsia="en-AU"/>
        </w:rPr>
        <w:t>As noted in Section</w:t>
      </w:r>
      <w:r w:rsidR="007A355C">
        <w:rPr>
          <w:lang w:eastAsia="en-AU"/>
        </w:rPr>
        <w:t xml:space="preserve"> </w:t>
      </w:r>
      <w:r w:rsidR="007A355C">
        <w:rPr>
          <w:lang w:eastAsia="en-AU"/>
        </w:rPr>
        <w:fldChar w:fldCharType="begin"/>
      </w:r>
      <w:r w:rsidR="007A355C">
        <w:rPr>
          <w:lang w:eastAsia="en-AU"/>
        </w:rPr>
        <w:instrText xml:space="preserve"> REF _Ref219283061 \r \h </w:instrText>
      </w:r>
      <w:r w:rsidR="007A355C">
        <w:rPr>
          <w:lang w:eastAsia="en-AU"/>
        </w:rPr>
      </w:r>
      <w:r w:rsidR="007A355C">
        <w:rPr>
          <w:lang w:eastAsia="en-AU"/>
        </w:rPr>
        <w:fldChar w:fldCharType="separate"/>
      </w:r>
      <w:r w:rsidR="006953D2">
        <w:rPr>
          <w:lang w:eastAsia="en-AU"/>
        </w:rPr>
        <w:t>3.2.1</w:t>
      </w:r>
      <w:r w:rsidR="007A355C">
        <w:rPr>
          <w:lang w:eastAsia="en-AU"/>
        </w:rPr>
        <w:fldChar w:fldCharType="end"/>
      </w:r>
      <w:r>
        <w:rPr>
          <w:lang w:eastAsia="en-AU"/>
        </w:rPr>
        <w:t xml:space="preserve">, response activity tends to peak between 12–2 PM. However, it remains unclear whether this pattern is driven by the timing of email or SMS sends or by graduate availability. Future experimentation with invitation and reminder </w:t>
      </w:r>
      <w:bookmarkStart w:id="228" w:name="_Int_g4WfVcOJ"/>
      <w:proofErr w:type="gramStart"/>
      <w:r>
        <w:rPr>
          <w:lang w:eastAsia="en-AU"/>
        </w:rPr>
        <w:t>send</w:t>
      </w:r>
      <w:bookmarkEnd w:id="228"/>
      <w:proofErr w:type="gramEnd"/>
      <w:r>
        <w:rPr>
          <w:lang w:eastAsia="en-AU"/>
        </w:rPr>
        <w:t xml:space="preserve"> times – tailored to the response behaviours of specific groups – may help identify more effective engagement windows. This could support more inclusive participation and improve representativeness.</w:t>
      </w:r>
    </w:p>
    <w:p w14:paraId="48901397" w14:textId="77777777" w:rsidR="00521B1F" w:rsidRPr="00A840A5" w:rsidRDefault="00521B1F" w:rsidP="00521B1F">
      <w:pPr>
        <w:pStyle w:val="Heading2"/>
        <w:rPr>
          <w:color w:val="003C3E" w:themeColor="text2" w:themeShade="80"/>
        </w:rPr>
      </w:pPr>
      <w:bookmarkStart w:id="229" w:name="_Toc199768603"/>
      <w:bookmarkStart w:id="230" w:name="_Toc215225370"/>
      <w:bookmarkStart w:id="231" w:name="_Toc219235372"/>
      <w:bookmarkStart w:id="232" w:name="_Ref219236950"/>
      <w:r w:rsidRPr="00A840A5">
        <w:rPr>
          <w:color w:val="003C3E" w:themeColor="text2" w:themeShade="80"/>
        </w:rPr>
        <w:lastRenderedPageBreak/>
        <w:t>Response quality maximisation</w:t>
      </w:r>
      <w:bookmarkEnd w:id="227"/>
      <w:bookmarkEnd w:id="229"/>
      <w:bookmarkEnd w:id="230"/>
      <w:bookmarkEnd w:id="231"/>
      <w:bookmarkEnd w:id="232"/>
    </w:p>
    <w:p w14:paraId="5A4C563B" w14:textId="54FFD32E" w:rsidR="00521B1F" w:rsidRPr="00D055CA" w:rsidRDefault="00521B1F" w:rsidP="00521B1F">
      <w:pPr>
        <w:pStyle w:val="pf0"/>
        <w:spacing w:before="120" w:beforeAutospacing="0" w:after="120" w:afterAutospacing="0" w:line="300" w:lineRule="auto"/>
        <w:rPr>
          <w:rFonts w:ascii="Arial" w:hAnsi="Arial" w:cs="Arial"/>
          <w:sz w:val="20"/>
          <w:szCs w:val="20"/>
        </w:rPr>
      </w:pPr>
      <w:r w:rsidRPr="00D055CA">
        <w:rPr>
          <w:rStyle w:val="cf01"/>
          <w:rFonts w:ascii="Arial" w:hAnsi="Arial" w:cs="Arial"/>
          <w:sz w:val="20"/>
          <w:szCs w:val="20"/>
        </w:rPr>
        <w:t>As discussed in Section</w:t>
      </w:r>
      <w:r w:rsidR="007A355C">
        <w:rPr>
          <w:rStyle w:val="cf01"/>
          <w:rFonts w:ascii="Arial" w:hAnsi="Arial" w:cs="Arial"/>
          <w:sz w:val="20"/>
          <w:szCs w:val="20"/>
        </w:rPr>
        <w:t xml:space="preserve"> </w:t>
      </w:r>
      <w:r w:rsidR="007A355C">
        <w:rPr>
          <w:rStyle w:val="cf01"/>
          <w:rFonts w:ascii="Arial" w:hAnsi="Arial" w:cs="Arial"/>
          <w:sz w:val="20"/>
          <w:szCs w:val="20"/>
        </w:rPr>
        <w:fldChar w:fldCharType="begin"/>
      </w:r>
      <w:r w:rsidR="007A355C">
        <w:rPr>
          <w:rStyle w:val="cf01"/>
          <w:rFonts w:ascii="Arial" w:hAnsi="Arial" w:cs="Arial"/>
          <w:sz w:val="20"/>
          <w:szCs w:val="20"/>
        </w:rPr>
        <w:instrText xml:space="preserve"> REF _Ref199150888 \r \h </w:instrText>
      </w:r>
      <w:r w:rsidR="007A355C">
        <w:rPr>
          <w:rStyle w:val="cf01"/>
          <w:rFonts w:ascii="Arial" w:hAnsi="Arial" w:cs="Arial"/>
          <w:sz w:val="20"/>
          <w:szCs w:val="20"/>
        </w:rPr>
      </w:r>
      <w:r w:rsidR="007A355C">
        <w:rPr>
          <w:rStyle w:val="cf01"/>
          <w:rFonts w:ascii="Arial" w:hAnsi="Arial" w:cs="Arial"/>
          <w:sz w:val="20"/>
          <w:szCs w:val="20"/>
        </w:rPr>
        <w:fldChar w:fldCharType="separate"/>
      </w:r>
      <w:r w:rsidR="006953D2">
        <w:rPr>
          <w:rStyle w:val="cf01"/>
          <w:rFonts w:ascii="Arial" w:hAnsi="Arial" w:cs="Arial"/>
          <w:sz w:val="20"/>
          <w:szCs w:val="20"/>
        </w:rPr>
        <w:t>4.5</w:t>
      </w:r>
      <w:r w:rsidR="007A355C">
        <w:rPr>
          <w:rStyle w:val="cf01"/>
          <w:rFonts w:ascii="Arial" w:hAnsi="Arial" w:cs="Arial"/>
          <w:sz w:val="20"/>
          <w:szCs w:val="20"/>
        </w:rPr>
        <w:fldChar w:fldCharType="end"/>
      </w:r>
      <w:r w:rsidRPr="00D055CA">
        <w:rPr>
          <w:rStyle w:val="cf01"/>
          <w:rFonts w:ascii="Arial" w:hAnsi="Arial" w:cs="Arial"/>
          <w:sz w:val="20"/>
          <w:szCs w:val="20"/>
        </w:rPr>
        <w:t xml:space="preserve">, our analysis of the 2025 GOS-L found no significant changes in dropout rates </w:t>
      </w:r>
      <w:r>
        <w:rPr>
          <w:rStyle w:val="cf01"/>
          <w:rFonts w:ascii="Arial" w:hAnsi="Arial" w:cs="Arial"/>
          <w:sz w:val="20"/>
          <w:szCs w:val="20"/>
        </w:rPr>
        <w:t>and a proportional improvement in both technical and operational completes.</w:t>
      </w:r>
      <w:r w:rsidRPr="00D055CA">
        <w:rPr>
          <w:rStyle w:val="cf01"/>
          <w:rFonts w:ascii="Arial" w:hAnsi="Arial" w:cs="Arial"/>
          <w:sz w:val="20"/>
          <w:szCs w:val="20"/>
        </w:rPr>
        <w:t xml:space="preserve"> However, it highlighted areas for improvement to reduce dropout and enhance engagement.</w:t>
      </w:r>
    </w:p>
    <w:p w14:paraId="3D94EF20" w14:textId="77777777" w:rsidR="00521B1F" w:rsidRPr="00D055CA" w:rsidRDefault="00521B1F" w:rsidP="00521B1F">
      <w:pPr>
        <w:pStyle w:val="pf0"/>
        <w:spacing w:before="120" w:beforeAutospacing="0" w:after="120" w:afterAutospacing="0" w:line="300" w:lineRule="auto"/>
        <w:rPr>
          <w:rStyle w:val="cf01"/>
          <w:rFonts w:ascii="Arial" w:hAnsi="Arial" w:cs="Arial"/>
          <w:sz w:val="20"/>
          <w:szCs w:val="20"/>
        </w:rPr>
      </w:pPr>
      <w:r w:rsidRPr="00D055CA">
        <w:rPr>
          <w:rStyle w:val="cf01"/>
          <w:rFonts w:ascii="Arial" w:hAnsi="Arial" w:cs="Arial"/>
          <w:sz w:val="20"/>
          <w:szCs w:val="20"/>
        </w:rPr>
        <w:t xml:space="preserve">To support this, we will tailor email reminders to partial completers, acknowledging their progress and encouraging them to resume. We </w:t>
      </w:r>
      <w:r>
        <w:rPr>
          <w:rStyle w:val="cf01"/>
          <w:rFonts w:ascii="Arial" w:hAnsi="Arial" w:cs="Arial"/>
          <w:sz w:val="20"/>
          <w:szCs w:val="20"/>
        </w:rPr>
        <w:t>will</w:t>
      </w:r>
      <w:r w:rsidRPr="00D055CA">
        <w:rPr>
          <w:rStyle w:val="cf01"/>
          <w:rFonts w:ascii="Arial" w:hAnsi="Arial" w:cs="Arial"/>
          <w:sz w:val="20"/>
          <w:szCs w:val="20"/>
        </w:rPr>
        <w:t xml:space="preserve"> also consider SMS reminders for technical completers, though this will require a cost-benefit analysis.</w:t>
      </w:r>
    </w:p>
    <w:p w14:paraId="15A6625D" w14:textId="77777777" w:rsidR="00521B1F" w:rsidRPr="004926FC" w:rsidRDefault="00521B1F" w:rsidP="00521B1F">
      <w:pPr>
        <w:pStyle w:val="pf0"/>
        <w:spacing w:before="120" w:beforeAutospacing="0" w:after="120" w:afterAutospacing="0" w:line="300" w:lineRule="auto"/>
        <w:rPr>
          <w:rFonts w:ascii="Arial" w:hAnsi="Arial" w:cs="Arial"/>
          <w:sz w:val="20"/>
          <w:szCs w:val="20"/>
        </w:rPr>
      </w:pPr>
      <w:r w:rsidRPr="004926FC">
        <w:rPr>
          <w:rFonts w:ascii="Arial" w:hAnsi="Arial" w:cs="Arial"/>
          <w:sz w:val="20"/>
          <w:szCs w:val="20"/>
        </w:rPr>
        <w:t>Further analysis will identify questions with high incomplete rates, informing the process to improve survey design by:</w:t>
      </w:r>
    </w:p>
    <w:p w14:paraId="2B18450E" w14:textId="17E109E9" w:rsidR="00521B1F" w:rsidRPr="004926FC" w:rsidRDefault="002C4E92" w:rsidP="00B7428F">
      <w:pPr>
        <w:pStyle w:val="pf0"/>
        <w:numPr>
          <w:ilvl w:val="0"/>
          <w:numId w:val="26"/>
        </w:numPr>
        <w:spacing w:before="120" w:beforeAutospacing="0" w:after="120" w:afterAutospacing="0" w:line="300" w:lineRule="auto"/>
        <w:rPr>
          <w:rFonts w:ascii="Arial" w:hAnsi="Arial" w:cs="Arial"/>
          <w:sz w:val="20"/>
          <w:szCs w:val="20"/>
        </w:rPr>
      </w:pPr>
      <w:r>
        <w:rPr>
          <w:rFonts w:ascii="Arial" w:hAnsi="Arial" w:cs="Arial"/>
          <w:sz w:val="20"/>
          <w:szCs w:val="20"/>
        </w:rPr>
        <w:t>E</w:t>
      </w:r>
      <w:r w:rsidR="00521B1F" w:rsidRPr="004926FC">
        <w:rPr>
          <w:rFonts w:ascii="Arial" w:hAnsi="Arial" w:cs="Arial"/>
          <w:sz w:val="20"/>
          <w:szCs w:val="20"/>
        </w:rPr>
        <w:t>nhancing question clarity and flow</w:t>
      </w:r>
    </w:p>
    <w:p w14:paraId="5D1DF78F" w14:textId="00FC9F90" w:rsidR="00521B1F" w:rsidRPr="004926FC" w:rsidRDefault="002C4E92" w:rsidP="00B7428F">
      <w:pPr>
        <w:pStyle w:val="pf0"/>
        <w:numPr>
          <w:ilvl w:val="0"/>
          <w:numId w:val="26"/>
        </w:numPr>
        <w:spacing w:before="120" w:beforeAutospacing="0" w:after="120" w:afterAutospacing="0" w:line="300" w:lineRule="auto"/>
        <w:rPr>
          <w:rFonts w:ascii="Arial" w:hAnsi="Arial" w:cs="Arial"/>
          <w:sz w:val="20"/>
          <w:szCs w:val="20"/>
        </w:rPr>
      </w:pPr>
      <w:r>
        <w:rPr>
          <w:rFonts w:ascii="Arial" w:hAnsi="Arial" w:cs="Arial"/>
          <w:sz w:val="20"/>
          <w:szCs w:val="20"/>
        </w:rPr>
        <w:t>R</w:t>
      </w:r>
      <w:r w:rsidR="00521B1F" w:rsidRPr="004926FC">
        <w:rPr>
          <w:rFonts w:ascii="Arial" w:hAnsi="Arial" w:cs="Arial"/>
          <w:sz w:val="20"/>
          <w:szCs w:val="20"/>
        </w:rPr>
        <w:t>educing cognitive load (e.g.</w:t>
      </w:r>
      <w:r w:rsidR="00432518">
        <w:rPr>
          <w:rFonts w:ascii="Arial" w:hAnsi="Arial" w:cs="Arial"/>
          <w:sz w:val="20"/>
          <w:szCs w:val="20"/>
        </w:rPr>
        <w:t xml:space="preserve"> </w:t>
      </w:r>
      <w:r w:rsidR="00521B1F" w:rsidRPr="004926FC">
        <w:rPr>
          <w:rFonts w:ascii="Arial" w:hAnsi="Arial" w:cs="Arial"/>
          <w:sz w:val="20"/>
          <w:szCs w:val="20"/>
        </w:rPr>
        <w:t>simplifying matrix questions)</w:t>
      </w:r>
    </w:p>
    <w:p w14:paraId="61AF221B" w14:textId="799E4A26" w:rsidR="00521B1F" w:rsidRPr="004926FC" w:rsidRDefault="002C4E92" w:rsidP="00B7428F">
      <w:pPr>
        <w:pStyle w:val="pf0"/>
        <w:numPr>
          <w:ilvl w:val="0"/>
          <w:numId w:val="26"/>
        </w:numPr>
        <w:spacing w:before="120" w:beforeAutospacing="0" w:after="120" w:afterAutospacing="0" w:line="300" w:lineRule="auto"/>
        <w:rPr>
          <w:rFonts w:ascii="Arial" w:hAnsi="Arial" w:cs="Arial"/>
          <w:sz w:val="20"/>
          <w:szCs w:val="20"/>
        </w:rPr>
      </w:pPr>
      <w:r>
        <w:rPr>
          <w:rFonts w:ascii="Arial" w:hAnsi="Arial" w:cs="Arial"/>
          <w:sz w:val="20"/>
          <w:szCs w:val="20"/>
        </w:rPr>
        <w:t>R</w:t>
      </w:r>
      <w:r w:rsidR="00521B1F" w:rsidRPr="004926FC">
        <w:rPr>
          <w:rFonts w:ascii="Arial" w:hAnsi="Arial" w:cs="Arial"/>
          <w:sz w:val="20"/>
          <w:szCs w:val="20"/>
        </w:rPr>
        <w:t>einforcing the value of responses through subtle prompts.</w:t>
      </w:r>
    </w:p>
    <w:p w14:paraId="1E1CB7C5" w14:textId="496CBB65" w:rsidR="000C1DCD" w:rsidRPr="000C1DCD" w:rsidRDefault="00521B1F" w:rsidP="00521B1F">
      <w:pPr>
        <w:pStyle w:val="Body"/>
      </w:pPr>
      <w:r w:rsidRPr="004926FC">
        <w:rPr>
          <w:rFonts w:cs="Arial"/>
        </w:rPr>
        <w:t>These steps aim to improve both operational response rates and data quality in future survey rounds</w:t>
      </w:r>
      <w:r>
        <w:rPr>
          <w:rFonts w:cs="Arial"/>
        </w:rPr>
        <w:t>.</w:t>
      </w:r>
    </w:p>
    <w:p w14:paraId="5C3A44C4" w14:textId="4E0486A4" w:rsidR="00ED1517" w:rsidRPr="00ED1517" w:rsidRDefault="00ED1517" w:rsidP="00ED1517">
      <w:pPr>
        <w:pStyle w:val="Body"/>
        <w:sectPr w:rsidR="00ED1517" w:rsidRPr="00ED1517" w:rsidSect="00636BF1">
          <w:pgSz w:w="11906" w:h="16838" w:code="9"/>
          <w:pgMar w:top="1134" w:right="1134" w:bottom="1134" w:left="1134" w:header="567" w:footer="567" w:gutter="0"/>
          <w:cols w:space="708"/>
          <w:docGrid w:linePitch="360"/>
        </w:sectPr>
      </w:pPr>
    </w:p>
    <w:p w14:paraId="5B912E6C" w14:textId="07ECB05E" w:rsidR="00BB1306" w:rsidRPr="00A840A5" w:rsidRDefault="00BB1306" w:rsidP="00350549">
      <w:pPr>
        <w:pStyle w:val="AppendixHeading"/>
        <w:rPr>
          <w:color w:val="003C3E" w:themeColor="text2" w:themeShade="80"/>
        </w:rPr>
      </w:pPr>
      <w:bookmarkStart w:id="233" w:name="_Toc219235373"/>
      <w:r w:rsidRPr="00A840A5">
        <w:rPr>
          <w:color w:val="003C3E" w:themeColor="text2" w:themeShade="80"/>
        </w:rPr>
        <w:lastRenderedPageBreak/>
        <w:t>Appendix 1:</w:t>
      </w:r>
      <w:r w:rsidR="00824DFD" w:rsidRPr="00A840A5">
        <w:rPr>
          <w:color w:val="003C3E" w:themeColor="text2" w:themeShade="80"/>
        </w:rPr>
        <w:tab/>
      </w:r>
      <w:bookmarkEnd w:id="28"/>
      <w:r w:rsidR="00521B1F" w:rsidRPr="00A840A5">
        <w:rPr>
          <w:color w:val="003C3E" w:themeColor="text2" w:themeShade="80"/>
        </w:rPr>
        <w:t>Response rate by participating institutions</w:t>
      </w:r>
      <w:bookmarkEnd w:id="233"/>
    </w:p>
    <w:tbl>
      <w:tblPr>
        <w:tblStyle w:val="TableGrid"/>
        <w:tblW w:w="9918" w:type="dxa"/>
        <w:tblLayout w:type="fixed"/>
        <w:tblLook w:val="04A0" w:firstRow="1" w:lastRow="0" w:firstColumn="1" w:lastColumn="0" w:noHBand="0" w:noVBand="1"/>
      </w:tblPr>
      <w:tblGrid>
        <w:gridCol w:w="1271"/>
        <w:gridCol w:w="3260"/>
        <w:gridCol w:w="1457"/>
        <w:gridCol w:w="1310"/>
        <w:gridCol w:w="1310"/>
        <w:gridCol w:w="1310"/>
      </w:tblGrid>
      <w:tr w:rsidR="00C60ECB" w:rsidRPr="00A840A5" w14:paraId="00D32A59" w14:textId="77777777" w:rsidTr="007E38C7">
        <w:trPr>
          <w:cnfStyle w:val="100000000000" w:firstRow="1" w:lastRow="0" w:firstColumn="0" w:lastColumn="0" w:oddVBand="0" w:evenVBand="0" w:oddHBand="0" w:evenHBand="0" w:firstRowFirstColumn="0" w:firstRowLastColumn="0" w:lastRowFirstColumn="0" w:lastRowLastColumn="0"/>
          <w:trHeight w:val="955"/>
          <w:tblHeader/>
        </w:trPr>
        <w:tc>
          <w:tcPr>
            <w:tcW w:w="1271" w:type="dxa"/>
            <w:hideMark/>
          </w:tcPr>
          <w:p w14:paraId="4D53622C" w14:textId="37B1F697" w:rsidR="00C60ECB" w:rsidRPr="00A840A5" w:rsidRDefault="00A840A5" w:rsidP="007E38C7">
            <w:pPr>
              <w:spacing w:after="60"/>
              <w:rPr>
                <w:rFonts w:cs="Arial"/>
                <w:sz w:val="18"/>
              </w:rPr>
            </w:pPr>
            <w:r w:rsidRPr="00A840A5">
              <w:rPr>
                <w:rFonts w:cs="Arial"/>
                <w:sz w:val="18"/>
              </w:rPr>
              <w:t>Universities</w:t>
            </w:r>
            <w:r w:rsidRPr="00A840A5">
              <w:rPr>
                <w:rFonts w:cs="Arial"/>
                <w:b w:val="0"/>
                <w:bCs/>
                <w:sz w:val="18"/>
              </w:rPr>
              <w:t xml:space="preserve"> </w:t>
            </w:r>
            <w:r w:rsidR="00C60ECB" w:rsidRPr="00A840A5">
              <w:rPr>
                <w:rFonts w:cs="Arial"/>
                <w:bCs/>
                <w:sz w:val="18"/>
              </w:rPr>
              <w:t>Provider</w:t>
            </w:r>
            <w:r w:rsidR="00C60ECB" w:rsidRPr="00A840A5">
              <w:rPr>
                <w:rFonts w:cs="Arial"/>
                <w:bCs/>
                <w:sz w:val="18"/>
              </w:rPr>
              <w:br/>
              <w:t>Code</w:t>
            </w:r>
          </w:p>
        </w:tc>
        <w:tc>
          <w:tcPr>
            <w:tcW w:w="3260" w:type="dxa"/>
            <w:hideMark/>
          </w:tcPr>
          <w:p w14:paraId="12E9FF04" w14:textId="619EC06C" w:rsidR="00C60ECB" w:rsidRPr="00A840A5" w:rsidRDefault="00A840A5" w:rsidP="007E38C7">
            <w:pPr>
              <w:spacing w:after="60"/>
              <w:rPr>
                <w:rFonts w:cs="Arial"/>
                <w:b w:val="0"/>
                <w:bCs/>
                <w:sz w:val="18"/>
              </w:rPr>
            </w:pPr>
            <w:r w:rsidRPr="00A840A5">
              <w:rPr>
                <w:rFonts w:cs="Arial"/>
                <w:sz w:val="18"/>
              </w:rPr>
              <w:t>Universities</w:t>
            </w:r>
            <w:r w:rsidRPr="00A840A5">
              <w:rPr>
                <w:rFonts w:cs="Arial"/>
                <w:b w:val="0"/>
                <w:bCs/>
                <w:sz w:val="18"/>
              </w:rPr>
              <w:t xml:space="preserve"> </w:t>
            </w:r>
            <w:r w:rsidR="00C60ECB" w:rsidRPr="00A840A5">
              <w:rPr>
                <w:rFonts w:cs="Arial"/>
                <w:bCs/>
                <w:sz w:val="18"/>
              </w:rPr>
              <w:t>Institution name</w:t>
            </w:r>
          </w:p>
        </w:tc>
        <w:tc>
          <w:tcPr>
            <w:tcW w:w="1457" w:type="dxa"/>
            <w:hideMark/>
          </w:tcPr>
          <w:p w14:paraId="35E8E571" w14:textId="0C93F305" w:rsidR="00C60ECB" w:rsidRPr="00A840A5" w:rsidRDefault="00A840A5" w:rsidP="007E38C7">
            <w:pPr>
              <w:spacing w:after="60"/>
              <w:jc w:val="center"/>
              <w:rPr>
                <w:rFonts w:cs="Arial"/>
                <w:b w:val="0"/>
                <w:sz w:val="18"/>
              </w:rPr>
            </w:pPr>
            <w:r w:rsidRPr="00A840A5">
              <w:rPr>
                <w:rFonts w:cs="Arial"/>
                <w:sz w:val="18"/>
              </w:rPr>
              <w:t>Total Sample</w:t>
            </w:r>
            <w:r w:rsidRPr="00A840A5">
              <w:rPr>
                <w:rStyle w:val="FootnoteReference"/>
                <w:rFonts w:cs="Arial"/>
              </w:rPr>
              <w:footnoteReference w:id="2"/>
            </w:r>
            <w:r>
              <w:rPr>
                <w:rFonts w:cs="Arial"/>
                <w:sz w:val="18"/>
              </w:rPr>
              <w:t xml:space="preserve">: </w:t>
            </w:r>
            <w:r w:rsidR="00C60ECB" w:rsidRPr="00A840A5">
              <w:rPr>
                <w:rFonts w:cs="Arial"/>
                <w:sz w:val="18"/>
              </w:rPr>
              <w:t xml:space="preserve"> Total approached (n)</w:t>
            </w:r>
          </w:p>
        </w:tc>
        <w:tc>
          <w:tcPr>
            <w:tcW w:w="1310" w:type="dxa"/>
            <w:hideMark/>
          </w:tcPr>
          <w:p w14:paraId="42B6E13D" w14:textId="41EC315C" w:rsidR="00C60ECB" w:rsidRPr="00A840A5" w:rsidRDefault="00A840A5" w:rsidP="007E38C7">
            <w:pPr>
              <w:spacing w:after="60"/>
              <w:jc w:val="center"/>
              <w:rPr>
                <w:rFonts w:cs="Arial"/>
                <w:b w:val="0"/>
                <w:sz w:val="18"/>
              </w:rPr>
            </w:pPr>
            <w:r w:rsidRPr="00A840A5">
              <w:rPr>
                <w:rFonts w:cs="Arial"/>
                <w:sz w:val="18"/>
              </w:rPr>
              <w:t>Total Sample</w:t>
            </w:r>
            <w:r>
              <w:rPr>
                <w:rFonts w:cs="Arial"/>
                <w:sz w:val="18"/>
              </w:rPr>
              <w:t xml:space="preserve">: </w:t>
            </w:r>
            <w:r w:rsidRPr="00A840A5">
              <w:rPr>
                <w:rFonts w:cs="Arial"/>
                <w:sz w:val="18"/>
              </w:rPr>
              <w:t xml:space="preserve"> </w:t>
            </w:r>
            <w:r w:rsidR="00C60ECB" w:rsidRPr="00A840A5">
              <w:rPr>
                <w:rFonts w:cs="Arial"/>
                <w:sz w:val="18"/>
              </w:rPr>
              <w:t>Final in-scope (n)</w:t>
            </w:r>
          </w:p>
        </w:tc>
        <w:tc>
          <w:tcPr>
            <w:tcW w:w="1310" w:type="dxa"/>
            <w:hideMark/>
          </w:tcPr>
          <w:p w14:paraId="7CEBBC0B" w14:textId="3077DF4A" w:rsidR="00C60ECB" w:rsidRPr="00A840A5" w:rsidRDefault="00A840A5" w:rsidP="007E38C7">
            <w:pPr>
              <w:spacing w:after="60"/>
              <w:jc w:val="center"/>
              <w:rPr>
                <w:rFonts w:cs="Arial"/>
                <w:b w:val="0"/>
                <w:sz w:val="18"/>
              </w:rPr>
            </w:pPr>
            <w:r w:rsidRPr="00A840A5">
              <w:rPr>
                <w:rFonts w:cs="Arial"/>
                <w:sz w:val="18"/>
              </w:rPr>
              <w:t>Total Sample</w:t>
            </w:r>
            <w:r>
              <w:rPr>
                <w:rFonts w:cs="Arial"/>
                <w:sz w:val="18"/>
              </w:rPr>
              <w:t xml:space="preserve">: </w:t>
            </w:r>
            <w:r w:rsidRPr="00A840A5">
              <w:rPr>
                <w:rFonts w:cs="Arial"/>
                <w:sz w:val="18"/>
              </w:rPr>
              <w:t xml:space="preserve"> </w:t>
            </w:r>
            <w:r w:rsidR="00C60ECB" w:rsidRPr="00A840A5">
              <w:rPr>
                <w:rFonts w:cs="Arial"/>
                <w:sz w:val="18"/>
              </w:rPr>
              <w:t>Completed (n)</w:t>
            </w:r>
          </w:p>
        </w:tc>
        <w:tc>
          <w:tcPr>
            <w:tcW w:w="1310" w:type="dxa"/>
            <w:hideMark/>
          </w:tcPr>
          <w:p w14:paraId="7A99FEDC" w14:textId="01BDE45E" w:rsidR="00C60ECB" w:rsidRPr="00A840A5" w:rsidRDefault="00A840A5" w:rsidP="007E38C7">
            <w:pPr>
              <w:spacing w:after="60"/>
              <w:jc w:val="center"/>
              <w:rPr>
                <w:rFonts w:cs="Arial"/>
                <w:b w:val="0"/>
                <w:sz w:val="18"/>
              </w:rPr>
            </w:pPr>
            <w:r w:rsidRPr="00A840A5">
              <w:rPr>
                <w:rFonts w:cs="Arial"/>
                <w:sz w:val="18"/>
              </w:rPr>
              <w:t>Total Sample</w:t>
            </w:r>
            <w:r>
              <w:rPr>
                <w:rFonts w:cs="Arial"/>
                <w:sz w:val="18"/>
              </w:rPr>
              <w:t xml:space="preserve">: </w:t>
            </w:r>
            <w:r w:rsidRPr="00A840A5">
              <w:rPr>
                <w:rFonts w:cs="Arial"/>
                <w:sz w:val="18"/>
              </w:rPr>
              <w:t xml:space="preserve"> </w:t>
            </w:r>
            <w:r w:rsidR="00C60ECB" w:rsidRPr="00A840A5">
              <w:rPr>
                <w:rFonts w:cs="Arial"/>
                <w:sz w:val="18"/>
              </w:rPr>
              <w:t>Response rate (%)</w:t>
            </w:r>
          </w:p>
        </w:tc>
      </w:tr>
      <w:tr w:rsidR="005544B4" w:rsidRPr="00A840A5" w14:paraId="547B49F1" w14:textId="77777777" w:rsidTr="005544B4">
        <w:trPr>
          <w:trHeight w:val="299"/>
        </w:trPr>
        <w:tc>
          <w:tcPr>
            <w:tcW w:w="1271" w:type="dxa"/>
            <w:hideMark/>
          </w:tcPr>
          <w:p w14:paraId="400C4584" w14:textId="0C50E548" w:rsidR="005544B4" w:rsidRPr="00A840A5" w:rsidRDefault="005544B4" w:rsidP="005544B4">
            <w:pPr>
              <w:spacing w:before="60" w:after="60"/>
              <w:rPr>
                <w:rFonts w:cs="Arial"/>
                <w:b/>
                <w:bCs/>
                <w:color w:val="000000" w:themeColor="text1"/>
                <w:sz w:val="18"/>
                <w:szCs w:val="20"/>
                <w:highlight w:val="yellow"/>
              </w:rPr>
            </w:pPr>
            <w:r w:rsidRPr="000434EA">
              <w:rPr>
                <w:rFonts w:cs="Arial"/>
                <w:sz w:val="18"/>
                <w:szCs w:val="18"/>
              </w:rPr>
              <w:t>3006</w:t>
            </w:r>
          </w:p>
        </w:tc>
        <w:tc>
          <w:tcPr>
            <w:tcW w:w="3260" w:type="dxa"/>
            <w:vAlign w:val="center"/>
            <w:hideMark/>
          </w:tcPr>
          <w:p w14:paraId="31D3A0BD" w14:textId="2ED04E86" w:rsidR="005544B4" w:rsidRPr="00A840A5" w:rsidRDefault="005544B4" w:rsidP="005544B4">
            <w:pPr>
              <w:rPr>
                <w:rFonts w:cs="Arial"/>
                <w:color w:val="000000" w:themeColor="text1"/>
                <w:sz w:val="18"/>
                <w:szCs w:val="18"/>
                <w:highlight w:val="yellow"/>
              </w:rPr>
            </w:pPr>
            <w:r w:rsidRPr="000434EA">
              <w:rPr>
                <w:rFonts w:cs="Arial"/>
                <w:sz w:val="18"/>
                <w:szCs w:val="18"/>
              </w:rPr>
              <w:t>Australian Catholic University</w:t>
            </w:r>
          </w:p>
        </w:tc>
        <w:tc>
          <w:tcPr>
            <w:tcW w:w="1457" w:type="dxa"/>
            <w:vAlign w:val="center"/>
            <w:hideMark/>
          </w:tcPr>
          <w:p w14:paraId="1ECA320D" w14:textId="167D34C4" w:rsidR="005544B4" w:rsidRPr="00A840A5" w:rsidRDefault="005544B4" w:rsidP="005544B4">
            <w:pPr>
              <w:jc w:val="center"/>
              <w:rPr>
                <w:rFonts w:cs="Arial"/>
                <w:color w:val="000000" w:themeColor="text1"/>
                <w:sz w:val="18"/>
                <w:szCs w:val="18"/>
                <w:highlight w:val="yellow"/>
              </w:rPr>
            </w:pPr>
            <w:r w:rsidRPr="009A430E">
              <w:rPr>
                <w:rFonts w:cs="Arial"/>
                <w:sz w:val="18"/>
                <w:szCs w:val="18"/>
              </w:rPr>
              <w:t>1,896</w:t>
            </w:r>
          </w:p>
        </w:tc>
        <w:tc>
          <w:tcPr>
            <w:tcW w:w="1310" w:type="dxa"/>
            <w:vAlign w:val="center"/>
            <w:hideMark/>
          </w:tcPr>
          <w:p w14:paraId="4DEEE9D3" w14:textId="1F7098FC" w:rsidR="005544B4" w:rsidRPr="00A840A5" w:rsidRDefault="005544B4" w:rsidP="005544B4">
            <w:pPr>
              <w:jc w:val="center"/>
              <w:rPr>
                <w:rFonts w:cs="Arial"/>
                <w:color w:val="000000" w:themeColor="text1"/>
                <w:sz w:val="18"/>
                <w:szCs w:val="18"/>
                <w:highlight w:val="yellow"/>
              </w:rPr>
            </w:pPr>
            <w:r w:rsidRPr="009A430E">
              <w:rPr>
                <w:rFonts w:cs="Arial"/>
                <w:sz w:val="18"/>
                <w:szCs w:val="18"/>
              </w:rPr>
              <w:t>1,704</w:t>
            </w:r>
          </w:p>
        </w:tc>
        <w:tc>
          <w:tcPr>
            <w:tcW w:w="1310" w:type="dxa"/>
            <w:vAlign w:val="center"/>
            <w:hideMark/>
          </w:tcPr>
          <w:p w14:paraId="618D19F8" w14:textId="32BA7EB2" w:rsidR="005544B4" w:rsidRPr="00A840A5" w:rsidRDefault="005544B4" w:rsidP="005544B4">
            <w:pPr>
              <w:jc w:val="center"/>
              <w:rPr>
                <w:rFonts w:cs="Arial"/>
                <w:color w:val="000000" w:themeColor="text1"/>
                <w:sz w:val="18"/>
                <w:szCs w:val="18"/>
                <w:highlight w:val="yellow"/>
              </w:rPr>
            </w:pPr>
            <w:r w:rsidRPr="009A430E">
              <w:rPr>
                <w:rFonts w:cs="Arial"/>
                <w:sz w:val="18"/>
                <w:szCs w:val="18"/>
              </w:rPr>
              <w:t>867</w:t>
            </w:r>
          </w:p>
        </w:tc>
        <w:tc>
          <w:tcPr>
            <w:tcW w:w="1310" w:type="dxa"/>
            <w:vAlign w:val="center"/>
            <w:hideMark/>
          </w:tcPr>
          <w:p w14:paraId="7D2A2285" w14:textId="5B31C9C7"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50.9</w:t>
            </w:r>
          </w:p>
        </w:tc>
      </w:tr>
      <w:tr w:rsidR="005544B4" w:rsidRPr="00A840A5" w14:paraId="6B41982A" w14:textId="77777777" w:rsidTr="005544B4">
        <w:trPr>
          <w:trHeight w:val="299"/>
        </w:trPr>
        <w:tc>
          <w:tcPr>
            <w:tcW w:w="1271" w:type="dxa"/>
            <w:hideMark/>
          </w:tcPr>
          <w:p w14:paraId="18D085AF" w14:textId="219BF6C4"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4335</w:t>
            </w:r>
          </w:p>
        </w:tc>
        <w:tc>
          <w:tcPr>
            <w:tcW w:w="3260" w:type="dxa"/>
            <w:vAlign w:val="center"/>
            <w:hideMark/>
          </w:tcPr>
          <w:p w14:paraId="12A549F7" w14:textId="4E9FE1AB" w:rsidR="005544B4" w:rsidRPr="00A840A5" w:rsidRDefault="005544B4" w:rsidP="005544B4">
            <w:pPr>
              <w:rPr>
                <w:rFonts w:cs="Arial"/>
                <w:color w:val="000000" w:themeColor="text1"/>
                <w:sz w:val="18"/>
                <w:szCs w:val="18"/>
                <w:highlight w:val="yellow"/>
              </w:rPr>
            </w:pPr>
            <w:r w:rsidRPr="000434EA">
              <w:rPr>
                <w:rFonts w:cs="Arial"/>
                <w:sz w:val="18"/>
                <w:szCs w:val="18"/>
              </w:rPr>
              <w:t>Australian University of Theology</w:t>
            </w:r>
          </w:p>
        </w:tc>
        <w:tc>
          <w:tcPr>
            <w:tcW w:w="1457" w:type="dxa"/>
            <w:vAlign w:val="center"/>
            <w:hideMark/>
          </w:tcPr>
          <w:p w14:paraId="6A1355D4" w14:textId="54612F09" w:rsidR="005544B4" w:rsidRPr="00A840A5" w:rsidRDefault="005544B4" w:rsidP="005544B4">
            <w:pPr>
              <w:jc w:val="center"/>
              <w:rPr>
                <w:rFonts w:cs="Arial"/>
                <w:color w:val="000000" w:themeColor="text1"/>
                <w:sz w:val="18"/>
                <w:szCs w:val="18"/>
                <w:highlight w:val="yellow"/>
              </w:rPr>
            </w:pPr>
            <w:r w:rsidRPr="009A430E">
              <w:rPr>
                <w:rFonts w:cs="Arial"/>
                <w:sz w:val="18"/>
                <w:szCs w:val="18"/>
              </w:rPr>
              <w:t>259</w:t>
            </w:r>
          </w:p>
        </w:tc>
        <w:tc>
          <w:tcPr>
            <w:tcW w:w="1310" w:type="dxa"/>
            <w:vAlign w:val="center"/>
            <w:hideMark/>
          </w:tcPr>
          <w:p w14:paraId="02D0A2B3" w14:textId="1C2E2D73" w:rsidR="005544B4" w:rsidRPr="00A840A5" w:rsidRDefault="005544B4" w:rsidP="005544B4">
            <w:pPr>
              <w:jc w:val="center"/>
              <w:rPr>
                <w:rFonts w:cs="Arial"/>
                <w:color w:val="000000" w:themeColor="text1"/>
                <w:sz w:val="18"/>
                <w:szCs w:val="18"/>
                <w:highlight w:val="yellow"/>
              </w:rPr>
            </w:pPr>
            <w:r w:rsidRPr="009A430E">
              <w:rPr>
                <w:rFonts w:cs="Arial"/>
                <w:sz w:val="18"/>
                <w:szCs w:val="18"/>
              </w:rPr>
              <w:t>237</w:t>
            </w:r>
          </w:p>
        </w:tc>
        <w:tc>
          <w:tcPr>
            <w:tcW w:w="1310" w:type="dxa"/>
            <w:vAlign w:val="center"/>
            <w:hideMark/>
          </w:tcPr>
          <w:p w14:paraId="18FE6A19" w14:textId="32D9210B" w:rsidR="005544B4" w:rsidRPr="00A840A5" w:rsidRDefault="005544B4" w:rsidP="005544B4">
            <w:pPr>
              <w:jc w:val="center"/>
              <w:rPr>
                <w:rFonts w:cs="Arial"/>
                <w:color w:val="000000" w:themeColor="text1"/>
                <w:sz w:val="18"/>
                <w:szCs w:val="18"/>
                <w:highlight w:val="yellow"/>
              </w:rPr>
            </w:pPr>
            <w:r w:rsidRPr="009A430E">
              <w:rPr>
                <w:rFonts w:cs="Arial"/>
                <w:sz w:val="18"/>
                <w:szCs w:val="18"/>
              </w:rPr>
              <w:t>157</w:t>
            </w:r>
          </w:p>
        </w:tc>
        <w:tc>
          <w:tcPr>
            <w:tcW w:w="1310" w:type="dxa"/>
            <w:vAlign w:val="center"/>
            <w:hideMark/>
          </w:tcPr>
          <w:p w14:paraId="7338F5FB" w14:textId="6C544FBE"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66.2</w:t>
            </w:r>
          </w:p>
        </w:tc>
      </w:tr>
      <w:tr w:rsidR="005544B4" w:rsidRPr="00A840A5" w14:paraId="6503EAD0" w14:textId="77777777" w:rsidTr="005544B4">
        <w:trPr>
          <w:trHeight w:val="299"/>
        </w:trPr>
        <w:tc>
          <w:tcPr>
            <w:tcW w:w="1271" w:type="dxa"/>
            <w:hideMark/>
          </w:tcPr>
          <w:p w14:paraId="4E77785F" w14:textId="5DBB8929"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2252</w:t>
            </w:r>
          </w:p>
        </w:tc>
        <w:tc>
          <w:tcPr>
            <w:tcW w:w="3260" w:type="dxa"/>
            <w:vAlign w:val="center"/>
            <w:hideMark/>
          </w:tcPr>
          <w:p w14:paraId="5851AAC1" w14:textId="0A8DA247" w:rsidR="005544B4" w:rsidRPr="00A840A5" w:rsidRDefault="005544B4" w:rsidP="005544B4">
            <w:pPr>
              <w:rPr>
                <w:rFonts w:cs="Arial"/>
                <w:color w:val="000000" w:themeColor="text1"/>
                <w:sz w:val="18"/>
                <w:szCs w:val="18"/>
                <w:highlight w:val="yellow"/>
              </w:rPr>
            </w:pPr>
            <w:r w:rsidRPr="000434EA">
              <w:rPr>
                <w:rFonts w:cs="Arial"/>
                <w:sz w:val="18"/>
                <w:szCs w:val="18"/>
              </w:rPr>
              <w:t>Avondale University</w:t>
            </w:r>
          </w:p>
        </w:tc>
        <w:tc>
          <w:tcPr>
            <w:tcW w:w="1457" w:type="dxa"/>
            <w:vAlign w:val="center"/>
            <w:hideMark/>
          </w:tcPr>
          <w:p w14:paraId="50108A93" w14:textId="209D7D80" w:rsidR="005544B4" w:rsidRPr="00A840A5" w:rsidRDefault="005544B4" w:rsidP="005544B4">
            <w:pPr>
              <w:jc w:val="center"/>
              <w:rPr>
                <w:rFonts w:cs="Arial"/>
                <w:color w:val="000000" w:themeColor="text1"/>
                <w:sz w:val="18"/>
                <w:szCs w:val="18"/>
                <w:highlight w:val="yellow"/>
              </w:rPr>
            </w:pPr>
            <w:r w:rsidRPr="009A430E">
              <w:rPr>
                <w:rFonts w:cs="Arial"/>
                <w:sz w:val="18"/>
                <w:szCs w:val="18"/>
              </w:rPr>
              <w:t>64</w:t>
            </w:r>
          </w:p>
        </w:tc>
        <w:tc>
          <w:tcPr>
            <w:tcW w:w="1310" w:type="dxa"/>
            <w:vAlign w:val="center"/>
            <w:hideMark/>
          </w:tcPr>
          <w:p w14:paraId="25A108CA" w14:textId="57A10D86" w:rsidR="005544B4" w:rsidRPr="00A840A5" w:rsidRDefault="005544B4" w:rsidP="005544B4">
            <w:pPr>
              <w:jc w:val="center"/>
              <w:rPr>
                <w:rFonts w:cs="Arial"/>
                <w:color w:val="000000" w:themeColor="text1"/>
                <w:sz w:val="18"/>
                <w:szCs w:val="18"/>
                <w:highlight w:val="yellow"/>
              </w:rPr>
            </w:pPr>
            <w:r w:rsidRPr="009A430E">
              <w:rPr>
                <w:rFonts w:cs="Arial"/>
                <w:sz w:val="18"/>
                <w:szCs w:val="18"/>
              </w:rPr>
              <w:t>54</w:t>
            </w:r>
          </w:p>
        </w:tc>
        <w:tc>
          <w:tcPr>
            <w:tcW w:w="1310" w:type="dxa"/>
            <w:vAlign w:val="center"/>
            <w:hideMark/>
          </w:tcPr>
          <w:p w14:paraId="2DDAE9A0" w14:textId="400A2FE7" w:rsidR="005544B4" w:rsidRPr="00A840A5" w:rsidRDefault="005544B4" w:rsidP="005544B4">
            <w:pPr>
              <w:jc w:val="center"/>
              <w:rPr>
                <w:rFonts w:cs="Arial"/>
                <w:color w:val="000000" w:themeColor="text1"/>
                <w:sz w:val="18"/>
                <w:szCs w:val="18"/>
                <w:highlight w:val="yellow"/>
              </w:rPr>
            </w:pPr>
            <w:r w:rsidRPr="009A430E">
              <w:rPr>
                <w:rFonts w:cs="Arial"/>
                <w:sz w:val="18"/>
                <w:szCs w:val="18"/>
              </w:rPr>
              <w:t>33</w:t>
            </w:r>
          </w:p>
        </w:tc>
        <w:tc>
          <w:tcPr>
            <w:tcW w:w="1310" w:type="dxa"/>
            <w:vAlign w:val="center"/>
            <w:hideMark/>
          </w:tcPr>
          <w:p w14:paraId="42417A76" w14:textId="652B817E"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61.1</w:t>
            </w:r>
          </w:p>
        </w:tc>
      </w:tr>
      <w:tr w:rsidR="005544B4" w:rsidRPr="00A840A5" w14:paraId="356933B9" w14:textId="77777777" w:rsidTr="005544B4">
        <w:trPr>
          <w:trHeight w:val="299"/>
        </w:trPr>
        <w:tc>
          <w:tcPr>
            <w:tcW w:w="1271" w:type="dxa"/>
            <w:hideMark/>
          </w:tcPr>
          <w:p w14:paraId="6254279E" w14:textId="7884C8B0"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3003</w:t>
            </w:r>
          </w:p>
        </w:tc>
        <w:tc>
          <w:tcPr>
            <w:tcW w:w="3260" w:type="dxa"/>
            <w:vAlign w:val="center"/>
            <w:hideMark/>
          </w:tcPr>
          <w:p w14:paraId="5180D47B" w14:textId="2CAC4B51" w:rsidR="005544B4" w:rsidRPr="00A840A5" w:rsidRDefault="005544B4" w:rsidP="005544B4">
            <w:pPr>
              <w:rPr>
                <w:rFonts w:cs="Arial"/>
                <w:color w:val="000000" w:themeColor="text1"/>
                <w:sz w:val="18"/>
                <w:szCs w:val="18"/>
                <w:highlight w:val="yellow"/>
              </w:rPr>
            </w:pPr>
            <w:r w:rsidRPr="000434EA">
              <w:rPr>
                <w:rFonts w:cs="Arial"/>
                <w:sz w:val="18"/>
                <w:szCs w:val="18"/>
              </w:rPr>
              <w:t>Bond University</w:t>
            </w:r>
          </w:p>
        </w:tc>
        <w:tc>
          <w:tcPr>
            <w:tcW w:w="1457" w:type="dxa"/>
            <w:vAlign w:val="center"/>
            <w:hideMark/>
          </w:tcPr>
          <w:p w14:paraId="566444BB" w14:textId="5F542871" w:rsidR="005544B4" w:rsidRPr="00A840A5" w:rsidRDefault="005544B4" w:rsidP="005544B4">
            <w:pPr>
              <w:jc w:val="center"/>
              <w:rPr>
                <w:rFonts w:cs="Arial"/>
                <w:color w:val="000000" w:themeColor="text1"/>
                <w:sz w:val="18"/>
                <w:szCs w:val="18"/>
                <w:highlight w:val="yellow"/>
              </w:rPr>
            </w:pPr>
            <w:r w:rsidRPr="009A430E">
              <w:rPr>
                <w:rFonts w:cs="Arial"/>
                <w:sz w:val="18"/>
                <w:szCs w:val="18"/>
              </w:rPr>
              <w:t>312</w:t>
            </w:r>
          </w:p>
        </w:tc>
        <w:tc>
          <w:tcPr>
            <w:tcW w:w="1310" w:type="dxa"/>
            <w:vAlign w:val="center"/>
            <w:hideMark/>
          </w:tcPr>
          <w:p w14:paraId="5FAD8FCD" w14:textId="3490DDE3" w:rsidR="005544B4" w:rsidRPr="00A840A5" w:rsidRDefault="005544B4" w:rsidP="005544B4">
            <w:pPr>
              <w:jc w:val="center"/>
              <w:rPr>
                <w:rFonts w:cs="Arial"/>
                <w:color w:val="000000" w:themeColor="text1"/>
                <w:sz w:val="18"/>
                <w:szCs w:val="18"/>
                <w:highlight w:val="yellow"/>
              </w:rPr>
            </w:pPr>
            <w:r w:rsidRPr="009A430E">
              <w:rPr>
                <w:rFonts w:cs="Arial"/>
                <w:sz w:val="18"/>
                <w:szCs w:val="18"/>
              </w:rPr>
              <w:t>278</w:t>
            </w:r>
          </w:p>
        </w:tc>
        <w:tc>
          <w:tcPr>
            <w:tcW w:w="1310" w:type="dxa"/>
            <w:vAlign w:val="center"/>
            <w:hideMark/>
          </w:tcPr>
          <w:p w14:paraId="20728B75" w14:textId="0B1C56F8" w:rsidR="005544B4" w:rsidRPr="00A840A5" w:rsidRDefault="005544B4" w:rsidP="005544B4">
            <w:pPr>
              <w:jc w:val="center"/>
              <w:rPr>
                <w:rFonts w:cs="Arial"/>
                <w:color w:val="000000" w:themeColor="text1"/>
                <w:sz w:val="18"/>
                <w:szCs w:val="18"/>
                <w:highlight w:val="yellow"/>
              </w:rPr>
            </w:pPr>
            <w:r w:rsidRPr="009A430E">
              <w:rPr>
                <w:rFonts w:cs="Arial"/>
                <w:sz w:val="18"/>
                <w:szCs w:val="18"/>
              </w:rPr>
              <w:t>138</w:t>
            </w:r>
          </w:p>
        </w:tc>
        <w:tc>
          <w:tcPr>
            <w:tcW w:w="1310" w:type="dxa"/>
            <w:vAlign w:val="center"/>
            <w:hideMark/>
          </w:tcPr>
          <w:p w14:paraId="655CD521" w14:textId="3349D083"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49.6</w:t>
            </w:r>
          </w:p>
        </w:tc>
      </w:tr>
      <w:tr w:rsidR="005544B4" w:rsidRPr="00A840A5" w14:paraId="08086BBA" w14:textId="77777777" w:rsidTr="005544B4">
        <w:trPr>
          <w:trHeight w:val="299"/>
        </w:trPr>
        <w:tc>
          <w:tcPr>
            <w:tcW w:w="1271" w:type="dxa"/>
            <w:hideMark/>
          </w:tcPr>
          <w:p w14:paraId="1FF206CB" w14:textId="39F8806C"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2200</w:t>
            </w:r>
          </w:p>
        </w:tc>
        <w:tc>
          <w:tcPr>
            <w:tcW w:w="3260" w:type="dxa"/>
            <w:vAlign w:val="center"/>
            <w:hideMark/>
          </w:tcPr>
          <w:p w14:paraId="22FB5145" w14:textId="3B3E75BA" w:rsidR="005544B4" w:rsidRPr="00A840A5" w:rsidRDefault="005544B4" w:rsidP="005544B4">
            <w:pPr>
              <w:rPr>
                <w:rFonts w:cs="Arial"/>
                <w:color w:val="000000" w:themeColor="text1"/>
                <w:sz w:val="18"/>
                <w:szCs w:val="18"/>
                <w:highlight w:val="yellow"/>
              </w:rPr>
            </w:pPr>
            <w:r w:rsidRPr="000434EA">
              <w:rPr>
                <w:rFonts w:cs="Arial"/>
                <w:sz w:val="18"/>
                <w:szCs w:val="18"/>
              </w:rPr>
              <w:t>Central Queensland University</w:t>
            </w:r>
          </w:p>
        </w:tc>
        <w:tc>
          <w:tcPr>
            <w:tcW w:w="1457" w:type="dxa"/>
            <w:vAlign w:val="center"/>
            <w:hideMark/>
          </w:tcPr>
          <w:p w14:paraId="1E698E66" w14:textId="6DEE5527" w:rsidR="005544B4" w:rsidRPr="00A840A5" w:rsidRDefault="005544B4" w:rsidP="005544B4">
            <w:pPr>
              <w:jc w:val="center"/>
              <w:rPr>
                <w:rFonts w:cs="Arial"/>
                <w:color w:val="000000" w:themeColor="text1"/>
                <w:sz w:val="18"/>
                <w:szCs w:val="18"/>
                <w:highlight w:val="yellow"/>
              </w:rPr>
            </w:pPr>
            <w:r w:rsidRPr="009A430E">
              <w:rPr>
                <w:rFonts w:cs="Arial"/>
                <w:sz w:val="18"/>
                <w:szCs w:val="18"/>
              </w:rPr>
              <w:t>1,465</w:t>
            </w:r>
          </w:p>
        </w:tc>
        <w:tc>
          <w:tcPr>
            <w:tcW w:w="1310" w:type="dxa"/>
            <w:vAlign w:val="center"/>
            <w:hideMark/>
          </w:tcPr>
          <w:p w14:paraId="528899B9" w14:textId="6B3EB631" w:rsidR="005544B4" w:rsidRPr="00A840A5" w:rsidRDefault="005544B4" w:rsidP="005544B4">
            <w:pPr>
              <w:jc w:val="center"/>
              <w:rPr>
                <w:rFonts w:cs="Arial"/>
                <w:color w:val="000000" w:themeColor="text1"/>
                <w:sz w:val="18"/>
                <w:szCs w:val="18"/>
                <w:highlight w:val="yellow"/>
              </w:rPr>
            </w:pPr>
            <w:r w:rsidRPr="009A430E">
              <w:rPr>
                <w:rFonts w:cs="Arial"/>
                <w:sz w:val="18"/>
                <w:szCs w:val="18"/>
              </w:rPr>
              <w:t>1,321</w:t>
            </w:r>
          </w:p>
        </w:tc>
        <w:tc>
          <w:tcPr>
            <w:tcW w:w="1310" w:type="dxa"/>
            <w:vAlign w:val="center"/>
            <w:hideMark/>
          </w:tcPr>
          <w:p w14:paraId="5D7E30A9" w14:textId="3FD9E498" w:rsidR="005544B4" w:rsidRPr="00A840A5" w:rsidRDefault="005544B4" w:rsidP="005544B4">
            <w:pPr>
              <w:jc w:val="center"/>
              <w:rPr>
                <w:rFonts w:cs="Arial"/>
                <w:color w:val="000000" w:themeColor="text1"/>
                <w:sz w:val="18"/>
                <w:szCs w:val="18"/>
                <w:highlight w:val="yellow"/>
              </w:rPr>
            </w:pPr>
            <w:r w:rsidRPr="009A430E">
              <w:rPr>
                <w:rFonts w:cs="Arial"/>
                <w:sz w:val="18"/>
                <w:szCs w:val="18"/>
              </w:rPr>
              <w:t>689</w:t>
            </w:r>
          </w:p>
        </w:tc>
        <w:tc>
          <w:tcPr>
            <w:tcW w:w="1310" w:type="dxa"/>
            <w:vAlign w:val="center"/>
            <w:hideMark/>
          </w:tcPr>
          <w:p w14:paraId="4D1DB729" w14:textId="5D76A4CD"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52.2</w:t>
            </w:r>
          </w:p>
        </w:tc>
      </w:tr>
      <w:tr w:rsidR="005544B4" w:rsidRPr="00A840A5" w14:paraId="45C2BD14" w14:textId="77777777" w:rsidTr="005544B4">
        <w:trPr>
          <w:trHeight w:val="299"/>
        </w:trPr>
        <w:tc>
          <w:tcPr>
            <w:tcW w:w="1271" w:type="dxa"/>
            <w:hideMark/>
          </w:tcPr>
          <w:p w14:paraId="46196B27" w14:textId="466381C7"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3001</w:t>
            </w:r>
          </w:p>
        </w:tc>
        <w:tc>
          <w:tcPr>
            <w:tcW w:w="3260" w:type="dxa"/>
            <w:vAlign w:val="center"/>
            <w:hideMark/>
          </w:tcPr>
          <w:p w14:paraId="583093EE" w14:textId="497D4341" w:rsidR="005544B4" w:rsidRPr="00A840A5" w:rsidRDefault="005544B4" w:rsidP="005544B4">
            <w:pPr>
              <w:rPr>
                <w:rFonts w:cs="Arial"/>
                <w:color w:val="000000" w:themeColor="text1"/>
                <w:sz w:val="18"/>
                <w:szCs w:val="18"/>
                <w:highlight w:val="yellow"/>
              </w:rPr>
            </w:pPr>
            <w:r w:rsidRPr="000434EA">
              <w:rPr>
                <w:rFonts w:cs="Arial"/>
                <w:sz w:val="18"/>
                <w:szCs w:val="18"/>
              </w:rPr>
              <w:t>Charles Darwin University</w:t>
            </w:r>
          </w:p>
        </w:tc>
        <w:tc>
          <w:tcPr>
            <w:tcW w:w="1457" w:type="dxa"/>
            <w:vAlign w:val="center"/>
            <w:hideMark/>
          </w:tcPr>
          <w:p w14:paraId="5AA7E65A" w14:textId="78C9DB95" w:rsidR="005544B4" w:rsidRPr="00A840A5" w:rsidRDefault="005544B4" w:rsidP="005544B4">
            <w:pPr>
              <w:jc w:val="center"/>
              <w:rPr>
                <w:rFonts w:cs="Arial"/>
                <w:color w:val="000000" w:themeColor="text1"/>
                <w:sz w:val="18"/>
                <w:szCs w:val="18"/>
                <w:highlight w:val="yellow"/>
              </w:rPr>
            </w:pPr>
            <w:r w:rsidRPr="009A430E">
              <w:rPr>
                <w:rFonts w:cs="Arial"/>
                <w:sz w:val="18"/>
                <w:szCs w:val="18"/>
              </w:rPr>
              <w:t>829</w:t>
            </w:r>
          </w:p>
        </w:tc>
        <w:tc>
          <w:tcPr>
            <w:tcW w:w="1310" w:type="dxa"/>
            <w:vAlign w:val="center"/>
            <w:hideMark/>
          </w:tcPr>
          <w:p w14:paraId="763D032D" w14:textId="788FFA3E" w:rsidR="005544B4" w:rsidRPr="00A840A5" w:rsidRDefault="005544B4" w:rsidP="005544B4">
            <w:pPr>
              <w:jc w:val="center"/>
              <w:rPr>
                <w:rFonts w:cs="Arial"/>
                <w:color w:val="000000" w:themeColor="text1"/>
                <w:sz w:val="18"/>
                <w:szCs w:val="18"/>
                <w:highlight w:val="yellow"/>
              </w:rPr>
            </w:pPr>
            <w:r w:rsidRPr="009A430E">
              <w:rPr>
                <w:rFonts w:cs="Arial"/>
                <w:sz w:val="18"/>
                <w:szCs w:val="18"/>
              </w:rPr>
              <w:t>730</w:t>
            </w:r>
          </w:p>
        </w:tc>
        <w:tc>
          <w:tcPr>
            <w:tcW w:w="1310" w:type="dxa"/>
            <w:vAlign w:val="center"/>
            <w:hideMark/>
          </w:tcPr>
          <w:p w14:paraId="1DAFD88D" w14:textId="3A3CEFF1" w:rsidR="005544B4" w:rsidRPr="00A840A5" w:rsidRDefault="005544B4" w:rsidP="005544B4">
            <w:pPr>
              <w:jc w:val="center"/>
              <w:rPr>
                <w:rFonts w:cs="Arial"/>
                <w:color w:val="000000" w:themeColor="text1"/>
                <w:sz w:val="18"/>
                <w:szCs w:val="18"/>
                <w:highlight w:val="yellow"/>
              </w:rPr>
            </w:pPr>
            <w:r w:rsidRPr="009A430E">
              <w:rPr>
                <w:rFonts w:cs="Arial"/>
                <w:sz w:val="18"/>
                <w:szCs w:val="18"/>
              </w:rPr>
              <w:t>401</w:t>
            </w:r>
          </w:p>
        </w:tc>
        <w:tc>
          <w:tcPr>
            <w:tcW w:w="1310" w:type="dxa"/>
            <w:vAlign w:val="center"/>
            <w:hideMark/>
          </w:tcPr>
          <w:p w14:paraId="7E134ECB" w14:textId="45C667ED"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54.9</w:t>
            </w:r>
          </w:p>
        </w:tc>
      </w:tr>
      <w:tr w:rsidR="005544B4" w:rsidRPr="00A840A5" w14:paraId="7872ABA5" w14:textId="77777777" w:rsidTr="005544B4">
        <w:trPr>
          <w:trHeight w:val="299"/>
        </w:trPr>
        <w:tc>
          <w:tcPr>
            <w:tcW w:w="1271" w:type="dxa"/>
            <w:hideMark/>
          </w:tcPr>
          <w:p w14:paraId="5ADC8181" w14:textId="44965A0B"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3005</w:t>
            </w:r>
          </w:p>
        </w:tc>
        <w:tc>
          <w:tcPr>
            <w:tcW w:w="3260" w:type="dxa"/>
            <w:vAlign w:val="center"/>
            <w:hideMark/>
          </w:tcPr>
          <w:p w14:paraId="58611884" w14:textId="149369E5" w:rsidR="005544B4" w:rsidRPr="00A840A5" w:rsidRDefault="005544B4" w:rsidP="005544B4">
            <w:pPr>
              <w:rPr>
                <w:rFonts w:cs="Arial"/>
                <w:color w:val="000000" w:themeColor="text1"/>
                <w:sz w:val="18"/>
                <w:szCs w:val="18"/>
                <w:highlight w:val="yellow"/>
              </w:rPr>
            </w:pPr>
            <w:r w:rsidRPr="000434EA">
              <w:rPr>
                <w:rFonts w:cs="Arial"/>
                <w:sz w:val="18"/>
                <w:szCs w:val="18"/>
              </w:rPr>
              <w:t>Charles Sturt University</w:t>
            </w:r>
          </w:p>
        </w:tc>
        <w:tc>
          <w:tcPr>
            <w:tcW w:w="1457" w:type="dxa"/>
            <w:vAlign w:val="center"/>
            <w:hideMark/>
          </w:tcPr>
          <w:p w14:paraId="1FF653F3" w14:textId="49F2ACD6" w:rsidR="005544B4" w:rsidRPr="00A840A5" w:rsidRDefault="005544B4" w:rsidP="005544B4">
            <w:pPr>
              <w:jc w:val="center"/>
              <w:rPr>
                <w:rFonts w:cs="Arial"/>
                <w:color w:val="000000" w:themeColor="text1"/>
                <w:sz w:val="18"/>
                <w:szCs w:val="18"/>
                <w:highlight w:val="yellow"/>
              </w:rPr>
            </w:pPr>
            <w:r w:rsidRPr="009A430E">
              <w:rPr>
                <w:rFonts w:cs="Arial"/>
                <w:sz w:val="18"/>
                <w:szCs w:val="18"/>
              </w:rPr>
              <w:t>2,420</w:t>
            </w:r>
          </w:p>
        </w:tc>
        <w:tc>
          <w:tcPr>
            <w:tcW w:w="1310" w:type="dxa"/>
            <w:vAlign w:val="center"/>
            <w:hideMark/>
          </w:tcPr>
          <w:p w14:paraId="47FF5C81" w14:textId="303DA36D" w:rsidR="005544B4" w:rsidRPr="00A840A5" w:rsidRDefault="005544B4" w:rsidP="005544B4">
            <w:pPr>
              <w:jc w:val="center"/>
              <w:rPr>
                <w:rFonts w:cs="Arial"/>
                <w:color w:val="000000" w:themeColor="text1"/>
                <w:sz w:val="18"/>
                <w:szCs w:val="18"/>
                <w:highlight w:val="yellow"/>
              </w:rPr>
            </w:pPr>
            <w:r w:rsidRPr="009A430E">
              <w:rPr>
                <w:rFonts w:cs="Arial"/>
                <w:sz w:val="18"/>
                <w:szCs w:val="18"/>
              </w:rPr>
              <w:t>2,189</w:t>
            </w:r>
          </w:p>
        </w:tc>
        <w:tc>
          <w:tcPr>
            <w:tcW w:w="1310" w:type="dxa"/>
            <w:vAlign w:val="center"/>
            <w:hideMark/>
          </w:tcPr>
          <w:p w14:paraId="2A8CA8CA" w14:textId="45544C0E" w:rsidR="005544B4" w:rsidRPr="00A840A5" w:rsidRDefault="005544B4" w:rsidP="005544B4">
            <w:pPr>
              <w:jc w:val="center"/>
              <w:rPr>
                <w:rFonts w:cs="Arial"/>
                <w:color w:val="000000" w:themeColor="text1"/>
                <w:sz w:val="18"/>
                <w:szCs w:val="18"/>
                <w:highlight w:val="yellow"/>
              </w:rPr>
            </w:pPr>
            <w:r w:rsidRPr="009A430E">
              <w:rPr>
                <w:rFonts w:cs="Arial"/>
                <w:sz w:val="18"/>
                <w:szCs w:val="18"/>
              </w:rPr>
              <w:t>1,305</w:t>
            </w:r>
          </w:p>
        </w:tc>
        <w:tc>
          <w:tcPr>
            <w:tcW w:w="1310" w:type="dxa"/>
            <w:vAlign w:val="center"/>
            <w:hideMark/>
          </w:tcPr>
          <w:p w14:paraId="713424BF" w14:textId="04BF43D4"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59.6</w:t>
            </w:r>
          </w:p>
        </w:tc>
      </w:tr>
      <w:tr w:rsidR="005544B4" w:rsidRPr="00A840A5" w14:paraId="388854E5" w14:textId="77777777" w:rsidTr="005544B4">
        <w:trPr>
          <w:trHeight w:val="299"/>
        </w:trPr>
        <w:tc>
          <w:tcPr>
            <w:tcW w:w="1271" w:type="dxa"/>
            <w:hideMark/>
          </w:tcPr>
          <w:p w14:paraId="622FC74F" w14:textId="7F8BE883"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2236</w:t>
            </w:r>
          </w:p>
        </w:tc>
        <w:tc>
          <w:tcPr>
            <w:tcW w:w="3260" w:type="dxa"/>
            <w:vAlign w:val="center"/>
            <w:hideMark/>
          </w:tcPr>
          <w:p w14:paraId="5DFE10F7" w14:textId="535DB5E4" w:rsidR="005544B4" w:rsidRPr="00A840A5" w:rsidRDefault="005544B4" w:rsidP="005544B4">
            <w:pPr>
              <w:rPr>
                <w:rFonts w:cs="Arial"/>
                <w:color w:val="000000" w:themeColor="text1"/>
                <w:sz w:val="18"/>
                <w:szCs w:val="18"/>
                <w:highlight w:val="yellow"/>
              </w:rPr>
            </w:pPr>
            <w:r w:rsidRPr="000434EA">
              <w:rPr>
                <w:rFonts w:cs="Arial"/>
                <w:sz w:val="18"/>
                <w:szCs w:val="18"/>
              </w:rPr>
              <w:t>Curtin University</w:t>
            </w:r>
          </w:p>
        </w:tc>
        <w:tc>
          <w:tcPr>
            <w:tcW w:w="1457" w:type="dxa"/>
            <w:vAlign w:val="center"/>
            <w:hideMark/>
          </w:tcPr>
          <w:p w14:paraId="76DDC9D0" w14:textId="25A7D00B" w:rsidR="005544B4" w:rsidRPr="00A840A5" w:rsidRDefault="005544B4" w:rsidP="005544B4">
            <w:pPr>
              <w:jc w:val="center"/>
              <w:rPr>
                <w:rFonts w:cs="Arial"/>
                <w:color w:val="000000" w:themeColor="text1"/>
                <w:sz w:val="18"/>
                <w:szCs w:val="18"/>
                <w:highlight w:val="yellow"/>
              </w:rPr>
            </w:pPr>
            <w:r w:rsidRPr="009A430E">
              <w:rPr>
                <w:rFonts w:cs="Arial"/>
                <w:sz w:val="18"/>
                <w:szCs w:val="18"/>
              </w:rPr>
              <w:t>2,196</w:t>
            </w:r>
          </w:p>
        </w:tc>
        <w:tc>
          <w:tcPr>
            <w:tcW w:w="1310" w:type="dxa"/>
            <w:vAlign w:val="center"/>
            <w:hideMark/>
          </w:tcPr>
          <w:p w14:paraId="35943AF5" w14:textId="383C1D58" w:rsidR="005544B4" w:rsidRPr="00A840A5" w:rsidRDefault="005544B4" w:rsidP="005544B4">
            <w:pPr>
              <w:jc w:val="center"/>
              <w:rPr>
                <w:rFonts w:cs="Arial"/>
                <w:color w:val="000000" w:themeColor="text1"/>
                <w:sz w:val="18"/>
                <w:szCs w:val="18"/>
                <w:highlight w:val="yellow"/>
              </w:rPr>
            </w:pPr>
            <w:r w:rsidRPr="009A430E">
              <w:rPr>
                <w:rFonts w:cs="Arial"/>
                <w:sz w:val="18"/>
                <w:szCs w:val="18"/>
              </w:rPr>
              <w:t>1,935</w:t>
            </w:r>
          </w:p>
        </w:tc>
        <w:tc>
          <w:tcPr>
            <w:tcW w:w="1310" w:type="dxa"/>
            <w:vAlign w:val="center"/>
            <w:hideMark/>
          </w:tcPr>
          <w:p w14:paraId="12A68F5D" w14:textId="78AD6DBE" w:rsidR="005544B4" w:rsidRPr="00A840A5" w:rsidRDefault="005544B4" w:rsidP="005544B4">
            <w:pPr>
              <w:jc w:val="center"/>
              <w:rPr>
                <w:rFonts w:cs="Arial"/>
                <w:color w:val="000000" w:themeColor="text1"/>
                <w:sz w:val="18"/>
                <w:szCs w:val="18"/>
                <w:highlight w:val="yellow"/>
              </w:rPr>
            </w:pPr>
            <w:r w:rsidRPr="009A430E">
              <w:rPr>
                <w:rFonts w:cs="Arial"/>
                <w:sz w:val="18"/>
                <w:szCs w:val="18"/>
              </w:rPr>
              <w:t>1,049</w:t>
            </w:r>
          </w:p>
        </w:tc>
        <w:tc>
          <w:tcPr>
            <w:tcW w:w="1310" w:type="dxa"/>
            <w:vAlign w:val="center"/>
            <w:hideMark/>
          </w:tcPr>
          <w:p w14:paraId="1AD6ABC5" w14:textId="3F46FB3B"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54.2</w:t>
            </w:r>
          </w:p>
        </w:tc>
      </w:tr>
      <w:tr w:rsidR="005544B4" w:rsidRPr="00A840A5" w14:paraId="0A6053B6" w14:textId="77777777" w:rsidTr="005544B4">
        <w:trPr>
          <w:trHeight w:val="299"/>
        </w:trPr>
        <w:tc>
          <w:tcPr>
            <w:tcW w:w="1271" w:type="dxa"/>
            <w:hideMark/>
          </w:tcPr>
          <w:p w14:paraId="612DB519" w14:textId="02C1EC34"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3030</w:t>
            </w:r>
          </w:p>
        </w:tc>
        <w:tc>
          <w:tcPr>
            <w:tcW w:w="3260" w:type="dxa"/>
            <w:vAlign w:val="center"/>
            <w:hideMark/>
          </w:tcPr>
          <w:p w14:paraId="31896D1B" w14:textId="66A7CF58" w:rsidR="005544B4" w:rsidRPr="00A840A5" w:rsidRDefault="005544B4" w:rsidP="005544B4">
            <w:pPr>
              <w:rPr>
                <w:rFonts w:cs="Arial"/>
                <w:color w:val="000000" w:themeColor="text1"/>
                <w:sz w:val="18"/>
                <w:szCs w:val="18"/>
                <w:highlight w:val="yellow"/>
              </w:rPr>
            </w:pPr>
            <w:r w:rsidRPr="000434EA">
              <w:rPr>
                <w:rFonts w:cs="Arial"/>
                <w:sz w:val="18"/>
                <w:szCs w:val="18"/>
              </w:rPr>
              <w:t>Deakin University</w:t>
            </w:r>
          </w:p>
        </w:tc>
        <w:tc>
          <w:tcPr>
            <w:tcW w:w="1457" w:type="dxa"/>
            <w:vAlign w:val="center"/>
            <w:hideMark/>
          </w:tcPr>
          <w:p w14:paraId="002B634E" w14:textId="44A4A828" w:rsidR="005544B4" w:rsidRPr="00A840A5" w:rsidRDefault="005544B4" w:rsidP="005544B4">
            <w:pPr>
              <w:jc w:val="center"/>
              <w:rPr>
                <w:rFonts w:cs="Arial"/>
                <w:color w:val="000000" w:themeColor="text1"/>
                <w:sz w:val="18"/>
                <w:szCs w:val="18"/>
                <w:highlight w:val="yellow"/>
              </w:rPr>
            </w:pPr>
            <w:r w:rsidRPr="009A430E">
              <w:rPr>
                <w:rFonts w:cs="Arial"/>
                <w:sz w:val="18"/>
                <w:szCs w:val="18"/>
              </w:rPr>
              <w:t>4,923</w:t>
            </w:r>
          </w:p>
        </w:tc>
        <w:tc>
          <w:tcPr>
            <w:tcW w:w="1310" w:type="dxa"/>
            <w:vAlign w:val="center"/>
            <w:hideMark/>
          </w:tcPr>
          <w:p w14:paraId="1B8D472F" w14:textId="0B955FB4" w:rsidR="005544B4" w:rsidRPr="00A840A5" w:rsidRDefault="005544B4" w:rsidP="005544B4">
            <w:pPr>
              <w:jc w:val="center"/>
              <w:rPr>
                <w:rFonts w:cs="Arial"/>
                <w:color w:val="000000" w:themeColor="text1"/>
                <w:sz w:val="18"/>
                <w:szCs w:val="18"/>
                <w:highlight w:val="yellow"/>
              </w:rPr>
            </w:pPr>
            <w:r w:rsidRPr="009A430E">
              <w:rPr>
                <w:rFonts w:cs="Arial"/>
                <w:sz w:val="18"/>
                <w:szCs w:val="18"/>
              </w:rPr>
              <w:t>4,427</w:t>
            </w:r>
          </w:p>
        </w:tc>
        <w:tc>
          <w:tcPr>
            <w:tcW w:w="1310" w:type="dxa"/>
            <w:vAlign w:val="center"/>
            <w:hideMark/>
          </w:tcPr>
          <w:p w14:paraId="15F0911F" w14:textId="1C50ABE9" w:rsidR="005544B4" w:rsidRPr="00A840A5" w:rsidRDefault="005544B4" w:rsidP="005544B4">
            <w:pPr>
              <w:jc w:val="center"/>
              <w:rPr>
                <w:rFonts w:cs="Arial"/>
                <w:color w:val="000000" w:themeColor="text1"/>
                <w:sz w:val="18"/>
                <w:szCs w:val="18"/>
                <w:highlight w:val="yellow"/>
              </w:rPr>
            </w:pPr>
            <w:r w:rsidRPr="009A430E">
              <w:rPr>
                <w:rFonts w:cs="Arial"/>
                <w:sz w:val="18"/>
                <w:szCs w:val="18"/>
              </w:rPr>
              <w:t>2,472</w:t>
            </w:r>
          </w:p>
        </w:tc>
        <w:tc>
          <w:tcPr>
            <w:tcW w:w="1310" w:type="dxa"/>
            <w:vAlign w:val="center"/>
            <w:hideMark/>
          </w:tcPr>
          <w:p w14:paraId="48FC1938" w14:textId="6C36169F"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55.8</w:t>
            </w:r>
          </w:p>
        </w:tc>
      </w:tr>
      <w:tr w:rsidR="005544B4" w:rsidRPr="00A840A5" w14:paraId="19731B99" w14:textId="77777777" w:rsidTr="005544B4">
        <w:trPr>
          <w:trHeight w:val="299"/>
        </w:trPr>
        <w:tc>
          <w:tcPr>
            <w:tcW w:w="1271" w:type="dxa"/>
            <w:hideMark/>
          </w:tcPr>
          <w:p w14:paraId="2C7822D8" w14:textId="394FB3E1"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2235</w:t>
            </w:r>
          </w:p>
        </w:tc>
        <w:tc>
          <w:tcPr>
            <w:tcW w:w="3260" w:type="dxa"/>
            <w:vAlign w:val="center"/>
            <w:hideMark/>
          </w:tcPr>
          <w:p w14:paraId="17DD7503" w14:textId="497EE9BB" w:rsidR="005544B4" w:rsidRPr="00A840A5" w:rsidRDefault="005544B4" w:rsidP="005544B4">
            <w:pPr>
              <w:rPr>
                <w:rFonts w:cs="Arial"/>
                <w:color w:val="000000" w:themeColor="text1"/>
                <w:sz w:val="18"/>
                <w:szCs w:val="18"/>
                <w:highlight w:val="yellow"/>
              </w:rPr>
            </w:pPr>
            <w:r w:rsidRPr="000434EA">
              <w:rPr>
                <w:rFonts w:cs="Arial"/>
                <w:sz w:val="18"/>
                <w:szCs w:val="18"/>
              </w:rPr>
              <w:t>Edith Cowan University</w:t>
            </w:r>
          </w:p>
        </w:tc>
        <w:tc>
          <w:tcPr>
            <w:tcW w:w="1457" w:type="dxa"/>
            <w:vAlign w:val="center"/>
            <w:hideMark/>
          </w:tcPr>
          <w:p w14:paraId="25DEC4F0" w14:textId="457D0BFC" w:rsidR="005544B4" w:rsidRPr="00A840A5" w:rsidRDefault="005544B4" w:rsidP="005544B4">
            <w:pPr>
              <w:jc w:val="center"/>
              <w:rPr>
                <w:rFonts w:cs="Arial"/>
                <w:color w:val="000000" w:themeColor="text1"/>
                <w:sz w:val="18"/>
                <w:szCs w:val="18"/>
                <w:highlight w:val="yellow"/>
              </w:rPr>
            </w:pPr>
            <w:r w:rsidRPr="009A430E">
              <w:rPr>
                <w:rFonts w:cs="Arial"/>
                <w:sz w:val="18"/>
                <w:szCs w:val="18"/>
              </w:rPr>
              <w:t>2,293</w:t>
            </w:r>
          </w:p>
        </w:tc>
        <w:tc>
          <w:tcPr>
            <w:tcW w:w="1310" w:type="dxa"/>
            <w:vAlign w:val="center"/>
            <w:hideMark/>
          </w:tcPr>
          <w:p w14:paraId="6E3604A6" w14:textId="14899A1B" w:rsidR="005544B4" w:rsidRPr="00A840A5" w:rsidRDefault="005544B4" w:rsidP="005544B4">
            <w:pPr>
              <w:jc w:val="center"/>
              <w:rPr>
                <w:rFonts w:cs="Arial"/>
                <w:color w:val="000000" w:themeColor="text1"/>
                <w:sz w:val="18"/>
                <w:szCs w:val="18"/>
                <w:highlight w:val="yellow"/>
              </w:rPr>
            </w:pPr>
            <w:r w:rsidRPr="009A430E">
              <w:rPr>
                <w:rFonts w:cs="Arial"/>
                <w:sz w:val="18"/>
                <w:szCs w:val="18"/>
              </w:rPr>
              <w:t>2,059</w:t>
            </w:r>
          </w:p>
        </w:tc>
        <w:tc>
          <w:tcPr>
            <w:tcW w:w="1310" w:type="dxa"/>
            <w:vAlign w:val="center"/>
            <w:hideMark/>
          </w:tcPr>
          <w:p w14:paraId="295D4FDD" w14:textId="0B53F766" w:rsidR="005544B4" w:rsidRPr="00A840A5" w:rsidRDefault="005544B4" w:rsidP="005544B4">
            <w:pPr>
              <w:jc w:val="center"/>
              <w:rPr>
                <w:rFonts w:cs="Arial"/>
                <w:color w:val="000000" w:themeColor="text1"/>
                <w:sz w:val="18"/>
                <w:szCs w:val="18"/>
                <w:highlight w:val="yellow"/>
              </w:rPr>
            </w:pPr>
            <w:r w:rsidRPr="009A430E">
              <w:rPr>
                <w:rFonts w:cs="Arial"/>
                <w:sz w:val="18"/>
                <w:szCs w:val="18"/>
              </w:rPr>
              <w:t>1,169</w:t>
            </w:r>
          </w:p>
        </w:tc>
        <w:tc>
          <w:tcPr>
            <w:tcW w:w="1310" w:type="dxa"/>
            <w:vAlign w:val="center"/>
            <w:hideMark/>
          </w:tcPr>
          <w:p w14:paraId="7BCD98FD" w14:textId="48491F13"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56.8</w:t>
            </w:r>
          </w:p>
        </w:tc>
      </w:tr>
      <w:tr w:rsidR="005544B4" w:rsidRPr="00A840A5" w14:paraId="3656D737" w14:textId="77777777" w:rsidTr="005544B4">
        <w:trPr>
          <w:trHeight w:val="299"/>
        </w:trPr>
        <w:tc>
          <w:tcPr>
            <w:tcW w:w="1271" w:type="dxa"/>
            <w:hideMark/>
          </w:tcPr>
          <w:p w14:paraId="6FF66F75" w14:textId="259D68C7"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2154</w:t>
            </w:r>
          </w:p>
        </w:tc>
        <w:tc>
          <w:tcPr>
            <w:tcW w:w="3260" w:type="dxa"/>
            <w:vAlign w:val="center"/>
            <w:hideMark/>
          </w:tcPr>
          <w:p w14:paraId="5C1EC227" w14:textId="25620F0F" w:rsidR="005544B4" w:rsidRPr="00A840A5" w:rsidRDefault="005544B4" w:rsidP="005544B4">
            <w:pPr>
              <w:rPr>
                <w:rFonts w:cs="Arial"/>
                <w:color w:val="000000" w:themeColor="text1"/>
                <w:sz w:val="18"/>
                <w:szCs w:val="18"/>
                <w:highlight w:val="yellow"/>
              </w:rPr>
            </w:pPr>
            <w:r w:rsidRPr="000434EA">
              <w:rPr>
                <w:rFonts w:cs="Arial"/>
                <w:sz w:val="18"/>
                <w:szCs w:val="18"/>
              </w:rPr>
              <w:t>Federation University Australia</w:t>
            </w:r>
          </w:p>
        </w:tc>
        <w:tc>
          <w:tcPr>
            <w:tcW w:w="1457" w:type="dxa"/>
            <w:vAlign w:val="center"/>
            <w:hideMark/>
          </w:tcPr>
          <w:p w14:paraId="230B4CAE" w14:textId="1C7A8EA5" w:rsidR="005544B4" w:rsidRPr="00A840A5" w:rsidRDefault="005544B4" w:rsidP="005544B4">
            <w:pPr>
              <w:jc w:val="center"/>
              <w:rPr>
                <w:rFonts w:cs="Arial"/>
                <w:color w:val="000000" w:themeColor="text1"/>
                <w:sz w:val="18"/>
                <w:szCs w:val="18"/>
                <w:highlight w:val="yellow"/>
              </w:rPr>
            </w:pPr>
            <w:r w:rsidRPr="009A430E">
              <w:rPr>
                <w:rFonts w:cs="Arial"/>
                <w:sz w:val="18"/>
                <w:szCs w:val="18"/>
              </w:rPr>
              <w:t>1,048</w:t>
            </w:r>
          </w:p>
        </w:tc>
        <w:tc>
          <w:tcPr>
            <w:tcW w:w="1310" w:type="dxa"/>
            <w:vAlign w:val="center"/>
            <w:hideMark/>
          </w:tcPr>
          <w:p w14:paraId="03896204" w14:textId="510F593B" w:rsidR="005544B4" w:rsidRPr="00A840A5" w:rsidRDefault="005544B4" w:rsidP="005544B4">
            <w:pPr>
              <w:jc w:val="center"/>
              <w:rPr>
                <w:rFonts w:cs="Arial"/>
                <w:color w:val="000000" w:themeColor="text1"/>
                <w:sz w:val="18"/>
                <w:szCs w:val="18"/>
                <w:highlight w:val="yellow"/>
              </w:rPr>
            </w:pPr>
            <w:r w:rsidRPr="009A430E">
              <w:rPr>
                <w:rFonts w:cs="Arial"/>
                <w:sz w:val="18"/>
                <w:szCs w:val="18"/>
              </w:rPr>
              <w:t>929</w:t>
            </w:r>
          </w:p>
        </w:tc>
        <w:tc>
          <w:tcPr>
            <w:tcW w:w="1310" w:type="dxa"/>
            <w:vAlign w:val="center"/>
            <w:hideMark/>
          </w:tcPr>
          <w:p w14:paraId="4881ECC6" w14:textId="09CFCAD0" w:rsidR="005544B4" w:rsidRPr="00A840A5" w:rsidRDefault="005544B4" w:rsidP="005544B4">
            <w:pPr>
              <w:jc w:val="center"/>
              <w:rPr>
                <w:rFonts w:cs="Arial"/>
                <w:color w:val="000000" w:themeColor="text1"/>
                <w:sz w:val="18"/>
                <w:szCs w:val="18"/>
                <w:highlight w:val="yellow"/>
              </w:rPr>
            </w:pPr>
            <w:r w:rsidRPr="009A430E">
              <w:rPr>
                <w:rFonts w:cs="Arial"/>
                <w:sz w:val="18"/>
                <w:szCs w:val="18"/>
              </w:rPr>
              <w:t>516</w:t>
            </w:r>
          </w:p>
        </w:tc>
        <w:tc>
          <w:tcPr>
            <w:tcW w:w="1310" w:type="dxa"/>
            <w:vAlign w:val="center"/>
            <w:hideMark/>
          </w:tcPr>
          <w:p w14:paraId="3B65400C" w14:textId="5187D579"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55.5</w:t>
            </w:r>
          </w:p>
        </w:tc>
      </w:tr>
      <w:tr w:rsidR="005544B4" w:rsidRPr="00A840A5" w14:paraId="406173B6" w14:textId="77777777" w:rsidTr="005544B4">
        <w:trPr>
          <w:trHeight w:val="299"/>
        </w:trPr>
        <w:tc>
          <w:tcPr>
            <w:tcW w:w="1271" w:type="dxa"/>
            <w:hideMark/>
          </w:tcPr>
          <w:p w14:paraId="3C8B1E11" w14:textId="47AC77BA"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3029</w:t>
            </w:r>
          </w:p>
        </w:tc>
        <w:tc>
          <w:tcPr>
            <w:tcW w:w="3260" w:type="dxa"/>
            <w:vAlign w:val="center"/>
            <w:hideMark/>
          </w:tcPr>
          <w:p w14:paraId="400D37C9" w14:textId="67ADB14C" w:rsidR="005544B4" w:rsidRPr="00A840A5" w:rsidRDefault="005544B4" w:rsidP="005544B4">
            <w:pPr>
              <w:rPr>
                <w:rFonts w:cs="Arial"/>
                <w:color w:val="000000" w:themeColor="text1"/>
                <w:sz w:val="18"/>
                <w:szCs w:val="18"/>
                <w:highlight w:val="yellow"/>
              </w:rPr>
            </w:pPr>
            <w:r w:rsidRPr="000434EA">
              <w:rPr>
                <w:rFonts w:cs="Arial"/>
                <w:sz w:val="18"/>
                <w:szCs w:val="18"/>
              </w:rPr>
              <w:t>Flinders University</w:t>
            </w:r>
          </w:p>
        </w:tc>
        <w:tc>
          <w:tcPr>
            <w:tcW w:w="1457" w:type="dxa"/>
            <w:vAlign w:val="center"/>
            <w:hideMark/>
          </w:tcPr>
          <w:p w14:paraId="5621EA0B" w14:textId="413D4A76" w:rsidR="005544B4" w:rsidRPr="00A840A5" w:rsidRDefault="005544B4" w:rsidP="005544B4">
            <w:pPr>
              <w:jc w:val="center"/>
              <w:rPr>
                <w:rFonts w:cs="Arial"/>
                <w:color w:val="000000" w:themeColor="text1"/>
                <w:sz w:val="18"/>
                <w:szCs w:val="18"/>
                <w:highlight w:val="yellow"/>
              </w:rPr>
            </w:pPr>
            <w:r w:rsidRPr="009A430E">
              <w:rPr>
                <w:rFonts w:cs="Arial"/>
                <w:sz w:val="18"/>
                <w:szCs w:val="18"/>
              </w:rPr>
              <w:t>2,023</w:t>
            </w:r>
          </w:p>
        </w:tc>
        <w:tc>
          <w:tcPr>
            <w:tcW w:w="1310" w:type="dxa"/>
            <w:vAlign w:val="center"/>
            <w:hideMark/>
          </w:tcPr>
          <w:p w14:paraId="6E1C8188" w14:textId="2DB761D7" w:rsidR="005544B4" w:rsidRPr="00A840A5" w:rsidRDefault="005544B4" w:rsidP="005544B4">
            <w:pPr>
              <w:jc w:val="center"/>
              <w:rPr>
                <w:rFonts w:cs="Arial"/>
                <w:color w:val="000000" w:themeColor="text1"/>
                <w:sz w:val="18"/>
                <w:szCs w:val="18"/>
                <w:highlight w:val="yellow"/>
              </w:rPr>
            </w:pPr>
            <w:r w:rsidRPr="009A430E">
              <w:rPr>
                <w:rFonts w:cs="Arial"/>
                <w:sz w:val="18"/>
                <w:szCs w:val="18"/>
              </w:rPr>
              <w:t>1,851</w:t>
            </w:r>
          </w:p>
        </w:tc>
        <w:tc>
          <w:tcPr>
            <w:tcW w:w="1310" w:type="dxa"/>
            <w:vAlign w:val="center"/>
            <w:hideMark/>
          </w:tcPr>
          <w:p w14:paraId="56A240EE" w14:textId="4E1C54B6" w:rsidR="005544B4" w:rsidRPr="00A840A5" w:rsidRDefault="005544B4" w:rsidP="005544B4">
            <w:pPr>
              <w:jc w:val="center"/>
              <w:rPr>
                <w:rFonts w:cs="Arial"/>
                <w:color w:val="000000" w:themeColor="text1"/>
                <w:sz w:val="18"/>
                <w:szCs w:val="18"/>
                <w:highlight w:val="yellow"/>
              </w:rPr>
            </w:pPr>
            <w:r w:rsidRPr="009A430E">
              <w:rPr>
                <w:rFonts w:cs="Arial"/>
                <w:sz w:val="18"/>
                <w:szCs w:val="18"/>
              </w:rPr>
              <w:t>1,018</w:t>
            </w:r>
          </w:p>
        </w:tc>
        <w:tc>
          <w:tcPr>
            <w:tcW w:w="1310" w:type="dxa"/>
            <w:vAlign w:val="center"/>
            <w:hideMark/>
          </w:tcPr>
          <w:p w14:paraId="29A1D47C" w14:textId="587B35D9"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55.0</w:t>
            </w:r>
          </w:p>
        </w:tc>
      </w:tr>
      <w:tr w:rsidR="005544B4" w:rsidRPr="00A840A5" w14:paraId="3A8F152F" w14:textId="77777777" w:rsidTr="005544B4">
        <w:trPr>
          <w:trHeight w:val="299"/>
        </w:trPr>
        <w:tc>
          <w:tcPr>
            <w:tcW w:w="1271" w:type="dxa"/>
            <w:hideMark/>
          </w:tcPr>
          <w:p w14:paraId="75A0DEB6" w14:textId="2F70A6CC"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3032</w:t>
            </w:r>
          </w:p>
        </w:tc>
        <w:tc>
          <w:tcPr>
            <w:tcW w:w="3260" w:type="dxa"/>
            <w:vAlign w:val="center"/>
            <w:hideMark/>
          </w:tcPr>
          <w:p w14:paraId="378CE4E7" w14:textId="2DDF87B6" w:rsidR="005544B4" w:rsidRPr="00A840A5" w:rsidRDefault="005544B4" w:rsidP="005544B4">
            <w:pPr>
              <w:rPr>
                <w:rFonts w:cs="Arial"/>
                <w:color w:val="000000" w:themeColor="text1"/>
                <w:sz w:val="18"/>
                <w:szCs w:val="18"/>
                <w:highlight w:val="yellow"/>
              </w:rPr>
            </w:pPr>
            <w:r w:rsidRPr="000434EA">
              <w:rPr>
                <w:rFonts w:cs="Arial"/>
                <w:sz w:val="18"/>
                <w:szCs w:val="18"/>
              </w:rPr>
              <w:t>Griffith University</w:t>
            </w:r>
          </w:p>
        </w:tc>
        <w:tc>
          <w:tcPr>
            <w:tcW w:w="1457" w:type="dxa"/>
            <w:vAlign w:val="center"/>
            <w:hideMark/>
          </w:tcPr>
          <w:p w14:paraId="33364444" w14:textId="30EF91A9" w:rsidR="005544B4" w:rsidRPr="00A840A5" w:rsidRDefault="005544B4" w:rsidP="005544B4">
            <w:pPr>
              <w:jc w:val="center"/>
              <w:rPr>
                <w:rFonts w:cs="Arial"/>
                <w:color w:val="000000" w:themeColor="text1"/>
                <w:sz w:val="18"/>
                <w:szCs w:val="18"/>
                <w:highlight w:val="yellow"/>
              </w:rPr>
            </w:pPr>
            <w:r w:rsidRPr="009A430E">
              <w:rPr>
                <w:rFonts w:cs="Arial"/>
                <w:sz w:val="18"/>
                <w:szCs w:val="18"/>
              </w:rPr>
              <w:t>2,797</w:t>
            </w:r>
          </w:p>
        </w:tc>
        <w:tc>
          <w:tcPr>
            <w:tcW w:w="1310" w:type="dxa"/>
            <w:vAlign w:val="center"/>
            <w:hideMark/>
          </w:tcPr>
          <w:p w14:paraId="43E5B015" w14:textId="1A918F70" w:rsidR="005544B4" w:rsidRPr="00A840A5" w:rsidRDefault="005544B4" w:rsidP="005544B4">
            <w:pPr>
              <w:jc w:val="center"/>
              <w:rPr>
                <w:rFonts w:cs="Arial"/>
                <w:color w:val="000000" w:themeColor="text1"/>
                <w:sz w:val="18"/>
                <w:szCs w:val="18"/>
                <w:highlight w:val="yellow"/>
              </w:rPr>
            </w:pPr>
            <w:r w:rsidRPr="009A430E">
              <w:rPr>
                <w:rFonts w:cs="Arial"/>
                <w:sz w:val="18"/>
                <w:szCs w:val="18"/>
              </w:rPr>
              <w:t>2,509</w:t>
            </w:r>
          </w:p>
        </w:tc>
        <w:tc>
          <w:tcPr>
            <w:tcW w:w="1310" w:type="dxa"/>
            <w:vAlign w:val="center"/>
            <w:hideMark/>
          </w:tcPr>
          <w:p w14:paraId="5DA0E520" w14:textId="5C77489D" w:rsidR="005544B4" w:rsidRPr="00A840A5" w:rsidRDefault="005544B4" w:rsidP="005544B4">
            <w:pPr>
              <w:jc w:val="center"/>
              <w:rPr>
                <w:rFonts w:cs="Arial"/>
                <w:color w:val="000000" w:themeColor="text1"/>
                <w:sz w:val="18"/>
                <w:szCs w:val="18"/>
                <w:highlight w:val="yellow"/>
              </w:rPr>
            </w:pPr>
            <w:r w:rsidRPr="009A430E">
              <w:rPr>
                <w:rFonts w:cs="Arial"/>
                <w:sz w:val="18"/>
                <w:szCs w:val="18"/>
              </w:rPr>
              <w:t>1,506</w:t>
            </w:r>
          </w:p>
        </w:tc>
        <w:tc>
          <w:tcPr>
            <w:tcW w:w="1310" w:type="dxa"/>
            <w:vAlign w:val="center"/>
            <w:hideMark/>
          </w:tcPr>
          <w:p w14:paraId="0082F21E" w14:textId="415D7510"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60.0</w:t>
            </w:r>
          </w:p>
        </w:tc>
      </w:tr>
      <w:tr w:rsidR="005544B4" w:rsidRPr="00A840A5" w14:paraId="00AC455A" w14:textId="77777777" w:rsidTr="005544B4">
        <w:trPr>
          <w:trHeight w:val="299"/>
        </w:trPr>
        <w:tc>
          <w:tcPr>
            <w:tcW w:w="1271" w:type="dxa"/>
            <w:hideMark/>
          </w:tcPr>
          <w:p w14:paraId="1E2C6CF7" w14:textId="4E392A72"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1019</w:t>
            </w:r>
          </w:p>
        </w:tc>
        <w:tc>
          <w:tcPr>
            <w:tcW w:w="3260" w:type="dxa"/>
            <w:vAlign w:val="center"/>
            <w:hideMark/>
          </w:tcPr>
          <w:p w14:paraId="295D0A36" w14:textId="5B7C9A79" w:rsidR="005544B4" w:rsidRPr="00A840A5" w:rsidRDefault="005544B4" w:rsidP="005544B4">
            <w:pPr>
              <w:rPr>
                <w:rFonts w:cs="Arial"/>
                <w:color w:val="000000" w:themeColor="text1"/>
                <w:sz w:val="18"/>
                <w:szCs w:val="18"/>
                <w:highlight w:val="yellow"/>
              </w:rPr>
            </w:pPr>
            <w:r w:rsidRPr="000434EA">
              <w:rPr>
                <w:rFonts w:cs="Arial"/>
                <w:sz w:val="18"/>
                <w:szCs w:val="18"/>
              </w:rPr>
              <w:t>James Cook University</w:t>
            </w:r>
          </w:p>
        </w:tc>
        <w:tc>
          <w:tcPr>
            <w:tcW w:w="1457" w:type="dxa"/>
            <w:vAlign w:val="center"/>
            <w:hideMark/>
          </w:tcPr>
          <w:p w14:paraId="715D8238" w14:textId="49FE73B6" w:rsidR="005544B4" w:rsidRPr="00A840A5" w:rsidRDefault="005544B4" w:rsidP="005544B4">
            <w:pPr>
              <w:jc w:val="center"/>
              <w:rPr>
                <w:rFonts w:cs="Arial"/>
                <w:color w:val="000000" w:themeColor="text1"/>
                <w:sz w:val="18"/>
                <w:szCs w:val="18"/>
                <w:highlight w:val="yellow"/>
              </w:rPr>
            </w:pPr>
            <w:r w:rsidRPr="009A430E">
              <w:rPr>
                <w:rFonts w:cs="Arial"/>
                <w:sz w:val="18"/>
                <w:szCs w:val="18"/>
              </w:rPr>
              <w:t>1,171</w:t>
            </w:r>
          </w:p>
        </w:tc>
        <w:tc>
          <w:tcPr>
            <w:tcW w:w="1310" w:type="dxa"/>
            <w:vAlign w:val="center"/>
            <w:hideMark/>
          </w:tcPr>
          <w:p w14:paraId="2B599EEC" w14:textId="2EB1EF4E" w:rsidR="005544B4" w:rsidRPr="00A840A5" w:rsidRDefault="005544B4" w:rsidP="005544B4">
            <w:pPr>
              <w:jc w:val="center"/>
              <w:rPr>
                <w:rFonts w:cs="Arial"/>
                <w:color w:val="000000" w:themeColor="text1"/>
                <w:sz w:val="18"/>
                <w:szCs w:val="18"/>
                <w:highlight w:val="yellow"/>
              </w:rPr>
            </w:pPr>
            <w:r w:rsidRPr="009A430E">
              <w:rPr>
                <w:rFonts w:cs="Arial"/>
                <w:sz w:val="18"/>
                <w:szCs w:val="18"/>
              </w:rPr>
              <w:t>1,070</w:t>
            </w:r>
          </w:p>
        </w:tc>
        <w:tc>
          <w:tcPr>
            <w:tcW w:w="1310" w:type="dxa"/>
            <w:vAlign w:val="center"/>
            <w:hideMark/>
          </w:tcPr>
          <w:p w14:paraId="283291E3" w14:textId="6EDB01F1" w:rsidR="005544B4" w:rsidRPr="00A840A5" w:rsidRDefault="005544B4" w:rsidP="005544B4">
            <w:pPr>
              <w:jc w:val="center"/>
              <w:rPr>
                <w:rFonts w:cs="Arial"/>
                <w:color w:val="000000" w:themeColor="text1"/>
                <w:sz w:val="18"/>
                <w:szCs w:val="18"/>
                <w:highlight w:val="yellow"/>
              </w:rPr>
            </w:pPr>
            <w:r w:rsidRPr="009A430E">
              <w:rPr>
                <w:rFonts w:cs="Arial"/>
                <w:sz w:val="18"/>
                <w:szCs w:val="18"/>
              </w:rPr>
              <w:t>624</w:t>
            </w:r>
          </w:p>
        </w:tc>
        <w:tc>
          <w:tcPr>
            <w:tcW w:w="1310" w:type="dxa"/>
            <w:vAlign w:val="center"/>
            <w:hideMark/>
          </w:tcPr>
          <w:p w14:paraId="37137640" w14:textId="3B90776F"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58.3</w:t>
            </w:r>
          </w:p>
        </w:tc>
      </w:tr>
      <w:tr w:rsidR="005544B4" w:rsidRPr="00A840A5" w14:paraId="3467597C" w14:textId="77777777" w:rsidTr="005544B4">
        <w:trPr>
          <w:trHeight w:val="299"/>
        </w:trPr>
        <w:tc>
          <w:tcPr>
            <w:tcW w:w="1271" w:type="dxa"/>
            <w:hideMark/>
          </w:tcPr>
          <w:p w14:paraId="6BED47D6" w14:textId="0AB5F538"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3020</w:t>
            </w:r>
          </w:p>
        </w:tc>
        <w:tc>
          <w:tcPr>
            <w:tcW w:w="3260" w:type="dxa"/>
            <w:vAlign w:val="center"/>
            <w:hideMark/>
          </w:tcPr>
          <w:p w14:paraId="08E9DB27" w14:textId="1B7433AE" w:rsidR="005544B4" w:rsidRPr="00A840A5" w:rsidRDefault="005544B4" w:rsidP="005544B4">
            <w:pPr>
              <w:rPr>
                <w:rFonts w:cs="Arial"/>
                <w:color w:val="000000" w:themeColor="text1"/>
                <w:sz w:val="18"/>
                <w:szCs w:val="18"/>
                <w:highlight w:val="yellow"/>
              </w:rPr>
            </w:pPr>
            <w:r w:rsidRPr="000434EA">
              <w:rPr>
                <w:rFonts w:cs="Arial"/>
                <w:sz w:val="18"/>
                <w:szCs w:val="18"/>
              </w:rPr>
              <w:t>La Trobe University</w:t>
            </w:r>
          </w:p>
        </w:tc>
        <w:tc>
          <w:tcPr>
            <w:tcW w:w="1457" w:type="dxa"/>
            <w:vAlign w:val="center"/>
            <w:hideMark/>
          </w:tcPr>
          <w:p w14:paraId="0E89104F" w14:textId="2291E76D" w:rsidR="005544B4" w:rsidRPr="00A840A5" w:rsidRDefault="005544B4" w:rsidP="005544B4">
            <w:pPr>
              <w:jc w:val="center"/>
              <w:rPr>
                <w:rFonts w:cs="Arial"/>
                <w:color w:val="000000" w:themeColor="text1"/>
                <w:sz w:val="18"/>
                <w:szCs w:val="18"/>
                <w:highlight w:val="yellow"/>
              </w:rPr>
            </w:pPr>
            <w:r w:rsidRPr="009A430E">
              <w:rPr>
                <w:rFonts w:cs="Arial"/>
                <w:sz w:val="18"/>
                <w:szCs w:val="18"/>
              </w:rPr>
              <w:t>1,865</w:t>
            </w:r>
          </w:p>
        </w:tc>
        <w:tc>
          <w:tcPr>
            <w:tcW w:w="1310" w:type="dxa"/>
            <w:vAlign w:val="center"/>
            <w:hideMark/>
          </w:tcPr>
          <w:p w14:paraId="3B434F76" w14:textId="7C724763" w:rsidR="005544B4" w:rsidRPr="00A840A5" w:rsidRDefault="005544B4" w:rsidP="005544B4">
            <w:pPr>
              <w:jc w:val="center"/>
              <w:rPr>
                <w:rFonts w:cs="Arial"/>
                <w:color w:val="000000" w:themeColor="text1"/>
                <w:sz w:val="18"/>
                <w:szCs w:val="18"/>
                <w:highlight w:val="yellow"/>
              </w:rPr>
            </w:pPr>
            <w:r w:rsidRPr="009A430E">
              <w:rPr>
                <w:rFonts w:cs="Arial"/>
                <w:sz w:val="18"/>
                <w:szCs w:val="18"/>
              </w:rPr>
              <w:t>1,716</w:t>
            </w:r>
          </w:p>
        </w:tc>
        <w:tc>
          <w:tcPr>
            <w:tcW w:w="1310" w:type="dxa"/>
            <w:vAlign w:val="center"/>
            <w:hideMark/>
          </w:tcPr>
          <w:p w14:paraId="204C3484" w14:textId="1FDFC569" w:rsidR="005544B4" w:rsidRPr="00A840A5" w:rsidRDefault="005544B4" w:rsidP="005544B4">
            <w:pPr>
              <w:jc w:val="center"/>
              <w:rPr>
                <w:rFonts w:cs="Arial"/>
                <w:color w:val="000000" w:themeColor="text1"/>
                <w:sz w:val="18"/>
                <w:szCs w:val="18"/>
                <w:highlight w:val="yellow"/>
              </w:rPr>
            </w:pPr>
            <w:r w:rsidRPr="009A430E">
              <w:rPr>
                <w:rFonts w:cs="Arial"/>
                <w:sz w:val="18"/>
                <w:szCs w:val="18"/>
              </w:rPr>
              <w:t>929</w:t>
            </w:r>
          </w:p>
        </w:tc>
        <w:tc>
          <w:tcPr>
            <w:tcW w:w="1310" w:type="dxa"/>
            <w:vAlign w:val="center"/>
            <w:hideMark/>
          </w:tcPr>
          <w:p w14:paraId="26876CD8" w14:textId="67CA0F3E"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54.1</w:t>
            </w:r>
          </w:p>
        </w:tc>
      </w:tr>
      <w:tr w:rsidR="005544B4" w:rsidRPr="00A840A5" w14:paraId="73D26DFC" w14:textId="77777777" w:rsidTr="005544B4">
        <w:trPr>
          <w:trHeight w:val="299"/>
        </w:trPr>
        <w:tc>
          <w:tcPr>
            <w:tcW w:w="1271" w:type="dxa"/>
            <w:hideMark/>
          </w:tcPr>
          <w:p w14:paraId="7BE0BAAB" w14:textId="1CD6BBAB"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3025</w:t>
            </w:r>
          </w:p>
        </w:tc>
        <w:tc>
          <w:tcPr>
            <w:tcW w:w="3260" w:type="dxa"/>
            <w:vAlign w:val="center"/>
            <w:hideMark/>
          </w:tcPr>
          <w:p w14:paraId="77661D0A" w14:textId="5B03CE00" w:rsidR="005544B4" w:rsidRPr="00A840A5" w:rsidRDefault="005544B4" w:rsidP="005544B4">
            <w:pPr>
              <w:rPr>
                <w:rFonts w:cs="Arial"/>
                <w:color w:val="000000" w:themeColor="text1"/>
                <w:sz w:val="18"/>
                <w:szCs w:val="18"/>
                <w:highlight w:val="yellow"/>
              </w:rPr>
            </w:pPr>
            <w:r w:rsidRPr="000434EA">
              <w:rPr>
                <w:rFonts w:cs="Arial"/>
                <w:sz w:val="18"/>
                <w:szCs w:val="18"/>
              </w:rPr>
              <w:t>Macquarie University</w:t>
            </w:r>
          </w:p>
        </w:tc>
        <w:tc>
          <w:tcPr>
            <w:tcW w:w="1457" w:type="dxa"/>
            <w:vAlign w:val="center"/>
            <w:hideMark/>
          </w:tcPr>
          <w:p w14:paraId="237510A1" w14:textId="51D53219" w:rsidR="005544B4" w:rsidRPr="00A840A5" w:rsidRDefault="005544B4" w:rsidP="005544B4">
            <w:pPr>
              <w:jc w:val="center"/>
              <w:rPr>
                <w:rFonts w:cs="Arial"/>
                <w:color w:val="000000" w:themeColor="text1"/>
                <w:sz w:val="18"/>
                <w:szCs w:val="18"/>
                <w:highlight w:val="yellow"/>
              </w:rPr>
            </w:pPr>
            <w:r w:rsidRPr="009A430E">
              <w:rPr>
                <w:rFonts w:cs="Arial"/>
                <w:sz w:val="18"/>
                <w:szCs w:val="18"/>
              </w:rPr>
              <w:t>2,886</w:t>
            </w:r>
          </w:p>
        </w:tc>
        <w:tc>
          <w:tcPr>
            <w:tcW w:w="1310" w:type="dxa"/>
            <w:vAlign w:val="center"/>
            <w:hideMark/>
          </w:tcPr>
          <w:p w14:paraId="5D0BBE0A" w14:textId="5E2F05B6" w:rsidR="005544B4" w:rsidRPr="00A840A5" w:rsidRDefault="005544B4" w:rsidP="005544B4">
            <w:pPr>
              <w:jc w:val="center"/>
              <w:rPr>
                <w:rFonts w:cs="Arial"/>
                <w:color w:val="000000" w:themeColor="text1"/>
                <w:sz w:val="18"/>
                <w:szCs w:val="18"/>
                <w:highlight w:val="yellow"/>
              </w:rPr>
            </w:pPr>
            <w:r w:rsidRPr="009A430E">
              <w:rPr>
                <w:rFonts w:cs="Arial"/>
                <w:sz w:val="18"/>
                <w:szCs w:val="18"/>
              </w:rPr>
              <w:t>2,567</w:t>
            </w:r>
          </w:p>
        </w:tc>
        <w:tc>
          <w:tcPr>
            <w:tcW w:w="1310" w:type="dxa"/>
            <w:vAlign w:val="center"/>
            <w:hideMark/>
          </w:tcPr>
          <w:p w14:paraId="26865F66" w14:textId="53F4A1EA" w:rsidR="005544B4" w:rsidRPr="00A840A5" w:rsidRDefault="005544B4" w:rsidP="005544B4">
            <w:pPr>
              <w:jc w:val="center"/>
              <w:rPr>
                <w:rFonts w:cs="Arial"/>
                <w:color w:val="000000" w:themeColor="text1"/>
                <w:sz w:val="18"/>
                <w:szCs w:val="18"/>
                <w:highlight w:val="yellow"/>
              </w:rPr>
            </w:pPr>
            <w:r w:rsidRPr="009A430E">
              <w:rPr>
                <w:rFonts w:cs="Arial"/>
                <w:sz w:val="18"/>
                <w:szCs w:val="18"/>
              </w:rPr>
              <w:t>1,196</w:t>
            </w:r>
          </w:p>
        </w:tc>
        <w:tc>
          <w:tcPr>
            <w:tcW w:w="1310" w:type="dxa"/>
            <w:vAlign w:val="center"/>
            <w:hideMark/>
          </w:tcPr>
          <w:p w14:paraId="0C0696C3" w14:textId="3DB97C13"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46.6</w:t>
            </w:r>
          </w:p>
        </w:tc>
      </w:tr>
      <w:tr w:rsidR="005544B4" w:rsidRPr="00A840A5" w14:paraId="17891890" w14:textId="77777777" w:rsidTr="005544B4">
        <w:trPr>
          <w:trHeight w:val="299"/>
        </w:trPr>
        <w:tc>
          <w:tcPr>
            <w:tcW w:w="1271" w:type="dxa"/>
            <w:hideMark/>
          </w:tcPr>
          <w:p w14:paraId="6AD250C2" w14:textId="2C74F35B"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3035</w:t>
            </w:r>
          </w:p>
        </w:tc>
        <w:tc>
          <w:tcPr>
            <w:tcW w:w="3260" w:type="dxa"/>
            <w:vAlign w:val="center"/>
            <w:hideMark/>
          </w:tcPr>
          <w:p w14:paraId="21711831" w14:textId="6D286EF8" w:rsidR="005544B4" w:rsidRPr="00A840A5" w:rsidRDefault="005544B4" w:rsidP="005544B4">
            <w:pPr>
              <w:rPr>
                <w:rFonts w:cs="Arial"/>
                <w:color w:val="000000" w:themeColor="text1"/>
                <w:sz w:val="18"/>
                <w:szCs w:val="18"/>
                <w:highlight w:val="yellow"/>
              </w:rPr>
            </w:pPr>
            <w:r w:rsidRPr="000434EA">
              <w:rPr>
                <w:rFonts w:cs="Arial"/>
                <w:sz w:val="18"/>
                <w:szCs w:val="18"/>
              </w:rPr>
              <w:t>Monash University</w:t>
            </w:r>
          </w:p>
        </w:tc>
        <w:tc>
          <w:tcPr>
            <w:tcW w:w="1457" w:type="dxa"/>
            <w:vAlign w:val="center"/>
            <w:hideMark/>
          </w:tcPr>
          <w:p w14:paraId="0AB9D111" w14:textId="0A1B080E" w:rsidR="005544B4" w:rsidRPr="00A840A5" w:rsidRDefault="005544B4" w:rsidP="005544B4">
            <w:pPr>
              <w:jc w:val="center"/>
              <w:rPr>
                <w:rFonts w:cs="Arial"/>
                <w:color w:val="000000" w:themeColor="text1"/>
                <w:sz w:val="18"/>
                <w:szCs w:val="18"/>
                <w:highlight w:val="yellow"/>
              </w:rPr>
            </w:pPr>
            <w:r w:rsidRPr="009A430E">
              <w:rPr>
                <w:rFonts w:cs="Arial"/>
                <w:sz w:val="18"/>
                <w:szCs w:val="18"/>
              </w:rPr>
              <w:t>5,602</w:t>
            </w:r>
          </w:p>
        </w:tc>
        <w:tc>
          <w:tcPr>
            <w:tcW w:w="1310" w:type="dxa"/>
            <w:vAlign w:val="center"/>
            <w:hideMark/>
          </w:tcPr>
          <w:p w14:paraId="159634AC" w14:textId="7F86D77D" w:rsidR="005544B4" w:rsidRPr="00A840A5" w:rsidRDefault="005544B4" w:rsidP="005544B4">
            <w:pPr>
              <w:jc w:val="center"/>
              <w:rPr>
                <w:rFonts w:cs="Arial"/>
                <w:color w:val="000000" w:themeColor="text1"/>
                <w:sz w:val="18"/>
                <w:szCs w:val="18"/>
                <w:highlight w:val="yellow"/>
              </w:rPr>
            </w:pPr>
            <w:r w:rsidRPr="009A430E">
              <w:rPr>
                <w:rFonts w:cs="Arial"/>
                <w:sz w:val="18"/>
                <w:szCs w:val="18"/>
              </w:rPr>
              <w:t>5,028</w:t>
            </w:r>
          </w:p>
        </w:tc>
        <w:tc>
          <w:tcPr>
            <w:tcW w:w="1310" w:type="dxa"/>
            <w:vAlign w:val="center"/>
            <w:hideMark/>
          </w:tcPr>
          <w:p w14:paraId="3E6F6681" w14:textId="3FE20F69" w:rsidR="005544B4" w:rsidRPr="00A840A5" w:rsidRDefault="005544B4" w:rsidP="005544B4">
            <w:pPr>
              <w:jc w:val="center"/>
              <w:rPr>
                <w:rFonts w:cs="Arial"/>
                <w:color w:val="000000" w:themeColor="text1"/>
                <w:sz w:val="18"/>
                <w:szCs w:val="18"/>
                <w:highlight w:val="yellow"/>
              </w:rPr>
            </w:pPr>
            <w:r w:rsidRPr="009A430E">
              <w:rPr>
                <w:rFonts w:cs="Arial"/>
                <w:sz w:val="18"/>
                <w:szCs w:val="18"/>
              </w:rPr>
              <w:t>2,629</w:t>
            </w:r>
          </w:p>
        </w:tc>
        <w:tc>
          <w:tcPr>
            <w:tcW w:w="1310" w:type="dxa"/>
            <w:vAlign w:val="center"/>
            <w:hideMark/>
          </w:tcPr>
          <w:p w14:paraId="52BC294C" w14:textId="6E6F1DCE"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52.3</w:t>
            </w:r>
          </w:p>
        </w:tc>
      </w:tr>
      <w:tr w:rsidR="005544B4" w:rsidRPr="00A840A5" w14:paraId="447CFB2E" w14:textId="77777777" w:rsidTr="005544B4">
        <w:trPr>
          <w:trHeight w:val="299"/>
        </w:trPr>
        <w:tc>
          <w:tcPr>
            <w:tcW w:w="1271" w:type="dxa"/>
            <w:hideMark/>
          </w:tcPr>
          <w:p w14:paraId="017FF886" w14:textId="5E155580"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1034</w:t>
            </w:r>
          </w:p>
        </w:tc>
        <w:tc>
          <w:tcPr>
            <w:tcW w:w="3260" w:type="dxa"/>
            <w:vAlign w:val="center"/>
            <w:hideMark/>
          </w:tcPr>
          <w:p w14:paraId="256DE69A" w14:textId="401FE3C5" w:rsidR="005544B4" w:rsidRPr="00A840A5" w:rsidRDefault="005544B4" w:rsidP="005544B4">
            <w:pPr>
              <w:rPr>
                <w:rFonts w:cs="Arial"/>
                <w:color w:val="000000" w:themeColor="text1"/>
                <w:sz w:val="18"/>
                <w:szCs w:val="18"/>
                <w:highlight w:val="yellow"/>
              </w:rPr>
            </w:pPr>
            <w:r w:rsidRPr="000434EA">
              <w:rPr>
                <w:rFonts w:cs="Arial"/>
                <w:sz w:val="18"/>
                <w:szCs w:val="18"/>
              </w:rPr>
              <w:t>Murdoch University</w:t>
            </w:r>
          </w:p>
        </w:tc>
        <w:tc>
          <w:tcPr>
            <w:tcW w:w="1457" w:type="dxa"/>
            <w:vAlign w:val="center"/>
            <w:hideMark/>
          </w:tcPr>
          <w:p w14:paraId="04346516" w14:textId="039A2CB3" w:rsidR="005544B4" w:rsidRPr="00A840A5" w:rsidRDefault="005544B4" w:rsidP="005544B4">
            <w:pPr>
              <w:jc w:val="center"/>
              <w:rPr>
                <w:rFonts w:cs="Arial"/>
                <w:color w:val="000000" w:themeColor="text1"/>
                <w:sz w:val="18"/>
                <w:szCs w:val="18"/>
                <w:highlight w:val="yellow"/>
              </w:rPr>
            </w:pPr>
            <w:r w:rsidRPr="009A430E">
              <w:rPr>
                <w:rFonts w:cs="Arial"/>
                <w:sz w:val="18"/>
                <w:szCs w:val="18"/>
              </w:rPr>
              <w:t>1,033</w:t>
            </w:r>
          </w:p>
        </w:tc>
        <w:tc>
          <w:tcPr>
            <w:tcW w:w="1310" w:type="dxa"/>
            <w:vAlign w:val="center"/>
            <w:hideMark/>
          </w:tcPr>
          <w:p w14:paraId="6916B260" w14:textId="50EE2047" w:rsidR="005544B4" w:rsidRPr="00A840A5" w:rsidRDefault="005544B4" w:rsidP="005544B4">
            <w:pPr>
              <w:jc w:val="center"/>
              <w:rPr>
                <w:rFonts w:cs="Arial"/>
                <w:color w:val="000000" w:themeColor="text1"/>
                <w:sz w:val="18"/>
                <w:szCs w:val="18"/>
                <w:highlight w:val="yellow"/>
              </w:rPr>
            </w:pPr>
            <w:r w:rsidRPr="009A430E">
              <w:rPr>
                <w:rFonts w:cs="Arial"/>
                <w:sz w:val="18"/>
                <w:szCs w:val="18"/>
              </w:rPr>
              <w:t>920</w:t>
            </w:r>
          </w:p>
        </w:tc>
        <w:tc>
          <w:tcPr>
            <w:tcW w:w="1310" w:type="dxa"/>
            <w:vAlign w:val="center"/>
            <w:hideMark/>
          </w:tcPr>
          <w:p w14:paraId="26C609F8" w14:textId="26853087" w:rsidR="005544B4" w:rsidRPr="00A840A5" w:rsidRDefault="005544B4" w:rsidP="005544B4">
            <w:pPr>
              <w:jc w:val="center"/>
              <w:rPr>
                <w:rFonts w:cs="Arial"/>
                <w:color w:val="000000" w:themeColor="text1"/>
                <w:sz w:val="18"/>
                <w:szCs w:val="18"/>
                <w:highlight w:val="yellow"/>
              </w:rPr>
            </w:pPr>
            <w:r w:rsidRPr="009A430E">
              <w:rPr>
                <w:rFonts w:cs="Arial"/>
                <w:sz w:val="18"/>
                <w:szCs w:val="18"/>
              </w:rPr>
              <w:t>541</w:t>
            </w:r>
          </w:p>
        </w:tc>
        <w:tc>
          <w:tcPr>
            <w:tcW w:w="1310" w:type="dxa"/>
            <w:vAlign w:val="center"/>
            <w:hideMark/>
          </w:tcPr>
          <w:p w14:paraId="16793F45" w14:textId="3F03083E"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58.8</w:t>
            </w:r>
          </w:p>
        </w:tc>
      </w:tr>
      <w:tr w:rsidR="005544B4" w:rsidRPr="00A840A5" w14:paraId="5968FFB5" w14:textId="77777777" w:rsidTr="005544B4">
        <w:trPr>
          <w:trHeight w:val="299"/>
        </w:trPr>
        <w:tc>
          <w:tcPr>
            <w:tcW w:w="1271" w:type="dxa"/>
            <w:hideMark/>
          </w:tcPr>
          <w:p w14:paraId="09BCE7A2" w14:textId="6B650AD5"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3042</w:t>
            </w:r>
          </w:p>
        </w:tc>
        <w:tc>
          <w:tcPr>
            <w:tcW w:w="3260" w:type="dxa"/>
            <w:vAlign w:val="center"/>
            <w:hideMark/>
          </w:tcPr>
          <w:p w14:paraId="2F0EF61D" w14:textId="034FFE6F" w:rsidR="005544B4" w:rsidRPr="00A840A5" w:rsidRDefault="005544B4" w:rsidP="005544B4">
            <w:pPr>
              <w:rPr>
                <w:rFonts w:cs="Arial"/>
                <w:color w:val="000000" w:themeColor="text1"/>
                <w:sz w:val="18"/>
                <w:szCs w:val="18"/>
                <w:highlight w:val="yellow"/>
              </w:rPr>
            </w:pPr>
            <w:r w:rsidRPr="000434EA">
              <w:rPr>
                <w:rFonts w:cs="Arial"/>
                <w:sz w:val="18"/>
                <w:szCs w:val="18"/>
              </w:rPr>
              <w:t>Queensland University of Technology</w:t>
            </w:r>
          </w:p>
        </w:tc>
        <w:tc>
          <w:tcPr>
            <w:tcW w:w="1457" w:type="dxa"/>
            <w:vAlign w:val="center"/>
            <w:hideMark/>
          </w:tcPr>
          <w:p w14:paraId="6C047C37" w14:textId="7BF65FED" w:rsidR="005544B4" w:rsidRPr="00A840A5" w:rsidRDefault="005544B4" w:rsidP="005544B4">
            <w:pPr>
              <w:jc w:val="center"/>
              <w:rPr>
                <w:rFonts w:cs="Arial"/>
                <w:color w:val="000000" w:themeColor="text1"/>
                <w:sz w:val="18"/>
                <w:szCs w:val="18"/>
                <w:highlight w:val="yellow"/>
              </w:rPr>
            </w:pPr>
            <w:r w:rsidRPr="009A430E">
              <w:rPr>
                <w:rFonts w:cs="Arial"/>
                <w:sz w:val="18"/>
                <w:szCs w:val="18"/>
              </w:rPr>
              <w:t>3,704</w:t>
            </w:r>
          </w:p>
        </w:tc>
        <w:tc>
          <w:tcPr>
            <w:tcW w:w="1310" w:type="dxa"/>
            <w:vAlign w:val="center"/>
            <w:hideMark/>
          </w:tcPr>
          <w:p w14:paraId="031E4757" w14:textId="46D2FE84" w:rsidR="005544B4" w:rsidRPr="00A840A5" w:rsidRDefault="005544B4" w:rsidP="005544B4">
            <w:pPr>
              <w:jc w:val="center"/>
              <w:rPr>
                <w:rFonts w:cs="Arial"/>
                <w:color w:val="000000" w:themeColor="text1"/>
                <w:sz w:val="18"/>
                <w:szCs w:val="18"/>
                <w:highlight w:val="yellow"/>
              </w:rPr>
            </w:pPr>
            <w:r w:rsidRPr="009A430E">
              <w:rPr>
                <w:rFonts w:cs="Arial"/>
                <w:sz w:val="18"/>
                <w:szCs w:val="18"/>
              </w:rPr>
              <w:t>3,417</w:t>
            </w:r>
          </w:p>
        </w:tc>
        <w:tc>
          <w:tcPr>
            <w:tcW w:w="1310" w:type="dxa"/>
            <w:vAlign w:val="center"/>
            <w:hideMark/>
          </w:tcPr>
          <w:p w14:paraId="3BA383BC" w14:textId="30BC4CB0" w:rsidR="005544B4" w:rsidRPr="00A840A5" w:rsidRDefault="005544B4" w:rsidP="005544B4">
            <w:pPr>
              <w:jc w:val="center"/>
              <w:rPr>
                <w:rFonts w:cs="Arial"/>
                <w:color w:val="000000" w:themeColor="text1"/>
                <w:sz w:val="18"/>
                <w:szCs w:val="18"/>
                <w:highlight w:val="yellow"/>
              </w:rPr>
            </w:pPr>
            <w:r w:rsidRPr="009A430E">
              <w:rPr>
                <w:rFonts w:cs="Arial"/>
                <w:sz w:val="18"/>
                <w:szCs w:val="18"/>
              </w:rPr>
              <w:t>1,928</w:t>
            </w:r>
          </w:p>
        </w:tc>
        <w:tc>
          <w:tcPr>
            <w:tcW w:w="1310" w:type="dxa"/>
            <w:vAlign w:val="center"/>
            <w:hideMark/>
          </w:tcPr>
          <w:p w14:paraId="0B01A6CF" w14:textId="442503E0"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56.4</w:t>
            </w:r>
          </w:p>
        </w:tc>
      </w:tr>
      <w:tr w:rsidR="005544B4" w:rsidRPr="00A840A5" w14:paraId="5F6B4ABF" w14:textId="77777777" w:rsidTr="005544B4">
        <w:trPr>
          <w:trHeight w:val="299"/>
        </w:trPr>
        <w:tc>
          <w:tcPr>
            <w:tcW w:w="1271" w:type="dxa"/>
            <w:hideMark/>
          </w:tcPr>
          <w:p w14:paraId="2C26988C" w14:textId="6E290006"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3034</w:t>
            </w:r>
          </w:p>
        </w:tc>
        <w:tc>
          <w:tcPr>
            <w:tcW w:w="3260" w:type="dxa"/>
            <w:vAlign w:val="center"/>
            <w:hideMark/>
          </w:tcPr>
          <w:p w14:paraId="5FB70BDF" w14:textId="40078B99" w:rsidR="005544B4" w:rsidRPr="00A840A5" w:rsidRDefault="005544B4" w:rsidP="005544B4">
            <w:pPr>
              <w:rPr>
                <w:rFonts w:cs="Arial"/>
                <w:color w:val="000000" w:themeColor="text1"/>
                <w:sz w:val="18"/>
                <w:szCs w:val="18"/>
                <w:highlight w:val="yellow"/>
              </w:rPr>
            </w:pPr>
            <w:r w:rsidRPr="000434EA">
              <w:rPr>
                <w:rFonts w:cs="Arial"/>
                <w:sz w:val="18"/>
                <w:szCs w:val="18"/>
              </w:rPr>
              <w:t>RMIT University</w:t>
            </w:r>
          </w:p>
        </w:tc>
        <w:tc>
          <w:tcPr>
            <w:tcW w:w="1457" w:type="dxa"/>
            <w:vAlign w:val="center"/>
            <w:hideMark/>
          </w:tcPr>
          <w:p w14:paraId="0C4F6220" w14:textId="5065AF1C" w:rsidR="005544B4" w:rsidRPr="00A840A5" w:rsidRDefault="005544B4" w:rsidP="005544B4">
            <w:pPr>
              <w:jc w:val="center"/>
              <w:rPr>
                <w:rFonts w:cs="Arial"/>
                <w:color w:val="000000" w:themeColor="text1"/>
                <w:sz w:val="18"/>
                <w:szCs w:val="18"/>
                <w:highlight w:val="yellow"/>
              </w:rPr>
            </w:pPr>
            <w:r w:rsidRPr="009A430E">
              <w:rPr>
                <w:rFonts w:cs="Arial"/>
                <w:sz w:val="18"/>
                <w:szCs w:val="18"/>
              </w:rPr>
              <w:t>3,880</w:t>
            </w:r>
          </w:p>
        </w:tc>
        <w:tc>
          <w:tcPr>
            <w:tcW w:w="1310" w:type="dxa"/>
            <w:vAlign w:val="center"/>
            <w:hideMark/>
          </w:tcPr>
          <w:p w14:paraId="5C741F9E" w14:textId="398ED918" w:rsidR="005544B4" w:rsidRPr="00A840A5" w:rsidRDefault="005544B4" w:rsidP="005544B4">
            <w:pPr>
              <w:jc w:val="center"/>
              <w:rPr>
                <w:rFonts w:cs="Arial"/>
                <w:color w:val="000000" w:themeColor="text1"/>
                <w:sz w:val="18"/>
                <w:szCs w:val="18"/>
                <w:highlight w:val="yellow"/>
              </w:rPr>
            </w:pPr>
            <w:r w:rsidRPr="009A430E">
              <w:rPr>
                <w:rFonts w:cs="Arial"/>
                <w:sz w:val="18"/>
                <w:szCs w:val="18"/>
              </w:rPr>
              <w:t>3,495</w:t>
            </w:r>
          </w:p>
        </w:tc>
        <w:tc>
          <w:tcPr>
            <w:tcW w:w="1310" w:type="dxa"/>
            <w:vAlign w:val="center"/>
            <w:hideMark/>
          </w:tcPr>
          <w:p w14:paraId="6DEDE0DD" w14:textId="6BD8B37C" w:rsidR="005544B4" w:rsidRPr="00A840A5" w:rsidRDefault="005544B4" w:rsidP="005544B4">
            <w:pPr>
              <w:jc w:val="center"/>
              <w:rPr>
                <w:rFonts w:cs="Arial"/>
                <w:color w:val="000000" w:themeColor="text1"/>
                <w:sz w:val="18"/>
                <w:szCs w:val="18"/>
                <w:highlight w:val="yellow"/>
              </w:rPr>
            </w:pPr>
            <w:r w:rsidRPr="009A430E">
              <w:rPr>
                <w:rFonts w:cs="Arial"/>
                <w:sz w:val="18"/>
                <w:szCs w:val="18"/>
              </w:rPr>
              <w:t>1,866</w:t>
            </w:r>
          </w:p>
        </w:tc>
        <w:tc>
          <w:tcPr>
            <w:tcW w:w="1310" w:type="dxa"/>
            <w:vAlign w:val="center"/>
            <w:hideMark/>
          </w:tcPr>
          <w:p w14:paraId="59D870C6" w14:textId="5B975964"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53.4</w:t>
            </w:r>
          </w:p>
        </w:tc>
      </w:tr>
      <w:tr w:rsidR="005544B4" w:rsidRPr="00A840A5" w14:paraId="4BFE43C7" w14:textId="77777777" w:rsidTr="005544B4">
        <w:trPr>
          <w:trHeight w:val="299"/>
        </w:trPr>
        <w:tc>
          <w:tcPr>
            <w:tcW w:w="1271" w:type="dxa"/>
            <w:hideMark/>
          </w:tcPr>
          <w:p w14:paraId="321F7407" w14:textId="283AEBB8"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3038</w:t>
            </w:r>
          </w:p>
        </w:tc>
        <w:tc>
          <w:tcPr>
            <w:tcW w:w="3260" w:type="dxa"/>
            <w:vAlign w:val="center"/>
            <w:hideMark/>
          </w:tcPr>
          <w:p w14:paraId="7BB306EF" w14:textId="61A5E101" w:rsidR="005544B4" w:rsidRPr="00A840A5" w:rsidRDefault="005544B4" w:rsidP="005544B4">
            <w:pPr>
              <w:rPr>
                <w:rFonts w:cs="Arial"/>
                <w:color w:val="000000" w:themeColor="text1"/>
                <w:sz w:val="18"/>
                <w:szCs w:val="18"/>
                <w:highlight w:val="yellow"/>
              </w:rPr>
            </w:pPr>
            <w:r w:rsidRPr="000434EA">
              <w:rPr>
                <w:rFonts w:cs="Arial"/>
                <w:sz w:val="18"/>
                <w:szCs w:val="18"/>
              </w:rPr>
              <w:t>Southern Cross University</w:t>
            </w:r>
          </w:p>
        </w:tc>
        <w:tc>
          <w:tcPr>
            <w:tcW w:w="1457" w:type="dxa"/>
            <w:vAlign w:val="center"/>
            <w:hideMark/>
          </w:tcPr>
          <w:p w14:paraId="1E1DE93A" w14:textId="63528A12" w:rsidR="005544B4" w:rsidRPr="00A840A5" w:rsidRDefault="005544B4" w:rsidP="005544B4">
            <w:pPr>
              <w:jc w:val="center"/>
              <w:rPr>
                <w:rFonts w:cs="Arial"/>
                <w:color w:val="000000" w:themeColor="text1"/>
                <w:sz w:val="18"/>
                <w:szCs w:val="18"/>
                <w:highlight w:val="yellow"/>
              </w:rPr>
            </w:pPr>
            <w:r w:rsidRPr="009A430E">
              <w:rPr>
                <w:rFonts w:cs="Arial"/>
                <w:sz w:val="18"/>
                <w:szCs w:val="18"/>
              </w:rPr>
              <w:t>1,138</w:t>
            </w:r>
          </w:p>
        </w:tc>
        <w:tc>
          <w:tcPr>
            <w:tcW w:w="1310" w:type="dxa"/>
            <w:vAlign w:val="center"/>
            <w:hideMark/>
          </w:tcPr>
          <w:p w14:paraId="7C8906D8" w14:textId="2386AAE4" w:rsidR="005544B4" w:rsidRPr="00A840A5" w:rsidRDefault="005544B4" w:rsidP="005544B4">
            <w:pPr>
              <w:jc w:val="center"/>
              <w:rPr>
                <w:rFonts w:cs="Arial"/>
                <w:color w:val="000000" w:themeColor="text1"/>
                <w:sz w:val="18"/>
                <w:szCs w:val="18"/>
                <w:highlight w:val="yellow"/>
              </w:rPr>
            </w:pPr>
            <w:r w:rsidRPr="009A430E">
              <w:rPr>
                <w:rFonts w:cs="Arial"/>
                <w:sz w:val="18"/>
                <w:szCs w:val="18"/>
              </w:rPr>
              <w:t>1,020</w:t>
            </w:r>
          </w:p>
        </w:tc>
        <w:tc>
          <w:tcPr>
            <w:tcW w:w="1310" w:type="dxa"/>
            <w:vAlign w:val="center"/>
            <w:hideMark/>
          </w:tcPr>
          <w:p w14:paraId="2FD89630" w14:textId="18A6871C" w:rsidR="005544B4" w:rsidRPr="00A840A5" w:rsidRDefault="005544B4" w:rsidP="005544B4">
            <w:pPr>
              <w:jc w:val="center"/>
              <w:rPr>
                <w:rFonts w:cs="Arial"/>
                <w:color w:val="000000" w:themeColor="text1"/>
                <w:sz w:val="18"/>
                <w:szCs w:val="18"/>
                <w:highlight w:val="yellow"/>
              </w:rPr>
            </w:pPr>
            <w:r w:rsidRPr="009A430E">
              <w:rPr>
                <w:rFonts w:cs="Arial"/>
                <w:sz w:val="18"/>
                <w:szCs w:val="18"/>
              </w:rPr>
              <w:t>587</w:t>
            </w:r>
          </w:p>
        </w:tc>
        <w:tc>
          <w:tcPr>
            <w:tcW w:w="1310" w:type="dxa"/>
            <w:vAlign w:val="center"/>
            <w:hideMark/>
          </w:tcPr>
          <w:p w14:paraId="230683E2" w14:textId="7B6685AA"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57.5</w:t>
            </w:r>
          </w:p>
        </w:tc>
      </w:tr>
      <w:tr w:rsidR="005544B4" w:rsidRPr="00A840A5" w14:paraId="4E16346A" w14:textId="77777777" w:rsidTr="005544B4">
        <w:trPr>
          <w:trHeight w:val="299"/>
        </w:trPr>
        <w:tc>
          <w:tcPr>
            <w:tcW w:w="1271" w:type="dxa"/>
            <w:hideMark/>
          </w:tcPr>
          <w:p w14:paraId="747AF87D" w14:textId="7AA08A41"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2177</w:t>
            </w:r>
          </w:p>
        </w:tc>
        <w:tc>
          <w:tcPr>
            <w:tcW w:w="3260" w:type="dxa"/>
            <w:vAlign w:val="center"/>
            <w:hideMark/>
          </w:tcPr>
          <w:p w14:paraId="2C9BD364" w14:textId="160C4B05" w:rsidR="005544B4" w:rsidRPr="00A840A5" w:rsidRDefault="005544B4" w:rsidP="005544B4">
            <w:pPr>
              <w:rPr>
                <w:rFonts w:cs="Arial"/>
                <w:color w:val="000000" w:themeColor="text1"/>
                <w:sz w:val="18"/>
                <w:szCs w:val="18"/>
                <w:highlight w:val="yellow"/>
              </w:rPr>
            </w:pPr>
            <w:r w:rsidRPr="000434EA">
              <w:rPr>
                <w:rFonts w:cs="Arial"/>
                <w:sz w:val="18"/>
                <w:szCs w:val="18"/>
              </w:rPr>
              <w:t>Swinburne University of Technology</w:t>
            </w:r>
          </w:p>
        </w:tc>
        <w:tc>
          <w:tcPr>
            <w:tcW w:w="1457" w:type="dxa"/>
            <w:vAlign w:val="center"/>
            <w:hideMark/>
          </w:tcPr>
          <w:p w14:paraId="71096018" w14:textId="457D3FA5" w:rsidR="005544B4" w:rsidRPr="00A840A5" w:rsidRDefault="005544B4" w:rsidP="005544B4">
            <w:pPr>
              <w:jc w:val="center"/>
              <w:rPr>
                <w:rFonts w:cs="Arial"/>
                <w:color w:val="000000" w:themeColor="text1"/>
                <w:sz w:val="18"/>
                <w:szCs w:val="18"/>
                <w:highlight w:val="yellow"/>
              </w:rPr>
            </w:pPr>
            <w:r w:rsidRPr="009A430E">
              <w:rPr>
                <w:rFonts w:cs="Arial"/>
                <w:sz w:val="18"/>
                <w:szCs w:val="18"/>
              </w:rPr>
              <w:t>1,929</w:t>
            </w:r>
          </w:p>
        </w:tc>
        <w:tc>
          <w:tcPr>
            <w:tcW w:w="1310" w:type="dxa"/>
            <w:vAlign w:val="center"/>
            <w:hideMark/>
          </w:tcPr>
          <w:p w14:paraId="0FB85E7A" w14:textId="110FC444" w:rsidR="005544B4" w:rsidRPr="00A840A5" w:rsidRDefault="005544B4" w:rsidP="005544B4">
            <w:pPr>
              <w:jc w:val="center"/>
              <w:rPr>
                <w:rFonts w:cs="Arial"/>
                <w:color w:val="000000" w:themeColor="text1"/>
                <w:sz w:val="18"/>
                <w:szCs w:val="18"/>
                <w:highlight w:val="yellow"/>
              </w:rPr>
            </w:pPr>
            <w:r w:rsidRPr="009A430E">
              <w:rPr>
                <w:rFonts w:cs="Arial"/>
                <w:sz w:val="18"/>
                <w:szCs w:val="18"/>
              </w:rPr>
              <w:t>1,751</w:t>
            </w:r>
          </w:p>
        </w:tc>
        <w:tc>
          <w:tcPr>
            <w:tcW w:w="1310" w:type="dxa"/>
            <w:vAlign w:val="center"/>
            <w:hideMark/>
          </w:tcPr>
          <w:p w14:paraId="2F0D1536" w14:textId="1E70E174" w:rsidR="005544B4" w:rsidRPr="00A840A5" w:rsidRDefault="005544B4" w:rsidP="005544B4">
            <w:pPr>
              <w:jc w:val="center"/>
              <w:rPr>
                <w:rFonts w:cs="Arial"/>
                <w:color w:val="000000" w:themeColor="text1"/>
                <w:sz w:val="18"/>
                <w:szCs w:val="18"/>
                <w:highlight w:val="yellow"/>
              </w:rPr>
            </w:pPr>
            <w:r w:rsidRPr="009A430E">
              <w:rPr>
                <w:rFonts w:cs="Arial"/>
                <w:sz w:val="18"/>
                <w:szCs w:val="18"/>
              </w:rPr>
              <w:t>957</w:t>
            </w:r>
          </w:p>
        </w:tc>
        <w:tc>
          <w:tcPr>
            <w:tcW w:w="1310" w:type="dxa"/>
            <w:vAlign w:val="center"/>
            <w:hideMark/>
          </w:tcPr>
          <w:p w14:paraId="23F37683" w14:textId="0957F8C7"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54.7</w:t>
            </w:r>
          </w:p>
        </w:tc>
      </w:tr>
      <w:tr w:rsidR="005544B4" w:rsidRPr="00A840A5" w14:paraId="241EC56B" w14:textId="77777777" w:rsidTr="005544B4">
        <w:trPr>
          <w:trHeight w:val="299"/>
        </w:trPr>
        <w:tc>
          <w:tcPr>
            <w:tcW w:w="1271" w:type="dxa"/>
            <w:hideMark/>
          </w:tcPr>
          <w:p w14:paraId="44E5A285" w14:textId="1C1F423D"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3033</w:t>
            </w:r>
          </w:p>
        </w:tc>
        <w:tc>
          <w:tcPr>
            <w:tcW w:w="3260" w:type="dxa"/>
            <w:vAlign w:val="center"/>
            <w:hideMark/>
          </w:tcPr>
          <w:p w14:paraId="3898A441" w14:textId="16A4E77E" w:rsidR="005544B4" w:rsidRPr="00A840A5" w:rsidRDefault="005544B4" w:rsidP="005544B4">
            <w:pPr>
              <w:rPr>
                <w:rFonts w:cs="Arial"/>
                <w:color w:val="000000" w:themeColor="text1"/>
                <w:sz w:val="18"/>
                <w:szCs w:val="18"/>
                <w:highlight w:val="yellow"/>
              </w:rPr>
            </w:pPr>
            <w:r w:rsidRPr="000434EA">
              <w:rPr>
                <w:rFonts w:cs="Arial"/>
                <w:sz w:val="18"/>
                <w:szCs w:val="18"/>
              </w:rPr>
              <w:t>The Australian National University</w:t>
            </w:r>
          </w:p>
        </w:tc>
        <w:tc>
          <w:tcPr>
            <w:tcW w:w="1457" w:type="dxa"/>
            <w:vAlign w:val="center"/>
            <w:hideMark/>
          </w:tcPr>
          <w:p w14:paraId="52E22695" w14:textId="06A052AE" w:rsidR="005544B4" w:rsidRPr="00A840A5" w:rsidRDefault="005544B4" w:rsidP="005544B4">
            <w:pPr>
              <w:jc w:val="center"/>
              <w:rPr>
                <w:rFonts w:cs="Arial"/>
                <w:color w:val="000000" w:themeColor="text1"/>
                <w:sz w:val="18"/>
                <w:szCs w:val="18"/>
                <w:highlight w:val="yellow"/>
              </w:rPr>
            </w:pPr>
            <w:r w:rsidRPr="009A430E">
              <w:rPr>
                <w:rFonts w:cs="Arial"/>
                <w:sz w:val="18"/>
                <w:szCs w:val="18"/>
              </w:rPr>
              <w:t>1,881</w:t>
            </w:r>
          </w:p>
        </w:tc>
        <w:tc>
          <w:tcPr>
            <w:tcW w:w="1310" w:type="dxa"/>
            <w:vAlign w:val="center"/>
            <w:hideMark/>
          </w:tcPr>
          <w:p w14:paraId="48EEFB38" w14:textId="7AFC9FB9" w:rsidR="005544B4" w:rsidRPr="00A840A5" w:rsidRDefault="005544B4" w:rsidP="005544B4">
            <w:pPr>
              <w:jc w:val="center"/>
              <w:rPr>
                <w:rFonts w:cs="Arial"/>
                <w:color w:val="000000" w:themeColor="text1"/>
                <w:sz w:val="18"/>
                <w:szCs w:val="18"/>
                <w:highlight w:val="yellow"/>
              </w:rPr>
            </w:pPr>
            <w:r w:rsidRPr="009A430E">
              <w:rPr>
                <w:rFonts w:cs="Arial"/>
                <w:sz w:val="18"/>
                <w:szCs w:val="18"/>
              </w:rPr>
              <w:t>1,717</w:t>
            </w:r>
          </w:p>
        </w:tc>
        <w:tc>
          <w:tcPr>
            <w:tcW w:w="1310" w:type="dxa"/>
            <w:vAlign w:val="center"/>
            <w:hideMark/>
          </w:tcPr>
          <w:p w14:paraId="13286C10" w14:textId="3633A43D" w:rsidR="005544B4" w:rsidRPr="00A840A5" w:rsidRDefault="005544B4" w:rsidP="005544B4">
            <w:pPr>
              <w:jc w:val="center"/>
              <w:rPr>
                <w:rFonts w:cs="Arial"/>
                <w:color w:val="000000" w:themeColor="text1"/>
                <w:sz w:val="18"/>
                <w:szCs w:val="18"/>
                <w:highlight w:val="yellow"/>
              </w:rPr>
            </w:pPr>
            <w:r w:rsidRPr="009A430E">
              <w:rPr>
                <w:rFonts w:cs="Arial"/>
                <w:sz w:val="18"/>
                <w:szCs w:val="18"/>
              </w:rPr>
              <w:t>1,047</w:t>
            </w:r>
          </w:p>
        </w:tc>
        <w:tc>
          <w:tcPr>
            <w:tcW w:w="1310" w:type="dxa"/>
            <w:vAlign w:val="center"/>
            <w:hideMark/>
          </w:tcPr>
          <w:p w14:paraId="10C657B0" w14:textId="3F020B52"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61.0</w:t>
            </w:r>
          </w:p>
        </w:tc>
      </w:tr>
      <w:tr w:rsidR="005544B4" w:rsidRPr="00A840A5" w14:paraId="7B13917E" w14:textId="77777777" w:rsidTr="005544B4">
        <w:trPr>
          <w:trHeight w:val="299"/>
        </w:trPr>
        <w:tc>
          <w:tcPr>
            <w:tcW w:w="1271" w:type="dxa"/>
            <w:hideMark/>
          </w:tcPr>
          <w:p w14:paraId="4B88627A" w14:textId="5E210CEF"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3010</w:t>
            </w:r>
          </w:p>
        </w:tc>
        <w:tc>
          <w:tcPr>
            <w:tcW w:w="3260" w:type="dxa"/>
            <w:vAlign w:val="center"/>
            <w:hideMark/>
          </w:tcPr>
          <w:p w14:paraId="4A36BC89" w14:textId="7A81CF86" w:rsidR="005544B4" w:rsidRPr="00A840A5" w:rsidRDefault="005544B4" w:rsidP="005544B4">
            <w:pPr>
              <w:rPr>
                <w:rFonts w:cs="Arial"/>
                <w:color w:val="000000" w:themeColor="text1"/>
                <w:sz w:val="18"/>
                <w:szCs w:val="18"/>
                <w:highlight w:val="yellow"/>
              </w:rPr>
            </w:pPr>
            <w:r w:rsidRPr="000434EA">
              <w:rPr>
                <w:rFonts w:cs="Arial"/>
                <w:sz w:val="18"/>
                <w:szCs w:val="18"/>
              </w:rPr>
              <w:t>The University of Adelaide</w:t>
            </w:r>
          </w:p>
        </w:tc>
        <w:tc>
          <w:tcPr>
            <w:tcW w:w="1457" w:type="dxa"/>
            <w:vAlign w:val="center"/>
            <w:hideMark/>
          </w:tcPr>
          <w:p w14:paraId="30EBA1EC" w14:textId="56F7AEB1" w:rsidR="005544B4" w:rsidRPr="00A840A5" w:rsidRDefault="005544B4" w:rsidP="005544B4">
            <w:pPr>
              <w:jc w:val="center"/>
              <w:rPr>
                <w:rFonts w:cs="Arial"/>
                <w:color w:val="000000" w:themeColor="text1"/>
                <w:sz w:val="18"/>
                <w:szCs w:val="18"/>
                <w:highlight w:val="yellow"/>
              </w:rPr>
            </w:pPr>
            <w:r w:rsidRPr="009A430E">
              <w:rPr>
                <w:rFonts w:cs="Arial"/>
                <w:sz w:val="18"/>
                <w:szCs w:val="18"/>
              </w:rPr>
              <w:t>2,375</w:t>
            </w:r>
          </w:p>
        </w:tc>
        <w:tc>
          <w:tcPr>
            <w:tcW w:w="1310" w:type="dxa"/>
            <w:vAlign w:val="center"/>
            <w:hideMark/>
          </w:tcPr>
          <w:p w14:paraId="5AAF9F84" w14:textId="46F80FF7" w:rsidR="005544B4" w:rsidRPr="00A840A5" w:rsidRDefault="005544B4" w:rsidP="005544B4">
            <w:pPr>
              <w:jc w:val="center"/>
              <w:rPr>
                <w:rFonts w:cs="Arial"/>
                <w:color w:val="000000" w:themeColor="text1"/>
                <w:sz w:val="18"/>
                <w:szCs w:val="18"/>
                <w:highlight w:val="yellow"/>
              </w:rPr>
            </w:pPr>
            <w:r w:rsidRPr="009A430E">
              <w:rPr>
                <w:rFonts w:cs="Arial"/>
                <w:sz w:val="18"/>
                <w:szCs w:val="18"/>
              </w:rPr>
              <w:t>2,163</w:t>
            </w:r>
          </w:p>
        </w:tc>
        <w:tc>
          <w:tcPr>
            <w:tcW w:w="1310" w:type="dxa"/>
            <w:vAlign w:val="center"/>
            <w:hideMark/>
          </w:tcPr>
          <w:p w14:paraId="1E87816B" w14:textId="6FFBC1AC" w:rsidR="005544B4" w:rsidRPr="00A840A5" w:rsidRDefault="005544B4" w:rsidP="005544B4">
            <w:pPr>
              <w:jc w:val="center"/>
              <w:rPr>
                <w:rFonts w:cs="Arial"/>
                <w:color w:val="000000" w:themeColor="text1"/>
                <w:sz w:val="18"/>
                <w:szCs w:val="18"/>
                <w:highlight w:val="yellow"/>
              </w:rPr>
            </w:pPr>
            <w:r w:rsidRPr="009A430E">
              <w:rPr>
                <w:rFonts w:cs="Arial"/>
                <w:sz w:val="18"/>
                <w:szCs w:val="18"/>
              </w:rPr>
              <w:t>1,133</w:t>
            </w:r>
          </w:p>
        </w:tc>
        <w:tc>
          <w:tcPr>
            <w:tcW w:w="1310" w:type="dxa"/>
            <w:vAlign w:val="center"/>
            <w:hideMark/>
          </w:tcPr>
          <w:p w14:paraId="4F7CA004" w14:textId="03866027"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52.4</w:t>
            </w:r>
          </w:p>
        </w:tc>
      </w:tr>
      <w:tr w:rsidR="005544B4" w:rsidRPr="00A840A5" w14:paraId="336C57A0" w14:textId="77777777" w:rsidTr="005544B4">
        <w:trPr>
          <w:trHeight w:val="299"/>
        </w:trPr>
        <w:tc>
          <w:tcPr>
            <w:tcW w:w="1271" w:type="dxa"/>
            <w:hideMark/>
          </w:tcPr>
          <w:p w14:paraId="38C17906" w14:textId="4B5B454F"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3036</w:t>
            </w:r>
          </w:p>
        </w:tc>
        <w:tc>
          <w:tcPr>
            <w:tcW w:w="3260" w:type="dxa"/>
            <w:vAlign w:val="center"/>
            <w:hideMark/>
          </w:tcPr>
          <w:p w14:paraId="714CA488" w14:textId="282F1623" w:rsidR="005544B4" w:rsidRPr="00A840A5" w:rsidRDefault="005544B4" w:rsidP="005544B4">
            <w:pPr>
              <w:rPr>
                <w:rFonts w:cs="Arial"/>
                <w:color w:val="000000" w:themeColor="text1"/>
                <w:sz w:val="18"/>
                <w:szCs w:val="18"/>
                <w:highlight w:val="yellow"/>
              </w:rPr>
            </w:pPr>
            <w:r w:rsidRPr="000434EA">
              <w:rPr>
                <w:rFonts w:cs="Arial"/>
                <w:sz w:val="18"/>
                <w:szCs w:val="18"/>
              </w:rPr>
              <w:t>The University of Melbourne</w:t>
            </w:r>
          </w:p>
        </w:tc>
        <w:tc>
          <w:tcPr>
            <w:tcW w:w="1457" w:type="dxa"/>
            <w:vAlign w:val="center"/>
            <w:hideMark/>
          </w:tcPr>
          <w:p w14:paraId="2450EEF1" w14:textId="59BA7FEC" w:rsidR="005544B4" w:rsidRPr="00A840A5" w:rsidRDefault="005544B4" w:rsidP="005544B4">
            <w:pPr>
              <w:jc w:val="center"/>
              <w:rPr>
                <w:rFonts w:cs="Arial"/>
                <w:color w:val="000000" w:themeColor="text1"/>
                <w:sz w:val="18"/>
                <w:szCs w:val="18"/>
                <w:highlight w:val="yellow"/>
              </w:rPr>
            </w:pPr>
            <w:r w:rsidRPr="009A430E">
              <w:rPr>
                <w:rFonts w:cs="Arial"/>
                <w:sz w:val="18"/>
                <w:szCs w:val="18"/>
              </w:rPr>
              <w:t>6,653</w:t>
            </w:r>
          </w:p>
        </w:tc>
        <w:tc>
          <w:tcPr>
            <w:tcW w:w="1310" w:type="dxa"/>
            <w:vAlign w:val="center"/>
            <w:hideMark/>
          </w:tcPr>
          <w:p w14:paraId="4FEB5F01" w14:textId="09129ECB" w:rsidR="005544B4" w:rsidRPr="00A840A5" w:rsidRDefault="005544B4" w:rsidP="005544B4">
            <w:pPr>
              <w:jc w:val="center"/>
              <w:rPr>
                <w:rFonts w:cs="Arial"/>
                <w:color w:val="000000" w:themeColor="text1"/>
                <w:sz w:val="18"/>
                <w:szCs w:val="18"/>
                <w:highlight w:val="yellow"/>
              </w:rPr>
            </w:pPr>
            <w:r w:rsidRPr="009A430E">
              <w:rPr>
                <w:rFonts w:cs="Arial"/>
                <w:sz w:val="18"/>
                <w:szCs w:val="18"/>
              </w:rPr>
              <w:t>6,089</w:t>
            </w:r>
          </w:p>
        </w:tc>
        <w:tc>
          <w:tcPr>
            <w:tcW w:w="1310" w:type="dxa"/>
            <w:vAlign w:val="center"/>
            <w:hideMark/>
          </w:tcPr>
          <w:p w14:paraId="13A87FD5" w14:textId="1F5E9BBD" w:rsidR="005544B4" w:rsidRPr="00A840A5" w:rsidRDefault="005544B4" w:rsidP="005544B4">
            <w:pPr>
              <w:jc w:val="center"/>
              <w:rPr>
                <w:rFonts w:cs="Arial"/>
                <w:color w:val="000000" w:themeColor="text1"/>
                <w:sz w:val="18"/>
                <w:szCs w:val="18"/>
                <w:highlight w:val="yellow"/>
              </w:rPr>
            </w:pPr>
            <w:r w:rsidRPr="009A430E">
              <w:rPr>
                <w:rFonts w:cs="Arial"/>
                <w:sz w:val="18"/>
                <w:szCs w:val="18"/>
              </w:rPr>
              <w:t>3,344</w:t>
            </w:r>
          </w:p>
        </w:tc>
        <w:tc>
          <w:tcPr>
            <w:tcW w:w="1310" w:type="dxa"/>
            <w:vAlign w:val="center"/>
            <w:hideMark/>
          </w:tcPr>
          <w:p w14:paraId="423CD962" w14:textId="2E129735"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54.9</w:t>
            </w:r>
          </w:p>
        </w:tc>
      </w:tr>
      <w:tr w:rsidR="005544B4" w:rsidRPr="00A840A5" w14:paraId="25E9338C" w14:textId="77777777" w:rsidTr="005544B4">
        <w:trPr>
          <w:trHeight w:val="299"/>
        </w:trPr>
        <w:tc>
          <w:tcPr>
            <w:tcW w:w="1271" w:type="dxa"/>
            <w:hideMark/>
          </w:tcPr>
          <w:p w14:paraId="5E6A527D" w14:textId="15CE242A"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3044</w:t>
            </w:r>
          </w:p>
        </w:tc>
        <w:tc>
          <w:tcPr>
            <w:tcW w:w="3260" w:type="dxa"/>
            <w:vAlign w:val="center"/>
            <w:hideMark/>
          </w:tcPr>
          <w:p w14:paraId="2FEB7C8C" w14:textId="6CD5B79D" w:rsidR="005544B4" w:rsidRPr="00A840A5" w:rsidRDefault="005544B4" w:rsidP="005544B4">
            <w:pPr>
              <w:rPr>
                <w:rFonts w:cs="Arial"/>
                <w:color w:val="000000" w:themeColor="text1"/>
                <w:sz w:val="18"/>
                <w:szCs w:val="18"/>
                <w:highlight w:val="yellow"/>
              </w:rPr>
            </w:pPr>
            <w:r w:rsidRPr="000434EA">
              <w:rPr>
                <w:rFonts w:cs="Arial"/>
                <w:sz w:val="18"/>
                <w:szCs w:val="18"/>
              </w:rPr>
              <w:t>The University of Notre Dame Australia</w:t>
            </w:r>
          </w:p>
        </w:tc>
        <w:tc>
          <w:tcPr>
            <w:tcW w:w="1457" w:type="dxa"/>
            <w:vAlign w:val="center"/>
            <w:hideMark/>
          </w:tcPr>
          <w:p w14:paraId="7815D95A" w14:textId="283890BD" w:rsidR="005544B4" w:rsidRPr="00A840A5" w:rsidRDefault="005544B4" w:rsidP="005544B4">
            <w:pPr>
              <w:jc w:val="center"/>
              <w:rPr>
                <w:rFonts w:cs="Arial"/>
                <w:color w:val="000000" w:themeColor="text1"/>
                <w:sz w:val="18"/>
                <w:szCs w:val="18"/>
                <w:highlight w:val="yellow"/>
              </w:rPr>
            </w:pPr>
            <w:r w:rsidRPr="009A430E">
              <w:rPr>
                <w:rFonts w:cs="Arial"/>
                <w:sz w:val="18"/>
                <w:szCs w:val="18"/>
              </w:rPr>
              <w:t>640</w:t>
            </w:r>
          </w:p>
        </w:tc>
        <w:tc>
          <w:tcPr>
            <w:tcW w:w="1310" w:type="dxa"/>
            <w:vAlign w:val="center"/>
            <w:hideMark/>
          </w:tcPr>
          <w:p w14:paraId="7940515F" w14:textId="5AD7BD5F" w:rsidR="005544B4" w:rsidRPr="00A840A5" w:rsidRDefault="005544B4" w:rsidP="005544B4">
            <w:pPr>
              <w:jc w:val="center"/>
              <w:rPr>
                <w:rFonts w:cs="Arial"/>
                <w:color w:val="000000" w:themeColor="text1"/>
                <w:sz w:val="18"/>
                <w:szCs w:val="18"/>
                <w:highlight w:val="yellow"/>
              </w:rPr>
            </w:pPr>
            <w:r w:rsidRPr="009A430E">
              <w:rPr>
                <w:rFonts w:cs="Arial"/>
                <w:sz w:val="18"/>
                <w:szCs w:val="18"/>
              </w:rPr>
              <w:t>567</w:t>
            </w:r>
          </w:p>
        </w:tc>
        <w:tc>
          <w:tcPr>
            <w:tcW w:w="1310" w:type="dxa"/>
            <w:vAlign w:val="center"/>
            <w:hideMark/>
          </w:tcPr>
          <w:p w14:paraId="337E9722" w14:textId="17B6FF23" w:rsidR="005544B4" w:rsidRPr="00A840A5" w:rsidRDefault="005544B4" w:rsidP="005544B4">
            <w:pPr>
              <w:jc w:val="center"/>
              <w:rPr>
                <w:rFonts w:cs="Arial"/>
                <w:color w:val="000000" w:themeColor="text1"/>
                <w:sz w:val="18"/>
                <w:szCs w:val="18"/>
                <w:highlight w:val="yellow"/>
              </w:rPr>
            </w:pPr>
            <w:r w:rsidRPr="009A430E">
              <w:rPr>
                <w:rFonts w:cs="Arial"/>
                <w:sz w:val="18"/>
                <w:szCs w:val="18"/>
              </w:rPr>
              <w:t>292</w:t>
            </w:r>
          </w:p>
        </w:tc>
        <w:tc>
          <w:tcPr>
            <w:tcW w:w="1310" w:type="dxa"/>
            <w:vAlign w:val="center"/>
            <w:hideMark/>
          </w:tcPr>
          <w:p w14:paraId="1A78C34D" w14:textId="138D74F3"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51.5</w:t>
            </w:r>
          </w:p>
        </w:tc>
      </w:tr>
      <w:tr w:rsidR="005544B4" w:rsidRPr="00A840A5" w14:paraId="3993FB21" w14:textId="77777777" w:rsidTr="005544B4">
        <w:trPr>
          <w:trHeight w:val="299"/>
        </w:trPr>
        <w:tc>
          <w:tcPr>
            <w:tcW w:w="1271" w:type="dxa"/>
            <w:hideMark/>
          </w:tcPr>
          <w:p w14:paraId="7E6B3BC7" w14:textId="1EFA0D23"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3019</w:t>
            </w:r>
          </w:p>
        </w:tc>
        <w:tc>
          <w:tcPr>
            <w:tcW w:w="3260" w:type="dxa"/>
            <w:vAlign w:val="center"/>
            <w:hideMark/>
          </w:tcPr>
          <w:p w14:paraId="72E12ACA" w14:textId="3BD6E3F2" w:rsidR="005544B4" w:rsidRPr="00A840A5" w:rsidRDefault="005544B4" w:rsidP="005544B4">
            <w:pPr>
              <w:rPr>
                <w:rFonts w:cs="Arial"/>
                <w:color w:val="000000" w:themeColor="text1"/>
                <w:sz w:val="18"/>
                <w:szCs w:val="18"/>
                <w:highlight w:val="yellow"/>
              </w:rPr>
            </w:pPr>
            <w:r w:rsidRPr="000434EA">
              <w:rPr>
                <w:rFonts w:cs="Arial"/>
                <w:sz w:val="18"/>
                <w:szCs w:val="18"/>
              </w:rPr>
              <w:t>The University of Queensland</w:t>
            </w:r>
          </w:p>
        </w:tc>
        <w:tc>
          <w:tcPr>
            <w:tcW w:w="1457" w:type="dxa"/>
            <w:vAlign w:val="center"/>
            <w:hideMark/>
          </w:tcPr>
          <w:p w14:paraId="43337DFF" w14:textId="45F1B286" w:rsidR="005544B4" w:rsidRPr="00A840A5" w:rsidRDefault="005544B4" w:rsidP="005544B4">
            <w:pPr>
              <w:jc w:val="center"/>
              <w:rPr>
                <w:rFonts w:cs="Arial"/>
                <w:color w:val="000000" w:themeColor="text1"/>
                <w:sz w:val="18"/>
                <w:szCs w:val="18"/>
                <w:highlight w:val="yellow"/>
              </w:rPr>
            </w:pPr>
            <w:r w:rsidRPr="009A430E">
              <w:rPr>
                <w:rFonts w:cs="Arial"/>
                <w:sz w:val="18"/>
                <w:szCs w:val="18"/>
              </w:rPr>
              <w:t>3,381</w:t>
            </w:r>
          </w:p>
        </w:tc>
        <w:tc>
          <w:tcPr>
            <w:tcW w:w="1310" w:type="dxa"/>
            <w:vAlign w:val="center"/>
            <w:hideMark/>
          </w:tcPr>
          <w:p w14:paraId="297567CB" w14:textId="0465E34D" w:rsidR="005544B4" w:rsidRPr="00A840A5" w:rsidRDefault="005544B4" w:rsidP="005544B4">
            <w:pPr>
              <w:jc w:val="center"/>
              <w:rPr>
                <w:rFonts w:cs="Arial"/>
                <w:color w:val="000000" w:themeColor="text1"/>
                <w:sz w:val="18"/>
                <w:szCs w:val="18"/>
                <w:highlight w:val="yellow"/>
              </w:rPr>
            </w:pPr>
            <w:r w:rsidRPr="009A430E">
              <w:rPr>
                <w:rFonts w:cs="Arial"/>
                <w:sz w:val="18"/>
                <w:szCs w:val="18"/>
              </w:rPr>
              <w:t>3,131</w:t>
            </w:r>
          </w:p>
        </w:tc>
        <w:tc>
          <w:tcPr>
            <w:tcW w:w="1310" w:type="dxa"/>
            <w:vAlign w:val="center"/>
            <w:hideMark/>
          </w:tcPr>
          <w:p w14:paraId="181BAD84" w14:textId="146B3EA5" w:rsidR="005544B4" w:rsidRPr="00A840A5" w:rsidRDefault="005544B4" w:rsidP="005544B4">
            <w:pPr>
              <w:jc w:val="center"/>
              <w:rPr>
                <w:rFonts w:cs="Arial"/>
                <w:color w:val="000000" w:themeColor="text1"/>
                <w:sz w:val="18"/>
                <w:szCs w:val="18"/>
                <w:highlight w:val="yellow"/>
              </w:rPr>
            </w:pPr>
            <w:r w:rsidRPr="009A430E">
              <w:rPr>
                <w:rFonts w:cs="Arial"/>
                <w:sz w:val="18"/>
                <w:szCs w:val="18"/>
              </w:rPr>
              <w:t>1,826</w:t>
            </w:r>
          </w:p>
        </w:tc>
        <w:tc>
          <w:tcPr>
            <w:tcW w:w="1310" w:type="dxa"/>
            <w:vAlign w:val="center"/>
            <w:hideMark/>
          </w:tcPr>
          <w:p w14:paraId="78DC6177" w14:textId="7C8CA529"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58.3</w:t>
            </w:r>
          </w:p>
        </w:tc>
      </w:tr>
      <w:tr w:rsidR="005544B4" w:rsidRPr="00A840A5" w14:paraId="207C8D2B" w14:textId="77777777" w:rsidTr="005544B4">
        <w:trPr>
          <w:trHeight w:val="299"/>
        </w:trPr>
        <w:tc>
          <w:tcPr>
            <w:tcW w:w="1271" w:type="dxa"/>
            <w:hideMark/>
          </w:tcPr>
          <w:p w14:paraId="7D160637" w14:textId="03C18ED5"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3027</w:t>
            </w:r>
          </w:p>
        </w:tc>
        <w:tc>
          <w:tcPr>
            <w:tcW w:w="3260" w:type="dxa"/>
            <w:vAlign w:val="center"/>
            <w:hideMark/>
          </w:tcPr>
          <w:p w14:paraId="50F95507" w14:textId="659F9BFA" w:rsidR="005544B4" w:rsidRPr="00A840A5" w:rsidRDefault="005544B4" w:rsidP="005544B4">
            <w:pPr>
              <w:rPr>
                <w:rFonts w:cs="Arial"/>
                <w:color w:val="000000" w:themeColor="text1"/>
                <w:sz w:val="18"/>
                <w:szCs w:val="18"/>
                <w:highlight w:val="yellow"/>
              </w:rPr>
            </w:pPr>
            <w:r w:rsidRPr="000434EA">
              <w:rPr>
                <w:rFonts w:cs="Arial"/>
                <w:sz w:val="18"/>
                <w:szCs w:val="18"/>
              </w:rPr>
              <w:t>The University of South Australia</w:t>
            </w:r>
          </w:p>
        </w:tc>
        <w:tc>
          <w:tcPr>
            <w:tcW w:w="1457" w:type="dxa"/>
            <w:vAlign w:val="center"/>
            <w:hideMark/>
          </w:tcPr>
          <w:p w14:paraId="083FE0DD" w14:textId="3CBE9D85" w:rsidR="005544B4" w:rsidRPr="00A840A5" w:rsidRDefault="005544B4" w:rsidP="005544B4">
            <w:pPr>
              <w:jc w:val="center"/>
              <w:rPr>
                <w:rFonts w:cs="Arial"/>
                <w:color w:val="000000" w:themeColor="text1"/>
                <w:sz w:val="18"/>
                <w:szCs w:val="18"/>
                <w:highlight w:val="yellow"/>
              </w:rPr>
            </w:pPr>
            <w:r w:rsidRPr="009A430E">
              <w:rPr>
                <w:rFonts w:cs="Arial"/>
                <w:sz w:val="18"/>
                <w:szCs w:val="18"/>
              </w:rPr>
              <w:t>2,121</w:t>
            </w:r>
          </w:p>
        </w:tc>
        <w:tc>
          <w:tcPr>
            <w:tcW w:w="1310" w:type="dxa"/>
            <w:vAlign w:val="center"/>
            <w:hideMark/>
          </w:tcPr>
          <w:p w14:paraId="15A2204E" w14:textId="6035749C" w:rsidR="005544B4" w:rsidRPr="00A840A5" w:rsidRDefault="005544B4" w:rsidP="005544B4">
            <w:pPr>
              <w:jc w:val="center"/>
              <w:rPr>
                <w:rFonts w:cs="Arial"/>
                <w:color w:val="000000" w:themeColor="text1"/>
                <w:sz w:val="18"/>
                <w:szCs w:val="18"/>
                <w:highlight w:val="yellow"/>
              </w:rPr>
            </w:pPr>
            <w:r w:rsidRPr="009A430E">
              <w:rPr>
                <w:rFonts w:cs="Arial"/>
                <w:sz w:val="18"/>
                <w:szCs w:val="18"/>
              </w:rPr>
              <w:t>1,912</w:t>
            </w:r>
          </w:p>
        </w:tc>
        <w:tc>
          <w:tcPr>
            <w:tcW w:w="1310" w:type="dxa"/>
            <w:vAlign w:val="center"/>
            <w:hideMark/>
          </w:tcPr>
          <w:p w14:paraId="07BE15A6" w14:textId="66FFBC8D" w:rsidR="005544B4" w:rsidRPr="00A840A5" w:rsidRDefault="005544B4" w:rsidP="005544B4">
            <w:pPr>
              <w:jc w:val="center"/>
              <w:rPr>
                <w:rFonts w:cs="Arial"/>
                <w:color w:val="000000" w:themeColor="text1"/>
                <w:sz w:val="18"/>
                <w:szCs w:val="18"/>
                <w:highlight w:val="yellow"/>
              </w:rPr>
            </w:pPr>
            <w:r w:rsidRPr="009A430E">
              <w:rPr>
                <w:rFonts w:cs="Arial"/>
                <w:sz w:val="18"/>
                <w:szCs w:val="18"/>
              </w:rPr>
              <w:t>1,008</w:t>
            </w:r>
          </w:p>
        </w:tc>
        <w:tc>
          <w:tcPr>
            <w:tcW w:w="1310" w:type="dxa"/>
            <w:vAlign w:val="center"/>
            <w:hideMark/>
          </w:tcPr>
          <w:p w14:paraId="22513575" w14:textId="730EF92C"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52.7</w:t>
            </w:r>
          </w:p>
        </w:tc>
      </w:tr>
      <w:tr w:rsidR="005544B4" w:rsidRPr="00A840A5" w14:paraId="74778A20" w14:textId="77777777" w:rsidTr="005544B4">
        <w:trPr>
          <w:trHeight w:val="299"/>
        </w:trPr>
        <w:tc>
          <w:tcPr>
            <w:tcW w:w="1271" w:type="dxa"/>
            <w:hideMark/>
          </w:tcPr>
          <w:p w14:paraId="65405EEB" w14:textId="01146D55"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3040</w:t>
            </w:r>
          </w:p>
        </w:tc>
        <w:tc>
          <w:tcPr>
            <w:tcW w:w="3260" w:type="dxa"/>
            <w:vAlign w:val="center"/>
            <w:hideMark/>
          </w:tcPr>
          <w:p w14:paraId="71865554" w14:textId="7A6C5A60" w:rsidR="005544B4" w:rsidRPr="00A840A5" w:rsidRDefault="005544B4" w:rsidP="005544B4">
            <w:pPr>
              <w:rPr>
                <w:rFonts w:cs="Arial"/>
                <w:color w:val="000000" w:themeColor="text1"/>
                <w:sz w:val="18"/>
                <w:szCs w:val="18"/>
                <w:highlight w:val="yellow"/>
              </w:rPr>
            </w:pPr>
            <w:r w:rsidRPr="000434EA">
              <w:rPr>
                <w:rFonts w:cs="Arial"/>
                <w:sz w:val="18"/>
                <w:szCs w:val="18"/>
              </w:rPr>
              <w:t>The University of Sydney</w:t>
            </w:r>
          </w:p>
        </w:tc>
        <w:tc>
          <w:tcPr>
            <w:tcW w:w="1457" w:type="dxa"/>
            <w:vAlign w:val="center"/>
            <w:hideMark/>
          </w:tcPr>
          <w:p w14:paraId="4984704D" w14:textId="47382D8D" w:rsidR="005544B4" w:rsidRPr="00A840A5" w:rsidRDefault="005544B4" w:rsidP="005544B4">
            <w:pPr>
              <w:jc w:val="center"/>
              <w:rPr>
                <w:rFonts w:cs="Arial"/>
                <w:color w:val="000000" w:themeColor="text1"/>
                <w:sz w:val="18"/>
                <w:szCs w:val="18"/>
                <w:highlight w:val="yellow"/>
              </w:rPr>
            </w:pPr>
            <w:r w:rsidRPr="009A430E">
              <w:rPr>
                <w:rFonts w:cs="Arial"/>
                <w:sz w:val="18"/>
                <w:szCs w:val="18"/>
              </w:rPr>
              <w:t>3,578</w:t>
            </w:r>
          </w:p>
        </w:tc>
        <w:tc>
          <w:tcPr>
            <w:tcW w:w="1310" w:type="dxa"/>
            <w:vAlign w:val="center"/>
            <w:hideMark/>
          </w:tcPr>
          <w:p w14:paraId="78D50C51" w14:textId="773A6FC9" w:rsidR="005544B4" w:rsidRPr="00A840A5" w:rsidRDefault="005544B4" w:rsidP="005544B4">
            <w:pPr>
              <w:jc w:val="center"/>
              <w:rPr>
                <w:rFonts w:cs="Arial"/>
                <w:color w:val="000000" w:themeColor="text1"/>
                <w:sz w:val="18"/>
                <w:szCs w:val="18"/>
                <w:highlight w:val="yellow"/>
              </w:rPr>
            </w:pPr>
            <w:r w:rsidRPr="009A430E">
              <w:rPr>
                <w:rFonts w:cs="Arial"/>
                <w:sz w:val="18"/>
                <w:szCs w:val="18"/>
              </w:rPr>
              <w:t>3,152</w:t>
            </w:r>
          </w:p>
        </w:tc>
        <w:tc>
          <w:tcPr>
            <w:tcW w:w="1310" w:type="dxa"/>
            <w:vAlign w:val="center"/>
            <w:hideMark/>
          </w:tcPr>
          <w:p w14:paraId="2046712B" w14:textId="71563013" w:rsidR="005544B4" w:rsidRPr="00A840A5" w:rsidRDefault="005544B4" w:rsidP="005544B4">
            <w:pPr>
              <w:jc w:val="center"/>
              <w:rPr>
                <w:rFonts w:cs="Arial"/>
                <w:color w:val="000000" w:themeColor="text1"/>
                <w:sz w:val="18"/>
                <w:szCs w:val="18"/>
                <w:highlight w:val="yellow"/>
              </w:rPr>
            </w:pPr>
            <w:r w:rsidRPr="009A430E">
              <w:rPr>
                <w:rFonts w:cs="Arial"/>
                <w:sz w:val="18"/>
                <w:szCs w:val="18"/>
              </w:rPr>
              <w:t>1,615</w:t>
            </w:r>
          </w:p>
        </w:tc>
        <w:tc>
          <w:tcPr>
            <w:tcW w:w="1310" w:type="dxa"/>
            <w:vAlign w:val="center"/>
            <w:hideMark/>
          </w:tcPr>
          <w:p w14:paraId="49704E45" w14:textId="38667FA8"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51.2</w:t>
            </w:r>
          </w:p>
        </w:tc>
      </w:tr>
      <w:tr w:rsidR="005544B4" w:rsidRPr="00A840A5" w14:paraId="4A682509" w14:textId="77777777" w:rsidTr="005544B4">
        <w:trPr>
          <w:trHeight w:val="299"/>
        </w:trPr>
        <w:tc>
          <w:tcPr>
            <w:tcW w:w="1271" w:type="dxa"/>
            <w:hideMark/>
          </w:tcPr>
          <w:p w14:paraId="28FADE65" w14:textId="516FC992"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1055</w:t>
            </w:r>
          </w:p>
        </w:tc>
        <w:tc>
          <w:tcPr>
            <w:tcW w:w="3260" w:type="dxa"/>
            <w:vAlign w:val="center"/>
            <w:hideMark/>
          </w:tcPr>
          <w:p w14:paraId="3B328A67" w14:textId="10AE2897" w:rsidR="005544B4" w:rsidRPr="00A840A5" w:rsidRDefault="005544B4" w:rsidP="005544B4">
            <w:pPr>
              <w:rPr>
                <w:rFonts w:cs="Arial"/>
                <w:color w:val="000000" w:themeColor="text1"/>
                <w:sz w:val="18"/>
                <w:szCs w:val="18"/>
                <w:highlight w:val="yellow"/>
              </w:rPr>
            </w:pPr>
            <w:r w:rsidRPr="000434EA">
              <w:rPr>
                <w:rFonts w:cs="Arial"/>
                <w:sz w:val="18"/>
                <w:szCs w:val="18"/>
              </w:rPr>
              <w:t>The University of Western Australia</w:t>
            </w:r>
          </w:p>
        </w:tc>
        <w:tc>
          <w:tcPr>
            <w:tcW w:w="1457" w:type="dxa"/>
            <w:vAlign w:val="center"/>
            <w:hideMark/>
          </w:tcPr>
          <w:p w14:paraId="1CF476B9" w14:textId="3B028B29" w:rsidR="005544B4" w:rsidRPr="00A840A5" w:rsidRDefault="005544B4" w:rsidP="005544B4">
            <w:pPr>
              <w:jc w:val="center"/>
              <w:rPr>
                <w:rFonts w:cs="Arial"/>
                <w:color w:val="000000" w:themeColor="text1"/>
                <w:sz w:val="18"/>
                <w:szCs w:val="18"/>
                <w:highlight w:val="yellow"/>
              </w:rPr>
            </w:pPr>
            <w:r w:rsidRPr="009A430E">
              <w:rPr>
                <w:rFonts w:cs="Arial"/>
                <w:sz w:val="18"/>
                <w:szCs w:val="18"/>
              </w:rPr>
              <w:t>1,637</w:t>
            </w:r>
          </w:p>
        </w:tc>
        <w:tc>
          <w:tcPr>
            <w:tcW w:w="1310" w:type="dxa"/>
            <w:vAlign w:val="center"/>
            <w:hideMark/>
          </w:tcPr>
          <w:p w14:paraId="697B60DC" w14:textId="2E8F3964" w:rsidR="005544B4" w:rsidRPr="00A840A5" w:rsidRDefault="005544B4" w:rsidP="005544B4">
            <w:pPr>
              <w:jc w:val="center"/>
              <w:rPr>
                <w:rFonts w:cs="Arial"/>
                <w:color w:val="000000" w:themeColor="text1"/>
                <w:sz w:val="18"/>
                <w:szCs w:val="18"/>
                <w:highlight w:val="yellow"/>
              </w:rPr>
            </w:pPr>
            <w:r w:rsidRPr="009A430E">
              <w:rPr>
                <w:rFonts w:cs="Arial"/>
                <w:sz w:val="18"/>
                <w:szCs w:val="18"/>
              </w:rPr>
              <w:t>1,471</w:t>
            </w:r>
          </w:p>
        </w:tc>
        <w:tc>
          <w:tcPr>
            <w:tcW w:w="1310" w:type="dxa"/>
            <w:vAlign w:val="center"/>
            <w:hideMark/>
          </w:tcPr>
          <w:p w14:paraId="3D3FC6F7" w14:textId="66D3556E" w:rsidR="005544B4" w:rsidRPr="00A840A5" w:rsidRDefault="005544B4" w:rsidP="005544B4">
            <w:pPr>
              <w:jc w:val="center"/>
              <w:rPr>
                <w:rFonts w:cs="Arial"/>
                <w:color w:val="000000" w:themeColor="text1"/>
                <w:sz w:val="18"/>
                <w:szCs w:val="18"/>
                <w:highlight w:val="yellow"/>
              </w:rPr>
            </w:pPr>
            <w:r w:rsidRPr="009A430E">
              <w:rPr>
                <w:rFonts w:cs="Arial"/>
                <w:sz w:val="18"/>
                <w:szCs w:val="18"/>
              </w:rPr>
              <w:t>771</w:t>
            </w:r>
          </w:p>
        </w:tc>
        <w:tc>
          <w:tcPr>
            <w:tcW w:w="1310" w:type="dxa"/>
            <w:vAlign w:val="center"/>
            <w:hideMark/>
          </w:tcPr>
          <w:p w14:paraId="52C0D2E9" w14:textId="01392D6F"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52.4</w:t>
            </w:r>
          </w:p>
        </w:tc>
      </w:tr>
      <w:tr w:rsidR="005544B4" w:rsidRPr="00A840A5" w14:paraId="6FAC43A2" w14:textId="77777777" w:rsidTr="005544B4">
        <w:trPr>
          <w:trHeight w:val="299"/>
        </w:trPr>
        <w:tc>
          <w:tcPr>
            <w:tcW w:w="1271" w:type="dxa"/>
            <w:hideMark/>
          </w:tcPr>
          <w:p w14:paraId="1861B5CB" w14:textId="0FD0B1AA"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4449</w:t>
            </w:r>
          </w:p>
        </w:tc>
        <w:tc>
          <w:tcPr>
            <w:tcW w:w="3260" w:type="dxa"/>
            <w:vAlign w:val="center"/>
            <w:hideMark/>
          </w:tcPr>
          <w:p w14:paraId="7787F952" w14:textId="30A42077" w:rsidR="005544B4" w:rsidRPr="00A840A5" w:rsidRDefault="005544B4" w:rsidP="005544B4">
            <w:pPr>
              <w:rPr>
                <w:rFonts w:cs="Arial"/>
                <w:color w:val="000000" w:themeColor="text1"/>
                <w:sz w:val="18"/>
                <w:szCs w:val="18"/>
                <w:highlight w:val="yellow"/>
              </w:rPr>
            </w:pPr>
            <w:r w:rsidRPr="000434EA">
              <w:rPr>
                <w:rFonts w:cs="Arial"/>
                <w:sz w:val="18"/>
                <w:szCs w:val="18"/>
              </w:rPr>
              <w:t>Torrens University</w:t>
            </w:r>
          </w:p>
        </w:tc>
        <w:tc>
          <w:tcPr>
            <w:tcW w:w="1457" w:type="dxa"/>
            <w:vAlign w:val="center"/>
            <w:hideMark/>
          </w:tcPr>
          <w:p w14:paraId="3674B10E" w14:textId="3C004180" w:rsidR="005544B4" w:rsidRPr="00A840A5" w:rsidRDefault="005544B4" w:rsidP="005544B4">
            <w:pPr>
              <w:jc w:val="center"/>
              <w:rPr>
                <w:rFonts w:cs="Arial"/>
                <w:color w:val="000000" w:themeColor="text1"/>
                <w:sz w:val="18"/>
                <w:szCs w:val="18"/>
                <w:highlight w:val="yellow"/>
              </w:rPr>
            </w:pPr>
            <w:r w:rsidRPr="009A430E">
              <w:rPr>
                <w:rFonts w:cs="Arial"/>
                <w:sz w:val="18"/>
                <w:szCs w:val="18"/>
              </w:rPr>
              <w:t>1,971</w:t>
            </w:r>
          </w:p>
        </w:tc>
        <w:tc>
          <w:tcPr>
            <w:tcW w:w="1310" w:type="dxa"/>
            <w:vAlign w:val="center"/>
            <w:hideMark/>
          </w:tcPr>
          <w:p w14:paraId="35B94013" w14:textId="02C664A7" w:rsidR="005544B4" w:rsidRPr="00A840A5" w:rsidRDefault="005544B4" w:rsidP="005544B4">
            <w:pPr>
              <w:jc w:val="center"/>
              <w:rPr>
                <w:rFonts w:cs="Arial"/>
                <w:color w:val="000000" w:themeColor="text1"/>
                <w:sz w:val="18"/>
                <w:szCs w:val="18"/>
                <w:highlight w:val="yellow"/>
              </w:rPr>
            </w:pPr>
            <w:r w:rsidRPr="009A430E">
              <w:rPr>
                <w:rFonts w:cs="Arial"/>
                <w:sz w:val="18"/>
                <w:szCs w:val="18"/>
              </w:rPr>
              <w:t>1,723</w:t>
            </w:r>
          </w:p>
        </w:tc>
        <w:tc>
          <w:tcPr>
            <w:tcW w:w="1310" w:type="dxa"/>
            <w:vAlign w:val="center"/>
            <w:hideMark/>
          </w:tcPr>
          <w:p w14:paraId="1EDBF883" w14:textId="50FBCA23" w:rsidR="005544B4" w:rsidRPr="00A840A5" w:rsidRDefault="005544B4" w:rsidP="005544B4">
            <w:pPr>
              <w:jc w:val="center"/>
              <w:rPr>
                <w:rFonts w:cs="Arial"/>
                <w:color w:val="000000" w:themeColor="text1"/>
                <w:sz w:val="18"/>
                <w:szCs w:val="18"/>
                <w:highlight w:val="yellow"/>
              </w:rPr>
            </w:pPr>
            <w:r w:rsidRPr="009A430E">
              <w:rPr>
                <w:rFonts w:cs="Arial"/>
                <w:sz w:val="18"/>
                <w:szCs w:val="18"/>
              </w:rPr>
              <w:t>661</w:t>
            </w:r>
          </w:p>
        </w:tc>
        <w:tc>
          <w:tcPr>
            <w:tcW w:w="1310" w:type="dxa"/>
            <w:vAlign w:val="center"/>
            <w:hideMark/>
          </w:tcPr>
          <w:p w14:paraId="77D98ABC" w14:textId="4E6C1E87"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38.4</w:t>
            </w:r>
          </w:p>
        </w:tc>
      </w:tr>
      <w:tr w:rsidR="005544B4" w:rsidRPr="00A840A5" w14:paraId="29FAEF46" w14:textId="77777777" w:rsidTr="005544B4">
        <w:trPr>
          <w:trHeight w:val="299"/>
        </w:trPr>
        <w:tc>
          <w:tcPr>
            <w:tcW w:w="1271" w:type="dxa"/>
            <w:hideMark/>
          </w:tcPr>
          <w:p w14:paraId="3EAB8913" w14:textId="262BE22A"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2241</w:t>
            </w:r>
          </w:p>
        </w:tc>
        <w:tc>
          <w:tcPr>
            <w:tcW w:w="3260" w:type="dxa"/>
            <w:vAlign w:val="center"/>
            <w:hideMark/>
          </w:tcPr>
          <w:p w14:paraId="55B6750B" w14:textId="40DAC168" w:rsidR="005544B4" w:rsidRPr="00A840A5" w:rsidRDefault="005544B4" w:rsidP="005544B4">
            <w:pPr>
              <w:rPr>
                <w:rFonts w:cs="Arial"/>
                <w:color w:val="000000" w:themeColor="text1"/>
                <w:sz w:val="18"/>
                <w:szCs w:val="18"/>
                <w:highlight w:val="yellow"/>
              </w:rPr>
            </w:pPr>
            <w:r w:rsidRPr="000434EA">
              <w:rPr>
                <w:rFonts w:cs="Arial"/>
                <w:sz w:val="18"/>
                <w:szCs w:val="18"/>
              </w:rPr>
              <w:t>University of Canberra</w:t>
            </w:r>
          </w:p>
        </w:tc>
        <w:tc>
          <w:tcPr>
            <w:tcW w:w="1457" w:type="dxa"/>
            <w:vAlign w:val="center"/>
            <w:hideMark/>
          </w:tcPr>
          <w:p w14:paraId="53B50A5A" w14:textId="17AD4763" w:rsidR="005544B4" w:rsidRPr="00A840A5" w:rsidRDefault="005544B4" w:rsidP="005544B4">
            <w:pPr>
              <w:jc w:val="center"/>
              <w:rPr>
                <w:rFonts w:cs="Arial"/>
                <w:color w:val="000000" w:themeColor="text1"/>
                <w:sz w:val="18"/>
                <w:szCs w:val="18"/>
                <w:highlight w:val="yellow"/>
              </w:rPr>
            </w:pPr>
            <w:r w:rsidRPr="009A430E">
              <w:rPr>
                <w:rFonts w:cs="Arial"/>
                <w:sz w:val="18"/>
                <w:szCs w:val="18"/>
              </w:rPr>
              <w:t>1,088</w:t>
            </w:r>
          </w:p>
        </w:tc>
        <w:tc>
          <w:tcPr>
            <w:tcW w:w="1310" w:type="dxa"/>
            <w:vAlign w:val="center"/>
            <w:hideMark/>
          </w:tcPr>
          <w:p w14:paraId="635AF2FD" w14:textId="0784C962" w:rsidR="005544B4" w:rsidRPr="00A840A5" w:rsidRDefault="005544B4" w:rsidP="005544B4">
            <w:pPr>
              <w:jc w:val="center"/>
              <w:rPr>
                <w:rFonts w:cs="Arial"/>
                <w:color w:val="000000" w:themeColor="text1"/>
                <w:sz w:val="18"/>
                <w:szCs w:val="18"/>
                <w:highlight w:val="yellow"/>
              </w:rPr>
            </w:pPr>
            <w:r w:rsidRPr="009A430E">
              <w:rPr>
                <w:rFonts w:cs="Arial"/>
                <w:sz w:val="18"/>
                <w:szCs w:val="18"/>
              </w:rPr>
              <w:t>984</w:t>
            </w:r>
          </w:p>
        </w:tc>
        <w:tc>
          <w:tcPr>
            <w:tcW w:w="1310" w:type="dxa"/>
            <w:vAlign w:val="center"/>
            <w:hideMark/>
          </w:tcPr>
          <w:p w14:paraId="3328BB03" w14:textId="6A8CA23F" w:rsidR="005544B4" w:rsidRPr="00A840A5" w:rsidRDefault="005544B4" w:rsidP="005544B4">
            <w:pPr>
              <w:jc w:val="center"/>
              <w:rPr>
                <w:rFonts w:cs="Arial"/>
                <w:color w:val="000000" w:themeColor="text1"/>
                <w:sz w:val="18"/>
                <w:szCs w:val="18"/>
                <w:highlight w:val="yellow"/>
              </w:rPr>
            </w:pPr>
            <w:r w:rsidRPr="009A430E">
              <w:rPr>
                <w:rFonts w:cs="Arial"/>
                <w:sz w:val="18"/>
                <w:szCs w:val="18"/>
              </w:rPr>
              <w:t>521</w:t>
            </w:r>
          </w:p>
        </w:tc>
        <w:tc>
          <w:tcPr>
            <w:tcW w:w="1310" w:type="dxa"/>
            <w:vAlign w:val="center"/>
            <w:hideMark/>
          </w:tcPr>
          <w:p w14:paraId="3C9B3988" w14:textId="1F6A5565"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52.9</w:t>
            </w:r>
          </w:p>
        </w:tc>
      </w:tr>
      <w:tr w:rsidR="005544B4" w:rsidRPr="00A840A5" w14:paraId="276317ED" w14:textId="77777777" w:rsidTr="005544B4">
        <w:trPr>
          <w:trHeight w:val="299"/>
        </w:trPr>
        <w:tc>
          <w:tcPr>
            <w:tcW w:w="1271" w:type="dxa"/>
            <w:hideMark/>
          </w:tcPr>
          <w:p w14:paraId="1ABA143E" w14:textId="2D962E42"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4331</w:t>
            </w:r>
          </w:p>
        </w:tc>
        <w:tc>
          <w:tcPr>
            <w:tcW w:w="3260" w:type="dxa"/>
            <w:vAlign w:val="center"/>
            <w:hideMark/>
          </w:tcPr>
          <w:p w14:paraId="6FA750C2" w14:textId="4D744095" w:rsidR="005544B4" w:rsidRPr="00A840A5" w:rsidRDefault="005544B4" w:rsidP="005544B4">
            <w:pPr>
              <w:rPr>
                <w:rFonts w:cs="Arial"/>
                <w:color w:val="000000" w:themeColor="text1"/>
                <w:sz w:val="18"/>
                <w:szCs w:val="18"/>
                <w:highlight w:val="yellow"/>
              </w:rPr>
            </w:pPr>
            <w:r w:rsidRPr="000434EA">
              <w:rPr>
                <w:rFonts w:cs="Arial"/>
                <w:sz w:val="18"/>
                <w:szCs w:val="18"/>
              </w:rPr>
              <w:t>University of Divinity</w:t>
            </w:r>
          </w:p>
        </w:tc>
        <w:tc>
          <w:tcPr>
            <w:tcW w:w="1457" w:type="dxa"/>
            <w:vAlign w:val="center"/>
            <w:hideMark/>
          </w:tcPr>
          <w:p w14:paraId="00D21233" w14:textId="149D8437" w:rsidR="005544B4" w:rsidRPr="00A840A5" w:rsidRDefault="005544B4" w:rsidP="005544B4">
            <w:pPr>
              <w:jc w:val="center"/>
              <w:rPr>
                <w:rFonts w:cs="Arial"/>
                <w:color w:val="000000" w:themeColor="text1"/>
                <w:sz w:val="18"/>
                <w:szCs w:val="18"/>
                <w:highlight w:val="yellow"/>
              </w:rPr>
            </w:pPr>
            <w:r w:rsidRPr="009A430E">
              <w:rPr>
                <w:rFonts w:cs="Arial"/>
                <w:sz w:val="18"/>
                <w:szCs w:val="18"/>
              </w:rPr>
              <w:t>158</w:t>
            </w:r>
          </w:p>
        </w:tc>
        <w:tc>
          <w:tcPr>
            <w:tcW w:w="1310" w:type="dxa"/>
            <w:vAlign w:val="center"/>
            <w:hideMark/>
          </w:tcPr>
          <w:p w14:paraId="1610DB6A" w14:textId="0504FB25" w:rsidR="005544B4" w:rsidRPr="00A840A5" w:rsidRDefault="005544B4" w:rsidP="005544B4">
            <w:pPr>
              <w:jc w:val="center"/>
              <w:rPr>
                <w:rFonts w:cs="Arial"/>
                <w:color w:val="000000" w:themeColor="text1"/>
                <w:sz w:val="18"/>
                <w:szCs w:val="18"/>
                <w:highlight w:val="yellow"/>
              </w:rPr>
            </w:pPr>
            <w:r w:rsidRPr="009A430E">
              <w:rPr>
                <w:rFonts w:cs="Arial"/>
                <w:sz w:val="18"/>
                <w:szCs w:val="18"/>
              </w:rPr>
              <w:t>141</w:t>
            </w:r>
          </w:p>
        </w:tc>
        <w:tc>
          <w:tcPr>
            <w:tcW w:w="1310" w:type="dxa"/>
            <w:vAlign w:val="center"/>
            <w:hideMark/>
          </w:tcPr>
          <w:p w14:paraId="1FBE1D6B" w14:textId="0759B7C6" w:rsidR="005544B4" w:rsidRPr="00A840A5" w:rsidRDefault="005544B4" w:rsidP="005544B4">
            <w:pPr>
              <w:jc w:val="center"/>
              <w:rPr>
                <w:rFonts w:cs="Arial"/>
                <w:color w:val="000000" w:themeColor="text1"/>
                <w:sz w:val="18"/>
                <w:szCs w:val="18"/>
                <w:highlight w:val="yellow"/>
              </w:rPr>
            </w:pPr>
            <w:r w:rsidRPr="009A430E">
              <w:rPr>
                <w:rFonts w:cs="Arial"/>
                <w:sz w:val="18"/>
                <w:szCs w:val="18"/>
              </w:rPr>
              <w:t>108</w:t>
            </w:r>
          </w:p>
        </w:tc>
        <w:tc>
          <w:tcPr>
            <w:tcW w:w="1310" w:type="dxa"/>
            <w:vAlign w:val="center"/>
            <w:hideMark/>
          </w:tcPr>
          <w:p w14:paraId="5B7B61C8" w14:textId="4E5A5720"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76.6</w:t>
            </w:r>
          </w:p>
        </w:tc>
      </w:tr>
      <w:tr w:rsidR="005544B4" w:rsidRPr="00A840A5" w14:paraId="3C31C199" w14:textId="77777777" w:rsidTr="005544B4">
        <w:trPr>
          <w:trHeight w:val="299"/>
        </w:trPr>
        <w:tc>
          <w:tcPr>
            <w:tcW w:w="1271" w:type="dxa"/>
            <w:hideMark/>
          </w:tcPr>
          <w:p w14:paraId="1F99AE39" w14:textId="2F7F6348"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3039</w:t>
            </w:r>
          </w:p>
        </w:tc>
        <w:tc>
          <w:tcPr>
            <w:tcW w:w="3260" w:type="dxa"/>
            <w:vAlign w:val="center"/>
            <w:hideMark/>
          </w:tcPr>
          <w:p w14:paraId="65BD935A" w14:textId="28FFFB58" w:rsidR="005544B4" w:rsidRPr="00A840A5" w:rsidRDefault="005544B4" w:rsidP="005544B4">
            <w:pPr>
              <w:rPr>
                <w:rFonts w:cs="Arial"/>
                <w:color w:val="000000" w:themeColor="text1"/>
                <w:sz w:val="18"/>
                <w:szCs w:val="18"/>
                <w:highlight w:val="yellow"/>
              </w:rPr>
            </w:pPr>
            <w:r w:rsidRPr="000434EA">
              <w:rPr>
                <w:rFonts w:cs="Arial"/>
                <w:sz w:val="18"/>
                <w:szCs w:val="18"/>
              </w:rPr>
              <w:t>University of New England</w:t>
            </w:r>
          </w:p>
        </w:tc>
        <w:tc>
          <w:tcPr>
            <w:tcW w:w="1457" w:type="dxa"/>
            <w:vAlign w:val="center"/>
            <w:hideMark/>
          </w:tcPr>
          <w:p w14:paraId="34CACAF3" w14:textId="4261F8F5" w:rsidR="005544B4" w:rsidRPr="00A840A5" w:rsidRDefault="005544B4" w:rsidP="005544B4">
            <w:pPr>
              <w:jc w:val="center"/>
              <w:rPr>
                <w:rFonts w:cs="Arial"/>
                <w:color w:val="000000" w:themeColor="text1"/>
                <w:sz w:val="18"/>
                <w:szCs w:val="18"/>
                <w:highlight w:val="yellow"/>
              </w:rPr>
            </w:pPr>
            <w:r w:rsidRPr="00A66232">
              <w:rPr>
                <w:rFonts w:cs="Arial"/>
                <w:sz w:val="18"/>
                <w:szCs w:val="18"/>
              </w:rPr>
              <w:t>1,661</w:t>
            </w:r>
          </w:p>
        </w:tc>
        <w:tc>
          <w:tcPr>
            <w:tcW w:w="1310" w:type="dxa"/>
            <w:vAlign w:val="center"/>
            <w:hideMark/>
          </w:tcPr>
          <w:p w14:paraId="62D88B4A" w14:textId="54AE9FD4" w:rsidR="005544B4" w:rsidRPr="00A840A5" w:rsidRDefault="005544B4" w:rsidP="005544B4">
            <w:pPr>
              <w:jc w:val="center"/>
              <w:rPr>
                <w:rFonts w:cs="Arial"/>
                <w:color w:val="000000" w:themeColor="text1"/>
                <w:sz w:val="18"/>
                <w:szCs w:val="18"/>
                <w:highlight w:val="yellow"/>
              </w:rPr>
            </w:pPr>
            <w:r w:rsidRPr="00A66232">
              <w:rPr>
                <w:rFonts w:cs="Arial"/>
                <w:sz w:val="18"/>
                <w:szCs w:val="18"/>
              </w:rPr>
              <w:t>1,504</w:t>
            </w:r>
          </w:p>
        </w:tc>
        <w:tc>
          <w:tcPr>
            <w:tcW w:w="1310" w:type="dxa"/>
            <w:vAlign w:val="center"/>
            <w:hideMark/>
          </w:tcPr>
          <w:p w14:paraId="28648CDF" w14:textId="22242DF1" w:rsidR="005544B4" w:rsidRPr="00A840A5" w:rsidRDefault="005544B4" w:rsidP="005544B4">
            <w:pPr>
              <w:jc w:val="center"/>
              <w:rPr>
                <w:rFonts w:cs="Arial"/>
                <w:color w:val="000000" w:themeColor="text1"/>
                <w:sz w:val="18"/>
                <w:szCs w:val="18"/>
                <w:highlight w:val="yellow"/>
              </w:rPr>
            </w:pPr>
            <w:r w:rsidRPr="00A66232">
              <w:rPr>
                <w:rFonts w:cs="Arial"/>
                <w:sz w:val="18"/>
                <w:szCs w:val="18"/>
              </w:rPr>
              <w:t>980</w:t>
            </w:r>
          </w:p>
        </w:tc>
        <w:tc>
          <w:tcPr>
            <w:tcW w:w="1310" w:type="dxa"/>
            <w:vAlign w:val="center"/>
            <w:hideMark/>
          </w:tcPr>
          <w:p w14:paraId="347D0B92" w14:textId="53980762" w:rsidR="005544B4" w:rsidRPr="00A840A5" w:rsidRDefault="005544B4" w:rsidP="005544B4">
            <w:pPr>
              <w:ind w:right="340"/>
              <w:jc w:val="right"/>
              <w:rPr>
                <w:rFonts w:cs="Arial"/>
                <w:color w:val="000000" w:themeColor="text1"/>
                <w:sz w:val="18"/>
                <w:szCs w:val="18"/>
                <w:highlight w:val="yellow"/>
              </w:rPr>
            </w:pPr>
            <w:r w:rsidRPr="00A66232">
              <w:rPr>
                <w:rFonts w:cs="Arial"/>
                <w:sz w:val="18"/>
                <w:szCs w:val="18"/>
              </w:rPr>
              <w:t>65.2</w:t>
            </w:r>
          </w:p>
        </w:tc>
      </w:tr>
      <w:tr w:rsidR="005544B4" w:rsidRPr="00A840A5" w14:paraId="2BBC42BA" w14:textId="77777777" w:rsidTr="005544B4">
        <w:trPr>
          <w:trHeight w:val="299"/>
        </w:trPr>
        <w:tc>
          <w:tcPr>
            <w:tcW w:w="1271" w:type="dxa"/>
            <w:hideMark/>
          </w:tcPr>
          <w:p w14:paraId="5BDCD117" w14:textId="2513ACAC"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lastRenderedPageBreak/>
              <w:t>3013</w:t>
            </w:r>
          </w:p>
        </w:tc>
        <w:tc>
          <w:tcPr>
            <w:tcW w:w="3260" w:type="dxa"/>
            <w:vAlign w:val="center"/>
            <w:hideMark/>
          </w:tcPr>
          <w:p w14:paraId="414E3646" w14:textId="249B2F86" w:rsidR="005544B4" w:rsidRPr="00A840A5" w:rsidRDefault="005544B4" w:rsidP="005544B4">
            <w:pPr>
              <w:rPr>
                <w:rFonts w:cs="Arial"/>
                <w:color w:val="000000" w:themeColor="text1"/>
                <w:sz w:val="18"/>
                <w:szCs w:val="18"/>
                <w:highlight w:val="yellow"/>
              </w:rPr>
            </w:pPr>
            <w:r w:rsidRPr="000434EA">
              <w:rPr>
                <w:rFonts w:cs="Arial"/>
                <w:sz w:val="18"/>
                <w:szCs w:val="18"/>
              </w:rPr>
              <w:t>University of New South Wales</w:t>
            </w:r>
          </w:p>
        </w:tc>
        <w:tc>
          <w:tcPr>
            <w:tcW w:w="1457" w:type="dxa"/>
            <w:vAlign w:val="center"/>
            <w:hideMark/>
          </w:tcPr>
          <w:p w14:paraId="7084E9E1" w14:textId="377239F5" w:rsidR="005544B4" w:rsidRPr="00A840A5" w:rsidRDefault="005544B4" w:rsidP="005544B4">
            <w:pPr>
              <w:jc w:val="center"/>
              <w:rPr>
                <w:rFonts w:cs="Arial"/>
                <w:color w:val="000000" w:themeColor="text1"/>
                <w:sz w:val="18"/>
                <w:szCs w:val="18"/>
                <w:highlight w:val="yellow"/>
              </w:rPr>
            </w:pPr>
            <w:r w:rsidRPr="00A66232">
              <w:rPr>
                <w:sz w:val="18"/>
                <w:szCs w:val="18"/>
              </w:rPr>
              <w:t>3,055</w:t>
            </w:r>
          </w:p>
        </w:tc>
        <w:tc>
          <w:tcPr>
            <w:tcW w:w="1310" w:type="dxa"/>
            <w:vAlign w:val="center"/>
            <w:hideMark/>
          </w:tcPr>
          <w:p w14:paraId="360D3D66" w14:textId="3BA2BD85" w:rsidR="005544B4" w:rsidRPr="00A840A5" w:rsidRDefault="005544B4" w:rsidP="005544B4">
            <w:pPr>
              <w:jc w:val="center"/>
              <w:rPr>
                <w:rFonts w:cs="Arial"/>
                <w:color w:val="000000" w:themeColor="text1"/>
                <w:sz w:val="18"/>
                <w:szCs w:val="18"/>
                <w:highlight w:val="yellow"/>
              </w:rPr>
            </w:pPr>
            <w:r w:rsidRPr="00A66232">
              <w:rPr>
                <w:sz w:val="18"/>
                <w:szCs w:val="18"/>
              </w:rPr>
              <w:t>2,736</w:t>
            </w:r>
          </w:p>
        </w:tc>
        <w:tc>
          <w:tcPr>
            <w:tcW w:w="1310" w:type="dxa"/>
            <w:vAlign w:val="center"/>
            <w:hideMark/>
          </w:tcPr>
          <w:p w14:paraId="34F931D2" w14:textId="4EDE1E7F" w:rsidR="005544B4" w:rsidRPr="00A840A5" w:rsidRDefault="005544B4" w:rsidP="005544B4">
            <w:pPr>
              <w:jc w:val="center"/>
              <w:rPr>
                <w:rFonts w:cs="Arial"/>
                <w:color w:val="000000" w:themeColor="text1"/>
                <w:sz w:val="18"/>
                <w:szCs w:val="18"/>
                <w:highlight w:val="yellow"/>
              </w:rPr>
            </w:pPr>
            <w:r w:rsidRPr="00A66232">
              <w:rPr>
                <w:sz w:val="18"/>
                <w:szCs w:val="18"/>
              </w:rPr>
              <w:t>1,471</w:t>
            </w:r>
          </w:p>
        </w:tc>
        <w:tc>
          <w:tcPr>
            <w:tcW w:w="1310" w:type="dxa"/>
            <w:vAlign w:val="center"/>
            <w:hideMark/>
          </w:tcPr>
          <w:p w14:paraId="56F90EDE" w14:textId="7C148F5A" w:rsidR="005544B4" w:rsidRPr="00A840A5" w:rsidRDefault="005544B4" w:rsidP="005544B4">
            <w:pPr>
              <w:ind w:right="340"/>
              <w:jc w:val="right"/>
              <w:rPr>
                <w:rFonts w:cs="Arial"/>
                <w:color w:val="000000" w:themeColor="text1"/>
                <w:sz w:val="18"/>
                <w:szCs w:val="18"/>
                <w:highlight w:val="yellow"/>
              </w:rPr>
            </w:pPr>
            <w:r w:rsidRPr="00A66232">
              <w:rPr>
                <w:sz w:val="18"/>
                <w:szCs w:val="18"/>
              </w:rPr>
              <w:t>53.8</w:t>
            </w:r>
          </w:p>
        </w:tc>
      </w:tr>
      <w:tr w:rsidR="005544B4" w:rsidRPr="00A840A5" w14:paraId="04591D4B" w14:textId="77777777" w:rsidTr="005544B4">
        <w:trPr>
          <w:trHeight w:val="299"/>
        </w:trPr>
        <w:tc>
          <w:tcPr>
            <w:tcW w:w="1271" w:type="dxa"/>
            <w:hideMark/>
          </w:tcPr>
          <w:p w14:paraId="70589882" w14:textId="2A587A0C"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3014</w:t>
            </w:r>
          </w:p>
        </w:tc>
        <w:tc>
          <w:tcPr>
            <w:tcW w:w="3260" w:type="dxa"/>
            <w:vAlign w:val="center"/>
            <w:hideMark/>
          </w:tcPr>
          <w:p w14:paraId="11DFA33F" w14:textId="32DF7659" w:rsidR="005544B4" w:rsidRPr="00A840A5" w:rsidRDefault="005544B4" w:rsidP="005544B4">
            <w:pPr>
              <w:rPr>
                <w:rFonts w:cs="Arial"/>
                <w:color w:val="000000" w:themeColor="text1"/>
                <w:sz w:val="18"/>
                <w:szCs w:val="18"/>
                <w:highlight w:val="yellow"/>
              </w:rPr>
            </w:pPr>
            <w:r w:rsidRPr="000434EA">
              <w:rPr>
                <w:rFonts w:cs="Arial"/>
                <w:sz w:val="18"/>
                <w:szCs w:val="18"/>
              </w:rPr>
              <w:t>University of Newcastle</w:t>
            </w:r>
          </w:p>
        </w:tc>
        <w:tc>
          <w:tcPr>
            <w:tcW w:w="1457" w:type="dxa"/>
            <w:vAlign w:val="center"/>
            <w:hideMark/>
          </w:tcPr>
          <w:p w14:paraId="4B8670A4" w14:textId="4AE12FD2" w:rsidR="005544B4" w:rsidRPr="00A840A5" w:rsidRDefault="005544B4" w:rsidP="005544B4">
            <w:pPr>
              <w:jc w:val="center"/>
              <w:rPr>
                <w:rFonts w:cs="Arial"/>
                <w:color w:val="000000" w:themeColor="text1"/>
                <w:sz w:val="18"/>
                <w:szCs w:val="18"/>
                <w:highlight w:val="yellow"/>
              </w:rPr>
            </w:pPr>
            <w:r w:rsidRPr="00A66232">
              <w:rPr>
                <w:sz w:val="18"/>
                <w:szCs w:val="18"/>
              </w:rPr>
              <w:t>1,715</w:t>
            </w:r>
          </w:p>
        </w:tc>
        <w:tc>
          <w:tcPr>
            <w:tcW w:w="1310" w:type="dxa"/>
            <w:vAlign w:val="center"/>
            <w:hideMark/>
          </w:tcPr>
          <w:p w14:paraId="7F9C2BBA" w14:textId="2C3CB91E" w:rsidR="005544B4" w:rsidRPr="00A840A5" w:rsidRDefault="005544B4" w:rsidP="005544B4">
            <w:pPr>
              <w:jc w:val="center"/>
              <w:rPr>
                <w:rFonts w:cs="Arial"/>
                <w:color w:val="000000" w:themeColor="text1"/>
                <w:sz w:val="18"/>
                <w:szCs w:val="18"/>
                <w:highlight w:val="yellow"/>
              </w:rPr>
            </w:pPr>
            <w:r w:rsidRPr="00A66232">
              <w:rPr>
                <w:sz w:val="18"/>
                <w:szCs w:val="18"/>
              </w:rPr>
              <w:t>1,576</w:t>
            </w:r>
          </w:p>
        </w:tc>
        <w:tc>
          <w:tcPr>
            <w:tcW w:w="1310" w:type="dxa"/>
            <w:vAlign w:val="center"/>
            <w:hideMark/>
          </w:tcPr>
          <w:p w14:paraId="25466AD8" w14:textId="15A6B870" w:rsidR="005544B4" w:rsidRPr="00A840A5" w:rsidRDefault="005544B4" w:rsidP="005544B4">
            <w:pPr>
              <w:jc w:val="center"/>
              <w:rPr>
                <w:rFonts w:cs="Arial"/>
                <w:color w:val="000000" w:themeColor="text1"/>
                <w:sz w:val="18"/>
                <w:szCs w:val="18"/>
                <w:highlight w:val="yellow"/>
              </w:rPr>
            </w:pPr>
            <w:r w:rsidRPr="00A66232">
              <w:rPr>
                <w:sz w:val="18"/>
                <w:szCs w:val="18"/>
              </w:rPr>
              <w:t>841</w:t>
            </w:r>
          </w:p>
        </w:tc>
        <w:tc>
          <w:tcPr>
            <w:tcW w:w="1310" w:type="dxa"/>
            <w:vAlign w:val="center"/>
            <w:hideMark/>
          </w:tcPr>
          <w:p w14:paraId="197DA614" w14:textId="33657BA1" w:rsidR="005544B4" w:rsidRPr="00A840A5" w:rsidRDefault="005544B4" w:rsidP="005544B4">
            <w:pPr>
              <w:ind w:right="340"/>
              <w:jc w:val="right"/>
              <w:rPr>
                <w:rFonts w:cs="Arial"/>
                <w:color w:val="000000" w:themeColor="text1"/>
                <w:sz w:val="18"/>
                <w:szCs w:val="18"/>
                <w:highlight w:val="yellow"/>
              </w:rPr>
            </w:pPr>
            <w:r w:rsidRPr="00A66232">
              <w:rPr>
                <w:sz w:val="18"/>
                <w:szCs w:val="18"/>
              </w:rPr>
              <w:t>53.4</w:t>
            </w:r>
          </w:p>
        </w:tc>
      </w:tr>
      <w:tr w:rsidR="005544B4" w:rsidRPr="00A840A5" w14:paraId="2FCC3AB2" w14:textId="77777777" w:rsidTr="005544B4">
        <w:trPr>
          <w:trHeight w:val="299"/>
        </w:trPr>
        <w:tc>
          <w:tcPr>
            <w:tcW w:w="1271" w:type="dxa"/>
            <w:hideMark/>
          </w:tcPr>
          <w:p w14:paraId="69C5796B" w14:textId="7DBC88BB"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2201</w:t>
            </w:r>
          </w:p>
        </w:tc>
        <w:tc>
          <w:tcPr>
            <w:tcW w:w="3260" w:type="dxa"/>
            <w:vAlign w:val="center"/>
            <w:hideMark/>
          </w:tcPr>
          <w:p w14:paraId="57D00065" w14:textId="708B6F0D" w:rsidR="005544B4" w:rsidRPr="00A840A5" w:rsidRDefault="005544B4" w:rsidP="005544B4">
            <w:pPr>
              <w:rPr>
                <w:rFonts w:cs="Arial"/>
                <w:color w:val="000000" w:themeColor="text1"/>
                <w:sz w:val="18"/>
                <w:szCs w:val="18"/>
                <w:highlight w:val="yellow"/>
              </w:rPr>
            </w:pPr>
            <w:r w:rsidRPr="000434EA">
              <w:rPr>
                <w:rFonts w:cs="Arial"/>
                <w:sz w:val="18"/>
                <w:szCs w:val="18"/>
              </w:rPr>
              <w:t>University of Southern Queensland</w:t>
            </w:r>
          </w:p>
        </w:tc>
        <w:tc>
          <w:tcPr>
            <w:tcW w:w="1457" w:type="dxa"/>
            <w:vAlign w:val="center"/>
            <w:hideMark/>
          </w:tcPr>
          <w:p w14:paraId="61AC0C90" w14:textId="4248BCD9" w:rsidR="005544B4" w:rsidRPr="00A840A5" w:rsidRDefault="005544B4" w:rsidP="005544B4">
            <w:pPr>
              <w:jc w:val="center"/>
              <w:rPr>
                <w:rFonts w:cs="Arial"/>
                <w:color w:val="000000" w:themeColor="text1"/>
                <w:sz w:val="18"/>
                <w:szCs w:val="18"/>
                <w:highlight w:val="yellow"/>
              </w:rPr>
            </w:pPr>
            <w:r w:rsidRPr="00A66232">
              <w:rPr>
                <w:sz w:val="18"/>
                <w:szCs w:val="18"/>
              </w:rPr>
              <w:t>1,476</w:t>
            </w:r>
          </w:p>
        </w:tc>
        <w:tc>
          <w:tcPr>
            <w:tcW w:w="1310" w:type="dxa"/>
            <w:vAlign w:val="center"/>
            <w:hideMark/>
          </w:tcPr>
          <w:p w14:paraId="206AE368" w14:textId="3954F075" w:rsidR="005544B4" w:rsidRPr="00A840A5" w:rsidRDefault="005544B4" w:rsidP="005544B4">
            <w:pPr>
              <w:jc w:val="center"/>
              <w:rPr>
                <w:rFonts w:cs="Arial"/>
                <w:color w:val="000000" w:themeColor="text1"/>
                <w:sz w:val="18"/>
                <w:szCs w:val="18"/>
                <w:highlight w:val="yellow"/>
              </w:rPr>
            </w:pPr>
            <w:r w:rsidRPr="00A66232">
              <w:rPr>
                <w:sz w:val="18"/>
                <w:szCs w:val="18"/>
              </w:rPr>
              <w:t>1,349</w:t>
            </w:r>
          </w:p>
        </w:tc>
        <w:tc>
          <w:tcPr>
            <w:tcW w:w="1310" w:type="dxa"/>
            <w:vAlign w:val="center"/>
            <w:hideMark/>
          </w:tcPr>
          <w:p w14:paraId="3FA2C042" w14:textId="402E500A" w:rsidR="005544B4" w:rsidRPr="00A840A5" w:rsidRDefault="005544B4" w:rsidP="005544B4">
            <w:pPr>
              <w:jc w:val="center"/>
              <w:rPr>
                <w:rFonts w:cs="Arial"/>
                <w:color w:val="000000" w:themeColor="text1"/>
                <w:sz w:val="18"/>
                <w:szCs w:val="18"/>
                <w:highlight w:val="yellow"/>
              </w:rPr>
            </w:pPr>
            <w:r w:rsidRPr="00A66232">
              <w:rPr>
                <w:sz w:val="18"/>
                <w:szCs w:val="18"/>
              </w:rPr>
              <w:t>793</w:t>
            </w:r>
          </w:p>
        </w:tc>
        <w:tc>
          <w:tcPr>
            <w:tcW w:w="1310" w:type="dxa"/>
            <w:vAlign w:val="center"/>
            <w:hideMark/>
          </w:tcPr>
          <w:p w14:paraId="61B675A6" w14:textId="53E7306D" w:rsidR="005544B4" w:rsidRPr="00A840A5" w:rsidRDefault="005544B4" w:rsidP="005544B4">
            <w:pPr>
              <w:ind w:right="340"/>
              <w:jc w:val="right"/>
              <w:rPr>
                <w:rFonts w:cs="Arial"/>
                <w:color w:val="000000" w:themeColor="text1"/>
                <w:sz w:val="18"/>
                <w:szCs w:val="18"/>
                <w:highlight w:val="yellow"/>
              </w:rPr>
            </w:pPr>
            <w:r w:rsidRPr="00A66232">
              <w:rPr>
                <w:sz w:val="18"/>
                <w:szCs w:val="18"/>
              </w:rPr>
              <w:t>58.8</w:t>
            </w:r>
          </w:p>
        </w:tc>
      </w:tr>
      <w:tr w:rsidR="005544B4" w:rsidRPr="00A840A5" w14:paraId="091364FB" w14:textId="77777777" w:rsidTr="005544B4">
        <w:trPr>
          <w:trHeight w:val="299"/>
        </w:trPr>
        <w:tc>
          <w:tcPr>
            <w:tcW w:w="1271" w:type="dxa"/>
            <w:hideMark/>
          </w:tcPr>
          <w:p w14:paraId="48F48CE4" w14:textId="273C2DA8"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3045</w:t>
            </w:r>
          </w:p>
        </w:tc>
        <w:tc>
          <w:tcPr>
            <w:tcW w:w="3260" w:type="dxa"/>
            <w:vAlign w:val="center"/>
            <w:hideMark/>
          </w:tcPr>
          <w:p w14:paraId="68CDD294" w14:textId="689D5F3D" w:rsidR="005544B4" w:rsidRPr="00A840A5" w:rsidRDefault="005544B4" w:rsidP="005544B4">
            <w:pPr>
              <w:rPr>
                <w:rFonts w:cs="Arial"/>
                <w:color w:val="000000" w:themeColor="text1"/>
                <w:sz w:val="18"/>
                <w:szCs w:val="18"/>
                <w:highlight w:val="yellow"/>
              </w:rPr>
            </w:pPr>
            <w:r w:rsidRPr="000434EA">
              <w:rPr>
                <w:rFonts w:cs="Arial"/>
                <w:sz w:val="18"/>
                <w:szCs w:val="18"/>
              </w:rPr>
              <w:t>University of Tasmania</w:t>
            </w:r>
          </w:p>
        </w:tc>
        <w:tc>
          <w:tcPr>
            <w:tcW w:w="1457" w:type="dxa"/>
            <w:vAlign w:val="center"/>
            <w:hideMark/>
          </w:tcPr>
          <w:p w14:paraId="3B146A1B" w14:textId="6A95E17A" w:rsidR="005544B4" w:rsidRPr="00A840A5" w:rsidRDefault="005544B4" w:rsidP="005544B4">
            <w:pPr>
              <w:jc w:val="center"/>
              <w:rPr>
                <w:rFonts w:cs="Arial"/>
                <w:color w:val="000000" w:themeColor="text1"/>
                <w:sz w:val="18"/>
                <w:szCs w:val="18"/>
                <w:highlight w:val="yellow"/>
              </w:rPr>
            </w:pPr>
            <w:r w:rsidRPr="00A66232">
              <w:rPr>
                <w:sz w:val="18"/>
                <w:szCs w:val="18"/>
              </w:rPr>
              <w:t>3,292</w:t>
            </w:r>
          </w:p>
        </w:tc>
        <w:tc>
          <w:tcPr>
            <w:tcW w:w="1310" w:type="dxa"/>
            <w:vAlign w:val="center"/>
            <w:hideMark/>
          </w:tcPr>
          <w:p w14:paraId="19376EB2" w14:textId="5026B548" w:rsidR="005544B4" w:rsidRPr="00A840A5" w:rsidRDefault="005544B4" w:rsidP="005544B4">
            <w:pPr>
              <w:jc w:val="center"/>
              <w:rPr>
                <w:rFonts w:cs="Arial"/>
                <w:color w:val="000000" w:themeColor="text1"/>
                <w:sz w:val="18"/>
                <w:szCs w:val="18"/>
                <w:highlight w:val="yellow"/>
              </w:rPr>
            </w:pPr>
            <w:r w:rsidRPr="00A66232">
              <w:rPr>
                <w:sz w:val="18"/>
                <w:szCs w:val="18"/>
              </w:rPr>
              <w:t>2,999</w:t>
            </w:r>
          </w:p>
        </w:tc>
        <w:tc>
          <w:tcPr>
            <w:tcW w:w="1310" w:type="dxa"/>
            <w:vAlign w:val="center"/>
            <w:hideMark/>
          </w:tcPr>
          <w:p w14:paraId="7E9E50D1" w14:textId="038D0A77" w:rsidR="005544B4" w:rsidRPr="00A840A5" w:rsidRDefault="005544B4" w:rsidP="005544B4">
            <w:pPr>
              <w:jc w:val="center"/>
              <w:rPr>
                <w:rFonts w:cs="Arial"/>
                <w:color w:val="000000" w:themeColor="text1"/>
                <w:sz w:val="18"/>
                <w:szCs w:val="18"/>
                <w:highlight w:val="yellow"/>
              </w:rPr>
            </w:pPr>
            <w:r w:rsidRPr="00A66232">
              <w:rPr>
                <w:sz w:val="18"/>
                <w:szCs w:val="18"/>
              </w:rPr>
              <w:t>1,822</w:t>
            </w:r>
          </w:p>
        </w:tc>
        <w:tc>
          <w:tcPr>
            <w:tcW w:w="1310" w:type="dxa"/>
            <w:vAlign w:val="center"/>
            <w:hideMark/>
          </w:tcPr>
          <w:p w14:paraId="1A8F5DEF" w14:textId="5E7FA890" w:rsidR="005544B4" w:rsidRPr="00A840A5" w:rsidRDefault="005544B4" w:rsidP="005544B4">
            <w:pPr>
              <w:ind w:right="340"/>
              <w:jc w:val="right"/>
              <w:rPr>
                <w:rFonts w:cs="Arial"/>
                <w:color w:val="000000" w:themeColor="text1"/>
                <w:sz w:val="18"/>
                <w:szCs w:val="18"/>
                <w:highlight w:val="yellow"/>
              </w:rPr>
            </w:pPr>
            <w:r w:rsidRPr="00A66232">
              <w:rPr>
                <w:sz w:val="18"/>
                <w:szCs w:val="18"/>
              </w:rPr>
              <w:t>60.8</w:t>
            </w:r>
          </w:p>
        </w:tc>
      </w:tr>
      <w:tr w:rsidR="005544B4" w:rsidRPr="00A840A5" w14:paraId="6EAAB7DB" w14:textId="77777777" w:rsidTr="005544B4">
        <w:trPr>
          <w:trHeight w:val="299"/>
        </w:trPr>
        <w:tc>
          <w:tcPr>
            <w:tcW w:w="1271" w:type="dxa"/>
            <w:hideMark/>
          </w:tcPr>
          <w:p w14:paraId="4815ABC7" w14:textId="5BF7CA2B"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3016</w:t>
            </w:r>
          </w:p>
        </w:tc>
        <w:tc>
          <w:tcPr>
            <w:tcW w:w="3260" w:type="dxa"/>
            <w:vAlign w:val="center"/>
            <w:hideMark/>
          </w:tcPr>
          <w:p w14:paraId="026BCCC9" w14:textId="297F5EB7" w:rsidR="005544B4" w:rsidRPr="00A840A5" w:rsidRDefault="005544B4" w:rsidP="005544B4">
            <w:pPr>
              <w:rPr>
                <w:rFonts w:cs="Arial"/>
                <w:color w:val="000000" w:themeColor="text1"/>
                <w:sz w:val="18"/>
                <w:szCs w:val="18"/>
                <w:highlight w:val="yellow"/>
              </w:rPr>
            </w:pPr>
            <w:r w:rsidRPr="000434EA">
              <w:rPr>
                <w:rFonts w:cs="Arial"/>
                <w:sz w:val="18"/>
                <w:szCs w:val="18"/>
              </w:rPr>
              <w:t>University of Technology Sydney</w:t>
            </w:r>
          </w:p>
        </w:tc>
        <w:tc>
          <w:tcPr>
            <w:tcW w:w="1457" w:type="dxa"/>
            <w:vAlign w:val="center"/>
            <w:hideMark/>
          </w:tcPr>
          <w:p w14:paraId="7C9BE62D" w14:textId="2E6946CC" w:rsidR="005544B4" w:rsidRPr="00A840A5" w:rsidRDefault="005544B4" w:rsidP="005544B4">
            <w:pPr>
              <w:jc w:val="center"/>
              <w:rPr>
                <w:rFonts w:cs="Arial"/>
                <w:color w:val="000000" w:themeColor="text1"/>
                <w:sz w:val="18"/>
                <w:szCs w:val="18"/>
                <w:highlight w:val="yellow"/>
              </w:rPr>
            </w:pPr>
            <w:r w:rsidRPr="00A66232">
              <w:rPr>
                <w:sz w:val="18"/>
                <w:szCs w:val="18"/>
              </w:rPr>
              <w:t>2,750</w:t>
            </w:r>
          </w:p>
        </w:tc>
        <w:tc>
          <w:tcPr>
            <w:tcW w:w="1310" w:type="dxa"/>
            <w:vAlign w:val="center"/>
            <w:hideMark/>
          </w:tcPr>
          <w:p w14:paraId="03DA3E2C" w14:textId="4B2FBEFD" w:rsidR="005544B4" w:rsidRPr="00A840A5" w:rsidRDefault="005544B4" w:rsidP="005544B4">
            <w:pPr>
              <w:jc w:val="center"/>
              <w:rPr>
                <w:rFonts w:cs="Arial"/>
                <w:color w:val="000000" w:themeColor="text1"/>
                <w:sz w:val="18"/>
                <w:szCs w:val="18"/>
                <w:highlight w:val="yellow"/>
              </w:rPr>
            </w:pPr>
            <w:r w:rsidRPr="00A66232">
              <w:rPr>
                <w:sz w:val="18"/>
                <w:szCs w:val="18"/>
              </w:rPr>
              <w:t>2,443</w:t>
            </w:r>
          </w:p>
        </w:tc>
        <w:tc>
          <w:tcPr>
            <w:tcW w:w="1310" w:type="dxa"/>
            <w:vAlign w:val="center"/>
            <w:hideMark/>
          </w:tcPr>
          <w:p w14:paraId="668FBEBA" w14:textId="10A1CD2A" w:rsidR="005544B4" w:rsidRPr="00A840A5" w:rsidRDefault="005544B4" w:rsidP="005544B4">
            <w:pPr>
              <w:jc w:val="center"/>
              <w:rPr>
                <w:rFonts w:cs="Arial"/>
                <w:color w:val="000000" w:themeColor="text1"/>
                <w:sz w:val="18"/>
                <w:szCs w:val="18"/>
                <w:highlight w:val="yellow"/>
              </w:rPr>
            </w:pPr>
            <w:r w:rsidRPr="00A66232">
              <w:rPr>
                <w:sz w:val="18"/>
                <w:szCs w:val="18"/>
              </w:rPr>
              <w:t>1,236</w:t>
            </w:r>
          </w:p>
        </w:tc>
        <w:tc>
          <w:tcPr>
            <w:tcW w:w="1310" w:type="dxa"/>
            <w:vAlign w:val="center"/>
            <w:hideMark/>
          </w:tcPr>
          <w:p w14:paraId="3394CDDF" w14:textId="3AF23B48" w:rsidR="005544B4" w:rsidRPr="00A840A5" w:rsidRDefault="005544B4" w:rsidP="005544B4">
            <w:pPr>
              <w:ind w:right="340"/>
              <w:jc w:val="right"/>
              <w:rPr>
                <w:rFonts w:cs="Arial"/>
                <w:color w:val="000000" w:themeColor="text1"/>
                <w:sz w:val="18"/>
                <w:szCs w:val="18"/>
                <w:highlight w:val="yellow"/>
              </w:rPr>
            </w:pPr>
            <w:r w:rsidRPr="00A66232">
              <w:rPr>
                <w:sz w:val="18"/>
                <w:szCs w:val="18"/>
              </w:rPr>
              <w:t>50.6</w:t>
            </w:r>
          </w:p>
        </w:tc>
      </w:tr>
      <w:tr w:rsidR="005544B4" w:rsidRPr="00A840A5" w14:paraId="116E8255" w14:textId="77777777" w:rsidTr="005544B4">
        <w:trPr>
          <w:trHeight w:val="299"/>
        </w:trPr>
        <w:tc>
          <w:tcPr>
            <w:tcW w:w="1271" w:type="dxa"/>
            <w:hideMark/>
          </w:tcPr>
          <w:p w14:paraId="265C3037" w14:textId="15398F27" w:rsidR="005544B4" w:rsidRPr="00A840A5" w:rsidRDefault="005544B4" w:rsidP="005544B4">
            <w:pPr>
              <w:spacing w:before="60" w:after="60"/>
              <w:rPr>
                <w:rFonts w:cs="Arial"/>
                <w:color w:val="000000" w:themeColor="text1"/>
                <w:sz w:val="18"/>
                <w:szCs w:val="20"/>
                <w:highlight w:val="yellow"/>
              </w:rPr>
            </w:pPr>
            <w:r w:rsidRPr="000434EA">
              <w:rPr>
                <w:sz w:val="18"/>
                <w:szCs w:val="18"/>
              </w:rPr>
              <w:t>3043</w:t>
            </w:r>
          </w:p>
        </w:tc>
        <w:tc>
          <w:tcPr>
            <w:tcW w:w="3260" w:type="dxa"/>
            <w:vAlign w:val="center"/>
            <w:hideMark/>
          </w:tcPr>
          <w:p w14:paraId="39B277EF" w14:textId="0AF7D53D" w:rsidR="005544B4" w:rsidRPr="00A840A5" w:rsidRDefault="005544B4" w:rsidP="005544B4">
            <w:pPr>
              <w:rPr>
                <w:rFonts w:cs="Arial"/>
                <w:color w:val="000000" w:themeColor="text1"/>
                <w:sz w:val="18"/>
                <w:szCs w:val="18"/>
                <w:highlight w:val="yellow"/>
              </w:rPr>
            </w:pPr>
            <w:r w:rsidRPr="000434EA">
              <w:rPr>
                <w:rFonts w:cs="Arial"/>
                <w:sz w:val="18"/>
                <w:szCs w:val="18"/>
              </w:rPr>
              <w:t>University of the Sunshine Coast</w:t>
            </w:r>
          </w:p>
        </w:tc>
        <w:tc>
          <w:tcPr>
            <w:tcW w:w="1457" w:type="dxa"/>
            <w:vAlign w:val="center"/>
            <w:hideMark/>
          </w:tcPr>
          <w:p w14:paraId="0EAFF062" w14:textId="2FCFD726" w:rsidR="005544B4" w:rsidRPr="00A840A5" w:rsidRDefault="005544B4" w:rsidP="005544B4">
            <w:pPr>
              <w:jc w:val="center"/>
              <w:rPr>
                <w:rFonts w:cs="Arial"/>
                <w:color w:val="000000" w:themeColor="text1"/>
                <w:sz w:val="18"/>
                <w:szCs w:val="18"/>
                <w:highlight w:val="yellow"/>
              </w:rPr>
            </w:pPr>
            <w:r w:rsidRPr="00A66232">
              <w:rPr>
                <w:sz w:val="18"/>
                <w:szCs w:val="18"/>
              </w:rPr>
              <w:t>1,139</w:t>
            </w:r>
          </w:p>
        </w:tc>
        <w:tc>
          <w:tcPr>
            <w:tcW w:w="1310" w:type="dxa"/>
            <w:vAlign w:val="center"/>
            <w:hideMark/>
          </w:tcPr>
          <w:p w14:paraId="0EA589F0" w14:textId="11DA0E62" w:rsidR="005544B4" w:rsidRPr="00A840A5" w:rsidRDefault="005544B4" w:rsidP="005544B4">
            <w:pPr>
              <w:jc w:val="center"/>
              <w:rPr>
                <w:rFonts w:cs="Arial"/>
                <w:color w:val="000000" w:themeColor="text1"/>
                <w:sz w:val="18"/>
                <w:szCs w:val="18"/>
                <w:highlight w:val="yellow"/>
              </w:rPr>
            </w:pPr>
            <w:r w:rsidRPr="00A66232">
              <w:rPr>
                <w:sz w:val="18"/>
                <w:szCs w:val="18"/>
              </w:rPr>
              <w:t>1,043</w:t>
            </w:r>
          </w:p>
        </w:tc>
        <w:tc>
          <w:tcPr>
            <w:tcW w:w="1310" w:type="dxa"/>
            <w:vAlign w:val="center"/>
            <w:hideMark/>
          </w:tcPr>
          <w:p w14:paraId="7FA987B6" w14:textId="76319217" w:rsidR="005544B4" w:rsidRPr="00A840A5" w:rsidRDefault="005544B4" w:rsidP="005544B4">
            <w:pPr>
              <w:jc w:val="center"/>
              <w:rPr>
                <w:rFonts w:cs="Arial"/>
                <w:color w:val="000000" w:themeColor="text1"/>
                <w:sz w:val="18"/>
                <w:szCs w:val="18"/>
                <w:highlight w:val="yellow"/>
              </w:rPr>
            </w:pPr>
            <w:r w:rsidRPr="00A66232">
              <w:rPr>
                <w:sz w:val="18"/>
                <w:szCs w:val="18"/>
              </w:rPr>
              <w:t>560</w:t>
            </w:r>
          </w:p>
        </w:tc>
        <w:tc>
          <w:tcPr>
            <w:tcW w:w="1310" w:type="dxa"/>
            <w:vAlign w:val="center"/>
            <w:hideMark/>
          </w:tcPr>
          <w:p w14:paraId="25C854EB" w14:textId="353BC602" w:rsidR="005544B4" w:rsidRPr="00A840A5" w:rsidRDefault="005544B4" w:rsidP="005544B4">
            <w:pPr>
              <w:ind w:right="340"/>
              <w:jc w:val="right"/>
              <w:rPr>
                <w:rFonts w:cs="Arial"/>
                <w:color w:val="000000" w:themeColor="text1"/>
                <w:sz w:val="18"/>
                <w:szCs w:val="18"/>
                <w:highlight w:val="yellow"/>
              </w:rPr>
            </w:pPr>
            <w:r w:rsidRPr="00A66232">
              <w:rPr>
                <w:sz w:val="18"/>
                <w:szCs w:val="18"/>
              </w:rPr>
              <w:t>53.7</w:t>
            </w:r>
          </w:p>
        </w:tc>
      </w:tr>
      <w:tr w:rsidR="005544B4" w:rsidRPr="00A840A5" w14:paraId="459FDC37" w14:textId="77777777" w:rsidTr="005544B4">
        <w:trPr>
          <w:trHeight w:val="299"/>
        </w:trPr>
        <w:tc>
          <w:tcPr>
            <w:tcW w:w="1271" w:type="dxa"/>
            <w:hideMark/>
          </w:tcPr>
          <w:p w14:paraId="578AAAE1" w14:textId="06769536" w:rsidR="005544B4" w:rsidRPr="00A840A5" w:rsidRDefault="005544B4" w:rsidP="005544B4">
            <w:pPr>
              <w:spacing w:before="60" w:after="60"/>
              <w:rPr>
                <w:rFonts w:cs="Arial"/>
                <w:color w:val="000000" w:themeColor="text1"/>
                <w:sz w:val="18"/>
                <w:szCs w:val="20"/>
                <w:highlight w:val="yellow"/>
              </w:rPr>
            </w:pPr>
            <w:r w:rsidRPr="000434EA">
              <w:rPr>
                <w:sz w:val="18"/>
                <w:szCs w:val="18"/>
              </w:rPr>
              <w:t>1058</w:t>
            </w:r>
          </w:p>
        </w:tc>
        <w:tc>
          <w:tcPr>
            <w:tcW w:w="3260" w:type="dxa"/>
            <w:vAlign w:val="center"/>
            <w:hideMark/>
          </w:tcPr>
          <w:p w14:paraId="7DCA55D2" w14:textId="4F94A0A5" w:rsidR="005544B4" w:rsidRPr="00A840A5" w:rsidRDefault="005544B4" w:rsidP="005544B4">
            <w:pPr>
              <w:rPr>
                <w:rFonts w:cs="Arial"/>
                <w:color w:val="000000" w:themeColor="text1"/>
                <w:sz w:val="18"/>
                <w:szCs w:val="18"/>
                <w:highlight w:val="yellow"/>
              </w:rPr>
            </w:pPr>
            <w:r w:rsidRPr="000434EA">
              <w:rPr>
                <w:rFonts w:cs="Arial"/>
                <w:sz w:val="18"/>
                <w:szCs w:val="18"/>
              </w:rPr>
              <w:t>University of Wollongong</w:t>
            </w:r>
          </w:p>
        </w:tc>
        <w:tc>
          <w:tcPr>
            <w:tcW w:w="1457" w:type="dxa"/>
            <w:vAlign w:val="center"/>
            <w:hideMark/>
          </w:tcPr>
          <w:p w14:paraId="564B628F" w14:textId="2046FEE9" w:rsidR="005544B4" w:rsidRPr="00A840A5" w:rsidRDefault="005544B4" w:rsidP="005544B4">
            <w:pPr>
              <w:jc w:val="center"/>
              <w:rPr>
                <w:rFonts w:cs="Arial"/>
                <w:color w:val="000000" w:themeColor="text1"/>
                <w:sz w:val="18"/>
                <w:szCs w:val="18"/>
                <w:highlight w:val="yellow"/>
              </w:rPr>
            </w:pPr>
            <w:r w:rsidRPr="00A66232">
              <w:rPr>
                <w:sz w:val="18"/>
                <w:szCs w:val="18"/>
              </w:rPr>
              <w:t>1,545</w:t>
            </w:r>
          </w:p>
        </w:tc>
        <w:tc>
          <w:tcPr>
            <w:tcW w:w="1310" w:type="dxa"/>
            <w:vAlign w:val="center"/>
            <w:hideMark/>
          </w:tcPr>
          <w:p w14:paraId="2510D8CC" w14:textId="519F1937" w:rsidR="005544B4" w:rsidRPr="00A840A5" w:rsidRDefault="005544B4" w:rsidP="005544B4">
            <w:pPr>
              <w:jc w:val="center"/>
              <w:rPr>
                <w:rFonts w:cs="Arial"/>
                <w:color w:val="000000" w:themeColor="text1"/>
                <w:sz w:val="18"/>
                <w:szCs w:val="18"/>
                <w:highlight w:val="yellow"/>
              </w:rPr>
            </w:pPr>
            <w:r w:rsidRPr="00A66232">
              <w:rPr>
                <w:sz w:val="18"/>
                <w:szCs w:val="18"/>
              </w:rPr>
              <w:t>1,363</w:t>
            </w:r>
          </w:p>
        </w:tc>
        <w:tc>
          <w:tcPr>
            <w:tcW w:w="1310" w:type="dxa"/>
            <w:vAlign w:val="center"/>
            <w:hideMark/>
          </w:tcPr>
          <w:p w14:paraId="1259E394" w14:textId="472ED3FC" w:rsidR="005544B4" w:rsidRPr="00A840A5" w:rsidRDefault="005544B4" w:rsidP="005544B4">
            <w:pPr>
              <w:jc w:val="center"/>
              <w:rPr>
                <w:rFonts w:cs="Arial"/>
                <w:color w:val="000000" w:themeColor="text1"/>
                <w:sz w:val="18"/>
                <w:szCs w:val="18"/>
                <w:highlight w:val="yellow"/>
              </w:rPr>
            </w:pPr>
            <w:r w:rsidRPr="00A66232">
              <w:rPr>
                <w:sz w:val="18"/>
                <w:szCs w:val="18"/>
              </w:rPr>
              <w:t>691</w:t>
            </w:r>
          </w:p>
        </w:tc>
        <w:tc>
          <w:tcPr>
            <w:tcW w:w="1310" w:type="dxa"/>
            <w:vAlign w:val="center"/>
            <w:hideMark/>
          </w:tcPr>
          <w:p w14:paraId="1D7C5399" w14:textId="62AAB7E2" w:rsidR="005544B4" w:rsidRPr="00A840A5" w:rsidRDefault="005544B4" w:rsidP="005544B4">
            <w:pPr>
              <w:ind w:right="340"/>
              <w:jc w:val="right"/>
              <w:rPr>
                <w:rFonts w:cs="Arial"/>
                <w:color w:val="000000" w:themeColor="text1"/>
                <w:sz w:val="18"/>
                <w:szCs w:val="18"/>
                <w:highlight w:val="yellow"/>
              </w:rPr>
            </w:pPr>
            <w:r w:rsidRPr="00A66232">
              <w:rPr>
                <w:sz w:val="18"/>
                <w:szCs w:val="18"/>
              </w:rPr>
              <w:t>50.7</w:t>
            </w:r>
          </w:p>
        </w:tc>
      </w:tr>
      <w:tr w:rsidR="005544B4" w:rsidRPr="00A840A5" w14:paraId="2CC0EBF4" w14:textId="77777777" w:rsidTr="005544B4">
        <w:trPr>
          <w:trHeight w:val="314"/>
        </w:trPr>
        <w:tc>
          <w:tcPr>
            <w:tcW w:w="1271" w:type="dxa"/>
            <w:hideMark/>
          </w:tcPr>
          <w:p w14:paraId="20CFF656" w14:textId="797CFF69" w:rsidR="005544B4" w:rsidRPr="00A840A5" w:rsidRDefault="005544B4" w:rsidP="005544B4">
            <w:pPr>
              <w:spacing w:before="60" w:after="60"/>
              <w:rPr>
                <w:rFonts w:cs="Arial"/>
                <w:color w:val="000000" w:themeColor="text1"/>
                <w:sz w:val="18"/>
                <w:szCs w:val="20"/>
              </w:rPr>
            </w:pPr>
            <w:r w:rsidRPr="000434EA">
              <w:rPr>
                <w:sz w:val="18"/>
                <w:szCs w:val="18"/>
              </w:rPr>
              <w:t>3007</w:t>
            </w:r>
          </w:p>
        </w:tc>
        <w:tc>
          <w:tcPr>
            <w:tcW w:w="3260" w:type="dxa"/>
            <w:vAlign w:val="center"/>
            <w:hideMark/>
          </w:tcPr>
          <w:p w14:paraId="6529F83D" w14:textId="24AE8CF2" w:rsidR="005544B4" w:rsidRPr="00A840A5" w:rsidRDefault="005544B4" w:rsidP="005544B4">
            <w:pPr>
              <w:rPr>
                <w:rFonts w:cs="Arial"/>
                <w:color w:val="000000" w:themeColor="text1"/>
                <w:sz w:val="18"/>
                <w:szCs w:val="18"/>
                <w:highlight w:val="yellow"/>
              </w:rPr>
            </w:pPr>
            <w:r w:rsidRPr="000434EA">
              <w:rPr>
                <w:rFonts w:cs="Arial"/>
                <w:sz w:val="18"/>
                <w:szCs w:val="18"/>
              </w:rPr>
              <w:t>Victoria University</w:t>
            </w:r>
          </w:p>
        </w:tc>
        <w:tc>
          <w:tcPr>
            <w:tcW w:w="1457" w:type="dxa"/>
            <w:vAlign w:val="center"/>
            <w:hideMark/>
          </w:tcPr>
          <w:p w14:paraId="16252271" w14:textId="6269ED4C" w:rsidR="005544B4" w:rsidRPr="00A840A5" w:rsidRDefault="005544B4" w:rsidP="005544B4">
            <w:pPr>
              <w:jc w:val="center"/>
              <w:rPr>
                <w:rFonts w:cs="Arial"/>
                <w:color w:val="000000" w:themeColor="text1"/>
                <w:sz w:val="18"/>
                <w:szCs w:val="18"/>
                <w:highlight w:val="yellow"/>
              </w:rPr>
            </w:pPr>
            <w:r w:rsidRPr="00A66232">
              <w:rPr>
                <w:sz w:val="18"/>
                <w:szCs w:val="18"/>
              </w:rPr>
              <w:t>1,708</w:t>
            </w:r>
          </w:p>
        </w:tc>
        <w:tc>
          <w:tcPr>
            <w:tcW w:w="1310" w:type="dxa"/>
            <w:vAlign w:val="center"/>
            <w:hideMark/>
          </w:tcPr>
          <w:p w14:paraId="29A6FA35" w14:textId="582CAACD" w:rsidR="005544B4" w:rsidRPr="00A840A5" w:rsidRDefault="005544B4" w:rsidP="005544B4">
            <w:pPr>
              <w:jc w:val="center"/>
              <w:rPr>
                <w:rFonts w:cs="Arial"/>
                <w:color w:val="000000" w:themeColor="text1"/>
                <w:sz w:val="18"/>
                <w:szCs w:val="18"/>
                <w:highlight w:val="yellow"/>
              </w:rPr>
            </w:pPr>
            <w:r w:rsidRPr="00A66232">
              <w:rPr>
                <w:sz w:val="18"/>
                <w:szCs w:val="18"/>
              </w:rPr>
              <w:t>1,485</w:t>
            </w:r>
          </w:p>
        </w:tc>
        <w:tc>
          <w:tcPr>
            <w:tcW w:w="1310" w:type="dxa"/>
            <w:vAlign w:val="center"/>
            <w:hideMark/>
          </w:tcPr>
          <w:p w14:paraId="05D97CBA" w14:textId="7EC454DB" w:rsidR="005544B4" w:rsidRPr="00A840A5" w:rsidRDefault="005544B4" w:rsidP="005544B4">
            <w:pPr>
              <w:jc w:val="center"/>
              <w:rPr>
                <w:rFonts w:cs="Arial"/>
                <w:color w:val="000000" w:themeColor="text1"/>
                <w:sz w:val="18"/>
                <w:szCs w:val="18"/>
                <w:highlight w:val="yellow"/>
              </w:rPr>
            </w:pPr>
            <w:r w:rsidRPr="00A66232">
              <w:rPr>
                <w:sz w:val="18"/>
                <w:szCs w:val="18"/>
              </w:rPr>
              <w:t>789</w:t>
            </w:r>
          </w:p>
        </w:tc>
        <w:tc>
          <w:tcPr>
            <w:tcW w:w="1310" w:type="dxa"/>
            <w:vAlign w:val="center"/>
            <w:hideMark/>
          </w:tcPr>
          <w:p w14:paraId="0392AB43" w14:textId="6EFEC000" w:rsidR="005544B4" w:rsidRPr="00A840A5" w:rsidRDefault="005544B4" w:rsidP="005544B4">
            <w:pPr>
              <w:ind w:right="340"/>
              <w:jc w:val="right"/>
              <w:rPr>
                <w:rFonts w:cs="Arial"/>
                <w:color w:val="000000" w:themeColor="text1"/>
                <w:sz w:val="18"/>
                <w:szCs w:val="18"/>
                <w:highlight w:val="yellow"/>
              </w:rPr>
            </w:pPr>
            <w:r w:rsidRPr="00A66232">
              <w:rPr>
                <w:sz w:val="18"/>
                <w:szCs w:val="18"/>
              </w:rPr>
              <w:t>53.1</w:t>
            </w:r>
          </w:p>
        </w:tc>
      </w:tr>
      <w:tr w:rsidR="005544B4" w:rsidRPr="00A840A5" w14:paraId="74F5E872" w14:textId="77777777" w:rsidTr="005544B4">
        <w:trPr>
          <w:trHeight w:val="314"/>
        </w:trPr>
        <w:tc>
          <w:tcPr>
            <w:tcW w:w="1271" w:type="dxa"/>
          </w:tcPr>
          <w:p w14:paraId="0A86DEF9" w14:textId="5348229B" w:rsidR="005544B4" w:rsidRPr="00A840A5" w:rsidRDefault="005544B4" w:rsidP="005544B4">
            <w:pPr>
              <w:spacing w:before="60" w:after="60"/>
              <w:rPr>
                <w:rFonts w:cs="Arial"/>
                <w:color w:val="000000" w:themeColor="text1"/>
                <w:sz w:val="18"/>
                <w:szCs w:val="20"/>
              </w:rPr>
            </w:pPr>
            <w:r w:rsidRPr="000434EA">
              <w:rPr>
                <w:sz w:val="18"/>
                <w:szCs w:val="18"/>
              </w:rPr>
              <w:t>3004</w:t>
            </w:r>
          </w:p>
        </w:tc>
        <w:tc>
          <w:tcPr>
            <w:tcW w:w="3260" w:type="dxa"/>
            <w:vAlign w:val="center"/>
          </w:tcPr>
          <w:p w14:paraId="7324A762" w14:textId="53E2A4FC" w:rsidR="005544B4" w:rsidRPr="00A840A5" w:rsidRDefault="005544B4" w:rsidP="005544B4">
            <w:pPr>
              <w:rPr>
                <w:color w:val="000000" w:themeColor="text1"/>
                <w:sz w:val="18"/>
                <w:szCs w:val="18"/>
              </w:rPr>
            </w:pPr>
            <w:r w:rsidRPr="000434EA">
              <w:rPr>
                <w:rFonts w:cs="Arial"/>
                <w:sz w:val="18"/>
                <w:szCs w:val="18"/>
              </w:rPr>
              <w:t>Western Sydney University</w:t>
            </w:r>
          </w:p>
        </w:tc>
        <w:tc>
          <w:tcPr>
            <w:tcW w:w="1457" w:type="dxa"/>
            <w:vAlign w:val="center"/>
          </w:tcPr>
          <w:p w14:paraId="60364BE4" w14:textId="0EFB304D" w:rsidR="005544B4" w:rsidRPr="00A840A5" w:rsidRDefault="005544B4" w:rsidP="005544B4">
            <w:pPr>
              <w:jc w:val="center"/>
              <w:rPr>
                <w:color w:val="000000" w:themeColor="text1"/>
                <w:sz w:val="18"/>
                <w:szCs w:val="18"/>
              </w:rPr>
            </w:pPr>
            <w:r w:rsidRPr="000536EC">
              <w:rPr>
                <w:sz w:val="18"/>
                <w:szCs w:val="18"/>
              </w:rPr>
              <w:t>2,475</w:t>
            </w:r>
          </w:p>
        </w:tc>
        <w:tc>
          <w:tcPr>
            <w:tcW w:w="1310" w:type="dxa"/>
            <w:vAlign w:val="center"/>
          </w:tcPr>
          <w:p w14:paraId="1E0A5C3F" w14:textId="10809384" w:rsidR="005544B4" w:rsidRPr="00A840A5" w:rsidRDefault="005544B4" w:rsidP="005544B4">
            <w:pPr>
              <w:jc w:val="center"/>
              <w:rPr>
                <w:color w:val="000000" w:themeColor="text1"/>
                <w:sz w:val="18"/>
                <w:szCs w:val="18"/>
              </w:rPr>
            </w:pPr>
            <w:r w:rsidRPr="000536EC">
              <w:rPr>
                <w:sz w:val="18"/>
                <w:szCs w:val="18"/>
              </w:rPr>
              <w:t>2,173</w:t>
            </w:r>
          </w:p>
        </w:tc>
        <w:tc>
          <w:tcPr>
            <w:tcW w:w="1310" w:type="dxa"/>
            <w:vAlign w:val="center"/>
          </w:tcPr>
          <w:p w14:paraId="0E819E61" w14:textId="55B7D25E" w:rsidR="005544B4" w:rsidRPr="00A840A5" w:rsidRDefault="005544B4" w:rsidP="005544B4">
            <w:pPr>
              <w:jc w:val="center"/>
              <w:rPr>
                <w:color w:val="000000" w:themeColor="text1"/>
                <w:sz w:val="18"/>
                <w:szCs w:val="18"/>
              </w:rPr>
            </w:pPr>
            <w:r w:rsidRPr="000536EC">
              <w:rPr>
                <w:sz w:val="18"/>
                <w:szCs w:val="18"/>
              </w:rPr>
              <w:t>875</w:t>
            </w:r>
          </w:p>
        </w:tc>
        <w:tc>
          <w:tcPr>
            <w:tcW w:w="1310" w:type="dxa"/>
            <w:vAlign w:val="center"/>
          </w:tcPr>
          <w:p w14:paraId="1DA59947" w14:textId="244696EC" w:rsidR="005544B4" w:rsidRPr="00A840A5" w:rsidRDefault="005544B4" w:rsidP="005544B4">
            <w:pPr>
              <w:ind w:right="340"/>
              <w:jc w:val="right"/>
              <w:rPr>
                <w:color w:val="000000" w:themeColor="text1"/>
                <w:sz w:val="18"/>
                <w:szCs w:val="18"/>
              </w:rPr>
            </w:pPr>
            <w:r w:rsidRPr="000536EC">
              <w:rPr>
                <w:sz w:val="18"/>
                <w:szCs w:val="18"/>
              </w:rPr>
              <w:t>40.3</w:t>
            </w:r>
          </w:p>
        </w:tc>
      </w:tr>
      <w:tr w:rsidR="00A840A5" w:rsidRPr="00A840A5" w14:paraId="4D1F3913" w14:textId="77777777" w:rsidTr="007E38C7">
        <w:trPr>
          <w:trHeight w:val="314"/>
        </w:trPr>
        <w:tc>
          <w:tcPr>
            <w:tcW w:w="1271" w:type="dxa"/>
            <w:vAlign w:val="center"/>
          </w:tcPr>
          <w:p w14:paraId="370120BC" w14:textId="73B50432" w:rsidR="00A840A5" w:rsidRPr="00A840A5" w:rsidRDefault="00A840A5" w:rsidP="00A840A5">
            <w:pPr>
              <w:spacing w:before="60" w:after="60"/>
              <w:rPr>
                <w:rFonts w:cs="Arial"/>
                <w:color w:val="000000" w:themeColor="text1"/>
                <w:sz w:val="18"/>
                <w:szCs w:val="20"/>
              </w:rPr>
            </w:pPr>
            <w:r>
              <w:rPr>
                <w:rFonts w:cs="Arial"/>
                <w:color w:val="000000" w:themeColor="text1"/>
                <w:sz w:val="18"/>
                <w:szCs w:val="20"/>
              </w:rPr>
              <w:t>-</w:t>
            </w:r>
          </w:p>
        </w:tc>
        <w:tc>
          <w:tcPr>
            <w:tcW w:w="3260" w:type="dxa"/>
            <w:vAlign w:val="center"/>
          </w:tcPr>
          <w:p w14:paraId="415197E6" w14:textId="05E68E5B" w:rsidR="00A840A5" w:rsidRPr="00A840A5" w:rsidRDefault="00A840A5" w:rsidP="00A840A5">
            <w:pPr>
              <w:rPr>
                <w:color w:val="000000" w:themeColor="text1"/>
                <w:sz w:val="18"/>
              </w:rPr>
            </w:pPr>
            <w:r w:rsidRPr="00A840A5">
              <w:rPr>
                <w:rFonts w:cs="Arial"/>
                <w:b/>
                <w:bCs/>
                <w:color w:val="000000" w:themeColor="text1"/>
                <w:sz w:val="18"/>
              </w:rPr>
              <w:t>All participating universities</w:t>
            </w:r>
          </w:p>
        </w:tc>
        <w:tc>
          <w:tcPr>
            <w:tcW w:w="1457" w:type="dxa"/>
            <w:vAlign w:val="center"/>
          </w:tcPr>
          <w:p w14:paraId="723D36F5" w14:textId="7D727FAE" w:rsidR="00A840A5" w:rsidRPr="00A840A5" w:rsidRDefault="00A840A5" w:rsidP="00F47B6B">
            <w:pPr>
              <w:jc w:val="center"/>
              <w:rPr>
                <w:color w:val="000000" w:themeColor="text1"/>
                <w:sz w:val="18"/>
              </w:rPr>
            </w:pPr>
            <w:r w:rsidRPr="00A840A5">
              <w:rPr>
                <w:b/>
                <w:bCs/>
                <w:color w:val="000000" w:themeColor="text1"/>
                <w:sz w:val="18"/>
                <w:szCs w:val="18"/>
              </w:rPr>
              <w:t>92,032</w:t>
            </w:r>
          </w:p>
        </w:tc>
        <w:tc>
          <w:tcPr>
            <w:tcW w:w="1310" w:type="dxa"/>
            <w:vAlign w:val="center"/>
          </w:tcPr>
          <w:p w14:paraId="31723E21" w14:textId="2C9931B2" w:rsidR="00A840A5" w:rsidRPr="00A840A5" w:rsidRDefault="00A840A5" w:rsidP="00F47B6B">
            <w:pPr>
              <w:jc w:val="center"/>
              <w:rPr>
                <w:color w:val="000000" w:themeColor="text1"/>
                <w:sz w:val="18"/>
              </w:rPr>
            </w:pPr>
            <w:r w:rsidRPr="00A840A5">
              <w:rPr>
                <w:b/>
                <w:bCs/>
                <w:color w:val="000000" w:themeColor="text1"/>
                <w:sz w:val="18"/>
                <w:szCs w:val="18"/>
              </w:rPr>
              <w:t>82,961</w:t>
            </w:r>
          </w:p>
        </w:tc>
        <w:tc>
          <w:tcPr>
            <w:tcW w:w="1310" w:type="dxa"/>
            <w:vAlign w:val="center"/>
          </w:tcPr>
          <w:p w14:paraId="06C64BD6" w14:textId="0C143A55" w:rsidR="00A840A5" w:rsidRPr="00A840A5" w:rsidRDefault="00A840A5" w:rsidP="00F47B6B">
            <w:pPr>
              <w:jc w:val="center"/>
              <w:rPr>
                <w:color w:val="000000" w:themeColor="text1"/>
                <w:sz w:val="18"/>
              </w:rPr>
            </w:pPr>
            <w:r w:rsidRPr="00A840A5">
              <w:rPr>
                <w:b/>
                <w:bCs/>
                <w:color w:val="000000" w:themeColor="text1"/>
                <w:sz w:val="18"/>
                <w:szCs w:val="18"/>
              </w:rPr>
              <w:t>44,961</w:t>
            </w:r>
          </w:p>
        </w:tc>
        <w:tc>
          <w:tcPr>
            <w:tcW w:w="1310" w:type="dxa"/>
            <w:vAlign w:val="center"/>
          </w:tcPr>
          <w:p w14:paraId="00580E0A" w14:textId="7F0E78FC" w:rsidR="00A840A5" w:rsidRPr="00A840A5" w:rsidRDefault="00A840A5" w:rsidP="00F47B6B">
            <w:pPr>
              <w:ind w:right="340"/>
              <w:jc w:val="right"/>
              <w:rPr>
                <w:color w:val="000000" w:themeColor="text1"/>
                <w:sz w:val="18"/>
              </w:rPr>
            </w:pPr>
            <w:r w:rsidRPr="00A840A5">
              <w:rPr>
                <w:b/>
                <w:bCs/>
                <w:color w:val="000000" w:themeColor="text1"/>
                <w:sz w:val="18"/>
                <w:szCs w:val="18"/>
              </w:rPr>
              <w:t>54.2</w:t>
            </w:r>
          </w:p>
        </w:tc>
      </w:tr>
    </w:tbl>
    <w:p w14:paraId="393483DC" w14:textId="77777777" w:rsidR="00F0375D" w:rsidRDefault="00F0375D" w:rsidP="00F0375D">
      <w:pPr>
        <w:pStyle w:val="Body"/>
      </w:pPr>
    </w:p>
    <w:tbl>
      <w:tblPr>
        <w:tblStyle w:val="TableGrid"/>
        <w:tblW w:w="9918" w:type="dxa"/>
        <w:tblLayout w:type="fixed"/>
        <w:tblLook w:val="04A0" w:firstRow="1" w:lastRow="0" w:firstColumn="1" w:lastColumn="0" w:noHBand="0" w:noVBand="1"/>
      </w:tblPr>
      <w:tblGrid>
        <w:gridCol w:w="1271"/>
        <w:gridCol w:w="3260"/>
        <w:gridCol w:w="1457"/>
        <w:gridCol w:w="1310"/>
        <w:gridCol w:w="1310"/>
        <w:gridCol w:w="1310"/>
      </w:tblGrid>
      <w:tr w:rsidR="00DD56EF" w:rsidRPr="00FF2950" w14:paraId="2FB65718" w14:textId="77777777" w:rsidTr="007E38C7">
        <w:trPr>
          <w:cnfStyle w:val="100000000000" w:firstRow="1" w:lastRow="0" w:firstColumn="0" w:lastColumn="0" w:oddVBand="0" w:evenVBand="0" w:oddHBand="0" w:evenHBand="0" w:firstRowFirstColumn="0" w:firstRowLastColumn="0" w:lastRowFirstColumn="0" w:lastRowLastColumn="0"/>
          <w:trHeight w:val="1775"/>
          <w:tblHeader/>
        </w:trPr>
        <w:tc>
          <w:tcPr>
            <w:tcW w:w="1271" w:type="dxa"/>
            <w:hideMark/>
          </w:tcPr>
          <w:p w14:paraId="5ED3510C" w14:textId="134653E4" w:rsidR="00DD56EF" w:rsidRPr="00A840A5" w:rsidRDefault="00A840A5" w:rsidP="007E38C7">
            <w:pPr>
              <w:spacing w:after="100"/>
              <w:rPr>
                <w:rFonts w:cs="Arial"/>
                <w:sz w:val="18"/>
              </w:rPr>
            </w:pPr>
            <w:r w:rsidRPr="00A840A5">
              <w:rPr>
                <w:rFonts w:cs="Arial"/>
                <w:sz w:val="18"/>
              </w:rPr>
              <w:t>Non-University Higher Education Institutions</w:t>
            </w:r>
            <w:r>
              <w:rPr>
                <w:rFonts w:cs="Arial"/>
                <w:sz w:val="18"/>
              </w:rPr>
              <w:t xml:space="preserve">: </w:t>
            </w:r>
            <w:r w:rsidR="00DD56EF" w:rsidRPr="00A840A5">
              <w:rPr>
                <w:rFonts w:cs="Arial"/>
                <w:bCs/>
                <w:sz w:val="18"/>
              </w:rPr>
              <w:t>Provider</w:t>
            </w:r>
            <w:r w:rsidR="00DD56EF" w:rsidRPr="00A840A5">
              <w:rPr>
                <w:rFonts w:cs="Arial"/>
                <w:bCs/>
                <w:sz w:val="18"/>
              </w:rPr>
              <w:br/>
              <w:t>Code</w:t>
            </w:r>
          </w:p>
        </w:tc>
        <w:tc>
          <w:tcPr>
            <w:tcW w:w="3260" w:type="dxa"/>
            <w:hideMark/>
          </w:tcPr>
          <w:p w14:paraId="6BD92B53" w14:textId="69E7BAA3" w:rsidR="00DD56EF" w:rsidRPr="00A840A5" w:rsidRDefault="00A840A5" w:rsidP="007E38C7">
            <w:pPr>
              <w:spacing w:after="100"/>
              <w:rPr>
                <w:rFonts w:cs="Arial"/>
                <w:b w:val="0"/>
                <w:bCs/>
                <w:sz w:val="18"/>
              </w:rPr>
            </w:pPr>
            <w:r w:rsidRPr="00A840A5">
              <w:rPr>
                <w:rFonts w:cs="Arial"/>
                <w:sz w:val="18"/>
              </w:rPr>
              <w:t>Non-University Higher Education Institutions</w:t>
            </w:r>
            <w:r>
              <w:rPr>
                <w:rFonts w:cs="Arial"/>
                <w:sz w:val="18"/>
              </w:rPr>
              <w:t xml:space="preserve">: </w:t>
            </w:r>
            <w:r w:rsidR="00DD56EF" w:rsidRPr="00A840A5">
              <w:rPr>
                <w:rFonts w:cs="Arial"/>
                <w:bCs/>
                <w:sz w:val="18"/>
              </w:rPr>
              <w:t>Institution name</w:t>
            </w:r>
          </w:p>
        </w:tc>
        <w:tc>
          <w:tcPr>
            <w:tcW w:w="1457" w:type="dxa"/>
            <w:hideMark/>
          </w:tcPr>
          <w:p w14:paraId="055FF38F" w14:textId="257E4401" w:rsidR="00DD56EF" w:rsidRPr="00A840A5" w:rsidRDefault="00A840A5" w:rsidP="007E38C7">
            <w:pPr>
              <w:spacing w:after="100"/>
              <w:jc w:val="center"/>
              <w:rPr>
                <w:rFonts w:cs="Arial"/>
                <w:b w:val="0"/>
                <w:sz w:val="18"/>
              </w:rPr>
            </w:pPr>
            <w:r w:rsidRPr="00A840A5">
              <w:rPr>
                <w:rFonts w:cs="Arial"/>
                <w:sz w:val="18"/>
              </w:rPr>
              <w:t>Total Sample</w:t>
            </w:r>
            <w:r w:rsidRPr="00A840A5">
              <w:rPr>
                <w:rStyle w:val="FootnoteReference"/>
                <w:rFonts w:cs="Arial"/>
              </w:rPr>
              <w:footnoteReference w:id="3"/>
            </w:r>
            <w:r>
              <w:rPr>
                <w:rFonts w:cs="Arial"/>
                <w:sz w:val="18"/>
              </w:rPr>
              <w:t xml:space="preserve">: </w:t>
            </w:r>
            <w:r w:rsidR="00DD56EF" w:rsidRPr="00A840A5">
              <w:rPr>
                <w:rFonts w:cs="Arial"/>
                <w:sz w:val="18"/>
              </w:rPr>
              <w:t xml:space="preserve"> Total approached (n)</w:t>
            </w:r>
          </w:p>
        </w:tc>
        <w:tc>
          <w:tcPr>
            <w:tcW w:w="1310" w:type="dxa"/>
            <w:hideMark/>
          </w:tcPr>
          <w:p w14:paraId="4D0F77B6" w14:textId="22E2C24E" w:rsidR="00DD56EF" w:rsidRPr="00A840A5" w:rsidRDefault="00A840A5" w:rsidP="007E38C7">
            <w:pPr>
              <w:spacing w:after="100"/>
              <w:jc w:val="center"/>
              <w:rPr>
                <w:rFonts w:cs="Arial"/>
                <w:b w:val="0"/>
                <w:sz w:val="18"/>
              </w:rPr>
            </w:pPr>
            <w:r w:rsidRPr="00A840A5">
              <w:rPr>
                <w:rFonts w:cs="Arial"/>
                <w:sz w:val="18"/>
              </w:rPr>
              <w:t>Total Sample</w:t>
            </w:r>
            <w:r>
              <w:rPr>
                <w:rFonts w:cs="Arial"/>
                <w:sz w:val="18"/>
              </w:rPr>
              <w:t xml:space="preserve">: </w:t>
            </w:r>
            <w:r w:rsidR="00DD56EF" w:rsidRPr="00A840A5">
              <w:rPr>
                <w:rFonts w:cs="Arial"/>
                <w:sz w:val="18"/>
              </w:rPr>
              <w:t xml:space="preserve">Final in-scope (n) </w:t>
            </w:r>
          </w:p>
        </w:tc>
        <w:tc>
          <w:tcPr>
            <w:tcW w:w="1310" w:type="dxa"/>
            <w:hideMark/>
          </w:tcPr>
          <w:p w14:paraId="657054E3" w14:textId="7900F15C" w:rsidR="00DD56EF" w:rsidRPr="00A840A5" w:rsidRDefault="00A840A5" w:rsidP="007E38C7">
            <w:pPr>
              <w:spacing w:after="100"/>
              <w:jc w:val="center"/>
              <w:rPr>
                <w:rFonts w:cs="Arial"/>
                <w:b w:val="0"/>
                <w:sz w:val="18"/>
              </w:rPr>
            </w:pPr>
            <w:r w:rsidRPr="00A840A5">
              <w:rPr>
                <w:rFonts w:cs="Arial"/>
                <w:sz w:val="18"/>
              </w:rPr>
              <w:t>Total Sample</w:t>
            </w:r>
            <w:r>
              <w:rPr>
                <w:rFonts w:cs="Arial"/>
                <w:sz w:val="18"/>
              </w:rPr>
              <w:t xml:space="preserve">:  </w:t>
            </w:r>
            <w:r w:rsidR="00DD56EF" w:rsidRPr="00A840A5">
              <w:rPr>
                <w:rFonts w:cs="Arial"/>
                <w:sz w:val="18"/>
              </w:rPr>
              <w:t>Completed (n)</w:t>
            </w:r>
          </w:p>
        </w:tc>
        <w:tc>
          <w:tcPr>
            <w:tcW w:w="1310" w:type="dxa"/>
            <w:hideMark/>
          </w:tcPr>
          <w:p w14:paraId="21756527" w14:textId="6FD61014" w:rsidR="00DD56EF" w:rsidRPr="00A840A5" w:rsidRDefault="00A840A5" w:rsidP="007E38C7">
            <w:pPr>
              <w:spacing w:after="100"/>
              <w:jc w:val="center"/>
              <w:rPr>
                <w:rFonts w:cs="Arial"/>
                <w:b w:val="0"/>
                <w:sz w:val="18"/>
              </w:rPr>
            </w:pPr>
            <w:r w:rsidRPr="00A840A5">
              <w:rPr>
                <w:rFonts w:cs="Arial"/>
                <w:sz w:val="18"/>
              </w:rPr>
              <w:t>Total Sample</w:t>
            </w:r>
            <w:r>
              <w:rPr>
                <w:rFonts w:cs="Arial"/>
                <w:sz w:val="18"/>
              </w:rPr>
              <w:t xml:space="preserve">:  </w:t>
            </w:r>
            <w:r w:rsidR="00DD56EF" w:rsidRPr="00A840A5">
              <w:rPr>
                <w:rFonts w:cs="Arial"/>
                <w:sz w:val="18"/>
              </w:rPr>
              <w:t>Response rate (%)</w:t>
            </w:r>
          </w:p>
        </w:tc>
      </w:tr>
      <w:tr w:rsidR="005544B4" w:rsidRPr="00FF2950" w14:paraId="395372D2" w14:textId="77777777" w:rsidTr="005544B4">
        <w:trPr>
          <w:trHeight w:val="355"/>
        </w:trPr>
        <w:tc>
          <w:tcPr>
            <w:tcW w:w="1271" w:type="dxa"/>
            <w:vAlign w:val="center"/>
            <w:hideMark/>
          </w:tcPr>
          <w:p w14:paraId="013809F7" w14:textId="523EE9AA" w:rsidR="005544B4" w:rsidRPr="00A840A5" w:rsidRDefault="005544B4" w:rsidP="005544B4">
            <w:pPr>
              <w:spacing w:before="60" w:after="60"/>
              <w:rPr>
                <w:rFonts w:cs="Arial"/>
                <w:b/>
                <w:bCs/>
                <w:color w:val="000000" w:themeColor="text1"/>
                <w:sz w:val="18"/>
                <w:highlight w:val="yellow"/>
              </w:rPr>
            </w:pPr>
            <w:r w:rsidRPr="000434EA">
              <w:rPr>
                <w:sz w:val="18"/>
                <w:szCs w:val="18"/>
              </w:rPr>
              <w:t>4336</w:t>
            </w:r>
          </w:p>
        </w:tc>
        <w:tc>
          <w:tcPr>
            <w:tcW w:w="3260" w:type="dxa"/>
            <w:vAlign w:val="center"/>
            <w:hideMark/>
          </w:tcPr>
          <w:p w14:paraId="5DE2FED4" w14:textId="04EB75D6" w:rsidR="005544B4" w:rsidRPr="00A840A5" w:rsidRDefault="005544B4" w:rsidP="005544B4">
            <w:pPr>
              <w:spacing w:before="60" w:after="60"/>
              <w:rPr>
                <w:color w:val="000000" w:themeColor="text1"/>
                <w:sz w:val="18"/>
                <w:szCs w:val="18"/>
              </w:rPr>
            </w:pPr>
            <w:r w:rsidRPr="000434EA">
              <w:rPr>
                <w:sz w:val="18"/>
                <w:szCs w:val="18"/>
              </w:rPr>
              <w:t>ACAP University College</w:t>
            </w:r>
          </w:p>
        </w:tc>
        <w:tc>
          <w:tcPr>
            <w:tcW w:w="1457" w:type="dxa"/>
            <w:vAlign w:val="center"/>
            <w:hideMark/>
          </w:tcPr>
          <w:p w14:paraId="6856EA66" w14:textId="1BBA10D2" w:rsidR="005544B4" w:rsidRPr="00A840A5" w:rsidRDefault="005544B4" w:rsidP="005544B4">
            <w:pPr>
              <w:jc w:val="center"/>
              <w:rPr>
                <w:rFonts w:cs="Arial"/>
                <w:color w:val="000000" w:themeColor="text1"/>
                <w:sz w:val="18"/>
                <w:szCs w:val="18"/>
                <w:highlight w:val="yellow"/>
              </w:rPr>
            </w:pPr>
            <w:r w:rsidRPr="0073729A">
              <w:rPr>
                <w:rFonts w:cs="Arial"/>
                <w:sz w:val="18"/>
                <w:szCs w:val="18"/>
              </w:rPr>
              <w:t>323</w:t>
            </w:r>
          </w:p>
        </w:tc>
        <w:tc>
          <w:tcPr>
            <w:tcW w:w="1310" w:type="dxa"/>
            <w:vAlign w:val="center"/>
            <w:hideMark/>
          </w:tcPr>
          <w:p w14:paraId="696B391F" w14:textId="1F13569F" w:rsidR="005544B4" w:rsidRPr="00A840A5" w:rsidRDefault="005544B4" w:rsidP="005544B4">
            <w:pPr>
              <w:jc w:val="center"/>
              <w:rPr>
                <w:rFonts w:cs="Arial"/>
                <w:color w:val="000000" w:themeColor="text1"/>
                <w:sz w:val="18"/>
                <w:szCs w:val="18"/>
                <w:highlight w:val="yellow"/>
              </w:rPr>
            </w:pPr>
            <w:r w:rsidRPr="0073729A">
              <w:rPr>
                <w:rFonts w:cs="Arial"/>
                <w:sz w:val="18"/>
                <w:szCs w:val="18"/>
              </w:rPr>
              <w:t>279</w:t>
            </w:r>
          </w:p>
        </w:tc>
        <w:tc>
          <w:tcPr>
            <w:tcW w:w="1310" w:type="dxa"/>
            <w:vAlign w:val="center"/>
            <w:hideMark/>
          </w:tcPr>
          <w:p w14:paraId="517B53F2" w14:textId="3E36371C" w:rsidR="005544B4" w:rsidRPr="00A840A5" w:rsidRDefault="005544B4" w:rsidP="005544B4">
            <w:pPr>
              <w:jc w:val="center"/>
              <w:rPr>
                <w:rFonts w:cs="Arial"/>
                <w:color w:val="000000" w:themeColor="text1"/>
                <w:sz w:val="18"/>
                <w:szCs w:val="18"/>
                <w:highlight w:val="yellow"/>
              </w:rPr>
            </w:pPr>
            <w:r w:rsidRPr="0073729A">
              <w:rPr>
                <w:rFonts w:cs="Arial"/>
                <w:sz w:val="18"/>
                <w:szCs w:val="18"/>
              </w:rPr>
              <w:t>167</w:t>
            </w:r>
          </w:p>
        </w:tc>
        <w:tc>
          <w:tcPr>
            <w:tcW w:w="1310" w:type="dxa"/>
            <w:vAlign w:val="center"/>
            <w:hideMark/>
          </w:tcPr>
          <w:p w14:paraId="03504428" w14:textId="6235589C" w:rsidR="005544B4" w:rsidRPr="00A840A5" w:rsidRDefault="005544B4" w:rsidP="005544B4">
            <w:pPr>
              <w:ind w:right="340"/>
              <w:jc w:val="right"/>
              <w:rPr>
                <w:rFonts w:cs="Arial"/>
                <w:color w:val="000000" w:themeColor="text1"/>
                <w:sz w:val="18"/>
                <w:szCs w:val="18"/>
                <w:highlight w:val="yellow"/>
              </w:rPr>
            </w:pPr>
            <w:r w:rsidRPr="00FC11D3">
              <w:rPr>
                <w:sz w:val="18"/>
                <w:szCs w:val="18"/>
              </w:rPr>
              <w:t>59.9</w:t>
            </w:r>
          </w:p>
        </w:tc>
      </w:tr>
      <w:tr w:rsidR="005544B4" w:rsidRPr="00FF2950" w14:paraId="01A35198" w14:textId="77777777" w:rsidTr="005544B4">
        <w:trPr>
          <w:trHeight w:val="355"/>
        </w:trPr>
        <w:tc>
          <w:tcPr>
            <w:tcW w:w="1271" w:type="dxa"/>
            <w:vAlign w:val="center"/>
            <w:hideMark/>
          </w:tcPr>
          <w:p w14:paraId="5168B649" w14:textId="021DCAF5" w:rsidR="005544B4" w:rsidRPr="00A840A5" w:rsidRDefault="005544B4" w:rsidP="005544B4">
            <w:pPr>
              <w:spacing w:before="60" w:after="60"/>
              <w:rPr>
                <w:rFonts w:cs="Arial"/>
                <w:color w:val="000000" w:themeColor="text1"/>
                <w:sz w:val="18"/>
                <w:highlight w:val="yellow"/>
              </w:rPr>
            </w:pPr>
            <w:r w:rsidRPr="000434EA">
              <w:rPr>
                <w:sz w:val="18"/>
                <w:szCs w:val="18"/>
              </w:rPr>
              <w:t>6022</w:t>
            </w:r>
          </w:p>
        </w:tc>
        <w:tc>
          <w:tcPr>
            <w:tcW w:w="3260" w:type="dxa"/>
            <w:vAlign w:val="center"/>
            <w:hideMark/>
          </w:tcPr>
          <w:p w14:paraId="3925F0C0" w14:textId="307C6F0A" w:rsidR="005544B4" w:rsidRPr="00A840A5" w:rsidRDefault="005544B4" w:rsidP="005544B4">
            <w:pPr>
              <w:spacing w:before="60" w:after="60"/>
              <w:rPr>
                <w:rFonts w:cs="Arial"/>
                <w:color w:val="000000" w:themeColor="text1"/>
                <w:sz w:val="18"/>
                <w:szCs w:val="18"/>
                <w:highlight w:val="yellow"/>
              </w:rPr>
            </w:pPr>
            <w:r w:rsidRPr="000434EA">
              <w:rPr>
                <w:sz w:val="18"/>
                <w:szCs w:val="18"/>
              </w:rPr>
              <w:t>Academies Australasia Polytechnic</w:t>
            </w:r>
          </w:p>
        </w:tc>
        <w:tc>
          <w:tcPr>
            <w:tcW w:w="1457" w:type="dxa"/>
            <w:vAlign w:val="center"/>
            <w:hideMark/>
          </w:tcPr>
          <w:p w14:paraId="7F91D49B" w14:textId="4E740F2F" w:rsidR="005544B4" w:rsidRPr="00A840A5" w:rsidRDefault="005544B4" w:rsidP="005544B4">
            <w:pPr>
              <w:jc w:val="center"/>
              <w:rPr>
                <w:rFonts w:cs="Arial"/>
                <w:color w:val="000000" w:themeColor="text1"/>
                <w:sz w:val="18"/>
                <w:szCs w:val="18"/>
                <w:highlight w:val="yellow"/>
              </w:rPr>
            </w:pPr>
            <w:r w:rsidRPr="0073729A">
              <w:rPr>
                <w:rFonts w:cs="Arial"/>
                <w:sz w:val="18"/>
                <w:szCs w:val="18"/>
              </w:rPr>
              <w:t>33</w:t>
            </w:r>
          </w:p>
        </w:tc>
        <w:tc>
          <w:tcPr>
            <w:tcW w:w="1310" w:type="dxa"/>
            <w:vAlign w:val="center"/>
            <w:hideMark/>
          </w:tcPr>
          <w:p w14:paraId="18963CDD" w14:textId="5F99B07D" w:rsidR="005544B4" w:rsidRPr="00A840A5" w:rsidRDefault="005544B4" w:rsidP="005544B4">
            <w:pPr>
              <w:jc w:val="center"/>
              <w:rPr>
                <w:rFonts w:cs="Arial"/>
                <w:color w:val="000000" w:themeColor="text1"/>
                <w:sz w:val="18"/>
                <w:szCs w:val="18"/>
                <w:highlight w:val="yellow"/>
              </w:rPr>
            </w:pPr>
            <w:r w:rsidRPr="0073729A">
              <w:rPr>
                <w:rFonts w:cs="Arial"/>
                <w:sz w:val="18"/>
                <w:szCs w:val="18"/>
              </w:rPr>
              <w:t>31</w:t>
            </w:r>
          </w:p>
        </w:tc>
        <w:tc>
          <w:tcPr>
            <w:tcW w:w="1310" w:type="dxa"/>
            <w:vAlign w:val="center"/>
            <w:hideMark/>
          </w:tcPr>
          <w:p w14:paraId="56A9BC2E" w14:textId="7C76B7D9"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48A51F01" w14:textId="2532D92C" w:rsidR="005544B4" w:rsidRPr="00A840A5" w:rsidRDefault="005544B4" w:rsidP="005544B4">
            <w:pPr>
              <w:ind w:right="340"/>
              <w:jc w:val="right"/>
              <w:rPr>
                <w:rFonts w:cs="Arial"/>
                <w:color w:val="000000" w:themeColor="text1"/>
                <w:sz w:val="18"/>
                <w:szCs w:val="18"/>
                <w:highlight w:val="yellow"/>
              </w:rPr>
            </w:pPr>
            <w:r w:rsidRPr="00FC11D3">
              <w:rPr>
                <w:sz w:val="18"/>
                <w:szCs w:val="18"/>
              </w:rPr>
              <w:t>45.2</w:t>
            </w:r>
          </w:p>
        </w:tc>
      </w:tr>
      <w:tr w:rsidR="005544B4" w:rsidRPr="00FF2950" w14:paraId="1B35DF91" w14:textId="77777777" w:rsidTr="005544B4">
        <w:trPr>
          <w:trHeight w:val="355"/>
        </w:trPr>
        <w:tc>
          <w:tcPr>
            <w:tcW w:w="1271" w:type="dxa"/>
            <w:vAlign w:val="center"/>
            <w:hideMark/>
          </w:tcPr>
          <w:p w14:paraId="717DDABB" w14:textId="7663C984" w:rsidR="005544B4" w:rsidRPr="00A840A5" w:rsidRDefault="005544B4" w:rsidP="005544B4">
            <w:pPr>
              <w:spacing w:before="60" w:after="60"/>
              <w:rPr>
                <w:rFonts w:cs="Arial"/>
                <w:color w:val="000000" w:themeColor="text1"/>
                <w:sz w:val="18"/>
                <w:szCs w:val="20"/>
                <w:highlight w:val="yellow"/>
              </w:rPr>
            </w:pPr>
            <w:r w:rsidRPr="000434EA">
              <w:rPr>
                <w:sz w:val="18"/>
                <w:szCs w:val="18"/>
              </w:rPr>
              <w:t>7124</w:t>
            </w:r>
          </w:p>
        </w:tc>
        <w:tc>
          <w:tcPr>
            <w:tcW w:w="3260" w:type="dxa"/>
            <w:vAlign w:val="center"/>
            <w:hideMark/>
          </w:tcPr>
          <w:p w14:paraId="043D1FB7" w14:textId="69A5D212" w:rsidR="005544B4" w:rsidRPr="00A840A5" w:rsidRDefault="005544B4" w:rsidP="005544B4">
            <w:pPr>
              <w:spacing w:before="60" w:after="60"/>
              <w:rPr>
                <w:rFonts w:cs="Arial"/>
                <w:color w:val="000000" w:themeColor="text1"/>
                <w:sz w:val="18"/>
                <w:szCs w:val="18"/>
                <w:highlight w:val="yellow"/>
              </w:rPr>
            </w:pPr>
            <w:r w:rsidRPr="000434EA">
              <w:rPr>
                <w:sz w:val="18"/>
                <w:szCs w:val="18"/>
              </w:rPr>
              <w:t>Academy of Interactive Technology</w:t>
            </w:r>
          </w:p>
        </w:tc>
        <w:tc>
          <w:tcPr>
            <w:tcW w:w="1457" w:type="dxa"/>
            <w:vAlign w:val="center"/>
            <w:hideMark/>
          </w:tcPr>
          <w:p w14:paraId="37F65E29" w14:textId="4E82795B" w:rsidR="005544B4" w:rsidRPr="00A840A5" w:rsidRDefault="005544B4" w:rsidP="005544B4">
            <w:pPr>
              <w:jc w:val="center"/>
              <w:rPr>
                <w:rFonts w:cs="Arial"/>
                <w:color w:val="000000" w:themeColor="text1"/>
                <w:sz w:val="18"/>
                <w:szCs w:val="18"/>
                <w:highlight w:val="yellow"/>
              </w:rPr>
            </w:pPr>
            <w:r w:rsidRPr="0073729A">
              <w:rPr>
                <w:rFonts w:cs="Arial"/>
                <w:sz w:val="18"/>
                <w:szCs w:val="18"/>
              </w:rPr>
              <w:t>85</w:t>
            </w:r>
          </w:p>
        </w:tc>
        <w:tc>
          <w:tcPr>
            <w:tcW w:w="1310" w:type="dxa"/>
            <w:vAlign w:val="center"/>
            <w:hideMark/>
          </w:tcPr>
          <w:p w14:paraId="01872AF5" w14:textId="1FB4A4F9" w:rsidR="005544B4" w:rsidRPr="00A840A5" w:rsidRDefault="005544B4" w:rsidP="005544B4">
            <w:pPr>
              <w:jc w:val="center"/>
              <w:rPr>
                <w:rFonts w:cs="Arial"/>
                <w:color w:val="000000" w:themeColor="text1"/>
                <w:sz w:val="18"/>
                <w:szCs w:val="18"/>
                <w:highlight w:val="yellow"/>
              </w:rPr>
            </w:pPr>
            <w:r w:rsidRPr="0073729A">
              <w:rPr>
                <w:rFonts w:cs="Arial"/>
                <w:sz w:val="18"/>
                <w:szCs w:val="18"/>
              </w:rPr>
              <w:t>75</w:t>
            </w:r>
          </w:p>
        </w:tc>
        <w:tc>
          <w:tcPr>
            <w:tcW w:w="1310" w:type="dxa"/>
            <w:vAlign w:val="center"/>
            <w:hideMark/>
          </w:tcPr>
          <w:p w14:paraId="3987A73C" w14:textId="080F6DFB" w:rsidR="005544B4" w:rsidRPr="00A840A5" w:rsidRDefault="005544B4" w:rsidP="005544B4">
            <w:pPr>
              <w:jc w:val="center"/>
              <w:rPr>
                <w:rFonts w:cs="Arial"/>
                <w:color w:val="000000" w:themeColor="text1"/>
                <w:sz w:val="18"/>
                <w:szCs w:val="18"/>
                <w:highlight w:val="yellow"/>
              </w:rPr>
            </w:pPr>
            <w:r w:rsidRPr="0073729A">
              <w:rPr>
                <w:rFonts w:cs="Arial"/>
                <w:sz w:val="18"/>
                <w:szCs w:val="18"/>
              </w:rPr>
              <w:t>48</w:t>
            </w:r>
          </w:p>
        </w:tc>
        <w:tc>
          <w:tcPr>
            <w:tcW w:w="1310" w:type="dxa"/>
            <w:vAlign w:val="center"/>
            <w:hideMark/>
          </w:tcPr>
          <w:p w14:paraId="24278569" w14:textId="7F784356" w:rsidR="005544B4" w:rsidRPr="00A840A5" w:rsidRDefault="005544B4" w:rsidP="005544B4">
            <w:pPr>
              <w:ind w:right="340"/>
              <w:jc w:val="right"/>
              <w:rPr>
                <w:rFonts w:cs="Arial"/>
                <w:color w:val="000000" w:themeColor="text1"/>
                <w:sz w:val="18"/>
                <w:szCs w:val="18"/>
                <w:highlight w:val="yellow"/>
              </w:rPr>
            </w:pPr>
            <w:r w:rsidRPr="00FC11D3">
              <w:rPr>
                <w:sz w:val="18"/>
                <w:szCs w:val="18"/>
              </w:rPr>
              <w:t>64.0</w:t>
            </w:r>
          </w:p>
        </w:tc>
      </w:tr>
      <w:tr w:rsidR="005544B4" w:rsidRPr="00FF2950" w14:paraId="17D89360" w14:textId="77777777" w:rsidTr="005544B4">
        <w:trPr>
          <w:trHeight w:val="355"/>
        </w:trPr>
        <w:tc>
          <w:tcPr>
            <w:tcW w:w="1271" w:type="dxa"/>
            <w:vAlign w:val="center"/>
            <w:hideMark/>
          </w:tcPr>
          <w:p w14:paraId="7CCE9005" w14:textId="296B1E85" w:rsidR="005544B4" w:rsidRPr="00A840A5" w:rsidRDefault="005544B4" w:rsidP="005544B4">
            <w:pPr>
              <w:spacing w:before="60" w:after="60"/>
              <w:rPr>
                <w:rFonts w:cs="Arial"/>
                <w:color w:val="000000" w:themeColor="text1"/>
                <w:sz w:val="18"/>
                <w:szCs w:val="20"/>
                <w:highlight w:val="yellow"/>
              </w:rPr>
            </w:pPr>
            <w:r w:rsidRPr="000434EA">
              <w:rPr>
                <w:sz w:val="18"/>
                <w:szCs w:val="18"/>
              </w:rPr>
              <w:t>4411</w:t>
            </w:r>
          </w:p>
        </w:tc>
        <w:tc>
          <w:tcPr>
            <w:tcW w:w="3260" w:type="dxa"/>
            <w:vAlign w:val="center"/>
            <w:hideMark/>
          </w:tcPr>
          <w:p w14:paraId="1B78018F" w14:textId="5028637D" w:rsidR="005544B4" w:rsidRPr="00A840A5" w:rsidRDefault="005544B4" w:rsidP="005544B4">
            <w:pPr>
              <w:spacing w:before="60" w:after="60"/>
              <w:rPr>
                <w:rFonts w:cs="Arial"/>
                <w:color w:val="000000" w:themeColor="text1"/>
                <w:sz w:val="18"/>
                <w:szCs w:val="18"/>
                <w:highlight w:val="yellow"/>
              </w:rPr>
            </w:pPr>
            <w:r w:rsidRPr="000434EA">
              <w:rPr>
                <w:sz w:val="18"/>
                <w:szCs w:val="18"/>
              </w:rPr>
              <w:t>Acknowledge Education</w:t>
            </w:r>
          </w:p>
        </w:tc>
        <w:tc>
          <w:tcPr>
            <w:tcW w:w="1457" w:type="dxa"/>
            <w:vAlign w:val="center"/>
            <w:hideMark/>
          </w:tcPr>
          <w:p w14:paraId="65E09A99" w14:textId="41F076A4" w:rsidR="005544B4" w:rsidRPr="00A840A5" w:rsidRDefault="005544B4" w:rsidP="005544B4">
            <w:pPr>
              <w:jc w:val="center"/>
              <w:rPr>
                <w:rFonts w:cs="Arial"/>
                <w:color w:val="000000" w:themeColor="text1"/>
                <w:sz w:val="18"/>
                <w:szCs w:val="18"/>
                <w:highlight w:val="yellow"/>
              </w:rPr>
            </w:pPr>
            <w:r w:rsidRPr="0073729A">
              <w:rPr>
                <w:rFonts w:cs="Arial"/>
                <w:sz w:val="18"/>
                <w:szCs w:val="18"/>
              </w:rPr>
              <w:t>53</w:t>
            </w:r>
          </w:p>
        </w:tc>
        <w:tc>
          <w:tcPr>
            <w:tcW w:w="1310" w:type="dxa"/>
            <w:vAlign w:val="center"/>
            <w:hideMark/>
          </w:tcPr>
          <w:p w14:paraId="7497BCA4" w14:textId="5B1C0D12" w:rsidR="005544B4" w:rsidRPr="00A840A5" w:rsidRDefault="005544B4" w:rsidP="005544B4">
            <w:pPr>
              <w:jc w:val="center"/>
              <w:rPr>
                <w:rFonts w:cs="Arial"/>
                <w:color w:val="000000" w:themeColor="text1"/>
                <w:sz w:val="18"/>
                <w:szCs w:val="18"/>
                <w:highlight w:val="yellow"/>
              </w:rPr>
            </w:pPr>
            <w:r w:rsidRPr="0073729A">
              <w:rPr>
                <w:rFonts w:cs="Arial"/>
                <w:sz w:val="18"/>
                <w:szCs w:val="18"/>
              </w:rPr>
              <w:t>48</w:t>
            </w:r>
          </w:p>
        </w:tc>
        <w:tc>
          <w:tcPr>
            <w:tcW w:w="1310" w:type="dxa"/>
            <w:vAlign w:val="center"/>
            <w:hideMark/>
          </w:tcPr>
          <w:p w14:paraId="7C2CD058" w14:textId="315BFE13" w:rsidR="005544B4" w:rsidRPr="00A840A5" w:rsidRDefault="005544B4" w:rsidP="005544B4">
            <w:pPr>
              <w:jc w:val="center"/>
              <w:rPr>
                <w:rFonts w:cs="Arial"/>
                <w:color w:val="000000" w:themeColor="text1"/>
                <w:sz w:val="18"/>
                <w:szCs w:val="18"/>
                <w:highlight w:val="yellow"/>
              </w:rPr>
            </w:pPr>
            <w:r w:rsidRPr="0073729A">
              <w:rPr>
                <w:rFonts w:cs="Arial"/>
                <w:sz w:val="18"/>
                <w:szCs w:val="18"/>
              </w:rPr>
              <w:t>25</w:t>
            </w:r>
          </w:p>
        </w:tc>
        <w:tc>
          <w:tcPr>
            <w:tcW w:w="1310" w:type="dxa"/>
            <w:vAlign w:val="center"/>
            <w:hideMark/>
          </w:tcPr>
          <w:p w14:paraId="5E41A80B" w14:textId="6F20E430" w:rsidR="005544B4" w:rsidRPr="00A840A5" w:rsidRDefault="005544B4" w:rsidP="005544B4">
            <w:pPr>
              <w:ind w:right="340"/>
              <w:jc w:val="right"/>
              <w:rPr>
                <w:rFonts w:cs="Arial"/>
                <w:color w:val="000000" w:themeColor="text1"/>
                <w:sz w:val="18"/>
                <w:szCs w:val="18"/>
                <w:highlight w:val="yellow"/>
              </w:rPr>
            </w:pPr>
            <w:r w:rsidRPr="00FC11D3">
              <w:rPr>
                <w:sz w:val="18"/>
                <w:szCs w:val="18"/>
              </w:rPr>
              <w:t>52.1</w:t>
            </w:r>
          </w:p>
        </w:tc>
      </w:tr>
      <w:tr w:rsidR="005544B4" w:rsidRPr="00FF2950" w14:paraId="6752CC02" w14:textId="77777777" w:rsidTr="005544B4">
        <w:trPr>
          <w:trHeight w:val="355"/>
        </w:trPr>
        <w:tc>
          <w:tcPr>
            <w:tcW w:w="1271" w:type="dxa"/>
            <w:vAlign w:val="center"/>
            <w:hideMark/>
          </w:tcPr>
          <w:p w14:paraId="6A9A9A7F" w14:textId="14D162F3" w:rsidR="005544B4" w:rsidRPr="00A840A5" w:rsidRDefault="005544B4" w:rsidP="005544B4">
            <w:pPr>
              <w:spacing w:before="60" w:after="60"/>
              <w:rPr>
                <w:rFonts w:cs="Arial"/>
                <w:color w:val="000000" w:themeColor="text1"/>
                <w:sz w:val="18"/>
                <w:szCs w:val="20"/>
                <w:highlight w:val="yellow"/>
              </w:rPr>
            </w:pPr>
            <w:r w:rsidRPr="000434EA">
              <w:rPr>
                <w:sz w:val="18"/>
                <w:szCs w:val="18"/>
              </w:rPr>
              <w:t>4395</w:t>
            </w:r>
          </w:p>
        </w:tc>
        <w:tc>
          <w:tcPr>
            <w:tcW w:w="3260" w:type="dxa"/>
            <w:vAlign w:val="center"/>
            <w:hideMark/>
          </w:tcPr>
          <w:p w14:paraId="4825E50F" w14:textId="50BEE7EA" w:rsidR="005544B4" w:rsidRPr="00A840A5" w:rsidRDefault="005544B4" w:rsidP="005544B4">
            <w:pPr>
              <w:spacing w:before="60" w:after="60"/>
              <w:rPr>
                <w:rFonts w:cs="Arial"/>
                <w:color w:val="000000" w:themeColor="text1"/>
                <w:sz w:val="18"/>
                <w:szCs w:val="18"/>
                <w:highlight w:val="yellow"/>
              </w:rPr>
            </w:pPr>
            <w:r w:rsidRPr="000434EA">
              <w:rPr>
                <w:sz w:val="18"/>
                <w:szCs w:val="18"/>
              </w:rPr>
              <w:t>Adelaide Central School of Art</w:t>
            </w:r>
          </w:p>
        </w:tc>
        <w:tc>
          <w:tcPr>
            <w:tcW w:w="1457" w:type="dxa"/>
            <w:vAlign w:val="center"/>
            <w:hideMark/>
          </w:tcPr>
          <w:p w14:paraId="70D15201" w14:textId="4AF2F2A5" w:rsidR="005544B4" w:rsidRPr="00A840A5" w:rsidRDefault="005544B4" w:rsidP="005544B4">
            <w:pPr>
              <w:jc w:val="center"/>
              <w:rPr>
                <w:rFonts w:cs="Arial"/>
                <w:color w:val="000000" w:themeColor="text1"/>
                <w:sz w:val="18"/>
                <w:szCs w:val="18"/>
                <w:highlight w:val="yellow"/>
              </w:rPr>
            </w:pPr>
            <w:r w:rsidRPr="0073729A">
              <w:rPr>
                <w:rFonts w:cs="Arial"/>
                <w:sz w:val="18"/>
                <w:szCs w:val="18"/>
              </w:rPr>
              <w:t>13</w:t>
            </w:r>
          </w:p>
        </w:tc>
        <w:tc>
          <w:tcPr>
            <w:tcW w:w="1310" w:type="dxa"/>
            <w:vAlign w:val="center"/>
            <w:hideMark/>
          </w:tcPr>
          <w:p w14:paraId="2943DD3C" w14:textId="51323AA0" w:rsidR="005544B4" w:rsidRPr="00A840A5" w:rsidRDefault="005544B4" w:rsidP="005544B4">
            <w:pPr>
              <w:jc w:val="center"/>
              <w:rPr>
                <w:rFonts w:cs="Arial"/>
                <w:color w:val="000000" w:themeColor="text1"/>
                <w:sz w:val="18"/>
                <w:szCs w:val="18"/>
                <w:highlight w:val="yellow"/>
              </w:rPr>
            </w:pPr>
            <w:r w:rsidRPr="0073729A">
              <w:rPr>
                <w:rFonts w:cs="Arial"/>
                <w:sz w:val="18"/>
                <w:szCs w:val="18"/>
              </w:rPr>
              <w:t>10</w:t>
            </w:r>
          </w:p>
        </w:tc>
        <w:tc>
          <w:tcPr>
            <w:tcW w:w="1310" w:type="dxa"/>
            <w:vAlign w:val="center"/>
            <w:hideMark/>
          </w:tcPr>
          <w:p w14:paraId="2B8B1DCA" w14:textId="0CDAC73D" w:rsidR="005544B4" w:rsidRPr="00A840A5" w:rsidRDefault="005544B4" w:rsidP="005544B4">
            <w:pPr>
              <w:jc w:val="center"/>
              <w:rPr>
                <w:rFonts w:cs="Arial"/>
                <w:color w:val="000000" w:themeColor="text1"/>
                <w:sz w:val="18"/>
                <w:szCs w:val="18"/>
                <w:highlight w:val="yellow"/>
              </w:rPr>
            </w:pPr>
            <w:r w:rsidRPr="0073729A">
              <w:rPr>
                <w:rFonts w:cs="Arial"/>
                <w:sz w:val="18"/>
                <w:szCs w:val="18"/>
              </w:rPr>
              <w:t>6</w:t>
            </w:r>
          </w:p>
        </w:tc>
        <w:tc>
          <w:tcPr>
            <w:tcW w:w="1310" w:type="dxa"/>
            <w:vAlign w:val="center"/>
            <w:hideMark/>
          </w:tcPr>
          <w:p w14:paraId="1302A3CE" w14:textId="4642324A" w:rsidR="005544B4" w:rsidRPr="00A840A5" w:rsidRDefault="005544B4" w:rsidP="005544B4">
            <w:pPr>
              <w:ind w:right="340"/>
              <w:jc w:val="right"/>
              <w:rPr>
                <w:rFonts w:cs="Arial"/>
                <w:color w:val="000000" w:themeColor="text1"/>
                <w:sz w:val="18"/>
                <w:szCs w:val="18"/>
                <w:highlight w:val="yellow"/>
              </w:rPr>
            </w:pPr>
            <w:r w:rsidRPr="00FC11D3">
              <w:rPr>
                <w:sz w:val="18"/>
                <w:szCs w:val="18"/>
              </w:rPr>
              <w:t>60.0</w:t>
            </w:r>
          </w:p>
        </w:tc>
      </w:tr>
      <w:tr w:rsidR="005544B4" w:rsidRPr="00FF2950" w14:paraId="6CAF8991" w14:textId="77777777" w:rsidTr="005544B4">
        <w:trPr>
          <w:trHeight w:val="355"/>
        </w:trPr>
        <w:tc>
          <w:tcPr>
            <w:tcW w:w="1271" w:type="dxa"/>
            <w:vAlign w:val="center"/>
            <w:hideMark/>
          </w:tcPr>
          <w:p w14:paraId="6E694F13" w14:textId="5A4C3B20" w:rsidR="005544B4" w:rsidRPr="00A840A5" w:rsidRDefault="005544B4" w:rsidP="005544B4">
            <w:pPr>
              <w:spacing w:before="60" w:after="60"/>
              <w:rPr>
                <w:rFonts w:cs="Arial"/>
                <w:color w:val="000000" w:themeColor="text1"/>
                <w:sz w:val="18"/>
                <w:szCs w:val="20"/>
                <w:highlight w:val="yellow"/>
              </w:rPr>
            </w:pPr>
            <w:r w:rsidRPr="00C3046C">
              <w:rPr>
                <w:sz w:val="18"/>
                <w:szCs w:val="20"/>
              </w:rPr>
              <w:t>4407</w:t>
            </w:r>
          </w:p>
        </w:tc>
        <w:tc>
          <w:tcPr>
            <w:tcW w:w="3260" w:type="dxa"/>
            <w:vAlign w:val="center"/>
            <w:hideMark/>
          </w:tcPr>
          <w:p w14:paraId="590B90C0" w14:textId="4129EE02" w:rsidR="005544B4" w:rsidRPr="00A840A5" w:rsidRDefault="005544B4" w:rsidP="005544B4">
            <w:pPr>
              <w:spacing w:before="60" w:after="60"/>
              <w:rPr>
                <w:rFonts w:cs="Arial"/>
                <w:color w:val="000000" w:themeColor="text1"/>
                <w:sz w:val="18"/>
                <w:szCs w:val="18"/>
                <w:highlight w:val="yellow"/>
              </w:rPr>
            </w:pPr>
            <w:proofErr w:type="spellStart"/>
            <w:r w:rsidRPr="00FC11D3">
              <w:rPr>
                <w:sz w:val="18"/>
                <w:szCs w:val="18"/>
              </w:rPr>
              <w:t>Alphacrucis</w:t>
            </w:r>
            <w:proofErr w:type="spellEnd"/>
            <w:r w:rsidRPr="00FC11D3">
              <w:rPr>
                <w:sz w:val="18"/>
                <w:szCs w:val="18"/>
              </w:rPr>
              <w:t xml:space="preserve"> University College</w:t>
            </w:r>
          </w:p>
        </w:tc>
        <w:tc>
          <w:tcPr>
            <w:tcW w:w="1457" w:type="dxa"/>
            <w:vAlign w:val="center"/>
            <w:hideMark/>
          </w:tcPr>
          <w:p w14:paraId="2BBCF18A" w14:textId="10B11510" w:rsidR="005544B4" w:rsidRPr="00A840A5" w:rsidRDefault="005544B4" w:rsidP="005544B4">
            <w:pPr>
              <w:jc w:val="center"/>
              <w:rPr>
                <w:rFonts w:cs="Arial"/>
                <w:color w:val="000000" w:themeColor="text1"/>
                <w:sz w:val="18"/>
                <w:szCs w:val="18"/>
                <w:highlight w:val="yellow"/>
              </w:rPr>
            </w:pPr>
            <w:r w:rsidRPr="0073729A">
              <w:rPr>
                <w:rFonts w:cs="Arial"/>
                <w:sz w:val="18"/>
                <w:szCs w:val="18"/>
              </w:rPr>
              <w:t>114</w:t>
            </w:r>
          </w:p>
        </w:tc>
        <w:tc>
          <w:tcPr>
            <w:tcW w:w="1310" w:type="dxa"/>
            <w:vAlign w:val="center"/>
            <w:hideMark/>
          </w:tcPr>
          <w:p w14:paraId="0A8B022B" w14:textId="2EE310EC" w:rsidR="005544B4" w:rsidRPr="00A840A5" w:rsidRDefault="005544B4" w:rsidP="005544B4">
            <w:pPr>
              <w:jc w:val="center"/>
              <w:rPr>
                <w:rFonts w:cs="Arial"/>
                <w:color w:val="000000" w:themeColor="text1"/>
                <w:sz w:val="18"/>
                <w:szCs w:val="18"/>
                <w:highlight w:val="yellow"/>
              </w:rPr>
            </w:pPr>
            <w:r w:rsidRPr="0073729A">
              <w:rPr>
                <w:rFonts w:cs="Arial"/>
                <w:sz w:val="18"/>
                <w:szCs w:val="18"/>
              </w:rPr>
              <w:t>102</w:t>
            </w:r>
          </w:p>
        </w:tc>
        <w:tc>
          <w:tcPr>
            <w:tcW w:w="1310" w:type="dxa"/>
            <w:vAlign w:val="center"/>
            <w:hideMark/>
          </w:tcPr>
          <w:p w14:paraId="11DEE698" w14:textId="036D4C2B" w:rsidR="005544B4" w:rsidRPr="00A840A5" w:rsidRDefault="005544B4" w:rsidP="005544B4">
            <w:pPr>
              <w:jc w:val="center"/>
              <w:rPr>
                <w:rFonts w:cs="Arial"/>
                <w:color w:val="000000" w:themeColor="text1"/>
                <w:sz w:val="18"/>
                <w:szCs w:val="18"/>
                <w:highlight w:val="yellow"/>
              </w:rPr>
            </w:pPr>
            <w:r w:rsidRPr="0073729A">
              <w:rPr>
                <w:rFonts w:cs="Arial"/>
                <w:sz w:val="18"/>
                <w:szCs w:val="18"/>
              </w:rPr>
              <w:t>58</w:t>
            </w:r>
          </w:p>
        </w:tc>
        <w:tc>
          <w:tcPr>
            <w:tcW w:w="1310" w:type="dxa"/>
            <w:vAlign w:val="center"/>
            <w:hideMark/>
          </w:tcPr>
          <w:p w14:paraId="2F4106D3" w14:textId="60191A9D" w:rsidR="005544B4" w:rsidRPr="00A840A5" w:rsidRDefault="005544B4" w:rsidP="005544B4">
            <w:pPr>
              <w:ind w:right="340"/>
              <w:jc w:val="right"/>
              <w:rPr>
                <w:rFonts w:cs="Arial"/>
                <w:color w:val="000000" w:themeColor="text1"/>
                <w:sz w:val="18"/>
                <w:szCs w:val="18"/>
                <w:highlight w:val="yellow"/>
              </w:rPr>
            </w:pPr>
            <w:r w:rsidRPr="00FC11D3">
              <w:rPr>
                <w:sz w:val="18"/>
                <w:szCs w:val="18"/>
              </w:rPr>
              <w:t>56.9</w:t>
            </w:r>
          </w:p>
        </w:tc>
      </w:tr>
      <w:tr w:rsidR="005544B4" w:rsidRPr="00FF2950" w14:paraId="3816FB80" w14:textId="77777777" w:rsidTr="005544B4">
        <w:trPr>
          <w:trHeight w:val="355"/>
        </w:trPr>
        <w:tc>
          <w:tcPr>
            <w:tcW w:w="1271" w:type="dxa"/>
            <w:vAlign w:val="center"/>
            <w:hideMark/>
          </w:tcPr>
          <w:p w14:paraId="253D735E" w14:textId="4010E719" w:rsidR="005544B4" w:rsidRPr="00A840A5" w:rsidRDefault="005544B4" w:rsidP="005544B4">
            <w:pPr>
              <w:spacing w:before="60" w:after="60"/>
              <w:rPr>
                <w:rFonts w:cs="Arial"/>
                <w:color w:val="000000" w:themeColor="text1"/>
                <w:sz w:val="18"/>
                <w:szCs w:val="20"/>
                <w:highlight w:val="yellow"/>
              </w:rPr>
            </w:pPr>
            <w:r w:rsidRPr="00C3046C">
              <w:rPr>
                <w:sz w:val="18"/>
                <w:szCs w:val="20"/>
              </w:rPr>
              <w:t>4456</w:t>
            </w:r>
          </w:p>
        </w:tc>
        <w:tc>
          <w:tcPr>
            <w:tcW w:w="3260" w:type="dxa"/>
            <w:vAlign w:val="center"/>
            <w:hideMark/>
          </w:tcPr>
          <w:p w14:paraId="417FA202" w14:textId="07DCC34E" w:rsidR="005544B4" w:rsidRPr="00A840A5" w:rsidRDefault="005544B4" w:rsidP="005544B4">
            <w:pPr>
              <w:spacing w:before="60" w:after="60"/>
              <w:rPr>
                <w:rFonts w:cs="Arial"/>
                <w:color w:val="000000" w:themeColor="text1"/>
                <w:sz w:val="18"/>
                <w:szCs w:val="18"/>
                <w:highlight w:val="yellow"/>
              </w:rPr>
            </w:pPr>
            <w:r w:rsidRPr="00FC11D3">
              <w:rPr>
                <w:sz w:val="18"/>
                <w:szCs w:val="18"/>
              </w:rPr>
              <w:t>Asia Pacific International College</w:t>
            </w:r>
          </w:p>
        </w:tc>
        <w:tc>
          <w:tcPr>
            <w:tcW w:w="1457" w:type="dxa"/>
            <w:vAlign w:val="center"/>
            <w:hideMark/>
          </w:tcPr>
          <w:p w14:paraId="5876FDCB" w14:textId="3961B414" w:rsidR="005544B4" w:rsidRPr="00A840A5" w:rsidRDefault="005544B4" w:rsidP="005544B4">
            <w:pPr>
              <w:jc w:val="center"/>
              <w:rPr>
                <w:rFonts w:cs="Arial"/>
                <w:color w:val="000000" w:themeColor="text1"/>
                <w:sz w:val="18"/>
                <w:szCs w:val="18"/>
                <w:highlight w:val="yellow"/>
              </w:rPr>
            </w:pPr>
            <w:r w:rsidRPr="0073729A">
              <w:rPr>
                <w:rFonts w:cs="Arial"/>
                <w:sz w:val="18"/>
                <w:szCs w:val="18"/>
              </w:rPr>
              <w:t>85</w:t>
            </w:r>
          </w:p>
        </w:tc>
        <w:tc>
          <w:tcPr>
            <w:tcW w:w="1310" w:type="dxa"/>
            <w:vAlign w:val="center"/>
            <w:hideMark/>
          </w:tcPr>
          <w:p w14:paraId="67F33121" w14:textId="425BAC3E" w:rsidR="005544B4" w:rsidRPr="00A840A5" w:rsidRDefault="005544B4" w:rsidP="005544B4">
            <w:pPr>
              <w:jc w:val="center"/>
              <w:rPr>
                <w:rFonts w:cs="Arial"/>
                <w:color w:val="000000" w:themeColor="text1"/>
                <w:sz w:val="18"/>
                <w:szCs w:val="18"/>
                <w:highlight w:val="yellow"/>
              </w:rPr>
            </w:pPr>
            <w:r w:rsidRPr="0073729A">
              <w:rPr>
                <w:rFonts w:cs="Arial"/>
                <w:sz w:val="18"/>
                <w:szCs w:val="18"/>
              </w:rPr>
              <w:t>73</w:t>
            </w:r>
          </w:p>
        </w:tc>
        <w:tc>
          <w:tcPr>
            <w:tcW w:w="1310" w:type="dxa"/>
            <w:vAlign w:val="center"/>
            <w:hideMark/>
          </w:tcPr>
          <w:p w14:paraId="77B0BDC4" w14:textId="5984C9A9" w:rsidR="005544B4" w:rsidRPr="00A840A5" w:rsidRDefault="005544B4" w:rsidP="005544B4">
            <w:pPr>
              <w:jc w:val="center"/>
              <w:rPr>
                <w:rFonts w:cs="Arial"/>
                <w:color w:val="000000" w:themeColor="text1"/>
                <w:sz w:val="18"/>
                <w:szCs w:val="18"/>
                <w:highlight w:val="yellow"/>
              </w:rPr>
            </w:pPr>
            <w:r w:rsidRPr="0073729A">
              <w:rPr>
                <w:rFonts w:cs="Arial"/>
                <w:sz w:val="18"/>
                <w:szCs w:val="18"/>
              </w:rPr>
              <w:t>30</w:t>
            </w:r>
          </w:p>
        </w:tc>
        <w:tc>
          <w:tcPr>
            <w:tcW w:w="1310" w:type="dxa"/>
            <w:vAlign w:val="center"/>
            <w:hideMark/>
          </w:tcPr>
          <w:p w14:paraId="526CEEEE" w14:textId="6C90AAB9" w:rsidR="005544B4" w:rsidRPr="00A840A5" w:rsidRDefault="005544B4" w:rsidP="005544B4">
            <w:pPr>
              <w:ind w:right="340"/>
              <w:jc w:val="right"/>
              <w:rPr>
                <w:rFonts w:cs="Arial"/>
                <w:color w:val="000000" w:themeColor="text1"/>
                <w:sz w:val="18"/>
                <w:szCs w:val="18"/>
                <w:highlight w:val="yellow"/>
              </w:rPr>
            </w:pPr>
            <w:r w:rsidRPr="00FC11D3">
              <w:rPr>
                <w:sz w:val="18"/>
                <w:szCs w:val="18"/>
              </w:rPr>
              <w:t>41.1</w:t>
            </w:r>
          </w:p>
        </w:tc>
      </w:tr>
      <w:tr w:rsidR="005544B4" w:rsidRPr="00FF2950" w14:paraId="39B32EA9" w14:textId="77777777" w:rsidTr="005544B4">
        <w:trPr>
          <w:trHeight w:val="299"/>
        </w:trPr>
        <w:tc>
          <w:tcPr>
            <w:tcW w:w="1271" w:type="dxa"/>
            <w:vAlign w:val="center"/>
            <w:hideMark/>
          </w:tcPr>
          <w:p w14:paraId="64BB2B93" w14:textId="63F9CDF6" w:rsidR="005544B4" w:rsidRPr="00A840A5" w:rsidRDefault="005544B4" w:rsidP="005544B4">
            <w:pPr>
              <w:spacing w:before="60" w:after="60"/>
              <w:rPr>
                <w:rFonts w:cs="Arial"/>
                <w:color w:val="000000" w:themeColor="text1"/>
                <w:sz w:val="18"/>
                <w:szCs w:val="20"/>
                <w:highlight w:val="yellow"/>
              </w:rPr>
            </w:pPr>
            <w:r w:rsidRPr="00C3046C">
              <w:rPr>
                <w:sz w:val="18"/>
                <w:szCs w:val="20"/>
              </w:rPr>
              <w:t>4453</w:t>
            </w:r>
          </w:p>
        </w:tc>
        <w:tc>
          <w:tcPr>
            <w:tcW w:w="3260" w:type="dxa"/>
            <w:vAlign w:val="center"/>
            <w:hideMark/>
          </w:tcPr>
          <w:p w14:paraId="7B838A94" w14:textId="3DCBBBC7" w:rsidR="005544B4" w:rsidRPr="00A840A5" w:rsidRDefault="005544B4" w:rsidP="005544B4">
            <w:pPr>
              <w:spacing w:before="60" w:after="60"/>
              <w:rPr>
                <w:rFonts w:cs="Arial"/>
                <w:color w:val="000000" w:themeColor="text1"/>
                <w:sz w:val="18"/>
                <w:szCs w:val="18"/>
                <w:highlight w:val="yellow"/>
              </w:rPr>
            </w:pPr>
            <w:r w:rsidRPr="00FC11D3">
              <w:rPr>
                <w:sz w:val="18"/>
                <w:szCs w:val="18"/>
              </w:rPr>
              <w:t>Australasian College of Health and Wellness</w:t>
            </w:r>
          </w:p>
        </w:tc>
        <w:tc>
          <w:tcPr>
            <w:tcW w:w="1457" w:type="dxa"/>
            <w:vAlign w:val="center"/>
            <w:hideMark/>
          </w:tcPr>
          <w:p w14:paraId="00684A5A" w14:textId="40BDB465" w:rsidR="005544B4" w:rsidRPr="00A840A5" w:rsidRDefault="005544B4" w:rsidP="005544B4">
            <w:pPr>
              <w:jc w:val="center"/>
              <w:rPr>
                <w:rFonts w:cs="Arial"/>
                <w:color w:val="000000" w:themeColor="text1"/>
                <w:sz w:val="18"/>
                <w:szCs w:val="18"/>
                <w:highlight w:val="yellow"/>
              </w:rPr>
            </w:pPr>
            <w:r w:rsidRPr="0073729A">
              <w:rPr>
                <w:rFonts w:cs="Arial"/>
                <w:sz w:val="18"/>
                <w:szCs w:val="18"/>
              </w:rPr>
              <w:t>21</w:t>
            </w:r>
          </w:p>
        </w:tc>
        <w:tc>
          <w:tcPr>
            <w:tcW w:w="1310" w:type="dxa"/>
            <w:vAlign w:val="center"/>
            <w:hideMark/>
          </w:tcPr>
          <w:p w14:paraId="3BF91877" w14:textId="4A7E9398" w:rsidR="005544B4" w:rsidRPr="00A840A5" w:rsidRDefault="005544B4" w:rsidP="005544B4">
            <w:pPr>
              <w:jc w:val="center"/>
              <w:rPr>
                <w:rFonts w:cs="Arial"/>
                <w:color w:val="000000" w:themeColor="text1"/>
                <w:sz w:val="18"/>
                <w:szCs w:val="18"/>
                <w:highlight w:val="yellow"/>
              </w:rPr>
            </w:pPr>
            <w:r w:rsidRPr="0073729A">
              <w:rPr>
                <w:rFonts w:cs="Arial"/>
                <w:sz w:val="18"/>
                <w:szCs w:val="18"/>
              </w:rPr>
              <w:t>20</w:t>
            </w:r>
          </w:p>
        </w:tc>
        <w:tc>
          <w:tcPr>
            <w:tcW w:w="1310" w:type="dxa"/>
            <w:vAlign w:val="center"/>
            <w:hideMark/>
          </w:tcPr>
          <w:p w14:paraId="5E2C68CB" w14:textId="60361D72" w:rsidR="005544B4" w:rsidRPr="00A840A5" w:rsidRDefault="005544B4" w:rsidP="005544B4">
            <w:pPr>
              <w:jc w:val="center"/>
              <w:rPr>
                <w:rFonts w:cs="Arial"/>
                <w:color w:val="000000" w:themeColor="text1"/>
                <w:sz w:val="18"/>
                <w:szCs w:val="18"/>
                <w:highlight w:val="yellow"/>
              </w:rPr>
            </w:pPr>
            <w:r w:rsidRPr="0073729A">
              <w:rPr>
                <w:rFonts w:cs="Arial"/>
                <w:sz w:val="18"/>
                <w:szCs w:val="18"/>
              </w:rPr>
              <w:t>9</w:t>
            </w:r>
          </w:p>
        </w:tc>
        <w:tc>
          <w:tcPr>
            <w:tcW w:w="1310" w:type="dxa"/>
            <w:vAlign w:val="center"/>
            <w:hideMark/>
          </w:tcPr>
          <w:p w14:paraId="68BD1A9F" w14:textId="0756274A" w:rsidR="005544B4" w:rsidRPr="00A840A5" w:rsidRDefault="005544B4" w:rsidP="005544B4">
            <w:pPr>
              <w:ind w:right="340"/>
              <w:jc w:val="right"/>
              <w:rPr>
                <w:rFonts w:cs="Arial"/>
                <w:color w:val="000000" w:themeColor="text1"/>
                <w:sz w:val="18"/>
                <w:szCs w:val="18"/>
                <w:highlight w:val="yellow"/>
              </w:rPr>
            </w:pPr>
            <w:r w:rsidRPr="00FC11D3">
              <w:rPr>
                <w:sz w:val="18"/>
                <w:szCs w:val="18"/>
              </w:rPr>
              <w:t>45.0</w:t>
            </w:r>
          </w:p>
        </w:tc>
      </w:tr>
      <w:tr w:rsidR="005544B4" w:rsidRPr="00FF2950" w14:paraId="42B11095" w14:textId="77777777" w:rsidTr="005544B4">
        <w:trPr>
          <w:trHeight w:val="299"/>
        </w:trPr>
        <w:tc>
          <w:tcPr>
            <w:tcW w:w="1271" w:type="dxa"/>
            <w:vAlign w:val="center"/>
            <w:hideMark/>
          </w:tcPr>
          <w:p w14:paraId="2A11EEA0" w14:textId="71195CDE" w:rsidR="005544B4" w:rsidRPr="00A840A5" w:rsidRDefault="005544B4" w:rsidP="005544B4">
            <w:pPr>
              <w:spacing w:before="60" w:after="60"/>
              <w:rPr>
                <w:rFonts w:cs="Arial"/>
                <w:color w:val="000000" w:themeColor="text1"/>
                <w:sz w:val="18"/>
                <w:szCs w:val="20"/>
                <w:highlight w:val="yellow"/>
              </w:rPr>
            </w:pPr>
            <w:r w:rsidRPr="00C3046C">
              <w:rPr>
                <w:sz w:val="18"/>
                <w:szCs w:val="20"/>
              </w:rPr>
              <w:t>4388</w:t>
            </w:r>
          </w:p>
        </w:tc>
        <w:tc>
          <w:tcPr>
            <w:tcW w:w="3260" w:type="dxa"/>
            <w:vAlign w:val="center"/>
            <w:hideMark/>
          </w:tcPr>
          <w:p w14:paraId="0CFC32D1" w14:textId="00CD0542"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Academy of Music and Performing Arts</w:t>
            </w:r>
          </w:p>
        </w:tc>
        <w:tc>
          <w:tcPr>
            <w:tcW w:w="1457" w:type="dxa"/>
            <w:vAlign w:val="center"/>
            <w:hideMark/>
          </w:tcPr>
          <w:p w14:paraId="4236225D" w14:textId="07836381" w:rsidR="005544B4" w:rsidRPr="00A840A5" w:rsidRDefault="005544B4" w:rsidP="005544B4">
            <w:pPr>
              <w:jc w:val="center"/>
              <w:rPr>
                <w:rFonts w:cs="Arial"/>
                <w:color w:val="000000" w:themeColor="text1"/>
                <w:sz w:val="18"/>
                <w:szCs w:val="18"/>
                <w:highlight w:val="yellow"/>
              </w:rPr>
            </w:pPr>
            <w:r w:rsidRPr="0073729A">
              <w:rPr>
                <w:rFonts w:cs="Arial"/>
                <w:sz w:val="18"/>
                <w:szCs w:val="18"/>
              </w:rPr>
              <w:t>12</w:t>
            </w:r>
          </w:p>
        </w:tc>
        <w:tc>
          <w:tcPr>
            <w:tcW w:w="1310" w:type="dxa"/>
            <w:vAlign w:val="center"/>
            <w:hideMark/>
          </w:tcPr>
          <w:p w14:paraId="31D12A98" w14:textId="7AB39832" w:rsidR="005544B4" w:rsidRPr="00A840A5" w:rsidRDefault="005544B4" w:rsidP="005544B4">
            <w:pPr>
              <w:jc w:val="center"/>
              <w:rPr>
                <w:rFonts w:cs="Arial"/>
                <w:color w:val="000000" w:themeColor="text1"/>
                <w:sz w:val="18"/>
                <w:szCs w:val="18"/>
                <w:highlight w:val="yellow"/>
              </w:rPr>
            </w:pPr>
            <w:r w:rsidRPr="0073729A">
              <w:rPr>
                <w:rFonts w:cs="Arial"/>
                <w:sz w:val="18"/>
                <w:szCs w:val="18"/>
              </w:rPr>
              <w:t>12</w:t>
            </w:r>
          </w:p>
        </w:tc>
        <w:tc>
          <w:tcPr>
            <w:tcW w:w="1310" w:type="dxa"/>
            <w:vAlign w:val="center"/>
            <w:hideMark/>
          </w:tcPr>
          <w:p w14:paraId="405BD6C5" w14:textId="5221E9D4" w:rsidR="005544B4" w:rsidRPr="00A840A5" w:rsidRDefault="005544B4" w:rsidP="005544B4">
            <w:pPr>
              <w:jc w:val="center"/>
              <w:rPr>
                <w:rFonts w:cs="Arial"/>
                <w:color w:val="000000" w:themeColor="text1"/>
                <w:sz w:val="18"/>
                <w:szCs w:val="18"/>
                <w:highlight w:val="yellow"/>
              </w:rPr>
            </w:pPr>
            <w:r w:rsidRPr="0073729A">
              <w:rPr>
                <w:rFonts w:cs="Arial"/>
                <w:sz w:val="18"/>
                <w:szCs w:val="18"/>
              </w:rPr>
              <w:t>7</w:t>
            </w:r>
          </w:p>
        </w:tc>
        <w:tc>
          <w:tcPr>
            <w:tcW w:w="1310" w:type="dxa"/>
            <w:vAlign w:val="center"/>
            <w:hideMark/>
          </w:tcPr>
          <w:p w14:paraId="1E4B1D55" w14:textId="78508526" w:rsidR="005544B4" w:rsidRPr="00A840A5" w:rsidRDefault="005544B4" w:rsidP="005544B4">
            <w:pPr>
              <w:ind w:right="340"/>
              <w:jc w:val="right"/>
              <w:rPr>
                <w:rFonts w:cs="Arial"/>
                <w:color w:val="000000" w:themeColor="text1"/>
                <w:sz w:val="18"/>
                <w:szCs w:val="18"/>
                <w:highlight w:val="yellow"/>
              </w:rPr>
            </w:pPr>
            <w:r w:rsidRPr="00FC11D3">
              <w:rPr>
                <w:sz w:val="18"/>
                <w:szCs w:val="18"/>
              </w:rPr>
              <w:t>58.3</w:t>
            </w:r>
          </w:p>
        </w:tc>
      </w:tr>
      <w:tr w:rsidR="005544B4" w:rsidRPr="00FF2950" w14:paraId="14E31D09" w14:textId="77777777" w:rsidTr="005544B4">
        <w:trPr>
          <w:trHeight w:val="299"/>
        </w:trPr>
        <w:tc>
          <w:tcPr>
            <w:tcW w:w="1271" w:type="dxa"/>
            <w:vAlign w:val="center"/>
            <w:hideMark/>
          </w:tcPr>
          <w:p w14:paraId="1DD601A4" w14:textId="58B097DF" w:rsidR="005544B4" w:rsidRPr="00A840A5" w:rsidRDefault="005544B4" w:rsidP="005544B4">
            <w:pPr>
              <w:spacing w:before="60" w:after="60"/>
              <w:rPr>
                <w:rFonts w:cs="Arial"/>
                <w:color w:val="000000" w:themeColor="text1"/>
                <w:sz w:val="18"/>
                <w:szCs w:val="20"/>
                <w:highlight w:val="yellow"/>
              </w:rPr>
            </w:pPr>
            <w:r w:rsidRPr="00C3046C">
              <w:rPr>
                <w:sz w:val="18"/>
                <w:szCs w:val="20"/>
              </w:rPr>
              <w:t>4347</w:t>
            </w:r>
          </w:p>
        </w:tc>
        <w:tc>
          <w:tcPr>
            <w:tcW w:w="3260" w:type="dxa"/>
            <w:vAlign w:val="center"/>
            <w:hideMark/>
          </w:tcPr>
          <w:p w14:paraId="3609BE6E" w14:textId="087CEE99"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College of Christian Studies</w:t>
            </w:r>
          </w:p>
        </w:tc>
        <w:tc>
          <w:tcPr>
            <w:tcW w:w="1457" w:type="dxa"/>
            <w:vAlign w:val="center"/>
            <w:hideMark/>
          </w:tcPr>
          <w:p w14:paraId="2EDB513D" w14:textId="390C881D" w:rsidR="005544B4" w:rsidRPr="00A840A5" w:rsidRDefault="005544B4" w:rsidP="005544B4">
            <w:pPr>
              <w:jc w:val="center"/>
              <w:rPr>
                <w:rFonts w:cs="Arial"/>
                <w:color w:val="000000" w:themeColor="text1"/>
                <w:sz w:val="18"/>
                <w:szCs w:val="18"/>
                <w:highlight w:val="yellow"/>
              </w:rPr>
            </w:pPr>
            <w:r w:rsidRPr="0073729A">
              <w:rPr>
                <w:rFonts w:cs="Arial"/>
                <w:sz w:val="18"/>
                <w:szCs w:val="18"/>
              </w:rPr>
              <w:t>10</w:t>
            </w:r>
          </w:p>
        </w:tc>
        <w:tc>
          <w:tcPr>
            <w:tcW w:w="1310" w:type="dxa"/>
            <w:vAlign w:val="center"/>
            <w:hideMark/>
          </w:tcPr>
          <w:p w14:paraId="2EC84B61" w14:textId="7F0E1D2D" w:rsidR="005544B4" w:rsidRPr="00A840A5" w:rsidRDefault="005544B4" w:rsidP="005544B4">
            <w:pPr>
              <w:jc w:val="center"/>
              <w:rPr>
                <w:rFonts w:cs="Arial"/>
                <w:color w:val="000000" w:themeColor="text1"/>
                <w:sz w:val="18"/>
                <w:szCs w:val="18"/>
                <w:highlight w:val="yellow"/>
              </w:rPr>
            </w:pPr>
            <w:r w:rsidRPr="0073729A">
              <w:rPr>
                <w:rFonts w:cs="Arial"/>
                <w:sz w:val="18"/>
                <w:szCs w:val="18"/>
              </w:rPr>
              <w:t>7</w:t>
            </w:r>
          </w:p>
        </w:tc>
        <w:tc>
          <w:tcPr>
            <w:tcW w:w="1310" w:type="dxa"/>
            <w:vAlign w:val="center"/>
            <w:hideMark/>
          </w:tcPr>
          <w:p w14:paraId="5500A73F" w14:textId="2EC66C24"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151D0204" w14:textId="71E47708" w:rsidR="005544B4" w:rsidRPr="00A840A5" w:rsidRDefault="005544B4" w:rsidP="005544B4">
            <w:pPr>
              <w:ind w:right="340"/>
              <w:jc w:val="right"/>
              <w:rPr>
                <w:rFonts w:cs="Arial"/>
                <w:color w:val="000000" w:themeColor="text1"/>
                <w:sz w:val="18"/>
                <w:szCs w:val="18"/>
                <w:highlight w:val="yellow"/>
              </w:rPr>
            </w:pPr>
            <w:r>
              <w:rPr>
                <w:sz w:val="18"/>
                <w:szCs w:val="18"/>
              </w:rPr>
              <w:t>np</w:t>
            </w:r>
          </w:p>
        </w:tc>
      </w:tr>
      <w:tr w:rsidR="005544B4" w:rsidRPr="00FF2950" w14:paraId="33C3753F" w14:textId="77777777" w:rsidTr="005544B4">
        <w:trPr>
          <w:trHeight w:val="299"/>
        </w:trPr>
        <w:tc>
          <w:tcPr>
            <w:tcW w:w="1271" w:type="dxa"/>
            <w:vAlign w:val="center"/>
            <w:hideMark/>
          </w:tcPr>
          <w:p w14:paraId="67DDA3FB" w14:textId="6A10F079" w:rsidR="005544B4" w:rsidRPr="00A840A5" w:rsidRDefault="005544B4" w:rsidP="005544B4">
            <w:pPr>
              <w:spacing w:before="60" w:after="60"/>
              <w:rPr>
                <w:rFonts w:cs="Arial"/>
                <w:color w:val="000000" w:themeColor="text1"/>
                <w:sz w:val="18"/>
                <w:szCs w:val="20"/>
                <w:highlight w:val="yellow"/>
              </w:rPr>
            </w:pPr>
            <w:r w:rsidRPr="00C3046C">
              <w:rPr>
                <w:sz w:val="18"/>
                <w:szCs w:val="20"/>
              </w:rPr>
              <w:t>4464</w:t>
            </w:r>
          </w:p>
        </w:tc>
        <w:tc>
          <w:tcPr>
            <w:tcW w:w="3260" w:type="dxa"/>
            <w:vAlign w:val="center"/>
            <w:hideMark/>
          </w:tcPr>
          <w:p w14:paraId="3CE8B97D" w14:textId="6BB16EA9"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College of Nursing</w:t>
            </w:r>
          </w:p>
        </w:tc>
        <w:tc>
          <w:tcPr>
            <w:tcW w:w="1457" w:type="dxa"/>
            <w:vAlign w:val="center"/>
            <w:hideMark/>
          </w:tcPr>
          <w:p w14:paraId="4720BA11" w14:textId="4529B84D" w:rsidR="005544B4" w:rsidRPr="00A840A5" w:rsidRDefault="005544B4" w:rsidP="005544B4">
            <w:pPr>
              <w:jc w:val="center"/>
              <w:rPr>
                <w:rFonts w:cs="Arial"/>
                <w:color w:val="000000" w:themeColor="text1"/>
                <w:sz w:val="18"/>
                <w:szCs w:val="18"/>
                <w:highlight w:val="yellow"/>
              </w:rPr>
            </w:pPr>
            <w:r w:rsidRPr="0073729A">
              <w:rPr>
                <w:rFonts w:cs="Arial"/>
                <w:sz w:val="18"/>
                <w:szCs w:val="18"/>
              </w:rPr>
              <w:t>315</w:t>
            </w:r>
          </w:p>
        </w:tc>
        <w:tc>
          <w:tcPr>
            <w:tcW w:w="1310" w:type="dxa"/>
            <w:vAlign w:val="center"/>
            <w:hideMark/>
          </w:tcPr>
          <w:p w14:paraId="4D8EE6DB" w14:textId="723FA428" w:rsidR="005544B4" w:rsidRPr="00A840A5" w:rsidRDefault="005544B4" w:rsidP="005544B4">
            <w:pPr>
              <w:jc w:val="center"/>
              <w:rPr>
                <w:rFonts w:cs="Arial"/>
                <w:color w:val="000000" w:themeColor="text1"/>
                <w:sz w:val="18"/>
                <w:szCs w:val="18"/>
                <w:highlight w:val="yellow"/>
              </w:rPr>
            </w:pPr>
            <w:r w:rsidRPr="0073729A">
              <w:rPr>
                <w:rFonts w:cs="Arial"/>
                <w:sz w:val="18"/>
                <w:szCs w:val="18"/>
              </w:rPr>
              <w:t>290</w:t>
            </w:r>
          </w:p>
        </w:tc>
        <w:tc>
          <w:tcPr>
            <w:tcW w:w="1310" w:type="dxa"/>
            <w:vAlign w:val="center"/>
            <w:hideMark/>
          </w:tcPr>
          <w:p w14:paraId="7E3B40BD" w14:textId="4E05D119" w:rsidR="005544B4" w:rsidRPr="00A840A5" w:rsidRDefault="005544B4" w:rsidP="005544B4">
            <w:pPr>
              <w:jc w:val="center"/>
              <w:rPr>
                <w:rFonts w:cs="Arial"/>
                <w:color w:val="000000" w:themeColor="text1"/>
                <w:sz w:val="18"/>
                <w:szCs w:val="18"/>
                <w:highlight w:val="yellow"/>
              </w:rPr>
            </w:pPr>
            <w:r w:rsidRPr="0073729A">
              <w:rPr>
                <w:rFonts w:cs="Arial"/>
                <w:sz w:val="18"/>
                <w:szCs w:val="18"/>
              </w:rPr>
              <w:t>162</w:t>
            </w:r>
          </w:p>
        </w:tc>
        <w:tc>
          <w:tcPr>
            <w:tcW w:w="1310" w:type="dxa"/>
            <w:vAlign w:val="center"/>
            <w:hideMark/>
          </w:tcPr>
          <w:p w14:paraId="422F830E" w14:textId="61DC74F8" w:rsidR="005544B4" w:rsidRPr="00A840A5" w:rsidRDefault="005544B4" w:rsidP="005544B4">
            <w:pPr>
              <w:ind w:right="340"/>
              <w:jc w:val="right"/>
              <w:rPr>
                <w:rFonts w:cs="Arial"/>
                <w:color w:val="000000" w:themeColor="text1"/>
                <w:sz w:val="18"/>
                <w:szCs w:val="18"/>
                <w:highlight w:val="yellow"/>
              </w:rPr>
            </w:pPr>
            <w:r w:rsidRPr="00FC11D3">
              <w:rPr>
                <w:sz w:val="18"/>
                <w:szCs w:val="18"/>
              </w:rPr>
              <w:t>55.9</w:t>
            </w:r>
          </w:p>
        </w:tc>
      </w:tr>
      <w:tr w:rsidR="005544B4" w:rsidRPr="00FF2950" w14:paraId="791159A4" w14:textId="77777777" w:rsidTr="005544B4">
        <w:trPr>
          <w:trHeight w:val="299"/>
        </w:trPr>
        <w:tc>
          <w:tcPr>
            <w:tcW w:w="1271" w:type="dxa"/>
            <w:vAlign w:val="center"/>
            <w:hideMark/>
          </w:tcPr>
          <w:p w14:paraId="6C75BE76" w14:textId="0CED68F9" w:rsidR="005544B4" w:rsidRPr="00A840A5" w:rsidRDefault="005544B4" w:rsidP="005544B4">
            <w:pPr>
              <w:spacing w:before="60" w:after="60"/>
              <w:rPr>
                <w:rFonts w:cs="Arial"/>
                <w:color w:val="000000" w:themeColor="text1"/>
                <w:sz w:val="18"/>
                <w:szCs w:val="20"/>
                <w:highlight w:val="yellow"/>
              </w:rPr>
            </w:pPr>
            <w:r w:rsidRPr="00C3046C">
              <w:rPr>
                <w:sz w:val="18"/>
                <w:szCs w:val="20"/>
              </w:rPr>
              <w:t>4425</w:t>
            </w:r>
          </w:p>
        </w:tc>
        <w:tc>
          <w:tcPr>
            <w:tcW w:w="3260" w:type="dxa"/>
            <w:vAlign w:val="center"/>
            <w:hideMark/>
          </w:tcPr>
          <w:p w14:paraId="7C18A721" w14:textId="6E4CB25D"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Institute of Business</w:t>
            </w:r>
          </w:p>
        </w:tc>
        <w:tc>
          <w:tcPr>
            <w:tcW w:w="1457" w:type="dxa"/>
            <w:vAlign w:val="center"/>
            <w:hideMark/>
          </w:tcPr>
          <w:p w14:paraId="58D09D57" w14:textId="77C19723" w:rsidR="005544B4" w:rsidRPr="00A840A5" w:rsidRDefault="005544B4" w:rsidP="005544B4">
            <w:pPr>
              <w:jc w:val="center"/>
              <w:rPr>
                <w:rFonts w:cs="Arial"/>
                <w:color w:val="000000" w:themeColor="text1"/>
                <w:sz w:val="18"/>
                <w:szCs w:val="18"/>
                <w:highlight w:val="yellow"/>
              </w:rPr>
            </w:pPr>
            <w:r w:rsidRPr="0073729A">
              <w:rPr>
                <w:rFonts w:cs="Arial"/>
                <w:sz w:val="18"/>
                <w:szCs w:val="18"/>
              </w:rPr>
              <w:t>402</w:t>
            </w:r>
          </w:p>
        </w:tc>
        <w:tc>
          <w:tcPr>
            <w:tcW w:w="1310" w:type="dxa"/>
            <w:vAlign w:val="center"/>
            <w:hideMark/>
          </w:tcPr>
          <w:p w14:paraId="5630F24A" w14:textId="43F7AD40" w:rsidR="005544B4" w:rsidRPr="00A840A5" w:rsidRDefault="005544B4" w:rsidP="005544B4">
            <w:pPr>
              <w:jc w:val="center"/>
              <w:rPr>
                <w:rFonts w:cs="Arial"/>
                <w:color w:val="000000" w:themeColor="text1"/>
                <w:sz w:val="18"/>
                <w:szCs w:val="18"/>
                <w:highlight w:val="yellow"/>
              </w:rPr>
            </w:pPr>
            <w:r w:rsidRPr="0073729A">
              <w:rPr>
                <w:rFonts w:cs="Arial"/>
                <w:sz w:val="18"/>
                <w:szCs w:val="18"/>
              </w:rPr>
              <w:t>355</w:t>
            </w:r>
          </w:p>
        </w:tc>
        <w:tc>
          <w:tcPr>
            <w:tcW w:w="1310" w:type="dxa"/>
            <w:vAlign w:val="center"/>
            <w:hideMark/>
          </w:tcPr>
          <w:p w14:paraId="2ECBD900" w14:textId="13C83389" w:rsidR="005544B4" w:rsidRPr="00A840A5" w:rsidRDefault="005544B4" w:rsidP="005544B4">
            <w:pPr>
              <w:jc w:val="center"/>
              <w:rPr>
                <w:rFonts w:cs="Arial"/>
                <w:color w:val="000000" w:themeColor="text1"/>
                <w:sz w:val="18"/>
                <w:szCs w:val="18"/>
                <w:highlight w:val="yellow"/>
              </w:rPr>
            </w:pPr>
            <w:r w:rsidRPr="0073729A">
              <w:rPr>
                <w:rFonts w:cs="Arial"/>
                <w:sz w:val="18"/>
                <w:szCs w:val="18"/>
              </w:rPr>
              <w:t>179</w:t>
            </w:r>
          </w:p>
        </w:tc>
        <w:tc>
          <w:tcPr>
            <w:tcW w:w="1310" w:type="dxa"/>
            <w:vAlign w:val="center"/>
            <w:hideMark/>
          </w:tcPr>
          <w:p w14:paraId="5D509FDA" w14:textId="4B5C730B" w:rsidR="005544B4" w:rsidRPr="00A840A5" w:rsidRDefault="005544B4" w:rsidP="005544B4">
            <w:pPr>
              <w:ind w:right="340"/>
              <w:jc w:val="right"/>
              <w:rPr>
                <w:rFonts w:cs="Arial"/>
                <w:color w:val="000000" w:themeColor="text1"/>
                <w:sz w:val="18"/>
                <w:szCs w:val="18"/>
                <w:highlight w:val="yellow"/>
              </w:rPr>
            </w:pPr>
            <w:r w:rsidRPr="00FC11D3">
              <w:rPr>
                <w:sz w:val="18"/>
                <w:szCs w:val="18"/>
              </w:rPr>
              <w:t>50.4</w:t>
            </w:r>
          </w:p>
        </w:tc>
      </w:tr>
      <w:tr w:rsidR="005544B4" w:rsidRPr="00FF2950" w14:paraId="42DFDCFB" w14:textId="77777777" w:rsidTr="005544B4">
        <w:trPr>
          <w:trHeight w:val="299"/>
        </w:trPr>
        <w:tc>
          <w:tcPr>
            <w:tcW w:w="1271" w:type="dxa"/>
            <w:vAlign w:val="center"/>
            <w:hideMark/>
          </w:tcPr>
          <w:p w14:paraId="29A8D48D" w14:textId="52B0E6EC" w:rsidR="005544B4" w:rsidRPr="00A840A5" w:rsidRDefault="005544B4" w:rsidP="005544B4">
            <w:pPr>
              <w:spacing w:before="60" w:after="60"/>
              <w:rPr>
                <w:rFonts w:cs="Arial"/>
                <w:color w:val="000000" w:themeColor="text1"/>
                <w:sz w:val="18"/>
                <w:szCs w:val="20"/>
                <w:highlight w:val="yellow"/>
              </w:rPr>
            </w:pPr>
            <w:r w:rsidRPr="00C3046C">
              <w:rPr>
                <w:sz w:val="18"/>
                <w:szCs w:val="20"/>
              </w:rPr>
              <w:t>4435</w:t>
            </w:r>
          </w:p>
        </w:tc>
        <w:tc>
          <w:tcPr>
            <w:tcW w:w="3260" w:type="dxa"/>
            <w:vAlign w:val="center"/>
            <w:hideMark/>
          </w:tcPr>
          <w:p w14:paraId="4CEEF552" w14:textId="441BEEBB"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Institute of Higher Education</w:t>
            </w:r>
          </w:p>
        </w:tc>
        <w:tc>
          <w:tcPr>
            <w:tcW w:w="1457" w:type="dxa"/>
            <w:vAlign w:val="center"/>
            <w:hideMark/>
          </w:tcPr>
          <w:p w14:paraId="06462B4D" w14:textId="33ECA82C" w:rsidR="005544B4" w:rsidRPr="00A840A5" w:rsidRDefault="005544B4" w:rsidP="005544B4">
            <w:pPr>
              <w:jc w:val="center"/>
              <w:rPr>
                <w:rFonts w:cs="Arial"/>
                <w:color w:val="000000" w:themeColor="text1"/>
                <w:sz w:val="18"/>
                <w:szCs w:val="18"/>
                <w:highlight w:val="yellow"/>
              </w:rPr>
            </w:pPr>
            <w:r w:rsidRPr="0073729A">
              <w:rPr>
                <w:rFonts w:cs="Arial"/>
                <w:sz w:val="18"/>
                <w:szCs w:val="18"/>
              </w:rPr>
              <w:t>177</w:t>
            </w:r>
          </w:p>
        </w:tc>
        <w:tc>
          <w:tcPr>
            <w:tcW w:w="1310" w:type="dxa"/>
            <w:vAlign w:val="center"/>
            <w:hideMark/>
          </w:tcPr>
          <w:p w14:paraId="4CF7DAA6" w14:textId="287E6977" w:rsidR="005544B4" w:rsidRPr="00A840A5" w:rsidRDefault="005544B4" w:rsidP="005544B4">
            <w:pPr>
              <w:jc w:val="center"/>
              <w:rPr>
                <w:rFonts w:cs="Arial"/>
                <w:color w:val="000000" w:themeColor="text1"/>
                <w:sz w:val="18"/>
                <w:szCs w:val="18"/>
                <w:highlight w:val="yellow"/>
              </w:rPr>
            </w:pPr>
            <w:r w:rsidRPr="0073729A">
              <w:rPr>
                <w:rFonts w:cs="Arial"/>
                <w:sz w:val="18"/>
                <w:szCs w:val="18"/>
              </w:rPr>
              <w:t>146</w:t>
            </w:r>
          </w:p>
        </w:tc>
        <w:tc>
          <w:tcPr>
            <w:tcW w:w="1310" w:type="dxa"/>
            <w:vAlign w:val="center"/>
            <w:hideMark/>
          </w:tcPr>
          <w:p w14:paraId="5B8BFC8D" w14:textId="75A76E3B" w:rsidR="005544B4" w:rsidRPr="00A840A5" w:rsidRDefault="005544B4" w:rsidP="005544B4">
            <w:pPr>
              <w:jc w:val="center"/>
              <w:rPr>
                <w:rFonts w:cs="Arial"/>
                <w:color w:val="000000" w:themeColor="text1"/>
                <w:sz w:val="18"/>
                <w:szCs w:val="18"/>
                <w:highlight w:val="yellow"/>
              </w:rPr>
            </w:pPr>
            <w:r w:rsidRPr="0073729A">
              <w:rPr>
                <w:rFonts w:cs="Arial"/>
                <w:sz w:val="18"/>
                <w:szCs w:val="18"/>
              </w:rPr>
              <w:t>43</w:t>
            </w:r>
          </w:p>
        </w:tc>
        <w:tc>
          <w:tcPr>
            <w:tcW w:w="1310" w:type="dxa"/>
            <w:vAlign w:val="center"/>
            <w:hideMark/>
          </w:tcPr>
          <w:p w14:paraId="24649CCB" w14:textId="3C31546A" w:rsidR="005544B4" w:rsidRPr="00A840A5" w:rsidRDefault="005544B4" w:rsidP="005544B4">
            <w:pPr>
              <w:ind w:right="340"/>
              <w:jc w:val="right"/>
              <w:rPr>
                <w:rFonts w:cs="Arial"/>
                <w:color w:val="000000" w:themeColor="text1"/>
                <w:sz w:val="18"/>
                <w:szCs w:val="18"/>
                <w:highlight w:val="yellow"/>
              </w:rPr>
            </w:pPr>
            <w:r w:rsidRPr="00FC11D3">
              <w:rPr>
                <w:sz w:val="18"/>
                <w:szCs w:val="18"/>
              </w:rPr>
              <w:t>29.5</w:t>
            </w:r>
          </w:p>
        </w:tc>
      </w:tr>
      <w:tr w:rsidR="005544B4" w:rsidRPr="00FF2950" w14:paraId="210586DC" w14:textId="77777777" w:rsidTr="005544B4">
        <w:trPr>
          <w:trHeight w:val="299"/>
        </w:trPr>
        <w:tc>
          <w:tcPr>
            <w:tcW w:w="1271" w:type="dxa"/>
            <w:vAlign w:val="center"/>
            <w:hideMark/>
          </w:tcPr>
          <w:p w14:paraId="212D5CBB" w14:textId="110F1512" w:rsidR="005544B4" w:rsidRPr="00A840A5" w:rsidRDefault="005544B4" w:rsidP="005544B4">
            <w:pPr>
              <w:spacing w:before="60" w:after="60"/>
              <w:rPr>
                <w:rFonts w:cs="Arial"/>
                <w:color w:val="000000" w:themeColor="text1"/>
                <w:sz w:val="18"/>
                <w:szCs w:val="20"/>
                <w:highlight w:val="yellow"/>
              </w:rPr>
            </w:pPr>
            <w:r w:rsidRPr="00C3046C">
              <w:rPr>
                <w:sz w:val="18"/>
                <w:szCs w:val="20"/>
              </w:rPr>
              <w:t>4458</w:t>
            </w:r>
          </w:p>
        </w:tc>
        <w:tc>
          <w:tcPr>
            <w:tcW w:w="3260" w:type="dxa"/>
            <w:vAlign w:val="center"/>
            <w:hideMark/>
          </w:tcPr>
          <w:p w14:paraId="644B39B7" w14:textId="6A3360DB"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Institute of Management Education &amp; Training</w:t>
            </w:r>
          </w:p>
        </w:tc>
        <w:tc>
          <w:tcPr>
            <w:tcW w:w="1457" w:type="dxa"/>
            <w:vAlign w:val="center"/>
            <w:hideMark/>
          </w:tcPr>
          <w:p w14:paraId="34F1FBC5" w14:textId="377E7DD9" w:rsidR="005544B4" w:rsidRPr="00A840A5" w:rsidRDefault="005544B4" w:rsidP="005544B4">
            <w:pPr>
              <w:jc w:val="center"/>
              <w:rPr>
                <w:rFonts w:cs="Arial"/>
                <w:color w:val="000000" w:themeColor="text1"/>
                <w:sz w:val="18"/>
                <w:szCs w:val="18"/>
                <w:highlight w:val="yellow"/>
              </w:rPr>
            </w:pPr>
            <w:r w:rsidRPr="0073729A">
              <w:rPr>
                <w:rFonts w:cs="Arial"/>
                <w:sz w:val="18"/>
                <w:szCs w:val="18"/>
              </w:rPr>
              <w:t>223</w:t>
            </w:r>
          </w:p>
        </w:tc>
        <w:tc>
          <w:tcPr>
            <w:tcW w:w="1310" w:type="dxa"/>
            <w:vAlign w:val="center"/>
            <w:hideMark/>
          </w:tcPr>
          <w:p w14:paraId="425489AF" w14:textId="6FA1B278" w:rsidR="005544B4" w:rsidRPr="00A840A5" w:rsidRDefault="005544B4" w:rsidP="005544B4">
            <w:pPr>
              <w:jc w:val="center"/>
              <w:rPr>
                <w:rFonts w:cs="Arial"/>
                <w:color w:val="000000" w:themeColor="text1"/>
                <w:sz w:val="18"/>
                <w:szCs w:val="18"/>
                <w:highlight w:val="yellow"/>
              </w:rPr>
            </w:pPr>
            <w:r w:rsidRPr="0073729A">
              <w:rPr>
                <w:rFonts w:cs="Arial"/>
                <w:sz w:val="18"/>
                <w:szCs w:val="18"/>
              </w:rPr>
              <w:t>189</w:t>
            </w:r>
          </w:p>
        </w:tc>
        <w:tc>
          <w:tcPr>
            <w:tcW w:w="1310" w:type="dxa"/>
            <w:vAlign w:val="center"/>
            <w:hideMark/>
          </w:tcPr>
          <w:p w14:paraId="4032E59A" w14:textId="63CDEC44" w:rsidR="005544B4" w:rsidRPr="00A840A5" w:rsidRDefault="005544B4" w:rsidP="005544B4">
            <w:pPr>
              <w:jc w:val="center"/>
              <w:rPr>
                <w:rFonts w:cs="Arial"/>
                <w:color w:val="000000" w:themeColor="text1"/>
                <w:sz w:val="18"/>
                <w:szCs w:val="18"/>
                <w:highlight w:val="yellow"/>
              </w:rPr>
            </w:pPr>
            <w:r w:rsidRPr="0073729A">
              <w:rPr>
                <w:rFonts w:cs="Arial"/>
                <w:sz w:val="18"/>
                <w:szCs w:val="18"/>
              </w:rPr>
              <w:t>102</w:t>
            </w:r>
          </w:p>
        </w:tc>
        <w:tc>
          <w:tcPr>
            <w:tcW w:w="1310" w:type="dxa"/>
            <w:vAlign w:val="center"/>
            <w:hideMark/>
          </w:tcPr>
          <w:p w14:paraId="7B9F156A" w14:textId="56C9A9F3" w:rsidR="005544B4" w:rsidRPr="00A840A5" w:rsidRDefault="005544B4" w:rsidP="005544B4">
            <w:pPr>
              <w:ind w:right="340"/>
              <w:jc w:val="right"/>
              <w:rPr>
                <w:rFonts w:cs="Arial"/>
                <w:color w:val="000000" w:themeColor="text1"/>
                <w:sz w:val="18"/>
                <w:szCs w:val="18"/>
                <w:highlight w:val="yellow"/>
              </w:rPr>
            </w:pPr>
            <w:r w:rsidRPr="00FC11D3">
              <w:rPr>
                <w:sz w:val="18"/>
                <w:szCs w:val="18"/>
              </w:rPr>
              <w:t>54.0</w:t>
            </w:r>
          </w:p>
        </w:tc>
      </w:tr>
      <w:tr w:rsidR="005544B4" w:rsidRPr="00FF2950" w14:paraId="0FB04443" w14:textId="77777777" w:rsidTr="005544B4">
        <w:trPr>
          <w:trHeight w:val="299"/>
        </w:trPr>
        <w:tc>
          <w:tcPr>
            <w:tcW w:w="1271" w:type="dxa"/>
            <w:vAlign w:val="center"/>
            <w:hideMark/>
          </w:tcPr>
          <w:p w14:paraId="6C13696E" w14:textId="6C0F5434" w:rsidR="005544B4" w:rsidRPr="00A840A5" w:rsidRDefault="005544B4" w:rsidP="005544B4">
            <w:pPr>
              <w:spacing w:before="60" w:after="60"/>
              <w:rPr>
                <w:rFonts w:cs="Arial"/>
                <w:color w:val="000000" w:themeColor="text1"/>
                <w:sz w:val="18"/>
                <w:szCs w:val="20"/>
                <w:highlight w:val="yellow"/>
              </w:rPr>
            </w:pPr>
            <w:r w:rsidRPr="00C3046C">
              <w:rPr>
                <w:sz w:val="18"/>
                <w:szCs w:val="20"/>
              </w:rPr>
              <w:t>4405</w:t>
            </w:r>
          </w:p>
        </w:tc>
        <w:tc>
          <w:tcPr>
            <w:tcW w:w="3260" w:type="dxa"/>
            <w:vAlign w:val="center"/>
            <w:hideMark/>
          </w:tcPr>
          <w:p w14:paraId="3FC0940D" w14:textId="589FCD93"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Institute of Professional Counsellors</w:t>
            </w:r>
          </w:p>
        </w:tc>
        <w:tc>
          <w:tcPr>
            <w:tcW w:w="1457" w:type="dxa"/>
            <w:vAlign w:val="center"/>
            <w:hideMark/>
          </w:tcPr>
          <w:p w14:paraId="59FC908F" w14:textId="27B96588" w:rsidR="005544B4" w:rsidRPr="00A840A5" w:rsidRDefault="005544B4" w:rsidP="005544B4">
            <w:pPr>
              <w:jc w:val="center"/>
              <w:rPr>
                <w:rFonts w:cs="Arial"/>
                <w:color w:val="000000" w:themeColor="text1"/>
                <w:sz w:val="18"/>
                <w:szCs w:val="18"/>
                <w:highlight w:val="yellow"/>
              </w:rPr>
            </w:pPr>
            <w:r w:rsidRPr="0073729A">
              <w:rPr>
                <w:rFonts w:cs="Arial"/>
                <w:sz w:val="18"/>
                <w:szCs w:val="18"/>
              </w:rPr>
              <w:t>20</w:t>
            </w:r>
          </w:p>
        </w:tc>
        <w:tc>
          <w:tcPr>
            <w:tcW w:w="1310" w:type="dxa"/>
            <w:vAlign w:val="center"/>
            <w:hideMark/>
          </w:tcPr>
          <w:p w14:paraId="4942B5FC" w14:textId="4ED86C65" w:rsidR="005544B4" w:rsidRPr="00A840A5" w:rsidRDefault="005544B4" w:rsidP="005544B4">
            <w:pPr>
              <w:jc w:val="center"/>
              <w:rPr>
                <w:rFonts w:cs="Arial"/>
                <w:color w:val="000000" w:themeColor="text1"/>
                <w:sz w:val="18"/>
                <w:szCs w:val="18"/>
                <w:highlight w:val="yellow"/>
              </w:rPr>
            </w:pPr>
            <w:r w:rsidRPr="0073729A">
              <w:rPr>
                <w:rFonts w:cs="Arial"/>
                <w:sz w:val="18"/>
                <w:szCs w:val="18"/>
              </w:rPr>
              <w:t>19</w:t>
            </w:r>
          </w:p>
        </w:tc>
        <w:tc>
          <w:tcPr>
            <w:tcW w:w="1310" w:type="dxa"/>
            <w:vAlign w:val="center"/>
            <w:hideMark/>
          </w:tcPr>
          <w:p w14:paraId="1F4C5DF0" w14:textId="62228B22" w:rsidR="005544B4" w:rsidRPr="00A840A5" w:rsidRDefault="005544B4" w:rsidP="005544B4">
            <w:pPr>
              <w:jc w:val="center"/>
              <w:rPr>
                <w:rFonts w:cs="Arial"/>
                <w:color w:val="000000" w:themeColor="text1"/>
                <w:sz w:val="18"/>
                <w:szCs w:val="18"/>
                <w:highlight w:val="yellow"/>
              </w:rPr>
            </w:pPr>
            <w:r w:rsidRPr="0073729A">
              <w:rPr>
                <w:rFonts w:cs="Arial"/>
                <w:sz w:val="18"/>
                <w:szCs w:val="18"/>
              </w:rPr>
              <w:t>13</w:t>
            </w:r>
          </w:p>
        </w:tc>
        <w:tc>
          <w:tcPr>
            <w:tcW w:w="1310" w:type="dxa"/>
            <w:vAlign w:val="center"/>
            <w:hideMark/>
          </w:tcPr>
          <w:p w14:paraId="4FBC8E69" w14:textId="5FE0F857" w:rsidR="005544B4" w:rsidRPr="00A840A5" w:rsidRDefault="005544B4" w:rsidP="005544B4">
            <w:pPr>
              <w:ind w:right="340"/>
              <w:jc w:val="right"/>
              <w:rPr>
                <w:rFonts w:cs="Arial"/>
                <w:color w:val="000000" w:themeColor="text1"/>
                <w:sz w:val="18"/>
                <w:szCs w:val="18"/>
                <w:highlight w:val="yellow"/>
              </w:rPr>
            </w:pPr>
            <w:r w:rsidRPr="00FC11D3">
              <w:rPr>
                <w:sz w:val="18"/>
                <w:szCs w:val="18"/>
              </w:rPr>
              <w:t>68.4</w:t>
            </w:r>
          </w:p>
        </w:tc>
      </w:tr>
      <w:tr w:rsidR="005544B4" w:rsidRPr="00FF2950" w14:paraId="616E3F88" w14:textId="77777777" w:rsidTr="005544B4">
        <w:trPr>
          <w:trHeight w:val="299"/>
        </w:trPr>
        <w:tc>
          <w:tcPr>
            <w:tcW w:w="1271" w:type="dxa"/>
            <w:vAlign w:val="center"/>
            <w:hideMark/>
          </w:tcPr>
          <w:p w14:paraId="78378A50" w14:textId="31B5B8CE" w:rsidR="005544B4" w:rsidRPr="00A840A5" w:rsidRDefault="005544B4" w:rsidP="005544B4">
            <w:pPr>
              <w:spacing w:before="60" w:after="60"/>
              <w:rPr>
                <w:rFonts w:cs="Arial"/>
                <w:color w:val="000000" w:themeColor="text1"/>
                <w:sz w:val="18"/>
                <w:szCs w:val="20"/>
                <w:highlight w:val="yellow"/>
              </w:rPr>
            </w:pPr>
            <w:r w:rsidRPr="00C3046C">
              <w:rPr>
                <w:sz w:val="18"/>
                <w:szCs w:val="20"/>
              </w:rPr>
              <w:t>6044</w:t>
            </w:r>
          </w:p>
        </w:tc>
        <w:tc>
          <w:tcPr>
            <w:tcW w:w="3260" w:type="dxa"/>
            <w:vAlign w:val="center"/>
            <w:hideMark/>
          </w:tcPr>
          <w:p w14:paraId="05C22650" w14:textId="6B85A091" w:rsidR="005544B4" w:rsidRPr="00A840A5" w:rsidRDefault="005544B4" w:rsidP="005544B4">
            <w:pPr>
              <w:spacing w:before="60" w:after="60"/>
              <w:rPr>
                <w:rFonts w:cs="Arial"/>
                <w:color w:val="000000" w:themeColor="text1"/>
                <w:sz w:val="18"/>
                <w:szCs w:val="18"/>
                <w:highlight w:val="yellow"/>
              </w:rPr>
            </w:pPr>
            <w:r w:rsidRPr="00FC11D3">
              <w:rPr>
                <w:sz w:val="18"/>
                <w:szCs w:val="18"/>
              </w:rPr>
              <w:t>BBI - The Australian Institute of Theological Education</w:t>
            </w:r>
          </w:p>
        </w:tc>
        <w:tc>
          <w:tcPr>
            <w:tcW w:w="1457" w:type="dxa"/>
            <w:vAlign w:val="center"/>
            <w:hideMark/>
          </w:tcPr>
          <w:p w14:paraId="0444794C" w14:textId="0EEBF8A9" w:rsidR="005544B4" w:rsidRPr="00A840A5" w:rsidRDefault="005544B4" w:rsidP="005544B4">
            <w:pPr>
              <w:jc w:val="center"/>
              <w:rPr>
                <w:rFonts w:cs="Arial"/>
                <w:color w:val="000000" w:themeColor="text1"/>
                <w:sz w:val="18"/>
                <w:szCs w:val="18"/>
                <w:highlight w:val="yellow"/>
              </w:rPr>
            </w:pPr>
            <w:r w:rsidRPr="0073729A">
              <w:rPr>
                <w:rFonts w:cs="Arial"/>
                <w:sz w:val="18"/>
                <w:szCs w:val="18"/>
              </w:rPr>
              <w:t>32</w:t>
            </w:r>
          </w:p>
        </w:tc>
        <w:tc>
          <w:tcPr>
            <w:tcW w:w="1310" w:type="dxa"/>
            <w:vAlign w:val="center"/>
            <w:hideMark/>
          </w:tcPr>
          <w:p w14:paraId="51EE0EDB" w14:textId="153FABA8" w:rsidR="005544B4" w:rsidRPr="00A840A5" w:rsidRDefault="005544B4" w:rsidP="005544B4">
            <w:pPr>
              <w:jc w:val="center"/>
              <w:rPr>
                <w:rFonts w:cs="Arial"/>
                <w:color w:val="000000" w:themeColor="text1"/>
                <w:sz w:val="18"/>
                <w:szCs w:val="18"/>
                <w:highlight w:val="yellow"/>
              </w:rPr>
            </w:pPr>
            <w:r w:rsidRPr="0073729A">
              <w:rPr>
                <w:rFonts w:cs="Arial"/>
                <w:sz w:val="18"/>
                <w:szCs w:val="18"/>
              </w:rPr>
              <w:t>29</w:t>
            </w:r>
          </w:p>
        </w:tc>
        <w:tc>
          <w:tcPr>
            <w:tcW w:w="1310" w:type="dxa"/>
            <w:vAlign w:val="center"/>
            <w:hideMark/>
          </w:tcPr>
          <w:p w14:paraId="34BCD4E1" w14:textId="6054324F" w:rsidR="005544B4" w:rsidRPr="00A840A5" w:rsidRDefault="005544B4" w:rsidP="005544B4">
            <w:pPr>
              <w:jc w:val="center"/>
              <w:rPr>
                <w:rFonts w:cs="Arial"/>
                <w:color w:val="000000" w:themeColor="text1"/>
                <w:sz w:val="18"/>
                <w:szCs w:val="18"/>
                <w:highlight w:val="yellow"/>
              </w:rPr>
            </w:pPr>
            <w:r w:rsidRPr="0073729A">
              <w:rPr>
                <w:rFonts w:cs="Arial"/>
                <w:sz w:val="18"/>
                <w:szCs w:val="18"/>
              </w:rPr>
              <w:t>20</w:t>
            </w:r>
          </w:p>
        </w:tc>
        <w:tc>
          <w:tcPr>
            <w:tcW w:w="1310" w:type="dxa"/>
            <w:vAlign w:val="center"/>
            <w:hideMark/>
          </w:tcPr>
          <w:p w14:paraId="4B3F961A" w14:textId="39D3A88D" w:rsidR="005544B4" w:rsidRPr="00A840A5" w:rsidRDefault="005544B4" w:rsidP="005544B4">
            <w:pPr>
              <w:ind w:right="340"/>
              <w:jc w:val="right"/>
              <w:rPr>
                <w:rFonts w:cs="Arial"/>
                <w:color w:val="000000" w:themeColor="text1"/>
                <w:sz w:val="18"/>
                <w:szCs w:val="18"/>
                <w:highlight w:val="yellow"/>
              </w:rPr>
            </w:pPr>
            <w:r w:rsidRPr="00FC11D3">
              <w:rPr>
                <w:sz w:val="18"/>
                <w:szCs w:val="18"/>
              </w:rPr>
              <w:t>69.0</w:t>
            </w:r>
          </w:p>
        </w:tc>
      </w:tr>
      <w:tr w:rsidR="005544B4" w:rsidRPr="00FF2950" w14:paraId="7E3AFF15" w14:textId="77777777" w:rsidTr="005544B4">
        <w:trPr>
          <w:trHeight w:val="299"/>
        </w:trPr>
        <w:tc>
          <w:tcPr>
            <w:tcW w:w="1271" w:type="dxa"/>
            <w:vAlign w:val="center"/>
            <w:hideMark/>
          </w:tcPr>
          <w:p w14:paraId="5D88274F" w14:textId="024540FB" w:rsidR="005544B4" w:rsidRPr="00A840A5" w:rsidRDefault="005544B4" w:rsidP="005544B4">
            <w:pPr>
              <w:spacing w:before="60" w:after="60"/>
              <w:rPr>
                <w:rFonts w:cs="Arial"/>
                <w:color w:val="000000" w:themeColor="text1"/>
                <w:sz w:val="18"/>
                <w:szCs w:val="20"/>
                <w:highlight w:val="yellow"/>
              </w:rPr>
            </w:pPr>
            <w:r w:rsidRPr="00C3046C">
              <w:rPr>
                <w:sz w:val="18"/>
                <w:szCs w:val="20"/>
              </w:rPr>
              <w:lastRenderedPageBreak/>
              <w:t>4366</w:t>
            </w:r>
          </w:p>
        </w:tc>
        <w:tc>
          <w:tcPr>
            <w:tcW w:w="3260" w:type="dxa"/>
            <w:vAlign w:val="center"/>
            <w:hideMark/>
          </w:tcPr>
          <w:p w14:paraId="4B58F8E9" w14:textId="1EEEFDEC" w:rsidR="005544B4" w:rsidRPr="00A840A5" w:rsidRDefault="005544B4" w:rsidP="005544B4">
            <w:pPr>
              <w:spacing w:before="60" w:after="60"/>
              <w:rPr>
                <w:rFonts w:cs="Arial"/>
                <w:color w:val="000000" w:themeColor="text1"/>
                <w:sz w:val="18"/>
                <w:szCs w:val="18"/>
                <w:highlight w:val="yellow"/>
              </w:rPr>
            </w:pPr>
            <w:r w:rsidRPr="00FC11D3">
              <w:rPr>
                <w:sz w:val="18"/>
                <w:szCs w:val="18"/>
              </w:rPr>
              <w:t>Box Hill Institute</w:t>
            </w:r>
          </w:p>
        </w:tc>
        <w:tc>
          <w:tcPr>
            <w:tcW w:w="1457" w:type="dxa"/>
            <w:vAlign w:val="center"/>
            <w:hideMark/>
          </w:tcPr>
          <w:p w14:paraId="2F51DC1C" w14:textId="1D8FA37F" w:rsidR="005544B4" w:rsidRPr="00A840A5" w:rsidRDefault="005544B4" w:rsidP="005544B4">
            <w:pPr>
              <w:jc w:val="center"/>
              <w:rPr>
                <w:rFonts w:cs="Arial"/>
                <w:color w:val="000000" w:themeColor="text1"/>
                <w:sz w:val="18"/>
                <w:szCs w:val="18"/>
                <w:highlight w:val="yellow"/>
              </w:rPr>
            </w:pPr>
            <w:r w:rsidRPr="0073729A">
              <w:rPr>
                <w:rFonts w:cs="Arial"/>
                <w:sz w:val="18"/>
                <w:szCs w:val="18"/>
              </w:rPr>
              <w:t>54</w:t>
            </w:r>
          </w:p>
        </w:tc>
        <w:tc>
          <w:tcPr>
            <w:tcW w:w="1310" w:type="dxa"/>
            <w:vAlign w:val="center"/>
            <w:hideMark/>
          </w:tcPr>
          <w:p w14:paraId="7275F35D" w14:textId="0AD2F3F8" w:rsidR="005544B4" w:rsidRPr="00A840A5" w:rsidRDefault="005544B4" w:rsidP="005544B4">
            <w:pPr>
              <w:jc w:val="center"/>
              <w:rPr>
                <w:rFonts w:cs="Arial"/>
                <w:color w:val="000000" w:themeColor="text1"/>
                <w:sz w:val="18"/>
                <w:szCs w:val="18"/>
                <w:highlight w:val="yellow"/>
              </w:rPr>
            </w:pPr>
            <w:r w:rsidRPr="0073729A">
              <w:rPr>
                <w:rFonts w:cs="Arial"/>
                <w:sz w:val="18"/>
                <w:szCs w:val="18"/>
              </w:rPr>
              <w:t>50</w:t>
            </w:r>
          </w:p>
        </w:tc>
        <w:tc>
          <w:tcPr>
            <w:tcW w:w="1310" w:type="dxa"/>
            <w:vAlign w:val="center"/>
            <w:hideMark/>
          </w:tcPr>
          <w:p w14:paraId="320624C8" w14:textId="6B9A57C8" w:rsidR="005544B4" w:rsidRPr="00A840A5" w:rsidRDefault="005544B4" w:rsidP="005544B4">
            <w:pPr>
              <w:jc w:val="center"/>
              <w:rPr>
                <w:rFonts w:cs="Arial"/>
                <w:color w:val="000000" w:themeColor="text1"/>
                <w:sz w:val="18"/>
                <w:szCs w:val="18"/>
                <w:highlight w:val="yellow"/>
              </w:rPr>
            </w:pPr>
            <w:r w:rsidRPr="0073729A">
              <w:rPr>
                <w:rFonts w:cs="Arial"/>
                <w:sz w:val="18"/>
                <w:szCs w:val="18"/>
              </w:rPr>
              <w:t>27</w:t>
            </w:r>
          </w:p>
        </w:tc>
        <w:tc>
          <w:tcPr>
            <w:tcW w:w="1310" w:type="dxa"/>
            <w:vAlign w:val="center"/>
            <w:hideMark/>
          </w:tcPr>
          <w:p w14:paraId="30BDD902" w14:textId="2D3AA7C3" w:rsidR="005544B4" w:rsidRPr="00A840A5" w:rsidRDefault="005544B4" w:rsidP="005544B4">
            <w:pPr>
              <w:ind w:right="340"/>
              <w:jc w:val="right"/>
              <w:rPr>
                <w:rFonts w:cs="Arial"/>
                <w:color w:val="000000" w:themeColor="text1"/>
                <w:sz w:val="18"/>
                <w:szCs w:val="18"/>
                <w:highlight w:val="yellow"/>
              </w:rPr>
            </w:pPr>
            <w:r w:rsidRPr="00FC11D3">
              <w:rPr>
                <w:sz w:val="18"/>
                <w:szCs w:val="18"/>
              </w:rPr>
              <w:t>54.0</w:t>
            </w:r>
          </w:p>
        </w:tc>
      </w:tr>
      <w:tr w:rsidR="005544B4" w:rsidRPr="00FF2950" w14:paraId="7A2F9197" w14:textId="77777777" w:rsidTr="005544B4">
        <w:trPr>
          <w:trHeight w:val="299"/>
        </w:trPr>
        <w:tc>
          <w:tcPr>
            <w:tcW w:w="1271" w:type="dxa"/>
            <w:vAlign w:val="center"/>
            <w:hideMark/>
          </w:tcPr>
          <w:p w14:paraId="3858D545" w14:textId="210EF269" w:rsidR="005544B4" w:rsidRPr="00A840A5" w:rsidRDefault="005544B4" w:rsidP="005544B4">
            <w:pPr>
              <w:spacing w:before="60" w:after="60"/>
              <w:rPr>
                <w:rFonts w:cs="Arial"/>
                <w:color w:val="000000" w:themeColor="text1"/>
                <w:sz w:val="18"/>
                <w:szCs w:val="20"/>
                <w:highlight w:val="yellow"/>
              </w:rPr>
            </w:pPr>
            <w:r w:rsidRPr="00C3046C">
              <w:rPr>
                <w:sz w:val="18"/>
                <w:szCs w:val="20"/>
              </w:rPr>
              <w:t>7025</w:t>
            </w:r>
          </w:p>
        </w:tc>
        <w:tc>
          <w:tcPr>
            <w:tcW w:w="3260" w:type="dxa"/>
            <w:vAlign w:val="center"/>
            <w:hideMark/>
          </w:tcPr>
          <w:p w14:paraId="42FA8FA8" w14:textId="3CA5E8E7" w:rsidR="005544B4" w:rsidRPr="00A840A5" w:rsidRDefault="005544B4" w:rsidP="005544B4">
            <w:pPr>
              <w:spacing w:before="60" w:after="60"/>
              <w:rPr>
                <w:rFonts w:cs="Arial"/>
                <w:color w:val="000000" w:themeColor="text1"/>
                <w:sz w:val="18"/>
                <w:szCs w:val="18"/>
                <w:highlight w:val="yellow"/>
              </w:rPr>
            </w:pPr>
            <w:r w:rsidRPr="00FC11D3">
              <w:rPr>
                <w:sz w:val="18"/>
                <w:szCs w:val="18"/>
              </w:rPr>
              <w:t>BPP Institute</w:t>
            </w:r>
          </w:p>
        </w:tc>
        <w:tc>
          <w:tcPr>
            <w:tcW w:w="1457" w:type="dxa"/>
            <w:vAlign w:val="center"/>
            <w:hideMark/>
          </w:tcPr>
          <w:p w14:paraId="216606D6" w14:textId="38BA315E" w:rsidR="005544B4" w:rsidRPr="00A840A5" w:rsidRDefault="005544B4" w:rsidP="005544B4">
            <w:pPr>
              <w:jc w:val="center"/>
              <w:rPr>
                <w:rFonts w:cs="Arial"/>
                <w:color w:val="000000" w:themeColor="text1"/>
                <w:sz w:val="18"/>
                <w:szCs w:val="18"/>
                <w:highlight w:val="yellow"/>
              </w:rPr>
            </w:pPr>
            <w:r w:rsidRPr="0073729A">
              <w:rPr>
                <w:rFonts w:cs="Arial"/>
                <w:sz w:val="18"/>
                <w:szCs w:val="18"/>
              </w:rPr>
              <w:t>56</w:t>
            </w:r>
          </w:p>
        </w:tc>
        <w:tc>
          <w:tcPr>
            <w:tcW w:w="1310" w:type="dxa"/>
            <w:vAlign w:val="center"/>
            <w:hideMark/>
          </w:tcPr>
          <w:p w14:paraId="6220FB4F" w14:textId="7FCDCA5E" w:rsidR="005544B4" w:rsidRPr="00A840A5" w:rsidRDefault="005544B4" w:rsidP="005544B4">
            <w:pPr>
              <w:jc w:val="center"/>
              <w:rPr>
                <w:rFonts w:cs="Arial"/>
                <w:color w:val="000000" w:themeColor="text1"/>
                <w:sz w:val="18"/>
                <w:szCs w:val="18"/>
                <w:highlight w:val="yellow"/>
              </w:rPr>
            </w:pPr>
            <w:r w:rsidRPr="0073729A">
              <w:rPr>
                <w:rFonts w:cs="Arial"/>
                <w:sz w:val="18"/>
                <w:szCs w:val="18"/>
              </w:rPr>
              <w:t>51</w:t>
            </w:r>
          </w:p>
        </w:tc>
        <w:tc>
          <w:tcPr>
            <w:tcW w:w="1310" w:type="dxa"/>
            <w:vAlign w:val="center"/>
            <w:hideMark/>
          </w:tcPr>
          <w:p w14:paraId="2655EF0D" w14:textId="75414DFF"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49C08809" w14:textId="4C0A698B" w:rsidR="005544B4" w:rsidRPr="00A840A5" w:rsidRDefault="005544B4" w:rsidP="005544B4">
            <w:pPr>
              <w:ind w:right="340"/>
              <w:jc w:val="right"/>
              <w:rPr>
                <w:rFonts w:cs="Arial"/>
                <w:color w:val="000000" w:themeColor="text1"/>
                <w:sz w:val="18"/>
                <w:szCs w:val="18"/>
                <w:highlight w:val="yellow"/>
              </w:rPr>
            </w:pPr>
            <w:r w:rsidRPr="00FC11D3">
              <w:rPr>
                <w:sz w:val="18"/>
                <w:szCs w:val="18"/>
              </w:rPr>
              <w:t>27.5</w:t>
            </w:r>
          </w:p>
        </w:tc>
      </w:tr>
      <w:tr w:rsidR="005544B4" w:rsidRPr="00FF2950" w14:paraId="1B340EAC" w14:textId="77777777" w:rsidTr="005544B4">
        <w:trPr>
          <w:trHeight w:val="299"/>
        </w:trPr>
        <w:tc>
          <w:tcPr>
            <w:tcW w:w="1271" w:type="dxa"/>
            <w:vAlign w:val="center"/>
            <w:hideMark/>
          </w:tcPr>
          <w:p w14:paraId="0DF14346" w14:textId="3339E0A1" w:rsidR="005544B4" w:rsidRPr="00A840A5" w:rsidRDefault="005544B4" w:rsidP="005544B4">
            <w:pPr>
              <w:spacing w:before="60" w:after="60"/>
              <w:rPr>
                <w:rFonts w:cs="Arial"/>
                <w:color w:val="000000" w:themeColor="text1"/>
                <w:sz w:val="18"/>
                <w:szCs w:val="20"/>
                <w:highlight w:val="yellow"/>
              </w:rPr>
            </w:pPr>
            <w:r w:rsidRPr="00C3046C">
              <w:rPr>
                <w:sz w:val="18"/>
                <w:szCs w:val="20"/>
              </w:rPr>
              <w:t>4368</w:t>
            </w:r>
          </w:p>
        </w:tc>
        <w:tc>
          <w:tcPr>
            <w:tcW w:w="3260" w:type="dxa"/>
            <w:vAlign w:val="center"/>
            <w:hideMark/>
          </w:tcPr>
          <w:p w14:paraId="7BAE79D1" w14:textId="038FA711" w:rsidR="005544B4" w:rsidRPr="00A840A5" w:rsidRDefault="005544B4" w:rsidP="005544B4">
            <w:pPr>
              <w:spacing w:before="60" w:after="60"/>
              <w:rPr>
                <w:rFonts w:cs="Arial"/>
                <w:color w:val="000000" w:themeColor="text1"/>
                <w:sz w:val="18"/>
                <w:szCs w:val="18"/>
                <w:highlight w:val="yellow"/>
              </w:rPr>
            </w:pPr>
            <w:r w:rsidRPr="00FC11D3">
              <w:rPr>
                <w:sz w:val="18"/>
                <w:szCs w:val="18"/>
              </w:rPr>
              <w:t>Campion College Australia</w:t>
            </w:r>
          </w:p>
        </w:tc>
        <w:tc>
          <w:tcPr>
            <w:tcW w:w="1457" w:type="dxa"/>
            <w:vAlign w:val="center"/>
            <w:hideMark/>
          </w:tcPr>
          <w:p w14:paraId="6F843944" w14:textId="27A2E8E2" w:rsidR="005544B4" w:rsidRPr="00A840A5" w:rsidRDefault="005544B4" w:rsidP="005544B4">
            <w:pPr>
              <w:jc w:val="center"/>
              <w:rPr>
                <w:rFonts w:cs="Arial"/>
                <w:color w:val="000000" w:themeColor="text1"/>
                <w:sz w:val="18"/>
                <w:szCs w:val="18"/>
                <w:highlight w:val="yellow"/>
              </w:rPr>
            </w:pPr>
            <w:r w:rsidRPr="0073729A">
              <w:rPr>
                <w:rFonts w:cs="Arial"/>
                <w:sz w:val="18"/>
                <w:szCs w:val="18"/>
              </w:rPr>
              <w:t>17</w:t>
            </w:r>
          </w:p>
        </w:tc>
        <w:tc>
          <w:tcPr>
            <w:tcW w:w="1310" w:type="dxa"/>
            <w:vAlign w:val="center"/>
            <w:hideMark/>
          </w:tcPr>
          <w:p w14:paraId="3E95C6BC" w14:textId="638F943C" w:rsidR="005544B4" w:rsidRPr="00A840A5" w:rsidRDefault="005544B4" w:rsidP="005544B4">
            <w:pPr>
              <w:jc w:val="center"/>
              <w:rPr>
                <w:rFonts w:cs="Arial"/>
                <w:color w:val="000000" w:themeColor="text1"/>
                <w:sz w:val="18"/>
                <w:szCs w:val="18"/>
                <w:highlight w:val="yellow"/>
              </w:rPr>
            </w:pPr>
            <w:r w:rsidRPr="0073729A">
              <w:rPr>
                <w:rFonts w:cs="Arial"/>
                <w:sz w:val="18"/>
                <w:szCs w:val="18"/>
              </w:rPr>
              <w:t>15</w:t>
            </w:r>
          </w:p>
        </w:tc>
        <w:tc>
          <w:tcPr>
            <w:tcW w:w="1310" w:type="dxa"/>
            <w:vAlign w:val="center"/>
            <w:hideMark/>
          </w:tcPr>
          <w:p w14:paraId="12F5FCD5" w14:textId="495F1DFB" w:rsidR="005544B4" w:rsidRPr="00A840A5" w:rsidRDefault="005544B4" w:rsidP="005544B4">
            <w:pPr>
              <w:jc w:val="center"/>
              <w:rPr>
                <w:rFonts w:cs="Arial"/>
                <w:color w:val="000000" w:themeColor="text1"/>
                <w:sz w:val="18"/>
                <w:szCs w:val="18"/>
                <w:highlight w:val="yellow"/>
              </w:rPr>
            </w:pPr>
            <w:r w:rsidRPr="0073729A">
              <w:rPr>
                <w:rFonts w:cs="Arial"/>
                <w:sz w:val="18"/>
                <w:szCs w:val="18"/>
              </w:rPr>
              <w:t>9</w:t>
            </w:r>
          </w:p>
        </w:tc>
        <w:tc>
          <w:tcPr>
            <w:tcW w:w="1310" w:type="dxa"/>
            <w:vAlign w:val="center"/>
            <w:hideMark/>
          </w:tcPr>
          <w:p w14:paraId="01F12564" w14:textId="6FD926B9" w:rsidR="005544B4" w:rsidRPr="00A840A5" w:rsidRDefault="005544B4" w:rsidP="005544B4">
            <w:pPr>
              <w:ind w:right="340"/>
              <w:jc w:val="right"/>
              <w:rPr>
                <w:rFonts w:cs="Arial"/>
                <w:color w:val="000000" w:themeColor="text1"/>
                <w:sz w:val="18"/>
                <w:szCs w:val="18"/>
                <w:highlight w:val="yellow"/>
              </w:rPr>
            </w:pPr>
            <w:r w:rsidRPr="00FC11D3">
              <w:rPr>
                <w:sz w:val="18"/>
                <w:szCs w:val="18"/>
              </w:rPr>
              <w:t>60.0</w:t>
            </w:r>
          </w:p>
        </w:tc>
      </w:tr>
      <w:tr w:rsidR="005544B4" w:rsidRPr="00FF2950" w14:paraId="71738577" w14:textId="77777777" w:rsidTr="005544B4">
        <w:trPr>
          <w:trHeight w:val="299"/>
        </w:trPr>
        <w:tc>
          <w:tcPr>
            <w:tcW w:w="1271" w:type="dxa"/>
            <w:vAlign w:val="center"/>
            <w:hideMark/>
          </w:tcPr>
          <w:p w14:paraId="3723AFCF" w14:textId="7D21E48C" w:rsidR="005544B4" w:rsidRPr="00A840A5" w:rsidRDefault="005544B4" w:rsidP="005544B4">
            <w:pPr>
              <w:spacing w:before="60" w:after="60"/>
              <w:rPr>
                <w:rFonts w:cs="Arial"/>
                <w:color w:val="000000" w:themeColor="text1"/>
                <w:sz w:val="18"/>
                <w:szCs w:val="20"/>
                <w:highlight w:val="yellow"/>
              </w:rPr>
            </w:pPr>
            <w:r w:rsidRPr="00C3046C">
              <w:rPr>
                <w:sz w:val="18"/>
                <w:szCs w:val="20"/>
              </w:rPr>
              <w:t>4406</w:t>
            </w:r>
          </w:p>
        </w:tc>
        <w:tc>
          <w:tcPr>
            <w:tcW w:w="3260" w:type="dxa"/>
            <w:vAlign w:val="center"/>
            <w:hideMark/>
          </w:tcPr>
          <w:p w14:paraId="6F1C6213" w14:textId="600A080B" w:rsidR="005544B4" w:rsidRPr="00A840A5" w:rsidRDefault="005544B4" w:rsidP="005544B4">
            <w:pPr>
              <w:spacing w:before="60" w:after="60"/>
              <w:rPr>
                <w:rFonts w:cs="Arial"/>
                <w:color w:val="000000" w:themeColor="text1"/>
                <w:sz w:val="18"/>
                <w:szCs w:val="18"/>
                <w:highlight w:val="yellow"/>
              </w:rPr>
            </w:pPr>
            <w:r w:rsidRPr="00FC11D3">
              <w:rPr>
                <w:sz w:val="18"/>
                <w:szCs w:val="18"/>
              </w:rPr>
              <w:t>Canberra Institute of Technology</w:t>
            </w:r>
          </w:p>
        </w:tc>
        <w:tc>
          <w:tcPr>
            <w:tcW w:w="1457" w:type="dxa"/>
            <w:vAlign w:val="center"/>
            <w:hideMark/>
          </w:tcPr>
          <w:p w14:paraId="2EEB76DA" w14:textId="61E1C292"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1A3B5E17" w14:textId="66308763"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72956A79" w14:textId="5B4F279B"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6922A727" w14:textId="0FD0BB8B" w:rsidR="005544B4" w:rsidRPr="00A840A5" w:rsidRDefault="005544B4" w:rsidP="005544B4">
            <w:pPr>
              <w:ind w:right="340"/>
              <w:jc w:val="right"/>
              <w:rPr>
                <w:rFonts w:cs="Arial"/>
                <w:color w:val="000000" w:themeColor="text1"/>
                <w:sz w:val="18"/>
                <w:szCs w:val="18"/>
                <w:highlight w:val="yellow"/>
              </w:rPr>
            </w:pPr>
            <w:r>
              <w:rPr>
                <w:sz w:val="18"/>
                <w:szCs w:val="18"/>
              </w:rPr>
              <w:t>np</w:t>
            </w:r>
          </w:p>
        </w:tc>
      </w:tr>
      <w:tr w:rsidR="005544B4" w:rsidRPr="00FF2950" w14:paraId="01988C3B" w14:textId="77777777" w:rsidTr="005544B4">
        <w:trPr>
          <w:trHeight w:val="299"/>
        </w:trPr>
        <w:tc>
          <w:tcPr>
            <w:tcW w:w="1271" w:type="dxa"/>
            <w:vAlign w:val="center"/>
            <w:hideMark/>
          </w:tcPr>
          <w:p w14:paraId="77D4218F" w14:textId="7C392AA8" w:rsidR="005544B4" w:rsidRPr="00A840A5" w:rsidRDefault="005544B4" w:rsidP="005544B4">
            <w:pPr>
              <w:spacing w:before="60" w:after="60"/>
              <w:rPr>
                <w:rFonts w:cs="Arial"/>
                <w:color w:val="000000" w:themeColor="text1"/>
                <w:sz w:val="18"/>
                <w:szCs w:val="20"/>
                <w:highlight w:val="yellow"/>
              </w:rPr>
            </w:pPr>
            <w:r w:rsidRPr="00C3046C">
              <w:rPr>
                <w:sz w:val="18"/>
                <w:szCs w:val="20"/>
              </w:rPr>
              <w:t>7073</w:t>
            </w:r>
          </w:p>
        </w:tc>
        <w:tc>
          <w:tcPr>
            <w:tcW w:w="3260" w:type="dxa"/>
            <w:vAlign w:val="center"/>
            <w:hideMark/>
          </w:tcPr>
          <w:p w14:paraId="20186A8E" w14:textId="366C1833" w:rsidR="005544B4" w:rsidRPr="00A840A5" w:rsidRDefault="005544B4" w:rsidP="005544B4">
            <w:pPr>
              <w:spacing w:before="60" w:after="60"/>
              <w:rPr>
                <w:rFonts w:cs="Arial"/>
                <w:color w:val="000000" w:themeColor="text1"/>
                <w:sz w:val="18"/>
                <w:szCs w:val="18"/>
                <w:highlight w:val="yellow"/>
              </w:rPr>
            </w:pPr>
            <w:r w:rsidRPr="00FC11D3">
              <w:rPr>
                <w:sz w:val="18"/>
                <w:szCs w:val="18"/>
              </w:rPr>
              <w:t>Chisholm Institute</w:t>
            </w:r>
          </w:p>
        </w:tc>
        <w:tc>
          <w:tcPr>
            <w:tcW w:w="1457" w:type="dxa"/>
            <w:vAlign w:val="center"/>
            <w:hideMark/>
          </w:tcPr>
          <w:p w14:paraId="63BC89F3" w14:textId="6A67C1E2" w:rsidR="005544B4" w:rsidRPr="00A840A5" w:rsidRDefault="005544B4" w:rsidP="005544B4">
            <w:pPr>
              <w:jc w:val="center"/>
              <w:rPr>
                <w:rFonts w:cs="Arial"/>
                <w:color w:val="000000" w:themeColor="text1"/>
                <w:sz w:val="18"/>
                <w:szCs w:val="18"/>
                <w:highlight w:val="yellow"/>
              </w:rPr>
            </w:pPr>
            <w:r w:rsidRPr="0073729A">
              <w:rPr>
                <w:rFonts w:cs="Arial"/>
                <w:sz w:val="18"/>
                <w:szCs w:val="18"/>
              </w:rPr>
              <w:t>37</w:t>
            </w:r>
          </w:p>
        </w:tc>
        <w:tc>
          <w:tcPr>
            <w:tcW w:w="1310" w:type="dxa"/>
            <w:vAlign w:val="center"/>
            <w:hideMark/>
          </w:tcPr>
          <w:p w14:paraId="53050A3D" w14:textId="10019F4F" w:rsidR="005544B4" w:rsidRPr="00A840A5" w:rsidRDefault="005544B4" w:rsidP="005544B4">
            <w:pPr>
              <w:jc w:val="center"/>
              <w:rPr>
                <w:rFonts w:cs="Arial"/>
                <w:color w:val="000000" w:themeColor="text1"/>
                <w:sz w:val="18"/>
                <w:szCs w:val="18"/>
                <w:highlight w:val="yellow"/>
              </w:rPr>
            </w:pPr>
            <w:r w:rsidRPr="0073729A">
              <w:rPr>
                <w:rFonts w:cs="Arial"/>
                <w:sz w:val="18"/>
                <w:szCs w:val="18"/>
              </w:rPr>
              <w:t>34</w:t>
            </w:r>
          </w:p>
        </w:tc>
        <w:tc>
          <w:tcPr>
            <w:tcW w:w="1310" w:type="dxa"/>
            <w:vAlign w:val="center"/>
            <w:hideMark/>
          </w:tcPr>
          <w:p w14:paraId="0366B3A2" w14:textId="7EB1EB88"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16060FCB" w14:textId="10F553CA" w:rsidR="005544B4" w:rsidRPr="00A840A5" w:rsidRDefault="005544B4" w:rsidP="005544B4">
            <w:pPr>
              <w:ind w:right="340"/>
              <w:jc w:val="right"/>
              <w:rPr>
                <w:rFonts w:cs="Arial"/>
                <w:color w:val="000000" w:themeColor="text1"/>
                <w:sz w:val="18"/>
                <w:szCs w:val="18"/>
                <w:highlight w:val="yellow"/>
              </w:rPr>
            </w:pPr>
            <w:r w:rsidRPr="00FC11D3">
              <w:rPr>
                <w:sz w:val="18"/>
                <w:szCs w:val="18"/>
              </w:rPr>
              <w:t>41.2</w:t>
            </w:r>
          </w:p>
        </w:tc>
      </w:tr>
      <w:tr w:rsidR="005544B4" w:rsidRPr="00FF2950" w14:paraId="529AC0E4" w14:textId="77777777" w:rsidTr="005544B4">
        <w:trPr>
          <w:trHeight w:val="299"/>
        </w:trPr>
        <w:tc>
          <w:tcPr>
            <w:tcW w:w="1271" w:type="dxa"/>
            <w:vAlign w:val="center"/>
            <w:hideMark/>
          </w:tcPr>
          <w:p w14:paraId="544870B9" w14:textId="35D5743A" w:rsidR="005544B4" w:rsidRPr="00A840A5" w:rsidRDefault="005544B4" w:rsidP="005544B4">
            <w:pPr>
              <w:spacing w:before="60" w:after="60"/>
              <w:rPr>
                <w:rFonts w:cs="Arial"/>
                <w:color w:val="000000" w:themeColor="text1"/>
                <w:sz w:val="18"/>
                <w:szCs w:val="20"/>
                <w:highlight w:val="yellow"/>
              </w:rPr>
            </w:pPr>
            <w:r w:rsidRPr="00C3046C">
              <w:rPr>
                <w:sz w:val="18"/>
                <w:szCs w:val="20"/>
              </w:rPr>
              <w:t>4333</w:t>
            </w:r>
          </w:p>
        </w:tc>
        <w:tc>
          <w:tcPr>
            <w:tcW w:w="3260" w:type="dxa"/>
            <w:vAlign w:val="center"/>
            <w:hideMark/>
          </w:tcPr>
          <w:p w14:paraId="7A19595F" w14:textId="07DB3EF0" w:rsidR="005544B4" w:rsidRPr="00A840A5" w:rsidRDefault="005544B4" w:rsidP="005544B4">
            <w:pPr>
              <w:spacing w:before="60" w:after="60"/>
              <w:rPr>
                <w:rFonts w:cs="Arial"/>
                <w:color w:val="000000" w:themeColor="text1"/>
                <w:sz w:val="18"/>
                <w:szCs w:val="18"/>
                <w:highlight w:val="yellow"/>
              </w:rPr>
            </w:pPr>
            <w:r w:rsidRPr="00FC11D3">
              <w:rPr>
                <w:sz w:val="18"/>
                <w:szCs w:val="18"/>
              </w:rPr>
              <w:t>Christian Heritage College</w:t>
            </w:r>
          </w:p>
        </w:tc>
        <w:tc>
          <w:tcPr>
            <w:tcW w:w="1457" w:type="dxa"/>
            <w:vAlign w:val="center"/>
            <w:hideMark/>
          </w:tcPr>
          <w:p w14:paraId="398699F5" w14:textId="7F419831" w:rsidR="005544B4" w:rsidRPr="00A840A5" w:rsidRDefault="005544B4" w:rsidP="005544B4">
            <w:pPr>
              <w:jc w:val="center"/>
              <w:rPr>
                <w:rFonts w:cs="Arial"/>
                <w:color w:val="000000" w:themeColor="text1"/>
                <w:sz w:val="18"/>
                <w:szCs w:val="18"/>
                <w:highlight w:val="yellow"/>
              </w:rPr>
            </w:pPr>
            <w:r w:rsidRPr="0073729A">
              <w:rPr>
                <w:rFonts w:cs="Arial"/>
                <w:sz w:val="18"/>
                <w:szCs w:val="18"/>
              </w:rPr>
              <w:t>54</w:t>
            </w:r>
          </w:p>
        </w:tc>
        <w:tc>
          <w:tcPr>
            <w:tcW w:w="1310" w:type="dxa"/>
            <w:vAlign w:val="center"/>
            <w:hideMark/>
          </w:tcPr>
          <w:p w14:paraId="7BCD1D00" w14:textId="37F6DF88" w:rsidR="005544B4" w:rsidRPr="00A840A5" w:rsidRDefault="005544B4" w:rsidP="005544B4">
            <w:pPr>
              <w:jc w:val="center"/>
              <w:rPr>
                <w:rFonts w:cs="Arial"/>
                <w:color w:val="000000" w:themeColor="text1"/>
                <w:sz w:val="18"/>
                <w:szCs w:val="18"/>
                <w:highlight w:val="yellow"/>
              </w:rPr>
            </w:pPr>
            <w:r w:rsidRPr="0073729A">
              <w:rPr>
                <w:rFonts w:cs="Arial"/>
                <w:sz w:val="18"/>
                <w:szCs w:val="18"/>
              </w:rPr>
              <w:t>46</w:t>
            </w:r>
          </w:p>
        </w:tc>
        <w:tc>
          <w:tcPr>
            <w:tcW w:w="1310" w:type="dxa"/>
            <w:vAlign w:val="center"/>
            <w:hideMark/>
          </w:tcPr>
          <w:p w14:paraId="06DE7068" w14:textId="756C1635" w:rsidR="005544B4" w:rsidRPr="00A840A5" w:rsidRDefault="005544B4" w:rsidP="005544B4">
            <w:pPr>
              <w:jc w:val="center"/>
              <w:rPr>
                <w:rFonts w:cs="Arial"/>
                <w:color w:val="000000" w:themeColor="text1"/>
                <w:sz w:val="18"/>
                <w:szCs w:val="18"/>
                <w:highlight w:val="yellow"/>
              </w:rPr>
            </w:pPr>
            <w:r w:rsidRPr="0073729A">
              <w:rPr>
                <w:rFonts w:cs="Arial"/>
                <w:sz w:val="18"/>
                <w:szCs w:val="18"/>
              </w:rPr>
              <w:t>25</w:t>
            </w:r>
          </w:p>
        </w:tc>
        <w:tc>
          <w:tcPr>
            <w:tcW w:w="1310" w:type="dxa"/>
            <w:vAlign w:val="center"/>
            <w:hideMark/>
          </w:tcPr>
          <w:p w14:paraId="1E8AEC5F" w14:textId="75141340" w:rsidR="005544B4" w:rsidRPr="00A840A5" w:rsidRDefault="005544B4" w:rsidP="005544B4">
            <w:pPr>
              <w:ind w:right="340"/>
              <w:jc w:val="right"/>
              <w:rPr>
                <w:rFonts w:cs="Arial"/>
                <w:color w:val="000000" w:themeColor="text1"/>
                <w:sz w:val="18"/>
                <w:szCs w:val="18"/>
                <w:highlight w:val="yellow"/>
              </w:rPr>
            </w:pPr>
            <w:r w:rsidRPr="00FC11D3">
              <w:rPr>
                <w:sz w:val="18"/>
                <w:szCs w:val="18"/>
              </w:rPr>
              <w:t>54.3</w:t>
            </w:r>
          </w:p>
        </w:tc>
      </w:tr>
      <w:tr w:rsidR="005544B4" w:rsidRPr="00FF2950" w14:paraId="09D5A5A4" w14:textId="77777777" w:rsidTr="005544B4">
        <w:trPr>
          <w:trHeight w:val="299"/>
        </w:trPr>
        <w:tc>
          <w:tcPr>
            <w:tcW w:w="1271" w:type="dxa"/>
            <w:vAlign w:val="center"/>
            <w:hideMark/>
          </w:tcPr>
          <w:p w14:paraId="15E6D681" w14:textId="38BD9782" w:rsidR="005544B4" w:rsidRPr="00A840A5" w:rsidRDefault="005544B4" w:rsidP="005544B4">
            <w:pPr>
              <w:spacing w:before="60" w:after="60"/>
              <w:rPr>
                <w:rFonts w:cs="Arial"/>
                <w:color w:val="000000" w:themeColor="text1"/>
                <w:sz w:val="18"/>
                <w:szCs w:val="20"/>
                <w:highlight w:val="yellow"/>
              </w:rPr>
            </w:pPr>
            <w:r w:rsidRPr="00C3046C">
              <w:rPr>
                <w:sz w:val="18"/>
                <w:szCs w:val="20"/>
              </w:rPr>
              <w:t>7001</w:t>
            </w:r>
          </w:p>
        </w:tc>
        <w:tc>
          <w:tcPr>
            <w:tcW w:w="3260" w:type="dxa"/>
            <w:vAlign w:val="center"/>
            <w:hideMark/>
          </w:tcPr>
          <w:p w14:paraId="53BFC703" w14:textId="6CCC1B7F" w:rsidR="005544B4" w:rsidRPr="00A840A5" w:rsidRDefault="005544B4" w:rsidP="005544B4">
            <w:pPr>
              <w:spacing w:before="60" w:after="60"/>
              <w:rPr>
                <w:rFonts w:cs="Arial"/>
                <w:color w:val="000000" w:themeColor="text1"/>
                <w:sz w:val="18"/>
                <w:szCs w:val="18"/>
                <w:highlight w:val="yellow"/>
              </w:rPr>
            </w:pPr>
            <w:r w:rsidRPr="00FC11D3">
              <w:rPr>
                <w:sz w:val="18"/>
                <w:szCs w:val="18"/>
              </w:rPr>
              <w:t>Collarts (Australian College of the Arts)</w:t>
            </w:r>
          </w:p>
        </w:tc>
        <w:tc>
          <w:tcPr>
            <w:tcW w:w="1457" w:type="dxa"/>
            <w:vAlign w:val="center"/>
            <w:hideMark/>
          </w:tcPr>
          <w:p w14:paraId="7F42A81C" w14:textId="7795DC5A" w:rsidR="005544B4" w:rsidRPr="00A840A5" w:rsidRDefault="005544B4" w:rsidP="005544B4">
            <w:pPr>
              <w:jc w:val="center"/>
              <w:rPr>
                <w:rFonts w:cs="Arial"/>
                <w:color w:val="000000" w:themeColor="text1"/>
                <w:sz w:val="18"/>
                <w:szCs w:val="18"/>
                <w:highlight w:val="yellow"/>
              </w:rPr>
            </w:pPr>
            <w:r w:rsidRPr="0073729A">
              <w:rPr>
                <w:rFonts w:cs="Arial"/>
                <w:sz w:val="18"/>
                <w:szCs w:val="18"/>
              </w:rPr>
              <w:t>81</w:t>
            </w:r>
          </w:p>
        </w:tc>
        <w:tc>
          <w:tcPr>
            <w:tcW w:w="1310" w:type="dxa"/>
            <w:vAlign w:val="center"/>
            <w:hideMark/>
          </w:tcPr>
          <w:p w14:paraId="3B383B33" w14:textId="0E858EB8" w:rsidR="005544B4" w:rsidRPr="00A840A5" w:rsidRDefault="005544B4" w:rsidP="005544B4">
            <w:pPr>
              <w:jc w:val="center"/>
              <w:rPr>
                <w:rFonts w:cs="Arial"/>
                <w:color w:val="000000" w:themeColor="text1"/>
                <w:sz w:val="18"/>
                <w:szCs w:val="18"/>
                <w:highlight w:val="yellow"/>
              </w:rPr>
            </w:pPr>
            <w:r w:rsidRPr="0073729A">
              <w:rPr>
                <w:rFonts w:cs="Arial"/>
                <w:sz w:val="18"/>
                <w:szCs w:val="18"/>
              </w:rPr>
              <w:t>69</w:t>
            </w:r>
          </w:p>
        </w:tc>
        <w:tc>
          <w:tcPr>
            <w:tcW w:w="1310" w:type="dxa"/>
            <w:vAlign w:val="center"/>
            <w:hideMark/>
          </w:tcPr>
          <w:p w14:paraId="7743E545" w14:textId="65F0A609" w:rsidR="005544B4" w:rsidRPr="00A840A5" w:rsidRDefault="005544B4" w:rsidP="005544B4">
            <w:pPr>
              <w:jc w:val="center"/>
              <w:rPr>
                <w:rFonts w:cs="Arial"/>
                <w:color w:val="000000" w:themeColor="text1"/>
                <w:sz w:val="18"/>
                <w:szCs w:val="18"/>
                <w:highlight w:val="yellow"/>
              </w:rPr>
            </w:pPr>
            <w:r w:rsidRPr="0073729A">
              <w:rPr>
                <w:rFonts w:cs="Arial"/>
                <w:sz w:val="18"/>
                <w:szCs w:val="18"/>
              </w:rPr>
              <w:t>39</w:t>
            </w:r>
          </w:p>
        </w:tc>
        <w:tc>
          <w:tcPr>
            <w:tcW w:w="1310" w:type="dxa"/>
            <w:vAlign w:val="center"/>
            <w:hideMark/>
          </w:tcPr>
          <w:p w14:paraId="02BF8ECB" w14:textId="1DEF0B6F" w:rsidR="005544B4" w:rsidRPr="00A840A5" w:rsidRDefault="005544B4" w:rsidP="005544B4">
            <w:pPr>
              <w:ind w:right="340"/>
              <w:jc w:val="right"/>
              <w:rPr>
                <w:rFonts w:cs="Arial"/>
                <w:color w:val="000000" w:themeColor="text1"/>
                <w:sz w:val="18"/>
                <w:szCs w:val="18"/>
                <w:highlight w:val="yellow"/>
              </w:rPr>
            </w:pPr>
            <w:r w:rsidRPr="00FC11D3">
              <w:rPr>
                <w:sz w:val="18"/>
                <w:szCs w:val="18"/>
              </w:rPr>
              <w:t>56.5</w:t>
            </w:r>
          </w:p>
        </w:tc>
      </w:tr>
      <w:tr w:rsidR="005544B4" w:rsidRPr="00FF2950" w14:paraId="6341453A" w14:textId="77777777" w:rsidTr="005544B4">
        <w:trPr>
          <w:trHeight w:val="299"/>
        </w:trPr>
        <w:tc>
          <w:tcPr>
            <w:tcW w:w="1271" w:type="dxa"/>
            <w:vAlign w:val="center"/>
            <w:hideMark/>
          </w:tcPr>
          <w:p w14:paraId="64403847" w14:textId="03D504E5" w:rsidR="005544B4" w:rsidRPr="00A840A5" w:rsidRDefault="005544B4" w:rsidP="005544B4">
            <w:pPr>
              <w:spacing w:before="60" w:after="60"/>
              <w:rPr>
                <w:rFonts w:cs="Arial"/>
                <w:color w:val="000000" w:themeColor="text1"/>
                <w:sz w:val="18"/>
                <w:szCs w:val="20"/>
                <w:highlight w:val="yellow"/>
              </w:rPr>
            </w:pPr>
            <w:r w:rsidRPr="00C3046C">
              <w:rPr>
                <w:sz w:val="18"/>
                <w:szCs w:val="20"/>
              </w:rPr>
              <w:t>4337</w:t>
            </w:r>
          </w:p>
        </w:tc>
        <w:tc>
          <w:tcPr>
            <w:tcW w:w="3260" w:type="dxa"/>
            <w:vAlign w:val="center"/>
            <w:hideMark/>
          </w:tcPr>
          <w:p w14:paraId="0EBBF95E" w14:textId="366EDC28" w:rsidR="005544B4" w:rsidRPr="00A840A5" w:rsidRDefault="005544B4" w:rsidP="005544B4">
            <w:pPr>
              <w:spacing w:before="60" w:after="60"/>
              <w:rPr>
                <w:rFonts w:cs="Arial"/>
                <w:color w:val="000000" w:themeColor="text1"/>
                <w:sz w:val="18"/>
                <w:szCs w:val="18"/>
                <w:highlight w:val="yellow"/>
              </w:rPr>
            </w:pPr>
            <w:r w:rsidRPr="00FC11D3">
              <w:rPr>
                <w:sz w:val="18"/>
                <w:szCs w:val="18"/>
              </w:rPr>
              <w:t>Eastern College Australia</w:t>
            </w:r>
          </w:p>
        </w:tc>
        <w:tc>
          <w:tcPr>
            <w:tcW w:w="1457" w:type="dxa"/>
            <w:vAlign w:val="center"/>
            <w:hideMark/>
          </w:tcPr>
          <w:p w14:paraId="5C5A3FD2" w14:textId="77DEB225"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0D4F4FBB" w14:textId="04DF22AD" w:rsidR="005544B4" w:rsidRPr="00A840A5" w:rsidRDefault="005544B4" w:rsidP="005544B4">
            <w:pPr>
              <w:jc w:val="center"/>
              <w:rPr>
                <w:rFonts w:cs="Arial"/>
                <w:color w:val="000000" w:themeColor="text1"/>
                <w:sz w:val="18"/>
                <w:szCs w:val="18"/>
                <w:highlight w:val="yellow"/>
              </w:rPr>
            </w:pPr>
            <w:r w:rsidRPr="0073729A">
              <w:rPr>
                <w:rFonts w:cs="Arial"/>
                <w:sz w:val="18"/>
                <w:szCs w:val="18"/>
              </w:rPr>
              <w:t>12</w:t>
            </w:r>
          </w:p>
        </w:tc>
        <w:tc>
          <w:tcPr>
            <w:tcW w:w="1310" w:type="dxa"/>
            <w:vAlign w:val="center"/>
            <w:hideMark/>
          </w:tcPr>
          <w:p w14:paraId="36B276C0" w14:textId="23A8573F" w:rsidR="005544B4" w:rsidRPr="00A840A5" w:rsidRDefault="005544B4" w:rsidP="005544B4">
            <w:pPr>
              <w:jc w:val="center"/>
              <w:rPr>
                <w:rFonts w:cs="Arial"/>
                <w:color w:val="000000" w:themeColor="text1"/>
                <w:sz w:val="18"/>
                <w:szCs w:val="18"/>
                <w:highlight w:val="yellow"/>
              </w:rPr>
            </w:pPr>
            <w:r w:rsidRPr="0073729A">
              <w:rPr>
                <w:rFonts w:cs="Arial"/>
                <w:sz w:val="18"/>
                <w:szCs w:val="18"/>
              </w:rPr>
              <w:t>9</w:t>
            </w:r>
          </w:p>
        </w:tc>
        <w:tc>
          <w:tcPr>
            <w:tcW w:w="1310" w:type="dxa"/>
            <w:vAlign w:val="center"/>
            <w:hideMark/>
          </w:tcPr>
          <w:p w14:paraId="778277F7" w14:textId="6D5513E7" w:rsidR="005544B4" w:rsidRPr="00A840A5" w:rsidRDefault="005544B4" w:rsidP="005544B4">
            <w:pPr>
              <w:ind w:right="340"/>
              <w:jc w:val="right"/>
              <w:rPr>
                <w:rFonts w:cs="Arial"/>
                <w:color w:val="000000" w:themeColor="text1"/>
                <w:sz w:val="18"/>
                <w:szCs w:val="18"/>
                <w:highlight w:val="yellow"/>
              </w:rPr>
            </w:pPr>
            <w:r w:rsidRPr="00FC11D3">
              <w:rPr>
                <w:sz w:val="18"/>
                <w:szCs w:val="18"/>
              </w:rPr>
              <w:t>75.0</w:t>
            </w:r>
          </w:p>
        </w:tc>
      </w:tr>
      <w:tr w:rsidR="005544B4" w:rsidRPr="00FF2950" w14:paraId="7B6F95B4" w14:textId="77777777" w:rsidTr="005544B4">
        <w:trPr>
          <w:trHeight w:val="299"/>
        </w:trPr>
        <w:tc>
          <w:tcPr>
            <w:tcW w:w="1271" w:type="dxa"/>
            <w:vAlign w:val="center"/>
            <w:hideMark/>
          </w:tcPr>
          <w:p w14:paraId="5A099DB5" w14:textId="5C43BA72" w:rsidR="005544B4" w:rsidRPr="00A840A5" w:rsidRDefault="005544B4" w:rsidP="005544B4">
            <w:pPr>
              <w:spacing w:before="60" w:after="60"/>
              <w:rPr>
                <w:rFonts w:cs="Arial"/>
                <w:color w:val="000000" w:themeColor="text1"/>
                <w:sz w:val="18"/>
                <w:szCs w:val="20"/>
                <w:highlight w:val="yellow"/>
              </w:rPr>
            </w:pPr>
            <w:r>
              <w:rPr>
                <w:sz w:val="18"/>
                <w:szCs w:val="20"/>
              </w:rPr>
              <w:t>4461</w:t>
            </w:r>
          </w:p>
        </w:tc>
        <w:tc>
          <w:tcPr>
            <w:tcW w:w="3260" w:type="dxa"/>
            <w:vAlign w:val="center"/>
            <w:hideMark/>
          </w:tcPr>
          <w:p w14:paraId="3DF40837" w14:textId="1E5127E4" w:rsidR="005544B4" w:rsidRPr="00A840A5" w:rsidRDefault="005544B4" w:rsidP="005544B4">
            <w:pPr>
              <w:spacing w:before="60" w:after="60"/>
              <w:rPr>
                <w:rFonts w:cs="Arial"/>
                <w:color w:val="000000" w:themeColor="text1"/>
                <w:sz w:val="18"/>
                <w:szCs w:val="18"/>
                <w:highlight w:val="yellow"/>
              </w:rPr>
            </w:pPr>
            <w:r>
              <w:rPr>
                <w:sz w:val="18"/>
              </w:rPr>
              <w:t>Elite Education Institute</w:t>
            </w:r>
          </w:p>
        </w:tc>
        <w:tc>
          <w:tcPr>
            <w:tcW w:w="1457" w:type="dxa"/>
            <w:vAlign w:val="center"/>
            <w:hideMark/>
          </w:tcPr>
          <w:p w14:paraId="55EBE931" w14:textId="428430C4" w:rsidR="005544B4" w:rsidRPr="00A840A5" w:rsidRDefault="005544B4" w:rsidP="005544B4">
            <w:pPr>
              <w:jc w:val="center"/>
              <w:rPr>
                <w:rFonts w:cs="Arial"/>
                <w:color w:val="000000" w:themeColor="text1"/>
                <w:sz w:val="18"/>
                <w:szCs w:val="18"/>
                <w:highlight w:val="yellow"/>
              </w:rPr>
            </w:pPr>
            <w:r w:rsidRPr="0073729A">
              <w:rPr>
                <w:rFonts w:cs="Arial"/>
                <w:sz w:val="18"/>
              </w:rPr>
              <w:t>&lt;5</w:t>
            </w:r>
          </w:p>
        </w:tc>
        <w:tc>
          <w:tcPr>
            <w:tcW w:w="1310" w:type="dxa"/>
            <w:vAlign w:val="center"/>
            <w:hideMark/>
          </w:tcPr>
          <w:p w14:paraId="565DD404" w14:textId="5C463CFF" w:rsidR="005544B4" w:rsidRPr="00A840A5" w:rsidRDefault="005544B4" w:rsidP="005544B4">
            <w:pPr>
              <w:jc w:val="center"/>
              <w:rPr>
                <w:rFonts w:cs="Arial"/>
                <w:color w:val="000000" w:themeColor="text1"/>
                <w:sz w:val="18"/>
                <w:szCs w:val="18"/>
                <w:highlight w:val="yellow"/>
              </w:rPr>
            </w:pPr>
            <w:r w:rsidRPr="0073729A">
              <w:rPr>
                <w:rFonts w:cs="Arial"/>
                <w:sz w:val="18"/>
              </w:rPr>
              <w:t>&lt;5</w:t>
            </w:r>
          </w:p>
        </w:tc>
        <w:tc>
          <w:tcPr>
            <w:tcW w:w="1310" w:type="dxa"/>
            <w:vAlign w:val="center"/>
            <w:hideMark/>
          </w:tcPr>
          <w:p w14:paraId="689B87C6" w14:textId="2756CE20" w:rsidR="005544B4" w:rsidRPr="00A840A5" w:rsidRDefault="005544B4" w:rsidP="005544B4">
            <w:pPr>
              <w:jc w:val="center"/>
              <w:rPr>
                <w:rFonts w:cs="Arial"/>
                <w:color w:val="000000" w:themeColor="text1"/>
                <w:sz w:val="18"/>
                <w:szCs w:val="18"/>
                <w:highlight w:val="yellow"/>
              </w:rPr>
            </w:pPr>
            <w:r w:rsidRPr="0073729A">
              <w:rPr>
                <w:rFonts w:cs="Arial"/>
                <w:sz w:val="18"/>
              </w:rPr>
              <w:t>-</w:t>
            </w:r>
          </w:p>
        </w:tc>
        <w:tc>
          <w:tcPr>
            <w:tcW w:w="1310" w:type="dxa"/>
            <w:vAlign w:val="center"/>
            <w:hideMark/>
          </w:tcPr>
          <w:p w14:paraId="31B4AD78" w14:textId="37DC3194" w:rsidR="005544B4" w:rsidRPr="00A840A5" w:rsidRDefault="005544B4" w:rsidP="005544B4">
            <w:pPr>
              <w:ind w:right="340"/>
              <w:jc w:val="right"/>
              <w:rPr>
                <w:rFonts w:cs="Arial"/>
                <w:color w:val="000000" w:themeColor="text1"/>
                <w:sz w:val="18"/>
                <w:szCs w:val="18"/>
                <w:highlight w:val="yellow"/>
              </w:rPr>
            </w:pPr>
            <w:r>
              <w:rPr>
                <w:sz w:val="18"/>
              </w:rPr>
              <w:t>np</w:t>
            </w:r>
          </w:p>
        </w:tc>
      </w:tr>
      <w:tr w:rsidR="005544B4" w:rsidRPr="00FF2950" w14:paraId="21BD0323" w14:textId="77777777" w:rsidTr="005544B4">
        <w:trPr>
          <w:trHeight w:val="299"/>
        </w:trPr>
        <w:tc>
          <w:tcPr>
            <w:tcW w:w="1271" w:type="dxa"/>
            <w:vAlign w:val="center"/>
            <w:hideMark/>
          </w:tcPr>
          <w:p w14:paraId="02CF14AD" w14:textId="24D49189" w:rsidR="005544B4" w:rsidRPr="00A840A5" w:rsidRDefault="005544B4" w:rsidP="005544B4">
            <w:pPr>
              <w:spacing w:before="60" w:after="60"/>
              <w:rPr>
                <w:rFonts w:cs="Arial"/>
                <w:color w:val="000000" w:themeColor="text1"/>
                <w:sz w:val="18"/>
                <w:szCs w:val="20"/>
                <w:highlight w:val="yellow"/>
              </w:rPr>
            </w:pPr>
            <w:r w:rsidRPr="00C3046C">
              <w:rPr>
                <w:sz w:val="18"/>
                <w:szCs w:val="20"/>
              </w:rPr>
              <w:t>4361</w:t>
            </w:r>
          </w:p>
        </w:tc>
        <w:tc>
          <w:tcPr>
            <w:tcW w:w="3260" w:type="dxa"/>
            <w:vAlign w:val="center"/>
            <w:hideMark/>
          </w:tcPr>
          <w:p w14:paraId="5D58F51B" w14:textId="6F75B831" w:rsidR="005544B4" w:rsidRPr="00A840A5" w:rsidRDefault="005544B4" w:rsidP="005544B4">
            <w:pPr>
              <w:spacing w:before="60" w:after="60"/>
              <w:rPr>
                <w:rFonts w:cs="Arial"/>
                <w:color w:val="000000" w:themeColor="text1"/>
                <w:sz w:val="18"/>
                <w:szCs w:val="18"/>
                <w:highlight w:val="yellow"/>
              </w:rPr>
            </w:pPr>
            <w:r w:rsidRPr="00FC11D3">
              <w:rPr>
                <w:sz w:val="18"/>
                <w:szCs w:val="18"/>
              </w:rPr>
              <w:t>Endeavour College of Natural Health</w:t>
            </w:r>
          </w:p>
        </w:tc>
        <w:tc>
          <w:tcPr>
            <w:tcW w:w="1457" w:type="dxa"/>
            <w:vAlign w:val="center"/>
            <w:hideMark/>
          </w:tcPr>
          <w:p w14:paraId="38BFF8DC" w14:textId="293F79B3" w:rsidR="005544B4" w:rsidRPr="00A840A5" w:rsidRDefault="005544B4" w:rsidP="005544B4">
            <w:pPr>
              <w:jc w:val="center"/>
              <w:rPr>
                <w:rFonts w:cs="Arial"/>
                <w:color w:val="000000" w:themeColor="text1"/>
                <w:sz w:val="18"/>
                <w:szCs w:val="18"/>
                <w:highlight w:val="yellow"/>
              </w:rPr>
            </w:pPr>
            <w:r w:rsidRPr="0073729A">
              <w:rPr>
                <w:rFonts w:cs="Arial"/>
                <w:sz w:val="18"/>
                <w:szCs w:val="18"/>
              </w:rPr>
              <w:t>160</w:t>
            </w:r>
          </w:p>
        </w:tc>
        <w:tc>
          <w:tcPr>
            <w:tcW w:w="1310" w:type="dxa"/>
            <w:vAlign w:val="center"/>
            <w:hideMark/>
          </w:tcPr>
          <w:p w14:paraId="37BAD78E" w14:textId="6105C1EF" w:rsidR="005544B4" w:rsidRPr="00A840A5" w:rsidRDefault="005544B4" w:rsidP="005544B4">
            <w:pPr>
              <w:jc w:val="center"/>
              <w:rPr>
                <w:rFonts w:cs="Arial"/>
                <w:color w:val="000000" w:themeColor="text1"/>
                <w:sz w:val="18"/>
                <w:szCs w:val="18"/>
                <w:highlight w:val="yellow"/>
              </w:rPr>
            </w:pPr>
            <w:r w:rsidRPr="0073729A">
              <w:rPr>
                <w:rFonts w:cs="Arial"/>
                <w:sz w:val="18"/>
                <w:szCs w:val="18"/>
              </w:rPr>
              <w:t>134</w:t>
            </w:r>
          </w:p>
        </w:tc>
        <w:tc>
          <w:tcPr>
            <w:tcW w:w="1310" w:type="dxa"/>
            <w:vAlign w:val="center"/>
            <w:hideMark/>
          </w:tcPr>
          <w:p w14:paraId="15EC2EF1" w14:textId="21CC8507" w:rsidR="005544B4" w:rsidRPr="00A840A5" w:rsidRDefault="005544B4" w:rsidP="005544B4">
            <w:pPr>
              <w:jc w:val="center"/>
              <w:rPr>
                <w:rFonts w:cs="Arial"/>
                <w:color w:val="000000" w:themeColor="text1"/>
                <w:sz w:val="18"/>
                <w:szCs w:val="18"/>
                <w:highlight w:val="yellow"/>
              </w:rPr>
            </w:pPr>
            <w:r w:rsidRPr="0073729A">
              <w:rPr>
                <w:rFonts w:cs="Arial"/>
                <w:sz w:val="18"/>
                <w:szCs w:val="18"/>
              </w:rPr>
              <w:t>90</w:t>
            </w:r>
          </w:p>
        </w:tc>
        <w:tc>
          <w:tcPr>
            <w:tcW w:w="1310" w:type="dxa"/>
            <w:vAlign w:val="center"/>
            <w:hideMark/>
          </w:tcPr>
          <w:p w14:paraId="20D18A8D" w14:textId="40BE4B89" w:rsidR="005544B4" w:rsidRPr="00A840A5" w:rsidRDefault="005544B4" w:rsidP="005544B4">
            <w:pPr>
              <w:ind w:right="340"/>
              <w:jc w:val="right"/>
              <w:rPr>
                <w:rFonts w:cs="Arial"/>
                <w:color w:val="000000" w:themeColor="text1"/>
                <w:sz w:val="18"/>
                <w:szCs w:val="18"/>
                <w:highlight w:val="yellow"/>
              </w:rPr>
            </w:pPr>
            <w:r w:rsidRPr="00FC11D3">
              <w:rPr>
                <w:sz w:val="18"/>
                <w:szCs w:val="18"/>
              </w:rPr>
              <w:t>67.2</w:t>
            </w:r>
          </w:p>
        </w:tc>
      </w:tr>
      <w:tr w:rsidR="005544B4" w:rsidRPr="00FF2950" w14:paraId="026C535A" w14:textId="77777777" w:rsidTr="005544B4">
        <w:trPr>
          <w:trHeight w:val="299"/>
        </w:trPr>
        <w:tc>
          <w:tcPr>
            <w:tcW w:w="1271" w:type="dxa"/>
            <w:vAlign w:val="center"/>
            <w:hideMark/>
          </w:tcPr>
          <w:p w14:paraId="6B2E2D3B" w14:textId="3083E897" w:rsidR="005544B4" w:rsidRPr="00A840A5" w:rsidRDefault="005544B4" w:rsidP="005544B4">
            <w:pPr>
              <w:spacing w:before="60" w:after="60"/>
              <w:rPr>
                <w:rFonts w:cs="Arial"/>
                <w:color w:val="000000" w:themeColor="text1"/>
                <w:sz w:val="18"/>
                <w:szCs w:val="20"/>
                <w:highlight w:val="yellow"/>
              </w:rPr>
            </w:pPr>
            <w:r w:rsidRPr="00C3046C">
              <w:rPr>
                <w:sz w:val="18"/>
                <w:szCs w:val="20"/>
              </w:rPr>
              <w:t>4469</w:t>
            </w:r>
          </w:p>
        </w:tc>
        <w:tc>
          <w:tcPr>
            <w:tcW w:w="3260" w:type="dxa"/>
            <w:vAlign w:val="center"/>
            <w:hideMark/>
          </w:tcPr>
          <w:p w14:paraId="658A1044" w14:textId="49EC5BC5" w:rsidR="005544B4" w:rsidRPr="00A840A5" w:rsidRDefault="005544B4" w:rsidP="005544B4">
            <w:pPr>
              <w:spacing w:before="60" w:after="60"/>
              <w:rPr>
                <w:rFonts w:cs="Arial"/>
                <w:color w:val="000000" w:themeColor="text1"/>
                <w:sz w:val="18"/>
                <w:szCs w:val="18"/>
                <w:highlight w:val="yellow"/>
              </w:rPr>
            </w:pPr>
            <w:r w:rsidRPr="00FC11D3">
              <w:rPr>
                <w:sz w:val="18"/>
                <w:szCs w:val="18"/>
              </w:rPr>
              <w:t>Engineering Institute of Technology</w:t>
            </w:r>
          </w:p>
        </w:tc>
        <w:tc>
          <w:tcPr>
            <w:tcW w:w="1457" w:type="dxa"/>
            <w:vAlign w:val="center"/>
            <w:hideMark/>
          </w:tcPr>
          <w:p w14:paraId="7C9EE6D4" w14:textId="34CA4185" w:rsidR="005544B4" w:rsidRPr="00A840A5" w:rsidRDefault="005544B4" w:rsidP="005544B4">
            <w:pPr>
              <w:jc w:val="center"/>
              <w:rPr>
                <w:rFonts w:cs="Arial"/>
                <w:color w:val="000000" w:themeColor="text1"/>
                <w:sz w:val="18"/>
                <w:szCs w:val="18"/>
                <w:highlight w:val="yellow"/>
              </w:rPr>
            </w:pPr>
            <w:r w:rsidRPr="0073729A">
              <w:rPr>
                <w:rFonts w:cs="Arial"/>
                <w:sz w:val="18"/>
                <w:szCs w:val="18"/>
              </w:rPr>
              <w:t>41</w:t>
            </w:r>
          </w:p>
        </w:tc>
        <w:tc>
          <w:tcPr>
            <w:tcW w:w="1310" w:type="dxa"/>
            <w:vAlign w:val="center"/>
            <w:hideMark/>
          </w:tcPr>
          <w:p w14:paraId="770A42F5" w14:textId="16394F6F" w:rsidR="005544B4" w:rsidRPr="00A840A5" w:rsidRDefault="005544B4" w:rsidP="005544B4">
            <w:pPr>
              <w:jc w:val="center"/>
              <w:rPr>
                <w:rFonts w:cs="Arial"/>
                <w:color w:val="000000" w:themeColor="text1"/>
                <w:sz w:val="18"/>
                <w:szCs w:val="18"/>
                <w:highlight w:val="yellow"/>
              </w:rPr>
            </w:pPr>
            <w:r w:rsidRPr="0073729A">
              <w:rPr>
                <w:rFonts w:cs="Arial"/>
                <w:sz w:val="18"/>
                <w:szCs w:val="18"/>
              </w:rPr>
              <w:t>35</w:t>
            </w:r>
          </w:p>
        </w:tc>
        <w:tc>
          <w:tcPr>
            <w:tcW w:w="1310" w:type="dxa"/>
            <w:vAlign w:val="center"/>
            <w:hideMark/>
          </w:tcPr>
          <w:p w14:paraId="5FB7993A" w14:textId="01A3FF15" w:rsidR="005544B4" w:rsidRPr="00A840A5" w:rsidRDefault="005544B4" w:rsidP="005544B4">
            <w:pPr>
              <w:jc w:val="center"/>
              <w:rPr>
                <w:rFonts w:cs="Arial"/>
                <w:color w:val="000000" w:themeColor="text1"/>
                <w:sz w:val="18"/>
                <w:szCs w:val="18"/>
                <w:highlight w:val="yellow"/>
              </w:rPr>
            </w:pPr>
            <w:r w:rsidRPr="0073729A">
              <w:rPr>
                <w:rFonts w:cs="Arial"/>
                <w:sz w:val="18"/>
                <w:szCs w:val="18"/>
              </w:rPr>
              <w:t>17</w:t>
            </w:r>
          </w:p>
        </w:tc>
        <w:tc>
          <w:tcPr>
            <w:tcW w:w="1310" w:type="dxa"/>
            <w:vAlign w:val="center"/>
            <w:hideMark/>
          </w:tcPr>
          <w:p w14:paraId="217E3963" w14:textId="66823B54" w:rsidR="005544B4" w:rsidRPr="00A840A5" w:rsidRDefault="005544B4" w:rsidP="005544B4">
            <w:pPr>
              <w:ind w:right="340"/>
              <w:jc w:val="right"/>
              <w:rPr>
                <w:rFonts w:cs="Arial"/>
                <w:color w:val="000000" w:themeColor="text1"/>
                <w:sz w:val="18"/>
                <w:szCs w:val="18"/>
                <w:highlight w:val="yellow"/>
              </w:rPr>
            </w:pPr>
            <w:r w:rsidRPr="00FC11D3">
              <w:rPr>
                <w:sz w:val="18"/>
                <w:szCs w:val="18"/>
              </w:rPr>
              <w:t>48.6</w:t>
            </w:r>
          </w:p>
        </w:tc>
      </w:tr>
      <w:tr w:rsidR="005544B4" w:rsidRPr="00FF2950" w14:paraId="068DFE82" w14:textId="77777777" w:rsidTr="005544B4">
        <w:trPr>
          <w:trHeight w:val="299"/>
        </w:trPr>
        <w:tc>
          <w:tcPr>
            <w:tcW w:w="1271" w:type="dxa"/>
            <w:vAlign w:val="center"/>
            <w:hideMark/>
          </w:tcPr>
          <w:p w14:paraId="10C642A5" w14:textId="616CC054" w:rsidR="005544B4" w:rsidRPr="00A840A5" w:rsidRDefault="005544B4" w:rsidP="005544B4">
            <w:pPr>
              <w:spacing w:before="60" w:after="60"/>
              <w:rPr>
                <w:rFonts w:cs="Arial"/>
                <w:color w:val="000000" w:themeColor="text1"/>
                <w:sz w:val="18"/>
                <w:szCs w:val="20"/>
                <w:highlight w:val="yellow"/>
              </w:rPr>
            </w:pPr>
            <w:r w:rsidRPr="00C3046C">
              <w:rPr>
                <w:sz w:val="18"/>
                <w:szCs w:val="20"/>
              </w:rPr>
              <w:t>4346</w:t>
            </w:r>
          </w:p>
        </w:tc>
        <w:tc>
          <w:tcPr>
            <w:tcW w:w="3260" w:type="dxa"/>
            <w:vAlign w:val="center"/>
            <w:hideMark/>
          </w:tcPr>
          <w:p w14:paraId="20F76819" w14:textId="474AE8FB" w:rsidR="005544B4" w:rsidRPr="00A840A5" w:rsidRDefault="005544B4" w:rsidP="005544B4">
            <w:pPr>
              <w:spacing w:before="60" w:after="60"/>
              <w:rPr>
                <w:rFonts w:cs="Arial"/>
                <w:color w:val="000000" w:themeColor="text1"/>
                <w:sz w:val="18"/>
                <w:szCs w:val="18"/>
                <w:highlight w:val="yellow"/>
              </w:rPr>
            </w:pPr>
            <w:proofErr w:type="spellStart"/>
            <w:r w:rsidRPr="00FC11D3">
              <w:rPr>
                <w:sz w:val="18"/>
                <w:szCs w:val="18"/>
              </w:rPr>
              <w:t>Excelsia</w:t>
            </w:r>
            <w:proofErr w:type="spellEnd"/>
            <w:r w:rsidRPr="00FC11D3">
              <w:rPr>
                <w:sz w:val="18"/>
                <w:szCs w:val="18"/>
              </w:rPr>
              <w:t xml:space="preserve"> University College</w:t>
            </w:r>
          </w:p>
        </w:tc>
        <w:tc>
          <w:tcPr>
            <w:tcW w:w="1457" w:type="dxa"/>
            <w:vAlign w:val="center"/>
            <w:hideMark/>
          </w:tcPr>
          <w:p w14:paraId="4E613B62" w14:textId="5B36030E" w:rsidR="005544B4" w:rsidRPr="00A840A5" w:rsidRDefault="005544B4" w:rsidP="005544B4">
            <w:pPr>
              <w:jc w:val="center"/>
              <w:rPr>
                <w:rFonts w:cs="Arial"/>
                <w:color w:val="000000" w:themeColor="text1"/>
                <w:sz w:val="18"/>
                <w:szCs w:val="18"/>
                <w:highlight w:val="yellow"/>
              </w:rPr>
            </w:pPr>
            <w:r w:rsidRPr="0073729A">
              <w:rPr>
                <w:rFonts w:cs="Arial"/>
                <w:sz w:val="18"/>
                <w:szCs w:val="18"/>
              </w:rPr>
              <w:t>106</w:t>
            </w:r>
          </w:p>
        </w:tc>
        <w:tc>
          <w:tcPr>
            <w:tcW w:w="1310" w:type="dxa"/>
            <w:vAlign w:val="center"/>
            <w:hideMark/>
          </w:tcPr>
          <w:p w14:paraId="032FF034" w14:textId="63714C06" w:rsidR="005544B4" w:rsidRPr="00A840A5" w:rsidRDefault="005544B4" w:rsidP="005544B4">
            <w:pPr>
              <w:jc w:val="center"/>
              <w:rPr>
                <w:rFonts w:cs="Arial"/>
                <w:color w:val="000000" w:themeColor="text1"/>
                <w:sz w:val="18"/>
                <w:szCs w:val="18"/>
                <w:highlight w:val="yellow"/>
              </w:rPr>
            </w:pPr>
            <w:r w:rsidRPr="0073729A">
              <w:rPr>
                <w:rFonts w:cs="Arial"/>
                <w:sz w:val="18"/>
                <w:szCs w:val="18"/>
              </w:rPr>
              <w:t>88</w:t>
            </w:r>
          </w:p>
        </w:tc>
        <w:tc>
          <w:tcPr>
            <w:tcW w:w="1310" w:type="dxa"/>
            <w:vAlign w:val="center"/>
            <w:hideMark/>
          </w:tcPr>
          <w:p w14:paraId="611EA6F2" w14:textId="6AE14C58" w:rsidR="005544B4" w:rsidRPr="00A840A5" w:rsidRDefault="005544B4" w:rsidP="005544B4">
            <w:pPr>
              <w:jc w:val="center"/>
              <w:rPr>
                <w:rFonts w:cs="Arial"/>
                <w:color w:val="000000" w:themeColor="text1"/>
                <w:sz w:val="18"/>
                <w:szCs w:val="18"/>
                <w:highlight w:val="yellow"/>
              </w:rPr>
            </w:pPr>
            <w:r w:rsidRPr="0073729A">
              <w:rPr>
                <w:rFonts w:cs="Arial"/>
                <w:sz w:val="18"/>
                <w:szCs w:val="18"/>
              </w:rPr>
              <w:t>41</w:t>
            </w:r>
          </w:p>
        </w:tc>
        <w:tc>
          <w:tcPr>
            <w:tcW w:w="1310" w:type="dxa"/>
            <w:vAlign w:val="center"/>
            <w:hideMark/>
          </w:tcPr>
          <w:p w14:paraId="6FF78AA0" w14:textId="45EEFCD3" w:rsidR="005544B4" w:rsidRPr="00A840A5" w:rsidRDefault="005544B4" w:rsidP="005544B4">
            <w:pPr>
              <w:ind w:right="340"/>
              <w:jc w:val="right"/>
              <w:rPr>
                <w:rFonts w:cs="Arial"/>
                <w:color w:val="000000" w:themeColor="text1"/>
                <w:sz w:val="18"/>
                <w:szCs w:val="18"/>
                <w:highlight w:val="yellow"/>
              </w:rPr>
            </w:pPr>
            <w:r w:rsidRPr="00FC11D3">
              <w:rPr>
                <w:sz w:val="18"/>
                <w:szCs w:val="18"/>
              </w:rPr>
              <w:t>46.6</w:t>
            </w:r>
          </w:p>
        </w:tc>
      </w:tr>
      <w:tr w:rsidR="005544B4" w:rsidRPr="00FF2950" w14:paraId="250F34EE" w14:textId="77777777" w:rsidTr="005544B4">
        <w:trPr>
          <w:trHeight w:val="299"/>
        </w:trPr>
        <w:tc>
          <w:tcPr>
            <w:tcW w:w="1271" w:type="dxa"/>
            <w:vAlign w:val="center"/>
            <w:hideMark/>
          </w:tcPr>
          <w:p w14:paraId="106987BD" w14:textId="70628BF8" w:rsidR="005544B4" w:rsidRPr="00A840A5" w:rsidRDefault="005544B4" w:rsidP="005544B4">
            <w:pPr>
              <w:spacing w:before="60" w:after="60"/>
              <w:rPr>
                <w:rFonts w:cs="Arial"/>
                <w:color w:val="000000" w:themeColor="text1"/>
                <w:sz w:val="18"/>
                <w:szCs w:val="20"/>
                <w:highlight w:val="yellow"/>
              </w:rPr>
            </w:pPr>
            <w:r w:rsidRPr="00C3046C">
              <w:rPr>
                <w:sz w:val="18"/>
                <w:szCs w:val="20"/>
              </w:rPr>
              <w:t>4392</w:t>
            </w:r>
          </w:p>
        </w:tc>
        <w:tc>
          <w:tcPr>
            <w:tcW w:w="3260" w:type="dxa"/>
            <w:vAlign w:val="center"/>
            <w:hideMark/>
          </w:tcPr>
          <w:p w14:paraId="3B890E37" w14:textId="201BAAEA" w:rsidR="005544B4" w:rsidRPr="00A840A5" w:rsidRDefault="005544B4" w:rsidP="005544B4">
            <w:pPr>
              <w:spacing w:before="60" w:after="60"/>
              <w:rPr>
                <w:rFonts w:cs="Arial"/>
                <w:color w:val="000000" w:themeColor="text1"/>
                <w:sz w:val="18"/>
                <w:szCs w:val="18"/>
                <w:highlight w:val="yellow"/>
              </w:rPr>
            </w:pPr>
            <w:r w:rsidRPr="00FC11D3">
              <w:rPr>
                <w:sz w:val="18"/>
                <w:szCs w:val="18"/>
              </w:rPr>
              <w:t>Gestalt Therapy Brisbane</w:t>
            </w:r>
          </w:p>
        </w:tc>
        <w:tc>
          <w:tcPr>
            <w:tcW w:w="1457" w:type="dxa"/>
            <w:vAlign w:val="center"/>
            <w:hideMark/>
          </w:tcPr>
          <w:p w14:paraId="13F3226F" w14:textId="0A563A06" w:rsidR="005544B4" w:rsidRPr="00A840A5" w:rsidRDefault="005544B4" w:rsidP="005544B4">
            <w:pPr>
              <w:jc w:val="center"/>
              <w:rPr>
                <w:rFonts w:cs="Arial"/>
                <w:color w:val="000000" w:themeColor="text1"/>
                <w:sz w:val="18"/>
                <w:szCs w:val="18"/>
                <w:highlight w:val="yellow"/>
              </w:rPr>
            </w:pPr>
            <w:r w:rsidRPr="0073729A">
              <w:rPr>
                <w:rFonts w:cs="Arial"/>
                <w:sz w:val="18"/>
                <w:szCs w:val="18"/>
              </w:rPr>
              <w:t>17</w:t>
            </w:r>
          </w:p>
        </w:tc>
        <w:tc>
          <w:tcPr>
            <w:tcW w:w="1310" w:type="dxa"/>
            <w:vAlign w:val="center"/>
            <w:hideMark/>
          </w:tcPr>
          <w:p w14:paraId="717CB69E" w14:textId="0293E3B6" w:rsidR="005544B4" w:rsidRPr="00A840A5" w:rsidRDefault="005544B4" w:rsidP="005544B4">
            <w:pPr>
              <w:jc w:val="center"/>
              <w:rPr>
                <w:rFonts w:cs="Arial"/>
                <w:color w:val="000000" w:themeColor="text1"/>
                <w:sz w:val="18"/>
                <w:szCs w:val="18"/>
                <w:highlight w:val="yellow"/>
              </w:rPr>
            </w:pPr>
            <w:r w:rsidRPr="0073729A">
              <w:rPr>
                <w:rFonts w:cs="Arial"/>
                <w:sz w:val="18"/>
                <w:szCs w:val="18"/>
              </w:rPr>
              <w:t>15</w:t>
            </w:r>
          </w:p>
        </w:tc>
        <w:tc>
          <w:tcPr>
            <w:tcW w:w="1310" w:type="dxa"/>
            <w:vAlign w:val="center"/>
            <w:hideMark/>
          </w:tcPr>
          <w:p w14:paraId="5876B160" w14:textId="7B9ACEA3" w:rsidR="005544B4" w:rsidRPr="00A840A5" w:rsidRDefault="005544B4" w:rsidP="005544B4">
            <w:pPr>
              <w:jc w:val="center"/>
              <w:rPr>
                <w:rFonts w:cs="Arial"/>
                <w:color w:val="000000" w:themeColor="text1"/>
                <w:sz w:val="18"/>
                <w:szCs w:val="18"/>
                <w:highlight w:val="yellow"/>
              </w:rPr>
            </w:pPr>
            <w:r w:rsidRPr="0073729A">
              <w:rPr>
                <w:rFonts w:cs="Arial"/>
                <w:sz w:val="18"/>
                <w:szCs w:val="18"/>
              </w:rPr>
              <w:t>11</w:t>
            </w:r>
          </w:p>
        </w:tc>
        <w:tc>
          <w:tcPr>
            <w:tcW w:w="1310" w:type="dxa"/>
            <w:vAlign w:val="center"/>
            <w:hideMark/>
          </w:tcPr>
          <w:p w14:paraId="5C7F91F4" w14:textId="0D43401B" w:rsidR="005544B4" w:rsidRPr="00A840A5" w:rsidRDefault="005544B4" w:rsidP="005544B4">
            <w:pPr>
              <w:ind w:right="340"/>
              <w:jc w:val="right"/>
              <w:rPr>
                <w:rFonts w:cs="Arial"/>
                <w:color w:val="000000" w:themeColor="text1"/>
                <w:sz w:val="18"/>
                <w:szCs w:val="18"/>
                <w:highlight w:val="yellow"/>
              </w:rPr>
            </w:pPr>
            <w:r w:rsidRPr="00FC11D3">
              <w:rPr>
                <w:sz w:val="18"/>
                <w:szCs w:val="18"/>
              </w:rPr>
              <w:t>73.3</w:t>
            </w:r>
          </w:p>
        </w:tc>
      </w:tr>
      <w:tr w:rsidR="005544B4" w:rsidRPr="00FF2950" w14:paraId="37FC8647" w14:textId="77777777" w:rsidTr="005544B4">
        <w:trPr>
          <w:trHeight w:val="299"/>
        </w:trPr>
        <w:tc>
          <w:tcPr>
            <w:tcW w:w="1271" w:type="dxa"/>
            <w:vAlign w:val="center"/>
            <w:hideMark/>
          </w:tcPr>
          <w:p w14:paraId="536E4888" w14:textId="3DBF57BE" w:rsidR="005544B4" w:rsidRPr="00A840A5" w:rsidRDefault="005544B4" w:rsidP="005544B4">
            <w:pPr>
              <w:spacing w:before="60" w:after="60"/>
              <w:rPr>
                <w:rFonts w:cs="Arial"/>
                <w:color w:val="000000" w:themeColor="text1"/>
                <w:sz w:val="18"/>
                <w:szCs w:val="20"/>
                <w:highlight w:val="yellow"/>
              </w:rPr>
            </w:pPr>
            <w:r w:rsidRPr="00C3046C">
              <w:rPr>
                <w:sz w:val="18"/>
                <w:szCs w:val="20"/>
              </w:rPr>
              <w:t>6014</w:t>
            </w:r>
          </w:p>
        </w:tc>
        <w:tc>
          <w:tcPr>
            <w:tcW w:w="3260" w:type="dxa"/>
            <w:vAlign w:val="center"/>
            <w:hideMark/>
          </w:tcPr>
          <w:p w14:paraId="48E15A7A" w14:textId="41C4D51D" w:rsidR="005544B4" w:rsidRPr="00A840A5" w:rsidRDefault="005544B4" w:rsidP="005544B4">
            <w:pPr>
              <w:spacing w:before="60" w:after="60"/>
              <w:rPr>
                <w:rFonts w:cs="Arial"/>
                <w:color w:val="000000" w:themeColor="text1"/>
                <w:sz w:val="18"/>
                <w:szCs w:val="18"/>
                <w:highlight w:val="yellow"/>
              </w:rPr>
            </w:pPr>
            <w:r w:rsidRPr="00FC11D3">
              <w:rPr>
                <w:sz w:val="18"/>
                <w:szCs w:val="18"/>
              </w:rPr>
              <w:t>Governance Institute of Australia</w:t>
            </w:r>
          </w:p>
        </w:tc>
        <w:tc>
          <w:tcPr>
            <w:tcW w:w="1457" w:type="dxa"/>
            <w:vAlign w:val="center"/>
            <w:hideMark/>
          </w:tcPr>
          <w:p w14:paraId="0858E8B2" w14:textId="5E1115DB" w:rsidR="005544B4" w:rsidRPr="00A840A5" w:rsidRDefault="005544B4" w:rsidP="005544B4">
            <w:pPr>
              <w:jc w:val="center"/>
              <w:rPr>
                <w:rFonts w:cs="Arial"/>
                <w:color w:val="000000" w:themeColor="text1"/>
                <w:sz w:val="18"/>
                <w:szCs w:val="18"/>
                <w:highlight w:val="yellow"/>
              </w:rPr>
            </w:pPr>
            <w:r w:rsidRPr="0073729A">
              <w:rPr>
                <w:rFonts w:cs="Arial"/>
                <w:sz w:val="18"/>
                <w:szCs w:val="18"/>
              </w:rPr>
              <w:t>41</w:t>
            </w:r>
          </w:p>
        </w:tc>
        <w:tc>
          <w:tcPr>
            <w:tcW w:w="1310" w:type="dxa"/>
            <w:vAlign w:val="center"/>
            <w:hideMark/>
          </w:tcPr>
          <w:p w14:paraId="55E39721" w14:textId="6680E565" w:rsidR="005544B4" w:rsidRPr="00A840A5" w:rsidRDefault="005544B4" w:rsidP="005544B4">
            <w:pPr>
              <w:jc w:val="center"/>
              <w:rPr>
                <w:rFonts w:cs="Arial"/>
                <w:color w:val="000000" w:themeColor="text1"/>
                <w:sz w:val="18"/>
                <w:szCs w:val="18"/>
                <w:highlight w:val="yellow"/>
              </w:rPr>
            </w:pPr>
            <w:r w:rsidRPr="0073729A">
              <w:rPr>
                <w:rFonts w:cs="Arial"/>
                <w:sz w:val="18"/>
                <w:szCs w:val="18"/>
              </w:rPr>
              <w:t>35</w:t>
            </w:r>
          </w:p>
        </w:tc>
        <w:tc>
          <w:tcPr>
            <w:tcW w:w="1310" w:type="dxa"/>
            <w:vAlign w:val="center"/>
            <w:hideMark/>
          </w:tcPr>
          <w:p w14:paraId="1729BC1C" w14:textId="1E6264C4" w:rsidR="005544B4" w:rsidRPr="00A840A5" w:rsidRDefault="005544B4" w:rsidP="005544B4">
            <w:pPr>
              <w:jc w:val="center"/>
              <w:rPr>
                <w:rFonts w:cs="Arial"/>
                <w:color w:val="000000" w:themeColor="text1"/>
                <w:sz w:val="18"/>
                <w:szCs w:val="18"/>
                <w:highlight w:val="yellow"/>
              </w:rPr>
            </w:pPr>
            <w:r w:rsidRPr="0073729A">
              <w:rPr>
                <w:rFonts w:cs="Arial"/>
                <w:sz w:val="18"/>
                <w:szCs w:val="18"/>
              </w:rPr>
              <w:t>23</w:t>
            </w:r>
          </w:p>
        </w:tc>
        <w:tc>
          <w:tcPr>
            <w:tcW w:w="1310" w:type="dxa"/>
            <w:vAlign w:val="center"/>
            <w:hideMark/>
          </w:tcPr>
          <w:p w14:paraId="37223FF6" w14:textId="551E5CA3" w:rsidR="005544B4" w:rsidRPr="00A840A5" w:rsidRDefault="005544B4" w:rsidP="005544B4">
            <w:pPr>
              <w:ind w:right="340"/>
              <w:jc w:val="right"/>
              <w:rPr>
                <w:rFonts w:cs="Arial"/>
                <w:color w:val="000000" w:themeColor="text1"/>
                <w:sz w:val="18"/>
                <w:szCs w:val="18"/>
                <w:highlight w:val="yellow"/>
              </w:rPr>
            </w:pPr>
            <w:r w:rsidRPr="00FC11D3">
              <w:rPr>
                <w:sz w:val="18"/>
                <w:szCs w:val="18"/>
              </w:rPr>
              <w:t>65.7</w:t>
            </w:r>
          </w:p>
        </w:tc>
      </w:tr>
      <w:tr w:rsidR="005544B4" w:rsidRPr="00FF2950" w14:paraId="61A60C3A" w14:textId="77777777" w:rsidTr="005544B4">
        <w:trPr>
          <w:trHeight w:val="299"/>
        </w:trPr>
        <w:tc>
          <w:tcPr>
            <w:tcW w:w="1271" w:type="dxa"/>
            <w:vAlign w:val="center"/>
            <w:hideMark/>
          </w:tcPr>
          <w:p w14:paraId="6DB81753" w14:textId="65D70FDF" w:rsidR="005544B4" w:rsidRPr="00A840A5" w:rsidRDefault="005544B4" w:rsidP="005544B4">
            <w:pPr>
              <w:spacing w:before="60" w:after="60"/>
              <w:rPr>
                <w:rFonts w:cs="Arial"/>
                <w:color w:val="000000" w:themeColor="text1"/>
                <w:sz w:val="18"/>
                <w:szCs w:val="20"/>
                <w:highlight w:val="yellow"/>
              </w:rPr>
            </w:pPr>
            <w:r w:rsidRPr="00C3046C">
              <w:rPr>
                <w:sz w:val="18"/>
                <w:szCs w:val="20"/>
              </w:rPr>
              <w:t>60</w:t>
            </w:r>
            <w:r>
              <w:rPr>
                <w:sz w:val="18"/>
                <w:szCs w:val="20"/>
              </w:rPr>
              <w:t>68</w:t>
            </w:r>
          </w:p>
        </w:tc>
        <w:tc>
          <w:tcPr>
            <w:tcW w:w="3260" w:type="dxa"/>
            <w:vAlign w:val="center"/>
            <w:hideMark/>
          </w:tcPr>
          <w:p w14:paraId="4A63BA92" w14:textId="4ADBBFFF" w:rsidR="005544B4" w:rsidRPr="00A840A5" w:rsidRDefault="005544B4" w:rsidP="005544B4">
            <w:pPr>
              <w:spacing w:before="60" w:after="60"/>
              <w:rPr>
                <w:rFonts w:cs="Arial"/>
                <w:color w:val="000000" w:themeColor="text1"/>
                <w:sz w:val="18"/>
                <w:szCs w:val="18"/>
                <w:highlight w:val="yellow"/>
              </w:rPr>
            </w:pPr>
            <w:r w:rsidRPr="00FC11D3">
              <w:rPr>
                <w:sz w:val="18"/>
                <w:szCs w:val="18"/>
              </w:rPr>
              <w:t>HEPCO The Tax Institute Higher Education</w:t>
            </w:r>
          </w:p>
        </w:tc>
        <w:tc>
          <w:tcPr>
            <w:tcW w:w="1457" w:type="dxa"/>
            <w:vAlign w:val="center"/>
            <w:hideMark/>
          </w:tcPr>
          <w:p w14:paraId="6EF950C6" w14:textId="17F07A75"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6D9C9EAF" w14:textId="4DAF2968" w:rsidR="005544B4" w:rsidRPr="00A840A5" w:rsidRDefault="005544B4" w:rsidP="005544B4">
            <w:pPr>
              <w:jc w:val="center"/>
              <w:rPr>
                <w:rFonts w:cs="Arial"/>
                <w:color w:val="000000" w:themeColor="text1"/>
                <w:sz w:val="18"/>
                <w:szCs w:val="18"/>
                <w:highlight w:val="yellow"/>
              </w:rPr>
            </w:pPr>
            <w:r w:rsidRPr="0073729A">
              <w:rPr>
                <w:rFonts w:cs="Arial"/>
                <w:sz w:val="18"/>
                <w:szCs w:val="18"/>
              </w:rPr>
              <w:t>12</w:t>
            </w:r>
          </w:p>
        </w:tc>
        <w:tc>
          <w:tcPr>
            <w:tcW w:w="1310" w:type="dxa"/>
            <w:vAlign w:val="center"/>
            <w:hideMark/>
          </w:tcPr>
          <w:p w14:paraId="2C808900" w14:textId="155D16D0" w:rsidR="005544B4" w:rsidRPr="00A840A5" w:rsidRDefault="005544B4" w:rsidP="005544B4">
            <w:pPr>
              <w:jc w:val="center"/>
              <w:rPr>
                <w:rFonts w:cs="Arial"/>
                <w:color w:val="000000" w:themeColor="text1"/>
                <w:sz w:val="18"/>
                <w:szCs w:val="18"/>
                <w:highlight w:val="yellow"/>
              </w:rPr>
            </w:pPr>
            <w:r w:rsidRPr="0073729A">
              <w:rPr>
                <w:rFonts w:cs="Arial"/>
                <w:sz w:val="18"/>
                <w:szCs w:val="18"/>
              </w:rPr>
              <w:t>7</w:t>
            </w:r>
          </w:p>
        </w:tc>
        <w:tc>
          <w:tcPr>
            <w:tcW w:w="1310" w:type="dxa"/>
            <w:vAlign w:val="center"/>
            <w:hideMark/>
          </w:tcPr>
          <w:p w14:paraId="5A148E5B" w14:textId="696937E7" w:rsidR="005544B4" w:rsidRPr="00A840A5" w:rsidRDefault="005544B4" w:rsidP="005544B4">
            <w:pPr>
              <w:ind w:right="340"/>
              <w:jc w:val="right"/>
              <w:rPr>
                <w:rFonts w:cs="Arial"/>
                <w:color w:val="000000" w:themeColor="text1"/>
                <w:sz w:val="18"/>
                <w:szCs w:val="18"/>
                <w:highlight w:val="yellow"/>
              </w:rPr>
            </w:pPr>
            <w:r w:rsidRPr="00FC11D3">
              <w:rPr>
                <w:sz w:val="18"/>
                <w:szCs w:val="18"/>
              </w:rPr>
              <w:t>58.3</w:t>
            </w:r>
          </w:p>
        </w:tc>
      </w:tr>
      <w:tr w:rsidR="005544B4" w:rsidRPr="00FF2950" w14:paraId="4CF1961E" w14:textId="77777777" w:rsidTr="005544B4">
        <w:trPr>
          <w:trHeight w:val="299"/>
        </w:trPr>
        <w:tc>
          <w:tcPr>
            <w:tcW w:w="1271" w:type="dxa"/>
            <w:vAlign w:val="center"/>
            <w:hideMark/>
          </w:tcPr>
          <w:p w14:paraId="3A2FFEBD" w14:textId="03AAB2BC" w:rsidR="005544B4" w:rsidRPr="00A840A5" w:rsidRDefault="005544B4" w:rsidP="005544B4">
            <w:pPr>
              <w:spacing w:before="60" w:after="60"/>
              <w:rPr>
                <w:rFonts w:cs="Arial"/>
                <w:color w:val="000000" w:themeColor="text1"/>
                <w:sz w:val="18"/>
                <w:szCs w:val="20"/>
                <w:highlight w:val="yellow"/>
              </w:rPr>
            </w:pPr>
            <w:r w:rsidRPr="00C3046C">
              <w:rPr>
                <w:sz w:val="18"/>
                <w:szCs w:val="20"/>
              </w:rPr>
              <w:t>7660</w:t>
            </w:r>
          </w:p>
        </w:tc>
        <w:tc>
          <w:tcPr>
            <w:tcW w:w="3260" w:type="dxa"/>
            <w:vAlign w:val="center"/>
            <w:hideMark/>
          </w:tcPr>
          <w:p w14:paraId="5E4C6130" w14:textId="3FC97460" w:rsidR="005544B4" w:rsidRPr="00A840A5" w:rsidRDefault="005544B4" w:rsidP="005544B4">
            <w:pPr>
              <w:spacing w:before="60" w:after="60"/>
              <w:rPr>
                <w:rFonts w:cs="Arial"/>
                <w:color w:val="000000" w:themeColor="text1"/>
                <w:sz w:val="18"/>
                <w:szCs w:val="18"/>
                <w:highlight w:val="yellow"/>
              </w:rPr>
            </w:pPr>
            <w:r w:rsidRPr="00FC11D3">
              <w:rPr>
                <w:sz w:val="18"/>
                <w:szCs w:val="18"/>
              </w:rPr>
              <w:t>Health Education &amp; Training Institute</w:t>
            </w:r>
          </w:p>
        </w:tc>
        <w:tc>
          <w:tcPr>
            <w:tcW w:w="1457" w:type="dxa"/>
            <w:vAlign w:val="center"/>
            <w:hideMark/>
          </w:tcPr>
          <w:p w14:paraId="3339680C" w14:textId="5BC212C5" w:rsidR="005544B4" w:rsidRPr="00A840A5" w:rsidRDefault="005544B4" w:rsidP="005544B4">
            <w:pPr>
              <w:jc w:val="center"/>
              <w:rPr>
                <w:rFonts w:cs="Arial"/>
                <w:color w:val="000000" w:themeColor="text1"/>
                <w:sz w:val="18"/>
                <w:szCs w:val="18"/>
                <w:highlight w:val="yellow"/>
              </w:rPr>
            </w:pPr>
            <w:r w:rsidRPr="0073729A">
              <w:rPr>
                <w:rFonts w:cs="Arial"/>
                <w:sz w:val="18"/>
                <w:szCs w:val="18"/>
              </w:rPr>
              <w:t>21</w:t>
            </w:r>
          </w:p>
        </w:tc>
        <w:tc>
          <w:tcPr>
            <w:tcW w:w="1310" w:type="dxa"/>
            <w:vAlign w:val="center"/>
            <w:hideMark/>
          </w:tcPr>
          <w:p w14:paraId="3C5966A2" w14:textId="0758A906" w:rsidR="005544B4" w:rsidRPr="00A840A5" w:rsidRDefault="005544B4" w:rsidP="005544B4">
            <w:pPr>
              <w:jc w:val="center"/>
              <w:rPr>
                <w:rFonts w:cs="Arial"/>
                <w:color w:val="000000" w:themeColor="text1"/>
                <w:sz w:val="18"/>
                <w:szCs w:val="18"/>
                <w:highlight w:val="yellow"/>
              </w:rPr>
            </w:pPr>
            <w:r w:rsidRPr="0073729A">
              <w:rPr>
                <w:rFonts w:cs="Arial"/>
                <w:sz w:val="18"/>
                <w:szCs w:val="18"/>
              </w:rPr>
              <w:t>18</w:t>
            </w:r>
          </w:p>
        </w:tc>
        <w:tc>
          <w:tcPr>
            <w:tcW w:w="1310" w:type="dxa"/>
            <w:vAlign w:val="center"/>
            <w:hideMark/>
          </w:tcPr>
          <w:p w14:paraId="4CC31943" w14:textId="419EE231"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73ACF2F5" w14:textId="5E63C664" w:rsidR="005544B4" w:rsidRPr="00A840A5" w:rsidRDefault="005544B4" w:rsidP="005544B4">
            <w:pPr>
              <w:ind w:right="340"/>
              <w:jc w:val="right"/>
              <w:rPr>
                <w:rFonts w:cs="Arial"/>
                <w:color w:val="000000" w:themeColor="text1"/>
                <w:sz w:val="18"/>
                <w:szCs w:val="18"/>
                <w:highlight w:val="yellow"/>
              </w:rPr>
            </w:pPr>
            <w:r w:rsidRPr="00FC11D3">
              <w:rPr>
                <w:sz w:val="18"/>
                <w:szCs w:val="18"/>
              </w:rPr>
              <w:t>77.8</w:t>
            </w:r>
          </w:p>
        </w:tc>
      </w:tr>
      <w:tr w:rsidR="005544B4" w:rsidRPr="00FF2950" w14:paraId="51D50BCF" w14:textId="77777777" w:rsidTr="005544B4">
        <w:trPr>
          <w:trHeight w:val="299"/>
        </w:trPr>
        <w:tc>
          <w:tcPr>
            <w:tcW w:w="1271" w:type="dxa"/>
            <w:vAlign w:val="center"/>
            <w:hideMark/>
          </w:tcPr>
          <w:p w14:paraId="6B18D323" w14:textId="17782047" w:rsidR="005544B4" w:rsidRPr="00A840A5" w:rsidRDefault="005544B4" w:rsidP="005544B4">
            <w:pPr>
              <w:spacing w:before="60" w:after="60"/>
              <w:rPr>
                <w:rFonts w:cs="Arial"/>
                <w:color w:val="000000" w:themeColor="text1"/>
                <w:sz w:val="18"/>
                <w:szCs w:val="20"/>
                <w:highlight w:val="yellow"/>
              </w:rPr>
            </w:pPr>
            <w:r w:rsidRPr="00C3046C">
              <w:rPr>
                <w:sz w:val="18"/>
                <w:szCs w:val="20"/>
              </w:rPr>
              <w:t>4339</w:t>
            </w:r>
          </w:p>
        </w:tc>
        <w:tc>
          <w:tcPr>
            <w:tcW w:w="3260" w:type="dxa"/>
            <w:vAlign w:val="center"/>
            <w:hideMark/>
          </w:tcPr>
          <w:p w14:paraId="3268E88A" w14:textId="65A96C88" w:rsidR="005544B4" w:rsidRPr="00A840A5" w:rsidRDefault="005544B4" w:rsidP="005544B4">
            <w:pPr>
              <w:spacing w:before="60" w:after="60"/>
              <w:rPr>
                <w:rFonts w:cs="Arial"/>
                <w:color w:val="000000" w:themeColor="text1"/>
                <w:sz w:val="18"/>
                <w:szCs w:val="18"/>
                <w:highlight w:val="yellow"/>
              </w:rPr>
            </w:pPr>
            <w:r w:rsidRPr="00FC11D3">
              <w:rPr>
                <w:sz w:val="18"/>
                <w:szCs w:val="18"/>
              </w:rPr>
              <w:t>Holmes Institute</w:t>
            </w:r>
          </w:p>
        </w:tc>
        <w:tc>
          <w:tcPr>
            <w:tcW w:w="1457" w:type="dxa"/>
            <w:vAlign w:val="center"/>
            <w:hideMark/>
          </w:tcPr>
          <w:p w14:paraId="7DADD5AA" w14:textId="616169E6" w:rsidR="005544B4" w:rsidRPr="00A840A5" w:rsidRDefault="005544B4" w:rsidP="005544B4">
            <w:pPr>
              <w:jc w:val="center"/>
              <w:rPr>
                <w:rFonts w:cs="Arial"/>
                <w:color w:val="000000" w:themeColor="text1"/>
                <w:sz w:val="18"/>
                <w:szCs w:val="18"/>
                <w:highlight w:val="yellow"/>
              </w:rPr>
            </w:pPr>
            <w:r w:rsidRPr="0073729A">
              <w:rPr>
                <w:rFonts w:cs="Arial"/>
                <w:sz w:val="18"/>
                <w:szCs w:val="18"/>
              </w:rPr>
              <w:t>732</w:t>
            </w:r>
          </w:p>
        </w:tc>
        <w:tc>
          <w:tcPr>
            <w:tcW w:w="1310" w:type="dxa"/>
            <w:vAlign w:val="center"/>
            <w:hideMark/>
          </w:tcPr>
          <w:p w14:paraId="10EACB4E" w14:textId="3C1E66A7" w:rsidR="005544B4" w:rsidRPr="00A840A5" w:rsidRDefault="005544B4" w:rsidP="005544B4">
            <w:pPr>
              <w:jc w:val="center"/>
              <w:rPr>
                <w:rFonts w:cs="Arial"/>
                <w:color w:val="000000" w:themeColor="text1"/>
                <w:sz w:val="18"/>
                <w:szCs w:val="18"/>
                <w:highlight w:val="yellow"/>
              </w:rPr>
            </w:pPr>
            <w:r w:rsidRPr="0073729A">
              <w:rPr>
                <w:rFonts w:cs="Arial"/>
                <w:sz w:val="18"/>
                <w:szCs w:val="18"/>
              </w:rPr>
              <w:t>640</w:t>
            </w:r>
          </w:p>
        </w:tc>
        <w:tc>
          <w:tcPr>
            <w:tcW w:w="1310" w:type="dxa"/>
            <w:vAlign w:val="center"/>
            <w:hideMark/>
          </w:tcPr>
          <w:p w14:paraId="1A861C38" w14:textId="5477581B" w:rsidR="005544B4" w:rsidRPr="00A840A5" w:rsidRDefault="005544B4" w:rsidP="005544B4">
            <w:pPr>
              <w:jc w:val="center"/>
              <w:rPr>
                <w:rFonts w:cs="Arial"/>
                <w:color w:val="000000" w:themeColor="text1"/>
                <w:sz w:val="18"/>
                <w:szCs w:val="18"/>
                <w:highlight w:val="yellow"/>
              </w:rPr>
            </w:pPr>
            <w:r w:rsidRPr="0073729A">
              <w:rPr>
                <w:rFonts w:cs="Arial"/>
                <w:sz w:val="18"/>
                <w:szCs w:val="18"/>
              </w:rPr>
              <w:t>207</w:t>
            </w:r>
          </w:p>
        </w:tc>
        <w:tc>
          <w:tcPr>
            <w:tcW w:w="1310" w:type="dxa"/>
            <w:vAlign w:val="center"/>
            <w:hideMark/>
          </w:tcPr>
          <w:p w14:paraId="25F5629E" w14:textId="0B73D2A1" w:rsidR="005544B4" w:rsidRPr="00A840A5" w:rsidRDefault="005544B4" w:rsidP="005544B4">
            <w:pPr>
              <w:ind w:right="340"/>
              <w:jc w:val="right"/>
              <w:rPr>
                <w:rFonts w:cs="Arial"/>
                <w:color w:val="000000" w:themeColor="text1"/>
                <w:sz w:val="18"/>
                <w:szCs w:val="18"/>
                <w:highlight w:val="yellow"/>
              </w:rPr>
            </w:pPr>
            <w:r w:rsidRPr="00FC11D3">
              <w:rPr>
                <w:sz w:val="18"/>
                <w:szCs w:val="18"/>
              </w:rPr>
              <w:t>32.3</w:t>
            </w:r>
          </w:p>
        </w:tc>
      </w:tr>
      <w:tr w:rsidR="005544B4" w:rsidRPr="00FF2950" w14:paraId="67BDDA11" w14:textId="77777777" w:rsidTr="005544B4">
        <w:trPr>
          <w:trHeight w:val="299"/>
        </w:trPr>
        <w:tc>
          <w:tcPr>
            <w:tcW w:w="1271" w:type="dxa"/>
            <w:vAlign w:val="center"/>
            <w:hideMark/>
          </w:tcPr>
          <w:p w14:paraId="7532D7D1" w14:textId="1F960A9C" w:rsidR="005544B4" w:rsidRPr="00A840A5" w:rsidRDefault="005544B4" w:rsidP="005544B4">
            <w:pPr>
              <w:spacing w:before="60" w:after="60"/>
              <w:rPr>
                <w:rFonts w:cs="Arial"/>
                <w:color w:val="000000" w:themeColor="text1"/>
                <w:sz w:val="18"/>
                <w:szCs w:val="20"/>
                <w:highlight w:val="yellow"/>
              </w:rPr>
            </w:pPr>
            <w:r w:rsidRPr="00C3046C">
              <w:rPr>
                <w:sz w:val="18"/>
                <w:szCs w:val="20"/>
              </w:rPr>
              <w:t>4383</w:t>
            </w:r>
          </w:p>
        </w:tc>
        <w:tc>
          <w:tcPr>
            <w:tcW w:w="3260" w:type="dxa"/>
            <w:vAlign w:val="center"/>
            <w:hideMark/>
          </w:tcPr>
          <w:p w14:paraId="3A8E620A" w14:textId="5C7D88A5" w:rsidR="005544B4" w:rsidRPr="00A840A5" w:rsidRDefault="005544B4" w:rsidP="005544B4">
            <w:pPr>
              <w:spacing w:before="60" w:after="60"/>
              <w:rPr>
                <w:rFonts w:cs="Arial"/>
                <w:color w:val="000000" w:themeColor="text1"/>
                <w:sz w:val="18"/>
                <w:szCs w:val="18"/>
                <w:highlight w:val="yellow"/>
              </w:rPr>
            </w:pPr>
            <w:r w:rsidRPr="00FC11D3">
              <w:rPr>
                <w:sz w:val="18"/>
                <w:szCs w:val="18"/>
              </w:rPr>
              <w:t>Holmesglen Institute</w:t>
            </w:r>
          </w:p>
        </w:tc>
        <w:tc>
          <w:tcPr>
            <w:tcW w:w="1457" w:type="dxa"/>
            <w:vAlign w:val="center"/>
            <w:hideMark/>
          </w:tcPr>
          <w:p w14:paraId="0353EFE1" w14:textId="51B1A146" w:rsidR="005544B4" w:rsidRPr="00A840A5" w:rsidRDefault="005544B4" w:rsidP="005544B4">
            <w:pPr>
              <w:jc w:val="center"/>
              <w:rPr>
                <w:rFonts w:cs="Arial"/>
                <w:color w:val="000000" w:themeColor="text1"/>
                <w:sz w:val="18"/>
                <w:szCs w:val="18"/>
                <w:highlight w:val="yellow"/>
              </w:rPr>
            </w:pPr>
            <w:r w:rsidRPr="0073729A">
              <w:rPr>
                <w:rFonts w:cs="Arial"/>
                <w:sz w:val="18"/>
                <w:szCs w:val="18"/>
              </w:rPr>
              <w:t>69</w:t>
            </w:r>
          </w:p>
        </w:tc>
        <w:tc>
          <w:tcPr>
            <w:tcW w:w="1310" w:type="dxa"/>
            <w:vAlign w:val="center"/>
            <w:hideMark/>
          </w:tcPr>
          <w:p w14:paraId="462640D6" w14:textId="50DBAC38" w:rsidR="005544B4" w:rsidRPr="00A840A5" w:rsidRDefault="005544B4" w:rsidP="005544B4">
            <w:pPr>
              <w:jc w:val="center"/>
              <w:rPr>
                <w:rFonts w:cs="Arial"/>
                <w:color w:val="000000" w:themeColor="text1"/>
                <w:sz w:val="18"/>
                <w:szCs w:val="18"/>
                <w:highlight w:val="yellow"/>
              </w:rPr>
            </w:pPr>
            <w:r w:rsidRPr="0073729A">
              <w:rPr>
                <w:rFonts w:cs="Arial"/>
                <w:sz w:val="18"/>
                <w:szCs w:val="18"/>
              </w:rPr>
              <w:t>58</w:t>
            </w:r>
          </w:p>
        </w:tc>
        <w:tc>
          <w:tcPr>
            <w:tcW w:w="1310" w:type="dxa"/>
            <w:vAlign w:val="center"/>
            <w:hideMark/>
          </w:tcPr>
          <w:p w14:paraId="44923121" w14:textId="1AAB89C3" w:rsidR="005544B4" w:rsidRPr="00A840A5" w:rsidRDefault="005544B4" w:rsidP="005544B4">
            <w:pPr>
              <w:jc w:val="center"/>
              <w:rPr>
                <w:rFonts w:cs="Arial"/>
                <w:color w:val="000000" w:themeColor="text1"/>
                <w:sz w:val="18"/>
                <w:szCs w:val="18"/>
                <w:highlight w:val="yellow"/>
              </w:rPr>
            </w:pPr>
            <w:r w:rsidRPr="0073729A">
              <w:rPr>
                <w:rFonts w:cs="Arial"/>
                <w:sz w:val="18"/>
                <w:szCs w:val="18"/>
              </w:rPr>
              <w:t>24</w:t>
            </w:r>
          </w:p>
        </w:tc>
        <w:tc>
          <w:tcPr>
            <w:tcW w:w="1310" w:type="dxa"/>
            <w:vAlign w:val="center"/>
            <w:hideMark/>
          </w:tcPr>
          <w:p w14:paraId="3773923C" w14:textId="7FB63081" w:rsidR="005544B4" w:rsidRPr="00A840A5" w:rsidRDefault="005544B4" w:rsidP="005544B4">
            <w:pPr>
              <w:ind w:right="340"/>
              <w:jc w:val="right"/>
              <w:rPr>
                <w:rFonts w:cs="Arial"/>
                <w:color w:val="000000" w:themeColor="text1"/>
                <w:sz w:val="18"/>
                <w:szCs w:val="18"/>
                <w:highlight w:val="yellow"/>
              </w:rPr>
            </w:pPr>
            <w:r w:rsidRPr="00FC11D3">
              <w:rPr>
                <w:sz w:val="18"/>
                <w:szCs w:val="18"/>
              </w:rPr>
              <w:t>41.4</w:t>
            </w:r>
          </w:p>
        </w:tc>
      </w:tr>
      <w:tr w:rsidR="005544B4" w:rsidRPr="00FF2950" w14:paraId="47C213BF" w14:textId="77777777" w:rsidTr="005544B4">
        <w:trPr>
          <w:trHeight w:val="299"/>
        </w:trPr>
        <w:tc>
          <w:tcPr>
            <w:tcW w:w="1271" w:type="dxa"/>
            <w:vAlign w:val="center"/>
            <w:hideMark/>
          </w:tcPr>
          <w:p w14:paraId="7963A8F2" w14:textId="5C1595D5" w:rsidR="005544B4" w:rsidRPr="00A840A5" w:rsidRDefault="005544B4" w:rsidP="005544B4">
            <w:pPr>
              <w:spacing w:before="60" w:after="60"/>
              <w:rPr>
                <w:rFonts w:cs="Arial"/>
                <w:color w:val="000000" w:themeColor="text1"/>
                <w:sz w:val="18"/>
                <w:szCs w:val="20"/>
                <w:highlight w:val="yellow"/>
              </w:rPr>
            </w:pPr>
            <w:r w:rsidRPr="00C3046C">
              <w:rPr>
                <w:sz w:val="18"/>
                <w:szCs w:val="20"/>
              </w:rPr>
              <w:t>4362</w:t>
            </w:r>
          </w:p>
        </w:tc>
        <w:tc>
          <w:tcPr>
            <w:tcW w:w="3260" w:type="dxa"/>
            <w:vAlign w:val="center"/>
            <w:hideMark/>
          </w:tcPr>
          <w:p w14:paraId="7F5545E5" w14:textId="086F8E2A" w:rsidR="005544B4" w:rsidRPr="00A840A5" w:rsidRDefault="005544B4" w:rsidP="005544B4">
            <w:pPr>
              <w:spacing w:before="60" w:after="60"/>
              <w:rPr>
                <w:rFonts w:cs="Arial"/>
                <w:color w:val="000000" w:themeColor="text1"/>
                <w:sz w:val="18"/>
                <w:szCs w:val="18"/>
                <w:highlight w:val="yellow"/>
              </w:rPr>
            </w:pPr>
            <w:r w:rsidRPr="00FC11D3">
              <w:rPr>
                <w:sz w:val="18"/>
                <w:szCs w:val="18"/>
              </w:rPr>
              <w:t>ICHM</w:t>
            </w:r>
          </w:p>
        </w:tc>
        <w:tc>
          <w:tcPr>
            <w:tcW w:w="1457" w:type="dxa"/>
            <w:vAlign w:val="center"/>
            <w:hideMark/>
          </w:tcPr>
          <w:p w14:paraId="0567574F" w14:textId="2F3B6CF6"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688D2194" w14:textId="66616209" w:rsidR="005544B4" w:rsidRPr="00A840A5" w:rsidRDefault="005544B4" w:rsidP="005544B4">
            <w:pPr>
              <w:jc w:val="center"/>
              <w:rPr>
                <w:rFonts w:cs="Arial"/>
                <w:color w:val="000000" w:themeColor="text1"/>
                <w:sz w:val="18"/>
                <w:szCs w:val="18"/>
                <w:highlight w:val="yellow"/>
              </w:rPr>
            </w:pPr>
            <w:r w:rsidRPr="0073729A">
              <w:rPr>
                <w:rFonts w:cs="Arial"/>
                <w:sz w:val="18"/>
                <w:szCs w:val="18"/>
              </w:rPr>
              <w:t>12</w:t>
            </w:r>
          </w:p>
        </w:tc>
        <w:tc>
          <w:tcPr>
            <w:tcW w:w="1310" w:type="dxa"/>
            <w:vAlign w:val="center"/>
            <w:hideMark/>
          </w:tcPr>
          <w:p w14:paraId="094E073B" w14:textId="731C8000" w:rsidR="005544B4" w:rsidRPr="00A840A5" w:rsidRDefault="005544B4" w:rsidP="005544B4">
            <w:pPr>
              <w:jc w:val="center"/>
              <w:rPr>
                <w:rFonts w:cs="Arial"/>
                <w:color w:val="000000" w:themeColor="text1"/>
                <w:sz w:val="18"/>
                <w:szCs w:val="18"/>
                <w:highlight w:val="yellow"/>
              </w:rPr>
            </w:pPr>
            <w:r w:rsidRPr="0073729A">
              <w:rPr>
                <w:rFonts w:cs="Arial"/>
                <w:sz w:val="18"/>
                <w:szCs w:val="18"/>
              </w:rPr>
              <w:t>8</w:t>
            </w:r>
          </w:p>
        </w:tc>
        <w:tc>
          <w:tcPr>
            <w:tcW w:w="1310" w:type="dxa"/>
            <w:vAlign w:val="center"/>
            <w:hideMark/>
          </w:tcPr>
          <w:p w14:paraId="11781B75" w14:textId="48DEFA5D" w:rsidR="005544B4" w:rsidRPr="00A840A5" w:rsidRDefault="005544B4" w:rsidP="005544B4">
            <w:pPr>
              <w:ind w:right="340"/>
              <w:jc w:val="right"/>
              <w:rPr>
                <w:rFonts w:cs="Arial"/>
                <w:color w:val="000000" w:themeColor="text1"/>
                <w:sz w:val="18"/>
                <w:szCs w:val="18"/>
                <w:highlight w:val="yellow"/>
              </w:rPr>
            </w:pPr>
            <w:r w:rsidRPr="00FC11D3">
              <w:rPr>
                <w:sz w:val="18"/>
                <w:szCs w:val="18"/>
              </w:rPr>
              <w:t>66.7</w:t>
            </w:r>
          </w:p>
        </w:tc>
      </w:tr>
      <w:tr w:rsidR="005544B4" w:rsidRPr="00FF2950" w14:paraId="2D769004" w14:textId="77777777" w:rsidTr="005544B4">
        <w:trPr>
          <w:trHeight w:val="299"/>
        </w:trPr>
        <w:tc>
          <w:tcPr>
            <w:tcW w:w="1271" w:type="dxa"/>
            <w:vAlign w:val="center"/>
            <w:hideMark/>
          </w:tcPr>
          <w:p w14:paraId="7B7C61B9" w14:textId="4A48B010" w:rsidR="005544B4" w:rsidRPr="00A840A5" w:rsidRDefault="005544B4" w:rsidP="005544B4">
            <w:pPr>
              <w:spacing w:before="60" w:after="60"/>
              <w:rPr>
                <w:rFonts w:cs="Arial"/>
                <w:color w:val="000000" w:themeColor="text1"/>
                <w:sz w:val="18"/>
                <w:szCs w:val="20"/>
                <w:highlight w:val="yellow"/>
              </w:rPr>
            </w:pPr>
            <w:r w:rsidRPr="00C3046C">
              <w:rPr>
                <w:sz w:val="18"/>
                <w:szCs w:val="20"/>
              </w:rPr>
              <w:t>6045</w:t>
            </w:r>
          </w:p>
        </w:tc>
        <w:tc>
          <w:tcPr>
            <w:tcW w:w="3260" w:type="dxa"/>
            <w:vAlign w:val="center"/>
            <w:hideMark/>
          </w:tcPr>
          <w:p w14:paraId="6DBDE027" w14:textId="0076468F" w:rsidR="005544B4" w:rsidRPr="00A840A5" w:rsidRDefault="005544B4" w:rsidP="005544B4">
            <w:pPr>
              <w:spacing w:before="60" w:after="60"/>
              <w:rPr>
                <w:rFonts w:cs="Arial"/>
                <w:color w:val="000000" w:themeColor="text1"/>
                <w:sz w:val="18"/>
                <w:szCs w:val="18"/>
                <w:highlight w:val="yellow"/>
              </w:rPr>
            </w:pPr>
            <w:r w:rsidRPr="00FC11D3">
              <w:rPr>
                <w:sz w:val="18"/>
                <w:szCs w:val="18"/>
              </w:rPr>
              <w:t>ISN Psychology</w:t>
            </w:r>
          </w:p>
        </w:tc>
        <w:tc>
          <w:tcPr>
            <w:tcW w:w="1457" w:type="dxa"/>
            <w:vAlign w:val="center"/>
            <w:hideMark/>
          </w:tcPr>
          <w:p w14:paraId="284D3261" w14:textId="7008395D" w:rsidR="005544B4" w:rsidRPr="00A840A5" w:rsidRDefault="005544B4" w:rsidP="005544B4">
            <w:pPr>
              <w:jc w:val="center"/>
              <w:rPr>
                <w:rFonts w:cs="Arial"/>
                <w:color w:val="000000" w:themeColor="text1"/>
                <w:sz w:val="18"/>
                <w:szCs w:val="18"/>
                <w:highlight w:val="yellow"/>
              </w:rPr>
            </w:pPr>
            <w:r w:rsidRPr="0073729A">
              <w:rPr>
                <w:rFonts w:cs="Arial"/>
                <w:sz w:val="18"/>
                <w:szCs w:val="18"/>
              </w:rPr>
              <w:t>37</w:t>
            </w:r>
          </w:p>
        </w:tc>
        <w:tc>
          <w:tcPr>
            <w:tcW w:w="1310" w:type="dxa"/>
            <w:vAlign w:val="center"/>
            <w:hideMark/>
          </w:tcPr>
          <w:p w14:paraId="3492709B" w14:textId="00532E71" w:rsidR="005544B4" w:rsidRPr="00A840A5" w:rsidRDefault="005544B4" w:rsidP="005544B4">
            <w:pPr>
              <w:jc w:val="center"/>
              <w:rPr>
                <w:rFonts w:cs="Arial"/>
                <w:color w:val="000000" w:themeColor="text1"/>
                <w:sz w:val="18"/>
                <w:szCs w:val="18"/>
                <w:highlight w:val="yellow"/>
              </w:rPr>
            </w:pPr>
            <w:r w:rsidRPr="0073729A">
              <w:rPr>
                <w:rFonts w:cs="Arial"/>
                <w:sz w:val="18"/>
                <w:szCs w:val="18"/>
              </w:rPr>
              <w:t>35</w:t>
            </w:r>
          </w:p>
        </w:tc>
        <w:tc>
          <w:tcPr>
            <w:tcW w:w="1310" w:type="dxa"/>
            <w:vAlign w:val="center"/>
            <w:hideMark/>
          </w:tcPr>
          <w:p w14:paraId="70F6BB14" w14:textId="55B1F62D" w:rsidR="005544B4" w:rsidRPr="00A840A5" w:rsidRDefault="005544B4" w:rsidP="005544B4">
            <w:pPr>
              <w:jc w:val="center"/>
              <w:rPr>
                <w:rFonts w:cs="Arial"/>
                <w:color w:val="000000" w:themeColor="text1"/>
                <w:sz w:val="18"/>
                <w:szCs w:val="18"/>
                <w:highlight w:val="yellow"/>
              </w:rPr>
            </w:pPr>
            <w:r w:rsidRPr="0073729A">
              <w:rPr>
                <w:rFonts w:cs="Arial"/>
                <w:sz w:val="18"/>
                <w:szCs w:val="18"/>
              </w:rPr>
              <w:t>18</w:t>
            </w:r>
          </w:p>
        </w:tc>
        <w:tc>
          <w:tcPr>
            <w:tcW w:w="1310" w:type="dxa"/>
            <w:vAlign w:val="center"/>
            <w:hideMark/>
          </w:tcPr>
          <w:p w14:paraId="4473E720" w14:textId="0E535216" w:rsidR="005544B4" w:rsidRPr="00A840A5" w:rsidRDefault="005544B4" w:rsidP="005544B4">
            <w:pPr>
              <w:ind w:right="340"/>
              <w:jc w:val="right"/>
              <w:rPr>
                <w:rFonts w:cs="Arial"/>
                <w:color w:val="000000" w:themeColor="text1"/>
                <w:sz w:val="18"/>
                <w:szCs w:val="18"/>
                <w:highlight w:val="yellow"/>
              </w:rPr>
            </w:pPr>
            <w:r w:rsidRPr="00FC11D3">
              <w:rPr>
                <w:sz w:val="18"/>
                <w:szCs w:val="18"/>
              </w:rPr>
              <w:t>51.4</w:t>
            </w:r>
          </w:p>
        </w:tc>
      </w:tr>
      <w:tr w:rsidR="005544B4" w:rsidRPr="00FF2950" w14:paraId="21A71C86" w14:textId="77777777" w:rsidTr="005544B4">
        <w:trPr>
          <w:trHeight w:val="299"/>
        </w:trPr>
        <w:tc>
          <w:tcPr>
            <w:tcW w:w="1271" w:type="dxa"/>
            <w:vAlign w:val="center"/>
            <w:hideMark/>
          </w:tcPr>
          <w:p w14:paraId="387FB7AE" w14:textId="437572F8" w:rsidR="005544B4" w:rsidRPr="00A840A5" w:rsidRDefault="005544B4" w:rsidP="005544B4">
            <w:pPr>
              <w:spacing w:before="60" w:after="60"/>
              <w:rPr>
                <w:rFonts w:cs="Arial"/>
                <w:color w:val="000000" w:themeColor="text1"/>
                <w:sz w:val="18"/>
                <w:szCs w:val="20"/>
                <w:highlight w:val="yellow"/>
              </w:rPr>
            </w:pPr>
            <w:r w:rsidRPr="00C3046C">
              <w:rPr>
                <w:sz w:val="18"/>
                <w:szCs w:val="20"/>
              </w:rPr>
              <w:t>7197</w:t>
            </w:r>
          </w:p>
        </w:tc>
        <w:tc>
          <w:tcPr>
            <w:tcW w:w="3260" w:type="dxa"/>
            <w:vAlign w:val="center"/>
            <w:hideMark/>
          </w:tcPr>
          <w:p w14:paraId="16B659F7" w14:textId="2322BC04" w:rsidR="005544B4" w:rsidRPr="00A840A5" w:rsidRDefault="005544B4" w:rsidP="005544B4">
            <w:pPr>
              <w:spacing w:before="60" w:after="60"/>
              <w:rPr>
                <w:rFonts w:cs="Arial"/>
                <w:color w:val="000000" w:themeColor="text1"/>
                <w:sz w:val="18"/>
                <w:szCs w:val="18"/>
                <w:highlight w:val="yellow"/>
              </w:rPr>
            </w:pPr>
            <w:r w:rsidRPr="00FC11D3">
              <w:rPr>
                <w:sz w:val="18"/>
                <w:szCs w:val="18"/>
              </w:rPr>
              <w:t>Ikon Institute of Australia</w:t>
            </w:r>
          </w:p>
        </w:tc>
        <w:tc>
          <w:tcPr>
            <w:tcW w:w="1457" w:type="dxa"/>
            <w:vAlign w:val="center"/>
            <w:hideMark/>
          </w:tcPr>
          <w:p w14:paraId="6CA624B5" w14:textId="69C5D874" w:rsidR="005544B4" w:rsidRPr="00A840A5" w:rsidRDefault="005544B4" w:rsidP="005544B4">
            <w:pPr>
              <w:jc w:val="center"/>
              <w:rPr>
                <w:rFonts w:cs="Arial"/>
                <w:color w:val="000000" w:themeColor="text1"/>
                <w:sz w:val="18"/>
                <w:szCs w:val="18"/>
                <w:highlight w:val="yellow"/>
              </w:rPr>
            </w:pPr>
            <w:r w:rsidRPr="0073729A">
              <w:rPr>
                <w:rFonts w:cs="Arial"/>
                <w:sz w:val="18"/>
                <w:szCs w:val="18"/>
              </w:rPr>
              <w:t>38</w:t>
            </w:r>
          </w:p>
        </w:tc>
        <w:tc>
          <w:tcPr>
            <w:tcW w:w="1310" w:type="dxa"/>
            <w:vAlign w:val="center"/>
            <w:hideMark/>
          </w:tcPr>
          <w:p w14:paraId="3CDB14A3" w14:textId="3C7E33A4" w:rsidR="005544B4" w:rsidRPr="00A840A5" w:rsidRDefault="005544B4" w:rsidP="005544B4">
            <w:pPr>
              <w:jc w:val="center"/>
              <w:rPr>
                <w:rFonts w:cs="Arial"/>
                <w:color w:val="000000" w:themeColor="text1"/>
                <w:sz w:val="18"/>
                <w:szCs w:val="18"/>
                <w:highlight w:val="yellow"/>
              </w:rPr>
            </w:pPr>
            <w:r w:rsidRPr="0073729A">
              <w:rPr>
                <w:rFonts w:cs="Arial"/>
                <w:sz w:val="18"/>
                <w:szCs w:val="18"/>
              </w:rPr>
              <w:t>33</w:t>
            </w:r>
          </w:p>
        </w:tc>
        <w:tc>
          <w:tcPr>
            <w:tcW w:w="1310" w:type="dxa"/>
            <w:vAlign w:val="center"/>
            <w:hideMark/>
          </w:tcPr>
          <w:p w14:paraId="3BB385CF" w14:textId="3D8F3F52" w:rsidR="005544B4" w:rsidRPr="00A840A5" w:rsidRDefault="005544B4" w:rsidP="005544B4">
            <w:pPr>
              <w:jc w:val="center"/>
              <w:rPr>
                <w:rFonts w:cs="Arial"/>
                <w:color w:val="000000" w:themeColor="text1"/>
                <w:sz w:val="18"/>
                <w:szCs w:val="18"/>
                <w:highlight w:val="yellow"/>
              </w:rPr>
            </w:pPr>
            <w:r w:rsidRPr="0073729A">
              <w:rPr>
                <w:rFonts w:cs="Arial"/>
                <w:sz w:val="18"/>
                <w:szCs w:val="18"/>
              </w:rPr>
              <w:t>23</w:t>
            </w:r>
          </w:p>
        </w:tc>
        <w:tc>
          <w:tcPr>
            <w:tcW w:w="1310" w:type="dxa"/>
            <w:vAlign w:val="center"/>
            <w:hideMark/>
          </w:tcPr>
          <w:p w14:paraId="712132CF" w14:textId="4457B879" w:rsidR="005544B4" w:rsidRPr="00A840A5" w:rsidRDefault="005544B4" w:rsidP="005544B4">
            <w:pPr>
              <w:ind w:right="340"/>
              <w:jc w:val="right"/>
              <w:rPr>
                <w:rFonts w:cs="Arial"/>
                <w:color w:val="000000" w:themeColor="text1"/>
                <w:sz w:val="18"/>
                <w:szCs w:val="18"/>
                <w:highlight w:val="yellow"/>
              </w:rPr>
            </w:pPr>
            <w:r w:rsidRPr="00FC11D3">
              <w:rPr>
                <w:sz w:val="18"/>
                <w:szCs w:val="18"/>
              </w:rPr>
              <w:t>69.7</w:t>
            </w:r>
          </w:p>
        </w:tc>
      </w:tr>
      <w:tr w:rsidR="005544B4" w:rsidRPr="00FF2950" w14:paraId="7E6E6189" w14:textId="77777777" w:rsidTr="005544B4">
        <w:trPr>
          <w:trHeight w:val="299"/>
        </w:trPr>
        <w:tc>
          <w:tcPr>
            <w:tcW w:w="1271" w:type="dxa"/>
            <w:vAlign w:val="center"/>
            <w:hideMark/>
          </w:tcPr>
          <w:p w14:paraId="22FDF4C2" w14:textId="43743EA0" w:rsidR="005544B4" w:rsidRPr="00A840A5" w:rsidRDefault="005544B4" w:rsidP="005544B4">
            <w:pPr>
              <w:spacing w:before="60" w:after="60"/>
              <w:rPr>
                <w:rFonts w:cs="Arial"/>
                <w:color w:val="000000" w:themeColor="text1"/>
                <w:sz w:val="18"/>
                <w:szCs w:val="20"/>
                <w:highlight w:val="yellow"/>
              </w:rPr>
            </w:pPr>
            <w:r w:rsidRPr="00C3046C">
              <w:rPr>
                <w:sz w:val="18"/>
                <w:szCs w:val="20"/>
              </w:rPr>
              <w:t>4463</w:t>
            </w:r>
          </w:p>
        </w:tc>
        <w:tc>
          <w:tcPr>
            <w:tcW w:w="3260" w:type="dxa"/>
            <w:vAlign w:val="center"/>
            <w:hideMark/>
          </w:tcPr>
          <w:p w14:paraId="03A3732C" w14:textId="784E31A4" w:rsidR="005544B4" w:rsidRPr="00A840A5" w:rsidRDefault="005544B4" w:rsidP="005544B4">
            <w:pPr>
              <w:spacing w:before="60" w:after="60"/>
              <w:rPr>
                <w:rFonts w:cs="Arial"/>
                <w:color w:val="000000" w:themeColor="text1"/>
                <w:sz w:val="18"/>
                <w:szCs w:val="18"/>
                <w:highlight w:val="yellow"/>
              </w:rPr>
            </w:pPr>
            <w:r w:rsidRPr="00FC11D3">
              <w:rPr>
                <w:sz w:val="18"/>
                <w:szCs w:val="18"/>
              </w:rPr>
              <w:t>Institute of Health &amp; Management</w:t>
            </w:r>
          </w:p>
        </w:tc>
        <w:tc>
          <w:tcPr>
            <w:tcW w:w="1457" w:type="dxa"/>
            <w:vAlign w:val="center"/>
            <w:hideMark/>
          </w:tcPr>
          <w:p w14:paraId="30861768" w14:textId="4A3A6A25" w:rsidR="005544B4" w:rsidRPr="00A840A5" w:rsidRDefault="005544B4" w:rsidP="005544B4">
            <w:pPr>
              <w:jc w:val="center"/>
              <w:rPr>
                <w:rFonts w:cs="Arial"/>
                <w:color w:val="000000" w:themeColor="text1"/>
                <w:sz w:val="18"/>
                <w:szCs w:val="18"/>
                <w:highlight w:val="yellow"/>
              </w:rPr>
            </w:pPr>
            <w:r w:rsidRPr="0073729A">
              <w:rPr>
                <w:rFonts w:cs="Arial"/>
                <w:sz w:val="18"/>
                <w:szCs w:val="18"/>
              </w:rPr>
              <w:t>51</w:t>
            </w:r>
          </w:p>
        </w:tc>
        <w:tc>
          <w:tcPr>
            <w:tcW w:w="1310" w:type="dxa"/>
            <w:vAlign w:val="center"/>
            <w:hideMark/>
          </w:tcPr>
          <w:p w14:paraId="233CC201" w14:textId="29A449AD" w:rsidR="005544B4" w:rsidRPr="00A840A5" w:rsidRDefault="005544B4" w:rsidP="005544B4">
            <w:pPr>
              <w:jc w:val="center"/>
              <w:rPr>
                <w:rFonts w:cs="Arial"/>
                <w:color w:val="000000" w:themeColor="text1"/>
                <w:sz w:val="18"/>
                <w:szCs w:val="18"/>
                <w:highlight w:val="yellow"/>
              </w:rPr>
            </w:pPr>
            <w:r w:rsidRPr="0073729A">
              <w:rPr>
                <w:rFonts w:cs="Arial"/>
                <w:sz w:val="18"/>
                <w:szCs w:val="18"/>
              </w:rPr>
              <w:t>44</w:t>
            </w:r>
          </w:p>
        </w:tc>
        <w:tc>
          <w:tcPr>
            <w:tcW w:w="1310" w:type="dxa"/>
            <w:vAlign w:val="center"/>
            <w:hideMark/>
          </w:tcPr>
          <w:p w14:paraId="6CEB764E" w14:textId="28C91B8C" w:rsidR="005544B4" w:rsidRPr="00A840A5" w:rsidRDefault="005544B4" w:rsidP="005544B4">
            <w:pPr>
              <w:jc w:val="center"/>
              <w:rPr>
                <w:rFonts w:cs="Arial"/>
                <w:color w:val="000000" w:themeColor="text1"/>
                <w:sz w:val="18"/>
                <w:szCs w:val="18"/>
                <w:highlight w:val="yellow"/>
              </w:rPr>
            </w:pPr>
            <w:r w:rsidRPr="0073729A">
              <w:rPr>
                <w:rFonts w:cs="Arial"/>
                <w:sz w:val="18"/>
                <w:szCs w:val="18"/>
              </w:rPr>
              <w:t>15</w:t>
            </w:r>
          </w:p>
        </w:tc>
        <w:tc>
          <w:tcPr>
            <w:tcW w:w="1310" w:type="dxa"/>
            <w:vAlign w:val="center"/>
            <w:hideMark/>
          </w:tcPr>
          <w:p w14:paraId="2026754A" w14:textId="1DBF32B9" w:rsidR="005544B4" w:rsidRPr="00A840A5" w:rsidRDefault="005544B4" w:rsidP="005544B4">
            <w:pPr>
              <w:ind w:right="340"/>
              <w:jc w:val="right"/>
              <w:rPr>
                <w:rFonts w:cs="Arial"/>
                <w:color w:val="000000" w:themeColor="text1"/>
                <w:sz w:val="18"/>
                <w:szCs w:val="18"/>
                <w:highlight w:val="yellow"/>
              </w:rPr>
            </w:pPr>
            <w:r w:rsidRPr="00FC11D3">
              <w:rPr>
                <w:sz w:val="18"/>
                <w:szCs w:val="18"/>
              </w:rPr>
              <w:t>34.1</w:t>
            </w:r>
          </w:p>
        </w:tc>
      </w:tr>
      <w:tr w:rsidR="005544B4" w:rsidRPr="00FF2950" w14:paraId="0DCDEE3F" w14:textId="77777777" w:rsidTr="005544B4">
        <w:trPr>
          <w:trHeight w:val="299"/>
        </w:trPr>
        <w:tc>
          <w:tcPr>
            <w:tcW w:w="1271" w:type="dxa"/>
            <w:vAlign w:val="center"/>
            <w:hideMark/>
          </w:tcPr>
          <w:p w14:paraId="6BA0B3D0" w14:textId="4A878201" w:rsidR="005544B4" w:rsidRPr="00A840A5" w:rsidRDefault="005544B4" w:rsidP="005544B4">
            <w:pPr>
              <w:spacing w:before="60" w:after="60"/>
              <w:rPr>
                <w:rFonts w:cs="Arial"/>
                <w:color w:val="000000" w:themeColor="text1"/>
                <w:sz w:val="18"/>
                <w:szCs w:val="20"/>
                <w:highlight w:val="yellow"/>
              </w:rPr>
            </w:pPr>
            <w:r w:rsidRPr="00C3046C">
              <w:rPr>
                <w:sz w:val="18"/>
                <w:szCs w:val="20"/>
              </w:rPr>
              <w:t>4381</w:t>
            </w:r>
          </w:p>
        </w:tc>
        <w:tc>
          <w:tcPr>
            <w:tcW w:w="3260" w:type="dxa"/>
            <w:vAlign w:val="center"/>
            <w:hideMark/>
          </w:tcPr>
          <w:p w14:paraId="0F1F13E6" w14:textId="6A04705F" w:rsidR="005544B4" w:rsidRPr="00A840A5" w:rsidRDefault="005544B4" w:rsidP="005544B4">
            <w:pPr>
              <w:spacing w:before="60" w:after="60"/>
              <w:rPr>
                <w:rFonts w:cs="Arial"/>
                <w:color w:val="000000" w:themeColor="text1"/>
                <w:sz w:val="18"/>
                <w:szCs w:val="18"/>
                <w:highlight w:val="yellow"/>
              </w:rPr>
            </w:pPr>
            <w:r w:rsidRPr="00FC11D3">
              <w:rPr>
                <w:sz w:val="18"/>
                <w:szCs w:val="18"/>
              </w:rPr>
              <w:t>International College of Management, Sydney</w:t>
            </w:r>
          </w:p>
        </w:tc>
        <w:tc>
          <w:tcPr>
            <w:tcW w:w="1457" w:type="dxa"/>
            <w:vAlign w:val="center"/>
            <w:hideMark/>
          </w:tcPr>
          <w:p w14:paraId="364B103C" w14:textId="10359BC8" w:rsidR="005544B4" w:rsidRPr="00A840A5" w:rsidRDefault="005544B4" w:rsidP="005544B4">
            <w:pPr>
              <w:jc w:val="center"/>
              <w:rPr>
                <w:rFonts w:cs="Arial"/>
                <w:color w:val="000000" w:themeColor="text1"/>
                <w:sz w:val="18"/>
                <w:szCs w:val="18"/>
                <w:highlight w:val="yellow"/>
              </w:rPr>
            </w:pPr>
            <w:r w:rsidRPr="0073729A">
              <w:rPr>
                <w:rFonts w:cs="Arial"/>
                <w:sz w:val="18"/>
                <w:szCs w:val="18"/>
              </w:rPr>
              <w:t>123</w:t>
            </w:r>
          </w:p>
        </w:tc>
        <w:tc>
          <w:tcPr>
            <w:tcW w:w="1310" w:type="dxa"/>
            <w:vAlign w:val="center"/>
            <w:hideMark/>
          </w:tcPr>
          <w:p w14:paraId="78BA91AE" w14:textId="41275E75" w:rsidR="005544B4" w:rsidRPr="00A840A5" w:rsidRDefault="005544B4" w:rsidP="005544B4">
            <w:pPr>
              <w:jc w:val="center"/>
              <w:rPr>
                <w:rFonts w:cs="Arial"/>
                <w:color w:val="000000" w:themeColor="text1"/>
                <w:sz w:val="18"/>
                <w:szCs w:val="18"/>
                <w:highlight w:val="yellow"/>
              </w:rPr>
            </w:pPr>
            <w:r w:rsidRPr="0073729A">
              <w:rPr>
                <w:rFonts w:cs="Arial"/>
                <w:sz w:val="18"/>
                <w:szCs w:val="18"/>
              </w:rPr>
              <w:t>108</w:t>
            </w:r>
          </w:p>
        </w:tc>
        <w:tc>
          <w:tcPr>
            <w:tcW w:w="1310" w:type="dxa"/>
            <w:vAlign w:val="center"/>
            <w:hideMark/>
          </w:tcPr>
          <w:p w14:paraId="2873AFC8" w14:textId="4F1E8ABF" w:rsidR="005544B4" w:rsidRPr="00A840A5" w:rsidRDefault="005544B4" w:rsidP="005544B4">
            <w:pPr>
              <w:jc w:val="center"/>
              <w:rPr>
                <w:rFonts w:cs="Arial"/>
                <w:color w:val="000000" w:themeColor="text1"/>
                <w:sz w:val="18"/>
                <w:szCs w:val="18"/>
                <w:highlight w:val="yellow"/>
              </w:rPr>
            </w:pPr>
            <w:r w:rsidRPr="0073729A">
              <w:rPr>
                <w:rFonts w:cs="Arial"/>
                <w:sz w:val="18"/>
                <w:szCs w:val="18"/>
              </w:rPr>
              <w:t>37</w:t>
            </w:r>
          </w:p>
        </w:tc>
        <w:tc>
          <w:tcPr>
            <w:tcW w:w="1310" w:type="dxa"/>
            <w:vAlign w:val="center"/>
            <w:hideMark/>
          </w:tcPr>
          <w:p w14:paraId="792B50F6" w14:textId="44C77169" w:rsidR="005544B4" w:rsidRPr="00A840A5" w:rsidRDefault="005544B4" w:rsidP="005544B4">
            <w:pPr>
              <w:ind w:right="340"/>
              <w:jc w:val="right"/>
              <w:rPr>
                <w:rFonts w:cs="Arial"/>
                <w:color w:val="000000" w:themeColor="text1"/>
                <w:sz w:val="18"/>
                <w:szCs w:val="18"/>
                <w:highlight w:val="yellow"/>
              </w:rPr>
            </w:pPr>
            <w:r w:rsidRPr="00FC11D3">
              <w:rPr>
                <w:sz w:val="18"/>
                <w:szCs w:val="18"/>
              </w:rPr>
              <w:t>34.3</w:t>
            </w:r>
          </w:p>
        </w:tc>
      </w:tr>
      <w:tr w:rsidR="005544B4" w:rsidRPr="00FF2950" w14:paraId="56B1CCD7" w14:textId="77777777" w:rsidTr="005544B4">
        <w:trPr>
          <w:trHeight w:val="299"/>
        </w:trPr>
        <w:tc>
          <w:tcPr>
            <w:tcW w:w="1271" w:type="dxa"/>
            <w:vAlign w:val="center"/>
            <w:hideMark/>
          </w:tcPr>
          <w:p w14:paraId="3039AA8C" w14:textId="417AE66D" w:rsidR="005544B4" w:rsidRPr="00A840A5" w:rsidRDefault="005544B4" w:rsidP="005544B4">
            <w:pPr>
              <w:spacing w:before="60" w:after="60"/>
              <w:rPr>
                <w:rFonts w:cs="Arial"/>
                <w:color w:val="000000" w:themeColor="text1"/>
                <w:sz w:val="18"/>
                <w:szCs w:val="20"/>
                <w:highlight w:val="yellow"/>
              </w:rPr>
            </w:pPr>
            <w:r w:rsidRPr="00C3046C">
              <w:rPr>
                <w:sz w:val="18"/>
                <w:szCs w:val="20"/>
              </w:rPr>
              <w:t>4447</w:t>
            </w:r>
          </w:p>
        </w:tc>
        <w:tc>
          <w:tcPr>
            <w:tcW w:w="3260" w:type="dxa"/>
            <w:vAlign w:val="center"/>
            <w:hideMark/>
          </w:tcPr>
          <w:p w14:paraId="2F509786" w14:textId="072C9850" w:rsidR="005544B4" w:rsidRPr="00A840A5" w:rsidRDefault="005544B4" w:rsidP="005544B4">
            <w:pPr>
              <w:spacing w:before="60" w:after="60"/>
              <w:rPr>
                <w:rFonts w:cs="Arial"/>
                <w:color w:val="000000" w:themeColor="text1"/>
                <w:sz w:val="18"/>
                <w:szCs w:val="18"/>
                <w:highlight w:val="yellow"/>
              </w:rPr>
            </w:pPr>
            <w:r w:rsidRPr="00FC11D3">
              <w:rPr>
                <w:sz w:val="18"/>
                <w:szCs w:val="18"/>
              </w:rPr>
              <w:t>International Institute of Business and Technology</w:t>
            </w:r>
          </w:p>
        </w:tc>
        <w:tc>
          <w:tcPr>
            <w:tcW w:w="1457" w:type="dxa"/>
            <w:vAlign w:val="center"/>
            <w:hideMark/>
          </w:tcPr>
          <w:p w14:paraId="41D1C147" w14:textId="15B3ADF1"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26F09337" w14:textId="01813EDA"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764C7753" w14:textId="1367DA0E"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6E8A9CE4" w14:textId="31B3BB90" w:rsidR="005544B4" w:rsidRPr="00A840A5" w:rsidRDefault="005544B4" w:rsidP="005544B4">
            <w:pPr>
              <w:ind w:right="340"/>
              <w:jc w:val="right"/>
              <w:rPr>
                <w:rFonts w:cs="Arial"/>
                <w:color w:val="000000" w:themeColor="text1"/>
                <w:sz w:val="18"/>
                <w:szCs w:val="18"/>
                <w:highlight w:val="yellow"/>
              </w:rPr>
            </w:pPr>
            <w:r w:rsidRPr="00286552">
              <w:rPr>
                <w:sz w:val="18"/>
                <w:szCs w:val="18"/>
              </w:rPr>
              <w:t>np</w:t>
            </w:r>
          </w:p>
        </w:tc>
      </w:tr>
      <w:tr w:rsidR="005544B4" w:rsidRPr="00FF2950" w14:paraId="60CC6AC2" w14:textId="77777777" w:rsidTr="005544B4">
        <w:trPr>
          <w:trHeight w:val="299"/>
        </w:trPr>
        <w:tc>
          <w:tcPr>
            <w:tcW w:w="1271" w:type="dxa"/>
            <w:vAlign w:val="center"/>
          </w:tcPr>
          <w:p w14:paraId="6B368D88" w14:textId="4B527E2A" w:rsidR="005544B4" w:rsidRPr="00A840A5" w:rsidRDefault="005544B4" w:rsidP="005544B4">
            <w:pPr>
              <w:spacing w:before="60" w:after="60"/>
              <w:rPr>
                <w:rFonts w:cs="Arial"/>
                <w:color w:val="000000" w:themeColor="text1"/>
                <w:sz w:val="18"/>
                <w:szCs w:val="20"/>
                <w:highlight w:val="yellow"/>
              </w:rPr>
            </w:pPr>
            <w:r w:rsidRPr="00C3046C">
              <w:rPr>
                <w:sz w:val="18"/>
                <w:szCs w:val="20"/>
              </w:rPr>
              <w:t>7014</w:t>
            </w:r>
          </w:p>
        </w:tc>
        <w:tc>
          <w:tcPr>
            <w:tcW w:w="3260" w:type="dxa"/>
            <w:vAlign w:val="center"/>
          </w:tcPr>
          <w:p w14:paraId="26E08DB9" w14:textId="5528916F" w:rsidR="005544B4" w:rsidRPr="00A840A5" w:rsidRDefault="005544B4" w:rsidP="005544B4">
            <w:pPr>
              <w:spacing w:before="60" w:after="60"/>
              <w:rPr>
                <w:color w:val="000000" w:themeColor="text1"/>
                <w:sz w:val="18"/>
                <w:szCs w:val="18"/>
              </w:rPr>
            </w:pPr>
            <w:r w:rsidRPr="00FC11D3">
              <w:rPr>
                <w:sz w:val="18"/>
                <w:szCs w:val="18"/>
              </w:rPr>
              <w:t>Jazz Music Institute</w:t>
            </w:r>
          </w:p>
        </w:tc>
        <w:tc>
          <w:tcPr>
            <w:tcW w:w="1457" w:type="dxa"/>
            <w:vAlign w:val="center"/>
          </w:tcPr>
          <w:p w14:paraId="0FA9BAAA" w14:textId="564E4874"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7D6AD808" w14:textId="378E915E"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06EEA7AA" w14:textId="7FDA6574"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0CA2E8DF" w14:textId="709A75A5" w:rsidR="005544B4" w:rsidRPr="00A840A5" w:rsidRDefault="005544B4" w:rsidP="005544B4">
            <w:pPr>
              <w:ind w:right="340"/>
              <w:jc w:val="right"/>
              <w:rPr>
                <w:color w:val="000000" w:themeColor="text1"/>
                <w:sz w:val="18"/>
                <w:szCs w:val="18"/>
              </w:rPr>
            </w:pPr>
            <w:r w:rsidRPr="00286552">
              <w:rPr>
                <w:sz w:val="18"/>
                <w:szCs w:val="18"/>
              </w:rPr>
              <w:t>np</w:t>
            </w:r>
          </w:p>
        </w:tc>
      </w:tr>
      <w:tr w:rsidR="005544B4" w:rsidRPr="00FF2950" w14:paraId="5852A947" w14:textId="77777777" w:rsidTr="005544B4">
        <w:trPr>
          <w:trHeight w:val="299"/>
        </w:trPr>
        <w:tc>
          <w:tcPr>
            <w:tcW w:w="1271" w:type="dxa"/>
            <w:vAlign w:val="center"/>
          </w:tcPr>
          <w:p w14:paraId="1D2873B6" w14:textId="4D8B51E1" w:rsidR="005544B4" w:rsidRPr="00A840A5" w:rsidRDefault="005544B4" w:rsidP="005544B4">
            <w:pPr>
              <w:spacing w:before="60" w:after="60"/>
              <w:rPr>
                <w:rFonts w:cs="Arial"/>
                <w:color w:val="000000" w:themeColor="text1"/>
                <w:sz w:val="18"/>
                <w:szCs w:val="20"/>
                <w:highlight w:val="yellow"/>
              </w:rPr>
            </w:pPr>
            <w:r w:rsidRPr="00C3046C">
              <w:rPr>
                <w:sz w:val="18"/>
                <w:szCs w:val="20"/>
              </w:rPr>
              <w:t>4384</w:t>
            </w:r>
          </w:p>
        </w:tc>
        <w:tc>
          <w:tcPr>
            <w:tcW w:w="3260" w:type="dxa"/>
            <w:vAlign w:val="center"/>
          </w:tcPr>
          <w:p w14:paraId="33EBE1CA" w14:textId="102DCC2A" w:rsidR="005544B4" w:rsidRPr="00A840A5" w:rsidRDefault="005544B4" w:rsidP="005544B4">
            <w:pPr>
              <w:spacing w:before="60" w:after="60"/>
              <w:rPr>
                <w:color w:val="000000" w:themeColor="text1"/>
                <w:sz w:val="18"/>
                <w:szCs w:val="18"/>
              </w:rPr>
            </w:pPr>
            <w:r w:rsidRPr="008E2651">
              <w:rPr>
                <w:sz w:val="18"/>
                <w:szCs w:val="18"/>
              </w:rPr>
              <w:t>Kaplan Business School</w:t>
            </w:r>
          </w:p>
        </w:tc>
        <w:tc>
          <w:tcPr>
            <w:tcW w:w="1457" w:type="dxa"/>
            <w:vAlign w:val="center"/>
          </w:tcPr>
          <w:p w14:paraId="7B41BF99" w14:textId="7DA749AF" w:rsidR="005544B4" w:rsidRPr="00A840A5" w:rsidRDefault="005544B4" w:rsidP="005544B4">
            <w:pPr>
              <w:jc w:val="center"/>
              <w:rPr>
                <w:color w:val="000000" w:themeColor="text1"/>
                <w:sz w:val="18"/>
                <w:szCs w:val="18"/>
              </w:rPr>
            </w:pPr>
            <w:r w:rsidRPr="0073729A">
              <w:rPr>
                <w:rFonts w:cs="Arial"/>
                <w:sz w:val="18"/>
                <w:szCs w:val="18"/>
              </w:rPr>
              <w:t>440</w:t>
            </w:r>
          </w:p>
        </w:tc>
        <w:tc>
          <w:tcPr>
            <w:tcW w:w="1310" w:type="dxa"/>
            <w:vAlign w:val="center"/>
          </w:tcPr>
          <w:p w14:paraId="246039C9" w14:textId="6C375D5D" w:rsidR="005544B4" w:rsidRPr="00A840A5" w:rsidRDefault="005544B4" w:rsidP="005544B4">
            <w:pPr>
              <w:jc w:val="center"/>
              <w:rPr>
                <w:color w:val="000000" w:themeColor="text1"/>
                <w:sz w:val="18"/>
                <w:szCs w:val="18"/>
              </w:rPr>
            </w:pPr>
            <w:r w:rsidRPr="0073729A">
              <w:rPr>
                <w:rFonts w:cs="Arial"/>
                <w:sz w:val="18"/>
                <w:szCs w:val="18"/>
              </w:rPr>
              <w:t>379</w:t>
            </w:r>
          </w:p>
        </w:tc>
        <w:tc>
          <w:tcPr>
            <w:tcW w:w="1310" w:type="dxa"/>
            <w:vAlign w:val="center"/>
          </w:tcPr>
          <w:p w14:paraId="1A958866" w14:textId="2B888B40" w:rsidR="005544B4" w:rsidRPr="00A840A5" w:rsidRDefault="005544B4" w:rsidP="005544B4">
            <w:pPr>
              <w:jc w:val="center"/>
              <w:rPr>
                <w:color w:val="000000" w:themeColor="text1"/>
                <w:sz w:val="18"/>
                <w:szCs w:val="18"/>
              </w:rPr>
            </w:pPr>
            <w:r w:rsidRPr="0073729A">
              <w:rPr>
                <w:rFonts w:cs="Arial"/>
                <w:sz w:val="18"/>
                <w:szCs w:val="18"/>
              </w:rPr>
              <w:t>154</w:t>
            </w:r>
          </w:p>
        </w:tc>
        <w:tc>
          <w:tcPr>
            <w:tcW w:w="1310" w:type="dxa"/>
            <w:vAlign w:val="center"/>
          </w:tcPr>
          <w:p w14:paraId="759E6341" w14:textId="76C92B6F" w:rsidR="005544B4" w:rsidRPr="00A840A5" w:rsidRDefault="005544B4" w:rsidP="005544B4">
            <w:pPr>
              <w:ind w:right="340"/>
              <w:jc w:val="right"/>
              <w:rPr>
                <w:color w:val="000000" w:themeColor="text1"/>
                <w:sz w:val="18"/>
                <w:szCs w:val="18"/>
              </w:rPr>
            </w:pPr>
            <w:r w:rsidRPr="008E2651">
              <w:rPr>
                <w:sz w:val="18"/>
                <w:szCs w:val="18"/>
              </w:rPr>
              <w:t>40.6</w:t>
            </w:r>
          </w:p>
        </w:tc>
      </w:tr>
      <w:tr w:rsidR="005544B4" w:rsidRPr="00FF2950" w14:paraId="30390F54" w14:textId="77777777" w:rsidTr="005544B4">
        <w:trPr>
          <w:trHeight w:val="299"/>
        </w:trPr>
        <w:tc>
          <w:tcPr>
            <w:tcW w:w="1271" w:type="dxa"/>
            <w:vAlign w:val="center"/>
          </w:tcPr>
          <w:p w14:paraId="7634DB96" w14:textId="355E2F5A" w:rsidR="005544B4" w:rsidRPr="00A840A5" w:rsidRDefault="005544B4" w:rsidP="005544B4">
            <w:pPr>
              <w:spacing w:before="60" w:after="60"/>
              <w:rPr>
                <w:rFonts w:cs="Arial"/>
                <w:color w:val="000000" w:themeColor="text1"/>
                <w:sz w:val="18"/>
                <w:szCs w:val="20"/>
                <w:highlight w:val="yellow"/>
              </w:rPr>
            </w:pPr>
            <w:r w:rsidRPr="00C3046C">
              <w:rPr>
                <w:sz w:val="18"/>
                <w:szCs w:val="20"/>
              </w:rPr>
              <w:t>4424</w:t>
            </w:r>
          </w:p>
        </w:tc>
        <w:tc>
          <w:tcPr>
            <w:tcW w:w="3260" w:type="dxa"/>
            <w:vAlign w:val="center"/>
          </w:tcPr>
          <w:p w14:paraId="64D8FEAE" w14:textId="58C9D03B" w:rsidR="005544B4" w:rsidRPr="00A840A5" w:rsidRDefault="005544B4" w:rsidP="005544B4">
            <w:pPr>
              <w:spacing w:before="60" w:after="60"/>
              <w:rPr>
                <w:color w:val="000000" w:themeColor="text1"/>
                <w:sz w:val="18"/>
                <w:szCs w:val="18"/>
              </w:rPr>
            </w:pPr>
            <w:r w:rsidRPr="008E2651">
              <w:rPr>
                <w:sz w:val="18"/>
                <w:szCs w:val="18"/>
              </w:rPr>
              <w:t>Kaplan Professional</w:t>
            </w:r>
          </w:p>
        </w:tc>
        <w:tc>
          <w:tcPr>
            <w:tcW w:w="1457" w:type="dxa"/>
            <w:vAlign w:val="center"/>
          </w:tcPr>
          <w:p w14:paraId="73AF3658" w14:textId="11429516" w:rsidR="005544B4" w:rsidRPr="00A840A5" w:rsidRDefault="005544B4" w:rsidP="005544B4">
            <w:pPr>
              <w:jc w:val="center"/>
              <w:rPr>
                <w:color w:val="000000" w:themeColor="text1"/>
                <w:sz w:val="18"/>
                <w:szCs w:val="18"/>
              </w:rPr>
            </w:pPr>
            <w:r w:rsidRPr="0073729A">
              <w:rPr>
                <w:rFonts w:cs="Arial"/>
                <w:sz w:val="18"/>
                <w:szCs w:val="18"/>
              </w:rPr>
              <w:t>243</w:t>
            </w:r>
          </w:p>
        </w:tc>
        <w:tc>
          <w:tcPr>
            <w:tcW w:w="1310" w:type="dxa"/>
            <w:vAlign w:val="center"/>
          </w:tcPr>
          <w:p w14:paraId="23C4C5B5" w14:textId="2F4CF610" w:rsidR="005544B4" w:rsidRPr="00A840A5" w:rsidRDefault="005544B4" w:rsidP="005544B4">
            <w:pPr>
              <w:jc w:val="center"/>
              <w:rPr>
                <w:color w:val="000000" w:themeColor="text1"/>
                <w:sz w:val="18"/>
                <w:szCs w:val="18"/>
              </w:rPr>
            </w:pPr>
            <w:r w:rsidRPr="0073729A">
              <w:rPr>
                <w:rFonts w:cs="Arial"/>
                <w:sz w:val="18"/>
                <w:szCs w:val="18"/>
              </w:rPr>
              <w:t>203</w:t>
            </w:r>
          </w:p>
        </w:tc>
        <w:tc>
          <w:tcPr>
            <w:tcW w:w="1310" w:type="dxa"/>
            <w:vAlign w:val="center"/>
          </w:tcPr>
          <w:p w14:paraId="4EE16E6B" w14:textId="2E045028" w:rsidR="005544B4" w:rsidRPr="00A840A5" w:rsidRDefault="005544B4" w:rsidP="005544B4">
            <w:pPr>
              <w:jc w:val="center"/>
              <w:rPr>
                <w:color w:val="000000" w:themeColor="text1"/>
                <w:sz w:val="18"/>
                <w:szCs w:val="18"/>
              </w:rPr>
            </w:pPr>
            <w:r w:rsidRPr="0073729A">
              <w:rPr>
                <w:rFonts w:cs="Arial"/>
                <w:sz w:val="18"/>
                <w:szCs w:val="18"/>
              </w:rPr>
              <w:t>110</w:t>
            </w:r>
          </w:p>
        </w:tc>
        <w:tc>
          <w:tcPr>
            <w:tcW w:w="1310" w:type="dxa"/>
            <w:vAlign w:val="center"/>
          </w:tcPr>
          <w:p w14:paraId="3955EB85" w14:textId="3CBE5E76" w:rsidR="005544B4" w:rsidRPr="00A840A5" w:rsidRDefault="005544B4" w:rsidP="005544B4">
            <w:pPr>
              <w:ind w:right="340"/>
              <w:jc w:val="right"/>
              <w:rPr>
                <w:color w:val="000000" w:themeColor="text1"/>
                <w:sz w:val="18"/>
                <w:szCs w:val="18"/>
              </w:rPr>
            </w:pPr>
            <w:r w:rsidRPr="008E2651">
              <w:rPr>
                <w:sz w:val="18"/>
                <w:szCs w:val="18"/>
              </w:rPr>
              <w:t>54.2</w:t>
            </w:r>
          </w:p>
        </w:tc>
      </w:tr>
      <w:tr w:rsidR="005544B4" w:rsidRPr="00FF2950" w14:paraId="3EBF9204" w14:textId="77777777" w:rsidTr="005544B4">
        <w:trPr>
          <w:trHeight w:val="299"/>
        </w:trPr>
        <w:tc>
          <w:tcPr>
            <w:tcW w:w="1271" w:type="dxa"/>
            <w:vAlign w:val="center"/>
          </w:tcPr>
          <w:p w14:paraId="7FFD9A1B" w14:textId="5B89B038" w:rsidR="005544B4" w:rsidRPr="00A840A5" w:rsidRDefault="005544B4" w:rsidP="005544B4">
            <w:pPr>
              <w:spacing w:before="60" w:after="60"/>
              <w:rPr>
                <w:rFonts w:cs="Arial"/>
                <w:color w:val="000000" w:themeColor="text1"/>
                <w:sz w:val="18"/>
                <w:szCs w:val="20"/>
                <w:highlight w:val="yellow"/>
              </w:rPr>
            </w:pPr>
            <w:r w:rsidRPr="00C3046C">
              <w:rPr>
                <w:sz w:val="18"/>
                <w:szCs w:val="20"/>
              </w:rPr>
              <w:t>4420</w:t>
            </w:r>
          </w:p>
        </w:tc>
        <w:tc>
          <w:tcPr>
            <w:tcW w:w="3260" w:type="dxa"/>
            <w:vAlign w:val="center"/>
          </w:tcPr>
          <w:p w14:paraId="3F0DFA1D" w14:textId="70BF7F16" w:rsidR="005544B4" w:rsidRPr="00A840A5" w:rsidRDefault="005544B4" w:rsidP="005544B4">
            <w:pPr>
              <w:spacing w:before="60" w:after="60"/>
              <w:rPr>
                <w:color w:val="000000" w:themeColor="text1"/>
                <w:sz w:val="18"/>
                <w:szCs w:val="18"/>
              </w:rPr>
            </w:pPr>
            <w:r w:rsidRPr="008E2651">
              <w:rPr>
                <w:sz w:val="18"/>
                <w:szCs w:val="18"/>
              </w:rPr>
              <w:t>Kent Institute Australia</w:t>
            </w:r>
          </w:p>
        </w:tc>
        <w:tc>
          <w:tcPr>
            <w:tcW w:w="1457" w:type="dxa"/>
            <w:vAlign w:val="center"/>
          </w:tcPr>
          <w:p w14:paraId="16411190" w14:textId="0171796B" w:rsidR="005544B4" w:rsidRPr="00A840A5" w:rsidRDefault="005544B4" w:rsidP="005544B4">
            <w:pPr>
              <w:jc w:val="center"/>
              <w:rPr>
                <w:color w:val="000000" w:themeColor="text1"/>
                <w:sz w:val="18"/>
                <w:szCs w:val="18"/>
              </w:rPr>
            </w:pPr>
            <w:r w:rsidRPr="0073729A">
              <w:rPr>
                <w:rFonts w:cs="Arial"/>
                <w:sz w:val="18"/>
                <w:szCs w:val="18"/>
              </w:rPr>
              <w:t>76</w:t>
            </w:r>
          </w:p>
        </w:tc>
        <w:tc>
          <w:tcPr>
            <w:tcW w:w="1310" w:type="dxa"/>
            <w:vAlign w:val="center"/>
          </w:tcPr>
          <w:p w14:paraId="594B91C9" w14:textId="67163E0E" w:rsidR="005544B4" w:rsidRPr="00A840A5" w:rsidRDefault="005544B4" w:rsidP="005544B4">
            <w:pPr>
              <w:jc w:val="center"/>
              <w:rPr>
                <w:color w:val="000000" w:themeColor="text1"/>
                <w:sz w:val="18"/>
                <w:szCs w:val="18"/>
              </w:rPr>
            </w:pPr>
            <w:r w:rsidRPr="0073729A">
              <w:rPr>
                <w:rFonts w:cs="Arial"/>
                <w:sz w:val="18"/>
                <w:szCs w:val="18"/>
              </w:rPr>
              <w:t>63</w:t>
            </w:r>
          </w:p>
        </w:tc>
        <w:tc>
          <w:tcPr>
            <w:tcW w:w="1310" w:type="dxa"/>
            <w:vAlign w:val="center"/>
          </w:tcPr>
          <w:p w14:paraId="4324A901" w14:textId="4A6CF83A" w:rsidR="005544B4" w:rsidRPr="00A840A5" w:rsidRDefault="005544B4" w:rsidP="005544B4">
            <w:pPr>
              <w:jc w:val="center"/>
              <w:rPr>
                <w:color w:val="000000" w:themeColor="text1"/>
                <w:sz w:val="18"/>
                <w:szCs w:val="18"/>
              </w:rPr>
            </w:pPr>
            <w:r w:rsidRPr="0073729A">
              <w:rPr>
                <w:rFonts w:cs="Arial"/>
                <w:sz w:val="18"/>
                <w:szCs w:val="18"/>
              </w:rPr>
              <w:t>23</w:t>
            </w:r>
          </w:p>
        </w:tc>
        <w:tc>
          <w:tcPr>
            <w:tcW w:w="1310" w:type="dxa"/>
            <w:vAlign w:val="center"/>
          </w:tcPr>
          <w:p w14:paraId="70747529" w14:textId="121C742D" w:rsidR="005544B4" w:rsidRPr="00A840A5" w:rsidRDefault="005544B4" w:rsidP="005544B4">
            <w:pPr>
              <w:ind w:right="340"/>
              <w:jc w:val="right"/>
              <w:rPr>
                <w:color w:val="000000" w:themeColor="text1"/>
                <w:sz w:val="18"/>
                <w:szCs w:val="18"/>
              </w:rPr>
            </w:pPr>
            <w:r w:rsidRPr="008E2651">
              <w:rPr>
                <w:sz w:val="18"/>
                <w:szCs w:val="18"/>
              </w:rPr>
              <w:t>36.5</w:t>
            </w:r>
          </w:p>
        </w:tc>
      </w:tr>
      <w:tr w:rsidR="005544B4" w:rsidRPr="00FF2950" w14:paraId="18163D39" w14:textId="77777777" w:rsidTr="005544B4">
        <w:trPr>
          <w:trHeight w:val="299"/>
        </w:trPr>
        <w:tc>
          <w:tcPr>
            <w:tcW w:w="1271" w:type="dxa"/>
            <w:vAlign w:val="center"/>
          </w:tcPr>
          <w:p w14:paraId="5651817D" w14:textId="1D9B27AF" w:rsidR="005544B4" w:rsidRPr="00A840A5" w:rsidRDefault="005544B4" w:rsidP="005544B4">
            <w:pPr>
              <w:spacing w:before="60" w:after="60"/>
              <w:rPr>
                <w:rFonts w:cs="Arial"/>
                <w:color w:val="000000" w:themeColor="text1"/>
                <w:sz w:val="18"/>
                <w:szCs w:val="20"/>
                <w:highlight w:val="yellow"/>
              </w:rPr>
            </w:pPr>
            <w:r w:rsidRPr="00C3046C">
              <w:rPr>
                <w:sz w:val="18"/>
                <w:szCs w:val="20"/>
              </w:rPr>
              <w:t>4451</w:t>
            </w:r>
          </w:p>
        </w:tc>
        <w:tc>
          <w:tcPr>
            <w:tcW w:w="3260" w:type="dxa"/>
            <w:vAlign w:val="center"/>
          </w:tcPr>
          <w:p w14:paraId="0FE170AE" w14:textId="2547E204" w:rsidR="005544B4" w:rsidRPr="00A840A5" w:rsidRDefault="005544B4" w:rsidP="005544B4">
            <w:pPr>
              <w:spacing w:before="60" w:after="60"/>
              <w:rPr>
                <w:color w:val="000000" w:themeColor="text1"/>
                <w:sz w:val="18"/>
                <w:szCs w:val="18"/>
              </w:rPr>
            </w:pPr>
            <w:r w:rsidRPr="008E2651">
              <w:rPr>
                <w:sz w:val="18"/>
                <w:szCs w:val="18"/>
              </w:rPr>
              <w:t>King's Own Institute</w:t>
            </w:r>
          </w:p>
        </w:tc>
        <w:tc>
          <w:tcPr>
            <w:tcW w:w="1457" w:type="dxa"/>
            <w:vAlign w:val="center"/>
          </w:tcPr>
          <w:p w14:paraId="56AC75A3" w14:textId="5E04C538" w:rsidR="005544B4" w:rsidRPr="00A840A5" w:rsidRDefault="005544B4" w:rsidP="005544B4">
            <w:pPr>
              <w:jc w:val="center"/>
              <w:rPr>
                <w:color w:val="000000" w:themeColor="text1"/>
                <w:sz w:val="18"/>
                <w:szCs w:val="18"/>
              </w:rPr>
            </w:pPr>
            <w:r w:rsidRPr="0073729A">
              <w:rPr>
                <w:rFonts w:cs="Arial"/>
                <w:sz w:val="18"/>
                <w:szCs w:val="18"/>
              </w:rPr>
              <w:t>275</w:t>
            </w:r>
          </w:p>
        </w:tc>
        <w:tc>
          <w:tcPr>
            <w:tcW w:w="1310" w:type="dxa"/>
            <w:vAlign w:val="center"/>
          </w:tcPr>
          <w:p w14:paraId="3129D16C" w14:textId="6AA515F4" w:rsidR="005544B4" w:rsidRPr="00A840A5" w:rsidRDefault="005544B4" w:rsidP="005544B4">
            <w:pPr>
              <w:jc w:val="center"/>
              <w:rPr>
                <w:color w:val="000000" w:themeColor="text1"/>
                <w:sz w:val="18"/>
                <w:szCs w:val="18"/>
              </w:rPr>
            </w:pPr>
            <w:r w:rsidRPr="0073729A">
              <w:rPr>
                <w:rFonts w:cs="Arial"/>
                <w:sz w:val="18"/>
                <w:szCs w:val="18"/>
              </w:rPr>
              <w:t>236</w:t>
            </w:r>
          </w:p>
        </w:tc>
        <w:tc>
          <w:tcPr>
            <w:tcW w:w="1310" w:type="dxa"/>
            <w:vAlign w:val="center"/>
          </w:tcPr>
          <w:p w14:paraId="2C53E298" w14:textId="19C7B588" w:rsidR="005544B4" w:rsidRPr="00A840A5" w:rsidRDefault="005544B4" w:rsidP="005544B4">
            <w:pPr>
              <w:jc w:val="center"/>
              <w:rPr>
                <w:color w:val="000000" w:themeColor="text1"/>
                <w:sz w:val="18"/>
                <w:szCs w:val="18"/>
              </w:rPr>
            </w:pPr>
            <w:r w:rsidRPr="0073729A">
              <w:rPr>
                <w:rFonts w:cs="Arial"/>
                <w:sz w:val="18"/>
                <w:szCs w:val="18"/>
              </w:rPr>
              <w:t>76</w:t>
            </w:r>
          </w:p>
        </w:tc>
        <w:tc>
          <w:tcPr>
            <w:tcW w:w="1310" w:type="dxa"/>
            <w:vAlign w:val="center"/>
          </w:tcPr>
          <w:p w14:paraId="2928AA33" w14:textId="17965C6A" w:rsidR="005544B4" w:rsidRPr="00A840A5" w:rsidRDefault="005544B4" w:rsidP="005544B4">
            <w:pPr>
              <w:ind w:right="340"/>
              <w:jc w:val="right"/>
              <w:rPr>
                <w:color w:val="000000" w:themeColor="text1"/>
                <w:sz w:val="18"/>
                <w:szCs w:val="18"/>
              </w:rPr>
            </w:pPr>
            <w:r w:rsidRPr="008E2651">
              <w:rPr>
                <w:sz w:val="18"/>
                <w:szCs w:val="18"/>
              </w:rPr>
              <w:t>32.2</w:t>
            </w:r>
          </w:p>
        </w:tc>
      </w:tr>
      <w:tr w:rsidR="005544B4" w:rsidRPr="00FF2950" w14:paraId="24A6B8C1" w14:textId="77777777" w:rsidTr="005544B4">
        <w:trPr>
          <w:trHeight w:val="299"/>
        </w:trPr>
        <w:tc>
          <w:tcPr>
            <w:tcW w:w="1271" w:type="dxa"/>
            <w:vAlign w:val="center"/>
          </w:tcPr>
          <w:p w14:paraId="28376D41" w14:textId="6172C6C3" w:rsidR="005544B4" w:rsidRPr="00A840A5" w:rsidRDefault="005544B4" w:rsidP="005544B4">
            <w:pPr>
              <w:spacing w:before="60" w:after="60"/>
              <w:rPr>
                <w:rFonts w:cs="Arial"/>
                <w:color w:val="000000" w:themeColor="text1"/>
                <w:sz w:val="18"/>
                <w:szCs w:val="20"/>
                <w:highlight w:val="yellow"/>
              </w:rPr>
            </w:pPr>
            <w:r w:rsidRPr="00C3046C">
              <w:rPr>
                <w:sz w:val="18"/>
                <w:szCs w:val="20"/>
              </w:rPr>
              <w:t>4396</w:t>
            </w:r>
          </w:p>
        </w:tc>
        <w:tc>
          <w:tcPr>
            <w:tcW w:w="3260" w:type="dxa"/>
            <w:vAlign w:val="center"/>
          </w:tcPr>
          <w:p w14:paraId="71671D45" w14:textId="36912965" w:rsidR="005544B4" w:rsidRPr="00A840A5" w:rsidRDefault="005544B4" w:rsidP="005544B4">
            <w:pPr>
              <w:spacing w:before="60" w:after="60"/>
              <w:rPr>
                <w:color w:val="000000" w:themeColor="text1"/>
                <w:sz w:val="18"/>
                <w:szCs w:val="18"/>
              </w:rPr>
            </w:pPr>
            <w:r w:rsidRPr="008E2651">
              <w:rPr>
                <w:sz w:val="18"/>
                <w:szCs w:val="18"/>
              </w:rPr>
              <w:t>LCI Melbourne</w:t>
            </w:r>
          </w:p>
        </w:tc>
        <w:tc>
          <w:tcPr>
            <w:tcW w:w="1457" w:type="dxa"/>
            <w:vAlign w:val="center"/>
          </w:tcPr>
          <w:p w14:paraId="1BDAC4EC" w14:textId="337F4C46" w:rsidR="005544B4" w:rsidRPr="00A840A5" w:rsidRDefault="005544B4" w:rsidP="005544B4">
            <w:pPr>
              <w:jc w:val="center"/>
              <w:rPr>
                <w:color w:val="000000" w:themeColor="text1"/>
                <w:sz w:val="18"/>
                <w:szCs w:val="18"/>
              </w:rPr>
            </w:pPr>
            <w:r w:rsidRPr="0073729A">
              <w:rPr>
                <w:rFonts w:cs="Arial"/>
                <w:sz w:val="18"/>
                <w:szCs w:val="18"/>
              </w:rPr>
              <w:t>22</w:t>
            </w:r>
          </w:p>
        </w:tc>
        <w:tc>
          <w:tcPr>
            <w:tcW w:w="1310" w:type="dxa"/>
            <w:vAlign w:val="center"/>
          </w:tcPr>
          <w:p w14:paraId="32C15818" w14:textId="0420970F" w:rsidR="005544B4" w:rsidRPr="00A840A5" w:rsidRDefault="005544B4" w:rsidP="005544B4">
            <w:pPr>
              <w:jc w:val="center"/>
              <w:rPr>
                <w:color w:val="000000" w:themeColor="text1"/>
                <w:sz w:val="18"/>
                <w:szCs w:val="18"/>
              </w:rPr>
            </w:pPr>
            <w:r w:rsidRPr="0073729A">
              <w:rPr>
                <w:rFonts w:cs="Arial"/>
                <w:sz w:val="18"/>
                <w:szCs w:val="18"/>
              </w:rPr>
              <w:t>18</w:t>
            </w:r>
          </w:p>
        </w:tc>
        <w:tc>
          <w:tcPr>
            <w:tcW w:w="1310" w:type="dxa"/>
            <w:vAlign w:val="center"/>
          </w:tcPr>
          <w:p w14:paraId="3E5D59B3" w14:textId="1B90A64F" w:rsidR="005544B4" w:rsidRPr="00A840A5" w:rsidRDefault="005544B4" w:rsidP="005544B4">
            <w:pPr>
              <w:jc w:val="center"/>
              <w:rPr>
                <w:color w:val="000000" w:themeColor="text1"/>
                <w:sz w:val="18"/>
                <w:szCs w:val="18"/>
              </w:rPr>
            </w:pPr>
            <w:r w:rsidRPr="0073729A">
              <w:rPr>
                <w:rFonts w:cs="Arial"/>
                <w:sz w:val="18"/>
                <w:szCs w:val="18"/>
              </w:rPr>
              <w:t>8</w:t>
            </w:r>
          </w:p>
        </w:tc>
        <w:tc>
          <w:tcPr>
            <w:tcW w:w="1310" w:type="dxa"/>
            <w:vAlign w:val="center"/>
          </w:tcPr>
          <w:p w14:paraId="1E46FEB9" w14:textId="63B36453" w:rsidR="005544B4" w:rsidRPr="00A840A5" w:rsidRDefault="005544B4" w:rsidP="005544B4">
            <w:pPr>
              <w:ind w:right="340"/>
              <w:jc w:val="right"/>
              <w:rPr>
                <w:color w:val="000000" w:themeColor="text1"/>
                <w:sz w:val="18"/>
                <w:szCs w:val="18"/>
              </w:rPr>
            </w:pPr>
            <w:r w:rsidRPr="008E2651">
              <w:rPr>
                <w:sz w:val="18"/>
                <w:szCs w:val="18"/>
              </w:rPr>
              <w:t>44.4</w:t>
            </w:r>
          </w:p>
        </w:tc>
      </w:tr>
      <w:tr w:rsidR="005544B4" w:rsidRPr="00FF2950" w14:paraId="565FD4EA" w14:textId="77777777" w:rsidTr="005544B4">
        <w:trPr>
          <w:trHeight w:val="299"/>
        </w:trPr>
        <w:tc>
          <w:tcPr>
            <w:tcW w:w="1271" w:type="dxa"/>
            <w:vAlign w:val="center"/>
          </w:tcPr>
          <w:p w14:paraId="49D666A6" w14:textId="0ADA1472" w:rsidR="005544B4" w:rsidRPr="00A840A5" w:rsidRDefault="005544B4" w:rsidP="005544B4">
            <w:pPr>
              <w:spacing w:before="60" w:after="60"/>
              <w:rPr>
                <w:rFonts w:cs="Arial"/>
                <w:color w:val="000000" w:themeColor="text1"/>
                <w:sz w:val="18"/>
                <w:szCs w:val="20"/>
                <w:highlight w:val="yellow"/>
              </w:rPr>
            </w:pPr>
            <w:r w:rsidRPr="00C3046C">
              <w:rPr>
                <w:sz w:val="18"/>
                <w:szCs w:val="20"/>
              </w:rPr>
              <w:t>4421</w:t>
            </w:r>
          </w:p>
        </w:tc>
        <w:tc>
          <w:tcPr>
            <w:tcW w:w="3260" w:type="dxa"/>
            <w:vAlign w:val="center"/>
          </w:tcPr>
          <w:p w14:paraId="412CCEBD" w14:textId="546344D7" w:rsidR="005544B4" w:rsidRPr="00A840A5" w:rsidRDefault="005544B4" w:rsidP="005544B4">
            <w:pPr>
              <w:spacing w:before="60" w:after="60"/>
              <w:rPr>
                <w:color w:val="000000" w:themeColor="text1"/>
                <w:sz w:val="18"/>
                <w:szCs w:val="18"/>
              </w:rPr>
            </w:pPr>
            <w:r w:rsidRPr="008E2651">
              <w:rPr>
                <w:sz w:val="18"/>
                <w:szCs w:val="18"/>
              </w:rPr>
              <w:t>Le Cordon Bleu Australia</w:t>
            </w:r>
          </w:p>
        </w:tc>
        <w:tc>
          <w:tcPr>
            <w:tcW w:w="1457" w:type="dxa"/>
            <w:vAlign w:val="center"/>
          </w:tcPr>
          <w:p w14:paraId="6F03F9BB" w14:textId="760BFA9D" w:rsidR="005544B4" w:rsidRPr="00A840A5" w:rsidRDefault="005544B4" w:rsidP="005544B4">
            <w:pPr>
              <w:jc w:val="center"/>
              <w:rPr>
                <w:color w:val="000000" w:themeColor="text1"/>
                <w:sz w:val="18"/>
                <w:szCs w:val="18"/>
              </w:rPr>
            </w:pPr>
            <w:r w:rsidRPr="0073729A">
              <w:rPr>
                <w:rFonts w:cs="Arial"/>
                <w:sz w:val="18"/>
                <w:szCs w:val="18"/>
              </w:rPr>
              <w:t>15</w:t>
            </w:r>
          </w:p>
        </w:tc>
        <w:tc>
          <w:tcPr>
            <w:tcW w:w="1310" w:type="dxa"/>
            <w:vAlign w:val="center"/>
          </w:tcPr>
          <w:p w14:paraId="0690694F" w14:textId="6D506E15" w:rsidR="005544B4" w:rsidRPr="00A840A5" w:rsidRDefault="005544B4" w:rsidP="005544B4">
            <w:pPr>
              <w:jc w:val="center"/>
              <w:rPr>
                <w:color w:val="000000" w:themeColor="text1"/>
                <w:sz w:val="18"/>
                <w:szCs w:val="18"/>
              </w:rPr>
            </w:pPr>
            <w:r w:rsidRPr="0073729A">
              <w:rPr>
                <w:rFonts w:cs="Arial"/>
                <w:sz w:val="18"/>
                <w:szCs w:val="18"/>
              </w:rPr>
              <w:t>15</w:t>
            </w:r>
          </w:p>
        </w:tc>
        <w:tc>
          <w:tcPr>
            <w:tcW w:w="1310" w:type="dxa"/>
            <w:vAlign w:val="center"/>
          </w:tcPr>
          <w:p w14:paraId="6D249E3D" w14:textId="1960D4AF" w:rsidR="005544B4" w:rsidRPr="00A840A5" w:rsidRDefault="005544B4" w:rsidP="005544B4">
            <w:pPr>
              <w:jc w:val="center"/>
              <w:rPr>
                <w:color w:val="000000" w:themeColor="text1"/>
                <w:sz w:val="18"/>
                <w:szCs w:val="18"/>
              </w:rPr>
            </w:pPr>
            <w:r w:rsidRPr="0073729A">
              <w:rPr>
                <w:rFonts w:cs="Arial"/>
                <w:sz w:val="18"/>
                <w:szCs w:val="18"/>
              </w:rPr>
              <w:t>8</w:t>
            </w:r>
          </w:p>
        </w:tc>
        <w:tc>
          <w:tcPr>
            <w:tcW w:w="1310" w:type="dxa"/>
            <w:vAlign w:val="center"/>
          </w:tcPr>
          <w:p w14:paraId="30D78040" w14:textId="54C5F313" w:rsidR="005544B4" w:rsidRPr="00A840A5" w:rsidRDefault="005544B4" w:rsidP="005544B4">
            <w:pPr>
              <w:ind w:right="340"/>
              <w:jc w:val="right"/>
              <w:rPr>
                <w:color w:val="000000" w:themeColor="text1"/>
                <w:sz w:val="18"/>
                <w:szCs w:val="18"/>
              </w:rPr>
            </w:pPr>
            <w:r w:rsidRPr="008E2651">
              <w:rPr>
                <w:sz w:val="18"/>
                <w:szCs w:val="18"/>
              </w:rPr>
              <w:t>53.3</w:t>
            </w:r>
          </w:p>
        </w:tc>
      </w:tr>
      <w:tr w:rsidR="005544B4" w:rsidRPr="00FF2950" w14:paraId="74F57C18" w14:textId="77777777" w:rsidTr="005544B4">
        <w:trPr>
          <w:trHeight w:val="299"/>
        </w:trPr>
        <w:tc>
          <w:tcPr>
            <w:tcW w:w="1271" w:type="dxa"/>
            <w:vAlign w:val="center"/>
          </w:tcPr>
          <w:p w14:paraId="357801A8" w14:textId="47520638" w:rsidR="005544B4" w:rsidRPr="00A840A5" w:rsidRDefault="005544B4" w:rsidP="005544B4">
            <w:pPr>
              <w:spacing w:before="60" w:after="60"/>
              <w:rPr>
                <w:rFonts w:cs="Arial"/>
                <w:color w:val="000000" w:themeColor="text1"/>
                <w:sz w:val="18"/>
                <w:szCs w:val="20"/>
                <w:highlight w:val="yellow"/>
              </w:rPr>
            </w:pPr>
            <w:r>
              <w:rPr>
                <w:sz w:val="18"/>
                <w:szCs w:val="20"/>
              </w:rPr>
              <w:t>6052</w:t>
            </w:r>
          </w:p>
        </w:tc>
        <w:tc>
          <w:tcPr>
            <w:tcW w:w="3260" w:type="dxa"/>
            <w:vAlign w:val="center"/>
          </w:tcPr>
          <w:p w14:paraId="57E44C0B" w14:textId="1FD44442" w:rsidR="005544B4" w:rsidRPr="00A840A5" w:rsidRDefault="005544B4" w:rsidP="005544B4">
            <w:pPr>
              <w:spacing w:before="60" w:after="60"/>
              <w:rPr>
                <w:color w:val="000000" w:themeColor="text1"/>
                <w:sz w:val="18"/>
                <w:szCs w:val="18"/>
              </w:rPr>
            </w:pPr>
            <w:r>
              <w:rPr>
                <w:sz w:val="18"/>
              </w:rPr>
              <w:t>Leaders Institute</w:t>
            </w:r>
          </w:p>
        </w:tc>
        <w:tc>
          <w:tcPr>
            <w:tcW w:w="1457" w:type="dxa"/>
            <w:vAlign w:val="center"/>
          </w:tcPr>
          <w:p w14:paraId="6C461CCF" w14:textId="3FC22E79" w:rsidR="005544B4" w:rsidRPr="00A840A5" w:rsidRDefault="005544B4" w:rsidP="005544B4">
            <w:pPr>
              <w:jc w:val="center"/>
              <w:rPr>
                <w:color w:val="000000" w:themeColor="text1"/>
                <w:sz w:val="18"/>
                <w:szCs w:val="18"/>
              </w:rPr>
            </w:pPr>
            <w:r w:rsidRPr="0073729A">
              <w:rPr>
                <w:rFonts w:cs="Arial"/>
                <w:sz w:val="18"/>
              </w:rPr>
              <w:t>&lt;5</w:t>
            </w:r>
          </w:p>
        </w:tc>
        <w:tc>
          <w:tcPr>
            <w:tcW w:w="1310" w:type="dxa"/>
            <w:vAlign w:val="center"/>
          </w:tcPr>
          <w:p w14:paraId="58CC10BB" w14:textId="4AF85DD8" w:rsidR="005544B4" w:rsidRPr="00A840A5" w:rsidRDefault="005544B4" w:rsidP="005544B4">
            <w:pPr>
              <w:jc w:val="center"/>
              <w:rPr>
                <w:color w:val="000000" w:themeColor="text1"/>
                <w:sz w:val="18"/>
                <w:szCs w:val="18"/>
              </w:rPr>
            </w:pPr>
            <w:r w:rsidRPr="0073729A">
              <w:rPr>
                <w:rFonts w:cs="Arial"/>
                <w:sz w:val="18"/>
              </w:rPr>
              <w:t>&lt;5</w:t>
            </w:r>
          </w:p>
        </w:tc>
        <w:tc>
          <w:tcPr>
            <w:tcW w:w="1310" w:type="dxa"/>
            <w:vAlign w:val="center"/>
          </w:tcPr>
          <w:p w14:paraId="27AAC68D" w14:textId="4C91701B" w:rsidR="005544B4" w:rsidRPr="00A840A5" w:rsidRDefault="005544B4" w:rsidP="005544B4">
            <w:pPr>
              <w:jc w:val="center"/>
              <w:rPr>
                <w:color w:val="000000" w:themeColor="text1"/>
                <w:sz w:val="18"/>
                <w:szCs w:val="18"/>
              </w:rPr>
            </w:pPr>
            <w:r w:rsidRPr="0073729A">
              <w:rPr>
                <w:rFonts w:cs="Arial"/>
                <w:sz w:val="18"/>
              </w:rPr>
              <w:t>-</w:t>
            </w:r>
          </w:p>
        </w:tc>
        <w:tc>
          <w:tcPr>
            <w:tcW w:w="1310" w:type="dxa"/>
            <w:vAlign w:val="center"/>
          </w:tcPr>
          <w:p w14:paraId="5D8FE949" w14:textId="7F9AF94F" w:rsidR="005544B4" w:rsidRPr="00A840A5" w:rsidRDefault="005544B4" w:rsidP="005544B4">
            <w:pPr>
              <w:ind w:right="340"/>
              <w:jc w:val="right"/>
              <w:rPr>
                <w:color w:val="000000" w:themeColor="text1"/>
                <w:sz w:val="18"/>
                <w:szCs w:val="18"/>
              </w:rPr>
            </w:pPr>
            <w:r>
              <w:rPr>
                <w:sz w:val="18"/>
              </w:rPr>
              <w:t>np</w:t>
            </w:r>
          </w:p>
        </w:tc>
      </w:tr>
      <w:tr w:rsidR="005544B4" w:rsidRPr="00FF2950" w14:paraId="7876E907" w14:textId="77777777" w:rsidTr="005544B4">
        <w:trPr>
          <w:trHeight w:val="299"/>
        </w:trPr>
        <w:tc>
          <w:tcPr>
            <w:tcW w:w="1271" w:type="dxa"/>
            <w:vAlign w:val="center"/>
          </w:tcPr>
          <w:p w14:paraId="08A6981D" w14:textId="05EE94FD" w:rsidR="005544B4" w:rsidRPr="00A840A5" w:rsidRDefault="005544B4" w:rsidP="005544B4">
            <w:pPr>
              <w:spacing w:before="60" w:after="60"/>
              <w:rPr>
                <w:rFonts w:cs="Arial"/>
                <w:color w:val="000000" w:themeColor="text1"/>
                <w:sz w:val="18"/>
                <w:szCs w:val="20"/>
                <w:highlight w:val="yellow"/>
              </w:rPr>
            </w:pPr>
            <w:r w:rsidRPr="00C3046C">
              <w:rPr>
                <w:sz w:val="18"/>
                <w:szCs w:val="20"/>
              </w:rPr>
              <w:t>4402</w:t>
            </w:r>
          </w:p>
        </w:tc>
        <w:tc>
          <w:tcPr>
            <w:tcW w:w="3260" w:type="dxa"/>
            <w:vAlign w:val="center"/>
          </w:tcPr>
          <w:p w14:paraId="7A263985" w14:textId="37D5DF77" w:rsidR="005544B4" w:rsidRPr="00A840A5" w:rsidRDefault="005544B4" w:rsidP="005544B4">
            <w:pPr>
              <w:spacing w:before="60" w:after="60"/>
              <w:rPr>
                <w:color w:val="000000" w:themeColor="text1"/>
                <w:sz w:val="18"/>
                <w:szCs w:val="18"/>
              </w:rPr>
            </w:pPr>
            <w:r w:rsidRPr="008E2651">
              <w:rPr>
                <w:sz w:val="18"/>
                <w:szCs w:val="18"/>
              </w:rPr>
              <w:t>Leo Cussen Centre for Law</w:t>
            </w:r>
          </w:p>
        </w:tc>
        <w:tc>
          <w:tcPr>
            <w:tcW w:w="1457" w:type="dxa"/>
            <w:vAlign w:val="center"/>
          </w:tcPr>
          <w:p w14:paraId="27798ADF" w14:textId="1EF802A6" w:rsidR="005544B4" w:rsidRPr="00A840A5" w:rsidRDefault="005544B4" w:rsidP="005544B4">
            <w:pPr>
              <w:jc w:val="center"/>
              <w:rPr>
                <w:color w:val="000000" w:themeColor="text1"/>
                <w:sz w:val="18"/>
                <w:szCs w:val="18"/>
              </w:rPr>
            </w:pPr>
            <w:r w:rsidRPr="0073729A">
              <w:rPr>
                <w:rFonts w:cs="Arial"/>
                <w:sz w:val="18"/>
                <w:szCs w:val="18"/>
              </w:rPr>
              <w:t>108</w:t>
            </w:r>
          </w:p>
        </w:tc>
        <w:tc>
          <w:tcPr>
            <w:tcW w:w="1310" w:type="dxa"/>
            <w:vAlign w:val="center"/>
          </w:tcPr>
          <w:p w14:paraId="7CD141AF" w14:textId="739D45E9" w:rsidR="005544B4" w:rsidRPr="00A840A5" w:rsidRDefault="005544B4" w:rsidP="005544B4">
            <w:pPr>
              <w:jc w:val="center"/>
              <w:rPr>
                <w:color w:val="000000" w:themeColor="text1"/>
                <w:sz w:val="18"/>
                <w:szCs w:val="18"/>
              </w:rPr>
            </w:pPr>
            <w:r w:rsidRPr="0073729A">
              <w:rPr>
                <w:rFonts w:cs="Arial"/>
                <w:sz w:val="18"/>
                <w:szCs w:val="18"/>
              </w:rPr>
              <w:t>92</w:t>
            </w:r>
          </w:p>
        </w:tc>
        <w:tc>
          <w:tcPr>
            <w:tcW w:w="1310" w:type="dxa"/>
            <w:vAlign w:val="center"/>
          </w:tcPr>
          <w:p w14:paraId="02D1CB04" w14:textId="7686BC86" w:rsidR="005544B4" w:rsidRPr="00A840A5" w:rsidRDefault="005544B4" w:rsidP="005544B4">
            <w:pPr>
              <w:jc w:val="center"/>
              <w:rPr>
                <w:color w:val="000000" w:themeColor="text1"/>
                <w:sz w:val="18"/>
                <w:szCs w:val="18"/>
              </w:rPr>
            </w:pPr>
            <w:r w:rsidRPr="0073729A">
              <w:rPr>
                <w:rFonts w:cs="Arial"/>
                <w:sz w:val="18"/>
                <w:szCs w:val="18"/>
              </w:rPr>
              <w:t>50</w:t>
            </w:r>
          </w:p>
        </w:tc>
        <w:tc>
          <w:tcPr>
            <w:tcW w:w="1310" w:type="dxa"/>
            <w:vAlign w:val="center"/>
          </w:tcPr>
          <w:p w14:paraId="4566166B" w14:textId="29C0E6DF" w:rsidR="005544B4" w:rsidRPr="00A840A5" w:rsidRDefault="005544B4" w:rsidP="005544B4">
            <w:pPr>
              <w:ind w:right="340"/>
              <w:jc w:val="right"/>
              <w:rPr>
                <w:color w:val="000000" w:themeColor="text1"/>
                <w:sz w:val="18"/>
                <w:szCs w:val="18"/>
              </w:rPr>
            </w:pPr>
            <w:r w:rsidRPr="008E2651">
              <w:rPr>
                <w:sz w:val="18"/>
                <w:szCs w:val="18"/>
              </w:rPr>
              <w:t>54.3</w:t>
            </w:r>
          </w:p>
        </w:tc>
      </w:tr>
      <w:tr w:rsidR="005544B4" w:rsidRPr="00FF2950" w14:paraId="60D1E4BA" w14:textId="77777777" w:rsidTr="005544B4">
        <w:trPr>
          <w:trHeight w:val="299"/>
        </w:trPr>
        <w:tc>
          <w:tcPr>
            <w:tcW w:w="1271" w:type="dxa"/>
            <w:vAlign w:val="center"/>
          </w:tcPr>
          <w:p w14:paraId="3874096F" w14:textId="214355D1" w:rsidR="005544B4" w:rsidRPr="00A840A5" w:rsidRDefault="005544B4" w:rsidP="005544B4">
            <w:pPr>
              <w:spacing w:before="60" w:after="60"/>
              <w:rPr>
                <w:rFonts w:cs="Arial"/>
                <w:color w:val="000000" w:themeColor="text1"/>
                <w:sz w:val="18"/>
                <w:szCs w:val="20"/>
                <w:highlight w:val="yellow"/>
              </w:rPr>
            </w:pPr>
            <w:r w:rsidRPr="00C3046C">
              <w:rPr>
                <w:sz w:val="18"/>
                <w:szCs w:val="20"/>
              </w:rPr>
              <w:t>2170</w:t>
            </w:r>
          </w:p>
        </w:tc>
        <w:tc>
          <w:tcPr>
            <w:tcW w:w="3260" w:type="dxa"/>
            <w:vAlign w:val="center"/>
          </w:tcPr>
          <w:p w14:paraId="569AA6DD" w14:textId="415CF041" w:rsidR="005544B4" w:rsidRPr="00A840A5" w:rsidRDefault="005544B4" w:rsidP="005544B4">
            <w:pPr>
              <w:spacing w:before="60" w:after="60"/>
              <w:rPr>
                <w:color w:val="000000" w:themeColor="text1"/>
                <w:sz w:val="18"/>
                <w:szCs w:val="18"/>
              </w:rPr>
            </w:pPr>
            <w:r w:rsidRPr="008E2651">
              <w:rPr>
                <w:sz w:val="18"/>
                <w:szCs w:val="18"/>
              </w:rPr>
              <w:t>Marcus Oldham College</w:t>
            </w:r>
          </w:p>
        </w:tc>
        <w:tc>
          <w:tcPr>
            <w:tcW w:w="1457" w:type="dxa"/>
            <w:vAlign w:val="center"/>
          </w:tcPr>
          <w:p w14:paraId="06004754" w14:textId="4BA361C9" w:rsidR="005544B4" w:rsidRPr="00A840A5" w:rsidRDefault="005544B4" w:rsidP="005544B4">
            <w:pPr>
              <w:jc w:val="center"/>
              <w:rPr>
                <w:color w:val="000000" w:themeColor="text1"/>
                <w:sz w:val="18"/>
                <w:szCs w:val="18"/>
              </w:rPr>
            </w:pPr>
            <w:r w:rsidRPr="0073729A">
              <w:rPr>
                <w:rFonts w:cs="Arial"/>
                <w:sz w:val="18"/>
                <w:szCs w:val="18"/>
              </w:rPr>
              <w:t>54</w:t>
            </w:r>
          </w:p>
        </w:tc>
        <w:tc>
          <w:tcPr>
            <w:tcW w:w="1310" w:type="dxa"/>
            <w:vAlign w:val="center"/>
          </w:tcPr>
          <w:p w14:paraId="53BD093A" w14:textId="3E218C34" w:rsidR="005544B4" w:rsidRPr="00A840A5" w:rsidRDefault="005544B4" w:rsidP="005544B4">
            <w:pPr>
              <w:jc w:val="center"/>
              <w:rPr>
                <w:color w:val="000000" w:themeColor="text1"/>
                <w:sz w:val="18"/>
                <w:szCs w:val="18"/>
              </w:rPr>
            </w:pPr>
            <w:r w:rsidRPr="0073729A">
              <w:rPr>
                <w:rFonts w:cs="Arial"/>
                <w:sz w:val="18"/>
                <w:szCs w:val="18"/>
              </w:rPr>
              <w:t>47</w:t>
            </w:r>
          </w:p>
        </w:tc>
        <w:tc>
          <w:tcPr>
            <w:tcW w:w="1310" w:type="dxa"/>
            <w:vAlign w:val="center"/>
          </w:tcPr>
          <w:p w14:paraId="1617DA41" w14:textId="013AC88D" w:rsidR="005544B4" w:rsidRPr="00A840A5" w:rsidRDefault="005544B4" w:rsidP="005544B4">
            <w:pPr>
              <w:jc w:val="center"/>
              <w:rPr>
                <w:color w:val="000000" w:themeColor="text1"/>
                <w:sz w:val="18"/>
                <w:szCs w:val="18"/>
              </w:rPr>
            </w:pPr>
            <w:r w:rsidRPr="0073729A">
              <w:rPr>
                <w:rFonts w:cs="Arial"/>
                <w:sz w:val="18"/>
                <w:szCs w:val="18"/>
              </w:rPr>
              <w:t>21</w:t>
            </w:r>
          </w:p>
        </w:tc>
        <w:tc>
          <w:tcPr>
            <w:tcW w:w="1310" w:type="dxa"/>
            <w:vAlign w:val="center"/>
          </w:tcPr>
          <w:p w14:paraId="2C1C9D79" w14:textId="1111CCB2" w:rsidR="005544B4" w:rsidRPr="00A840A5" w:rsidRDefault="005544B4" w:rsidP="005544B4">
            <w:pPr>
              <w:ind w:right="340"/>
              <w:jc w:val="right"/>
              <w:rPr>
                <w:color w:val="000000" w:themeColor="text1"/>
                <w:sz w:val="18"/>
                <w:szCs w:val="18"/>
              </w:rPr>
            </w:pPr>
            <w:r w:rsidRPr="008E2651">
              <w:rPr>
                <w:sz w:val="18"/>
                <w:szCs w:val="18"/>
              </w:rPr>
              <w:t>44.7</w:t>
            </w:r>
          </w:p>
        </w:tc>
      </w:tr>
      <w:tr w:rsidR="005544B4" w:rsidRPr="00FF2950" w14:paraId="3511426C" w14:textId="77777777" w:rsidTr="005544B4">
        <w:trPr>
          <w:trHeight w:val="299"/>
        </w:trPr>
        <w:tc>
          <w:tcPr>
            <w:tcW w:w="1271" w:type="dxa"/>
            <w:vAlign w:val="center"/>
          </w:tcPr>
          <w:p w14:paraId="6F408F21" w14:textId="0EF60599" w:rsidR="005544B4" w:rsidRPr="00A840A5" w:rsidRDefault="005544B4" w:rsidP="005544B4">
            <w:pPr>
              <w:spacing w:before="60" w:after="60"/>
              <w:rPr>
                <w:rFonts w:cs="Arial"/>
                <w:color w:val="000000" w:themeColor="text1"/>
                <w:sz w:val="18"/>
                <w:szCs w:val="20"/>
                <w:highlight w:val="yellow"/>
              </w:rPr>
            </w:pPr>
            <w:r w:rsidRPr="00C3046C">
              <w:rPr>
                <w:sz w:val="18"/>
                <w:szCs w:val="20"/>
              </w:rPr>
              <w:t>4367</w:t>
            </w:r>
          </w:p>
        </w:tc>
        <w:tc>
          <w:tcPr>
            <w:tcW w:w="3260" w:type="dxa"/>
            <w:vAlign w:val="center"/>
          </w:tcPr>
          <w:p w14:paraId="1ABFE3D8" w14:textId="5EC6E3D7" w:rsidR="005544B4" w:rsidRPr="00A840A5" w:rsidRDefault="005544B4" w:rsidP="005544B4">
            <w:pPr>
              <w:spacing w:before="60" w:after="60"/>
              <w:rPr>
                <w:color w:val="000000" w:themeColor="text1"/>
                <w:sz w:val="18"/>
                <w:szCs w:val="18"/>
              </w:rPr>
            </w:pPr>
            <w:r w:rsidRPr="008E2651">
              <w:rPr>
                <w:sz w:val="18"/>
                <w:szCs w:val="18"/>
              </w:rPr>
              <w:t>Melbourne Institute of Technology</w:t>
            </w:r>
          </w:p>
        </w:tc>
        <w:tc>
          <w:tcPr>
            <w:tcW w:w="1457" w:type="dxa"/>
            <w:vAlign w:val="center"/>
          </w:tcPr>
          <w:p w14:paraId="4E949CE0" w14:textId="4B959264" w:rsidR="005544B4" w:rsidRPr="00A840A5" w:rsidRDefault="005544B4" w:rsidP="005544B4">
            <w:pPr>
              <w:jc w:val="center"/>
              <w:rPr>
                <w:color w:val="000000" w:themeColor="text1"/>
                <w:sz w:val="18"/>
                <w:szCs w:val="18"/>
              </w:rPr>
            </w:pPr>
            <w:r w:rsidRPr="0073729A">
              <w:rPr>
                <w:rFonts w:cs="Arial"/>
                <w:sz w:val="18"/>
                <w:szCs w:val="18"/>
              </w:rPr>
              <w:t>495</w:t>
            </w:r>
          </w:p>
        </w:tc>
        <w:tc>
          <w:tcPr>
            <w:tcW w:w="1310" w:type="dxa"/>
            <w:vAlign w:val="center"/>
          </w:tcPr>
          <w:p w14:paraId="36531B30" w14:textId="49CE9C0D" w:rsidR="005544B4" w:rsidRPr="00A840A5" w:rsidRDefault="005544B4" w:rsidP="005544B4">
            <w:pPr>
              <w:jc w:val="center"/>
              <w:rPr>
                <w:color w:val="000000" w:themeColor="text1"/>
                <w:sz w:val="18"/>
                <w:szCs w:val="18"/>
              </w:rPr>
            </w:pPr>
            <w:r w:rsidRPr="0073729A">
              <w:rPr>
                <w:rFonts w:cs="Arial"/>
                <w:sz w:val="18"/>
                <w:szCs w:val="18"/>
              </w:rPr>
              <w:t>445</w:t>
            </w:r>
          </w:p>
        </w:tc>
        <w:tc>
          <w:tcPr>
            <w:tcW w:w="1310" w:type="dxa"/>
            <w:vAlign w:val="center"/>
          </w:tcPr>
          <w:p w14:paraId="2D46C3CD" w14:textId="0206BFCD" w:rsidR="005544B4" w:rsidRPr="00A840A5" w:rsidRDefault="005544B4" w:rsidP="005544B4">
            <w:pPr>
              <w:jc w:val="center"/>
              <w:rPr>
                <w:color w:val="000000" w:themeColor="text1"/>
                <w:sz w:val="18"/>
                <w:szCs w:val="18"/>
              </w:rPr>
            </w:pPr>
            <w:r w:rsidRPr="0073729A">
              <w:rPr>
                <w:rFonts w:cs="Arial"/>
                <w:sz w:val="18"/>
                <w:szCs w:val="18"/>
              </w:rPr>
              <w:t>193</w:t>
            </w:r>
          </w:p>
        </w:tc>
        <w:tc>
          <w:tcPr>
            <w:tcW w:w="1310" w:type="dxa"/>
            <w:vAlign w:val="center"/>
          </w:tcPr>
          <w:p w14:paraId="0ED24E44" w14:textId="7C3CB393" w:rsidR="005544B4" w:rsidRPr="00A840A5" w:rsidRDefault="005544B4" w:rsidP="005544B4">
            <w:pPr>
              <w:ind w:right="340"/>
              <w:jc w:val="right"/>
              <w:rPr>
                <w:color w:val="000000" w:themeColor="text1"/>
                <w:sz w:val="18"/>
                <w:szCs w:val="18"/>
              </w:rPr>
            </w:pPr>
            <w:r w:rsidRPr="008E2651">
              <w:rPr>
                <w:sz w:val="18"/>
                <w:szCs w:val="18"/>
              </w:rPr>
              <w:t>43.4</w:t>
            </w:r>
          </w:p>
        </w:tc>
      </w:tr>
      <w:tr w:rsidR="005544B4" w:rsidRPr="00FF2950" w14:paraId="41AB4A17" w14:textId="77777777" w:rsidTr="005544B4">
        <w:trPr>
          <w:trHeight w:val="299"/>
        </w:trPr>
        <w:tc>
          <w:tcPr>
            <w:tcW w:w="1271" w:type="dxa"/>
            <w:vAlign w:val="center"/>
          </w:tcPr>
          <w:p w14:paraId="722DFA27" w14:textId="0FF121ED" w:rsidR="005544B4" w:rsidRPr="00A840A5" w:rsidRDefault="005544B4" w:rsidP="005544B4">
            <w:pPr>
              <w:spacing w:before="60" w:after="60"/>
              <w:rPr>
                <w:rFonts w:cs="Arial"/>
                <w:color w:val="000000" w:themeColor="text1"/>
                <w:sz w:val="18"/>
                <w:szCs w:val="20"/>
                <w:highlight w:val="yellow"/>
              </w:rPr>
            </w:pPr>
            <w:r w:rsidRPr="00C3046C">
              <w:rPr>
                <w:sz w:val="18"/>
                <w:szCs w:val="20"/>
              </w:rPr>
              <w:lastRenderedPageBreak/>
              <w:t>4363</w:t>
            </w:r>
          </w:p>
        </w:tc>
        <w:tc>
          <w:tcPr>
            <w:tcW w:w="3260" w:type="dxa"/>
            <w:vAlign w:val="center"/>
          </w:tcPr>
          <w:p w14:paraId="68E2B0F6" w14:textId="4F803A8B" w:rsidR="005544B4" w:rsidRPr="00A840A5" w:rsidRDefault="005544B4" w:rsidP="005544B4">
            <w:pPr>
              <w:spacing w:before="60" w:after="60"/>
              <w:rPr>
                <w:color w:val="000000" w:themeColor="text1"/>
                <w:sz w:val="18"/>
                <w:szCs w:val="18"/>
              </w:rPr>
            </w:pPr>
            <w:r w:rsidRPr="008E2651">
              <w:rPr>
                <w:sz w:val="18"/>
                <w:szCs w:val="18"/>
              </w:rPr>
              <w:t>Melbourne Polytechnic</w:t>
            </w:r>
          </w:p>
        </w:tc>
        <w:tc>
          <w:tcPr>
            <w:tcW w:w="1457" w:type="dxa"/>
            <w:vAlign w:val="center"/>
          </w:tcPr>
          <w:p w14:paraId="5BABC4E0" w14:textId="546CC09C" w:rsidR="005544B4" w:rsidRPr="00A840A5" w:rsidRDefault="005544B4" w:rsidP="005544B4">
            <w:pPr>
              <w:jc w:val="center"/>
              <w:rPr>
                <w:color w:val="000000" w:themeColor="text1"/>
                <w:sz w:val="18"/>
                <w:szCs w:val="18"/>
              </w:rPr>
            </w:pPr>
            <w:r w:rsidRPr="0073729A">
              <w:rPr>
                <w:rFonts w:cs="Arial"/>
                <w:sz w:val="18"/>
                <w:szCs w:val="18"/>
              </w:rPr>
              <w:t>111</w:t>
            </w:r>
          </w:p>
        </w:tc>
        <w:tc>
          <w:tcPr>
            <w:tcW w:w="1310" w:type="dxa"/>
            <w:vAlign w:val="center"/>
          </w:tcPr>
          <w:p w14:paraId="67ACBAB6" w14:textId="2BBD5D1E" w:rsidR="005544B4" w:rsidRPr="00A840A5" w:rsidRDefault="005544B4" w:rsidP="005544B4">
            <w:pPr>
              <w:jc w:val="center"/>
              <w:rPr>
                <w:color w:val="000000" w:themeColor="text1"/>
                <w:sz w:val="18"/>
                <w:szCs w:val="18"/>
              </w:rPr>
            </w:pPr>
            <w:r w:rsidRPr="0073729A">
              <w:rPr>
                <w:rFonts w:cs="Arial"/>
                <w:sz w:val="18"/>
                <w:szCs w:val="18"/>
              </w:rPr>
              <w:t>100</w:t>
            </w:r>
          </w:p>
        </w:tc>
        <w:tc>
          <w:tcPr>
            <w:tcW w:w="1310" w:type="dxa"/>
            <w:vAlign w:val="center"/>
          </w:tcPr>
          <w:p w14:paraId="6883C330" w14:textId="076514CF" w:rsidR="005544B4" w:rsidRPr="00A840A5" w:rsidRDefault="005544B4" w:rsidP="005544B4">
            <w:pPr>
              <w:jc w:val="center"/>
              <w:rPr>
                <w:color w:val="000000" w:themeColor="text1"/>
                <w:sz w:val="18"/>
                <w:szCs w:val="18"/>
              </w:rPr>
            </w:pPr>
            <w:r w:rsidRPr="0073729A">
              <w:rPr>
                <w:rFonts w:cs="Arial"/>
                <w:sz w:val="18"/>
                <w:szCs w:val="18"/>
              </w:rPr>
              <w:t>49</w:t>
            </w:r>
          </w:p>
        </w:tc>
        <w:tc>
          <w:tcPr>
            <w:tcW w:w="1310" w:type="dxa"/>
            <w:vAlign w:val="center"/>
          </w:tcPr>
          <w:p w14:paraId="21E3F7EF" w14:textId="4FFDDB97" w:rsidR="005544B4" w:rsidRPr="00A840A5" w:rsidRDefault="005544B4" w:rsidP="005544B4">
            <w:pPr>
              <w:ind w:right="340"/>
              <w:jc w:val="right"/>
              <w:rPr>
                <w:color w:val="000000" w:themeColor="text1"/>
                <w:sz w:val="18"/>
                <w:szCs w:val="18"/>
              </w:rPr>
            </w:pPr>
            <w:r w:rsidRPr="008E2651">
              <w:rPr>
                <w:sz w:val="18"/>
                <w:szCs w:val="18"/>
              </w:rPr>
              <w:t>49.0</w:t>
            </w:r>
          </w:p>
        </w:tc>
      </w:tr>
      <w:tr w:rsidR="005544B4" w:rsidRPr="00FF2950" w14:paraId="7AB95545" w14:textId="77777777" w:rsidTr="005544B4">
        <w:trPr>
          <w:trHeight w:val="299"/>
        </w:trPr>
        <w:tc>
          <w:tcPr>
            <w:tcW w:w="1271" w:type="dxa"/>
            <w:vAlign w:val="center"/>
          </w:tcPr>
          <w:p w14:paraId="21AF9743" w14:textId="5A1DF836" w:rsidR="005544B4" w:rsidRPr="00A840A5" w:rsidRDefault="005544B4" w:rsidP="005544B4">
            <w:pPr>
              <w:spacing w:before="60" w:after="60"/>
              <w:rPr>
                <w:rFonts w:cs="Arial"/>
                <w:color w:val="000000" w:themeColor="text1"/>
                <w:sz w:val="18"/>
                <w:szCs w:val="20"/>
                <w:highlight w:val="yellow"/>
              </w:rPr>
            </w:pPr>
            <w:r w:rsidRPr="00C3046C">
              <w:rPr>
                <w:sz w:val="18"/>
                <w:szCs w:val="20"/>
              </w:rPr>
              <w:t>4431</w:t>
            </w:r>
          </w:p>
        </w:tc>
        <w:tc>
          <w:tcPr>
            <w:tcW w:w="3260" w:type="dxa"/>
            <w:vAlign w:val="center"/>
          </w:tcPr>
          <w:p w14:paraId="684AB104" w14:textId="7B6F6D83" w:rsidR="005544B4" w:rsidRPr="00A840A5" w:rsidRDefault="005544B4" w:rsidP="005544B4">
            <w:pPr>
              <w:spacing w:before="60" w:after="60"/>
              <w:rPr>
                <w:color w:val="000000" w:themeColor="text1"/>
                <w:sz w:val="18"/>
                <w:szCs w:val="18"/>
              </w:rPr>
            </w:pPr>
            <w:r w:rsidRPr="008E2651">
              <w:rPr>
                <w:sz w:val="18"/>
                <w:szCs w:val="18"/>
              </w:rPr>
              <w:t>Montessori World Educational Institute (Australia)</w:t>
            </w:r>
          </w:p>
        </w:tc>
        <w:tc>
          <w:tcPr>
            <w:tcW w:w="1457" w:type="dxa"/>
            <w:vAlign w:val="center"/>
          </w:tcPr>
          <w:p w14:paraId="1475D1D4" w14:textId="4D6020D2" w:rsidR="005544B4" w:rsidRPr="00A840A5" w:rsidRDefault="005544B4" w:rsidP="005544B4">
            <w:pPr>
              <w:jc w:val="center"/>
              <w:rPr>
                <w:color w:val="000000" w:themeColor="text1"/>
                <w:sz w:val="18"/>
                <w:szCs w:val="18"/>
              </w:rPr>
            </w:pPr>
            <w:r w:rsidRPr="0073729A">
              <w:rPr>
                <w:rFonts w:cs="Arial"/>
                <w:sz w:val="18"/>
                <w:szCs w:val="18"/>
              </w:rPr>
              <w:t>10</w:t>
            </w:r>
          </w:p>
        </w:tc>
        <w:tc>
          <w:tcPr>
            <w:tcW w:w="1310" w:type="dxa"/>
            <w:vAlign w:val="center"/>
          </w:tcPr>
          <w:p w14:paraId="06FF70A9" w14:textId="29B24828" w:rsidR="005544B4" w:rsidRPr="00A840A5" w:rsidRDefault="005544B4" w:rsidP="005544B4">
            <w:pPr>
              <w:jc w:val="center"/>
              <w:rPr>
                <w:color w:val="000000" w:themeColor="text1"/>
                <w:sz w:val="18"/>
                <w:szCs w:val="18"/>
              </w:rPr>
            </w:pPr>
            <w:r w:rsidRPr="0073729A">
              <w:rPr>
                <w:rFonts w:cs="Arial"/>
                <w:sz w:val="18"/>
                <w:szCs w:val="18"/>
              </w:rPr>
              <w:t>9</w:t>
            </w:r>
          </w:p>
        </w:tc>
        <w:tc>
          <w:tcPr>
            <w:tcW w:w="1310" w:type="dxa"/>
            <w:vAlign w:val="center"/>
          </w:tcPr>
          <w:p w14:paraId="1091B12E" w14:textId="5034990C" w:rsidR="005544B4" w:rsidRPr="00A840A5" w:rsidRDefault="005544B4" w:rsidP="005544B4">
            <w:pPr>
              <w:jc w:val="center"/>
              <w:rPr>
                <w:color w:val="000000" w:themeColor="text1"/>
                <w:sz w:val="18"/>
                <w:szCs w:val="18"/>
              </w:rPr>
            </w:pPr>
            <w:r w:rsidRPr="0073729A">
              <w:rPr>
                <w:rFonts w:cs="Arial"/>
                <w:sz w:val="18"/>
                <w:szCs w:val="18"/>
              </w:rPr>
              <w:t>8</w:t>
            </w:r>
          </w:p>
        </w:tc>
        <w:tc>
          <w:tcPr>
            <w:tcW w:w="1310" w:type="dxa"/>
            <w:vAlign w:val="center"/>
          </w:tcPr>
          <w:p w14:paraId="4046E483" w14:textId="115D246D" w:rsidR="005544B4" w:rsidRPr="00A840A5" w:rsidRDefault="005544B4" w:rsidP="005544B4">
            <w:pPr>
              <w:ind w:right="340"/>
              <w:jc w:val="right"/>
              <w:rPr>
                <w:color w:val="000000" w:themeColor="text1"/>
                <w:sz w:val="18"/>
                <w:szCs w:val="18"/>
              </w:rPr>
            </w:pPr>
            <w:r w:rsidRPr="008E2651">
              <w:rPr>
                <w:sz w:val="18"/>
                <w:szCs w:val="18"/>
              </w:rPr>
              <w:t>88.9</w:t>
            </w:r>
          </w:p>
        </w:tc>
      </w:tr>
      <w:tr w:rsidR="005544B4" w:rsidRPr="00FF2950" w14:paraId="4E6D536E" w14:textId="77777777" w:rsidTr="005544B4">
        <w:trPr>
          <w:trHeight w:val="299"/>
        </w:trPr>
        <w:tc>
          <w:tcPr>
            <w:tcW w:w="1271" w:type="dxa"/>
            <w:vAlign w:val="center"/>
          </w:tcPr>
          <w:p w14:paraId="3309368C" w14:textId="07A11CD1" w:rsidR="005544B4" w:rsidRPr="00A840A5" w:rsidRDefault="005544B4" w:rsidP="005544B4">
            <w:pPr>
              <w:spacing w:before="60" w:after="60"/>
              <w:rPr>
                <w:rFonts w:cs="Arial"/>
                <w:color w:val="000000" w:themeColor="text1"/>
                <w:sz w:val="18"/>
                <w:szCs w:val="20"/>
                <w:highlight w:val="yellow"/>
              </w:rPr>
            </w:pPr>
            <w:r>
              <w:rPr>
                <w:sz w:val="18"/>
                <w:szCs w:val="20"/>
              </w:rPr>
              <w:t>4338</w:t>
            </w:r>
          </w:p>
        </w:tc>
        <w:tc>
          <w:tcPr>
            <w:tcW w:w="3260" w:type="dxa"/>
            <w:vAlign w:val="center"/>
          </w:tcPr>
          <w:p w14:paraId="037E63B7" w14:textId="567BC8A8" w:rsidR="005544B4" w:rsidRPr="00A840A5" w:rsidRDefault="005544B4" w:rsidP="005544B4">
            <w:pPr>
              <w:spacing w:before="60" w:after="60"/>
              <w:rPr>
                <w:color w:val="000000" w:themeColor="text1"/>
                <w:sz w:val="18"/>
                <w:szCs w:val="18"/>
              </w:rPr>
            </w:pPr>
            <w:r w:rsidRPr="008E2651">
              <w:rPr>
                <w:sz w:val="18"/>
                <w:szCs w:val="18"/>
              </w:rPr>
              <w:t>Moore Theological College</w:t>
            </w:r>
          </w:p>
        </w:tc>
        <w:tc>
          <w:tcPr>
            <w:tcW w:w="1457" w:type="dxa"/>
            <w:vAlign w:val="center"/>
          </w:tcPr>
          <w:p w14:paraId="22C42891" w14:textId="2177D321" w:rsidR="005544B4" w:rsidRPr="00A840A5" w:rsidRDefault="005544B4" w:rsidP="005544B4">
            <w:pPr>
              <w:jc w:val="center"/>
              <w:rPr>
                <w:color w:val="000000" w:themeColor="text1"/>
                <w:sz w:val="18"/>
                <w:szCs w:val="18"/>
              </w:rPr>
            </w:pPr>
            <w:r w:rsidRPr="0073729A">
              <w:rPr>
                <w:rFonts w:cs="Arial"/>
                <w:sz w:val="18"/>
                <w:szCs w:val="18"/>
              </w:rPr>
              <w:t>32</w:t>
            </w:r>
          </w:p>
        </w:tc>
        <w:tc>
          <w:tcPr>
            <w:tcW w:w="1310" w:type="dxa"/>
            <w:vAlign w:val="center"/>
          </w:tcPr>
          <w:p w14:paraId="5A550848" w14:textId="3E594F6E" w:rsidR="005544B4" w:rsidRPr="00A840A5" w:rsidRDefault="005544B4" w:rsidP="005544B4">
            <w:pPr>
              <w:jc w:val="center"/>
              <w:rPr>
                <w:color w:val="000000" w:themeColor="text1"/>
                <w:sz w:val="18"/>
                <w:szCs w:val="18"/>
              </w:rPr>
            </w:pPr>
            <w:r w:rsidRPr="0073729A">
              <w:rPr>
                <w:rFonts w:cs="Arial"/>
                <w:sz w:val="18"/>
                <w:szCs w:val="18"/>
              </w:rPr>
              <w:t>30</w:t>
            </w:r>
          </w:p>
        </w:tc>
        <w:tc>
          <w:tcPr>
            <w:tcW w:w="1310" w:type="dxa"/>
            <w:vAlign w:val="center"/>
          </w:tcPr>
          <w:p w14:paraId="0B2BA88C" w14:textId="253C62A1" w:rsidR="005544B4" w:rsidRPr="00A840A5" w:rsidRDefault="005544B4" w:rsidP="005544B4">
            <w:pPr>
              <w:jc w:val="center"/>
              <w:rPr>
                <w:color w:val="000000" w:themeColor="text1"/>
                <w:sz w:val="18"/>
                <w:szCs w:val="18"/>
              </w:rPr>
            </w:pPr>
            <w:r w:rsidRPr="0073729A">
              <w:rPr>
                <w:rFonts w:cs="Arial"/>
                <w:sz w:val="18"/>
                <w:szCs w:val="18"/>
              </w:rPr>
              <w:t>22</w:t>
            </w:r>
          </w:p>
        </w:tc>
        <w:tc>
          <w:tcPr>
            <w:tcW w:w="1310" w:type="dxa"/>
            <w:vAlign w:val="center"/>
          </w:tcPr>
          <w:p w14:paraId="24EDB60A" w14:textId="5E373EF0" w:rsidR="005544B4" w:rsidRPr="00A840A5" w:rsidRDefault="005544B4" w:rsidP="005544B4">
            <w:pPr>
              <w:ind w:right="340"/>
              <w:jc w:val="right"/>
              <w:rPr>
                <w:color w:val="000000" w:themeColor="text1"/>
                <w:sz w:val="18"/>
                <w:szCs w:val="18"/>
              </w:rPr>
            </w:pPr>
            <w:r w:rsidRPr="008E2651">
              <w:rPr>
                <w:sz w:val="18"/>
                <w:szCs w:val="18"/>
              </w:rPr>
              <w:t>73.3</w:t>
            </w:r>
          </w:p>
        </w:tc>
      </w:tr>
      <w:tr w:rsidR="005544B4" w:rsidRPr="00FF2950" w14:paraId="25D56952" w14:textId="77777777" w:rsidTr="005544B4">
        <w:trPr>
          <w:trHeight w:val="299"/>
        </w:trPr>
        <w:tc>
          <w:tcPr>
            <w:tcW w:w="1271" w:type="dxa"/>
            <w:vAlign w:val="center"/>
          </w:tcPr>
          <w:p w14:paraId="53268CD5" w14:textId="4125FFFF" w:rsidR="005544B4" w:rsidRPr="00A840A5" w:rsidRDefault="005544B4" w:rsidP="005544B4">
            <w:pPr>
              <w:spacing w:before="60" w:after="60"/>
              <w:rPr>
                <w:rFonts w:cs="Arial"/>
                <w:color w:val="000000" w:themeColor="text1"/>
                <w:sz w:val="18"/>
                <w:szCs w:val="20"/>
                <w:highlight w:val="yellow"/>
              </w:rPr>
            </w:pPr>
            <w:r w:rsidRPr="00C3046C">
              <w:rPr>
                <w:sz w:val="18"/>
                <w:szCs w:val="20"/>
              </w:rPr>
              <w:t>4412</w:t>
            </w:r>
          </w:p>
        </w:tc>
        <w:tc>
          <w:tcPr>
            <w:tcW w:w="3260" w:type="dxa"/>
            <w:vAlign w:val="center"/>
          </w:tcPr>
          <w:p w14:paraId="08F5BA79" w14:textId="06607E48" w:rsidR="005544B4" w:rsidRPr="00A840A5" w:rsidRDefault="005544B4" w:rsidP="005544B4">
            <w:pPr>
              <w:spacing w:before="60" w:after="60"/>
              <w:rPr>
                <w:color w:val="000000" w:themeColor="text1"/>
                <w:sz w:val="18"/>
                <w:szCs w:val="18"/>
              </w:rPr>
            </w:pPr>
            <w:r w:rsidRPr="008E2651">
              <w:rPr>
                <w:sz w:val="18"/>
                <w:szCs w:val="18"/>
              </w:rPr>
              <w:t>Morling College</w:t>
            </w:r>
          </w:p>
        </w:tc>
        <w:tc>
          <w:tcPr>
            <w:tcW w:w="1457" w:type="dxa"/>
            <w:vAlign w:val="center"/>
          </w:tcPr>
          <w:p w14:paraId="55FF676F" w14:textId="2E7AA13E" w:rsidR="005544B4" w:rsidRPr="00A840A5" w:rsidRDefault="005544B4" w:rsidP="005544B4">
            <w:pPr>
              <w:jc w:val="center"/>
              <w:rPr>
                <w:color w:val="000000" w:themeColor="text1"/>
                <w:sz w:val="18"/>
                <w:szCs w:val="18"/>
              </w:rPr>
            </w:pPr>
            <w:r w:rsidRPr="0073729A">
              <w:rPr>
                <w:rFonts w:cs="Arial"/>
                <w:sz w:val="18"/>
                <w:szCs w:val="18"/>
              </w:rPr>
              <w:t>17</w:t>
            </w:r>
          </w:p>
        </w:tc>
        <w:tc>
          <w:tcPr>
            <w:tcW w:w="1310" w:type="dxa"/>
            <w:vAlign w:val="center"/>
          </w:tcPr>
          <w:p w14:paraId="422FDEFF" w14:textId="5FF131FC" w:rsidR="005544B4" w:rsidRPr="00A840A5" w:rsidRDefault="005544B4" w:rsidP="005544B4">
            <w:pPr>
              <w:jc w:val="center"/>
              <w:rPr>
                <w:color w:val="000000" w:themeColor="text1"/>
                <w:sz w:val="18"/>
                <w:szCs w:val="18"/>
              </w:rPr>
            </w:pPr>
            <w:r w:rsidRPr="0073729A">
              <w:rPr>
                <w:rFonts w:cs="Arial"/>
                <w:sz w:val="18"/>
                <w:szCs w:val="18"/>
              </w:rPr>
              <w:t>17</w:t>
            </w:r>
          </w:p>
        </w:tc>
        <w:tc>
          <w:tcPr>
            <w:tcW w:w="1310" w:type="dxa"/>
            <w:vAlign w:val="center"/>
          </w:tcPr>
          <w:p w14:paraId="418AB607" w14:textId="758CBBCC" w:rsidR="005544B4" w:rsidRPr="00A840A5" w:rsidRDefault="005544B4" w:rsidP="005544B4">
            <w:pPr>
              <w:jc w:val="center"/>
              <w:rPr>
                <w:color w:val="000000" w:themeColor="text1"/>
                <w:sz w:val="18"/>
                <w:szCs w:val="18"/>
              </w:rPr>
            </w:pPr>
            <w:r w:rsidRPr="0073729A">
              <w:rPr>
                <w:rFonts w:cs="Arial"/>
                <w:sz w:val="18"/>
                <w:szCs w:val="18"/>
              </w:rPr>
              <w:t>11</w:t>
            </w:r>
          </w:p>
        </w:tc>
        <w:tc>
          <w:tcPr>
            <w:tcW w:w="1310" w:type="dxa"/>
            <w:vAlign w:val="center"/>
          </w:tcPr>
          <w:p w14:paraId="0175F8C6" w14:textId="253E2D3B" w:rsidR="005544B4" w:rsidRPr="00A840A5" w:rsidRDefault="005544B4" w:rsidP="005544B4">
            <w:pPr>
              <w:ind w:right="340"/>
              <w:jc w:val="right"/>
              <w:rPr>
                <w:color w:val="000000" w:themeColor="text1"/>
                <w:sz w:val="18"/>
                <w:szCs w:val="18"/>
              </w:rPr>
            </w:pPr>
            <w:r w:rsidRPr="008E2651">
              <w:rPr>
                <w:sz w:val="18"/>
                <w:szCs w:val="18"/>
              </w:rPr>
              <w:t>64.7</w:t>
            </w:r>
          </w:p>
        </w:tc>
      </w:tr>
      <w:tr w:rsidR="005544B4" w:rsidRPr="00FF2950" w14:paraId="0ACC50EE" w14:textId="77777777" w:rsidTr="005544B4">
        <w:trPr>
          <w:trHeight w:val="299"/>
        </w:trPr>
        <w:tc>
          <w:tcPr>
            <w:tcW w:w="1271" w:type="dxa"/>
            <w:vAlign w:val="center"/>
          </w:tcPr>
          <w:p w14:paraId="38B57F7B" w14:textId="61321DA5" w:rsidR="005544B4" w:rsidRPr="00A840A5" w:rsidRDefault="005544B4" w:rsidP="005544B4">
            <w:pPr>
              <w:spacing w:before="60" w:after="60"/>
              <w:rPr>
                <w:rFonts w:cs="Arial"/>
                <w:color w:val="000000" w:themeColor="text1"/>
                <w:sz w:val="18"/>
                <w:szCs w:val="20"/>
                <w:highlight w:val="yellow"/>
              </w:rPr>
            </w:pPr>
            <w:r w:rsidRPr="00C3046C">
              <w:rPr>
                <w:sz w:val="18"/>
                <w:szCs w:val="20"/>
              </w:rPr>
              <w:t>4428</w:t>
            </w:r>
          </w:p>
        </w:tc>
        <w:tc>
          <w:tcPr>
            <w:tcW w:w="3260" w:type="dxa"/>
            <w:vAlign w:val="center"/>
          </w:tcPr>
          <w:p w14:paraId="25E867A1" w14:textId="00BDBB4E" w:rsidR="005544B4" w:rsidRPr="00A840A5" w:rsidRDefault="005544B4" w:rsidP="005544B4">
            <w:pPr>
              <w:spacing w:before="60" w:after="60"/>
              <w:rPr>
                <w:color w:val="000000" w:themeColor="text1"/>
                <w:sz w:val="18"/>
                <w:szCs w:val="18"/>
              </w:rPr>
            </w:pPr>
            <w:r w:rsidRPr="008E2651">
              <w:rPr>
                <w:sz w:val="18"/>
                <w:szCs w:val="18"/>
              </w:rPr>
              <w:t>Nan Tien Institute</w:t>
            </w:r>
          </w:p>
        </w:tc>
        <w:tc>
          <w:tcPr>
            <w:tcW w:w="1457" w:type="dxa"/>
            <w:vAlign w:val="center"/>
          </w:tcPr>
          <w:p w14:paraId="5FDC4C13" w14:textId="3C1785E3" w:rsidR="005544B4" w:rsidRPr="00A840A5" w:rsidRDefault="005544B4" w:rsidP="005544B4">
            <w:pPr>
              <w:jc w:val="center"/>
              <w:rPr>
                <w:color w:val="000000" w:themeColor="text1"/>
                <w:sz w:val="18"/>
                <w:szCs w:val="18"/>
              </w:rPr>
            </w:pPr>
            <w:r w:rsidRPr="0073729A">
              <w:rPr>
                <w:rFonts w:cs="Arial"/>
                <w:sz w:val="18"/>
                <w:szCs w:val="18"/>
              </w:rPr>
              <w:t>16</w:t>
            </w:r>
          </w:p>
        </w:tc>
        <w:tc>
          <w:tcPr>
            <w:tcW w:w="1310" w:type="dxa"/>
            <w:vAlign w:val="center"/>
          </w:tcPr>
          <w:p w14:paraId="215F64C6" w14:textId="354755B8" w:rsidR="005544B4" w:rsidRPr="00A840A5" w:rsidRDefault="005544B4" w:rsidP="005544B4">
            <w:pPr>
              <w:jc w:val="center"/>
              <w:rPr>
                <w:color w:val="000000" w:themeColor="text1"/>
                <w:sz w:val="18"/>
                <w:szCs w:val="18"/>
              </w:rPr>
            </w:pPr>
            <w:r w:rsidRPr="0073729A">
              <w:rPr>
                <w:rFonts w:cs="Arial"/>
                <w:sz w:val="18"/>
                <w:szCs w:val="18"/>
              </w:rPr>
              <w:t>14</w:t>
            </w:r>
          </w:p>
        </w:tc>
        <w:tc>
          <w:tcPr>
            <w:tcW w:w="1310" w:type="dxa"/>
            <w:vAlign w:val="center"/>
          </w:tcPr>
          <w:p w14:paraId="63A9BAAC" w14:textId="618D10A9" w:rsidR="005544B4" w:rsidRPr="00A840A5" w:rsidRDefault="005544B4" w:rsidP="005544B4">
            <w:pPr>
              <w:jc w:val="center"/>
              <w:rPr>
                <w:color w:val="000000" w:themeColor="text1"/>
                <w:sz w:val="18"/>
                <w:szCs w:val="18"/>
              </w:rPr>
            </w:pPr>
            <w:r w:rsidRPr="0073729A">
              <w:rPr>
                <w:rFonts w:cs="Arial"/>
                <w:sz w:val="18"/>
                <w:szCs w:val="18"/>
              </w:rPr>
              <w:t>10</w:t>
            </w:r>
          </w:p>
        </w:tc>
        <w:tc>
          <w:tcPr>
            <w:tcW w:w="1310" w:type="dxa"/>
            <w:vAlign w:val="center"/>
          </w:tcPr>
          <w:p w14:paraId="016B41EA" w14:textId="50EE648D" w:rsidR="005544B4" w:rsidRPr="00A840A5" w:rsidRDefault="005544B4" w:rsidP="005544B4">
            <w:pPr>
              <w:ind w:right="340"/>
              <w:jc w:val="right"/>
              <w:rPr>
                <w:color w:val="000000" w:themeColor="text1"/>
                <w:sz w:val="18"/>
                <w:szCs w:val="18"/>
              </w:rPr>
            </w:pPr>
            <w:r w:rsidRPr="008E2651">
              <w:rPr>
                <w:sz w:val="18"/>
                <w:szCs w:val="18"/>
              </w:rPr>
              <w:t>71.4</w:t>
            </w:r>
          </w:p>
        </w:tc>
      </w:tr>
      <w:tr w:rsidR="005544B4" w:rsidRPr="00FF2950" w14:paraId="0241DB08" w14:textId="77777777" w:rsidTr="005544B4">
        <w:trPr>
          <w:trHeight w:val="299"/>
        </w:trPr>
        <w:tc>
          <w:tcPr>
            <w:tcW w:w="1271" w:type="dxa"/>
            <w:vAlign w:val="center"/>
          </w:tcPr>
          <w:p w14:paraId="5B49604D" w14:textId="2B394D00" w:rsidR="005544B4" w:rsidRPr="00A840A5" w:rsidRDefault="005544B4" w:rsidP="005544B4">
            <w:pPr>
              <w:spacing w:before="60" w:after="60"/>
              <w:rPr>
                <w:rFonts w:cs="Arial"/>
                <w:color w:val="000000" w:themeColor="text1"/>
                <w:sz w:val="18"/>
                <w:szCs w:val="20"/>
                <w:highlight w:val="yellow"/>
              </w:rPr>
            </w:pPr>
            <w:r w:rsidRPr="00C3046C">
              <w:rPr>
                <w:sz w:val="18"/>
                <w:szCs w:val="20"/>
              </w:rPr>
              <w:t>4419</w:t>
            </w:r>
          </w:p>
        </w:tc>
        <w:tc>
          <w:tcPr>
            <w:tcW w:w="3260" w:type="dxa"/>
            <w:vAlign w:val="center"/>
          </w:tcPr>
          <w:p w14:paraId="290044E6" w14:textId="04FEB526" w:rsidR="005544B4" w:rsidRPr="00A840A5" w:rsidRDefault="005544B4" w:rsidP="005544B4">
            <w:pPr>
              <w:spacing w:before="60" w:after="60"/>
              <w:rPr>
                <w:color w:val="000000" w:themeColor="text1"/>
                <w:sz w:val="18"/>
                <w:szCs w:val="18"/>
              </w:rPr>
            </w:pPr>
            <w:r w:rsidRPr="008E2651">
              <w:rPr>
                <w:sz w:val="18"/>
                <w:szCs w:val="18"/>
              </w:rPr>
              <w:t>National Art School</w:t>
            </w:r>
          </w:p>
        </w:tc>
        <w:tc>
          <w:tcPr>
            <w:tcW w:w="1457" w:type="dxa"/>
            <w:vAlign w:val="center"/>
          </w:tcPr>
          <w:p w14:paraId="0A600253" w14:textId="2CAC7D7D" w:rsidR="005544B4" w:rsidRPr="00A840A5" w:rsidRDefault="005544B4" w:rsidP="005544B4">
            <w:pPr>
              <w:jc w:val="center"/>
              <w:rPr>
                <w:color w:val="000000" w:themeColor="text1"/>
                <w:sz w:val="18"/>
                <w:szCs w:val="18"/>
              </w:rPr>
            </w:pPr>
            <w:r w:rsidRPr="0073729A">
              <w:rPr>
                <w:rFonts w:cs="Arial"/>
                <w:sz w:val="18"/>
                <w:szCs w:val="18"/>
              </w:rPr>
              <w:t>54</w:t>
            </w:r>
          </w:p>
        </w:tc>
        <w:tc>
          <w:tcPr>
            <w:tcW w:w="1310" w:type="dxa"/>
            <w:vAlign w:val="center"/>
          </w:tcPr>
          <w:p w14:paraId="2045EAAB" w14:textId="50769C2F" w:rsidR="005544B4" w:rsidRPr="00A840A5" w:rsidRDefault="005544B4" w:rsidP="005544B4">
            <w:pPr>
              <w:jc w:val="center"/>
              <w:rPr>
                <w:color w:val="000000" w:themeColor="text1"/>
                <w:sz w:val="18"/>
                <w:szCs w:val="18"/>
              </w:rPr>
            </w:pPr>
            <w:r w:rsidRPr="0073729A">
              <w:rPr>
                <w:rFonts w:cs="Arial"/>
                <w:sz w:val="18"/>
                <w:szCs w:val="18"/>
              </w:rPr>
              <w:t>49</w:t>
            </w:r>
          </w:p>
        </w:tc>
        <w:tc>
          <w:tcPr>
            <w:tcW w:w="1310" w:type="dxa"/>
            <w:vAlign w:val="center"/>
          </w:tcPr>
          <w:p w14:paraId="354864A9" w14:textId="0AEC8BE3" w:rsidR="005544B4" w:rsidRPr="00A840A5" w:rsidRDefault="005544B4" w:rsidP="005544B4">
            <w:pPr>
              <w:jc w:val="center"/>
              <w:rPr>
                <w:color w:val="000000" w:themeColor="text1"/>
                <w:sz w:val="18"/>
                <w:szCs w:val="18"/>
              </w:rPr>
            </w:pPr>
            <w:r w:rsidRPr="0073729A">
              <w:rPr>
                <w:rFonts w:cs="Arial"/>
                <w:sz w:val="18"/>
                <w:szCs w:val="18"/>
              </w:rPr>
              <w:t>24</w:t>
            </w:r>
          </w:p>
        </w:tc>
        <w:tc>
          <w:tcPr>
            <w:tcW w:w="1310" w:type="dxa"/>
            <w:vAlign w:val="center"/>
          </w:tcPr>
          <w:p w14:paraId="354A6643" w14:textId="54529CBE" w:rsidR="005544B4" w:rsidRPr="00A840A5" w:rsidRDefault="005544B4" w:rsidP="005544B4">
            <w:pPr>
              <w:ind w:right="340"/>
              <w:jc w:val="right"/>
              <w:rPr>
                <w:color w:val="000000" w:themeColor="text1"/>
                <w:sz w:val="18"/>
                <w:szCs w:val="18"/>
              </w:rPr>
            </w:pPr>
            <w:r w:rsidRPr="008E2651">
              <w:rPr>
                <w:sz w:val="18"/>
                <w:szCs w:val="18"/>
              </w:rPr>
              <w:t>49.0</w:t>
            </w:r>
          </w:p>
        </w:tc>
      </w:tr>
      <w:tr w:rsidR="005544B4" w:rsidRPr="00FF2950" w14:paraId="310BCA39" w14:textId="77777777" w:rsidTr="005544B4">
        <w:trPr>
          <w:trHeight w:val="299"/>
        </w:trPr>
        <w:tc>
          <w:tcPr>
            <w:tcW w:w="1271" w:type="dxa"/>
            <w:vAlign w:val="center"/>
          </w:tcPr>
          <w:p w14:paraId="337C6858" w14:textId="30B2FDFA" w:rsidR="005544B4" w:rsidRPr="00A840A5" w:rsidRDefault="005544B4" w:rsidP="005544B4">
            <w:pPr>
              <w:spacing w:before="60" w:after="60"/>
              <w:rPr>
                <w:rFonts w:cs="Arial"/>
                <w:color w:val="000000" w:themeColor="text1"/>
                <w:sz w:val="18"/>
                <w:szCs w:val="20"/>
                <w:highlight w:val="yellow"/>
              </w:rPr>
            </w:pPr>
            <w:r w:rsidRPr="00C3046C">
              <w:rPr>
                <w:sz w:val="18"/>
                <w:szCs w:val="20"/>
              </w:rPr>
              <w:t>6046</w:t>
            </w:r>
          </w:p>
        </w:tc>
        <w:tc>
          <w:tcPr>
            <w:tcW w:w="3260" w:type="dxa"/>
            <w:vAlign w:val="center"/>
          </w:tcPr>
          <w:p w14:paraId="46BBD8C7" w14:textId="16997FBC" w:rsidR="005544B4" w:rsidRPr="00A840A5" w:rsidRDefault="005544B4" w:rsidP="005544B4">
            <w:pPr>
              <w:spacing w:before="60" w:after="60"/>
              <w:rPr>
                <w:color w:val="000000" w:themeColor="text1"/>
                <w:sz w:val="18"/>
                <w:szCs w:val="18"/>
              </w:rPr>
            </w:pPr>
            <w:r w:rsidRPr="008E2D41">
              <w:rPr>
                <w:sz w:val="18"/>
                <w:szCs w:val="18"/>
              </w:rPr>
              <w:t>National Institute of Organisation Dynamics Aust</w:t>
            </w:r>
          </w:p>
        </w:tc>
        <w:tc>
          <w:tcPr>
            <w:tcW w:w="1457" w:type="dxa"/>
            <w:vAlign w:val="center"/>
          </w:tcPr>
          <w:p w14:paraId="2F782ED9" w14:textId="5D8A6A69" w:rsidR="005544B4" w:rsidRPr="00A840A5" w:rsidRDefault="005544B4" w:rsidP="005544B4">
            <w:pPr>
              <w:jc w:val="center"/>
              <w:rPr>
                <w:color w:val="000000" w:themeColor="text1"/>
                <w:sz w:val="18"/>
                <w:szCs w:val="18"/>
              </w:rPr>
            </w:pPr>
            <w:r w:rsidRPr="0073729A">
              <w:rPr>
                <w:rFonts w:cs="Arial"/>
                <w:sz w:val="18"/>
                <w:szCs w:val="18"/>
              </w:rPr>
              <w:t>5</w:t>
            </w:r>
          </w:p>
        </w:tc>
        <w:tc>
          <w:tcPr>
            <w:tcW w:w="1310" w:type="dxa"/>
            <w:vAlign w:val="center"/>
          </w:tcPr>
          <w:p w14:paraId="30AA0B88" w14:textId="6ACFEE26" w:rsidR="005544B4" w:rsidRPr="00A840A5" w:rsidRDefault="005544B4" w:rsidP="005544B4">
            <w:pPr>
              <w:jc w:val="center"/>
              <w:rPr>
                <w:color w:val="000000" w:themeColor="text1"/>
                <w:sz w:val="18"/>
                <w:szCs w:val="18"/>
              </w:rPr>
            </w:pPr>
            <w:r w:rsidRPr="0073729A">
              <w:rPr>
                <w:rFonts w:cs="Arial"/>
                <w:sz w:val="18"/>
                <w:szCs w:val="18"/>
              </w:rPr>
              <w:t>5</w:t>
            </w:r>
          </w:p>
        </w:tc>
        <w:tc>
          <w:tcPr>
            <w:tcW w:w="1310" w:type="dxa"/>
            <w:vAlign w:val="center"/>
          </w:tcPr>
          <w:p w14:paraId="06892BF0" w14:textId="250896D8"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57674D42" w14:textId="018ED1B3" w:rsidR="005544B4" w:rsidRPr="00A840A5" w:rsidRDefault="005544B4" w:rsidP="005544B4">
            <w:pPr>
              <w:ind w:right="340"/>
              <w:jc w:val="right"/>
              <w:rPr>
                <w:color w:val="000000" w:themeColor="text1"/>
                <w:sz w:val="18"/>
                <w:szCs w:val="18"/>
              </w:rPr>
            </w:pPr>
            <w:r w:rsidRPr="001A7319">
              <w:rPr>
                <w:sz w:val="18"/>
                <w:szCs w:val="18"/>
              </w:rPr>
              <w:t>np</w:t>
            </w:r>
          </w:p>
        </w:tc>
      </w:tr>
      <w:tr w:rsidR="005544B4" w:rsidRPr="00FF2950" w14:paraId="4FAF7E94" w14:textId="77777777" w:rsidTr="005544B4">
        <w:trPr>
          <w:trHeight w:val="299"/>
        </w:trPr>
        <w:tc>
          <w:tcPr>
            <w:tcW w:w="1271" w:type="dxa"/>
            <w:vAlign w:val="center"/>
          </w:tcPr>
          <w:p w14:paraId="2C59C01B" w14:textId="6EA98F37" w:rsidR="005544B4" w:rsidRPr="00A840A5" w:rsidRDefault="005544B4" w:rsidP="005544B4">
            <w:pPr>
              <w:spacing w:before="60" w:after="60"/>
              <w:rPr>
                <w:rFonts w:cs="Arial"/>
                <w:color w:val="000000" w:themeColor="text1"/>
                <w:sz w:val="18"/>
                <w:szCs w:val="20"/>
                <w:highlight w:val="yellow"/>
              </w:rPr>
            </w:pPr>
            <w:r w:rsidRPr="00C3046C">
              <w:rPr>
                <w:sz w:val="18"/>
                <w:szCs w:val="20"/>
              </w:rPr>
              <w:t>6042</w:t>
            </w:r>
          </w:p>
        </w:tc>
        <w:tc>
          <w:tcPr>
            <w:tcW w:w="3260" w:type="dxa"/>
            <w:vAlign w:val="center"/>
          </w:tcPr>
          <w:p w14:paraId="0A2B85A8" w14:textId="59E1FEC5" w:rsidR="005544B4" w:rsidRPr="00A840A5" w:rsidRDefault="005544B4" w:rsidP="005544B4">
            <w:pPr>
              <w:spacing w:before="60" w:after="60"/>
              <w:rPr>
                <w:color w:val="000000" w:themeColor="text1"/>
                <w:sz w:val="18"/>
                <w:szCs w:val="18"/>
              </w:rPr>
            </w:pPr>
            <w:proofErr w:type="spellStart"/>
            <w:r w:rsidRPr="008E2D41">
              <w:rPr>
                <w:sz w:val="18"/>
                <w:szCs w:val="18"/>
              </w:rPr>
              <w:t>Ozford</w:t>
            </w:r>
            <w:proofErr w:type="spellEnd"/>
            <w:r w:rsidRPr="008E2D41">
              <w:rPr>
                <w:sz w:val="18"/>
                <w:szCs w:val="18"/>
              </w:rPr>
              <w:t xml:space="preserve"> Institute of Higher Education</w:t>
            </w:r>
          </w:p>
        </w:tc>
        <w:tc>
          <w:tcPr>
            <w:tcW w:w="1457" w:type="dxa"/>
            <w:vAlign w:val="center"/>
          </w:tcPr>
          <w:p w14:paraId="42B33A33" w14:textId="33DE726F"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70CC8AE5" w14:textId="5398D23E"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71F96142" w14:textId="633F0C85"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07151ABD" w14:textId="41E50EBC" w:rsidR="005544B4" w:rsidRPr="00A840A5" w:rsidRDefault="005544B4" w:rsidP="005544B4">
            <w:pPr>
              <w:ind w:right="340"/>
              <w:jc w:val="right"/>
              <w:rPr>
                <w:color w:val="000000" w:themeColor="text1"/>
                <w:sz w:val="18"/>
                <w:szCs w:val="18"/>
              </w:rPr>
            </w:pPr>
            <w:r w:rsidRPr="001A7319">
              <w:rPr>
                <w:sz w:val="18"/>
                <w:szCs w:val="18"/>
              </w:rPr>
              <w:t>np</w:t>
            </w:r>
          </w:p>
        </w:tc>
      </w:tr>
      <w:tr w:rsidR="005544B4" w:rsidRPr="00FF2950" w14:paraId="6D2BECA9" w14:textId="77777777" w:rsidTr="005544B4">
        <w:trPr>
          <w:trHeight w:val="299"/>
        </w:trPr>
        <w:tc>
          <w:tcPr>
            <w:tcW w:w="1271" w:type="dxa"/>
            <w:vAlign w:val="center"/>
          </w:tcPr>
          <w:p w14:paraId="1A97DD44" w14:textId="5AF1320A" w:rsidR="005544B4" w:rsidRPr="00A840A5" w:rsidRDefault="005544B4" w:rsidP="005544B4">
            <w:pPr>
              <w:spacing w:before="60" w:after="60"/>
              <w:rPr>
                <w:rFonts w:cs="Arial"/>
                <w:color w:val="000000" w:themeColor="text1"/>
                <w:sz w:val="18"/>
                <w:szCs w:val="20"/>
                <w:highlight w:val="yellow"/>
              </w:rPr>
            </w:pPr>
            <w:r w:rsidRPr="00C3046C">
              <w:rPr>
                <w:sz w:val="18"/>
                <w:szCs w:val="20"/>
              </w:rPr>
              <w:t>4360</w:t>
            </w:r>
          </w:p>
        </w:tc>
        <w:tc>
          <w:tcPr>
            <w:tcW w:w="3260" w:type="dxa"/>
            <w:vAlign w:val="center"/>
          </w:tcPr>
          <w:p w14:paraId="4F1049F3" w14:textId="5A1A3081" w:rsidR="005544B4" w:rsidRPr="00A840A5" w:rsidRDefault="005544B4" w:rsidP="005544B4">
            <w:pPr>
              <w:spacing w:before="60" w:after="60"/>
              <w:rPr>
                <w:color w:val="000000" w:themeColor="text1"/>
                <w:sz w:val="18"/>
                <w:szCs w:val="18"/>
              </w:rPr>
            </w:pPr>
            <w:r w:rsidRPr="008E2D41">
              <w:rPr>
                <w:sz w:val="18"/>
                <w:szCs w:val="18"/>
              </w:rPr>
              <w:t>Perth Bible College</w:t>
            </w:r>
          </w:p>
        </w:tc>
        <w:tc>
          <w:tcPr>
            <w:tcW w:w="1457" w:type="dxa"/>
            <w:vAlign w:val="center"/>
          </w:tcPr>
          <w:p w14:paraId="3EF1DDB9" w14:textId="22559DED" w:rsidR="005544B4" w:rsidRPr="00A840A5" w:rsidRDefault="005544B4" w:rsidP="005544B4">
            <w:pPr>
              <w:jc w:val="center"/>
              <w:rPr>
                <w:color w:val="000000" w:themeColor="text1"/>
                <w:sz w:val="18"/>
                <w:szCs w:val="18"/>
              </w:rPr>
            </w:pPr>
            <w:r w:rsidRPr="0073729A">
              <w:rPr>
                <w:rFonts w:cs="Arial"/>
                <w:sz w:val="18"/>
                <w:szCs w:val="18"/>
              </w:rPr>
              <w:t>7</w:t>
            </w:r>
          </w:p>
        </w:tc>
        <w:tc>
          <w:tcPr>
            <w:tcW w:w="1310" w:type="dxa"/>
            <w:vAlign w:val="center"/>
          </w:tcPr>
          <w:p w14:paraId="5FD3D201" w14:textId="7176531F"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5C2C5B5C" w14:textId="6D78BFDF"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2CB9C0F3" w14:textId="764C20D4" w:rsidR="005544B4" w:rsidRPr="00A840A5" w:rsidRDefault="005544B4" w:rsidP="005544B4">
            <w:pPr>
              <w:ind w:right="340"/>
              <w:jc w:val="right"/>
              <w:rPr>
                <w:color w:val="000000" w:themeColor="text1"/>
                <w:sz w:val="18"/>
                <w:szCs w:val="18"/>
              </w:rPr>
            </w:pPr>
            <w:r w:rsidRPr="001A7319">
              <w:rPr>
                <w:sz w:val="18"/>
                <w:szCs w:val="18"/>
              </w:rPr>
              <w:t>np</w:t>
            </w:r>
          </w:p>
        </w:tc>
      </w:tr>
      <w:tr w:rsidR="005544B4" w:rsidRPr="00FF2950" w14:paraId="430D9BD8" w14:textId="77777777" w:rsidTr="005544B4">
        <w:trPr>
          <w:trHeight w:val="299"/>
        </w:trPr>
        <w:tc>
          <w:tcPr>
            <w:tcW w:w="1271" w:type="dxa"/>
            <w:vAlign w:val="center"/>
          </w:tcPr>
          <w:p w14:paraId="49230D0D" w14:textId="13D9943B" w:rsidR="005544B4" w:rsidRPr="00A840A5" w:rsidRDefault="005544B4" w:rsidP="005544B4">
            <w:pPr>
              <w:spacing w:before="60" w:after="60"/>
              <w:rPr>
                <w:rFonts w:cs="Arial"/>
                <w:color w:val="000000" w:themeColor="text1"/>
                <w:sz w:val="18"/>
                <w:szCs w:val="20"/>
                <w:highlight w:val="yellow"/>
              </w:rPr>
            </w:pPr>
            <w:r w:rsidRPr="00C3046C">
              <w:rPr>
                <w:sz w:val="18"/>
                <w:szCs w:val="20"/>
              </w:rPr>
              <w:t>7035</w:t>
            </w:r>
          </w:p>
        </w:tc>
        <w:tc>
          <w:tcPr>
            <w:tcW w:w="3260" w:type="dxa"/>
            <w:vAlign w:val="center"/>
          </w:tcPr>
          <w:p w14:paraId="60B876B9" w14:textId="49C024FF" w:rsidR="005544B4" w:rsidRPr="00A840A5" w:rsidRDefault="005544B4" w:rsidP="005544B4">
            <w:pPr>
              <w:spacing w:before="60" w:after="60"/>
              <w:rPr>
                <w:color w:val="000000" w:themeColor="text1"/>
                <w:sz w:val="18"/>
                <w:szCs w:val="18"/>
              </w:rPr>
            </w:pPr>
            <w:r w:rsidRPr="008E2D41">
              <w:rPr>
                <w:sz w:val="18"/>
                <w:szCs w:val="18"/>
              </w:rPr>
              <w:t>Photography Studies College (Melbourne)</w:t>
            </w:r>
          </w:p>
        </w:tc>
        <w:tc>
          <w:tcPr>
            <w:tcW w:w="1457" w:type="dxa"/>
            <w:vAlign w:val="center"/>
          </w:tcPr>
          <w:p w14:paraId="1FAF9098" w14:textId="2F0C130A" w:rsidR="005544B4" w:rsidRPr="00A840A5" w:rsidRDefault="005544B4" w:rsidP="005544B4">
            <w:pPr>
              <w:jc w:val="center"/>
              <w:rPr>
                <w:color w:val="000000" w:themeColor="text1"/>
                <w:sz w:val="18"/>
                <w:szCs w:val="18"/>
              </w:rPr>
            </w:pPr>
            <w:r w:rsidRPr="0073729A">
              <w:rPr>
                <w:rFonts w:cs="Arial"/>
                <w:sz w:val="18"/>
                <w:szCs w:val="18"/>
              </w:rPr>
              <w:t>12</w:t>
            </w:r>
          </w:p>
        </w:tc>
        <w:tc>
          <w:tcPr>
            <w:tcW w:w="1310" w:type="dxa"/>
            <w:vAlign w:val="center"/>
          </w:tcPr>
          <w:p w14:paraId="2D4AD496" w14:textId="1355E9F3" w:rsidR="005544B4" w:rsidRPr="00A840A5" w:rsidRDefault="005544B4" w:rsidP="005544B4">
            <w:pPr>
              <w:jc w:val="center"/>
              <w:rPr>
                <w:color w:val="000000" w:themeColor="text1"/>
                <w:sz w:val="18"/>
                <w:szCs w:val="18"/>
              </w:rPr>
            </w:pPr>
            <w:r w:rsidRPr="0073729A">
              <w:rPr>
                <w:rFonts w:cs="Arial"/>
                <w:sz w:val="18"/>
                <w:szCs w:val="18"/>
              </w:rPr>
              <w:t>10</w:t>
            </w:r>
          </w:p>
        </w:tc>
        <w:tc>
          <w:tcPr>
            <w:tcW w:w="1310" w:type="dxa"/>
            <w:vAlign w:val="center"/>
          </w:tcPr>
          <w:p w14:paraId="2ACA4F44" w14:textId="3969308B" w:rsidR="005544B4" w:rsidRPr="00A840A5" w:rsidRDefault="005544B4" w:rsidP="005544B4">
            <w:pPr>
              <w:jc w:val="center"/>
              <w:rPr>
                <w:color w:val="000000" w:themeColor="text1"/>
                <w:sz w:val="18"/>
                <w:szCs w:val="18"/>
              </w:rPr>
            </w:pPr>
            <w:r w:rsidRPr="0073729A">
              <w:rPr>
                <w:rFonts w:cs="Arial"/>
                <w:sz w:val="18"/>
                <w:szCs w:val="18"/>
              </w:rPr>
              <w:t>6</w:t>
            </w:r>
          </w:p>
        </w:tc>
        <w:tc>
          <w:tcPr>
            <w:tcW w:w="1310" w:type="dxa"/>
            <w:vAlign w:val="center"/>
          </w:tcPr>
          <w:p w14:paraId="2E4FB633" w14:textId="02085CBB" w:rsidR="005544B4" w:rsidRPr="00A840A5" w:rsidRDefault="005544B4" w:rsidP="005544B4">
            <w:pPr>
              <w:ind w:right="340"/>
              <w:jc w:val="right"/>
              <w:rPr>
                <w:color w:val="000000" w:themeColor="text1"/>
                <w:sz w:val="18"/>
                <w:szCs w:val="18"/>
              </w:rPr>
            </w:pPr>
            <w:r w:rsidRPr="008E2D41">
              <w:rPr>
                <w:sz w:val="18"/>
                <w:szCs w:val="18"/>
              </w:rPr>
              <w:t>60.0</w:t>
            </w:r>
          </w:p>
        </w:tc>
      </w:tr>
      <w:tr w:rsidR="005544B4" w:rsidRPr="00FF2950" w14:paraId="26AFCB53" w14:textId="77777777" w:rsidTr="005544B4">
        <w:trPr>
          <w:trHeight w:val="299"/>
        </w:trPr>
        <w:tc>
          <w:tcPr>
            <w:tcW w:w="1271" w:type="dxa"/>
            <w:vAlign w:val="center"/>
          </w:tcPr>
          <w:p w14:paraId="7C2074B9" w14:textId="69EEA071" w:rsidR="005544B4" w:rsidRPr="00A840A5" w:rsidRDefault="005544B4" w:rsidP="005544B4">
            <w:pPr>
              <w:spacing w:before="60" w:after="60"/>
              <w:rPr>
                <w:rFonts w:cs="Arial"/>
                <w:color w:val="000000" w:themeColor="text1"/>
                <w:sz w:val="18"/>
                <w:szCs w:val="20"/>
                <w:highlight w:val="yellow"/>
              </w:rPr>
            </w:pPr>
            <w:r w:rsidRPr="00C3046C">
              <w:rPr>
                <w:sz w:val="18"/>
                <w:szCs w:val="20"/>
              </w:rPr>
              <w:t>4467</w:t>
            </w:r>
          </w:p>
        </w:tc>
        <w:tc>
          <w:tcPr>
            <w:tcW w:w="3260" w:type="dxa"/>
            <w:vAlign w:val="center"/>
          </w:tcPr>
          <w:p w14:paraId="042AD373" w14:textId="1C26023B" w:rsidR="005544B4" w:rsidRPr="00A840A5" w:rsidRDefault="005544B4" w:rsidP="005544B4">
            <w:pPr>
              <w:spacing w:before="60" w:after="60"/>
              <w:rPr>
                <w:color w:val="000000" w:themeColor="text1"/>
                <w:sz w:val="18"/>
                <w:szCs w:val="18"/>
              </w:rPr>
            </w:pPr>
            <w:r w:rsidRPr="008E2D41">
              <w:rPr>
                <w:sz w:val="18"/>
                <w:szCs w:val="18"/>
              </w:rPr>
              <w:t>Polytechnic Institute Australia</w:t>
            </w:r>
          </w:p>
        </w:tc>
        <w:tc>
          <w:tcPr>
            <w:tcW w:w="1457" w:type="dxa"/>
            <w:vAlign w:val="center"/>
          </w:tcPr>
          <w:p w14:paraId="79FE882A" w14:textId="4ED004CA" w:rsidR="005544B4" w:rsidRPr="00A840A5" w:rsidRDefault="005544B4" w:rsidP="005544B4">
            <w:pPr>
              <w:jc w:val="center"/>
              <w:rPr>
                <w:color w:val="000000" w:themeColor="text1"/>
                <w:sz w:val="18"/>
                <w:szCs w:val="18"/>
              </w:rPr>
            </w:pPr>
            <w:r w:rsidRPr="0073729A">
              <w:rPr>
                <w:rFonts w:cs="Arial"/>
                <w:sz w:val="18"/>
                <w:szCs w:val="18"/>
              </w:rPr>
              <w:t>16</w:t>
            </w:r>
          </w:p>
        </w:tc>
        <w:tc>
          <w:tcPr>
            <w:tcW w:w="1310" w:type="dxa"/>
            <w:vAlign w:val="center"/>
          </w:tcPr>
          <w:p w14:paraId="34BAA599" w14:textId="51083EB9" w:rsidR="005544B4" w:rsidRPr="00A840A5" w:rsidRDefault="005544B4" w:rsidP="005544B4">
            <w:pPr>
              <w:jc w:val="center"/>
              <w:rPr>
                <w:color w:val="000000" w:themeColor="text1"/>
                <w:sz w:val="18"/>
                <w:szCs w:val="18"/>
              </w:rPr>
            </w:pPr>
            <w:r w:rsidRPr="0073729A">
              <w:rPr>
                <w:rFonts w:cs="Arial"/>
                <w:sz w:val="18"/>
                <w:szCs w:val="18"/>
              </w:rPr>
              <w:t>11</w:t>
            </w:r>
          </w:p>
        </w:tc>
        <w:tc>
          <w:tcPr>
            <w:tcW w:w="1310" w:type="dxa"/>
            <w:vAlign w:val="center"/>
          </w:tcPr>
          <w:p w14:paraId="776FBF9C" w14:textId="768EEB03"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1516CC7E" w14:textId="58E5857B" w:rsidR="005544B4" w:rsidRPr="00A840A5" w:rsidRDefault="005544B4" w:rsidP="005544B4">
            <w:pPr>
              <w:ind w:right="340"/>
              <w:jc w:val="right"/>
              <w:rPr>
                <w:color w:val="000000" w:themeColor="text1"/>
                <w:sz w:val="18"/>
                <w:szCs w:val="18"/>
              </w:rPr>
            </w:pPr>
            <w:r>
              <w:rPr>
                <w:sz w:val="18"/>
                <w:szCs w:val="18"/>
              </w:rPr>
              <w:t>np</w:t>
            </w:r>
          </w:p>
        </w:tc>
      </w:tr>
      <w:tr w:rsidR="005544B4" w:rsidRPr="00FF2950" w14:paraId="15A1F2CA" w14:textId="77777777" w:rsidTr="005544B4">
        <w:trPr>
          <w:trHeight w:val="299"/>
        </w:trPr>
        <w:tc>
          <w:tcPr>
            <w:tcW w:w="1271" w:type="dxa"/>
            <w:vAlign w:val="center"/>
          </w:tcPr>
          <w:p w14:paraId="411808EB" w14:textId="15499335" w:rsidR="005544B4" w:rsidRPr="00A840A5" w:rsidRDefault="005544B4" w:rsidP="005544B4">
            <w:pPr>
              <w:spacing w:before="60" w:after="60"/>
              <w:rPr>
                <w:rFonts w:cs="Arial"/>
                <w:color w:val="000000" w:themeColor="text1"/>
                <w:sz w:val="18"/>
                <w:szCs w:val="20"/>
                <w:highlight w:val="yellow"/>
              </w:rPr>
            </w:pPr>
            <w:r w:rsidRPr="00C3046C">
              <w:rPr>
                <w:sz w:val="18"/>
                <w:szCs w:val="20"/>
              </w:rPr>
              <w:t>4371</w:t>
            </w:r>
          </w:p>
        </w:tc>
        <w:tc>
          <w:tcPr>
            <w:tcW w:w="3260" w:type="dxa"/>
            <w:vAlign w:val="center"/>
          </w:tcPr>
          <w:p w14:paraId="521AEA13" w14:textId="389387DD" w:rsidR="005544B4" w:rsidRPr="00A840A5" w:rsidRDefault="005544B4" w:rsidP="005544B4">
            <w:pPr>
              <w:spacing w:before="60" w:after="60"/>
              <w:rPr>
                <w:color w:val="000000" w:themeColor="text1"/>
                <w:sz w:val="18"/>
                <w:szCs w:val="18"/>
              </w:rPr>
            </w:pPr>
            <w:r w:rsidRPr="008E2D41">
              <w:rPr>
                <w:sz w:val="18"/>
                <w:szCs w:val="18"/>
              </w:rPr>
              <w:t>SAE University College</w:t>
            </w:r>
          </w:p>
        </w:tc>
        <w:tc>
          <w:tcPr>
            <w:tcW w:w="1457" w:type="dxa"/>
            <w:vAlign w:val="center"/>
          </w:tcPr>
          <w:p w14:paraId="6D92B869" w14:textId="5B99455E" w:rsidR="005544B4" w:rsidRPr="00A840A5" w:rsidRDefault="005544B4" w:rsidP="005544B4">
            <w:pPr>
              <w:jc w:val="center"/>
              <w:rPr>
                <w:color w:val="000000" w:themeColor="text1"/>
                <w:sz w:val="18"/>
                <w:szCs w:val="18"/>
              </w:rPr>
            </w:pPr>
            <w:r w:rsidRPr="0073729A">
              <w:rPr>
                <w:rFonts w:cs="Arial"/>
                <w:sz w:val="18"/>
                <w:szCs w:val="18"/>
              </w:rPr>
              <w:t>310</w:t>
            </w:r>
          </w:p>
        </w:tc>
        <w:tc>
          <w:tcPr>
            <w:tcW w:w="1310" w:type="dxa"/>
            <w:vAlign w:val="center"/>
          </w:tcPr>
          <w:p w14:paraId="30B9885C" w14:textId="02B4F077" w:rsidR="005544B4" w:rsidRPr="00A840A5" w:rsidRDefault="005544B4" w:rsidP="005544B4">
            <w:pPr>
              <w:jc w:val="center"/>
              <w:rPr>
                <w:color w:val="000000" w:themeColor="text1"/>
                <w:sz w:val="18"/>
                <w:szCs w:val="18"/>
              </w:rPr>
            </w:pPr>
            <w:r w:rsidRPr="0073729A">
              <w:rPr>
                <w:rFonts w:cs="Arial"/>
                <w:sz w:val="18"/>
                <w:szCs w:val="18"/>
              </w:rPr>
              <w:t>271</w:t>
            </w:r>
          </w:p>
        </w:tc>
        <w:tc>
          <w:tcPr>
            <w:tcW w:w="1310" w:type="dxa"/>
            <w:vAlign w:val="center"/>
          </w:tcPr>
          <w:p w14:paraId="58B100C5" w14:textId="413FD9FB" w:rsidR="005544B4" w:rsidRPr="00A840A5" w:rsidRDefault="005544B4" w:rsidP="005544B4">
            <w:pPr>
              <w:jc w:val="center"/>
              <w:rPr>
                <w:color w:val="000000" w:themeColor="text1"/>
                <w:sz w:val="18"/>
                <w:szCs w:val="18"/>
              </w:rPr>
            </w:pPr>
            <w:r w:rsidRPr="0073729A">
              <w:rPr>
                <w:rFonts w:cs="Arial"/>
                <w:sz w:val="18"/>
                <w:szCs w:val="18"/>
              </w:rPr>
              <w:t>109</w:t>
            </w:r>
          </w:p>
        </w:tc>
        <w:tc>
          <w:tcPr>
            <w:tcW w:w="1310" w:type="dxa"/>
            <w:vAlign w:val="center"/>
          </w:tcPr>
          <w:p w14:paraId="19776D1F" w14:textId="41577D59" w:rsidR="005544B4" w:rsidRPr="00A840A5" w:rsidRDefault="005544B4" w:rsidP="005544B4">
            <w:pPr>
              <w:ind w:right="340"/>
              <w:jc w:val="right"/>
              <w:rPr>
                <w:color w:val="000000" w:themeColor="text1"/>
                <w:sz w:val="18"/>
                <w:szCs w:val="18"/>
              </w:rPr>
            </w:pPr>
            <w:r w:rsidRPr="008E2D41">
              <w:rPr>
                <w:sz w:val="18"/>
                <w:szCs w:val="18"/>
              </w:rPr>
              <w:t>40.2</w:t>
            </w:r>
          </w:p>
        </w:tc>
      </w:tr>
      <w:tr w:rsidR="005544B4" w:rsidRPr="00FF2950" w14:paraId="5416090F" w14:textId="77777777" w:rsidTr="005544B4">
        <w:trPr>
          <w:trHeight w:val="299"/>
        </w:trPr>
        <w:tc>
          <w:tcPr>
            <w:tcW w:w="1271" w:type="dxa"/>
            <w:vAlign w:val="center"/>
          </w:tcPr>
          <w:p w14:paraId="00EBEF87" w14:textId="0065EB01" w:rsidR="005544B4" w:rsidRPr="00A840A5" w:rsidRDefault="005544B4" w:rsidP="005544B4">
            <w:pPr>
              <w:spacing w:before="60" w:after="60"/>
              <w:rPr>
                <w:rFonts w:cs="Arial"/>
                <w:color w:val="000000" w:themeColor="text1"/>
                <w:sz w:val="18"/>
                <w:szCs w:val="20"/>
                <w:highlight w:val="yellow"/>
              </w:rPr>
            </w:pPr>
            <w:r w:rsidRPr="00C3046C">
              <w:rPr>
                <w:sz w:val="18"/>
                <w:szCs w:val="20"/>
              </w:rPr>
              <w:t>4455</w:t>
            </w:r>
          </w:p>
        </w:tc>
        <w:tc>
          <w:tcPr>
            <w:tcW w:w="3260" w:type="dxa"/>
            <w:vAlign w:val="center"/>
          </w:tcPr>
          <w:p w14:paraId="7650ADBC" w14:textId="389E3848" w:rsidR="005544B4" w:rsidRPr="00A840A5" w:rsidRDefault="005544B4" w:rsidP="005544B4">
            <w:pPr>
              <w:spacing w:before="60" w:after="60"/>
              <w:rPr>
                <w:color w:val="000000" w:themeColor="text1"/>
                <w:sz w:val="18"/>
                <w:szCs w:val="18"/>
              </w:rPr>
            </w:pPr>
            <w:r w:rsidRPr="008E2D41">
              <w:rPr>
                <w:sz w:val="18"/>
                <w:szCs w:val="18"/>
              </w:rPr>
              <w:t>SP Jain School of Management</w:t>
            </w:r>
          </w:p>
        </w:tc>
        <w:tc>
          <w:tcPr>
            <w:tcW w:w="1457" w:type="dxa"/>
            <w:vAlign w:val="center"/>
          </w:tcPr>
          <w:p w14:paraId="1025FF22" w14:textId="00DDB3B1" w:rsidR="005544B4" w:rsidRPr="00A840A5" w:rsidRDefault="005544B4" w:rsidP="005544B4">
            <w:pPr>
              <w:jc w:val="center"/>
              <w:rPr>
                <w:color w:val="000000" w:themeColor="text1"/>
                <w:sz w:val="18"/>
                <w:szCs w:val="18"/>
              </w:rPr>
            </w:pPr>
            <w:r w:rsidRPr="0073729A">
              <w:rPr>
                <w:rFonts w:cs="Arial"/>
                <w:sz w:val="18"/>
                <w:szCs w:val="18"/>
              </w:rPr>
              <w:t>64</w:t>
            </w:r>
          </w:p>
        </w:tc>
        <w:tc>
          <w:tcPr>
            <w:tcW w:w="1310" w:type="dxa"/>
            <w:vAlign w:val="center"/>
          </w:tcPr>
          <w:p w14:paraId="1CB987B5" w14:textId="32FC2543" w:rsidR="005544B4" w:rsidRPr="00A840A5" w:rsidRDefault="005544B4" w:rsidP="005544B4">
            <w:pPr>
              <w:jc w:val="center"/>
              <w:rPr>
                <w:color w:val="000000" w:themeColor="text1"/>
                <w:sz w:val="18"/>
                <w:szCs w:val="18"/>
              </w:rPr>
            </w:pPr>
            <w:r w:rsidRPr="0073729A">
              <w:rPr>
                <w:rFonts w:cs="Arial"/>
                <w:sz w:val="18"/>
                <w:szCs w:val="18"/>
              </w:rPr>
              <w:t>56</w:t>
            </w:r>
          </w:p>
        </w:tc>
        <w:tc>
          <w:tcPr>
            <w:tcW w:w="1310" w:type="dxa"/>
            <w:vAlign w:val="center"/>
          </w:tcPr>
          <w:p w14:paraId="1497E1C1" w14:textId="1EDAA1AD" w:rsidR="005544B4" w:rsidRPr="00A840A5" w:rsidRDefault="005544B4" w:rsidP="005544B4">
            <w:pPr>
              <w:jc w:val="center"/>
              <w:rPr>
                <w:color w:val="000000" w:themeColor="text1"/>
                <w:sz w:val="18"/>
                <w:szCs w:val="18"/>
              </w:rPr>
            </w:pPr>
            <w:r w:rsidRPr="0073729A">
              <w:rPr>
                <w:rFonts w:cs="Arial"/>
                <w:sz w:val="18"/>
                <w:szCs w:val="18"/>
              </w:rPr>
              <w:t>17</w:t>
            </w:r>
          </w:p>
        </w:tc>
        <w:tc>
          <w:tcPr>
            <w:tcW w:w="1310" w:type="dxa"/>
            <w:vAlign w:val="center"/>
          </w:tcPr>
          <w:p w14:paraId="21BC6907" w14:textId="76106331" w:rsidR="005544B4" w:rsidRPr="00A840A5" w:rsidRDefault="005544B4" w:rsidP="005544B4">
            <w:pPr>
              <w:ind w:right="340"/>
              <w:jc w:val="right"/>
              <w:rPr>
                <w:color w:val="000000" w:themeColor="text1"/>
                <w:sz w:val="18"/>
                <w:szCs w:val="18"/>
              </w:rPr>
            </w:pPr>
            <w:r w:rsidRPr="008E2D41">
              <w:rPr>
                <w:sz w:val="18"/>
                <w:szCs w:val="18"/>
              </w:rPr>
              <w:t>30.4</w:t>
            </w:r>
          </w:p>
        </w:tc>
      </w:tr>
      <w:tr w:rsidR="005544B4" w:rsidRPr="00FF2950" w14:paraId="5C4238D4" w14:textId="77777777" w:rsidTr="005544B4">
        <w:trPr>
          <w:trHeight w:val="299"/>
        </w:trPr>
        <w:tc>
          <w:tcPr>
            <w:tcW w:w="1271" w:type="dxa"/>
            <w:vAlign w:val="center"/>
          </w:tcPr>
          <w:p w14:paraId="3F91CD11" w14:textId="1D732230" w:rsidR="005544B4" w:rsidRPr="00A840A5" w:rsidRDefault="005544B4" w:rsidP="005544B4">
            <w:pPr>
              <w:spacing w:before="60" w:after="60"/>
              <w:rPr>
                <w:rFonts w:cs="Arial"/>
                <w:color w:val="000000" w:themeColor="text1"/>
                <w:sz w:val="18"/>
                <w:szCs w:val="20"/>
                <w:highlight w:val="yellow"/>
              </w:rPr>
            </w:pPr>
            <w:r w:rsidRPr="00C3046C">
              <w:rPr>
                <w:sz w:val="18"/>
                <w:szCs w:val="20"/>
              </w:rPr>
              <w:t>4465</w:t>
            </w:r>
          </w:p>
        </w:tc>
        <w:tc>
          <w:tcPr>
            <w:tcW w:w="3260" w:type="dxa"/>
            <w:vAlign w:val="center"/>
          </w:tcPr>
          <w:p w14:paraId="5774DE1D" w14:textId="64035A31" w:rsidR="005544B4" w:rsidRPr="00A840A5" w:rsidRDefault="005544B4" w:rsidP="005544B4">
            <w:pPr>
              <w:spacing w:before="60" w:after="60"/>
              <w:rPr>
                <w:color w:val="000000" w:themeColor="text1"/>
                <w:sz w:val="18"/>
                <w:szCs w:val="18"/>
              </w:rPr>
            </w:pPr>
            <w:r w:rsidRPr="008E2D41">
              <w:rPr>
                <w:sz w:val="18"/>
                <w:szCs w:val="18"/>
              </w:rPr>
              <w:t>Sheridan Institute of Higher Education</w:t>
            </w:r>
          </w:p>
        </w:tc>
        <w:tc>
          <w:tcPr>
            <w:tcW w:w="1457" w:type="dxa"/>
            <w:vAlign w:val="center"/>
          </w:tcPr>
          <w:p w14:paraId="3979EFAD" w14:textId="1C555CE2" w:rsidR="005544B4" w:rsidRPr="00A840A5" w:rsidRDefault="005544B4" w:rsidP="005544B4">
            <w:pPr>
              <w:jc w:val="center"/>
              <w:rPr>
                <w:color w:val="000000" w:themeColor="text1"/>
                <w:sz w:val="18"/>
                <w:szCs w:val="18"/>
              </w:rPr>
            </w:pPr>
            <w:r w:rsidRPr="0073729A">
              <w:rPr>
                <w:rFonts w:cs="Arial"/>
                <w:sz w:val="18"/>
                <w:szCs w:val="18"/>
              </w:rPr>
              <w:t>9</w:t>
            </w:r>
          </w:p>
        </w:tc>
        <w:tc>
          <w:tcPr>
            <w:tcW w:w="1310" w:type="dxa"/>
            <w:vAlign w:val="center"/>
          </w:tcPr>
          <w:p w14:paraId="15ECA454" w14:textId="4E8A5129" w:rsidR="005544B4" w:rsidRPr="00A840A5" w:rsidRDefault="005544B4" w:rsidP="005544B4">
            <w:pPr>
              <w:jc w:val="center"/>
              <w:rPr>
                <w:color w:val="000000" w:themeColor="text1"/>
                <w:sz w:val="18"/>
                <w:szCs w:val="18"/>
              </w:rPr>
            </w:pPr>
            <w:r w:rsidRPr="0073729A">
              <w:rPr>
                <w:rFonts w:cs="Arial"/>
                <w:sz w:val="18"/>
                <w:szCs w:val="18"/>
              </w:rPr>
              <w:t>9</w:t>
            </w:r>
          </w:p>
        </w:tc>
        <w:tc>
          <w:tcPr>
            <w:tcW w:w="1310" w:type="dxa"/>
            <w:vAlign w:val="center"/>
          </w:tcPr>
          <w:p w14:paraId="3268F43F" w14:textId="782A33FC" w:rsidR="005544B4" w:rsidRPr="00A840A5" w:rsidRDefault="005544B4" w:rsidP="005544B4">
            <w:pPr>
              <w:jc w:val="center"/>
              <w:rPr>
                <w:color w:val="000000" w:themeColor="text1"/>
                <w:sz w:val="18"/>
                <w:szCs w:val="18"/>
              </w:rPr>
            </w:pPr>
            <w:r w:rsidRPr="0073729A">
              <w:rPr>
                <w:rFonts w:cs="Arial"/>
                <w:sz w:val="18"/>
                <w:szCs w:val="18"/>
              </w:rPr>
              <w:t>5</w:t>
            </w:r>
          </w:p>
        </w:tc>
        <w:tc>
          <w:tcPr>
            <w:tcW w:w="1310" w:type="dxa"/>
            <w:vAlign w:val="center"/>
          </w:tcPr>
          <w:p w14:paraId="7F6EE488" w14:textId="13F67242" w:rsidR="005544B4" w:rsidRPr="00A840A5" w:rsidRDefault="005544B4" w:rsidP="005544B4">
            <w:pPr>
              <w:ind w:right="340"/>
              <w:jc w:val="right"/>
              <w:rPr>
                <w:color w:val="000000" w:themeColor="text1"/>
                <w:sz w:val="18"/>
                <w:szCs w:val="18"/>
              </w:rPr>
            </w:pPr>
            <w:r w:rsidRPr="008E2D41">
              <w:rPr>
                <w:sz w:val="18"/>
                <w:szCs w:val="18"/>
              </w:rPr>
              <w:t>55.6</w:t>
            </w:r>
          </w:p>
        </w:tc>
      </w:tr>
      <w:tr w:rsidR="005544B4" w:rsidRPr="00FF2950" w14:paraId="42F6F1F1" w14:textId="77777777" w:rsidTr="005544B4">
        <w:trPr>
          <w:trHeight w:val="299"/>
        </w:trPr>
        <w:tc>
          <w:tcPr>
            <w:tcW w:w="1271" w:type="dxa"/>
            <w:vAlign w:val="center"/>
          </w:tcPr>
          <w:p w14:paraId="738B0DEE" w14:textId="7A49A698" w:rsidR="005544B4" w:rsidRPr="00A840A5" w:rsidRDefault="005544B4" w:rsidP="005544B4">
            <w:pPr>
              <w:spacing w:before="60" w:after="60"/>
              <w:rPr>
                <w:rFonts w:cs="Arial"/>
                <w:color w:val="000000" w:themeColor="text1"/>
                <w:sz w:val="18"/>
                <w:szCs w:val="20"/>
                <w:highlight w:val="yellow"/>
              </w:rPr>
            </w:pPr>
            <w:r w:rsidRPr="00C3046C">
              <w:rPr>
                <w:sz w:val="18"/>
                <w:szCs w:val="20"/>
              </w:rPr>
              <w:t>4332</w:t>
            </w:r>
          </w:p>
        </w:tc>
        <w:tc>
          <w:tcPr>
            <w:tcW w:w="3260" w:type="dxa"/>
            <w:vAlign w:val="center"/>
          </w:tcPr>
          <w:p w14:paraId="38A25966" w14:textId="012D82D6" w:rsidR="005544B4" w:rsidRPr="00A840A5" w:rsidRDefault="005544B4" w:rsidP="005544B4">
            <w:pPr>
              <w:spacing w:before="60" w:after="60"/>
              <w:rPr>
                <w:color w:val="000000" w:themeColor="text1"/>
                <w:sz w:val="18"/>
                <w:szCs w:val="18"/>
              </w:rPr>
            </w:pPr>
            <w:r w:rsidRPr="008E2D41">
              <w:rPr>
                <w:sz w:val="18"/>
                <w:szCs w:val="18"/>
              </w:rPr>
              <w:t>Australian University College of Divinity</w:t>
            </w:r>
          </w:p>
        </w:tc>
        <w:tc>
          <w:tcPr>
            <w:tcW w:w="1457" w:type="dxa"/>
            <w:vAlign w:val="center"/>
          </w:tcPr>
          <w:p w14:paraId="474C744C" w14:textId="202CBCF9" w:rsidR="005544B4" w:rsidRPr="00A840A5" w:rsidRDefault="005544B4" w:rsidP="005544B4">
            <w:pPr>
              <w:jc w:val="center"/>
              <w:rPr>
                <w:color w:val="000000" w:themeColor="text1"/>
                <w:sz w:val="18"/>
                <w:szCs w:val="18"/>
              </w:rPr>
            </w:pPr>
            <w:r w:rsidRPr="0073729A">
              <w:rPr>
                <w:rFonts w:cs="Arial"/>
                <w:sz w:val="18"/>
                <w:szCs w:val="18"/>
              </w:rPr>
              <w:t>61</w:t>
            </w:r>
          </w:p>
        </w:tc>
        <w:tc>
          <w:tcPr>
            <w:tcW w:w="1310" w:type="dxa"/>
            <w:vAlign w:val="center"/>
          </w:tcPr>
          <w:p w14:paraId="5B166412" w14:textId="7796AB89" w:rsidR="005544B4" w:rsidRPr="00A840A5" w:rsidRDefault="005544B4" w:rsidP="005544B4">
            <w:pPr>
              <w:jc w:val="center"/>
              <w:rPr>
                <w:color w:val="000000" w:themeColor="text1"/>
                <w:sz w:val="18"/>
                <w:szCs w:val="18"/>
              </w:rPr>
            </w:pPr>
            <w:r w:rsidRPr="0073729A">
              <w:rPr>
                <w:rFonts w:cs="Arial"/>
                <w:sz w:val="18"/>
                <w:szCs w:val="18"/>
              </w:rPr>
              <w:t>56</w:t>
            </w:r>
          </w:p>
        </w:tc>
        <w:tc>
          <w:tcPr>
            <w:tcW w:w="1310" w:type="dxa"/>
            <w:vAlign w:val="center"/>
          </w:tcPr>
          <w:p w14:paraId="0509E5ED" w14:textId="255782D4" w:rsidR="005544B4" w:rsidRPr="00A840A5" w:rsidRDefault="005544B4" w:rsidP="005544B4">
            <w:pPr>
              <w:jc w:val="center"/>
              <w:rPr>
                <w:color w:val="000000" w:themeColor="text1"/>
                <w:sz w:val="18"/>
                <w:szCs w:val="18"/>
              </w:rPr>
            </w:pPr>
            <w:r w:rsidRPr="0073729A">
              <w:rPr>
                <w:rFonts w:cs="Arial"/>
                <w:sz w:val="18"/>
                <w:szCs w:val="18"/>
              </w:rPr>
              <w:t>40</w:t>
            </w:r>
          </w:p>
        </w:tc>
        <w:tc>
          <w:tcPr>
            <w:tcW w:w="1310" w:type="dxa"/>
            <w:vAlign w:val="center"/>
          </w:tcPr>
          <w:p w14:paraId="67C67157" w14:textId="02725329" w:rsidR="005544B4" w:rsidRPr="00A840A5" w:rsidRDefault="005544B4" w:rsidP="005544B4">
            <w:pPr>
              <w:ind w:right="340"/>
              <w:jc w:val="right"/>
              <w:rPr>
                <w:color w:val="000000" w:themeColor="text1"/>
                <w:sz w:val="18"/>
                <w:szCs w:val="18"/>
              </w:rPr>
            </w:pPr>
            <w:r w:rsidRPr="008E2D41">
              <w:rPr>
                <w:sz w:val="18"/>
                <w:szCs w:val="18"/>
              </w:rPr>
              <w:t>71.4</w:t>
            </w:r>
          </w:p>
        </w:tc>
      </w:tr>
      <w:tr w:rsidR="005544B4" w:rsidRPr="00FF2950" w14:paraId="649E9738" w14:textId="77777777" w:rsidTr="005544B4">
        <w:trPr>
          <w:trHeight w:val="299"/>
        </w:trPr>
        <w:tc>
          <w:tcPr>
            <w:tcW w:w="1271" w:type="dxa"/>
            <w:vAlign w:val="center"/>
          </w:tcPr>
          <w:p w14:paraId="16AC9481" w14:textId="7C419A5D" w:rsidR="005544B4" w:rsidRPr="00A840A5" w:rsidRDefault="005544B4" w:rsidP="005544B4">
            <w:pPr>
              <w:spacing w:before="60" w:after="60"/>
              <w:rPr>
                <w:rFonts w:cs="Arial"/>
                <w:color w:val="000000" w:themeColor="text1"/>
                <w:sz w:val="18"/>
                <w:szCs w:val="20"/>
                <w:highlight w:val="yellow"/>
              </w:rPr>
            </w:pPr>
            <w:r w:rsidRPr="00C3046C">
              <w:rPr>
                <w:sz w:val="18"/>
                <w:szCs w:val="20"/>
              </w:rPr>
              <w:t>7075</w:t>
            </w:r>
          </w:p>
        </w:tc>
        <w:tc>
          <w:tcPr>
            <w:tcW w:w="3260" w:type="dxa"/>
            <w:vAlign w:val="center"/>
          </w:tcPr>
          <w:p w14:paraId="75C9C631" w14:textId="58E5AA6E" w:rsidR="005544B4" w:rsidRPr="00A840A5" w:rsidRDefault="005544B4" w:rsidP="005544B4">
            <w:pPr>
              <w:spacing w:before="60" w:after="60"/>
              <w:rPr>
                <w:color w:val="000000" w:themeColor="text1"/>
                <w:sz w:val="18"/>
                <w:szCs w:val="18"/>
              </w:rPr>
            </w:pPr>
            <w:r w:rsidRPr="008E2D41">
              <w:rPr>
                <w:sz w:val="18"/>
                <w:szCs w:val="18"/>
              </w:rPr>
              <w:t>TAFE NSW</w:t>
            </w:r>
          </w:p>
        </w:tc>
        <w:tc>
          <w:tcPr>
            <w:tcW w:w="1457" w:type="dxa"/>
            <w:vAlign w:val="center"/>
          </w:tcPr>
          <w:p w14:paraId="58C541E1" w14:textId="02510D9C" w:rsidR="005544B4" w:rsidRPr="00A840A5" w:rsidRDefault="005544B4" w:rsidP="005544B4">
            <w:pPr>
              <w:jc w:val="center"/>
              <w:rPr>
                <w:color w:val="000000" w:themeColor="text1"/>
                <w:sz w:val="18"/>
                <w:szCs w:val="18"/>
              </w:rPr>
            </w:pPr>
            <w:r w:rsidRPr="0073729A">
              <w:rPr>
                <w:rFonts w:cs="Arial"/>
                <w:sz w:val="18"/>
                <w:szCs w:val="18"/>
              </w:rPr>
              <w:t>134</w:t>
            </w:r>
          </w:p>
        </w:tc>
        <w:tc>
          <w:tcPr>
            <w:tcW w:w="1310" w:type="dxa"/>
            <w:vAlign w:val="center"/>
          </w:tcPr>
          <w:p w14:paraId="227D4D26" w14:textId="2FE5DF83" w:rsidR="005544B4" w:rsidRPr="00A840A5" w:rsidRDefault="005544B4" w:rsidP="005544B4">
            <w:pPr>
              <w:jc w:val="center"/>
              <w:rPr>
                <w:color w:val="000000" w:themeColor="text1"/>
                <w:sz w:val="18"/>
                <w:szCs w:val="18"/>
              </w:rPr>
            </w:pPr>
            <w:r w:rsidRPr="0073729A">
              <w:rPr>
                <w:rFonts w:cs="Arial"/>
                <w:sz w:val="18"/>
                <w:szCs w:val="18"/>
              </w:rPr>
              <w:t>110</w:t>
            </w:r>
          </w:p>
        </w:tc>
        <w:tc>
          <w:tcPr>
            <w:tcW w:w="1310" w:type="dxa"/>
            <w:vAlign w:val="center"/>
          </w:tcPr>
          <w:p w14:paraId="3C0580AC" w14:textId="779372ED" w:rsidR="005544B4" w:rsidRPr="00A840A5" w:rsidRDefault="005544B4" w:rsidP="005544B4">
            <w:pPr>
              <w:jc w:val="center"/>
              <w:rPr>
                <w:color w:val="000000" w:themeColor="text1"/>
                <w:sz w:val="18"/>
                <w:szCs w:val="18"/>
              </w:rPr>
            </w:pPr>
            <w:r w:rsidRPr="0073729A">
              <w:rPr>
                <w:rFonts w:cs="Arial"/>
                <w:sz w:val="18"/>
                <w:szCs w:val="18"/>
              </w:rPr>
              <w:t>58</w:t>
            </w:r>
          </w:p>
        </w:tc>
        <w:tc>
          <w:tcPr>
            <w:tcW w:w="1310" w:type="dxa"/>
            <w:vAlign w:val="center"/>
          </w:tcPr>
          <w:p w14:paraId="3A262678" w14:textId="7B27D2C0" w:rsidR="005544B4" w:rsidRPr="00A840A5" w:rsidRDefault="005544B4" w:rsidP="005544B4">
            <w:pPr>
              <w:ind w:right="340"/>
              <w:jc w:val="right"/>
              <w:rPr>
                <w:color w:val="000000" w:themeColor="text1"/>
                <w:sz w:val="18"/>
                <w:szCs w:val="18"/>
              </w:rPr>
            </w:pPr>
            <w:r w:rsidRPr="008E2D41">
              <w:rPr>
                <w:sz w:val="18"/>
                <w:szCs w:val="18"/>
              </w:rPr>
              <w:t>52.7</w:t>
            </w:r>
          </w:p>
        </w:tc>
      </w:tr>
      <w:tr w:rsidR="005544B4" w:rsidRPr="00FF2950" w14:paraId="102B69FC" w14:textId="77777777" w:rsidTr="005544B4">
        <w:trPr>
          <w:trHeight w:val="299"/>
        </w:trPr>
        <w:tc>
          <w:tcPr>
            <w:tcW w:w="1271" w:type="dxa"/>
            <w:vAlign w:val="center"/>
          </w:tcPr>
          <w:p w14:paraId="3F174EA0" w14:textId="7317D351" w:rsidR="005544B4" w:rsidRPr="00A840A5" w:rsidRDefault="005544B4" w:rsidP="005544B4">
            <w:pPr>
              <w:spacing w:before="60" w:after="60"/>
              <w:rPr>
                <w:rFonts w:cs="Arial"/>
                <w:color w:val="000000" w:themeColor="text1"/>
                <w:sz w:val="18"/>
                <w:szCs w:val="20"/>
                <w:highlight w:val="yellow"/>
              </w:rPr>
            </w:pPr>
            <w:r w:rsidRPr="00C3046C">
              <w:rPr>
                <w:sz w:val="18"/>
                <w:szCs w:val="20"/>
              </w:rPr>
              <w:t>4450</w:t>
            </w:r>
          </w:p>
        </w:tc>
        <w:tc>
          <w:tcPr>
            <w:tcW w:w="3260" w:type="dxa"/>
            <w:vAlign w:val="center"/>
          </w:tcPr>
          <w:p w14:paraId="7C303473" w14:textId="0CCC98A7" w:rsidR="005544B4" w:rsidRPr="00A840A5" w:rsidRDefault="005544B4" w:rsidP="005544B4">
            <w:pPr>
              <w:spacing w:before="60" w:after="60"/>
              <w:rPr>
                <w:color w:val="000000" w:themeColor="text1"/>
                <w:sz w:val="18"/>
                <w:szCs w:val="18"/>
              </w:rPr>
            </w:pPr>
            <w:r w:rsidRPr="008E2D41">
              <w:rPr>
                <w:sz w:val="18"/>
                <w:szCs w:val="18"/>
              </w:rPr>
              <w:t>TAFE Queensland</w:t>
            </w:r>
          </w:p>
        </w:tc>
        <w:tc>
          <w:tcPr>
            <w:tcW w:w="1457" w:type="dxa"/>
            <w:vAlign w:val="center"/>
          </w:tcPr>
          <w:p w14:paraId="6059284C" w14:textId="1557A36C" w:rsidR="005544B4" w:rsidRPr="00A840A5" w:rsidRDefault="005544B4" w:rsidP="005544B4">
            <w:pPr>
              <w:jc w:val="center"/>
              <w:rPr>
                <w:color w:val="000000" w:themeColor="text1"/>
                <w:sz w:val="18"/>
                <w:szCs w:val="18"/>
              </w:rPr>
            </w:pPr>
            <w:r w:rsidRPr="0073729A">
              <w:rPr>
                <w:rFonts w:cs="Arial"/>
                <w:sz w:val="18"/>
                <w:szCs w:val="18"/>
              </w:rPr>
              <w:t>29</w:t>
            </w:r>
          </w:p>
        </w:tc>
        <w:tc>
          <w:tcPr>
            <w:tcW w:w="1310" w:type="dxa"/>
            <w:vAlign w:val="center"/>
          </w:tcPr>
          <w:p w14:paraId="576BC3A6" w14:textId="524C5649" w:rsidR="005544B4" w:rsidRPr="00A840A5" w:rsidRDefault="005544B4" w:rsidP="005544B4">
            <w:pPr>
              <w:jc w:val="center"/>
              <w:rPr>
                <w:color w:val="000000" w:themeColor="text1"/>
                <w:sz w:val="18"/>
                <w:szCs w:val="18"/>
              </w:rPr>
            </w:pPr>
            <w:r w:rsidRPr="0073729A">
              <w:rPr>
                <w:rFonts w:cs="Arial"/>
                <w:sz w:val="18"/>
                <w:szCs w:val="18"/>
              </w:rPr>
              <w:t>27</w:t>
            </w:r>
          </w:p>
        </w:tc>
        <w:tc>
          <w:tcPr>
            <w:tcW w:w="1310" w:type="dxa"/>
            <w:vAlign w:val="center"/>
          </w:tcPr>
          <w:p w14:paraId="5C3DA18D" w14:textId="1FDD6F70" w:rsidR="005544B4" w:rsidRPr="00A840A5" w:rsidRDefault="005544B4" w:rsidP="005544B4">
            <w:pPr>
              <w:jc w:val="center"/>
              <w:rPr>
                <w:color w:val="000000" w:themeColor="text1"/>
                <w:sz w:val="18"/>
                <w:szCs w:val="18"/>
              </w:rPr>
            </w:pPr>
            <w:r w:rsidRPr="0073729A">
              <w:rPr>
                <w:rFonts w:cs="Arial"/>
                <w:sz w:val="18"/>
                <w:szCs w:val="18"/>
              </w:rPr>
              <w:t>18</w:t>
            </w:r>
          </w:p>
        </w:tc>
        <w:tc>
          <w:tcPr>
            <w:tcW w:w="1310" w:type="dxa"/>
            <w:vAlign w:val="center"/>
          </w:tcPr>
          <w:p w14:paraId="436B8DCA" w14:textId="29CBE438" w:rsidR="005544B4" w:rsidRPr="00A840A5" w:rsidRDefault="005544B4" w:rsidP="005544B4">
            <w:pPr>
              <w:ind w:right="340"/>
              <w:jc w:val="right"/>
              <w:rPr>
                <w:color w:val="000000" w:themeColor="text1"/>
                <w:sz w:val="18"/>
                <w:szCs w:val="18"/>
              </w:rPr>
            </w:pPr>
            <w:r w:rsidRPr="008E2D41">
              <w:rPr>
                <w:sz w:val="18"/>
                <w:szCs w:val="18"/>
              </w:rPr>
              <w:t>66.7</w:t>
            </w:r>
          </w:p>
        </w:tc>
      </w:tr>
      <w:tr w:rsidR="005544B4" w:rsidRPr="00FF2950" w14:paraId="32899A87" w14:textId="77777777" w:rsidTr="005544B4">
        <w:trPr>
          <w:trHeight w:val="299"/>
        </w:trPr>
        <w:tc>
          <w:tcPr>
            <w:tcW w:w="1271" w:type="dxa"/>
            <w:vAlign w:val="center"/>
          </w:tcPr>
          <w:p w14:paraId="6C8D95BA" w14:textId="0B91FBF6" w:rsidR="005544B4" w:rsidRPr="00A840A5" w:rsidRDefault="005544B4" w:rsidP="005544B4">
            <w:pPr>
              <w:spacing w:before="60" w:after="60"/>
              <w:rPr>
                <w:rFonts w:cs="Arial"/>
                <w:color w:val="000000" w:themeColor="text1"/>
                <w:sz w:val="18"/>
                <w:szCs w:val="20"/>
                <w:highlight w:val="yellow"/>
              </w:rPr>
            </w:pPr>
            <w:r w:rsidRPr="00C3046C">
              <w:rPr>
                <w:sz w:val="18"/>
                <w:szCs w:val="20"/>
              </w:rPr>
              <w:t>7338</w:t>
            </w:r>
          </w:p>
        </w:tc>
        <w:tc>
          <w:tcPr>
            <w:tcW w:w="3260" w:type="dxa"/>
            <w:vAlign w:val="center"/>
          </w:tcPr>
          <w:p w14:paraId="0EB5EEB8" w14:textId="7636ED43" w:rsidR="005544B4" w:rsidRPr="00A840A5" w:rsidRDefault="005544B4" w:rsidP="005544B4">
            <w:pPr>
              <w:spacing w:before="60" w:after="60"/>
              <w:rPr>
                <w:color w:val="000000" w:themeColor="text1"/>
                <w:sz w:val="18"/>
                <w:szCs w:val="18"/>
              </w:rPr>
            </w:pPr>
            <w:r w:rsidRPr="008E2D41">
              <w:rPr>
                <w:sz w:val="18"/>
                <w:szCs w:val="18"/>
              </w:rPr>
              <w:t>TAFE South Australia</w:t>
            </w:r>
          </w:p>
        </w:tc>
        <w:tc>
          <w:tcPr>
            <w:tcW w:w="1457" w:type="dxa"/>
            <w:vAlign w:val="center"/>
          </w:tcPr>
          <w:p w14:paraId="7493BCEB" w14:textId="0D4971F0" w:rsidR="005544B4" w:rsidRPr="00A840A5" w:rsidRDefault="005544B4" w:rsidP="005544B4">
            <w:pPr>
              <w:jc w:val="center"/>
              <w:rPr>
                <w:color w:val="000000" w:themeColor="text1"/>
                <w:sz w:val="18"/>
                <w:szCs w:val="18"/>
              </w:rPr>
            </w:pPr>
            <w:r w:rsidRPr="0073729A">
              <w:rPr>
                <w:rFonts w:cs="Arial"/>
                <w:sz w:val="18"/>
                <w:szCs w:val="18"/>
              </w:rPr>
              <w:t>27</w:t>
            </w:r>
          </w:p>
        </w:tc>
        <w:tc>
          <w:tcPr>
            <w:tcW w:w="1310" w:type="dxa"/>
            <w:vAlign w:val="center"/>
          </w:tcPr>
          <w:p w14:paraId="62C3666D" w14:textId="2D34CEC4" w:rsidR="005544B4" w:rsidRPr="00A840A5" w:rsidRDefault="005544B4" w:rsidP="005544B4">
            <w:pPr>
              <w:jc w:val="center"/>
              <w:rPr>
                <w:color w:val="000000" w:themeColor="text1"/>
                <w:sz w:val="18"/>
                <w:szCs w:val="18"/>
              </w:rPr>
            </w:pPr>
            <w:r w:rsidRPr="0073729A">
              <w:rPr>
                <w:rFonts w:cs="Arial"/>
                <w:sz w:val="18"/>
                <w:szCs w:val="18"/>
              </w:rPr>
              <w:t>24</w:t>
            </w:r>
          </w:p>
        </w:tc>
        <w:tc>
          <w:tcPr>
            <w:tcW w:w="1310" w:type="dxa"/>
            <w:vAlign w:val="center"/>
          </w:tcPr>
          <w:p w14:paraId="7D3D4287" w14:textId="668CF706" w:rsidR="005544B4" w:rsidRPr="00A840A5" w:rsidRDefault="005544B4" w:rsidP="005544B4">
            <w:pPr>
              <w:jc w:val="center"/>
              <w:rPr>
                <w:color w:val="000000" w:themeColor="text1"/>
                <w:sz w:val="18"/>
                <w:szCs w:val="18"/>
              </w:rPr>
            </w:pPr>
            <w:r w:rsidRPr="0073729A">
              <w:rPr>
                <w:rFonts w:cs="Arial"/>
                <w:sz w:val="18"/>
                <w:szCs w:val="18"/>
              </w:rPr>
              <w:t>14</w:t>
            </w:r>
          </w:p>
        </w:tc>
        <w:tc>
          <w:tcPr>
            <w:tcW w:w="1310" w:type="dxa"/>
            <w:vAlign w:val="center"/>
          </w:tcPr>
          <w:p w14:paraId="322E3A91" w14:textId="5E60A944" w:rsidR="005544B4" w:rsidRPr="00A840A5" w:rsidRDefault="005544B4" w:rsidP="005544B4">
            <w:pPr>
              <w:ind w:right="340"/>
              <w:jc w:val="right"/>
              <w:rPr>
                <w:color w:val="000000" w:themeColor="text1"/>
                <w:sz w:val="18"/>
                <w:szCs w:val="18"/>
              </w:rPr>
            </w:pPr>
            <w:r w:rsidRPr="008E2D41">
              <w:rPr>
                <w:sz w:val="18"/>
                <w:szCs w:val="18"/>
              </w:rPr>
              <w:t>58.3</w:t>
            </w:r>
          </w:p>
        </w:tc>
      </w:tr>
      <w:tr w:rsidR="005544B4" w:rsidRPr="00FF2950" w14:paraId="75D17E89" w14:textId="77777777" w:rsidTr="005544B4">
        <w:trPr>
          <w:trHeight w:val="299"/>
        </w:trPr>
        <w:tc>
          <w:tcPr>
            <w:tcW w:w="1271" w:type="dxa"/>
            <w:vAlign w:val="center"/>
          </w:tcPr>
          <w:p w14:paraId="63F9FC51" w14:textId="6C555147" w:rsidR="005544B4" w:rsidRPr="00A840A5" w:rsidRDefault="005544B4" w:rsidP="005544B4">
            <w:pPr>
              <w:spacing w:before="60" w:after="60"/>
              <w:rPr>
                <w:rFonts w:cs="Arial"/>
                <w:color w:val="000000" w:themeColor="text1"/>
                <w:sz w:val="18"/>
                <w:szCs w:val="20"/>
                <w:highlight w:val="yellow"/>
              </w:rPr>
            </w:pPr>
            <w:r w:rsidRPr="00C3046C">
              <w:rPr>
                <w:sz w:val="18"/>
                <w:szCs w:val="20"/>
              </w:rPr>
              <w:t>4334</w:t>
            </w:r>
          </w:p>
        </w:tc>
        <w:tc>
          <w:tcPr>
            <w:tcW w:w="3260" w:type="dxa"/>
            <w:vAlign w:val="center"/>
          </w:tcPr>
          <w:p w14:paraId="08519003" w14:textId="6C861DD5" w:rsidR="005544B4" w:rsidRPr="00A840A5" w:rsidRDefault="005544B4" w:rsidP="005544B4">
            <w:pPr>
              <w:spacing w:before="60" w:after="60"/>
              <w:rPr>
                <w:color w:val="000000" w:themeColor="text1"/>
                <w:sz w:val="18"/>
                <w:szCs w:val="18"/>
              </w:rPr>
            </w:pPr>
            <w:r w:rsidRPr="008E2D41">
              <w:rPr>
                <w:sz w:val="18"/>
                <w:szCs w:val="18"/>
              </w:rPr>
              <w:t>Tabor College of Higher Education</w:t>
            </w:r>
          </w:p>
        </w:tc>
        <w:tc>
          <w:tcPr>
            <w:tcW w:w="1457" w:type="dxa"/>
            <w:vAlign w:val="center"/>
          </w:tcPr>
          <w:p w14:paraId="3C0E7BBC" w14:textId="7D9411E9" w:rsidR="005544B4" w:rsidRPr="00A840A5" w:rsidRDefault="005544B4" w:rsidP="005544B4">
            <w:pPr>
              <w:jc w:val="center"/>
              <w:rPr>
                <w:color w:val="000000" w:themeColor="text1"/>
                <w:sz w:val="18"/>
                <w:szCs w:val="18"/>
              </w:rPr>
            </w:pPr>
            <w:r w:rsidRPr="0073729A">
              <w:rPr>
                <w:rFonts w:cs="Arial"/>
                <w:sz w:val="18"/>
                <w:szCs w:val="18"/>
              </w:rPr>
              <w:t>57</w:t>
            </w:r>
          </w:p>
        </w:tc>
        <w:tc>
          <w:tcPr>
            <w:tcW w:w="1310" w:type="dxa"/>
            <w:vAlign w:val="center"/>
          </w:tcPr>
          <w:p w14:paraId="12ADC16D" w14:textId="2E84CF95" w:rsidR="005544B4" w:rsidRPr="00A840A5" w:rsidRDefault="005544B4" w:rsidP="005544B4">
            <w:pPr>
              <w:jc w:val="center"/>
              <w:rPr>
                <w:color w:val="000000" w:themeColor="text1"/>
                <w:sz w:val="18"/>
                <w:szCs w:val="18"/>
              </w:rPr>
            </w:pPr>
            <w:r w:rsidRPr="0073729A">
              <w:rPr>
                <w:rFonts w:cs="Arial"/>
                <w:sz w:val="18"/>
                <w:szCs w:val="18"/>
              </w:rPr>
              <w:t>50</w:t>
            </w:r>
          </w:p>
        </w:tc>
        <w:tc>
          <w:tcPr>
            <w:tcW w:w="1310" w:type="dxa"/>
            <w:vAlign w:val="center"/>
          </w:tcPr>
          <w:p w14:paraId="2EE23C2E" w14:textId="3447F5B0" w:rsidR="005544B4" w:rsidRPr="00A840A5" w:rsidRDefault="005544B4" w:rsidP="005544B4">
            <w:pPr>
              <w:jc w:val="center"/>
              <w:rPr>
                <w:color w:val="000000" w:themeColor="text1"/>
                <w:sz w:val="18"/>
                <w:szCs w:val="18"/>
              </w:rPr>
            </w:pPr>
            <w:r w:rsidRPr="0073729A">
              <w:rPr>
                <w:rFonts w:cs="Arial"/>
                <w:sz w:val="18"/>
                <w:szCs w:val="18"/>
              </w:rPr>
              <w:t>33</w:t>
            </w:r>
          </w:p>
        </w:tc>
        <w:tc>
          <w:tcPr>
            <w:tcW w:w="1310" w:type="dxa"/>
            <w:vAlign w:val="center"/>
          </w:tcPr>
          <w:p w14:paraId="382B726D" w14:textId="41E799F9" w:rsidR="005544B4" w:rsidRPr="00A840A5" w:rsidRDefault="005544B4" w:rsidP="005544B4">
            <w:pPr>
              <w:ind w:right="340"/>
              <w:jc w:val="right"/>
              <w:rPr>
                <w:color w:val="000000" w:themeColor="text1"/>
                <w:sz w:val="18"/>
                <w:szCs w:val="18"/>
              </w:rPr>
            </w:pPr>
            <w:r w:rsidRPr="008E2D41">
              <w:rPr>
                <w:sz w:val="18"/>
                <w:szCs w:val="18"/>
              </w:rPr>
              <w:t>66.0</w:t>
            </w:r>
          </w:p>
        </w:tc>
      </w:tr>
      <w:tr w:rsidR="005544B4" w:rsidRPr="00FF2950" w14:paraId="5999C4A6" w14:textId="77777777" w:rsidTr="005544B4">
        <w:trPr>
          <w:trHeight w:val="299"/>
        </w:trPr>
        <w:tc>
          <w:tcPr>
            <w:tcW w:w="1271" w:type="dxa"/>
            <w:vAlign w:val="center"/>
          </w:tcPr>
          <w:p w14:paraId="773B8D8C" w14:textId="522E2333" w:rsidR="005544B4" w:rsidRPr="00A840A5" w:rsidRDefault="005544B4" w:rsidP="005544B4">
            <w:pPr>
              <w:spacing w:before="60" w:after="60"/>
              <w:rPr>
                <w:rFonts w:cs="Arial"/>
                <w:color w:val="000000" w:themeColor="text1"/>
                <w:sz w:val="18"/>
                <w:szCs w:val="20"/>
                <w:highlight w:val="yellow"/>
              </w:rPr>
            </w:pPr>
            <w:r w:rsidRPr="00C3046C">
              <w:rPr>
                <w:sz w:val="18"/>
                <w:szCs w:val="20"/>
              </w:rPr>
              <w:t>4352</w:t>
            </w:r>
          </w:p>
        </w:tc>
        <w:tc>
          <w:tcPr>
            <w:tcW w:w="3260" w:type="dxa"/>
            <w:vAlign w:val="center"/>
          </w:tcPr>
          <w:p w14:paraId="42B23E1A" w14:textId="32144902" w:rsidR="005544B4" w:rsidRPr="00A840A5" w:rsidRDefault="005544B4" w:rsidP="005544B4">
            <w:pPr>
              <w:spacing w:before="60" w:after="60"/>
              <w:rPr>
                <w:color w:val="000000" w:themeColor="text1"/>
                <w:sz w:val="18"/>
                <w:szCs w:val="18"/>
              </w:rPr>
            </w:pPr>
            <w:r w:rsidRPr="008E2D41">
              <w:rPr>
                <w:sz w:val="18"/>
                <w:szCs w:val="18"/>
              </w:rPr>
              <w:t>The Australian College of Physical Education</w:t>
            </w:r>
          </w:p>
        </w:tc>
        <w:tc>
          <w:tcPr>
            <w:tcW w:w="1457" w:type="dxa"/>
            <w:vAlign w:val="center"/>
          </w:tcPr>
          <w:p w14:paraId="4B054A3B" w14:textId="22DBC852" w:rsidR="005544B4" w:rsidRPr="00A840A5" w:rsidRDefault="005544B4" w:rsidP="005544B4">
            <w:pPr>
              <w:jc w:val="center"/>
              <w:rPr>
                <w:color w:val="000000" w:themeColor="text1"/>
                <w:sz w:val="18"/>
                <w:szCs w:val="18"/>
              </w:rPr>
            </w:pPr>
            <w:r w:rsidRPr="0073729A">
              <w:rPr>
                <w:rFonts w:cs="Arial"/>
                <w:sz w:val="18"/>
                <w:szCs w:val="18"/>
              </w:rPr>
              <w:t>25</w:t>
            </w:r>
          </w:p>
        </w:tc>
        <w:tc>
          <w:tcPr>
            <w:tcW w:w="1310" w:type="dxa"/>
            <w:vAlign w:val="center"/>
          </w:tcPr>
          <w:p w14:paraId="24FD8AA8" w14:textId="023BB004" w:rsidR="005544B4" w:rsidRPr="00A840A5" w:rsidRDefault="005544B4" w:rsidP="005544B4">
            <w:pPr>
              <w:jc w:val="center"/>
              <w:rPr>
                <w:color w:val="000000" w:themeColor="text1"/>
                <w:sz w:val="18"/>
                <w:szCs w:val="18"/>
              </w:rPr>
            </w:pPr>
            <w:r w:rsidRPr="0073729A">
              <w:rPr>
                <w:rFonts w:cs="Arial"/>
                <w:sz w:val="18"/>
                <w:szCs w:val="18"/>
              </w:rPr>
              <w:t>22</w:t>
            </w:r>
          </w:p>
        </w:tc>
        <w:tc>
          <w:tcPr>
            <w:tcW w:w="1310" w:type="dxa"/>
            <w:vAlign w:val="center"/>
          </w:tcPr>
          <w:p w14:paraId="2DBD24FA" w14:textId="0B39BB35" w:rsidR="005544B4" w:rsidRPr="00A840A5" w:rsidRDefault="005544B4" w:rsidP="005544B4">
            <w:pPr>
              <w:jc w:val="center"/>
              <w:rPr>
                <w:color w:val="000000" w:themeColor="text1"/>
                <w:sz w:val="18"/>
                <w:szCs w:val="18"/>
              </w:rPr>
            </w:pPr>
            <w:r w:rsidRPr="0073729A">
              <w:rPr>
                <w:rFonts w:cs="Arial"/>
                <w:sz w:val="18"/>
                <w:szCs w:val="18"/>
              </w:rPr>
              <w:t>7</w:t>
            </w:r>
          </w:p>
        </w:tc>
        <w:tc>
          <w:tcPr>
            <w:tcW w:w="1310" w:type="dxa"/>
            <w:vAlign w:val="center"/>
          </w:tcPr>
          <w:p w14:paraId="4C404B68" w14:textId="758028D2" w:rsidR="005544B4" w:rsidRPr="00A840A5" w:rsidRDefault="005544B4" w:rsidP="005544B4">
            <w:pPr>
              <w:ind w:right="340"/>
              <w:jc w:val="right"/>
              <w:rPr>
                <w:color w:val="000000" w:themeColor="text1"/>
                <w:sz w:val="18"/>
                <w:szCs w:val="18"/>
              </w:rPr>
            </w:pPr>
            <w:r w:rsidRPr="008E2D41">
              <w:rPr>
                <w:sz w:val="18"/>
                <w:szCs w:val="18"/>
              </w:rPr>
              <w:t>31.8</w:t>
            </w:r>
          </w:p>
        </w:tc>
      </w:tr>
      <w:tr w:rsidR="005544B4" w:rsidRPr="00FF2950" w14:paraId="2C69E6DC" w14:textId="77777777" w:rsidTr="005544B4">
        <w:trPr>
          <w:trHeight w:val="299"/>
        </w:trPr>
        <w:tc>
          <w:tcPr>
            <w:tcW w:w="1271" w:type="dxa"/>
            <w:vAlign w:val="center"/>
          </w:tcPr>
          <w:p w14:paraId="49432A8A" w14:textId="48397662" w:rsidR="005544B4" w:rsidRPr="00A840A5" w:rsidRDefault="005544B4" w:rsidP="005544B4">
            <w:pPr>
              <w:spacing w:before="60" w:after="60"/>
              <w:rPr>
                <w:rFonts w:cs="Arial"/>
                <w:color w:val="000000" w:themeColor="text1"/>
                <w:sz w:val="18"/>
                <w:szCs w:val="20"/>
                <w:highlight w:val="yellow"/>
              </w:rPr>
            </w:pPr>
            <w:r w:rsidRPr="00C3046C">
              <w:rPr>
                <w:sz w:val="18"/>
                <w:szCs w:val="20"/>
              </w:rPr>
              <w:t>4343</w:t>
            </w:r>
          </w:p>
        </w:tc>
        <w:tc>
          <w:tcPr>
            <w:tcW w:w="3260" w:type="dxa"/>
            <w:vAlign w:val="center"/>
          </w:tcPr>
          <w:p w14:paraId="30C3C5B4" w14:textId="371D3B4D" w:rsidR="005544B4" w:rsidRPr="00A840A5" w:rsidRDefault="005544B4" w:rsidP="005544B4">
            <w:pPr>
              <w:spacing w:before="60" w:after="60"/>
              <w:rPr>
                <w:color w:val="000000" w:themeColor="text1"/>
                <w:sz w:val="18"/>
              </w:rPr>
            </w:pPr>
            <w:r w:rsidRPr="008E2D41">
              <w:rPr>
                <w:sz w:val="18"/>
                <w:szCs w:val="18"/>
              </w:rPr>
              <w:t>The Australian Institute of Music</w:t>
            </w:r>
          </w:p>
        </w:tc>
        <w:tc>
          <w:tcPr>
            <w:tcW w:w="1457" w:type="dxa"/>
            <w:vAlign w:val="center"/>
          </w:tcPr>
          <w:p w14:paraId="61844E80" w14:textId="6D79528E" w:rsidR="005544B4" w:rsidRPr="00A840A5" w:rsidRDefault="005544B4" w:rsidP="005544B4">
            <w:pPr>
              <w:jc w:val="center"/>
              <w:rPr>
                <w:color w:val="000000" w:themeColor="text1"/>
                <w:sz w:val="18"/>
              </w:rPr>
            </w:pPr>
            <w:r w:rsidRPr="0073729A">
              <w:rPr>
                <w:rFonts w:cs="Arial"/>
                <w:sz w:val="18"/>
                <w:szCs w:val="18"/>
              </w:rPr>
              <w:t>65</w:t>
            </w:r>
          </w:p>
        </w:tc>
        <w:tc>
          <w:tcPr>
            <w:tcW w:w="1310" w:type="dxa"/>
            <w:vAlign w:val="center"/>
          </w:tcPr>
          <w:p w14:paraId="2BC4629D" w14:textId="40D1C5AF" w:rsidR="005544B4" w:rsidRPr="00A840A5" w:rsidRDefault="005544B4" w:rsidP="005544B4">
            <w:pPr>
              <w:jc w:val="center"/>
              <w:rPr>
                <w:color w:val="000000" w:themeColor="text1"/>
                <w:sz w:val="18"/>
              </w:rPr>
            </w:pPr>
            <w:r w:rsidRPr="0073729A">
              <w:rPr>
                <w:rFonts w:cs="Arial"/>
                <w:sz w:val="18"/>
                <w:szCs w:val="18"/>
              </w:rPr>
              <w:t>56</w:t>
            </w:r>
          </w:p>
        </w:tc>
        <w:tc>
          <w:tcPr>
            <w:tcW w:w="1310" w:type="dxa"/>
            <w:vAlign w:val="center"/>
          </w:tcPr>
          <w:p w14:paraId="2807D9E8" w14:textId="00290C02" w:rsidR="005544B4" w:rsidRPr="00A840A5" w:rsidRDefault="005544B4" w:rsidP="005544B4">
            <w:pPr>
              <w:jc w:val="center"/>
              <w:rPr>
                <w:color w:val="000000" w:themeColor="text1"/>
                <w:sz w:val="18"/>
              </w:rPr>
            </w:pPr>
            <w:r w:rsidRPr="0073729A">
              <w:rPr>
                <w:rFonts w:cs="Arial"/>
                <w:sz w:val="18"/>
                <w:szCs w:val="18"/>
              </w:rPr>
              <w:t>26</w:t>
            </w:r>
          </w:p>
        </w:tc>
        <w:tc>
          <w:tcPr>
            <w:tcW w:w="1310" w:type="dxa"/>
            <w:vAlign w:val="center"/>
          </w:tcPr>
          <w:p w14:paraId="503F6DF3" w14:textId="3D6B7982" w:rsidR="005544B4" w:rsidRPr="00A840A5" w:rsidRDefault="005544B4" w:rsidP="005544B4">
            <w:pPr>
              <w:ind w:right="340"/>
              <w:jc w:val="right"/>
              <w:rPr>
                <w:color w:val="000000" w:themeColor="text1"/>
                <w:sz w:val="18"/>
              </w:rPr>
            </w:pPr>
            <w:r w:rsidRPr="008E2D41">
              <w:rPr>
                <w:sz w:val="18"/>
                <w:szCs w:val="18"/>
              </w:rPr>
              <w:t>46.4</w:t>
            </w:r>
          </w:p>
        </w:tc>
      </w:tr>
      <w:tr w:rsidR="005544B4" w:rsidRPr="00FF2950" w14:paraId="2EBE8A71" w14:textId="77777777" w:rsidTr="005544B4">
        <w:trPr>
          <w:trHeight w:val="299"/>
        </w:trPr>
        <w:tc>
          <w:tcPr>
            <w:tcW w:w="1271" w:type="dxa"/>
            <w:vAlign w:val="center"/>
          </w:tcPr>
          <w:p w14:paraId="75CA48C1" w14:textId="17E4853A" w:rsidR="005544B4" w:rsidRPr="00A840A5" w:rsidRDefault="005544B4" w:rsidP="005544B4">
            <w:pPr>
              <w:spacing w:before="60" w:after="60"/>
              <w:rPr>
                <w:rFonts w:cs="Arial"/>
                <w:color w:val="000000" w:themeColor="text1"/>
                <w:sz w:val="18"/>
                <w:szCs w:val="20"/>
                <w:highlight w:val="yellow"/>
              </w:rPr>
            </w:pPr>
            <w:r>
              <w:rPr>
                <w:sz w:val="18"/>
                <w:szCs w:val="20"/>
              </w:rPr>
              <w:t>6043</w:t>
            </w:r>
          </w:p>
        </w:tc>
        <w:tc>
          <w:tcPr>
            <w:tcW w:w="3260" w:type="dxa"/>
            <w:vAlign w:val="center"/>
          </w:tcPr>
          <w:p w14:paraId="6C561536" w14:textId="528D6B55" w:rsidR="005544B4" w:rsidRPr="00A840A5" w:rsidRDefault="005544B4" w:rsidP="005544B4">
            <w:pPr>
              <w:spacing w:before="60" w:after="60"/>
              <w:rPr>
                <w:color w:val="000000" w:themeColor="text1"/>
                <w:sz w:val="18"/>
              </w:rPr>
            </w:pPr>
            <w:r w:rsidRPr="008E2D41">
              <w:rPr>
                <w:sz w:val="18"/>
                <w:szCs w:val="18"/>
              </w:rPr>
              <w:t xml:space="preserve">The </w:t>
            </w:r>
            <w:proofErr w:type="spellStart"/>
            <w:r w:rsidRPr="008E2D41">
              <w:rPr>
                <w:sz w:val="18"/>
                <w:szCs w:val="18"/>
              </w:rPr>
              <w:t>Cairnmillar</w:t>
            </w:r>
            <w:proofErr w:type="spellEnd"/>
            <w:r w:rsidRPr="008E2D41">
              <w:rPr>
                <w:sz w:val="18"/>
                <w:szCs w:val="18"/>
              </w:rPr>
              <w:t xml:space="preserve"> Institute</w:t>
            </w:r>
          </w:p>
        </w:tc>
        <w:tc>
          <w:tcPr>
            <w:tcW w:w="1457" w:type="dxa"/>
            <w:vAlign w:val="center"/>
          </w:tcPr>
          <w:p w14:paraId="3D78B79F" w14:textId="4EAE7AC8" w:rsidR="005544B4" w:rsidRPr="00A840A5" w:rsidRDefault="005544B4" w:rsidP="005544B4">
            <w:pPr>
              <w:jc w:val="center"/>
              <w:rPr>
                <w:color w:val="000000" w:themeColor="text1"/>
                <w:sz w:val="18"/>
              </w:rPr>
            </w:pPr>
            <w:r w:rsidRPr="0073729A">
              <w:rPr>
                <w:rFonts w:cs="Arial"/>
                <w:sz w:val="18"/>
                <w:szCs w:val="18"/>
              </w:rPr>
              <w:t>92</w:t>
            </w:r>
          </w:p>
        </w:tc>
        <w:tc>
          <w:tcPr>
            <w:tcW w:w="1310" w:type="dxa"/>
            <w:vAlign w:val="center"/>
          </w:tcPr>
          <w:p w14:paraId="5B29241B" w14:textId="72544905" w:rsidR="005544B4" w:rsidRPr="00A840A5" w:rsidRDefault="005544B4" w:rsidP="005544B4">
            <w:pPr>
              <w:jc w:val="center"/>
              <w:rPr>
                <w:color w:val="000000" w:themeColor="text1"/>
                <w:sz w:val="18"/>
              </w:rPr>
            </w:pPr>
            <w:r w:rsidRPr="0073729A">
              <w:rPr>
                <w:rFonts w:cs="Arial"/>
                <w:sz w:val="18"/>
                <w:szCs w:val="18"/>
              </w:rPr>
              <w:t>86</w:t>
            </w:r>
          </w:p>
        </w:tc>
        <w:tc>
          <w:tcPr>
            <w:tcW w:w="1310" w:type="dxa"/>
            <w:vAlign w:val="center"/>
          </w:tcPr>
          <w:p w14:paraId="545AF560" w14:textId="6EB2C1BB" w:rsidR="005544B4" w:rsidRPr="00A840A5" w:rsidRDefault="005544B4" w:rsidP="005544B4">
            <w:pPr>
              <w:jc w:val="center"/>
              <w:rPr>
                <w:color w:val="000000" w:themeColor="text1"/>
                <w:sz w:val="18"/>
              </w:rPr>
            </w:pPr>
            <w:r w:rsidRPr="0073729A">
              <w:rPr>
                <w:rFonts w:cs="Arial"/>
                <w:sz w:val="18"/>
                <w:szCs w:val="18"/>
              </w:rPr>
              <w:t>52</w:t>
            </w:r>
          </w:p>
        </w:tc>
        <w:tc>
          <w:tcPr>
            <w:tcW w:w="1310" w:type="dxa"/>
            <w:vAlign w:val="center"/>
          </w:tcPr>
          <w:p w14:paraId="40844E59" w14:textId="6F66820C" w:rsidR="005544B4" w:rsidRPr="00A840A5" w:rsidRDefault="005544B4" w:rsidP="005544B4">
            <w:pPr>
              <w:ind w:right="340"/>
              <w:jc w:val="right"/>
              <w:rPr>
                <w:color w:val="000000" w:themeColor="text1"/>
                <w:sz w:val="18"/>
              </w:rPr>
            </w:pPr>
            <w:r w:rsidRPr="008E2D41">
              <w:rPr>
                <w:sz w:val="18"/>
                <w:szCs w:val="18"/>
              </w:rPr>
              <w:t>60.5</w:t>
            </w:r>
          </w:p>
        </w:tc>
      </w:tr>
      <w:tr w:rsidR="005544B4" w:rsidRPr="00FF2950" w14:paraId="537643A2" w14:textId="77777777" w:rsidTr="005544B4">
        <w:trPr>
          <w:trHeight w:val="299"/>
        </w:trPr>
        <w:tc>
          <w:tcPr>
            <w:tcW w:w="1271" w:type="dxa"/>
            <w:vAlign w:val="center"/>
          </w:tcPr>
          <w:p w14:paraId="5ED1F048" w14:textId="41A5DDA6" w:rsidR="005544B4" w:rsidRPr="00A840A5" w:rsidRDefault="005544B4" w:rsidP="005544B4">
            <w:pPr>
              <w:spacing w:before="60" w:after="60"/>
              <w:rPr>
                <w:rFonts w:cs="Arial"/>
                <w:color w:val="000000" w:themeColor="text1"/>
                <w:sz w:val="18"/>
                <w:szCs w:val="20"/>
                <w:highlight w:val="yellow"/>
              </w:rPr>
            </w:pPr>
            <w:r w:rsidRPr="00C3046C">
              <w:rPr>
                <w:sz w:val="18"/>
                <w:szCs w:val="20"/>
              </w:rPr>
              <w:t>4359</w:t>
            </w:r>
          </w:p>
        </w:tc>
        <w:tc>
          <w:tcPr>
            <w:tcW w:w="3260" w:type="dxa"/>
            <w:vAlign w:val="center"/>
          </w:tcPr>
          <w:p w14:paraId="36FBF530" w14:textId="72D21F1A" w:rsidR="005544B4" w:rsidRPr="00A840A5" w:rsidRDefault="005544B4" w:rsidP="005544B4">
            <w:pPr>
              <w:spacing w:before="60" w:after="60"/>
              <w:rPr>
                <w:color w:val="000000" w:themeColor="text1"/>
                <w:sz w:val="18"/>
              </w:rPr>
            </w:pPr>
            <w:r w:rsidRPr="008E2D41">
              <w:rPr>
                <w:sz w:val="18"/>
                <w:szCs w:val="18"/>
              </w:rPr>
              <w:t>The College of Law</w:t>
            </w:r>
          </w:p>
        </w:tc>
        <w:tc>
          <w:tcPr>
            <w:tcW w:w="1457" w:type="dxa"/>
            <w:vAlign w:val="center"/>
          </w:tcPr>
          <w:p w14:paraId="7AFA1604" w14:textId="5BD39216" w:rsidR="005544B4" w:rsidRPr="00A840A5" w:rsidRDefault="005544B4" w:rsidP="005544B4">
            <w:pPr>
              <w:jc w:val="center"/>
              <w:rPr>
                <w:color w:val="000000" w:themeColor="text1"/>
                <w:sz w:val="18"/>
              </w:rPr>
            </w:pPr>
            <w:r w:rsidRPr="0073729A">
              <w:rPr>
                <w:rFonts w:cs="Arial"/>
                <w:sz w:val="18"/>
                <w:szCs w:val="18"/>
              </w:rPr>
              <w:t>865</w:t>
            </w:r>
          </w:p>
        </w:tc>
        <w:tc>
          <w:tcPr>
            <w:tcW w:w="1310" w:type="dxa"/>
            <w:vAlign w:val="center"/>
          </w:tcPr>
          <w:p w14:paraId="672B80A6" w14:textId="11F0EA38" w:rsidR="005544B4" w:rsidRPr="00A840A5" w:rsidRDefault="005544B4" w:rsidP="005544B4">
            <w:pPr>
              <w:jc w:val="center"/>
              <w:rPr>
                <w:color w:val="000000" w:themeColor="text1"/>
                <w:sz w:val="18"/>
              </w:rPr>
            </w:pPr>
            <w:r w:rsidRPr="0073729A">
              <w:rPr>
                <w:rFonts w:cs="Arial"/>
                <w:sz w:val="18"/>
                <w:szCs w:val="18"/>
              </w:rPr>
              <w:t>760</w:t>
            </w:r>
          </w:p>
        </w:tc>
        <w:tc>
          <w:tcPr>
            <w:tcW w:w="1310" w:type="dxa"/>
            <w:vAlign w:val="center"/>
          </w:tcPr>
          <w:p w14:paraId="0AF36169" w14:textId="1AFE6C6A" w:rsidR="005544B4" w:rsidRPr="00A840A5" w:rsidRDefault="005544B4" w:rsidP="005544B4">
            <w:pPr>
              <w:jc w:val="center"/>
              <w:rPr>
                <w:color w:val="000000" w:themeColor="text1"/>
                <w:sz w:val="18"/>
              </w:rPr>
            </w:pPr>
            <w:r w:rsidRPr="0073729A">
              <w:rPr>
                <w:rFonts w:cs="Arial"/>
                <w:sz w:val="18"/>
                <w:szCs w:val="18"/>
              </w:rPr>
              <w:t>372</w:t>
            </w:r>
          </w:p>
        </w:tc>
        <w:tc>
          <w:tcPr>
            <w:tcW w:w="1310" w:type="dxa"/>
            <w:vAlign w:val="center"/>
          </w:tcPr>
          <w:p w14:paraId="35ECAB59" w14:textId="4F1D379D" w:rsidR="005544B4" w:rsidRPr="00A840A5" w:rsidRDefault="005544B4" w:rsidP="005544B4">
            <w:pPr>
              <w:ind w:right="340"/>
              <w:jc w:val="right"/>
              <w:rPr>
                <w:color w:val="000000" w:themeColor="text1"/>
                <w:sz w:val="18"/>
              </w:rPr>
            </w:pPr>
            <w:r w:rsidRPr="008E2D41">
              <w:rPr>
                <w:sz w:val="18"/>
                <w:szCs w:val="18"/>
              </w:rPr>
              <w:t>48.9</w:t>
            </w:r>
          </w:p>
        </w:tc>
      </w:tr>
      <w:tr w:rsidR="005544B4" w:rsidRPr="00FF2950" w14:paraId="3648F119" w14:textId="77777777" w:rsidTr="005544B4">
        <w:trPr>
          <w:trHeight w:val="299"/>
        </w:trPr>
        <w:tc>
          <w:tcPr>
            <w:tcW w:w="1271" w:type="dxa"/>
            <w:vAlign w:val="center"/>
          </w:tcPr>
          <w:p w14:paraId="7B0D7092" w14:textId="1738E627" w:rsidR="005544B4" w:rsidRPr="00A840A5" w:rsidRDefault="005544B4" w:rsidP="005544B4">
            <w:pPr>
              <w:spacing w:before="60" w:after="60"/>
              <w:rPr>
                <w:rFonts w:cs="Arial"/>
                <w:color w:val="000000" w:themeColor="text1"/>
                <w:sz w:val="18"/>
                <w:szCs w:val="20"/>
                <w:highlight w:val="yellow"/>
              </w:rPr>
            </w:pPr>
            <w:r w:rsidRPr="00C3046C">
              <w:rPr>
                <w:sz w:val="18"/>
                <w:szCs w:val="20"/>
              </w:rPr>
              <w:t>4466</w:t>
            </w:r>
          </w:p>
        </w:tc>
        <w:tc>
          <w:tcPr>
            <w:tcW w:w="3260" w:type="dxa"/>
            <w:vAlign w:val="center"/>
          </w:tcPr>
          <w:p w14:paraId="4DA47F42" w14:textId="0999D9A2" w:rsidR="005544B4" w:rsidRPr="00A840A5" w:rsidRDefault="005544B4" w:rsidP="005544B4">
            <w:pPr>
              <w:spacing w:before="60" w:after="60"/>
              <w:rPr>
                <w:color w:val="000000" w:themeColor="text1"/>
                <w:sz w:val="18"/>
              </w:rPr>
            </w:pPr>
            <w:r w:rsidRPr="008E2D41">
              <w:rPr>
                <w:sz w:val="18"/>
                <w:szCs w:val="18"/>
              </w:rPr>
              <w:t>The Institute of Internal Auditors - Australia</w:t>
            </w:r>
          </w:p>
        </w:tc>
        <w:tc>
          <w:tcPr>
            <w:tcW w:w="1457" w:type="dxa"/>
            <w:vAlign w:val="center"/>
          </w:tcPr>
          <w:p w14:paraId="3AB2E84F" w14:textId="7BB88EC5" w:rsidR="005544B4" w:rsidRPr="00A840A5" w:rsidRDefault="005544B4" w:rsidP="005544B4">
            <w:pPr>
              <w:jc w:val="center"/>
              <w:rPr>
                <w:color w:val="000000" w:themeColor="text1"/>
                <w:sz w:val="18"/>
              </w:rPr>
            </w:pPr>
            <w:r w:rsidRPr="0073729A">
              <w:rPr>
                <w:rFonts w:cs="Arial"/>
                <w:sz w:val="18"/>
                <w:szCs w:val="18"/>
              </w:rPr>
              <w:t>9</w:t>
            </w:r>
          </w:p>
        </w:tc>
        <w:tc>
          <w:tcPr>
            <w:tcW w:w="1310" w:type="dxa"/>
            <w:vAlign w:val="center"/>
          </w:tcPr>
          <w:p w14:paraId="7C86F6A9" w14:textId="1E40BB86" w:rsidR="005544B4" w:rsidRPr="00A840A5" w:rsidRDefault="005544B4" w:rsidP="005544B4">
            <w:pPr>
              <w:jc w:val="center"/>
              <w:rPr>
                <w:color w:val="000000" w:themeColor="text1"/>
                <w:sz w:val="18"/>
              </w:rPr>
            </w:pPr>
            <w:r w:rsidRPr="0073729A">
              <w:rPr>
                <w:rFonts w:cs="Arial"/>
                <w:sz w:val="18"/>
                <w:szCs w:val="18"/>
              </w:rPr>
              <w:t>9</w:t>
            </w:r>
          </w:p>
        </w:tc>
        <w:tc>
          <w:tcPr>
            <w:tcW w:w="1310" w:type="dxa"/>
            <w:vAlign w:val="center"/>
          </w:tcPr>
          <w:p w14:paraId="60B1BB09" w14:textId="681696F4" w:rsidR="005544B4" w:rsidRPr="00A840A5" w:rsidRDefault="005544B4" w:rsidP="005544B4">
            <w:pPr>
              <w:jc w:val="center"/>
              <w:rPr>
                <w:color w:val="000000" w:themeColor="text1"/>
                <w:sz w:val="18"/>
              </w:rPr>
            </w:pPr>
            <w:r w:rsidRPr="0073729A">
              <w:rPr>
                <w:rFonts w:cs="Arial"/>
                <w:sz w:val="18"/>
                <w:szCs w:val="18"/>
              </w:rPr>
              <w:t>6</w:t>
            </w:r>
          </w:p>
        </w:tc>
        <w:tc>
          <w:tcPr>
            <w:tcW w:w="1310" w:type="dxa"/>
            <w:vAlign w:val="center"/>
          </w:tcPr>
          <w:p w14:paraId="1D613C09" w14:textId="25ACA14D" w:rsidR="005544B4" w:rsidRPr="00A840A5" w:rsidRDefault="005544B4" w:rsidP="005544B4">
            <w:pPr>
              <w:ind w:right="340"/>
              <w:jc w:val="right"/>
              <w:rPr>
                <w:color w:val="000000" w:themeColor="text1"/>
                <w:sz w:val="18"/>
              </w:rPr>
            </w:pPr>
            <w:r w:rsidRPr="008E2D41">
              <w:rPr>
                <w:sz w:val="18"/>
                <w:szCs w:val="18"/>
              </w:rPr>
              <w:t>66.7</w:t>
            </w:r>
          </w:p>
        </w:tc>
      </w:tr>
      <w:tr w:rsidR="005544B4" w:rsidRPr="00FF2950" w14:paraId="0A336E16" w14:textId="77777777" w:rsidTr="005544B4">
        <w:trPr>
          <w:trHeight w:val="299"/>
        </w:trPr>
        <w:tc>
          <w:tcPr>
            <w:tcW w:w="1271" w:type="dxa"/>
            <w:vAlign w:val="center"/>
          </w:tcPr>
          <w:p w14:paraId="27561F08" w14:textId="35867B3D" w:rsidR="005544B4" w:rsidRPr="00A840A5" w:rsidRDefault="005544B4" w:rsidP="005544B4">
            <w:pPr>
              <w:spacing w:before="60" w:after="60"/>
              <w:rPr>
                <w:rFonts w:cs="Arial"/>
                <w:color w:val="000000" w:themeColor="text1"/>
                <w:sz w:val="18"/>
                <w:szCs w:val="20"/>
                <w:highlight w:val="yellow"/>
              </w:rPr>
            </w:pPr>
            <w:r w:rsidRPr="00C3046C">
              <w:rPr>
                <w:sz w:val="18"/>
                <w:szCs w:val="20"/>
              </w:rPr>
              <w:t>6049</w:t>
            </w:r>
          </w:p>
        </w:tc>
        <w:tc>
          <w:tcPr>
            <w:tcW w:w="3260" w:type="dxa"/>
            <w:vAlign w:val="center"/>
          </w:tcPr>
          <w:p w14:paraId="2DF12C4E" w14:textId="499F709F" w:rsidR="005544B4" w:rsidRPr="00A840A5" w:rsidRDefault="005544B4" w:rsidP="005544B4">
            <w:pPr>
              <w:spacing w:before="60" w:after="60"/>
              <w:rPr>
                <w:color w:val="000000" w:themeColor="text1"/>
                <w:sz w:val="18"/>
              </w:rPr>
            </w:pPr>
            <w:r w:rsidRPr="008E2D41">
              <w:rPr>
                <w:sz w:val="18"/>
                <w:szCs w:val="18"/>
              </w:rPr>
              <w:t>The Institute of International Studies (TIIS)</w:t>
            </w:r>
          </w:p>
        </w:tc>
        <w:tc>
          <w:tcPr>
            <w:tcW w:w="1457" w:type="dxa"/>
            <w:vAlign w:val="center"/>
          </w:tcPr>
          <w:p w14:paraId="183D813C" w14:textId="7C9C4A46" w:rsidR="005544B4" w:rsidRPr="00A840A5" w:rsidRDefault="005544B4" w:rsidP="005544B4">
            <w:pPr>
              <w:jc w:val="center"/>
              <w:rPr>
                <w:color w:val="000000" w:themeColor="text1"/>
                <w:sz w:val="18"/>
              </w:rPr>
            </w:pPr>
            <w:r w:rsidRPr="0073729A">
              <w:rPr>
                <w:rFonts w:cs="Arial"/>
                <w:sz w:val="18"/>
                <w:szCs w:val="18"/>
              </w:rPr>
              <w:t>&lt;5</w:t>
            </w:r>
          </w:p>
        </w:tc>
        <w:tc>
          <w:tcPr>
            <w:tcW w:w="1310" w:type="dxa"/>
            <w:vAlign w:val="center"/>
          </w:tcPr>
          <w:p w14:paraId="0A93868F" w14:textId="5C6314BE" w:rsidR="005544B4" w:rsidRPr="00A840A5" w:rsidRDefault="005544B4" w:rsidP="005544B4">
            <w:pPr>
              <w:jc w:val="center"/>
              <w:rPr>
                <w:color w:val="000000" w:themeColor="text1"/>
                <w:sz w:val="18"/>
              </w:rPr>
            </w:pPr>
            <w:r w:rsidRPr="0073729A">
              <w:rPr>
                <w:rFonts w:cs="Arial"/>
                <w:sz w:val="18"/>
                <w:szCs w:val="18"/>
              </w:rPr>
              <w:t>&lt;5</w:t>
            </w:r>
          </w:p>
        </w:tc>
        <w:tc>
          <w:tcPr>
            <w:tcW w:w="1310" w:type="dxa"/>
            <w:vAlign w:val="center"/>
          </w:tcPr>
          <w:p w14:paraId="589DD26C" w14:textId="368C923A" w:rsidR="005544B4" w:rsidRPr="00A840A5" w:rsidRDefault="005544B4" w:rsidP="005544B4">
            <w:pPr>
              <w:jc w:val="center"/>
              <w:rPr>
                <w:color w:val="000000" w:themeColor="text1"/>
                <w:sz w:val="18"/>
              </w:rPr>
            </w:pPr>
            <w:r w:rsidRPr="0073729A">
              <w:rPr>
                <w:rFonts w:cs="Arial"/>
                <w:sz w:val="18"/>
              </w:rPr>
              <w:t>-</w:t>
            </w:r>
          </w:p>
        </w:tc>
        <w:tc>
          <w:tcPr>
            <w:tcW w:w="1310" w:type="dxa"/>
            <w:vAlign w:val="center"/>
          </w:tcPr>
          <w:p w14:paraId="399E5519" w14:textId="2BF87F3A" w:rsidR="005544B4" w:rsidRPr="00A840A5" w:rsidRDefault="005544B4" w:rsidP="005544B4">
            <w:pPr>
              <w:ind w:right="340"/>
              <w:jc w:val="right"/>
              <w:rPr>
                <w:color w:val="000000" w:themeColor="text1"/>
                <w:sz w:val="18"/>
              </w:rPr>
            </w:pPr>
            <w:r>
              <w:rPr>
                <w:sz w:val="18"/>
                <w:szCs w:val="18"/>
              </w:rPr>
              <w:t>np</w:t>
            </w:r>
          </w:p>
        </w:tc>
      </w:tr>
      <w:tr w:rsidR="005544B4" w:rsidRPr="00FF2950" w14:paraId="7F7C10BA" w14:textId="77777777" w:rsidTr="005544B4">
        <w:trPr>
          <w:trHeight w:val="299"/>
        </w:trPr>
        <w:tc>
          <w:tcPr>
            <w:tcW w:w="1271" w:type="dxa"/>
            <w:vAlign w:val="center"/>
          </w:tcPr>
          <w:p w14:paraId="27E3E40C" w14:textId="5F6C4BB0" w:rsidR="005544B4" w:rsidRPr="00A840A5" w:rsidRDefault="005544B4" w:rsidP="005544B4">
            <w:pPr>
              <w:spacing w:before="60" w:after="60"/>
              <w:rPr>
                <w:rFonts w:cs="Arial"/>
                <w:color w:val="000000" w:themeColor="text1"/>
                <w:sz w:val="18"/>
                <w:szCs w:val="20"/>
                <w:highlight w:val="yellow"/>
              </w:rPr>
            </w:pPr>
            <w:r w:rsidRPr="00C3046C">
              <w:rPr>
                <w:sz w:val="18"/>
                <w:szCs w:val="20"/>
              </w:rPr>
              <w:t>4393</w:t>
            </w:r>
          </w:p>
        </w:tc>
        <w:tc>
          <w:tcPr>
            <w:tcW w:w="3260" w:type="dxa"/>
            <w:vAlign w:val="center"/>
          </w:tcPr>
          <w:p w14:paraId="6CB06691" w14:textId="229355F2" w:rsidR="005544B4" w:rsidRPr="00A840A5" w:rsidRDefault="005544B4" w:rsidP="005544B4">
            <w:pPr>
              <w:spacing w:before="60" w:after="60"/>
              <w:rPr>
                <w:color w:val="000000" w:themeColor="text1"/>
                <w:sz w:val="18"/>
                <w:highlight w:val="yellow"/>
              </w:rPr>
            </w:pPr>
            <w:r w:rsidRPr="008E2D41">
              <w:rPr>
                <w:sz w:val="18"/>
                <w:szCs w:val="18"/>
              </w:rPr>
              <w:t>The MIECAT Institute</w:t>
            </w:r>
          </w:p>
        </w:tc>
        <w:tc>
          <w:tcPr>
            <w:tcW w:w="1457" w:type="dxa"/>
            <w:vAlign w:val="center"/>
          </w:tcPr>
          <w:p w14:paraId="465BAA15" w14:textId="19542B1A" w:rsidR="005544B4" w:rsidRPr="00A840A5" w:rsidRDefault="005544B4" w:rsidP="005544B4">
            <w:pPr>
              <w:jc w:val="center"/>
              <w:rPr>
                <w:color w:val="000000" w:themeColor="text1"/>
                <w:sz w:val="18"/>
                <w:highlight w:val="yellow"/>
              </w:rPr>
            </w:pPr>
            <w:r w:rsidRPr="0073729A">
              <w:rPr>
                <w:rFonts w:cs="Arial"/>
                <w:sz w:val="18"/>
                <w:szCs w:val="18"/>
              </w:rPr>
              <w:t>14</w:t>
            </w:r>
          </w:p>
        </w:tc>
        <w:tc>
          <w:tcPr>
            <w:tcW w:w="1310" w:type="dxa"/>
            <w:vAlign w:val="center"/>
          </w:tcPr>
          <w:p w14:paraId="4598C690" w14:textId="0650BFBC" w:rsidR="005544B4" w:rsidRPr="00A840A5" w:rsidRDefault="005544B4" w:rsidP="005544B4">
            <w:pPr>
              <w:jc w:val="center"/>
              <w:rPr>
                <w:color w:val="000000" w:themeColor="text1"/>
                <w:sz w:val="18"/>
                <w:highlight w:val="yellow"/>
              </w:rPr>
            </w:pPr>
            <w:r w:rsidRPr="0073729A">
              <w:rPr>
                <w:rFonts w:cs="Arial"/>
                <w:sz w:val="18"/>
                <w:szCs w:val="18"/>
              </w:rPr>
              <w:t>12</w:t>
            </w:r>
          </w:p>
        </w:tc>
        <w:tc>
          <w:tcPr>
            <w:tcW w:w="1310" w:type="dxa"/>
            <w:vAlign w:val="center"/>
          </w:tcPr>
          <w:p w14:paraId="1106617A" w14:textId="1AE01620" w:rsidR="005544B4" w:rsidRPr="00A840A5" w:rsidRDefault="005544B4" w:rsidP="005544B4">
            <w:pPr>
              <w:jc w:val="center"/>
              <w:rPr>
                <w:color w:val="000000" w:themeColor="text1"/>
                <w:sz w:val="18"/>
                <w:highlight w:val="yellow"/>
              </w:rPr>
            </w:pPr>
            <w:r w:rsidRPr="0073729A">
              <w:rPr>
                <w:rFonts w:cs="Arial"/>
                <w:sz w:val="18"/>
                <w:szCs w:val="18"/>
              </w:rPr>
              <w:t>8</w:t>
            </w:r>
          </w:p>
        </w:tc>
        <w:tc>
          <w:tcPr>
            <w:tcW w:w="1310" w:type="dxa"/>
            <w:vAlign w:val="center"/>
          </w:tcPr>
          <w:p w14:paraId="3CD62CA8" w14:textId="7F69499C" w:rsidR="005544B4" w:rsidRPr="00A840A5" w:rsidRDefault="005544B4" w:rsidP="005544B4">
            <w:pPr>
              <w:ind w:right="340"/>
              <w:jc w:val="right"/>
              <w:rPr>
                <w:color w:val="000000" w:themeColor="text1"/>
                <w:sz w:val="18"/>
                <w:highlight w:val="yellow"/>
              </w:rPr>
            </w:pPr>
            <w:r w:rsidRPr="008E2D41">
              <w:rPr>
                <w:sz w:val="18"/>
                <w:szCs w:val="18"/>
              </w:rPr>
              <w:t>66.7</w:t>
            </w:r>
          </w:p>
        </w:tc>
      </w:tr>
      <w:tr w:rsidR="005544B4" w:rsidRPr="00FF2950" w14:paraId="41397461" w14:textId="77777777" w:rsidTr="005544B4">
        <w:trPr>
          <w:trHeight w:val="299"/>
        </w:trPr>
        <w:tc>
          <w:tcPr>
            <w:tcW w:w="1271" w:type="dxa"/>
            <w:vAlign w:val="center"/>
          </w:tcPr>
          <w:p w14:paraId="559ABEC2" w14:textId="1AE98078" w:rsidR="005544B4" w:rsidRPr="00A840A5" w:rsidRDefault="005544B4" w:rsidP="005544B4">
            <w:pPr>
              <w:spacing w:before="60" w:after="60"/>
              <w:rPr>
                <w:rFonts w:cs="Arial"/>
                <w:color w:val="000000" w:themeColor="text1"/>
                <w:sz w:val="18"/>
                <w:szCs w:val="20"/>
                <w:highlight w:val="yellow"/>
              </w:rPr>
            </w:pPr>
            <w:r w:rsidRPr="00C3046C">
              <w:rPr>
                <w:sz w:val="18"/>
                <w:szCs w:val="20"/>
              </w:rPr>
              <w:t>4375</w:t>
            </w:r>
          </w:p>
        </w:tc>
        <w:tc>
          <w:tcPr>
            <w:tcW w:w="3260" w:type="dxa"/>
            <w:vAlign w:val="center"/>
          </w:tcPr>
          <w:p w14:paraId="2C94F6D0" w14:textId="071BC1B1" w:rsidR="005544B4" w:rsidRPr="00A840A5" w:rsidRDefault="005544B4" w:rsidP="005544B4">
            <w:pPr>
              <w:spacing w:before="60" w:after="60"/>
              <w:rPr>
                <w:color w:val="000000" w:themeColor="text1"/>
                <w:sz w:val="18"/>
                <w:highlight w:val="yellow"/>
              </w:rPr>
            </w:pPr>
            <w:r w:rsidRPr="008E2D41">
              <w:rPr>
                <w:sz w:val="18"/>
                <w:szCs w:val="18"/>
              </w:rPr>
              <w:t>Think Education</w:t>
            </w:r>
          </w:p>
        </w:tc>
        <w:tc>
          <w:tcPr>
            <w:tcW w:w="1457" w:type="dxa"/>
            <w:vAlign w:val="center"/>
          </w:tcPr>
          <w:p w14:paraId="69CD5756" w14:textId="5A5ED687" w:rsidR="005544B4" w:rsidRPr="00A840A5" w:rsidRDefault="005544B4" w:rsidP="005544B4">
            <w:pPr>
              <w:jc w:val="center"/>
              <w:rPr>
                <w:color w:val="000000" w:themeColor="text1"/>
                <w:sz w:val="18"/>
                <w:highlight w:val="yellow"/>
              </w:rPr>
            </w:pPr>
            <w:r w:rsidRPr="0073729A">
              <w:rPr>
                <w:rFonts w:cs="Arial"/>
                <w:sz w:val="18"/>
                <w:szCs w:val="18"/>
              </w:rPr>
              <w:t>100</w:t>
            </w:r>
          </w:p>
        </w:tc>
        <w:tc>
          <w:tcPr>
            <w:tcW w:w="1310" w:type="dxa"/>
            <w:vAlign w:val="center"/>
          </w:tcPr>
          <w:p w14:paraId="059C6CEA" w14:textId="02039540" w:rsidR="005544B4" w:rsidRPr="00A840A5" w:rsidRDefault="005544B4" w:rsidP="005544B4">
            <w:pPr>
              <w:jc w:val="center"/>
              <w:rPr>
                <w:color w:val="000000" w:themeColor="text1"/>
                <w:sz w:val="18"/>
                <w:highlight w:val="yellow"/>
              </w:rPr>
            </w:pPr>
            <w:r w:rsidRPr="0073729A">
              <w:rPr>
                <w:rFonts w:cs="Arial"/>
                <w:sz w:val="18"/>
                <w:szCs w:val="18"/>
              </w:rPr>
              <w:t>83</w:t>
            </w:r>
          </w:p>
        </w:tc>
        <w:tc>
          <w:tcPr>
            <w:tcW w:w="1310" w:type="dxa"/>
            <w:vAlign w:val="center"/>
          </w:tcPr>
          <w:p w14:paraId="5D0B0B59" w14:textId="275EE11D" w:rsidR="005544B4" w:rsidRPr="00A840A5" w:rsidRDefault="005544B4" w:rsidP="005544B4">
            <w:pPr>
              <w:jc w:val="center"/>
              <w:rPr>
                <w:color w:val="000000" w:themeColor="text1"/>
                <w:sz w:val="18"/>
                <w:highlight w:val="yellow"/>
              </w:rPr>
            </w:pPr>
            <w:r w:rsidRPr="0073729A">
              <w:rPr>
                <w:rFonts w:cs="Arial"/>
                <w:sz w:val="18"/>
                <w:szCs w:val="18"/>
              </w:rPr>
              <w:t>43</w:t>
            </w:r>
          </w:p>
        </w:tc>
        <w:tc>
          <w:tcPr>
            <w:tcW w:w="1310" w:type="dxa"/>
            <w:vAlign w:val="center"/>
          </w:tcPr>
          <w:p w14:paraId="0BBF33F8" w14:textId="527EC641" w:rsidR="005544B4" w:rsidRPr="00A840A5" w:rsidRDefault="005544B4" w:rsidP="005544B4">
            <w:pPr>
              <w:ind w:right="340"/>
              <w:jc w:val="right"/>
              <w:rPr>
                <w:color w:val="000000" w:themeColor="text1"/>
                <w:sz w:val="18"/>
                <w:highlight w:val="yellow"/>
              </w:rPr>
            </w:pPr>
            <w:r w:rsidRPr="008E2D41">
              <w:rPr>
                <w:sz w:val="18"/>
                <w:szCs w:val="18"/>
              </w:rPr>
              <w:t>51.8</w:t>
            </w:r>
          </w:p>
        </w:tc>
      </w:tr>
      <w:tr w:rsidR="005544B4" w:rsidRPr="00FF2950" w14:paraId="729CE21A" w14:textId="77777777" w:rsidTr="005544B4">
        <w:trPr>
          <w:trHeight w:val="299"/>
        </w:trPr>
        <w:tc>
          <w:tcPr>
            <w:tcW w:w="1271" w:type="dxa"/>
            <w:vAlign w:val="center"/>
          </w:tcPr>
          <w:p w14:paraId="54328B6C" w14:textId="63F60A80" w:rsidR="005544B4" w:rsidRPr="00A840A5" w:rsidRDefault="005544B4" w:rsidP="005544B4">
            <w:pPr>
              <w:spacing w:before="60" w:after="60"/>
              <w:rPr>
                <w:rFonts w:cs="Arial"/>
                <w:color w:val="000000" w:themeColor="text1"/>
                <w:sz w:val="18"/>
                <w:szCs w:val="20"/>
                <w:highlight w:val="yellow"/>
              </w:rPr>
            </w:pPr>
            <w:r w:rsidRPr="00C3046C">
              <w:rPr>
                <w:sz w:val="18"/>
                <w:szCs w:val="20"/>
              </w:rPr>
              <w:t>4377</w:t>
            </w:r>
          </w:p>
        </w:tc>
        <w:tc>
          <w:tcPr>
            <w:tcW w:w="3260" w:type="dxa"/>
            <w:vAlign w:val="center"/>
          </w:tcPr>
          <w:p w14:paraId="321B9470" w14:textId="5298ADF1" w:rsidR="005544B4" w:rsidRPr="00A840A5" w:rsidRDefault="005544B4" w:rsidP="005544B4">
            <w:pPr>
              <w:spacing w:before="60" w:after="60"/>
              <w:rPr>
                <w:color w:val="000000" w:themeColor="text1"/>
                <w:sz w:val="18"/>
                <w:highlight w:val="yellow"/>
              </w:rPr>
            </w:pPr>
            <w:r w:rsidRPr="006925D0">
              <w:rPr>
                <w:rFonts w:cs="Arial"/>
                <w:color w:val="000000"/>
                <w:sz w:val="18"/>
              </w:rPr>
              <w:t>UOW College</w:t>
            </w:r>
          </w:p>
        </w:tc>
        <w:tc>
          <w:tcPr>
            <w:tcW w:w="1457" w:type="dxa"/>
            <w:vAlign w:val="center"/>
          </w:tcPr>
          <w:p w14:paraId="671A5D3C" w14:textId="69053182" w:rsidR="005544B4" w:rsidRPr="00A840A5" w:rsidRDefault="005544B4" w:rsidP="005544B4">
            <w:pPr>
              <w:jc w:val="center"/>
              <w:rPr>
                <w:color w:val="000000" w:themeColor="text1"/>
                <w:sz w:val="18"/>
                <w:highlight w:val="yellow"/>
              </w:rPr>
            </w:pPr>
            <w:r w:rsidRPr="0073729A">
              <w:rPr>
                <w:rFonts w:cs="Arial"/>
                <w:sz w:val="18"/>
              </w:rPr>
              <w:t>11</w:t>
            </w:r>
          </w:p>
        </w:tc>
        <w:tc>
          <w:tcPr>
            <w:tcW w:w="1310" w:type="dxa"/>
            <w:vAlign w:val="center"/>
          </w:tcPr>
          <w:p w14:paraId="7977AABF" w14:textId="21A0334F" w:rsidR="005544B4" w:rsidRPr="00A840A5" w:rsidRDefault="005544B4" w:rsidP="005544B4">
            <w:pPr>
              <w:jc w:val="center"/>
              <w:rPr>
                <w:color w:val="000000" w:themeColor="text1"/>
                <w:sz w:val="18"/>
                <w:highlight w:val="yellow"/>
              </w:rPr>
            </w:pPr>
            <w:r w:rsidRPr="0073729A">
              <w:rPr>
                <w:rFonts w:cs="Arial"/>
                <w:sz w:val="18"/>
              </w:rPr>
              <w:t>8</w:t>
            </w:r>
          </w:p>
        </w:tc>
        <w:tc>
          <w:tcPr>
            <w:tcW w:w="1310" w:type="dxa"/>
            <w:vAlign w:val="center"/>
          </w:tcPr>
          <w:p w14:paraId="7EDE6D6D" w14:textId="51393966" w:rsidR="005544B4" w:rsidRPr="00A840A5" w:rsidRDefault="005544B4" w:rsidP="005544B4">
            <w:pPr>
              <w:jc w:val="center"/>
              <w:rPr>
                <w:color w:val="000000" w:themeColor="text1"/>
                <w:sz w:val="18"/>
                <w:highlight w:val="yellow"/>
              </w:rPr>
            </w:pPr>
            <w:r w:rsidRPr="0073729A">
              <w:rPr>
                <w:rFonts w:cs="Arial"/>
                <w:sz w:val="18"/>
              </w:rPr>
              <w:t>&lt;5</w:t>
            </w:r>
          </w:p>
        </w:tc>
        <w:tc>
          <w:tcPr>
            <w:tcW w:w="1310" w:type="dxa"/>
            <w:vAlign w:val="center"/>
          </w:tcPr>
          <w:p w14:paraId="3618DB2B" w14:textId="2D597F28" w:rsidR="005544B4" w:rsidRPr="00A840A5" w:rsidRDefault="005544B4" w:rsidP="005544B4">
            <w:pPr>
              <w:ind w:right="340"/>
              <w:jc w:val="right"/>
              <w:rPr>
                <w:color w:val="000000" w:themeColor="text1"/>
                <w:sz w:val="18"/>
                <w:highlight w:val="yellow"/>
              </w:rPr>
            </w:pPr>
            <w:r>
              <w:rPr>
                <w:sz w:val="18"/>
                <w:szCs w:val="18"/>
              </w:rPr>
              <w:t>np</w:t>
            </w:r>
          </w:p>
        </w:tc>
      </w:tr>
      <w:tr w:rsidR="005544B4" w:rsidRPr="00FF2950" w14:paraId="31776951" w14:textId="77777777" w:rsidTr="005544B4">
        <w:trPr>
          <w:trHeight w:val="299"/>
        </w:trPr>
        <w:tc>
          <w:tcPr>
            <w:tcW w:w="1271" w:type="dxa"/>
            <w:vAlign w:val="center"/>
          </w:tcPr>
          <w:p w14:paraId="079AE55A" w14:textId="2C67390C" w:rsidR="005544B4" w:rsidRPr="00A840A5" w:rsidRDefault="005544B4" w:rsidP="005544B4">
            <w:pPr>
              <w:spacing w:before="60" w:after="60"/>
              <w:rPr>
                <w:rFonts w:cs="Arial"/>
                <w:color w:val="000000" w:themeColor="text1"/>
                <w:sz w:val="18"/>
                <w:szCs w:val="20"/>
                <w:highlight w:val="yellow"/>
              </w:rPr>
            </w:pPr>
            <w:r w:rsidRPr="00C3046C">
              <w:rPr>
                <w:sz w:val="18"/>
                <w:szCs w:val="20"/>
              </w:rPr>
              <w:t>4380</w:t>
            </w:r>
          </w:p>
        </w:tc>
        <w:tc>
          <w:tcPr>
            <w:tcW w:w="3260" w:type="dxa"/>
            <w:vAlign w:val="center"/>
          </w:tcPr>
          <w:p w14:paraId="5C5D625E" w14:textId="329662F2" w:rsidR="005544B4" w:rsidRPr="00A840A5" w:rsidRDefault="005544B4" w:rsidP="005544B4">
            <w:pPr>
              <w:spacing w:before="60" w:after="60"/>
              <w:rPr>
                <w:color w:val="000000" w:themeColor="text1"/>
                <w:sz w:val="18"/>
                <w:highlight w:val="yellow"/>
              </w:rPr>
            </w:pPr>
            <w:r w:rsidRPr="006925D0">
              <w:rPr>
                <w:rFonts w:cs="Arial"/>
                <w:color w:val="000000"/>
                <w:sz w:val="18"/>
              </w:rPr>
              <w:t>UTS College</w:t>
            </w:r>
          </w:p>
        </w:tc>
        <w:tc>
          <w:tcPr>
            <w:tcW w:w="1457" w:type="dxa"/>
            <w:vAlign w:val="center"/>
          </w:tcPr>
          <w:p w14:paraId="0593A497" w14:textId="20FBCCF6" w:rsidR="005544B4" w:rsidRPr="00A840A5" w:rsidRDefault="005544B4" w:rsidP="005544B4">
            <w:pPr>
              <w:jc w:val="center"/>
              <w:rPr>
                <w:color w:val="000000" w:themeColor="text1"/>
                <w:sz w:val="18"/>
                <w:highlight w:val="yellow"/>
              </w:rPr>
            </w:pPr>
            <w:r w:rsidRPr="0073729A">
              <w:rPr>
                <w:rFonts w:cs="Arial"/>
                <w:sz w:val="18"/>
              </w:rPr>
              <w:t>168</w:t>
            </w:r>
          </w:p>
        </w:tc>
        <w:tc>
          <w:tcPr>
            <w:tcW w:w="1310" w:type="dxa"/>
            <w:vAlign w:val="center"/>
          </w:tcPr>
          <w:p w14:paraId="0C1DF2AD" w14:textId="5B27BABD" w:rsidR="005544B4" w:rsidRPr="00A840A5" w:rsidRDefault="005544B4" w:rsidP="005544B4">
            <w:pPr>
              <w:jc w:val="center"/>
              <w:rPr>
                <w:color w:val="000000" w:themeColor="text1"/>
                <w:sz w:val="18"/>
                <w:highlight w:val="yellow"/>
              </w:rPr>
            </w:pPr>
            <w:r w:rsidRPr="0073729A">
              <w:rPr>
                <w:rFonts w:cs="Arial"/>
                <w:sz w:val="18"/>
              </w:rPr>
              <w:t>151</w:t>
            </w:r>
          </w:p>
        </w:tc>
        <w:tc>
          <w:tcPr>
            <w:tcW w:w="1310" w:type="dxa"/>
            <w:vAlign w:val="center"/>
          </w:tcPr>
          <w:p w14:paraId="73F384B3" w14:textId="41DB0947" w:rsidR="005544B4" w:rsidRPr="00A840A5" w:rsidRDefault="005544B4" w:rsidP="005544B4">
            <w:pPr>
              <w:jc w:val="center"/>
              <w:rPr>
                <w:color w:val="000000" w:themeColor="text1"/>
                <w:sz w:val="18"/>
                <w:highlight w:val="yellow"/>
              </w:rPr>
            </w:pPr>
            <w:r w:rsidRPr="0073729A">
              <w:rPr>
                <w:rFonts w:cs="Arial"/>
                <w:sz w:val="18"/>
              </w:rPr>
              <w:t>31</w:t>
            </w:r>
          </w:p>
        </w:tc>
        <w:tc>
          <w:tcPr>
            <w:tcW w:w="1310" w:type="dxa"/>
            <w:vAlign w:val="center"/>
          </w:tcPr>
          <w:p w14:paraId="6036CD86" w14:textId="0E5C6F3D" w:rsidR="005544B4" w:rsidRPr="00A840A5" w:rsidRDefault="005544B4" w:rsidP="005544B4">
            <w:pPr>
              <w:ind w:right="340"/>
              <w:jc w:val="right"/>
              <w:rPr>
                <w:color w:val="000000" w:themeColor="text1"/>
                <w:sz w:val="18"/>
                <w:highlight w:val="yellow"/>
              </w:rPr>
            </w:pPr>
            <w:r w:rsidRPr="006925D0">
              <w:rPr>
                <w:rFonts w:cs="Arial"/>
                <w:color w:val="000000"/>
                <w:sz w:val="18"/>
              </w:rPr>
              <w:t>20.5</w:t>
            </w:r>
          </w:p>
        </w:tc>
      </w:tr>
      <w:tr w:rsidR="005544B4" w:rsidRPr="00FF2950" w14:paraId="48EC565C" w14:textId="77777777" w:rsidTr="005544B4">
        <w:trPr>
          <w:trHeight w:val="299"/>
        </w:trPr>
        <w:tc>
          <w:tcPr>
            <w:tcW w:w="1271" w:type="dxa"/>
            <w:vAlign w:val="center"/>
          </w:tcPr>
          <w:p w14:paraId="4D1027E2" w14:textId="04930BC1" w:rsidR="005544B4" w:rsidRPr="00A840A5" w:rsidRDefault="005544B4" w:rsidP="005544B4">
            <w:pPr>
              <w:spacing w:before="60" w:after="60"/>
              <w:rPr>
                <w:rFonts w:cs="Arial"/>
                <w:color w:val="000000" w:themeColor="text1"/>
                <w:sz w:val="18"/>
                <w:szCs w:val="20"/>
                <w:highlight w:val="yellow"/>
              </w:rPr>
            </w:pPr>
            <w:r w:rsidRPr="00C3046C">
              <w:rPr>
                <w:sz w:val="18"/>
                <w:szCs w:val="20"/>
              </w:rPr>
              <w:t>7221</w:t>
            </w:r>
          </w:p>
        </w:tc>
        <w:tc>
          <w:tcPr>
            <w:tcW w:w="3260" w:type="dxa"/>
            <w:vAlign w:val="center"/>
          </w:tcPr>
          <w:p w14:paraId="7FD6F2AC" w14:textId="028017C1" w:rsidR="005544B4" w:rsidRPr="00A840A5" w:rsidRDefault="005544B4" w:rsidP="005544B4">
            <w:pPr>
              <w:spacing w:before="60" w:after="60"/>
              <w:rPr>
                <w:color w:val="000000" w:themeColor="text1"/>
                <w:sz w:val="18"/>
                <w:highlight w:val="yellow"/>
              </w:rPr>
            </w:pPr>
            <w:r w:rsidRPr="006925D0">
              <w:rPr>
                <w:rFonts w:cs="Arial"/>
                <w:color w:val="000000"/>
                <w:sz w:val="18"/>
              </w:rPr>
              <w:t>VIT (Victorian Institute of Technology)</w:t>
            </w:r>
          </w:p>
        </w:tc>
        <w:tc>
          <w:tcPr>
            <w:tcW w:w="1457" w:type="dxa"/>
            <w:vAlign w:val="center"/>
          </w:tcPr>
          <w:p w14:paraId="7428AE10" w14:textId="59632DC4" w:rsidR="005544B4" w:rsidRPr="00A840A5" w:rsidRDefault="005544B4" w:rsidP="005544B4">
            <w:pPr>
              <w:jc w:val="center"/>
              <w:rPr>
                <w:color w:val="000000" w:themeColor="text1"/>
                <w:sz w:val="18"/>
                <w:highlight w:val="yellow"/>
              </w:rPr>
            </w:pPr>
            <w:r w:rsidRPr="0073729A">
              <w:rPr>
                <w:rFonts w:cs="Arial"/>
                <w:sz w:val="18"/>
              </w:rPr>
              <w:t>418</w:t>
            </w:r>
          </w:p>
        </w:tc>
        <w:tc>
          <w:tcPr>
            <w:tcW w:w="1310" w:type="dxa"/>
            <w:vAlign w:val="center"/>
          </w:tcPr>
          <w:p w14:paraId="57AA8622" w14:textId="3BDD5886" w:rsidR="005544B4" w:rsidRPr="00A840A5" w:rsidRDefault="005544B4" w:rsidP="005544B4">
            <w:pPr>
              <w:jc w:val="center"/>
              <w:rPr>
                <w:color w:val="000000" w:themeColor="text1"/>
                <w:sz w:val="18"/>
                <w:highlight w:val="yellow"/>
              </w:rPr>
            </w:pPr>
            <w:r w:rsidRPr="0073729A">
              <w:rPr>
                <w:rFonts w:cs="Arial"/>
                <w:sz w:val="18"/>
              </w:rPr>
              <w:t>378</w:t>
            </w:r>
          </w:p>
        </w:tc>
        <w:tc>
          <w:tcPr>
            <w:tcW w:w="1310" w:type="dxa"/>
            <w:vAlign w:val="center"/>
          </w:tcPr>
          <w:p w14:paraId="43E8BCF7" w14:textId="68FA12D8" w:rsidR="005544B4" w:rsidRPr="00A840A5" w:rsidRDefault="005544B4" w:rsidP="005544B4">
            <w:pPr>
              <w:jc w:val="center"/>
              <w:rPr>
                <w:color w:val="000000" w:themeColor="text1"/>
                <w:sz w:val="18"/>
                <w:highlight w:val="yellow"/>
              </w:rPr>
            </w:pPr>
            <w:r w:rsidRPr="0073729A">
              <w:rPr>
                <w:rFonts w:cs="Arial"/>
                <w:sz w:val="18"/>
              </w:rPr>
              <w:t>118</w:t>
            </w:r>
          </w:p>
        </w:tc>
        <w:tc>
          <w:tcPr>
            <w:tcW w:w="1310" w:type="dxa"/>
            <w:vAlign w:val="center"/>
          </w:tcPr>
          <w:p w14:paraId="52A617D0" w14:textId="2DF05A69" w:rsidR="005544B4" w:rsidRPr="00A840A5" w:rsidRDefault="005544B4" w:rsidP="005544B4">
            <w:pPr>
              <w:ind w:right="340"/>
              <w:jc w:val="right"/>
              <w:rPr>
                <w:color w:val="000000" w:themeColor="text1"/>
                <w:sz w:val="18"/>
                <w:highlight w:val="yellow"/>
              </w:rPr>
            </w:pPr>
            <w:r w:rsidRPr="006925D0">
              <w:rPr>
                <w:rFonts w:cs="Arial"/>
                <w:color w:val="000000"/>
                <w:sz w:val="18"/>
              </w:rPr>
              <w:t>31.2</w:t>
            </w:r>
          </w:p>
        </w:tc>
      </w:tr>
      <w:tr w:rsidR="005544B4" w:rsidRPr="00FF2950" w14:paraId="21900036" w14:textId="77777777" w:rsidTr="005544B4">
        <w:trPr>
          <w:trHeight w:val="299"/>
        </w:trPr>
        <w:tc>
          <w:tcPr>
            <w:tcW w:w="1271" w:type="dxa"/>
            <w:vAlign w:val="center"/>
          </w:tcPr>
          <w:p w14:paraId="7B19F569" w14:textId="5BAD8DCC" w:rsidR="005544B4" w:rsidRPr="00A840A5" w:rsidRDefault="005544B4" w:rsidP="005544B4">
            <w:pPr>
              <w:spacing w:before="60" w:after="60"/>
              <w:rPr>
                <w:rFonts w:cs="Arial"/>
                <w:color w:val="000000" w:themeColor="text1"/>
                <w:sz w:val="18"/>
                <w:szCs w:val="20"/>
                <w:highlight w:val="yellow"/>
              </w:rPr>
            </w:pPr>
            <w:r w:rsidRPr="00C3046C">
              <w:rPr>
                <w:sz w:val="18"/>
                <w:szCs w:val="20"/>
              </w:rPr>
              <w:t>4434</w:t>
            </w:r>
          </w:p>
        </w:tc>
        <w:tc>
          <w:tcPr>
            <w:tcW w:w="3260" w:type="dxa"/>
            <w:vAlign w:val="center"/>
          </w:tcPr>
          <w:p w14:paraId="2DE8A692" w14:textId="3CC27E1A" w:rsidR="005544B4" w:rsidRPr="00A840A5" w:rsidRDefault="005544B4" w:rsidP="005544B4">
            <w:pPr>
              <w:spacing w:before="60" w:after="60"/>
              <w:rPr>
                <w:color w:val="000000" w:themeColor="text1"/>
                <w:sz w:val="18"/>
                <w:szCs w:val="18"/>
                <w:highlight w:val="yellow"/>
              </w:rPr>
            </w:pPr>
            <w:r w:rsidRPr="006925D0">
              <w:rPr>
                <w:rFonts w:cs="Arial"/>
                <w:color w:val="000000"/>
                <w:sz w:val="18"/>
              </w:rPr>
              <w:t>Wentworth Institute of Higher Education</w:t>
            </w:r>
          </w:p>
        </w:tc>
        <w:tc>
          <w:tcPr>
            <w:tcW w:w="1457" w:type="dxa"/>
            <w:vAlign w:val="center"/>
          </w:tcPr>
          <w:p w14:paraId="514AF865" w14:textId="3B338854" w:rsidR="005544B4" w:rsidRPr="00A840A5" w:rsidRDefault="005544B4" w:rsidP="005544B4">
            <w:pPr>
              <w:jc w:val="center"/>
              <w:rPr>
                <w:color w:val="000000" w:themeColor="text1"/>
                <w:sz w:val="18"/>
                <w:szCs w:val="18"/>
                <w:highlight w:val="yellow"/>
              </w:rPr>
            </w:pPr>
            <w:r w:rsidRPr="0073729A">
              <w:rPr>
                <w:rFonts w:cs="Arial"/>
                <w:sz w:val="18"/>
              </w:rPr>
              <w:t>58</w:t>
            </w:r>
          </w:p>
        </w:tc>
        <w:tc>
          <w:tcPr>
            <w:tcW w:w="1310" w:type="dxa"/>
            <w:vAlign w:val="center"/>
          </w:tcPr>
          <w:p w14:paraId="44280DDD" w14:textId="38A22F0F" w:rsidR="005544B4" w:rsidRPr="00A840A5" w:rsidRDefault="005544B4" w:rsidP="005544B4">
            <w:pPr>
              <w:jc w:val="center"/>
              <w:rPr>
                <w:color w:val="000000" w:themeColor="text1"/>
                <w:sz w:val="18"/>
                <w:szCs w:val="18"/>
                <w:highlight w:val="yellow"/>
              </w:rPr>
            </w:pPr>
            <w:r w:rsidRPr="0073729A">
              <w:rPr>
                <w:rFonts w:cs="Arial"/>
                <w:sz w:val="18"/>
              </w:rPr>
              <w:t>51</w:t>
            </w:r>
          </w:p>
        </w:tc>
        <w:tc>
          <w:tcPr>
            <w:tcW w:w="1310" w:type="dxa"/>
            <w:vAlign w:val="center"/>
          </w:tcPr>
          <w:p w14:paraId="4FA8A296" w14:textId="71E0E9BA" w:rsidR="005544B4" w:rsidRPr="00A840A5" w:rsidRDefault="005544B4" w:rsidP="005544B4">
            <w:pPr>
              <w:jc w:val="center"/>
              <w:rPr>
                <w:color w:val="000000" w:themeColor="text1"/>
                <w:sz w:val="18"/>
                <w:szCs w:val="18"/>
                <w:highlight w:val="yellow"/>
              </w:rPr>
            </w:pPr>
            <w:r w:rsidRPr="0073729A">
              <w:rPr>
                <w:rFonts w:cs="Arial"/>
                <w:sz w:val="18"/>
              </w:rPr>
              <w:t>21</w:t>
            </w:r>
          </w:p>
        </w:tc>
        <w:tc>
          <w:tcPr>
            <w:tcW w:w="1310" w:type="dxa"/>
            <w:vAlign w:val="center"/>
          </w:tcPr>
          <w:p w14:paraId="13724364" w14:textId="529D6102" w:rsidR="005544B4" w:rsidRPr="00A840A5" w:rsidRDefault="005544B4" w:rsidP="005544B4">
            <w:pPr>
              <w:ind w:right="340"/>
              <w:jc w:val="right"/>
              <w:rPr>
                <w:color w:val="000000" w:themeColor="text1"/>
                <w:sz w:val="18"/>
                <w:szCs w:val="18"/>
                <w:highlight w:val="yellow"/>
              </w:rPr>
            </w:pPr>
            <w:r w:rsidRPr="006925D0">
              <w:rPr>
                <w:rFonts w:cs="Arial"/>
                <w:color w:val="000000"/>
                <w:sz w:val="18"/>
              </w:rPr>
              <w:t>41.2</w:t>
            </w:r>
          </w:p>
        </w:tc>
      </w:tr>
      <w:tr w:rsidR="005544B4" w:rsidRPr="00FF2950" w14:paraId="2476DD13" w14:textId="77777777" w:rsidTr="005544B4">
        <w:trPr>
          <w:trHeight w:val="299"/>
        </w:trPr>
        <w:tc>
          <w:tcPr>
            <w:tcW w:w="1271" w:type="dxa"/>
            <w:vAlign w:val="center"/>
          </w:tcPr>
          <w:p w14:paraId="2C64E9E4" w14:textId="52874325" w:rsidR="005544B4" w:rsidRPr="00A840A5" w:rsidRDefault="005544B4" w:rsidP="005544B4">
            <w:pPr>
              <w:spacing w:before="60" w:after="60"/>
              <w:rPr>
                <w:rFonts w:cs="Arial"/>
                <w:color w:val="000000" w:themeColor="text1"/>
                <w:sz w:val="18"/>
                <w:szCs w:val="20"/>
                <w:highlight w:val="yellow"/>
              </w:rPr>
            </w:pPr>
            <w:r w:rsidRPr="00C3046C">
              <w:rPr>
                <w:sz w:val="18"/>
                <w:szCs w:val="20"/>
              </w:rPr>
              <w:t>4401</w:t>
            </w:r>
          </w:p>
        </w:tc>
        <w:tc>
          <w:tcPr>
            <w:tcW w:w="3260" w:type="dxa"/>
            <w:vAlign w:val="center"/>
          </w:tcPr>
          <w:p w14:paraId="366D943D" w14:textId="52D357CA" w:rsidR="005544B4" w:rsidRPr="00A840A5" w:rsidRDefault="005544B4" w:rsidP="005544B4">
            <w:pPr>
              <w:spacing w:before="60" w:after="60"/>
              <w:rPr>
                <w:color w:val="000000" w:themeColor="text1"/>
                <w:sz w:val="18"/>
                <w:szCs w:val="18"/>
                <w:highlight w:val="yellow"/>
              </w:rPr>
            </w:pPr>
            <w:r w:rsidRPr="006925D0">
              <w:rPr>
                <w:rFonts w:cs="Arial"/>
                <w:color w:val="000000"/>
                <w:sz w:val="18"/>
              </w:rPr>
              <w:t>Whitehouse Institute of Design, Australia</w:t>
            </w:r>
          </w:p>
        </w:tc>
        <w:tc>
          <w:tcPr>
            <w:tcW w:w="1457" w:type="dxa"/>
            <w:vAlign w:val="center"/>
          </w:tcPr>
          <w:p w14:paraId="24DCBBC8" w14:textId="5C5B0226" w:rsidR="005544B4" w:rsidRPr="00A840A5" w:rsidRDefault="005544B4" w:rsidP="005544B4">
            <w:pPr>
              <w:jc w:val="center"/>
              <w:rPr>
                <w:color w:val="000000" w:themeColor="text1"/>
                <w:sz w:val="18"/>
                <w:szCs w:val="18"/>
                <w:highlight w:val="yellow"/>
              </w:rPr>
            </w:pPr>
            <w:r w:rsidRPr="0073729A">
              <w:rPr>
                <w:rFonts w:cs="Arial"/>
                <w:sz w:val="18"/>
              </w:rPr>
              <w:t>39</w:t>
            </w:r>
          </w:p>
        </w:tc>
        <w:tc>
          <w:tcPr>
            <w:tcW w:w="1310" w:type="dxa"/>
            <w:vAlign w:val="center"/>
          </w:tcPr>
          <w:p w14:paraId="431CB668" w14:textId="64E28C0F" w:rsidR="005544B4" w:rsidRPr="00A840A5" w:rsidRDefault="005544B4" w:rsidP="005544B4">
            <w:pPr>
              <w:jc w:val="center"/>
              <w:rPr>
                <w:color w:val="000000" w:themeColor="text1"/>
                <w:sz w:val="18"/>
                <w:szCs w:val="18"/>
                <w:highlight w:val="yellow"/>
              </w:rPr>
            </w:pPr>
            <w:r w:rsidRPr="0073729A">
              <w:rPr>
                <w:rFonts w:cs="Arial"/>
                <w:sz w:val="18"/>
              </w:rPr>
              <w:t>35</w:t>
            </w:r>
          </w:p>
        </w:tc>
        <w:tc>
          <w:tcPr>
            <w:tcW w:w="1310" w:type="dxa"/>
            <w:vAlign w:val="center"/>
          </w:tcPr>
          <w:p w14:paraId="3F8E89F3" w14:textId="19E499C8" w:rsidR="005544B4" w:rsidRPr="00A840A5" w:rsidRDefault="005544B4" w:rsidP="005544B4">
            <w:pPr>
              <w:jc w:val="center"/>
              <w:rPr>
                <w:color w:val="000000" w:themeColor="text1"/>
                <w:sz w:val="18"/>
                <w:szCs w:val="18"/>
                <w:highlight w:val="yellow"/>
              </w:rPr>
            </w:pPr>
            <w:r w:rsidRPr="0073729A">
              <w:rPr>
                <w:rFonts w:cs="Arial"/>
                <w:sz w:val="18"/>
              </w:rPr>
              <w:t>11</w:t>
            </w:r>
          </w:p>
        </w:tc>
        <w:tc>
          <w:tcPr>
            <w:tcW w:w="1310" w:type="dxa"/>
            <w:vAlign w:val="center"/>
          </w:tcPr>
          <w:p w14:paraId="5A4F04C5" w14:textId="0EDF0EC9" w:rsidR="005544B4" w:rsidRPr="00A840A5" w:rsidRDefault="005544B4" w:rsidP="005544B4">
            <w:pPr>
              <w:ind w:right="340"/>
              <w:jc w:val="right"/>
              <w:rPr>
                <w:color w:val="000000" w:themeColor="text1"/>
                <w:sz w:val="18"/>
                <w:szCs w:val="18"/>
                <w:highlight w:val="yellow"/>
              </w:rPr>
            </w:pPr>
            <w:r w:rsidRPr="006925D0">
              <w:rPr>
                <w:rFonts w:cs="Arial"/>
                <w:color w:val="000000"/>
                <w:sz w:val="18"/>
              </w:rPr>
              <w:t>31.4</w:t>
            </w:r>
          </w:p>
        </w:tc>
      </w:tr>
      <w:tr w:rsidR="005544B4" w:rsidRPr="00FF2950" w14:paraId="4BE4DA69" w14:textId="77777777" w:rsidTr="005544B4">
        <w:trPr>
          <w:trHeight w:val="299"/>
        </w:trPr>
        <w:tc>
          <w:tcPr>
            <w:tcW w:w="1271" w:type="dxa"/>
            <w:vAlign w:val="center"/>
            <w:hideMark/>
          </w:tcPr>
          <w:p w14:paraId="7E0C313D" w14:textId="23D604D7" w:rsidR="005544B4" w:rsidRPr="00A840A5" w:rsidRDefault="005544B4" w:rsidP="005544B4">
            <w:pPr>
              <w:spacing w:before="60" w:after="60"/>
              <w:rPr>
                <w:rFonts w:cs="Arial"/>
                <w:color w:val="000000" w:themeColor="text1"/>
                <w:sz w:val="18"/>
                <w:szCs w:val="20"/>
                <w:highlight w:val="yellow"/>
              </w:rPr>
            </w:pPr>
            <w:r w:rsidRPr="00C3046C">
              <w:rPr>
                <w:sz w:val="18"/>
                <w:szCs w:val="20"/>
              </w:rPr>
              <w:lastRenderedPageBreak/>
              <w:t>4394</w:t>
            </w:r>
          </w:p>
        </w:tc>
        <w:tc>
          <w:tcPr>
            <w:tcW w:w="3260" w:type="dxa"/>
            <w:vAlign w:val="center"/>
            <w:hideMark/>
          </w:tcPr>
          <w:p w14:paraId="34C9E8E6" w14:textId="4AA62B80" w:rsidR="005544B4" w:rsidRPr="00A840A5" w:rsidRDefault="005544B4" w:rsidP="005544B4">
            <w:pPr>
              <w:spacing w:before="60" w:after="60"/>
              <w:rPr>
                <w:color w:val="000000" w:themeColor="text1"/>
                <w:sz w:val="18"/>
                <w:szCs w:val="18"/>
                <w:highlight w:val="yellow"/>
              </w:rPr>
            </w:pPr>
            <w:r w:rsidRPr="006925D0">
              <w:rPr>
                <w:rFonts w:cs="Arial"/>
                <w:color w:val="000000"/>
                <w:sz w:val="18"/>
              </w:rPr>
              <w:t>William Angliss Institute</w:t>
            </w:r>
          </w:p>
        </w:tc>
        <w:tc>
          <w:tcPr>
            <w:tcW w:w="1457" w:type="dxa"/>
            <w:vAlign w:val="center"/>
            <w:hideMark/>
          </w:tcPr>
          <w:p w14:paraId="40F87D39" w14:textId="168B01A0" w:rsidR="005544B4" w:rsidRPr="00A840A5" w:rsidRDefault="005544B4" w:rsidP="005544B4">
            <w:pPr>
              <w:jc w:val="center"/>
              <w:rPr>
                <w:color w:val="000000" w:themeColor="text1"/>
                <w:sz w:val="18"/>
                <w:szCs w:val="18"/>
                <w:highlight w:val="yellow"/>
              </w:rPr>
            </w:pPr>
            <w:r w:rsidRPr="0073729A">
              <w:rPr>
                <w:rFonts w:cs="Arial"/>
                <w:sz w:val="18"/>
              </w:rPr>
              <w:t>32</w:t>
            </w:r>
          </w:p>
        </w:tc>
        <w:tc>
          <w:tcPr>
            <w:tcW w:w="1310" w:type="dxa"/>
            <w:vAlign w:val="center"/>
            <w:hideMark/>
          </w:tcPr>
          <w:p w14:paraId="17E8B9FE" w14:textId="7BB7BF98" w:rsidR="005544B4" w:rsidRPr="00A840A5" w:rsidRDefault="005544B4" w:rsidP="005544B4">
            <w:pPr>
              <w:jc w:val="center"/>
              <w:rPr>
                <w:color w:val="000000" w:themeColor="text1"/>
                <w:sz w:val="18"/>
                <w:szCs w:val="18"/>
                <w:highlight w:val="yellow"/>
              </w:rPr>
            </w:pPr>
            <w:r w:rsidRPr="0073729A">
              <w:rPr>
                <w:rFonts w:cs="Arial"/>
                <w:sz w:val="18"/>
              </w:rPr>
              <w:t>30</w:t>
            </w:r>
          </w:p>
        </w:tc>
        <w:tc>
          <w:tcPr>
            <w:tcW w:w="1310" w:type="dxa"/>
            <w:vAlign w:val="center"/>
            <w:hideMark/>
          </w:tcPr>
          <w:p w14:paraId="56340749" w14:textId="14D12D42" w:rsidR="005544B4" w:rsidRPr="00A840A5" w:rsidRDefault="005544B4" w:rsidP="005544B4">
            <w:pPr>
              <w:jc w:val="center"/>
              <w:rPr>
                <w:color w:val="000000" w:themeColor="text1"/>
                <w:sz w:val="18"/>
                <w:szCs w:val="18"/>
                <w:highlight w:val="yellow"/>
              </w:rPr>
            </w:pPr>
            <w:r w:rsidRPr="0073729A">
              <w:rPr>
                <w:rFonts w:cs="Arial"/>
                <w:sz w:val="18"/>
              </w:rPr>
              <w:t>15</w:t>
            </w:r>
          </w:p>
        </w:tc>
        <w:tc>
          <w:tcPr>
            <w:tcW w:w="1310" w:type="dxa"/>
            <w:vAlign w:val="center"/>
            <w:hideMark/>
          </w:tcPr>
          <w:p w14:paraId="25085656" w14:textId="26E77BAB" w:rsidR="005544B4" w:rsidRPr="00A840A5" w:rsidRDefault="005544B4" w:rsidP="005544B4">
            <w:pPr>
              <w:ind w:right="340"/>
              <w:jc w:val="right"/>
              <w:rPr>
                <w:color w:val="000000" w:themeColor="text1"/>
                <w:sz w:val="18"/>
                <w:szCs w:val="18"/>
                <w:highlight w:val="yellow"/>
              </w:rPr>
            </w:pPr>
            <w:r w:rsidRPr="006925D0">
              <w:rPr>
                <w:rFonts w:cs="Arial"/>
                <w:color w:val="000000"/>
                <w:sz w:val="18"/>
              </w:rPr>
              <w:t>50.0</w:t>
            </w:r>
          </w:p>
        </w:tc>
      </w:tr>
      <w:tr w:rsidR="009615E8" w:rsidRPr="00FF2950" w14:paraId="1397BC1A" w14:textId="77777777" w:rsidTr="002320C0">
        <w:trPr>
          <w:trHeight w:val="389"/>
        </w:trPr>
        <w:tc>
          <w:tcPr>
            <w:tcW w:w="1271" w:type="dxa"/>
            <w:vAlign w:val="center"/>
          </w:tcPr>
          <w:p w14:paraId="36976B68" w14:textId="3F17F674" w:rsidR="009615E8" w:rsidRPr="00A840A5" w:rsidRDefault="009615E8" w:rsidP="009615E8">
            <w:pPr>
              <w:spacing w:before="60" w:after="60"/>
              <w:rPr>
                <w:color w:val="000000" w:themeColor="text1"/>
                <w:sz w:val="18"/>
                <w:szCs w:val="20"/>
              </w:rPr>
            </w:pPr>
            <w:r>
              <w:rPr>
                <w:color w:val="000000" w:themeColor="text1"/>
                <w:sz w:val="18"/>
                <w:szCs w:val="20"/>
              </w:rPr>
              <w:t>-</w:t>
            </w:r>
          </w:p>
        </w:tc>
        <w:tc>
          <w:tcPr>
            <w:tcW w:w="3260" w:type="dxa"/>
            <w:vAlign w:val="center"/>
          </w:tcPr>
          <w:p w14:paraId="6A0056B6" w14:textId="7EC263A7" w:rsidR="009615E8" w:rsidRPr="00A840A5" w:rsidRDefault="009615E8" w:rsidP="009615E8">
            <w:pPr>
              <w:spacing w:before="60" w:after="60"/>
              <w:rPr>
                <w:rFonts w:cs="Arial"/>
                <w:color w:val="000000" w:themeColor="text1"/>
                <w:sz w:val="18"/>
              </w:rPr>
            </w:pPr>
            <w:r w:rsidRPr="00A840A5">
              <w:rPr>
                <w:rFonts w:cs="Arial"/>
                <w:b/>
                <w:bCs/>
                <w:color w:val="000000" w:themeColor="text1"/>
                <w:sz w:val="18"/>
              </w:rPr>
              <w:t>All participating NUHEIs</w:t>
            </w:r>
          </w:p>
        </w:tc>
        <w:tc>
          <w:tcPr>
            <w:tcW w:w="1457" w:type="dxa"/>
            <w:vAlign w:val="center"/>
          </w:tcPr>
          <w:p w14:paraId="2A0B6D78" w14:textId="0457394F" w:rsidR="009615E8" w:rsidRPr="00A840A5" w:rsidRDefault="009615E8" w:rsidP="00F47B6B">
            <w:pPr>
              <w:spacing w:before="60" w:after="60"/>
              <w:jc w:val="center"/>
              <w:rPr>
                <w:rFonts w:cs="Arial"/>
                <w:color w:val="000000" w:themeColor="text1"/>
                <w:sz w:val="18"/>
              </w:rPr>
            </w:pPr>
            <w:r w:rsidRPr="00A840A5">
              <w:rPr>
                <w:rFonts w:cs="Arial"/>
                <w:b/>
                <w:bCs/>
                <w:color w:val="000000" w:themeColor="text1"/>
                <w:sz w:val="18"/>
              </w:rPr>
              <w:t>8,308</w:t>
            </w:r>
          </w:p>
        </w:tc>
        <w:tc>
          <w:tcPr>
            <w:tcW w:w="1310" w:type="dxa"/>
            <w:vAlign w:val="center"/>
          </w:tcPr>
          <w:p w14:paraId="137356E9" w14:textId="213E3669" w:rsidR="009615E8" w:rsidRPr="00A840A5" w:rsidRDefault="009615E8" w:rsidP="00F47B6B">
            <w:pPr>
              <w:spacing w:before="60" w:after="60"/>
              <w:jc w:val="center"/>
              <w:rPr>
                <w:rFonts w:cs="Arial"/>
                <w:color w:val="000000" w:themeColor="text1"/>
                <w:sz w:val="18"/>
              </w:rPr>
            </w:pPr>
            <w:r w:rsidRPr="00A840A5">
              <w:rPr>
                <w:rFonts w:cs="Arial"/>
                <w:b/>
                <w:bCs/>
                <w:color w:val="000000" w:themeColor="text1"/>
                <w:sz w:val="18"/>
              </w:rPr>
              <w:t>7,277</w:t>
            </w:r>
          </w:p>
        </w:tc>
        <w:tc>
          <w:tcPr>
            <w:tcW w:w="1310" w:type="dxa"/>
            <w:vAlign w:val="center"/>
          </w:tcPr>
          <w:p w14:paraId="4AD9D29B" w14:textId="6ABA2226" w:rsidR="009615E8" w:rsidRPr="00A840A5" w:rsidRDefault="009615E8" w:rsidP="00F47B6B">
            <w:pPr>
              <w:spacing w:before="60" w:after="60"/>
              <w:jc w:val="center"/>
              <w:rPr>
                <w:rFonts w:cs="Arial"/>
                <w:color w:val="000000" w:themeColor="text1"/>
                <w:sz w:val="18"/>
              </w:rPr>
            </w:pPr>
            <w:r w:rsidRPr="00A840A5">
              <w:rPr>
                <w:rFonts w:cs="Arial"/>
                <w:b/>
                <w:bCs/>
                <w:color w:val="000000" w:themeColor="text1"/>
                <w:sz w:val="18"/>
              </w:rPr>
              <w:t>3,353</w:t>
            </w:r>
          </w:p>
        </w:tc>
        <w:tc>
          <w:tcPr>
            <w:tcW w:w="1310" w:type="dxa"/>
            <w:vAlign w:val="center"/>
          </w:tcPr>
          <w:p w14:paraId="2171535C" w14:textId="01BCFB01" w:rsidR="009615E8" w:rsidRPr="00A840A5" w:rsidRDefault="009615E8" w:rsidP="00F47B6B">
            <w:pPr>
              <w:spacing w:before="60" w:after="60"/>
              <w:ind w:right="340"/>
              <w:jc w:val="right"/>
              <w:rPr>
                <w:rFonts w:cs="Arial"/>
                <w:color w:val="000000" w:themeColor="text1"/>
                <w:sz w:val="18"/>
              </w:rPr>
            </w:pPr>
            <w:r w:rsidRPr="00A840A5">
              <w:rPr>
                <w:rFonts w:cs="Arial"/>
                <w:b/>
                <w:bCs/>
                <w:color w:val="000000" w:themeColor="text1"/>
                <w:sz w:val="18"/>
              </w:rPr>
              <w:t>46.1</w:t>
            </w:r>
          </w:p>
        </w:tc>
      </w:tr>
    </w:tbl>
    <w:p w14:paraId="5D51DB40" w14:textId="77777777" w:rsidR="00636BF1" w:rsidRPr="009615E8" w:rsidRDefault="00073C09" w:rsidP="00636BF1">
      <w:pPr>
        <w:pStyle w:val="AppendixHeading"/>
        <w:rPr>
          <w:color w:val="003C3E" w:themeColor="text2" w:themeShade="80"/>
        </w:rPr>
      </w:pPr>
      <w:bookmarkStart w:id="234" w:name="_Toc219235374"/>
      <w:r w:rsidRPr="009615E8">
        <w:rPr>
          <w:color w:val="003C3E" w:themeColor="text2" w:themeShade="80"/>
        </w:rPr>
        <w:lastRenderedPageBreak/>
        <w:t>Appendix 2:</w:t>
      </w:r>
      <w:r w:rsidRPr="009615E8">
        <w:rPr>
          <w:color w:val="003C3E" w:themeColor="text2" w:themeShade="80"/>
        </w:rPr>
        <w:tab/>
      </w:r>
      <w:r w:rsidR="00806256" w:rsidRPr="009615E8">
        <w:rPr>
          <w:color w:val="003C3E" w:themeColor="text2" w:themeShade="80"/>
        </w:rPr>
        <w:t>Contact protocol</w:t>
      </w:r>
      <w:bookmarkEnd w:id="234"/>
    </w:p>
    <w:p w14:paraId="602AD739" w14:textId="76D00637" w:rsidR="00A57C8A" w:rsidRPr="00806256" w:rsidRDefault="00A57C8A" w:rsidP="00806256">
      <w:pPr>
        <w:pStyle w:val="Body"/>
      </w:pPr>
      <w:r w:rsidRPr="009615E8">
        <w:rPr>
          <w:color w:val="003C3E" w:themeColor="text2" w:themeShade="80"/>
        </w:rPr>
        <w:t>Example GOS-L survey invitation email – desktop</w:t>
      </w:r>
      <w:r w:rsidR="00636BF1">
        <w:rPr>
          <w:noProof/>
        </w:rPr>
        <w:drawing>
          <wp:inline distT="0" distB="0" distL="0" distR="0" wp14:anchorId="17FACE9C" wp14:editId="69156D1A">
            <wp:extent cx="5866410" cy="8592330"/>
            <wp:effectExtent l="0" t="0" r="1270" b="0"/>
            <wp:docPr id="302067988" name="Picture 1" descr="Screenshot image of GOS-L invitation email on large scree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67988" name="Picture 1" descr="Screenshot image of GOS-L invitation email on large screen device"/>
                    <pic:cNvPicPr/>
                  </pic:nvPicPr>
                  <pic:blipFill>
                    <a:blip r:embed="rId29">
                      <a:extLst>
                        <a:ext uri="{28A0092B-C50C-407E-A947-70E740481C1C}">
                          <a14:useLocalDpi xmlns:a14="http://schemas.microsoft.com/office/drawing/2010/main" val="0"/>
                        </a:ext>
                      </a:extLst>
                    </a:blip>
                    <a:stretch>
                      <a:fillRect/>
                    </a:stretch>
                  </pic:blipFill>
                  <pic:spPr>
                    <a:xfrm>
                      <a:off x="0" y="0"/>
                      <a:ext cx="5877402" cy="8608429"/>
                    </a:xfrm>
                    <a:prstGeom prst="rect">
                      <a:avLst/>
                    </a:prstGeom>
                  </pic:spPr>
                </pic:pic>
              </a:graphicData>
            </a:graphic>
          </wp:inline>
        </w:drawing>
      </w:r>
    </w:p>
    <w:p w14:paraId="689964EE" w14:textId="0660C4E4" w:rsidR="00DD56EF" w:rsidRPr="00FD219B" w:rsidRDefault="008C0B16" w:rsidP="00F0375D">
      <w:pPr>
        <w:pStyle w:val="Body"/>
        <w:rPr>
          <w:color w:val="003C3E" w:themeColor="text2" w:themeShade="80"/>
        </w:rPr>
      </w:pPr>
      <w:r w:rsidRPr="00FD219B">
        <w:rPr>
          <w:color w:val="003C3E" w:themeColor="text2" w:themeShade="80"/>
        </w:rPr>
        <w:lastRenderedPageBreak/>
        <w:t>Example GOS-L survey invitation email – mobile</w:t>
      </w:r>
    </w:p>
    <w:p w14:paraId="46E13F44" w14:textId="77777777" w:rsidR="009C3592" w:rsidRDefault="007327E7" w:rsidP="009C3592">
      <w:pPr>
        <w:ind w:left="131" w:firstLine="720"/>
        <w:rPr>
          <w:color w:val="F3772C" w:themeColor="accent3"/>
        </w:rPr>
      </w:pPr>
      <w:r w:rsidRPr="00CA6E09">
        <w:rPr>
          <w:noProof/>
          <w:lang w:eastAsia="en-AU"/>
        </w:rPr>
        <w:drawing>
          <wp:inline distT="0" distB="0" distL="0" distR="0" wp14:anchorId="58C4F624" wp14:editId="4CA017C2">
            <wp:extent cx="2650844" cy="8608298"/>
            <wp:effectExtent l="0" t="0" r="0" b="2540"/>
            <wp:docPr id="1022963150" name="Picture 1" descr="Screen shot of GOS-L invitation email on small scree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63150" name="Picture 1" descr="Screen shot of GOS-L invitation email on small screen device"/>
                    <pic:cNvPicPr/>
                  </pic:nvPicPr>
                  <pic:blipFill>
                    <a:blip r:embed="rId30">
                      <a:extLst>
                        <a:ext uri="{28A0092B-C50C-407E-A947-70E740481C1C}">
                          <a14:useLocalDpi xmlns:a14="http://schemas.microsoft.com/office/drawing/2010/main" val="0"/>
                        </a:ext>
                      </a:extLst>
                    </a:blip>
                    <a:stretch>
                      <a:fillRect/>
                    </a:stretch>
                  </pic:blipFill>
                  <pic:spPr>
                    <a:xfrm>
                      <a:off x="0" y="0"/>
                      <a:ext cx="2650844" cy="8608298"/>
                    </a:xfrm>
                    <a:prstGeom prst="rect">
                      <a:avLst/>
                    </a:prstGeom>
                  </pic:spPr>
                </pic:pic>
              </a:graphicData>
            </a:graphic>
          </wp:inline>
        </w:drawing>
      </w:r>
      <w:r w:rsidR="009C3592" w:rsidRPr="009C3592">
        <w:rPr>
          <w:color w:val="F3772C" w:themeColor="accent3"/>
        </w:rPr>
        <w:t xml:space="preserve"> </w:t>
      </w:r>
    </w:p>
    <w:p w14:paraId="5295F0F1" w14:textId="77777777" w:rsidR="009C3592" w:rsidRDefault="009C3592" w:rsidP="009C3592">
      <w:pPr>
        <w:ind w:left="131" w:firstLine="720"/>
        <w:rPr>
          <w:color w:val="F3772C" w:themeColor="accent3"/>
        </w:rPr>
      </w:pPr>
    </w:p>
    <w:p w14:paraId="5B75ED9E" w14:textId="77777777" w:rsidR="009C3592" w:rsidRDefault="009C3592" w:rsidP="009C3592">
      <w:pPr>
        <w:ind w:left="131" w:firstLine="720"/>
        <w:rPr>
          <w:color w:val="F3772C" w:themeColor="accent3"/>
        </w:rPr>
      </w:pPr>
    </w:p>
    <w:p w14:paraId="699C03B6" w14:textId="5D492DFB" w:rsidR="009C3592" w:rsidRPr="00FD219B" w:rsidRDefault="009C3592" w:rsidP="009C3592">
      <w:pPr>
        <w:pStyle w:val="Body"/>
        <w:rPr>
          <w:color w:val="003C3E" w:themeColor="text2" w:themeShade="80"/>
        </w:rPr>
      </w:pPr>
      <w:r w:rsidRPr="00FD219B">
        <w:rPr>
          <w:color w:val="003C3E" w:themeColor="text2" w:themeShade="80"/>
        </w:rPr>
        <w:lastRenderedPageBreak/>
        <w:t>Example SMS content</w:t>
      </w:r>
    </w:p>
    <w:p w14:paraId="21474B57" w14:textId="77777777" w:rsidR="009C3592" w:rsidRPr="007A31DE" w:rsidRDefault="009C3592" w:rsidP="009C3592">
      <w:pPr>
        <w:spacing w:before="120" w:after="120"/>
        <w:ind w:firstLine="851"/>
        <w:rPr>
          <w:lang w:eastAsia="en-AU"/>
        </w:rPr>
      </w:pPr>
      <w:r w:rsidRPr="007A31DE">
        <w:rPr>
          <w:noProof/>
          <w:lang w:eastAsia="en-AU"/>
        </w:rPr>
        <w:drawing>
          <wp:inline distT="0" distB="0" distL="0" distR="0" wp14:anchorId="57C3A02F" wp14:editId="21B7912E">
            <wp:extent cx="2566118" cy="2028825"/>
            <wp:effectExtent l="0" t="0" r="5715" b="0"/>
            <wp:docPr id="216023584" name="Picture 2" descr="Screen shot of SMS text on mobile phon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23584" name="Picture 2" descr="Screen shot of SMS text on mobile phone devi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2775" cy="2034088"/>
                    </a:xfrm>
                    <a:prstGeom prst="rect">
                      <a:avLst/>
                    </a:prstGeom>
                    <a:noFill/>
                    <a:ln>
                      <a:noFill/>
                    </a:ln>
                  </pic:spPr>
                </pic:pic>
              </a:graphicData>
            </a:graphic>
          </wp:inline>
        </w:drawing>
      </w:r>
    </w:p>
    <w:p w14:paraId="47220380" w14:textId="77777777" w:rsidR="009C3592" w:rsidRPr="00FD219B" w:rsidRDefault="009C3592" w:rsidP="009C3592">
      <w:pPr>
        <w:pStyle w:val="Body"/>
        <w:rPr>
          <w:color w:val="003C3E" w:themeColor="text2" w:themeShade="80"/>
        </w:rPr>
      </w:pPr>
      <w:r w:rsidRPr="00FD219B">
        <w:rPr>
          <w:color w:val="003C3E" w:themeColor="text2" w:themeShade="80"/>
        </w:rPr>
        <w:t>Example social media advertisement – Facebook news feed</w:t>
      </w:r>
    </w:p>
    <w:p w14:paraId="7EED167E" w14:textId="77777777" w:rsidR="009C3592" w:rsidRDefault="009C3592" w:rsidP="009C3592">
      <w:pPr>
        <w:pStyle w:val="Body"/>
        <w:ind w:firstLine="851"/>
        <w:rPr>
          <w:lang w:eastAsia="en-AU"/>
        </w:rPr>
      </w:pPr>
      <w:r w:rsidRPr="00F717FC">
        <w:rPr>
          <w:noProof/>
          <w:lang w:eastAsia="en-AU"/>
        </w:rPr>
        <w:drawing>
          <wp:inline distT="0" distB="0" distL="0" distR="0" wp14:anchorId="1B171564" wp14:editId="7AA6407A">
            <wp:extent cx="2403224" cy="3395183"/>
            <wp:effectExtent l="0" t="0" r="0" b="0"/>
            <wp:docPr id="6291471" name="Picture 6" descr="Screen shot of Facebook campaig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471" name="Picture 6" descr="Screen shot of Facebook campaign pos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03224" cy="3395183"/>
                    </a:xfrm>
                    <a:prstGeom prst="rect">
                      <a:avLst/>
                    </a:prstGeom>
                    <a:noFill/>
                    <a:ln>
                      <a:noFill/>
                    </a:ln>
                  </pic:spPr>
                </pic:pic>
              </a:graphicData>
            </a:graphic>
          </wp:inline>
        </w:drawing>
      </w:r>
    </w:p>
    <w:p w14:paraId="6BAEC2F8" w14:textId="46250009" w:rsidR="00D03087" w:rsidRPr="00FD219B" w:rsidRDefault="009C3592" w:rsidP="00CC216E">
      <w:pPr>
        <w:pStyle w:val="Body"/>
        <w:rPr>
          <w:color w:val="003C3E" w:themeColor="text2" w:themeShade="80"/>
        </w:rPr>
      </w:pPr>
      <w:r w:rsidRPr="00FD219B">
        <w:rPr>
          <w:color w:val="003C3E" w:themeColor="text2" w:themeShade="80"/>
        </w:rPr>
        <w:t>Example landing page</w:t>
      </w:r>
    </w:p>
    <w:p w14:paraId="2455B885" w14:textId="33EE63F8" w:rsidR="00311770" w:rsidRPr="00CC216E" w:rsidRDefault="00A92D8D" w:rsidP="00CC216E">
      <w:pPr>
        <w:pStyle w:val="Body"/>
      </w:pPr>
      <w:r>
        <w:rPr>
          <w:noProof/>
        </w:rPr>
        <w:drawing>
          <wp:inline distT="0" distB="0" distL="0" distR="0" wp14:anchorId="5B7DF3E3" wp14:editId="633C4EFC">
            <wp:extent cx="6120130" cy="2466975"/>
            <wp:effectExtent l="0" t="0" r="0" b="9525"/>
            <wp:docPr id="1336815969" name="Picture 1" descr="Screen shot of how the survey appears on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5969" name="Picture 1" descr="Screen shot of how the survey appears on deskto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2466975"/>
                    </a:xfrm>
                    <a:prstGeom prst="rect">
                      <a:avLst/>
                    </a:prstGeom>
                  </pic:spPr>
                </pic:pic>
              </a:graphicData>
            </a:graphic>
          </wp:inline>
        </w:drawing>
      </w:r>
    </w:p>
    <w:p w14:paraId="2A7A86DA" w14:textId="77777777" w:rsidR="002E47EC" w:rsidRDefault="002E47EC" w:rsidP="00E91446">
      <w:pPr>
        <w:pStyle w:val="Body"/>
      </w:pPr>
    </w:p>
    <w:p w14:paraId="0D897CD5" w14:textId="0580E11F" w:rsidR="00A92D8D" w:rsidRPr="002F0E84" w:rsidRDefault="00A92D8D" w:rsidP="00A92D8D">
      <w:pPr>
        <w:pStyle w:val="AppendixHeading"/>
        <w:rPr>
          <w:color w:val="003C3E" w:themeColor="text2" w:themeShade="80"/>
          <w:lang w:eastAsia="en-AU"/>
        </w:rPr>
      </w:pPr>
      <w:bookmarkStart w:id="235" w:name="_Toc219235375"/>
      <w:r w:rsidRPr="002F0E84">
        <w:rPr>
          <w:color w:val="003C3E" w:themeColor="text2" w:themeShade="80"/>
        </w:rPr>
        <w:lastRenderedPageBreak/>
        <w:t xml:space="preserve">Appendix </w:t>
      </w:r>
      <w:r w:rsidR="005414CB" w:rsidRPr="002F0E84">
        <w:rPr>
          <w:color w:val="003C3E" w:themeColor="text2" w:themeShade="80"/>
        </w:rPr>
        <w:t>3</w:t>
      </w:r>
      <w:r w:rsidRPr="002F0E84">
        <w:rPr>
          <w:color w:val="003C3E" w:themeColor="text2" w:themeShade="80"/>
        </w:rPr>
        <w:t>:</w:t>
      </w:r>
      <w:r w:rsidRPr="002F0E84">
        <w:rPr>
          <w:color w:val="003C3E" w:themeColor="text2" w:themeShade="80"/>
        </w:rPr>
        <w:tab/>
      </w:r>
      <w:r w:rsidR="005428AB" w:rsidRPr="002F0E84">
        <w:rPr>
          <w:color w:val="003C3E" w:themeColor="text2" w:themeShade="80"/>
        </w:rPr>
        <w:t xml:space="preserve">Core </w:t>
      </w:r>
      <w:r w:rsidR="005428AB" w:rsidRPr="002F0E84">
        <w:rPr>
          <w:color w:val="003C3E" w:themeColor="text2" w:themeShade="80"/>
          <w:lang w:eastAsia="en-AU"/>
        </w:rPr>
        <w:t>questionnaire</w:t>
      </w:r>
      <w:bookmarkEnd w:id="235"/>
    </w:p>
    <w:p w14:paraId="5D407D3C" w14:textId="77777777" w:rsidR="00F10E03" w:rsidRDefault="00995A38" w:rsidP="00247AF7">
      <w:pPr>
        <w:pStyle w:val="Body"/>
        <w:rPr>
          <w:lang w:eastAsia="en-AU"/>
        </w:rPr>
      </w:pPr>
      <w:r>
        <w:rPr>
          <w:noProof/>
          <w:lang w:eastAsia="en-AU"/>
        </w:rPr>
        <w:lastRenderedPageBreak/>
        <w:drawing>
          <wp:inline distT="0" distB="0" distL="0" distR="0" wp14:anchorId="6ED4A288" wp14:editId="1525CC46">
            <wp:extent cx="6120130" cy="8654415"/>
            <wp:effectExtent l="0" t="0" r="0" b="0"/>
            <wp:docPr id="1666077816" name="Picture 1"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77816" name="Picture 1" descr="2025 GOS-L Questionnair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3138F1EE" wp14:editId="0247BCE2">
            <wp:extent cx="6120130" cy="8654415"/>
            <wp:effectExtent l="0" t="0" r="0" b="0"/>
            <wp:docPr id="207447128" name="Picture 2"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7128" name="Picture 2" descr="2025 GOS-L Questionnai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0D455056" wp14:editId="292818AF">
            <wp:extent cx="6120130" cy="8654415"/>
            <wp:effectExtent l="0" t="0" r="0" b="0"/>
            <wp:docPr id="1626407078" name="Picture 3"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07078" name="Picture 3" descr="2025 GOS-L Questionnai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679886BA" wp14:editId="7914AC6F">
            <wp:extent cx="6120130" cy="8654415"/>
            <wp:effectExtent l="0" t="0" r="0" b="0"/>
            <wp:docPr id="792551057" name="Picture 4"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51057" name="Picture 4" descr="2025 GOS-L Questionnai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1D0CDF3A" wp14:editId="33D7CE5E">
            <wp:extent cx="6120130" cy="8654415"/>
            <wp:effectExtent l="0" t="0" r="0" b="0"/>
            <wp:docPr id="1934538406" name="Picture 5"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38406" name="Picture 5" descr="2025 GOS-L Questionnai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1D318E2E" wp14:editId="40F937A0">
            <wp:extent cx="6120130" cy="8654415"/>
            <wp:effectExtent l="0" t="0" r="0" b="0"/>
            <wp:docPr id="1127359825" name="Picture 6"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9825" name="Picture 6" descr="2025 GOS-L Questionnai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45E31568" wp14:editId="506154A6">
            <wp:extent cx="6120130" cy="8654415"/>
            <wp:effectExtent l="0" t="0" r="0" b="0"/>
            <wp:docPr id="6189808" name="Picture 7"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808" name="Picture 7" descr="2025 GOS-L Questionnai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2313E7CE" wp14:editId="0A95A407">
            <wp:extent cx="6120130" cy="8654415"/>
            <wp:effectExtent l="0" t="0" r="0" b="0"/>
            <wp:docPr id="420252377" name="Picture 8"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52377" name="Picture 8" descr="2025 GOS-L Questionnai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4BD70B1D" wp14:editId="0A67EFA5">
            <wp:extent cx="6120130" cy="8654415"/>
            <wp:effectExtent l="0" t="0" r="0" b="0"/>
            <wp:docPr id="232841270" name="Picture 9"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41270" name="Picture 9" descr="2025 GOS-L Questionnai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01A78053" wp14:editId="634287FD">
            <wp:extent cx="6120130" cy="8654415"/>
            <wp:effectExtent l="0" t="0" r="0" b="0"/>
            <wp:docPr id="2073161207" name="Picture 10"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61207" name="Picture 10" descr="2025 GOS-L Questionnair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7D89CD0C" wp14:editId="19E437EF">
            <wp:extent cx="6120130" cy="8654415"/>
            <wp:effectExtent l="0" t="0" r="0" b="0"/>
            <wp:docPr id="157665723" name="Picture 11"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5723" name="Picture 11" descr="2025 GOS-L Questionnai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7647E2A2" wp14:editId="5F6AA90D">
            <wp:extent cx="6120130" cy="8654415"/>
            <wp:effectExtent l="0" t="0" r="0" b="0"/>
            <wp:docPr id="1756861160" name="Picture 12"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61160" name="Picture 12" descr="2025 GOS-L Questionnai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746ADD31" wp14:editId="2FE781C8">
            <wp:extent cx="6120130" cy="8654415"/>
            <wp:effectExtent l="0" t="0" r="0" b="0"/>
            <wp:docPr id="11329105" name="Picture 13"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105" name="Picture 13" descr="2025 GOS-L Questionnai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2D2E8ED9" wp14:editId="1ED36C1E">
            <wp:extent cx="6120130" cy="8654415"/>
            <wp:effectExtent l="0" t="0" r="0" b="0"/>
            <wp:docPr id="341437889" name="Picture 14"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37889" name="Picture 14" descr="2025 GOS-L Questionnair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4976E772" wp14:editId="5720C286">
            <wp:extent cx="6120130" cy="8654415"/>
            <wp:effectExtent l="0" t="0" r="0" b="0"/>
            <wp:docPr id="1959172845" name="Picture 15"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72845" name="Picture 15" descr="2025 GOS-L Questionnair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25441591" wp14:editId="7E74850A">
            <wp:extent cx="6120130" cy="8654415"/>
            <wp:effectExtent l="0" t="0" r="0" b="0"/>
            <wp:docPr id="911998687" name="Picture 16"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8687" name="Picture 16" descr="2025 GOS-L Questionnair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24C3309E" wp14:editId="32479038">
            <wp:extent cx="6120130" cy="8654415"/>
            <wp:effectExtent l="0" t="0" r="0" b="0"/>
            <wp:docPr id="651527027" name="Picture 17"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27027" name="Picture 17" descr="2025 GOS-L Questionnair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1FC5FF6B" wp14:editId="5FC20BB2">
            <wp:extent cx="6120130" cy="8654415"/>
            <wp:effectExtent l="0" t="0" r="0" b="0"/>
            <wp:docPr id="1851336635" name="Picture 18"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36635" name="Picture 18" descr="2025 GOS-L Questionnai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38432DDE" wp14:editId="1D36F0D6">
            <wp:extent cx="6120130" cy="8654415"/>
            <wp:effectExtent l="0" t="0" r="0" b="0"/>
            <wp:docPr id="1296530672" name="Picture 19"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30672" name="Picture 19" descr="2025 GOS-L Questionnair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74760D81" wp14:editId="256134E5">
            <wp:extent cx="6120130" cy="8654415"/>
            <wp:effectExtent l="0" t="0" r="0" b="0"/>
            <wp:docPr id="838509315" name="Picture 20"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09315" name="Picture 20" descr="2025 GOS-L Questionnair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42EB60BC" wp14:editId="647987F2">
            <wp:extent cx="6120130" cy="8654415"/>
            <wp:effectExtent l="0" t="0" r="0" b="0"/>
            <wp:docPr id="1277226813" name="Picture 21"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26813" name="Picture 21" descr="2025 GOS-L Questionnai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3A4FB968" wp14:editId="1770FBD3">
            <wp:extent cx="6120130" cy="8654415"/>
            <wp:effectExtent l="0" t="0" r="0" b="0"/>
            <wp:docPr id="1673178421" name="Picture 22"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78421" name="Picture 22" descr="2025 GOS-L Questionnai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16B04C1C" wp14:editId="34896EEB">
            <wp:extent cx="6120130" cy="8654415"/>
            <wp:effectExtent l="0" t="0" r="0" b="0"/>
            <wp:docPr id="1698269495" name="Picture 23"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69495" name="Picture 23" descr="2025 GOS-L Questionnair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2C446F7F" wp14:editId="0B757801">
            <wp:extent cx="6120130" cy="8654415"/>
            <wp:effectExtent l="0" t="0" r="0" b="0"/>
            <wp:docPr id="716674368" name="Picture 24"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74368" name="Picture 24" descr="2025 GOS-L Questionnair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39978084" wp14:editId="4F29A395">
            <wp:extent cx="6120130" cy="8654415"/>
            <wp:effectExtent l="0" t="0" r="0" b="0"/>
            <wp:docPr id="1370482278" name="Picture 25"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82278" name="Picture 25" descr="2025 GOS-L Questionnair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lastRenderedPageBreak/>
        <w:drawing>
          <wp:inline distT="0" distB="0" distL="0" distR="0" wp14:anchorId="7EEA5602" wp14:editId="54E0CD1D">
            <wp:extent cx="6120130" cy="8654415"/>
            <wp:effectExtent l="0" t="0" r="0" b="0"/>
            <wp:docPr id="1377991016" name="Picture 26"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91016" name="Picture 26" descr="2025 GOS-L Questionnair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14:paraId="020CD943" w14:textId="29F09E30" w:rsidR="002F0E84" w:rsidRDefault="002F0E84" w:rsidP="00247AF7">
      <w:pPr>
        <w:pStyle w:val="Body"/>
        <w:rPr>
          <w:lang w:eastAsia="en-AU"/>
        </w:rPr>
        <w:sectPr w:rsidR="002F0E84" w:rsidSect="00636BF1">
          <w:pgSz w:w="11906" w:h="16838" w:code="9"/>
          <w:pgMar w:top="1134" w:right="1134" w:bottom="1134" w:left="1134" w:header="567" w:footer="567" w:gutter="0"/>
          <w:cols w:space="708"/>
          <w:docGrid w:linePitch="360"/>
        </w:sectPr>
      </w:pPr>
    </w:p>
    <w:p w14:paraId="29B38705" w14:textId="77777777" w:rsidR="002F0E84" w:rsidRPr="00F47049" w:rsidRDefault="002F0E84" w:rsidP="002F0E84">
      <w:pPr>
        <w:spacing w:before="10320"/>
        <w:ind w:left="397"/>
        <w:rPr>
          <w:color w:val="004DCF"/>
        </w:rPr>
      </w:pPr>
    </w:p>
    <w:p w14:paraId="48341004" w14:textId="77777777" w:rsidR="002F0E84" w:rsidRPr="00432518" w:rsidRDefault="002F0E84" w:rsidP="002F0E84">
      <w:pPr>
        <w:ind w:left="397"/>
      </w:pPr>
      <w:r w:rsidRPr="00432518">
        <w:t>The Social Research Centre Pty Ltd</w:t>
      </w:r>
      <w:r w:rsidRPr="00432518">
        <w:br/>
        <w:t>Level 5, 350 Queen Street, Melbourne Vic 3000</w:t>
      </w:r>
    </w:p>
    <w:p w14:paraId="10573549" w14:textId="3BE073E7" w:rsidR="002F0E84" w:rsidRPr="00432518" w:rsidRDefault="002F0E84" w:rsidP="002F0E84">
      <w:pPr>
        <w:ind w:left="397"/>
      </w:pPr>
      <w:r w:rsidRPr="00432518">
        <w:t>PO Box 13328, Law Courts Vic 8010</w:t>
      </w:r>
    </w:p>
    <w:p w14:paraId="7CA3DE19" w14:textId="77777777" w:rsidR="002F0E84" w:rsidRPr="00432518" w:rsidRDefault="002F0E84" w:rsidP="002F0E84">
      <w:pPr>
        <w:spacing w:before="120" w:after="120"/>
        <w:ind w:left="397"/>
      </w:pPr>
      <w:r w:rsidRPr="00432518">
        <w:t xml:space="preserve">03 9236 8500 | </w:t>
      </w:r>
      <w:hyperlink r:id="rId60" w:history="1">
        <w:r w:rsidRPr="00432518">
          <w:rPr>
            <w:rStyle w:val="Hyperlink"/>
            <w:color w:val="auto"/>
          </w:rPr>
          <w:t>info@srcentre.com.au</w:t>
        </w:r>
      </w:hyperlink>
    </w:p>
    <w:p w14:paraId="358C6835" w14:textId="77777777" w:rsidR="002F0E84" w:rsidRPr="00432518" w:rsidRDefault="002F0E84" w:rsidP="002F0E84">
      <w:pPr>
        <w:spacing w:before="120" w:after="360"/>
        <w:ind w:left="397"/>
        <w:rPr>
          <w:b/>
          <w:bCs/>
        </w:rPr>
      </w:pPr>
      <w:r w:rsidRPr="00432518">
        <w:rPr>
          <w:b/>
          <w:bCs/>
        </w:rPr>
        <w:t>srcentre.com.au</w:t>
      </w:r>
    </w:p>
    <w:p w14:paraId="66868E25" w14:textId="020D9752" w:rsidR="002F0E84" w:rsidRPr="00432518" w:rsidRDefault="002F0E84" w:rsidP="002F0E84">
      <w:pPr>
        <w:spacing w:before="120" w:after="840"/>
        <w:ind w:left="397"/>
        <w:rPr>
          <w:sz w:val="12"/>
          <w:szCs w:val="10"/>
          <w:lang w:val="en-GB"/>
        </w:rPr>
      </w:pPr>
      <w:r w:rsidRPr="00432518">
        <w:rPr>
          <w:noProof/>
        </w:rPr>
        <w:drawing>
          <wp:anchor distT="0" distB="0" distL="114300" distR="114300" simplePos="0" relativeHeight="251658240" behindDoc="0" locked="0" layoutInCell="1" allowOverlap="1" wp14:anchorId="0808E01C" wp14:editId="39B91FC0">
            <wp:simplePos x="0" y="0"/>
            <wp:positionH relativeFrom="column">
              <wp:posOffset>252730</wp:posOffset>
            </wp:positionH>
            <wp:positionV relativeFrom="paragraph">
              <wp:posOffset>1083945</wp:posOffset>
            </wp:positionV>
            <wp:extent cx="1842135" cy="623570"/>
            <wp:effectExtent l="0" t="0" r="5715" b="5080"/>
            <wp:wrapThrough wrapText="bothSides">
              <wp:wrapPolygon edited="0">
                <wp:start x="0" y="0"/>
                <wp:lineTo x="0" y="17817"/>
                <wp:lineTo x="1787" y="21116"/>
                <wp:lineTo x="18540" y="21116"/>
                <wp:lineTo x="21444" y="14517"/>
                <wp:lineTo x="21444" y="9238"/>
                <wp:lineTo x="18093" y="0"/>
                <wp:lineTo x="0" y="0"/>
              </wp:wrapPolygon>
            </wp:wrapThrough>
            <wp:docPr id="18320603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60382" name="Picture 1">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42135" cy="623570"/>
                    </a:xfrm>
                    <a:prstGeom prst="rect">
                      <a:avLst/>
                    </a:prstGeom>
                  </pic:spPr>
                </pic:pic>
              </a:graphicData>
            </a:graphic>
            <wp14:sizeRelH relativeFrom="page">
              <wp14:pctWidth>0</wp14:pctWidth>
            </wp14:sizeRelH>
            <wp14:sizeRelV relativeFrom="page">
              <wp14:pctHeight>0</wp14:pctHeight>
            </wp14:sizeRelV>
          </wp:anchor>
        </w:drawing>
      </w:r>
      <w:r w:rsidRPr="00432518">
        <w:rPr>
          <w:sz w:val="12"/>
          <w:szCs w:val="10"/>
          <w:lang w:val="en-GB"/>
        </w:rPr>
        <w:t xml:space="preserve">The version of this publication is aimed to assist those with various </w:t>
      </w:r>
      <w:r w:rsidRPr="00432518">
        <w:rPr>
          <w:sz w:val="12"/>
          <w:szCs w:val="10"/>
          <w:lang w:val="en-GB"/>
        </w:rPr>
        <w:br/>
        <w:t xml:space="preserve">vision impairments; however, The Social Research Centre and its </w:t>
      </w:r>
      <w:r w:rsidRPr="00432518">
        <w:rPr>
          <w:sz w:val="12"/>
          <w:szCs w:val="10"/>
          <w:lang w:val="en-GB"/>
        </w:rPr>
        <w:br/>
        <w:t xml:space="preserve">employees do not guarantee that the publication meets all broad </w:t>
      </w:r>
      <w:r w:rsidRPr="00432518">
        <w:rPr>
          <w:sz w:val="12"/>
          <w:szCs w:val="10"/>
          <w:lang w:val="en-GB"/>
        </w:rPr>
        <w:br/>
        <w:t xml:space="preserve">accessibility standards and therefore disclaim all liability for any </w:t>
      </w:r>
      <w:r w:rsidRPr="00432518">
        <w:rPr>
          <w:sz w:val="12"/>
          <w:szCs w:val="10"/>
          <w:lang w:val="en-GB"/>
        </w:rPr>
        <w:br/>
        <w:t xml:space="preserve">inconvenience or other consequence that may arise from readers </w:t>
      </w:r>
      <w:r w:rsidRPr="00432518">
        <w:rPr>
          <w:sz w:val="12"/>
          <w:szCs w:val="10"/>
          <w:lang w:val="en-GB"/>
        </w:rPr>
        <w:br/>
        <w:t xml:space="preserve">relying on this publication. Please contact The Social Research </w:t>
      </w:r>
      <w:r w:rsidRPr="00432518">
        <w:rPr>
          <w:sz w:val="12"/>
          <w:szCs w:val="10"/>
          <w:lang w:val="en-GB"/>
        </w:rPr>
        <w:br/>
        <w:t>Centre if you require further assistance.</w:t>
      </w:r>
      <w:r w:rsidRPr="00432518">
        <w:rPr>
          <w:noProof/>
        </w:rPr>
        <w:t xml:space="preserve"> </w:t>
      </w:r>
    </w:p>
    <w:p w14:paraId="4FBD0523" w14:textId="4EF4026B" w:rsidR="007D3E2A" w:rsidRDefault="007D3E2A" w:rsidP="002F0E84">
      <w:pPr>
        <w:pStyle w:val="Body"/>
        <w:spacing w:before="600" w:after="0" w:line="240" w:lineRule="auto"/>
      </w:pPr>
    </w:p>
    <w:sectPr w:rsidR="007D3E2A" w:rsidSect="00684767">
      <w:footerReference w:type="even" r:id="rId62"/>
      <w:footerReference w:type="default" r:id="rId63"/>
      <w:pgSz w:w="11906" w:h="16838" w:code="9"/>
      <w:pgMar w:top="1134" w:right="397" w:bottom="397" w:left="397" w:header="5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AFA64" w14:textId="77777777" w:rsidR="0003193D" w:rsidRDefault="0003193D" w:rsidP="00BE7643">
      <w:r>
        <w:separator/>
      </w:r>
    </w:p>
  </w:endnote>
  <w:endnote w:type="continuationSeparator" w:id="0">
    <w:p w14:paraId="28DDB83B" w14:textId="77777777" w:rsidR="0003193D" w:rsidRDefault="0003193D" w:rsidP="00BE7643">
      <w:r>
        <w:continuationSeparator/>
      </w:r>
    </w:p>
  </w:endnote>
  <w:endnote w:type="continuationNotice" w:id="1">
    <w:p w14:paraId="34FBE457" w14:textId="77777777" w:rsidR="0003193D" w:rsidRDefault="000319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Mincho">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915DE" w14:textId="77777777" w:rsidR="001D61B7" w:rsidRPr="00A50750" w:rsidRDefault="001D61B7" w:rsidP="00A450C5">
    <w:pPr>
      <w:pStyle w:val="NoSpacing"/>
      <w:tabs>
        <w:tab w:val="right" w:pos="9638"/>
      </w:tabs>
      <w:rPr>
        <w:rFonts w:cs="Arial"/>
        <w:b/>
        <w:bCs/>
        <w:sz w:val="18"/>
      </w:rPr>
    </w:pPr>
    <w:r w:rsidRPr="00A50750">
      <w:rPr>
        <w:rFonts w:cs="Arial"/>
        <w:sz w:val="18"/>
      </w:rPr>
      <w:tab/>
    </w:r>
    <w:r w:rsidR="002349A3" w:rsidRPr="00A50750">
      <w:rPr>
        <w:rFonts w:cs="Arial"/>
        <w:sz w:val="18"/>
      </w:rPr>
      <w:t>Proposal</w:t>
    </w:r>
    <w:r w:rsidRPr="00A50750">
      <w:rPr>
        <w:rFonts w:cs="Arial"/>
        <w:sz w:val="18"/>
      </w:rPr>
      <w:t xml:space="preserve"> name</w:t>
    </w:r>
  </w:p>
  <w:p w14:paraId="4048A5B6" w14:textId="77777777" w:rsidR="001D61B7" w:rsidRPr="00A50750" w:rsidRDefault="001D61B7" w:rsidP="00A450C5">
    <w:pPr>
      <w:pStyle w:val="NoSpacing"/>
      <w:tabs>
        <w:tab w:val="right" w:pos="9638"/>
      </w:tabs>
      <w:rPr>
        <w:rFonts w:cs="Arial"/>
        <w:sz w:val="18"/>
      </w:rPr>
    </w:pPr>
    <w:r w:rsidRPr="00A50750">
      <w:rPr>
        <w:rFonts w:cs="Arial"/>
        <w:sz w:val="18"/>
      </w:rPr>
      <w:fldChar w:fldCharType="begin"/>
    </w:r>
    <w:r w:rsidRPr="00A50750">
      <w:rPr>
        <w:rFonts w:cs="Arial"/>
        <w:sz w:val="18"/>
      </w:rPr>
      <w:instrText xml:space="preserve"> PAGE   \* MERGEFORMAT </w:instrText>
    </w:r>
    <w:r w:rsidRPr="00A50750">
      <w:rPr>
        <w:rFonts w:cs="Arial"/>
        <w:sz w:val="18"/>
      </w:rPr>
      <w:fldChar w:fldCharType="separate"/>
    </w:r>
    <w:r w:rsidRPr="00A50750">
      <w:rPr>
        <w:rFonts w:cs="Arial"/>
        <w:noProof/>
        <w:sz w:val="18"/>
      </w:rPr>
      <w:t>1</w:t>
    </w:r>
    <w:r w:rsidRPr="00A50750">
      <w:rPr>
        <w:rFonts w:cs="Arial"/>
        <w:noProof/>
        <w:sz w:val="18"/>
      </w:rPr>
      <w:fldChar w:fldCharType="end"/>
    </w:r>
    <w:r w:rsidRPr="00A50750">
      <w:rPr>
        <w:rFonts w:cs="Arial"/>
        <w:sz w:val="18"/>
      </w:rPr>
      <w:tab/>
      <w:t xml:space="preserve">Prepared by </w:t>
    </w:r>
    <w:r w:rsidR="001808B2" w:rsidRPr="00A50750">
      <w:rPr>
        <w:rFonts w:cs="Arial"/>
        <w:sz w:val="18"/>
      </w:rPr>
      <w:t>t</w:t>
    </w:r>
    <w:r w:rsidRPr="00A50750">
      <w:rPr>
        <w:rFonts w:cs="Arial"/>
        <w:sz w:val="18"/>
      </w:rPr>
      <w:t>he Social Research Cent</w:t>
    </w:r>
    <w:r w:rsidR="000E1BF4" w:rsidRPr="00A50750">
      <w:rPr>
        <w:rFonts w:cs="Arial"/>
        <w:sz w:val="18"/>
      </w:rPr>
      <w: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5A781" w14:textId="50F87404" w:rsidR="00F91A59" w:rsidRPr="00F91A59" w:rsidRDefault="00F91A59" w:rsidP="008B3FC4">
    <w:pPr>
      <w:pStyle w:val="Footer"/>
      <w:tabs>
        <w:tab w:val="right" w:pos="9639"/>
      </w:tabs>
      <w:rPr>
        <w:rFonts w:cs="Arial"/>
        <w:sz w:val="18"/>
      </w:rPr>
    </w:pPr>
    <w:r w:rsidRPr="00F91A59">
      <w:rPr>
        <w:rFonts w:cs="Arial"/>
        <w:noProof/>
        <w:sz w:val="18"/>
      </w:rPr>
      <w:drawing>
        <wp:anchor distT="0" distB="0" distL="114300" distR="114300" simplePos="0" relativeHeight="251662336" behindDoc="0" locked="0" layoutInCell="1" allowOverlap="1" wp14:anchorId="7A46D819" wp14:editId="0ADD4154">
          <wp:simplePos x="0" y="0"/>
          <wp:positionH relativeFrom="column">
            <wp:posOffset>-385074</wp:posOffset>
          </wp:positionH>
          <wp:positionV relativeFrom="paragraph">
            <wp:posOffset>31408</wp:posOffset>
          </wp:positionV>
          <wp:extent cx="237958" cy="193341"/>
          <wp:effectExtent l="0" t="0" r="3810" b="0"/>
          <wp:wrapNone/>
          <wp:docPr id="125548085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008B3FC4" w:rsidRPr="008B3FC4">
      <w:rPr>
        <w:rFonts w:cs="Arial"/>
        <w:noProof/>
        <w:sz w:val="18"/>
      </w:rPr>
      <w:t>2025 Graduate Outcomes Survey – Longitudinal Methdological Report</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sidRPr="00F91A59">
      <w:rPr>
        <w:rFonts w:cs="Arial"/>
        <w:sz w:val="18"/>
      </w:rPr>
      <w:t>i</w:t>
    </w:r>
    <w:r w:rsidRPr="00F91A59">
      <w:rPr>
        <w:rFonts w:cs="Arial"/>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D0EEF" w14:textId="77777777" w:rsidR="004C262D" w:rsidRPr="004C262D" w:rsidRDefault="004C262D" w:rsidP="004C26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D14CC" w14:textId="77777777" w:rsidR="007A4679" w:rsidRPr="00A50750" w:rsidRDefault="007A4679" w:rsidP="005D6834">
    <w:pPr>
      <w:pStyle w:val="Footer"/>
      <w:tabs>
        <w:tab w:val="clear" w:pos="4513"/>
        <w:tab w:val="clear" w:pos="9026"/>
        <w:tab w:val="right" w:pos="9638"/>
      </w:tabs>
      <w:rPr>
        <w:rFonts w:cs="Arial"/>
        <w:b/>
        <w:bCs/>
        <w:sz w:val="18"/>
      </w:rPr>
    </w:pPr>
    <w:r w:rsidRPr="00A50750">
      <w:rPr>
        <w:rFonts w:cs="Arial"/>
        <w:sz w:val="18"/>
      </w:rPr>
      <w:tab/>
    </w:r>
    <w:r w:rsidR="00B9371C" w:rsidRPr="00A50750">
      <w:rPr>
        <w:rFonts w:cs="Arial"/>
        <w:sz w:val="18"/>
      </w:rPr>
      <w:t>Proposal</w:t>
    </w:r>
    <w:r w:rsidRPr="00A50750">
      <w:rPr>
        <w:rFonts w:cs="Arial"/>
        <w:sz w:val="18"/>
      </w:rPr>
      <w:t xml:space="preserve"> name</w:t>
    </w:r>
  </w:p>
  <w:p w14:paraId="4563B737" w14:textId="77777777" w:rsidR="007A4679" w:rsidRPr="00A50750" w:rsidRDefault="007A4679" w:rsidP="005D6834">
    <w:pPr>
      <w:pStyle w:val="Footer"/>
      <w:tabs>
        <w:tab w:val="clear" w:pos="4513"/>
        <w:tab w:val="clear" w:pos="9026"/>
        <w:tab w:val="right" w:pos="9638"/>
      </w:tabs>
      <w:rPr>
        <w:rFonts w:cs="Arial"/>
        <w:sz w:val="18"/>
      </w:rPr>
    </w:pPr>
    <w:r w:rsidRPr="00A50750">
      <w:rPr>
        <w:rFonts w:cs="Arial"/>
        <w:sz w:val="18"/>
      </w:rPr>
      <w:fldChar w:fldCharType="begin"/>
    </w:r>
    <w:r w:rsidRPr="00A50750">
      <w:rPr>
        <w:rFonts w:cs="Arial"/>
        <w:sz w:val="18"/>
      </w:rPr>
      <w:instrText xml:space="preserve"> PAGE   \* MERGEFORMAT </w:instrText>
    </w:r>
    <w:r w:rsidRPr="00A50750">
      <w:rPr>
        <w:rFonts w:cs="Arial"/>
        <w:sz w:val="18"/>
      </w:rPr>
      <w:fldChar w:fldCharType="separate"/>
    </w:r>
    <w:r w:rsidRPr="00A50750">
      <w:rPr>
        <w:rFonts w:cs="Arial"/>
        <w:noProof/>
        <w:sz w:val="18"/>
      </w:rPr>
      <w:t>1</w:t>
    </w:r>
    <w:r w:rsidRPr="00A50750">
      <w:rPr>
        <w:rFonts w:cs="Arial"/>
        <w:noProof/>
        <w:sz w:val="18"/>
      </w:rPr>
      <w:fldChar w:fldCharType="end"/>
    </w:r>
    <w:r w:rsidRPr="00A50750">
      <w:rPr>
        <w:rFonts w:cs="Arial"/>
        <w:sz w:val="18"/>
      </w:rPr>
      <w:tab/>
      <w:t xml:space="preserve">Prepared by </w:t>
    </w:r>
    <w:r w:rsidR="001808B2" w:rsidRPr="00A50750">
      <w:rPr>
        <w:rFonts w:cs="Arial"/>
        <w:sz w:val="18"/>
      </w:rPr>
      <w:t>t</w:t>
    </w:r>
    <w:r w:rsidRPr="00A50750">
      <w:rPr>
        <w:rFonts w:cs="Arial"/>
        <w:sz w:val="18"/>
      </w:rPr>
      <w:t>he Social Research Centre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E704" w14:textId="0B6047B9" w:rsidR="00F91A59" w:rsidRPr="00F91A59" w:rsidRDefault="00F91A59" w:rsidP="001B3A8B">
    <w:pPr>
      <w:pStyle w:val="Footer"/>
      <w:tabs>
        <w:tab w:val="right" w:pos="9639"/>
      </w:tabs>
      <w:rPr>
        <w:rFonts w:cs="Arial"/>
        <w:noProof/>
        <w:sz w:val="18"/>
      </w:rPr>
    </w:pPr>
    <w:r w:rsidRPr="00F91A59">
      <w:rPr>
        <w:rFonts w:cs="Arial"/>
        <w:noProof/>
        <w:sz w:val="18"/>
      </w:rPr>
      <w:drawing>
        <wp:anchor distT="0" distB="0" distL="114300" distR="114300" simplePos="0" relativeHeight="251664384" behindDoc="0" locked="0" layoutInCell="1" allowOverlap="1" wp14:anchorId="651FEBEF" wp14:editId="14AB276A">
          <wp:simplePos x="0" y="0"/>
          <wp:positionH relativeFrom="column">
            <wp:posOffset>-385074</wp:posOffset>
          </wp:positionH>
          <wp:positionV relativeFrom="paragraph">
            <wp:posOffset>31408</wp:posOffset>
          </wp:positionV>
          <wp:extent cx="237958" cy="193341"/>
          <wp:effectExtent l="0" t="0" r="3810" b="0"/>
          <wp:wrapNone/>
          <wp:docPr id="56217407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22704"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001B3A8B">
      <w:rPr>
        <w:rFonts w:cs="Arial"/>
        <w:noProof/>
        <w:sz w:val="18"/>
      </w:rPr>
      <w:t>2025 Graduate Outcomes Survey – Longitudinal Methdological Report</w:t>
    </w:r>
    <w:r w:rsidR="001B3A8B">
      <w:rPr>
        <w:rFonts w:cs="Arial"/>
        <w:noProof/>
        <w:sz w:val="18"/>
      </w:rPr>
      <w:tab/>
    </w:r>
    <w:r w:rsidR="001B3A8B">
      <w:rPr>
        <w:rFonts w:cs="Arial"/>
        <w:noProof/>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ii</w:t>
    </w:r>
    <w:r w:rsidRPr="00F91A59">
      <w:rPr>
        <w:rFonts w:cs="Arial"/>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A6E6" w14:textId="77777777" w:rsidR="004F5DBB" w:rsidRPr="004F5DBB" w:rsidRDefault="004F5DBB" w:rsidP="004F5D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1EE2" w14:textId="77777777" w:rsidR="00021179" w:rsidRPr="0050671B" w:rsidRDefault="00021179">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385E0" w14:textId="77777777" w:rsidR="0003193D" w:rsidRDefault="0003193D" w:rsidP="00BE7643">
      <w:r>
        <w:separator/>
      </w:r>
    </w:p>
  </w:footnote>
  <w:footnote w:type="continuationSeparator" w:id="0">
    <w:p w14:paraId="6015862F" w14:textId="77777777" w:rsidR="0003193D" w:rsidRDefault="0003193D" w:rsidP="00BE7643">
      <w:r>
        <w:continuationSeparator/>
      </w:r>
    </w:p>
  </w:footnote>
  <w:footnote w:type="continuationNotice" w:id="1">
    <w:p w14:paraId="34FBE256" w14:textId="77777777" w:rsidR="0003193D" w:rsidRDefault="0003193D"/>
  </w:footnote>
  <w:footnote w:id="2">
    <w:p w14:paraId="17DB8F73" w14:textId="77777777" w:rsidR="00A840A5" w:rsidRPr="00337AA8" w:rsidRDefault="00A840A5" w:rsidP="00A840A5">
      <w:pPr>
        <w:pStyle w:val="FootnoteText"/>
        <w:rPr>
          <w:lang w:val="en-AU"/>
        </w:rPr>
      </w:pPr>
      <w:r>
        <w:rPr>
          <w:rStyle w:val="FootnoteReference"/>
        </w:rPr>
        <w:footnoteRef/>
      </w:r>
      <w:r>
        <w:t xml:space="preserve"> </w:t>
      </w:r>
      <w:r w:rsidRPr="00337AA8">
        <w:t xml:space="preserve">Note: Hyphens (-) represent no completed surveys for </w:t>
      </w:r>
      <w:r>
        <w:t>the</w:t>
      </w:r>
      <w:r w:rsidRPr="00337AA8">
        <w:t xml:space="preserve"> collection </w:t>
      </w:r>
      <w:r>
        <w:t>year</w:t>
      </w:r>
      <w:r w:rsidRPr="00337AA8">
        <w:t>, &lt;5 indicates a suppressed value (n &lt; 5), and np indicates a value that is not published to prevent disclosure of a suppressed value</w:t>
      </w:r>
    </w:p>
  </w:footnote>
  <w:footnote w:id="3">
    <w:p w14:paraId="75732D7A" w14:textId="77777777" w:rsidR="00A840A5" w:rsidRPr="00337AA8" w:rsidRDefault="00A840A5" w:rsidP="00A840A5">
      <w:pPr>
        <w:pStyle w:val="FootnoteText"/>
        <w:rPr>
          <w:lang w:val="en-AU"/>
        </w:rPr>
      </w:pPr>
      <w:r>
        <w:rPr>
          <w:rStyle w:val="FootnoteReference"/>
        </w:rPr>
        <w:footnoteRef/>
      </w:r>
      <w:r>
        <w:t xml:space="preserve"> </w:t>
      </w:r>
      <w:r w:rsidRPr="00337AA8">
        <w:t>Note: Hyphens (-) represent no completed surveys for th</w:t>
      </w:r>
      <w:r>
        <w:t>e</w:t>
      </w:r>
      <w:r w:rsidRPr="00337AA8">
        <w:t xml:space="preserve"> collection </w:t>
      </w:r>
      <w:r>
        <w:t>year</w:t>
      </w:r>
      <w:r w:rsidRPr="00337AA8">
        <w:t>, &lt;5 indicates a suppressed value (n &lt; 5), and np indicates a value that is not published to prevent disclosure of a suppressed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05ADF"/>
    <w:multiLevelType w:val="hybridMultilevel"/>
    <w:tmpl w:val="E2A80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F300B"/>
    <w:multiLevelType w:val="hybridMultilevel"/>
    <w:tmpl w:val="A4225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F129AA"/>
    <w:multiLevelType w:val="hybridMultilevel"/>
    <w:tmpl w:val="22B84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04117"/>
    <w:multiLevelType w:val="hybridMultilevel"/>
    <w:tmpl w:val="90661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6" w15:restartNumberingAfterBreak="0">
    <w:nsid w:val="139C7FBE"/>
    <w:multiLevelType w:val="hybridMultilevel"/>
    <w:tmpl w:val="BAD62C5E"/>
    <w:lvl w:ilvl="0" w:tplc="F2D452CC">
      <w:start w:val="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44E4B"/>
    <w:multiLevelType w:val="hybridMultilevel"/>
    <w:tmpl w:val="B4D4A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6385D"/>
    <w:multiLevelType w:val="hybridMultilevel"/>
    <w:tmpl w:val="167E6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C6698"/>
    <w:multiLevelType w:val="hybridMultilevel"/>
    <w:tmpl w:val="64904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FA930BA"/>
    <w:multiLevelType w:val="hybridMultilevel"/>
    <w:tmpl w:val="1D4E8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1E7310"/>
    <w:multiLevelType w:val="multilevel"/>
    <w:tmpl w:val="F4B2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67656C"/>
    <w:multiLevelType w:val="multilevel"/>
    <w:tmpl w:val="248E9EC2"/>
    <w:lvl w:ilvl="0">
      <w:start w:val="1"/>
      <w:numFmt w:val="decimal"/>
      <w:pStyle w:val="Appendix1"/>
      <w:lvlText w:val="A%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8841FF"/>
    <w:multiLevelType w:val="multilevel"/>
    <w:tmpl w:val="C512CC3E"/>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23779C7"/>
    <w:multiLevelType w:val="hybridMultilevel"/>
    <w:tmpl w:val="2FFAF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954F49"/>
    <w:multiLevelType w:val="hybridMultilevel"/>
    <w:tmpl w:val="AF643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D46EE4"/>
    <w:multiLevelType w:val="hybridMultilevel"/>
    <w:tmpl w:val="E2322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B1368D"/>
    <w:multiLevelType w:val="hybridMultilevel"/>
    <w:tmpl w:val="0A385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E75769"/>
    <w:multiLevelType w:val="multilevel"/>
    <w:tmpl w:val="1188F58E"/>
    <w:lvl w:ilvl="0">
      <w:start w:val="1"/>
      <w:numFmt w:val="decimal"/>
      <w:pStyle w:val="Heading1"/>
      <w:lvlText w:val="%1."/>
      <w:lvlJc w:val="left"/>
      <w:pPr>
        <w:ind w:left="851" w:hanging="851"/>
      </w:pPr>
      <w:rPr>
        <w:rFonts w:hint="default"/>
        <w:b w:val="0"/>
        <w:bCs w: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A5754A6"/>
    <w:multiLevelType w:val="hybridMultilevel"/>
    <w:tmpl w:val="7598D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4615E8"/>
    <w:multiLevelType w:val="hybridMultilevel"/>
    <w:tmpl w:val="58A66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FC1AD2"/>
    <w:multiLevelType w:val="hybridMultilevel"/>
    <w:tmpl w:val="3BD6D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49159D"/>
    <w:multiLevelType w:val="hybridMultilevel"/>
    <w:tmpl w:val="B6D45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D809B6"/>
    <w:multiLevelType w:val="hybridMultilevel"/>
    <w:tmpl w:val="FFFFFFFF"/>
    <w:lvl w:ilvl="0" w:tplc="1A22EE64">
      <w:start w:val="1"/>
      <w:numFmt w:val="bullet"/>
      <w:lvlText w:val=""/>
      <w:lvlJc w:val="left"/>
      <w:pPr>
        <w:ind w:left="720" w:hanging="360"/>
      </w:pPr>
      <w:rPr>
        <w:rFonts w:ascii="Symbol" w:hAnsi="Symbol" w:hint="default"/>
      </w:rPr>
    </w:lvl>
    <w:lvl w:ilvl="1" w:tplc="10E233A6">
      <w:start w:val="1"/>
      <w:numFmt w:val="bullet"/>
      <w:lvlText w:val="o"/>
      <w:lvlJc w:val="left"/>
      <w:pPr>
        <w:ind w:left="1440" w:hanging="360"/>
      </w:pPr>
      <w:rPr>
        <w:rFonts w:ascii="Courier New" w:hAnsi="Courier New" w:hint="default"/>
      </w:rPr>
    </w:lvl>
    <w:lvl w:ilvl="2" w:tplc="EB8AB324">
      <w:start w:val="1"/>
      <w:numFmt w:val="bullet"/>
      <w:lvlText w:val=""/>
      <w:lvlJc w:val="left"/>
      <w:pPr>
        <w:ind w:left="2160" w:hanging="360"/>
      </w:pPr>
      <w:rPr>
        <w:rFonts w:ascii="Wingdings" w:hAnsi="Wingdings" w:hint="default"/>
      </w:rPr>
    </w:lvl>
    <w:lvl w:ilvl="3" w:tplc="053E6318">
      <w:start w:val="1"/>
      <w:numFmt w:val="bullet"/>
      <w:lvlText w:val=""/>
      <w:lvlJc w:val="left"/>
      <w:pPr>
        <w:ind w:left="2880" w:hanging="360"/>
      </w:pPr>
      <w:rPr>
        <w:rFonts w:ascii="Symbol" w:hAnsi="Symbol" w:hint="default"/>
      </w:rPr>
    </w:lvl>
    <w:lvl w:ilvl="4" w:tplc="1A268170">
      <w:start w:val="1"/>
      <w:numFmt w:val="bullet"/>
      <w:lvlText w:val="o"/>
      <w:lvlJc w:val="left"/>
      <w:pPr>
        <w:ind w:left="3600" w:hanging="360"/>
      </w:pPr>
      <w:rPr>
        <w:rFonts w:ascii="Courier New" w:hAnsi="Courier New" w:hint="default"/>
      </w:rPr>
    </w:lvl>
    <w:lvl w:ilvl="5" w:tplc="0F30FAC6">
      <w:start w:val="1"/>
      <w:numFmt w:val="bullet"/>
      <w:lvlText w:val=""/>
      <w:lvlJc w:val="left"/>
      <w:pPr>
        <w:ind w:left="4320" w:hanging="360"/>
      </w:pPr>
      <w:rPr>
        <w:rFonts w:ascii="Wingdings" w:hAnsi="Wingdings" w:hint="default"/>
      </w:rPr>
    </w:lvl>
    <w:lvl w:ilvl="6" w:tplc="35A43050">
      <w:start w:val="1"/>
      <w:numFmt w:val="bullet"/>
      <w:lvlText w:val=""/>
      <w:lvlJc w:val="left"/>
      <w:pPr>
        <w:ind w:left="5040" w:hanging="360"/>
      </w:pPr>
      <w:rPr>
        <w:rFonts w:ascii="Symbol" w:hAnsi="Symbol" w:hint="default"/>
      </w:rPr>
    </w:lvl>
    <w:lvl w:ilvl="7" w:tplc="C03C344C">
      <w:start w:val="1"/>
      <w:numFmt w:val="bullet"/>
      <w:lvlText w:val="o"/>
      <w:lvlJc w:val="left"/>
      <w:pPr>
        <w:ind w:left="5760" w:hanging="360"/>
      </w:pPr>
      <w:rPr>
        <w:rFonts w:ascii="Courier New" w:hAnsi="Courier New" w:hint="default"/>
      </w:rPr>
    </w:lvl>
    <w:lvl w:ilvl="8" w:tplc="995E49AE">
      <w:start w:val="1"/>
      <w:numFmt w:val="bullet"/>
      <w:lvlText w:val=""/>
      <w:lvlJc w:val="left"/>
      <w:pPr>
        <w:ind w:left="6480" w:hanging="360"/>
      </w:pPr>
      <w:rPr>
        <w:rFonts w:ascii="Wingdings" w:hAnsi="Wingdings" w:hint="default"/>
      </w:rPr>
    </w:lvl>
  </w:abstractNum>
  <w:num w:numId="1" w16cid:durableId="859975641">
    <w:abstractNumId w:val="14"/>
  </w:num>
  <w:num w:numId="2" w16cid:durableId="1909461669">
    <w:abstractNumId w:val="20"/>
  </w:num>
  <w:num w:numId="3" w16cid:durableId="1807702151">
    <w:abstractNumId w:val="13"/>
  </w:num>
  <w:num w:numId="4" w16cid:durableId="188304771">
    <w:abstractNumId w:val="17"/>
  </w:num>
  <w:num w:numId="5" w16cid:durableId="1912428527">
    <w:abstractNumId w:val="14"/>
  </w:num>
  <w:num w:numId="6" w16cid:durableId="790561278">
    <w:abstractNumId w:val="20"/>
  </w:num>
  <w:num w:numId="7" w16cid:durableId="197552635">
    <w:abstractNumId w:val="5"/>
  </w:num>
  <w:num w:numId="8" w16cid:durableId="182060316">
    <w:abstractNumId w:val="10"/>
  </w:num>
  <w:num w:numId="9" w16cid:durableId="768621980">
    <w:abstractNumId w:val="2"/>
  </w:num>
  <w:num w:numId="10" w16cid:durableId="996808568">
    <w:abstractNumId w:val="8"/>
  </w:num>
  <w:num w:numId="11" w16cid:durableId="1354302691">
    <w:abstractNumId w:val="11"/>
  </w:num>
  <w:num w:numId="12" w16cid:durableId="655961397">
    <w:abstractNumId w:val="24"/>
  </w:num>
  <w:num w:numId="13" w16cid:durableId="1550994342">
    <w:abstractNumId w:val="25"/>
  </w:num>
  <w:num w:numId="14" w16cid:durableId="1925454909">
    <w:abstractNumId w:val="4"/>
  </w:num>
  <w:num w:numId="15" w16cid:durableId="1348215405">
    <w:abstractNumId w:val="22"/>
  </w:num>
  <w:num w:numId="16" w16cid:durableId="163327636">
    <w:abstractNumId w:val="9"/>
  </w:num>
  <w:num w:numId="17" w16cid:durableId="245000351">
    <w:abstractNumId w:val="19"/>
  </w:num>
  <w:num w:numId="18" w16cid:durableId="263850740">
    <w:abstractNumId w:val="23"/>
  </w:num>
  <w:num w:numId="19" w16cid:durableId="1184855267">
    <w:abstractNumId w:val="0"/>
  </w:num>
  <w:num w:numId="20" w16cid:durableId="602765502">
    <w:abstractNumId w:val="18"/>
  </w:num>
  <w:num w:numId="21" w16cid:durableId="2077509069">
    <w:abstractNumId w:val="1"/>
  </w:num>
  <w:num w:numId="22" w16cid:durableId="1668360227">
    <w:abstractNumId w:val="3"/>
  </w:num>
  <w:num w:numId="23" w16cid:durableId="862355029">
    <w:abstractNumId w:val="16"/>
  </w:num>
  <w:num w:numId="24" w16cid:durableId="1449543328">
    <w:abstractNumId w:val="7"/>
  </w:num>
  <w:num w:numId="25" w16cid:durableId="1429231704">
    <w:abstractNumId w:val="21"/>
  </w:num>
  <w:num w:numId="26" w16cid:durableId="2085836747">
    <w:abstractNumId w:val="12"/>
  </w:num>
  <w:num w:numId="27" w16cid:durableId="356854244">
    <w:abstractNumId w:val="15"/>
  </w:num>
  <w:num w:numId="28" w16cid:durableId="196357519">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A8B"/>
    <w:rsid w:val="00000346"/>
    <w:rsid w:val="00000786"/>
    <w:rsid w:val="0000140C"/>
    <w:rsid w:val="000030FB"/>
    <w:rsid w:val="00003145"/>
    <w:rsid w:val="00003421"/>
    <w:rsid w:val="000035AD"/>
    <w:rsid w:val="0000380E"/>
    <w:rsid w:val="00006567"/>
    <w:rsid w:val="00006733"/>
    <w:rsid w:val="00006991"/>
    <w:rsid w:val="00006B63"/>
    <w:rsid w:val="00007ABC"/>
    <w:rsid w:val="0001042A"/>
    <w:rsid w:val="00011251"/>
    <w:rsid w:val="0001372C"/>
    <w:rsid w:val="00014965"/>
    <w:rsid w:val="00014B70"/>
    <w:rsid w:val="000158EB"/>
    <w:rsid w:val="0001603A"/>
    <w:rsid w:val="00016437"/>
    <w:rsid w:val="000171AF"/>
    <w:rsid w:val="00021179"/>
    <w:rsid w:val="000211B9"/>
    <w:rsid w:val="000217EE"/>
    <w:rsid w:val="0002245A"/>
    <w:rsid w:val="00022B70"/>
    <w:rsid w:val="00023BB6"/>
    <w:rsid w:val="00024512"/>
    <w:rsid w:val="00024523"/>
    <w:rsid w:val="000259B4"/>
    <w:rsid w:val="000300F1"/>
    <w:rsid w:val="000316BB"/>
    <w:rsid w:val="0003193D"/>
    <w:rsid w:val="000319B3"/>
    <w:rsid w:val="00032761"/>
    <w:rsid w:val="000363DF"/>
    <w:rsid w:val="000366F3"/>
    <w:rsid w:val="000419FA"/>
    <w:rsid w:val="00043CBF"/>
    <w:rsid w:val="00044F13"/>
    <w:rsid w:val="000451DA"/>
    <w:rsid w:val="000458B7"/>
    <w:rsid w:val="00050FCC"/>
    <w:rsid w:val="000533A1"/>
    <w:rsid w:val="000536EC"/>
    <w:rsid w:val="00054A30"/>
    <w:rsid w:val="00055125"/>
    <w:rsid w:val="0005651B"/>
    <w:rsid w:val="0005780F"/>
    <w:rsid w:val="00060F59"/>
    <w:rsid w:val="000628B3"/>
    <w:rsid w:val="00066D3C"/>
    <w:rsid w:val="000701FC"/>
    <w:rsid w:val="0007154B"/>
    <w:rsid w:val="00073C09"/>
    <w:rsid w:val="00073F36"/>
    <w:rsid w:val="00074CE0"/>
    <w:rsid w:val="00075D9A"/>
    <w:rsid w:val="00076DFF"/>
    <w:rsid w:val="00076E2E"/>
    <w:rsid w:val="00080E68"/>
    <w:rsid w:val="000818B4"/>
    <w:rsid w:val="00082CFE"/>
    <w:rsid w:val="00083BFF"/>
    <w:rsid w:val="0008496D"/>
    <w:rsid w:val="00085D59"/>
    <w:rsid w:val="000871E3"/>
    <w:rsid w:val="00087C87"/>
    <w:rsid w:val="00090E70"/>
    <w:rsid w:val="00091989"/>
    <w:rsid w:val="00094D91"/>
    <w:rsid w:val="00095337"/>
    <w:rsid w:val="0009697D"/>
    <w:rsid w:val="00097C67"/>
    <w:rsid w:val="000A0CB4"/>
    <w:rsid w:val="000A19EB"/>
    <w:rsid w:val="000A2945"/>
    <w:rsid w:val="000A378C"/>
    <w:rsid w:val="000A4A64"/>
    <w:rsid w:val="000A57E2"/>
    <w:rsid w:val="000A5F98"/>
    <w:rsid w:val="000A7054"/>
    <w:rsid w:val="000B2C45"/>
    <w:rsid w:val="000B4D46"/>
    <w:rsid w:val="000B4DDC"/>
    <w:rsid w:val="000B59C0"/>
    <w:rsid w:val="000C0075"/>
    <w:rsid w:val="000C0310"/>
    <w:rsid w:val="000C16F0"/>
    <w:rsid w:val="000C1DCD"/>
    <w:rsid w:val="000C3F24"/>
    <w:rsid w:val="000C3F48"/>
    <w:rsid w:val="000C3F68"/>
    <w:rsid w:val="000C518D"/>
    <w:rsid w:val="000C5DAC"/>
    <w:rsid w:val="000C6AD8"/>
    <w:rsid w:val="000D0A25"/>
    <w:rsid w:val="000D166E"/>
    <w:rsid w:val="000D7BE1"/>
    <w:rsid w:val="000E1BF4"/>
    <w:rsid w:val="000E2814"/>
    <w:rsid w:val="000E2FF8"/>
    <w:rsid w:val="000E7242"/>
    <w:rsid w:val="000E7C52"/>
    <w:rsid w:val="000F5DFA"/>
    <w:rsid w:val="000F696C"/>
    <w:rsid w:val="000F699A"/>
    <w:rsid w:val="00104475"/>
    <w:rsid w:val="00104925"/>
    <w:rsid w:val="00104E59"/>
    <w:rsid w:val="001056C6"/>
    <w:rsid w:val="00105D00"/>
    <w:rsid w:val="00107F26"/>
    <w:rsid w:val="001124AF"/>
    <w:rsid w:val="0011303B"/>
    <w:rsid w:val="001155AC"/>
    <w:rsid w:val="00117726"/>
    <w:rsid w:val="00120B3C"/>
    <w:rsid w:val="00120EFF"/>
    <w:rsid w:val="00121F0B"/>
    <w:rsid w:val="00122BDF"/>
    <w:rsid w:val="00126931"/>
    <w:rsid w:val="00131B60"/>
    <w:rsid w:val="00134DC5"/>
    <w:rsid w:val="00141C85"/>
    <w:rsid w:val="001421B4"/>
    <w:rsid w:val="0014259D"/>
    <w:rsid w:val="00142BB7"/>
    <w:rsid w:val="00142CE9"/>
    <w:rsid w:val="00144D94"/>
    <w:rsid w:val="00145B7B"/>
    <w:rsid w:val="001462BF"/>
    <w:rsid w:val="0014751C"/>
    <w:rsid w:val="00147E52"/>
    <w:rsid w:val="00150AD5"/>
    <w:rsid w:val="001516FE"/>
    <w:rsid w:val="001522F2"/>
    <w:rsid w:val="0015283F"/>
    <w:rsid w:val="0015339C"/>
    <w:rsid w:val="00156FD7"/>
    <w:rsid w:val="001618B0"/>
    <w:rsid w:val="00163902"/>
    <w:rsid w:val="00164A59"/>
    <w:rsid w:val="00166919"/>
    <w:rsid w:val="00170FBF"/>
    <w:rsid w:val="0017201D"/>
    <w:rsid w:val="00173ECC"/>
    <w:rsid w:val="00174A0D"/>
    <w:rsid w:val="00175134"/>
    <w:rsid w:val="0018048C"/>
    <w:rsid w:val="001808B2"/>
    <w:rsid w:val="00180973"/>
    <w:rsid w:val="001816EB"/>
    <w:rsid w:val="00181A02"/>
    <w:rsid w:val="001820B5"/>
    <w:rsid w:val="0018224A"/>
    <w:rsid w:val="00183EE6"/>
    <w:rsid w:val="001855DC"/>
    <w:rsid w:val="00190BA3"/>
    <w:rsid w:val="00195E23"/>
    <w:rsid w:val="001971B4"/>
    <w:rsid w:val="001976F1"/>
    <w:rsid w:val="001A026B"/>
    <w:rsid w:val="001A126D"/>
    <w:rsid w:val="001A29CF"/>
    <w:rsid w:val="001A7D88"/>
    <w:rsid w:val="001B0419"/>
    <w:rsid w:val="001B0BEF"/>
    <w:rsid w:val="001B1254"/>
    <w:rsid w:val="001B2139"/>
    <w:rsid w:val="001B236D"/>
    <w:rsid w:val="001B3A8B"/>
    <w:rsid w:val="001B7F6F"/>
    <w:rsid w:val="001C24AF"/>
    <w:rsid w:val="001C4079"/>
    <w:rsid w:val="001C5750"/>
    <w:rsid w:val="001C684F"/>
    <w:rsid w:val="001D138D"/>
    <w:rsid w:val="001D24F7"/>
    <w:rsid w:val="001D39DB"/>
    <w:rsid w:val="001D5E7D"/>
    <w:rsid w:val="001D61B7"/>
    <w:rsid w:val="001E1171"/>
    <w:rsid w:val="001E1D8C"/>
    <w:rsid w:val="001E2546"/>
    <w:rsid w:val="001E4BC9"/>
    <w:rsid w:val="001E5EF8"/>
    <w:rsid w:val="001F0FBF"/>
    <w:rsid w:val="001F1814"/>
    <w:rsid w:val="001F27F7"/>
    <w:rsid w:val="001F6861"/>
    <w:rsid w:val="00200CA2"/>
    <w:rsid w:val="0020451E"/>
    <w:rsid w:val="00210E7B"/>
    <w:rsid w:val="00210FA5"/>
    <w:rsid w:val="00213B50"/>
    <w:rsid w:val="0021480E"/>
    <w:rsid w:val="00215A6F"/>
    <w:rsid w:val="00216998"/>
    <w:rsid w:val="00220D09"/>
    <w:rsid w:val="00220D90"/>
    <w:rsid w:val="00223EC1"/>
    <w:rsid w:val="0022470F"/>
    <w:rsid w:val="00226255"/>
    <w:rsid w:val="002275AC"/>
    <w:rsid w:val="002320C0"/>
    <w:rsid w:val="00232F83"/>
    <w:rsid w:val="00233E96"/>
    <w:rsid w:val="002344E3"/>
    <w:rsid w:val="002349A3"/>
    <w:rsid w:val="00235F76"/>
    <w:rsid w:val="002370BB"/>
    <w:rsid w:val="00240644"/>
    <w:rsid w:val="00244AB2"/>
    <w:rsid w:val="00247AF7"/>
    <w:rsid w:val="002512DA"/>
    <w:rsid w:val="00254A47"/>
    <w:rsid w:val="00254FD0"/>
    <w:rsid w:val="002568B5"/>
    <w:rsid w:val="002577F7"/>
    <w:rsid w:val="00260777"/>
    <w:rsid w:val="00260E26"/>
    <w:rsid w:val="0026180A"/>
    <w:rsid w:val="0027040E"/>
    <w:rsid w:val="0027283B"/>
    <w:rsid w:val="00274C33"/>
    <w:rsid w:val="0027542F"/>
    <w:rsid w:val="00275B53"/>
    <w:rsid w:val="00275D8E"/>
    <w:rsid w:val="0027691E"/>
    <w:rsid w:val="0028169A"/>
    <w:rsid w:val="00282275"/>
    <w:rsid w:val="002827A9"/>
    <w:rsid w:val="00283055"/>
    <w:rsid w:val="002853C1"/>
    <w:rsid w:val="00286F59"/>
    <w:rsid w:val="002909A1"/>
    <w:rsid w:val="00290AAF"/>
    <w:rsid w:val="002931B1"/>
    <w:rsid w:val="00297282"/>
    <w:rsid w:val="00297ABC"/>
    <w:rsid w:val="002A0401"/>
    <w:rsid w:val="002A0B05"/>
    <w:rsid w:val="002A0C08"/>
    <w:rsid w:val="002A3257"/>
    <w:rsid w:val="002A59DB"/>
    <w:rsid w:val="002A6D81"/>
    <w:rsid w:val="002A75B4"/>
    <w:rsid w:val="002A77B9"/>
    <w:rsid w:val="002B109F"/>
    <w:rsid w:val="002B214F"/>
    <w:rsid w:val="002B42CE"/>
    <w:rsid w:val="002B730E"/>
    <w:rsid w:val="002C0342"/>
    <w:rsid w:val="002C08BE"/>
    <w:rsid w:val="002C4499"/>
    <w:rsid w:val="002C499A"/>
    <w:rsid w:val="002C4E92"/>
    <w:rsid w:val="002C5F3F"/>
    <w:rsid w:val="002C6189"/>
    <w:rsid w:val="002D3293"/>
    <w:rsid w:val="002D365D"/>
    <w:rsid w:val="002D3B83"/>
    <w:rsid w:val="002D4DCB"/>
    <w:rsid w:val="002E17C7"/>
    <w:rsid w:val="002E47EC"/>
    <w:rsid w:val="002E5086"/>
    <w:rsid w:val="002E59F4"/>
    <w:rsid w:val="002F0E84"/>
    <w:rsid w:val="002F361D"/>
    <w:rsid w:val="00304CD2"/>
    <w:rsid w:val="00305A23"/>
    <w:rsid w:val="00306DFC"/>
    <w:rsid w:val="00311336"/>
    <w:rsid w:val="00311770"/>
    <w:rsid w:val="0031275F"/>
    <w:rsid w:val="0032000F"/>
    <w:rsid w:val="003200F4"/>
    <w:rsid w:val="00323B3C"/>
    <w:rsid w:val="003242FF"/>
    <w:rsid w:val="00324E5D"/>
    <w:rsid w:val="0032674D"/>
    <w:rsid w:val="00330456"/>
    <w:rsid w:val="00333B18"/>
    <w:rsid w:val="0034180E"/>
    <w:rsid w:val="00341CAC"/>
    <w:rsid w:val="00346F51"/>
    <w:rsid w:val="0034780E"/>
    <w:rsid w:val="00350549"/>
    <w:rsid w:val="003506CD"/>
    <w:rsid w:val="0035093C"/>
    <w:rsid w:val="003534D4"/>
    <w:rsid w:val="0035458F"/>
    <w:rsid w:val="00355190"/>
    <w:rsid w:val="003579D5"/>
    <w:rsid w:val="003609BB"/>
    <w:rsid w:val="00363589"/>
    <w:rsid w:val="0036414C"/>
    <w:rsid w:val="0036517F"/>
    <w:rsid w:val="003653D4"/>
    <w:rsid w:val="003654FE"/>
    <w:rsid w:val="003678FD"/>
    <w:rsid w:val="00375692"/>
    <w:rsid w:val="00375F52"/>
    <w:rsid w:val="003773FB"/>
    <w:rsid w:val="00382711"/>
    <w:rsid w:val="0038703F"/>
    <w:rsid w:val="0039337A"/>
    <w:rsid w:val="003A1089"/>
    <w:rsid w:val="003A1B0A"/>
    <w:rsid w:val="003A6C3A"/>
    <w:rsid w:val="003A6F12"/>
    <w:rsid w:val="003A74DB"/>
    <w:rsid w:val="003B0198"/>
    <w:rsid w:val="003B3FD2"/>
    <w:rsid w:val="003B4891"/>
    <w:rsid w:val="003B7A21"/>
    <w:rsid w:val="003B7F4E"/>
    <w:rsid w:val="003C2148"/>
    <w:rsid w:val="003C45E0"/>
    <w:rsid w:val="003C5B5E"/>
    <w:rsid w:val="003C5D94"/>
    <w:rsid w:val="003C6937"/>
    <w:rsid w:val="003D0D6B"/>
    <w:rsid w:val="003D1365"/>
    <w:rsid w:val="003D183E"/>
    <w:rsid w:val="003D45E6"/>
    <w:rsid w:val="003D576F"/>
    <w:rsid w:val="003D5E1F"/>
    <w:rsid w:val="003D6F1E"/>
    <w:rsid w:val="003D7E19"/>
    <w:rsid w:val="003E21D8"/>
    <w:rsid w:val="003E2C44"/>
    <w:rsid w:val="003E31BA"/>
    <w:rsid w:val="003E62AE"/>
    <w:rsid w:val="003E6BB7"/>
    <w:rsid w:val="003F1336"/>
    <w:rsid w:val="003F183E"/>
    <w:rsid w:val="003F1CCE"/>
    <w:rsid w:val="003F1FCA"/>
    <w:rsid w:val="003F22CF"/>
    <w:rsid w:val="003F3190"/>
    <w:rsid w:val="003F3290"/>
    <w:rsid w:val="004000D8"/>
    <w:rsid w:val="004017B3"/>
    <w:rsid w:val="00402CAA"/>
    <w:rsid w:val="00403910"/>
    <w:rsid w:val="00403ADE"/>
    <w:rsid w:val="004047AF"/>
    <w:rsid w:val="0040487C"/>
    <w:rsid w:val="00405004"/>
    <w:rsid w:val="00405360"/>
    <w:rsid w:val="00405767"/>
    <w:rsid w:val="00405D9F"/>
    <w:rsid w:val="00411584"/>
    <w:rsid w:val="00412324"/>
    <w:rsid w:val="00417A89"/>
    <w:rsid w:val="00420347"/>
    <w:rsid w:val="00420C2B"/>
    <w:rsid w:val="00420D93"/>
    <w:rsid w:val="004221BF"/>
    <w:rsid w:val="0042313E"/>
    <w:rsid w:val="004246DC"/>
    <w:rsid w:val="00424A9C"/>
    <w:rsid w:val="004276F4"/>
    <w:rsid w:val="00430D3E"/>
    <w:rsid w:val="00430F1E"/>
    <w:rsid w:val="00432518"/>
    <w:rsid w:val="00432C4E"/>
    <w:rsid w:val="00433541"/>
    <w:rsid w:val="004359B3"/>
    <w:rsid w:val="00436ECE"/>
    <w:rsid w:val="0043718A"/>
    <w:rsid w:val="00440263"/>
    <w:rsid w:val="004411E9"/>
    <w:rsid w:val="0044228D"/>
    <w:rsid w:val="004426E3"/>
    <w:rsid w:val="00444755"/>
    <w:rsid w:val="004505D6"/>
    <w:rsid w:val="00450760"/>
    <w:rsid w:val="00451A6D"/>
    <w:rsid w:val="004527D1"/>
    <w:rsid w:val="00453044"/>
    <w:rsid w:val="00457445"/>
    <w:rsid w:val="0046156E"/>
    <w:rsid w:val="00462D64"/>
    <w:rsid w:val="00463CFF"/>
    <w:rsid w:val="00464309"/>
    <w:rsid w:val="00464486"/>
    <w:rsid w:val="00464816"/>
    <w:rsid w:val="00464B0F"/>
    <w:rsid w:val="00464FDD"/>
    <w:rsid w:val="00466270"/>
    <w:rsid w:val="00467555"/>
    <w:rsid w:val="004723A2"/>
    <w:rsid w:val="00473EE0"/>
    <w:rsid w:val="004812D9"/>
    <w:rsid w:val="004819B5"/>
    <w:rsid w:val="004820B7"/>
    <w:rsid w:val="00483420"/>
    <w:rsid w:val="00485DA7"/>
    <w:rsid w:val="00486654"/>
    <w:rsid w:val="00486EE7"/>
    <w:rsid w:val="00491292"/>
    <w:rsid w:val="0049288E"/>
    <w:rsid w:val="00492AE8"/>
    <w:rsid w:val="0049578D"/>
    <w:rsid w:val="00496771"/>
    <w:rsid w:val="00497EA2"/>
    <w:rsid w:val="004A1497"/>
    <w:rsid w:val="004A3027"/>
    <w:rsid w:val="004A313B"/>
    <w:rsid w:val="004A4C91"/>
    <w:rsid w:val="004A5ED5"/>
    <w:rsid w:val="004B0833"/>
    <w:rsid w:val="004B1257"/>
    <w:rsid w:val="004B3B9E"/>
    <w:rsid w:val="004B4646"/>
    <w:rsid w:val="004B5396"/>
    <w:rsid w:val="004B58C7"/>
    <w:rsid w:val="004B7290"/>
    <w:rsid w:val="004B7E46"/>
    <w:rsid w:val="004C0D89"/>
    <w:rsid w:val="004C262D"/>
    <w:rsid w:val="004C40A8"/>
    <w:rsid w:val="004C66B6"/>
    <w:rsid w:val="004D0331"/>
    <w:rsid w:val="004D0746"/>
    <w:rsid w:val="004D2540"/>
    <w:rsid w:val="004D26B5"/>
    <w:rsid w:val="004D2951"/>
    <w:rsid w:val="004D2C29"/>
    <w:rsid w:val="004D30DF"/>
    <w:rsid w:val="004D3348"/>
    <w:rsid w:val="004D49C2"/>
    <w:rsid w:val="004D5841"/>
    <w:rsid w:val="004D712E"/>
    <w:rsid w:val="004D74B8"/>
    <w:rsid w:val="004D7A38"/>
    <w:rsid w:val="004E1AAD"/>
    <w:rsid w:val="004E72E3"/>
    <w:rsid w:val="004F1FA2"/>
    <w:rsid w:val="004F491A"/>
    <w:rsid w:val="004F56E2"/>
    <w:rsid w:val="004F5DBB"/>
    <w:rsid w:val="004F6BDA"/>
    <w:rsid w:val="0050119E"/>
    <w:rsid w:val="0050369A"/>
    <w:rsid w:val="00504BC6"/>
    <w:rsid w:val="0050671B"/>
    <w:rsid w:val="0050681D"/>
    <w:rsid w:val="00507BBF"/>
    <w:rsid w:val="00510CCE"/>
    <w:rsid w:val="005116C1"/>
    <w:rsid w:val="005128A9"/>
    <w:rsid w:val="0051691E"/>
    <w:rsid w:val="00516C8E"/>
    <w:rsid w:val="00517624"/>
    <w:rsid w:val="005207EB"/>
    <w:rsid w:val="00521B1F"/>
    <w:rsid w:val="00521C48"/>
    <w:rsid w:val="005258A4"/>
    <w:rsid w:val="00525B31"/>
    <w:rsid w:val="00526B28"/>
    <w:rsid w:val="00531089"/>
    <w:rsid w:val="005312E2"/>
    <w:rsid w:val="005371E5"/>
    <w:rsid w:val="0053787A"/>
    <w:rsid w:val="00540792"/>
    <w:rsid w:val="00541293"/>
    <w:rsid w:val="005414CB"/>
    <w:rsid w:val="005428AB"/>
    <w:rsid w:val="005430BA"/>
    <w:rsid w:val="005450C3"/>
    <w:rsid w:val="0054583C"/>
    <w:rsid w:val="00545F2B"/>
    <w:rsid w:val="00546E6D"/>
    <w:rsid w:val="005544B4"/>
    <w:rsid w:val="00554678"/>
    <w:rsid w:val="00556FCF"/>
    <w:rsid w:val="00564890"/>
    <w:rsid w:val="00564BB5"/>
    <w:rsid w:val="00567735"/>
    <w:rsid w:val="005734E7"/>
    <w:rsid w:val="0057439E"/>
    <w:rsid w:val="00582F32"/>
    <w:rsid w:val="005836EC"/>
    <w:rsid w:val="005844DC"/>
    <w:rsid w:val="00585495"/>
    <w:rsid w:val="005873BA"/>
    <w:rsid w:val="00590423"/>
    <w:rsid w:val="005904CB"/>
    <w:rsid w:val="00590B6C"/>
    <w:rsid w:val="005913CB"/>
    <w:rsid w:val="00592390"/>
    <w:rsid w:val="00592D94"/>
    <w:rsid w:val="00593541"/>
    <w:rsid w:val="005957DB"/>
    <w:rsid w:val="00596129"/>
    <w:rsid w:val="005A01BD"/>
    <w:rsid w:val="005A2C3F"/>
    <w:rsid w:val="005A3C26"/>
    <w:rsid w:val="005A4BF4"/>
    <w:rsid w:val="005A4FDE"/>
    <w:rsid w:val="005A6D9A"/>
    <w:rsid w:val="005A770D"/>
    <w:rsid w:val="005B3269"/>
    <w:rsid w:val="005B76E6"/>
    <w:rsid w:val="005C18F8"/>
    <w:rsid w:val="005D3912"/>
    <w:rsid w:val="005D5C33"/>
    <w:rsid w:val="005D6320"/>
    <w:rsid w:val="005D6834"/>
    <w:rsid w:val="005E179E"/>
    <w:rsid w:val="005F089C"/>
    <w:rsid w:val="005F0D35"/>
    <w:rsid w:val="005F3B62"/>
    <w:rsid w:val="005F424C"/>
    <w:rsid w:val="005F53F0"/>
    <w:rsid w:val="005F6D3F"/>
    <w:rsid w:val="005F79E0"/>
    <w:rsid w:val="00600ED3"/>
    <w:rsid w:val="006062DF"/>
    <w:rsid w:val="00611BEE"/>
    <w:rsid w:val="0061397B"/>
    <w:rsid w:val="00614B83"/>
    <w:rsid w:val="006154A0"/>
    <w:rsid w:val="00616E88"/>
    <w:rsid w:val="00620685"/>
    <w:rsid w:val="0062116E"/>
    <w:rsid w:val="00621B62"/>
    <w:rsid w:val="00624C14"/>
    <w:rsid w:val="00624C5B"/>
    <w:rsid w:val="006259F9"/>
    <w:rsid w:val="00625EA2"/>
    <w:rsid w:val="006261BF"/>
    <w:rsid w:val="00626405"/>
    <w:rsid w:val="006270CE"/>
    <w:rsid w:val="006278FF"/>
    <w:rsid w:val="0062799F"/>
    <w:rsid w:val="00630C1D"/>
    <w:rsid w:val="00632F13"/>
    <w:rsid w:val="006341E9"/>
    <w:rsid w:val="00635F0A"/>
    <w:rsid w:val="00636BF1"/>
    <w:rsid w:val="00637077"/>
    <w:rsid w:val="00640070"/>
    <w:rsid w:val="00640608"/>
    <w:rsid w:val="00644BA7"/>
    <w:rsid w:val="006456A8"/>
    <w:rsid w:val="00647B12"/>
    <w:rsid w:val="00650316"/>
    <w:rsid w:val="00653C43"/>
    <w:rsid w:val="0065609C"/>
    <w:rsid w:val="00656176"/>
    <w:rsid w:val="00657784"/>
    <w:rsid w:val="00657BE6"/>
    <w:rsid w:val="006605A0"/>
    <w:rsid w:val="00663F98"/>
    <w:rsid w:val="0066506F"/>
    <w:rsid w:val="0066587D"/>
    <w:rsid w:val="00666DD7"/>
    <w:rsid w:val="0067036A"/>
    <w:rsid w:val="00671A51"/>
    <w:rsid w:val="0067439F"/>
    <w:rsid w:val="006755FC"/>
    <w:rsid w:val="0068336F"/>
    <w:rsid w:val="0068398F"/>
    <w:rsid w:val="00684762"/>
    <w:rsid w:val="00684767"/>
    <w:rsid w:val="00686E47"/>
    <w:rsid w:val="00687233"/>
    <w:rsid w:val="006875FF"/>
    <w:rsid w:val="00690B7C"/>
    <w:rsid w:val="00691DEA"/>
    <w:rsid w:val="00692761"/>
    <w:rsid w:val="006929BF"/>
    <w:rsid w:val="006942FF"/>
    <w:rsid w:val="006953D2"/>
    <w:rsid w:val="00695E08"/>
    <w:rsid w:val="006A129C"/>
    <w:rsid w:val="006A1C87"/>
    <w:rsid w:val="006A2AE7"/>
    <w:rsid w:val="006A409C"/>
    <w:rsid w:val="006A78A4"/>
    <w:rsid w:val="006A7B0E"/>
    <w:rsid w:val="006B2F50"/>
    <w:rsid w:val="006B40B7"/>
    <w:rsid w:val="006B4158"/>
    <w:rsid w:val="006B5656"/>
    <w:rsid w:val="006C0CCE"/>
    <w:rsid w:val="006C0D09"/>
    <w:rsid w:val="006C2E86"/>
    <w:rsid w:val="006C3621"/>
    <w:rsid w:val="006C3B0D"/>
    <w:rsid w:val="006C41C3"/>
    <w:rsid w:val="006D3333"/>
    <w:rsid w:val="006D555C"/>
    <w:rsid w:val="006D7635"/>
    <w:rsid w:val="006E2B60"/>
    <w:rsid w:val="006E3A00"/>
    <w:rsid w:val="006E4F2C"/>
    <w:rsid w:val="006E5C42"/>
    <w:rsid w:val="006E5E3A"/>
    <w:rsid w:val="006E6E83"/>
    <w:rsid w:val="006F178E"/>
    <w:rsid w:val="006F3712"/>
    <w:rsid w:val="00704B5F"/>
    <w:rsid w:val="00705AC3"/>
    <w:rsid w:val="00710A05"/>
    <w:rsid w:val="00710A31"/>
    <w:rsid w:val="0071252B"/>
    <w:rsid w:val="007129E8"/>
    <w:rsid w:val="00716757"/>
    <w:rsid w:val="0072144B"/>
    <w:rsid w:val="00721489"/>
    <w:rsid w:val="00721914"/>
    <w:rsid w:val="00722CFE"/>
    <w:rsid w:val="0072423B"/>
    <w:rsid w:val="007242C6"/>
    <w:rsid w:val="0072599E"/>
    <w:rsid w:val="00725CE9"/>
    <w:rsid w:val="0072626F"/>
    <w:rsid w:val="00726BA8"/>
    <w:rsid w:val="0072790D"/>
    <w:rsid w:val="00730063"/>
    <w:rsid w:val="00730580"/>
    <w:rsid w:val="00730D11"/>
    <w:rsid w:val="007327E7"/>
    <w:rsid w:val="007347BF"/>
    <w:rsid w:val="00734F2A"/>
    <w:rsid w:val="0073500A"/>
    <w:rsid w:val="00736985"/>
    <w:rsid w:val="007418C3"/>
    <w:rsid w:val="00745FB7"/>
    <w:rsid w:val="00746A5A"/>
    <w:rsid w:val="00746FA0"/>
    <w:rsid w:val="0075040C"/>
    <w:rsid w:val="007506D4"/>
    <w:rsid w:val="00751082"/>
    <w:rsid w:val="007517E3"/>
    <w:rsid w:val="00753F42"/>
    <w:rsid w:val="00754E9C"/>
    <w:rsid w:val="00755294"/>
    <w:rsid w:val="00764D7F"/>
    <w:rsid w:val="0076655F"/>
    <w:rsid w:val="0077297F"/>
    <w:rsid w:val="007735B9"/>
    <w:rsid w:val="00775059"/>
    <w:rsid w:val="00776A78"/>
    <w:rsid w:val="00780233"/>
    <w:rsid w:val="00780C27"/>
    <w:rsid w:val="00784D49"/>
    <w:rsid w:val="00791A96"/>
    <w:rsid w:val="0079256B"/>
    <w:rsid w:val="0079429C"/>
    <w:rsid w:val="00794B7A"/>
    <w:rsid w:val="00796B4F"/>
    <w:rsid w:val="00797C30"/>
    <w:rsid w:val="00797C7C"/>
    <w:rsid w:val="007A001A"/>
    <w:rsid w:val="007A14B5"/>
    <w:rsid w:val="007A29E4"/>
    <w:rsid w:val="007A355C"/>
    <w:rsid w:val="007A40F4"/>
    <w:rsid w:val="007A45A1"/>
    <w:rsid w:val="007A4679"/>
    <w:rsid w:val="007A64F2"/>
    <w:rsid w:val="007A78BA"/>
    <w:rsid w:val="007B4A06"/>
    <w:rsid w:val="007B50F2"/>
    <w:rsid w:val="007B6BF0"/>
    <w:rsid w:val="007B7058"/>
    <w:rsid w:val="007B7D54"/>
    <w:rsid w:val="007C4B45"/>
    <w:rsid w:val="007C4C74"/>
    <w:rsid w:val="007C52F1"/>
    <w:rsid w:val="007C5A93"/>
    <w:rsid w:val="007C5E64"/>
    <w:rsid w:val="007D08A9"/>
    <w:rsid w:val="007D18BA"/>
    <w:rsid w:val="007D3E2A"/>
    <w:rsid w:val="007D57D5"/>
    <w:rsid w:val="007D5965"/>
    <w:rsid w:val="007D7A46"/>
    <w:rsid w:val="007E0787"/>
    <w:rsid w:val="007E14D4"/>
    <w:rsid w:val="007E38C7"/>
    <w:rsid w:val="007E6636"/>
    <w:rsid w:val="007F119C"/>
    <w:rsid w:val="007F3542"/>
    <w:rsid w:val="007F3A3A"/>
    <w:rsid w:val="007F5436"/>
    <w:rsid w:val="007F6C89"/>
    <w:rsid w:val="00800780"/>
    <w:rsid w:val="008040A7"/>
    <w:rsid w:val="00806256"/>
    <w:rsid w:val="00812647"/>
    <w:rsid w:val="00816BBE"/>
    <w:rsid w:val="00817923"/>
    <w:rsid w:val="00823447"/>
    <w:rsid w:val="00823740"/>
    <w:rsid w:val="00824DFD"/>
    <w:rsid w:val="0082524E"/>
    <w:rsid w:val="0082634C"/>
    <w:rsid w:val="00826BF7"/>
    <w:rsid w:val="0082736B"/>
    <w:rsid w:val="008279CF"/>
    <w:rsid w:val="008312FD"/>
    <w:rsid w:val="00832CB2"/>
    <w:rsid w:val="00833687"/>
    <w:rsid w:val="00833C0B"/>
    <w:rsid w:val="00833C1B"/>
    <w:rsid w:val="00833F7C"/>
    <w:rsid w:val="008340DD"/>
    <w:rsid w:val="008346DA"/>
    <w:rsid w:val="00835C94"/>
    <w:rsid w:val="00835F23"/>
    <w:rsid w:val="00836668"/>
    <w:rsid w:val="00836CD8"/>
    <w:rsid w:val="00837816"/>
    <w:rsid w:val="00841BE9"/>
    <w:rsid w:val="00846FE9"/>
    <w:rsid w:val="00847192"/>
    <w:rsid w:val="00850D13"/>
    <w:rsid w:val="008521BB"/>
    <w:rsid w:val="00856E5E"/>
    <w:rsid w:val="00861CE0"/>
    <w:rsid w:val="00861E2E"/>
    <w:rsid w:val="00863C15"/>
    <w:rsid w:val="00863D0B"/>
    <w:rsid w:val="00864E62"/>
    <w:rsid w:val="0086539F"/>
    <w:rsid w:val="00867B0E"/>
    <w:rsid w:val="008726C2"/>
    <w:rsid w:val="00873C22"/>
    <w:rsid w:val="00876AE3"/>
    <w:rsid w:val="00877036"/>
    <w:rsid w:val="008779DC"/>
    <w:rsid w:val="00883AFA"/>
    <w:rsid w:val="00884347"/>
    <w:rsid w:val="00884CDB"/>
    <w:rsid w:val="00886737"/>
    <w:rsid w:val="008905C7"/>
    <w:rsid w:val="0089165E"/>
    <w:rsid w:val="00894306"/>
    <w:rsid w:val="0089493D"/>
    <w:rsid w:val="0089503E"/>
    <w:rsid w:val="0089515D"/>
    <w:rsid w:val="008962BF"/>
    <w:rsid w:val="008A03DD"/>
    <w:rsid w:val="008A3882"/>
    <w:rsid w:val="008A7470"/>
    <w:rsid w:val="008A7518"/>
    <w:rsid w:val="008B0B80"/>
    <w:rsid w:val="008B1CBF"/>
    <w:rsid w:val="008B354F"/>
    <w:rsid w:val="008B37D7"/>
    <w:rsid w:val="008B3F22"/>
    <w:rsid w:val="008B3FC4"/>
    <w:rsid w:val="008B405E"/>
    <w:rsid w:val="008B5D05"/>
    <w:rsid w:val="008B73AE"/>
    <w:rsid w:val="008C04D7"/>
    <w:rsid w:val="008C08A6"/>
    <w:rsid w:val="008C0B16"/>
    <w:rsid w:val="008C1558"/>
    <w:rsid w:val="008C158B"/>
    <w:rsid w:val="008C211F"/>
    <w:rsid w:val="008C45D0"/>
    <w:rsid w:val="008C4B51"/>
    <w:rsid w:val="008C5017"/>
    <w:rsid w:val="008C6380"/>
    <w:rsid w:val="008C7606"/>
    <w:rsid w:val="008D0877"/>
    <w:rsid w:val="008D4240"/>
    <w:rsid w:val="008D49B0"/>
    <w:rsid w:val="008D52AA"/>
    <w:rsid w:val="008D5FC2"/>
    <w:rsid w:val="008D72E9"/>
    <w:rsid w:val="008E0171"/>
    <w:rsid w:val="008E03E8"/>
    <w:rsid w:val="008E2049"/>
    <w:rsid w:val="008E2651"/>
    <w:rsid w:val="008E26C1"/>
    <w:rsid w:val="008E2D41"/>
    <w:rsid w:val="008F04A2"/>
    <w:rsid w:val="008F05D4"/>
    <w:rsid w:val="008F0AA9"/>
    <w:rsid w:val="008F1A9F"/>
    <w:rsid w:val="008F2861"/>
    <w:rsid w:val="008F321E"/>
    <w:rsid w:val="008F37DC"/>
    <w:rsid w:val="008F4B82"/>
    <w:rsid w:val="008F4CBB"/>
    <w:rsid w:val="008F6D89"/>
    <w:rsid w:val="00901862"/>
    <w:rsid w:val="00901B06"/>
    <w:rsid w:val="0090310E"/>
    <w:rsid w:val="0090331A"/>
    <w:rsid w:val="0090376A"/>
    <w:rsid w:val="00903DC7"/>
    <w:rsid w:val="0091073D"/>
    <w:rsid w:val="00910DA0"/>
    <w:rsid w:val="00911273"/>
    <w:rsid w:val="00912B76"/>
    <w:rsid w:val="00912FB7"/>
    <w:rsid w:val="00917958"/>
    <w:rsid w:val="0092024F"/>
    <w:rsid w:val="0092057A"/>
    <w:rsid w:val="009225ED"/>
    <w:rsid w:val="009227D8"/>
    <w:rsid w:val="00922DEB"/>
    <w:rsid w:val="0092326E"/>
    <w:rsid w:val="009236E3"/>
    <w:rsid w:val="00924175"/>
    <w:rsid w:val="00934BBA"/>
    <w:rsid w:val="0093555C"/>
    <w:rsid w:val="0093569E"/>
    <w:rsid w:val="00943CB8"/>
    <w:rsid w:val="009461A4"/>
    <w:rsid w:val="00946F58"/>
    <w:rsid w:val="00947784"/>
    <w:rsid w:val="00953756"/>
    <w:rsid w:val="00953A8C"/>
    <w:rsid w:val="009548B1"/>
    <w:rsid w:val="00954B9B"/>
    <w:rsid w:val="009556FE"/>
    <w:rsid w:val="009558C8"/>
    <w:rsid w:val="00956BFF"/>
    <w:rsid w:val="00957EA5"/>
    <w:rsid w:val="009615E8"/>
    <w:rsid w:val="009641A7"/>
    <w:rsid w:val="009658B5"/>
    <w:rsid w:val="00970C6A"/>
    <w:rsid w:val="0097145F"/>
    <w:rsid w:val="0097640D"/>
    <w:rsid w:val="009768C0"/>
    <w:rsid w:val="00976B65"/>
    <w:rsid w:val="00980043"/>
    <w:rsid w:val="009821D3"/>
    <w:rsid w:val="009829E0"/>
    <w:rsid w:val="00987C04"/>
    <w:rsid w:val="009917E4"/>
    <w:rsid w:val="00991DD7"/>
    <w:rsid w:val="00992C2E"/>
    <w:rsid w:val="00993852"/>
    <w:rsid w:val="00995960"/>
    <w:rsid w:val="009959D5"/>
    <w:rsid w:val="00995A38"/>
    <w:rsid w:val="009A36C5"/>
    <w:rsid w:val="009A4168"/>
    <w:rsid w:val="009A430E"/>
    <w:rsid w:val="009A4D79"/>
    <w:rsid w:val="009A52BE"/>
    <w:rsid w:val="009A5F84"/>
    <w:rsid w:val="009A601D"/>
    <w:rsid w:val="009B3C97"/>
    <w:rsid w:val="009B4575"/>
    <w:rsid w:val="009B5CBC"/>
    <w:rsid w:val="009B6B13"/>
    <w:rsid w:val="009C07F0"/>
    <w:rsid w:val="009C21FE"/>
    <w:rsid w:val="009C3592"/>
    <w:rsid w:val="009C383C"/>
    <w:rsid w:val="009C5893"/>
    <w:rsid w:val="009C698E"/>
    <w:rsid w:val="009D1BF4"/>
    <w:rsid w:val="009D1D61"/>
    <w:rsid w:val="009D2133"/>
    <w:rsid w:val="009D29C2"/>
    <w:rsid w:val="009D370A"/>
    <w:rsid w:val="009D48B4"/>
    <w:rsid w:val="009D5B3E"/>
    <w:rsid w:val="009D6396"/>
    <w:rsid w:val="009D7BD3"/>
    <w:rsid w:val="009E0E51"/>
    <w:rsid w:val="009E0E59"/>
    <w:rsid w:val="009F2707"/>
    <w:rsid w:val="009F293E"/>
    <w:rsid w:val="009F4572"/>
    <w:rsid w:val="009F5708"/>
    <w:rsid w:val="009F5FB2"/>
    <w:rsid w:val="009F7D13"/>
    <w:rsid w:val="00A00AA1"/>
    <w:rsid w:val="00A01715"/>
    <w:rsid w:val="00A03A90"/>
    <w:rsid w:val="00A047BD"/>
    <w:rsid w:val="00A04935"/>
    <w:rsid w:val="00A0546D"/>
    <w:rsid w:val="00A0713D"/>
    <w:rsid w:val="00A10192"/>
    <w:rsid w:val="00A10588"/>
    <w:rsid w:val="00A149A6"/>
    <w:rsid w:val="00A1513F"/>
    <w:rsid w:val="00A158DA"/>
    <w:rsid w:val="00A17A2C"/>
    <w:rsid w:val="00A2048B"/>
    <w:rsid w:val="00A20864"/>
    <w:rsid w:val="00A20C4D"/>
    <w:rsid w:val="00A21EBA"/>
    <w:rsid w:val="00A23377"/>
    <w:rsid w:val="00A25493"/>
    <w:rsid w:val="00A320C1"/>
    <w:rsid w:val="00A3286D"/>
    <w:rsid w:val="00A4162A"/>
    <w:rsid w:val="00A4391C"/>
    <w:rsid w:val="00A450C5"/>
    <w:rsid w:val="00A45678"/>
    <w:rsid w:val="00A474A3"/>
    <w:rsid w:val="00A4782B"/>
    <w:rsid w:val="00A47FA4"/>
    <w:rsid w:val="00A500FE"/>
    <w:rsid w:val="00A50750"/>
    <w:rsid w:val="00A54755"/>
    <w:rsid w:val="00A5719C"/>
    <w:rsid w:val="00A57C8A"/>
    <w:rsid w:val="00A61127"/>
    <w:rsid w:val="00A623FF"/>
    <w:rsid w:val="00A64D14"/>
    <w:rsid w:val="00A66232"/>
    <w:rsid w:val="00A705D6"/>
    <w:rsid w:val="00A718B0"/>
    <w:rsid w:val="00A72E58"/>
    <w:rsid w:val="00A72EA7"/>
    <w:rsid w:val="00A73D2E"/>
    <w:rsid w:val="00A75A1A"/>
    <w:rsid w:val="00A7659F"/>
    <w:rsid w:val="00A77E16"/>
    <w:rsid w:val="00A811E8"/>
    <w:rsid w:val="00A840A5"/>
    <w:rsid w:val="00A85A75"/>
    <w:rsid w:val="00A90212"/>
    <w:rsid w:val="00A92449"/>
    <w:rsid w:val="00A92CBF"/>
    <w:rsid w:val="00A92D8D"/>
    <w:rsid w:val="00A93175"/>
    <w:rsid w:val="00A9328C"/>
    <w:rsid w:val="00A94102"/>
    <w:rsid w:val="00A94338"/>
    <w:rsid w:val="00A94476"/>
    <w:rsid w:val="00AA11C6"/>
    <w:rsid w:val="00AA1EF5"/>
    <w:rsid w:val="00AA2E5B"/>
    <w:rsid w:val="00AA3296"/>
    <w:rsid w:val="00AA389B"/>
    <w:rsid w:val="00AA73E1"/>
    <w:rsid w:val="00AB28CD"/>
    <w:rsid w:val="00AB34F6"/>
    <w:rsid w:val="00AB3718"/>
    <w:rsid w:val="00AB43AD"/>
    <w:rsid w:val="00AB4663"/>
    <w:rsid w:val="00AC5671"/>
    <w:rsid w:val="00AC611B"/>
    <w:rsid w:val="00AD1F30"/>
    <w:rsid w:val="00AD210F"/>
    <w:rsid w:val="00AD2ACB"/>
    <w:rsid w:val="00AD4797"/>
    <w:rsid w:val="00AD64BE"/>
    <w:rsid w:val="00AD7352"/>
    <w:rsid w:val="00AD7519"/>
    <w:rsid w:val="00AE0B4C"/>
    <w:rsid w:val="00AE1ED1"/>
    <w:rsid w:val="00AE2610"/>
    <w:rsid w:val="00AE4F5D"/>
    <w:rsid w:val="00AE7D71"/>
    <w:rsid w:val="00AF1E76"/>
    <w:rsid w:val="00AF25DB"/>
    <w:rsid w:val="00AF3731"/>
    <w:rsid w:val="00AF450A"/>
    <w:rsid w:val="00AF6648"/>
    <w:rsid w:val="00AF68D4"/>
    <w:rsid w:val="00AF71F5"/>
    <w:rsid w:val="00AF755D"/>
    <w:rsid w:val="00B001BE"/>
    <w:rsid w:val="00B006A7"/>
    <w:rsid w:val="00B00F1E"/>
    <w:rsid w:val="00B02052"/>
    <w:rsid w:val="00B0217C"/>
    <w:rsid w:val="00B02E75"/>
    <w:rsid w:val="00B06367"/>
    <w:rsid w:val="00B07CA0"/>
    <w:rsid w:val="00B11DB3"/>
    <w:rsid w:val="00B15F25"/>
    <w:rsid w:val="00B16087"/>
    <w:rsid w:val="00B16482"/>
    <w:rsid w:val="00B257D6"/>
    <w:rsid w:val="00B25AA8"/>
    <w:rsid w:val="00B26583"/>
    <w:rsid w:val="00B2685F"/>
    <w:rsid w:val="00B272D2"/>
    <w:rsid w:val="00B31F16"/>
    <w:rsid w:val="00B34D2E"/>
    <w:rsid w:val="00B35371"/>
    <w:rsid w:val="00B35394"/>
    <w:rsid w:val="00B35832"/>
    <w:rsid w:val="00B37259"/>
    <w:rsid w:val="00B501DE"/>
    <w:rsid w:val="00B538F7"/>
    <w:rsid w:val="00B54BDA"/>
    <w:rsid w:val="00B5607C"/>
    <w:rsid w:val="00B5641F"/>
    <w:rsid w:val="00B635B5"/>
    <w:rsid w:val="00B64B82"/>
    <w:rsid w:val="00B6685A"/>
    <w:rsid w:val="00B66D14"/>
    <w:rsid w:val="00B7159D"/>
    <w:rsid w:val="00B71D84"/>
    <w:rsid w:val="00B720AD"/>
    <w:rsid w:val="00B72A4E"/>
    <w:rsid w:val="00B74220"/>
    <w:rsid w:val="00B7428F"/>
    <w:rsid w:val="00B75467"/>
    <w:rsid w:val="00B7574D"/>
    <w:rsid w:val="00B77386"/>
    <w:rsid w:val="00B803A7"/>
    <w:rsid w:val="00B82B81"/>
    <w:rsid w:val="00B84C8A"/>
    <w:rsid w:val="00B85C67"/>
    <w:rsid w:val="00B8624D"/>
    <w:rsid w:val="00B8688C"/>
    <w:rsid w:val="00B86965"/>
    <w:rsid w:val="00B92F11"/>
    <w:rsid w:val="00B9314B"/>
    <w:rsid w:val="00B935DA"/>
    <w:rsid w:val="00B9371C"/>
    <w:rsid w:val="00B94124"/>
    <w:rsid w:val="00BA01D7"/>
    <w:rsid w:val="00BA07A7"/>
    <w:rsid w:val="00BA1E3B"/>
    <w:rsid w:val="00BA20EE"/>
    <w:rsid w:val="00BA4954"/>
    <w:rsid w:val="00BA5686"/>
    <w:rsid w:val="00BA6C06"/>
    <w:rsid w:val="00BA71F3"/>
    <w:rsid w:val="00BA7EEC"/>
    <w:rsid w:val="00BB1306"/>
    <w:rsid w:val="00BB2F84"/>
    <w:rsid w:val="00BB49DF"/>
    <w:rsid w:val="00BB4BDD"/>
    <w:rsid w:val="00BB5450"/>
    <w:rsid w:val="00BB6250"/>
    <w:rsid w:val="00BC0F27"/>
    <w:rsid w:val="00BC2F1C"/>
    <w:rsid w:val="00BC31DA"/>
    <w:rsid w:val="00BC36D8"/>
    <w:rsid w:val="00BC550D"/>
    <w:rsid w:val="00BC7059"/>
    <w:rsid w:val="00BD5A1B"/>
    <w:rsid w:val="00BD5C1B"/>
    <w:rsid w:val="00BE02C7"/>
    <w:rsid w:val="00BE0A7A"/>
    <w:rsid w:val="00BE18AA"/>
    <w:rsid w:val="00BE745E"/>
    <w:rsid w:val="00BE7637"/>
    <w:rsid w:val="00BE7643"/>
    <w:rsid w:val="00BF3E7D"/>
    <w:rsid w:val="00BF6A75"/>
    <w:rsid w:val="00BF7745"/>
    <w:rsid w:val="00C01195"/>
    <w:rsid w:val="00C01C0D"/>
    <w:rsid w:val="00C01D3C"/>
    <w:rsid w:val="00C01D74"/>
    <w:rsid w:val="00C02BC9"/>
    <w:rsid w:val="00C0580B"/>
    <w:rsid w:val="00C0684C"/>
    <w:rsid w:val="00C07388"/>
    <w:rsid w:val="00C13D72"/>
    <w:rsid w:val="00C14535"/>
    <w:rsid w:val="00C14DEF"/>
    <w:rsid w:val="00C16C87"/>
    <w:rsid w:val="00C20A5C"/>
    <w:rsid w:val="00C20CB6"/>
    <w:rsid w:val="00C25450"/>
    <w:rsid w:val="00C26938"/>
    <w:rsid w:val="00C3046C"/>
    <w:rsid w:val="00C30D6C"/>
    <w:rsid w:val="00C33919"/>
    <w:rsid w:val="00C4096A"/>
    <w:rsid w:val="00C40A7D"/>
    <w:rsid w:val="00C4239B"/>
    <w:rsid w:val="00C432A9"/>
    <w:rsid w:val="00C47AEF"/>
    <w:rsid w:val="00C507B7"/>
    <w:rsid w:val="00C50F87"/>
    <w:rsid w:val="00C54813"/>
    <w:rsid w:val="00C54D85"/>
    <w:rsid w:val="00C563B8"/>
    <w:rsid w:val="00C56571"/>
    <w:rsid w:val="00C6055D"/>
    <w:rsid w:val="00C60ECB"/>
    <w:rsid w:val="00C618D0"/>
    <w:rsid w:val="00C61FFD"/>
    <w:rsid w:val="00C63C0F"/>
    <w:rsid w:val="00C65916"/>
    <w:rsid w:val="00C676B4"/>
    <w:rsid w:val="00C70C18"/>
    <w:rsid w:val="00C74298"/>
    <w:rsid w:val="00C77BD5"/>
    <w:rsid w:val="00C8018A"/>
    <w:rsid w:val="00C80473"/>
    <w:rsid w:val="00C81328"/>
    <w:rsid w:val="00C81CD9"/>
    <w:rsid w:val="00C82484"/>
    <w:rsid w:val="00C8295A"/>
    <w:rsid w:val="00C83677"/>
    <w:rsid w:val="00C8474A"/>
    <w:rsid w:val="00C85C6E"/>
    <w:rsid w:val="00C87AE1"/>
    <w:rsid w:val="00C87F3D"/>
    <w:rsid w:val="00C90E4C"/>
    <w:rsid w:val="00C931B6"/>
    <w:rsid w:val="00C93236"/>
    <w:rsid w:val="00C93737"/>
    <w:rsid w:val="00C94817"/>
    <w:rsid w:val="00C965F7"/>
    <w:rsid w:val="00C96E9B"/>
    <w:rsid w:val="00CA05CD"/>
    <w:rsid w:val="00CA1351"/>
    <w:rsid w:val="00CA13F0"/>
    <w:rsid w:val="00CA2958"/>
    <w:rsid w:val="00CA2E8E"/>
    <w:rsid w:val="00CA4115"/>
    <w:rsid w:val="00CA4DF8"/>
    <w:rsid w:val="00CA6E04"/>
    <w:rsid w:val="00CA7AE3"/>
    <w:rsid w:val="00CB161C"/>
    <w:rsid w:val="00CB356C"/>
    <w:rsid w:val="00CB3DC3"/>
    <w:rsid w:val="00CB4367"/>
    <w:rsid w:val="00CB4C31"/>
    <w:rsid w:val="00CB598D"/>
    <w:rsid w:val="00CC1E82"/>
    <w:rsid w:val="00CC2068"/>
    <w:rsid w:val="00CC216E"/>
    <w:rsid w:val="00CC3125"/>
    <w:rsid w:val="00CC3962"/>
    <w:rsid w:val="00CC46FD"/>
    <w:rsid w:val="00CC4BB5"/>
    <w:rsid w:val="00CC7FF3"/>
    <w:rsid w:val="00CD0E2B"/>
    <w:rsid w:val="00CD1211"/>
    <w:rsid w:val="00CD1254"/>
    <w:rsid w:val="00CD2AF8"/>
    <w:rsid w:val="00CD6833"/>
    <w:rsid w:val="00CE136E"/>
    <w:rsid w:val="00CE2213"/>
    <w:rsid w:val="00CE236A"/>
    <w:rsid w:val="00CE2C77"/>
    <w:rsid w:val="00CE3E16"/>
    <w:rsid w:val="00CE571F"/>
    <w:rsid w:val="00CE7C99"/>
    <w:rsid w:val="00CF0913"/>
    <w:rsid w:val="00CF19B3"/>
    <w:rsid w:val="00CF564F"/>
    <w:rsid w:val="00CF6B1E"/>
    <w:rsid w:val="00CF7F61"/>
    <w:rsid w:val="00D003B8"/>
    <w:rsid w:val="00D00C55"/>
    <w:rsid w:val="00D01628"/>
    <w:rsid w:val="00D01DD8"/>
    <w:rsid w:val="00D02395"/>
    <w:rsid w:val="00D02BE7"/>
    <w:rsid w:val="00D03087"/>
    <w:rsid w:val="00D03F67"/>
    <w:rsid w:val="00D04854"/>
    <w:rsid w:val="00D064AA"/>
    <w:rsid w:val="00D06B53"/>
    <w:rsid w:val="00D11421"/>
    <w:rsid w:val="00D11BB6"/>
    <w:rsid w:val="00D12522"/>
    <w:rsid w:val="00D141B4"/>
    <w:rsid w:val="00D14948"/>
    <w:rsid w:val="00D177A2"/>
    <w:rsid w:val="00D20F28"/>
    <w:rsid w:val="00D22746"/>
    <w:rsid w:val="00D22E33"/>
    <w:rsid w:val="00D24E95"/>
    <w:rsid w:val="00D30DD4"/>
    <w:rsid w:val="00D31DC6"/>
    <w:rsid w:val="00D32D6C"/>
    <w:rsid w:val="00D34C0D"/>
    <w:rsid w:val="00D356FC"/>
    <w:rsid w:val="00D43BBA"/>
    <w:rsid w:val="00D4578A"/>
    <w:rsid w:val="00D50ADC"/>
    <w:rsid w:val="00D546F9"/>
    <w:rsid w:val="00D55428"/>
    <w:rsid w:val="00D568D7"/>
    <w:rsid w:val="00D620C7"/>
    <w:rsid w:val="00D64553"/>
    <w:rsid w:val="00D649AB"/>
    <w:rsid w:val="00D64A02"/>
    <w:rsid w:val="00D65475"/>
    <w:rsid w:val="00D65B40"/>
    <w:rsid w:val="00D674A0"/>
    <w:rsid w:val="00D72341"/>
    <w:rsid w:val="00D728BF"/>
    <w:rsid w:val="00D75F34"/>
    <w:rsid w:val="00D80500"/>
    <w:rsid w:val="00D80E95"/>
    <w:rsid w:val="00D855F5"/>
    <w:rsid w:val="00D92C42"/>
    <w:rsid w:val="00D96513"/>
    <w:rsid w:val="00DA0203"/>
    <w:rsid w:val="00DA0C24"/>
    <w:rsid w:val="00DA22E6"/>
    <w:rsid w:val="00DA2478"/>
    <w:rsid w:val="00DA270A"/>
    <w:rsid w:val="00DA371E"/>
    <w:rsid w:val="00DA38BE"/>
    <w:rsid w:val="00DA660E"/>
    <w:rsid w:val="00DA6967"/>
    <w:rsid w:val="00DA6ABF"/>
    <w:rsid w:val="00DA6ACE"/>
    <w:rsid w:val="00DA7310"/>
    <w:rsid w:val="00DB030F"/>
    <w:rsid w:val="00DB3B6D"/>
    <w:rsid w:val="00DB608C"/>
    <w:rsid w:val="00DB631E"/>
    <w:rsid w:val="00DB651B"/>
    <w:rsid w:val="00DB6DA8"/>
    <w:rsid w:val="00DB7E6F"/>
    <w:rsid w:val="00DC0D15"/>
    <w:rsid w:val="00DC23B1"/>
    <w:rsid w:val="00DC3B05"/>
    <w:rsid w:val="00DC3F5A"/>
    <w:rsid w:val="00DC43C6"/>
    <w:rsid w:val="00DC4E83"/>
    <w:rsid w:val="00DC5C08"/>
    <w:rsid w:val="00DC674C"/>
    <w:rsid w:val="00DD4383"/>
    <w:rsid w:val="00DD56EF"/>
    <w:rsid w:val="00DE14CF"/>
    <w:rsid w:val="00DE1E82"/>
    <w:rsid w:val="00DE3864"/>
    <w:rsid w:val="00DE7C97"/>
    <w:rsid w:val="00DF0BED"/>
    <w:rsid w:val="00DF27D9"/>
    <w:rsid w:val="00DF2E04"/>
    <w:rsid w:val="00DF458D"/>
    <w:rsid w:val="00E00DD2"/>
    <w:rsid w:val="00E01F24"/>
    <w:rsid w:val="00E02200"/>
    <w:rsid w:val="00E02B76"/>
    <w:rsid w:val="00E03BF2"/>
    <w:rsid w:val="00E03CE6"/>
    <w:rsid w:val="00E07B2D"/>
    <w:rsid w:val="00E10C58"/>
    <w:rsid w:val="00E1118C"/>
    <w:rsid w:val="00E12E12"/>
    <w:rsid w:val="00E137DA"/>
    <w:rsid w:val="00E14442"/>
    <w:rsid w:val="00E168D8"/>
    <w:rsid w:val="00E22985"/>
    <w:rsid w:val="00E2314A"/>
    <w:rsid w:val="00E23E76"/>
    <w:rsid w:val="00E27E57"/>
    <w:rsid w:val="00E304B6"/>
    <w:rsid w:val="00E31090"/>
    <w:rsid w:val="00E31993"/>
    <w:rsid w:val="00E32F07"/>
    <w:rsid w:val="00E33F42"/>
    <w:rsid w:val="00E34680"/>
    <w:rsid w:val="00E35C0B"/>
    <w:rsid w:val="00E36223"/>
    <w:rsid w:val="00E40052"/>
    <w:rsid w:val="00E43052"/>
    <w:rsid w:val="00E46E2E"/>
    <w:rsid w:val="00E50B41"/>
    <w:rsid w:val="00E511D1"/>
    <w:rsid w:val="00E54963"/>
    <w:rsid w:val="00E558C1"/>
    <w:rsid w:val="00E55B47"/>
    <w:rsid w:val="00E55E0D"/>
    <w:rsid w:val="00E564C0"/>
    <w:rsid w:val="00E57F4D"/>
    <w:rsid w:val="00E6020C"/>
    <w:rsid w:val="00E60847"/>
    <w:rsid w:val="00E608F7"/>
    <w:rsid w:val="00E61A77"/>
    <w:rsid w:val="00E64D3E"/>
    <w:rsid w:val="00E701B6"/>
    <w:rsid w:val="00E72DD4"/>
    <w:rsid w:val="00E7446B"/>
    <w:rsid w:val="00E75176"/>
    <w:rsid w:val="00E7625A"/>
    <w:rsid w:val="00E804E5"/>
    <w:rsid w:val="00E84717"/>
    <w:rsid w:val="00E86051"/>
    <w:rsid w:val="00E864DE"/>
    <w:rsid w:val="00E867B2"/>
    <w:rsid w:val="00E86D57"/>
    <w:rsid w:val="00E87260"/>
    <w:rsid w:val="00E900D6"/>
    <w:rsid w:val="00E90B05"/>
    <w:rsid w:val="00E91446"/>
    <w:rsid w:val="00E917D1"/>
    <w:rsid w:val="00E92012"/>
    <w:rsid w:val="00E9381A"/>
    <w:rsid w:val="00E93D71"/>
    <w:rsid w:val="00E9556D"/>
    <w:rsid w:val="00E96552"/>
    <w:rsid w:val="00EA10BD"/>
    <w:rsid w:val="00EA12D0"/>
    <w:rsid w:val="00EA14E1"/>
    <w:rsid w:val="00EA62A6"/>
    <w:rsid w:val="00EB0776"/>
    <w:rsid w:val="00EB3A78"/>
    <w:rsid w:val="00EB3C72"/>
    <w:rsid w:val="00EB69CC"/>
    <w:rsid w:val="00EB73E4"/>
    <w:rsid w:val="00EC1611"/>
    <w:rsid w:val="00ED0515"/>
    <w:rsid w:val="00ED1517"/>
    <w:rsid w:val="00ED24E2"/>
    <w:rsid w:val="00ED2FBC"/>
    <w:rsid w:val="00ED4827"/>
    <w:rsid w:val="00ED54DB"/>
    <w:rsid w:val="00ED628D"/>
    <w:rsid w:val="00ED6FDA"/>
    <w:rsid w:val="00EE42E0"/>
    <w:rsid w:val="00EE69CF"/>
    <w:rsid w:val="00EE6D9F"/>
    <w:rsid w:val="00EF561D"/>
    <w:rsid w:val="00EF6A6D"/>
    <w:rsid w:val="00EF7B51"/>
    <w:rsid w:val="00F01251"/>
    <w:rsid w:val="00F01BEF"/>
    <w:rsid w:val="00F01F91"/>
    <w:rsid w:val="00F0375D"/>
    <w:rsid w:val="00F067DC"/>
    <w:rsid w:val="00F10E03"/>
    <w:rsid w:val="00F1233F"/>
    <w:rsid w:val="00F13B10"/>
    <w:rsid w:val="00F14197"/>
    <w:rsid w:val="00F16B25"/>
    <w:rsid w:val="00F17A12"/>
    <w:rsid w:val="00F20313"/>
    <w:rsid w:val="00F21B4C"/>
    <w:rsid w:val="00F2230D"/>
    <w:rsid w:val="00F2408F"/>
    <w:rsid w:val="00F24166"/>
    <w:rsid w:val="00F241B1"/>
    <w:rsid w:val="00F2667E"/>
    <w:rsid w:val="00F275D1"/>
    <w:rsid w:val="00F301CF"/>
    <w:rsid w:val="00F30B76"/>
    <w:rsid w:val="00F31642"/>
    <w:rsid w:val="00F33750"/>
    <w:rsid w:val="00F3677B"/>
    <w:rsid w:val="00F45EF7"/>
    <w:rsid w:val="00F47B6B"/>
    <w:rsid w:val="00F51265"/>
    <w:rsid w:val="00F523A5"/>
    <w:rsid w:val="00F52AD4"/>
    <w:rsid w:val="00F5797D"/>
    <w:rsid w:val="00F60D3C"/>
    <w:rsid w:val="00F64FFD"/>
    <w:rsid w:val="00F71703"/>
    <w:rsid w:val="00F72172"/>
    <w:rsid w:val="00F721E4"/>
    <w:rsid w:val="00F72D06"/>
    <w:rsid w:val="00F7530B"/>
    <w:rsid w:val="00F825DF"/>
    <w:rsid w:val="00F8378F"/>
    <w:rsid w:val="00F84EAB"/>
    <w:rsid w:val="00F851AB"/>
    <w:rsid w:val="00F85C00"/>
    <w:rsid w:val="00F8634E"/>
    <w:rsid w:val="00F874AA"/>
    <w:rsid w:val="00F90429"/>
    <w:rsid w:val="00F90DB2"/>
    <w:rsid w:val="00F91616"/>
    <w:rsid w:val="00F91A17"/>
    <w:rsid w:val="00F91A59"/>
    <w:rsid w:val="00F93217"/>
    <w:rsid w:val="00F9517F"/>
    <w:rsid w:val="00F954DA"/>
    <w:rsid w:val="00F95522"/>
    <w:rsid w:val="00F978B9"/>
    <w:rsid w:val="00FA13EC"/>
    <w:rsid w:val="00FA2320"/>
    <w:rsid w:val="00FA2A76"/>
    <w:rsid w:val="00FA49C8"/>
    <w:rsid w:val="00FA5657"/>
    <w:rsid w:val="00FA56FE"/>
    <w:rsid w:val="00FB51DB"/>
    <w:rsid w:val="00FB5564"/>
    <w:rsid w:val="00FB6780"/>
    <w:rsid w:val="00FB7B02"/>
    <w:rsid w:val="00FC035C"/>
    <w:rsid w:val="00FC11D3"/>
    <w:rsid w:val="00FC5C12"/>
    <w:rsid w:val="00FC7A39"/>
    <w:rsid w:val="00FD0A57"/>
    <w:rsid w:val="00FD219B"/>
    <w:rsid w:val="00FD7000"/>
    <w:rsid w:val="00FD7A8E"/>
    <w:rsid w:val="00FD7BD8"/>
    <w:rsid w:val="00FE1710"/>
    <w:rsid w:val="00FE5C32"/>
    <w:rsid w:val="00FE6DF9"/>
    <w:rsid w:val="00FE6F80"/>
    <w:rsid w:val="00FF12EF"/>
    <w:rsid w:val="00FF296C"/>
    <w:rsid w:val="00FF2C25"/>
    <w:rsid w:val="00FF318E"/>
    <w:rsid w:val="00FF31E0"/>
    <w:rsid w:val="00FF48A8"/>
    <w:rsid w:val="00FF63BA"/>
    <w:rsid w:val="00FF6A46"/>
    <w:rsid w:val="1B3847A7"/>
    <w:rsid w:val="50401937"/>
    <w:rsid w:val="5F8A63DB"/>
    <w:rsid w:val="720DD34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9DBF1"/>
  <w15:chartTrackingRefBased/>
  <w15:docId w15:val="{017695BC-0138-432A-A5F9-74D42D0E1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50549"/>
    <w:pPr>
      <w:spacing w:before="0" w:after="0"/>
    </w:pPr>
    <w:rPr>
      <w:rFonts w:ascii="Arial" w:hAnsi="Arial"/>
      <w:sz w:val="20"/>
    </w:rPr>
  </w:style>
  <w:style w:type="paragraph" w:styleId="Heading1">
    <w:name w:val="heading 1"/>
    <w:basedOn w:val="Normal"/>
    <w:next w:val="Body"/>
    <w:link w:val="Heading1Char"/>
    <w:uiPriority w:val="9"/>
    <w:qFormat/>
    <w:rsid w:val="00350549"/>
    <w:pPr>
      <w:pageBreakBefore/>
      <w:numPr>
        <w:numId w:val="6"/>
      </w:numPr>
      <w:spacing w:after="240"/>
      <w:outlineLvl w:val="0"/>
    </w:pPr>
    <w:rPr>
      <w:color w:val="B7D432" w:themeColor="accent1"/>
      <w:sz w:val="40"/>
      <w:szCs w:val="40"/>
    </w:rPr>
  </w:style>
  <w:style w:type="paragraph" w:styleId="Heading2">
    <w:name w:val="heading 2"/>
    <w:basedOn w:val="Normal"/>
    <w:next w:val="Body"/>
    <w:link w:val="Heading2Char"/>
    <w:uiPriority w:val="9"/>
    <w:qFormat/>
    <w:rsid w:val="00350549"/>
    <w:pPr>
      <w:keepNext/>
      <w:keepLines/>
      <w:numPr>
        <w:ilvl w:val="1"/>
        <w:numId w:val="6"/>
      </w:numPr>
      <w:spacing w:before="240" w:after="120"/>
      <w:outlineLvl w:val="1"/>
    </w:pPr>
    <w:rPr>
      <w:rFonts w:eastAsiaTheme="majorEastAsia" w:cs="Arial"/>
      <w:color w:val="B7D432" w:themeColor="accent1"/>
      <w:sz w:val="32"/>
      <w:szCs w:val="32"/>
    </w:rPr>
  </w:style>
  <w:style w:type="paragraph" w:styleId="Heading3">
    <w:name w:val="heading 3"/>
    <w:basedOn w:val="Normal"/>
    <w:next w:val="Body"/>
    <w:link w:val="Heading3Char"/>
    <w:uiPriority w:val="9"/>
    <w:qFormat/>
    <w:rsid w:val="00350549"/>
    <w:pPr>
      <w:keepNext/>
      <w:keepLines/>
      <w:numPr>
        <w:ilvl w:val="2"/>
        <w:numId w:val="6"/>
      </w:numPr>
      <w:spacing w:before="240" w:after="120"/>
      <w:outlineLvl w:val="2"/>
    </w:pPr>
    <w:rPr>
      <w:rFonts w:eastAsiaTheme="majorEastAsia" w:cs="Arial"/>
      <w:color w:val="B7D432" w:themeColor="accent1"/>
      <w:sz w:val="28"/>
      <w:szCs w:val="28"/>
    </w:rPr>
  </w:style>
  <w:style w:type="paragraph" w:styleId="Heading4">
    <w:name w:val="heading 4"/>
    <w:basedOn w:val="Normal"/>
    <w:next w:val="Body"/>
    <w:link w:val="Heading4Char"/>
    <w:uiPriority w:val="3"/>
    <w:qFormat/>
    <w:rsid w:val="00350549"/>
    <w:pPr>
      <w:keepNext/>
      <w:spacing w:before="240" w:after="120"/>
      <w:outlineLvl w:val="3"/>
    </w:pPr>
    <w:rPr>
      <w:color w:val="B7D432" w:themeColor="accent1"/>
      <w:sz w:val="22"/>
      <w:szCs w:val="21"/>
      <w:u w:val="single"/>
    </w:rPr>
  </w:style>
  <w:style w:type="paragraph" w:styleId="Heading5">
    <w:name w:val="heading 5"/>
    <w:basedOn w:val="Normal"/>
    <w:next w:val="Body"/>
    <w:link w:val="Heading5Char"/>
    <w:uiPriority w:val="3"/>
    <w:qFormat/>
    <w:rsid w:val="00350549"/>
    <w:pPr>
      <w:keepNext/>
      <w:spacing w:before="240" w:after="120"/>
      <w:outlineLvl w:val="4"/>
    </w:pPr>
    <w:rPr>
      <w:color w:val="B7D432" w:themeColor="accent1"/>
      <w:szCs w:val="20"/>
    </w:rPr>
  </w:style>
  <w:style w:type="paragraph" w:styleId="Heading6">
    <w:name w:val="heading 6"/>
    <w:basedOn w:val="Normal"/>
    <w:next w:val="Normal"/>
    <w:link w:val="Heading6Char"/>
    <w:uiPriority w:val="9"/>
    <w:unhideWhenUsed/>
    <w:rsid w:val="00350549"/>
    <w:pPr>
      <w:keepNext/>
      <w:keepLines/>
      <w:spacing w:before="40"/>
      <w:outlineLvl w:val="5"/>
    </w:pPr>
    <w:rPr>
      <w:rFonts w:asciiTheme="majorHAnsi" w:eastAsiaTheme="majorEastAsia" w:hAnsiTheme="majorHAnsi" w:cstheme="majorBidi"/>
      <w:i/>
      <w:iCs/>
      <w:caps/>
      <w:color w:val="5D6C16" w:themeColor="accent1" w:themeShade="80"/>
    </w:rPr>
  </w:style>
  <w:style w:type="paragraph" w:styleId="Heading7">
    <w:name w:val="heading 7"/>
    <w:basedOn w:val="Normal"/>
    <w:next w:val="Normal"/>
    <w:link w:val="Heading7Char"/>
    <w:uiPriority w:val="9"/>
    <w:unhideWhenUsed/>
    <w:rsid w:val="00350549"/>
    <w:pPr>
      <w:keepNext/>
      <w:keepLines/>
      <w:spacing w:before="40"/>
      <w:outlineLvl w:val="6"/>
    </w:pPr>
    <w:rPr>
      <w:rFonts w:asciiTheme="majorHAnsi" w:eastAsiaTheme="majorEastAsia" w:hAnsiTheme="majorHAnsi" w:cstheme="majorBidi"/>
      <w:b/>
      <w:bCs/>
      <w:color w:val="5D6C16" w:themeColor="accent1" w:themeShade="80"/>
    </w:rPr>
  </w:style>
  <w:style w:type="paragraph" w:styleId="Heading8">
    <w:name w:val="heading 8"/>
    <w:basedOn w:val="Normal"/>
    <w:next w:val="Normal"/>
    <w:link w:val="Heading8Char"/>
    <w:uiPriority w:val="9"/>
    <w:semiHidden/>
    <w:unhideWhenUsed/>
    <w:rsid w:val="00350549"/>
    <w:pPr>
      <w:keepNext/>
      <w:keepLines/>
      <w:spacing w:before="40"/>
      <w:outlineLvl w:val="7"/>
    </w:pPr>
    <w:rPr>
      <w:rFonts w:asciiTheme="majorHAnsi" w:eastAsiaTheme="majorEastAsia" w:hAnsiTheme="majorHAnsi" w:cstheme="majorBidi"/>
      <w:b/>
      <w:bCs/>
      <w:i/>
      <w:iCs/>
      <w:color w:val="5D6C16" w:themeColor="accent1" w:themeShade="80"/>
    </w:rPr>
  </w:style>
  <w:style w:type="paragraph" w:styleId="Heading9">
    <w:name w:val="heading 9"/>
    <w:basedOn w:val="Normal"/>
    <w:next w:val="Normal"/>
    <w:link w:val="Heading9Char"/>
    <w:uiPriority w:val="9"/>
    <w:semiHidden/>
    <w:unhideWhenUsed/>
    <w:qFormat/>
    <w:rsid w:val="00350549"/>
    <w:pPr>
      <w:keepNext/>
      <w:keepLines/>
      <w:spacing w:before="40"/>
      <w:outlineLvl w:val="8"/>
    </w:pPr>
    <w:rPr>
      <w:rFonts w:asciiTheme="majorHAnsi" w:eastAsiaTheme="majorEastAsia" w:hAnsiTheme="majorHAnsi" w:cstheme="majorBidi"/>
      <w:i/>
      <w:iCs/>
      <w:color w:val="5D6C1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350549"/>
    <w:pPr>
      <w:ind w:left="851"/>
    </w:pPr>
  </w:style>
  <w:style w:type="paragraph" w:styleId="BodyText">
    <w:name w:val="Body Text"/>
    <w:basedOn w:val="Normal"/>
    <w:link w:val="BodyTextChar"/>
    <w:rsid w:val="007D08A9"/>
    <w:pPr>
      <w:spacing w:before="140" w:after="140" w:line="276" w:lineRule="auto"/>
    </w:pPr>
  </w:style>
  <w:style w:type="paragraph" w:styleId="Title">
    <w:name w:val="Title"/>
    <w:basedOn w:val="Body"/>
    <w:next w:val="Body"/>
    <w:link w:val="TitleChar"/>
    <w:uiPriority w:val="9"/>
    <w:qFormat/>
    <w:rsid w:val="00350549"/>
    <w:pPr>
      <w:spacing w:before="0" w:after="0" w:line="240" w:lineRule="auto"/>
      <w:ind w:left="397"/>
    </w:pPr>
    <w:rPr>
      <w:color w:val="B7D432" w:themeColor="accent1"/>
      <w:sz w:val="76"/>
      <w:szCs w:val="76"/>
    </w:rPr>
  </w:style>
  <w:style w:type="character" w:customStyle="1" w:styleId="TitleChar">
    <w:name w:val="Title Char"/>
    <w:basedOn w:val="DefaultParagraphFont"/>
    <w:link w:val="Title"/>
    <w:uiPriority w:val="9"/>
    <w:rsid w:val="00350549"/>
    <w:rPr>
      <w:rFonts w:ascii="Arial" w:eastAsia="Times New Roman" w:hAnsi="Arial" w:cs="Times New Roman"/>
      <w:color w:val="B7D432" w:themeColor="accent1"/>
      <w:sz w:val="76"/>
      <w:szCs w:val="76"/>
    </w:rPr>
  </w:style>
  <w:style w:type="paragraph" w:customStyle="1" w:styleId="MajorHeading">
    <w:name w:val="Major Heading"/>
    <w:basedOn w:val="Normal"/>
    <w:next w:val="Normal"/>
    <w:link w:val="MajorHeadingChar"/>
    <w:uiPriority w:val="3"/>
    <w:qFormat/>
    <w:rsid w:val="00350549"/>
    <w:pPr>
      <w:pageBreakBefore/>
      <w:spacing w:after="240"/>
      <w:outlineLvl w:val="0"/>
    </w:pPr>
    <w:rPr>
      <w:color w:val="B7D432" w:themeColor="accent1"/>
      <w:sz w:val="40"/>
      <w:szCs w:val="40"/>
    </w:rPr>
  </w:style>
  <w:style w:type="character" w:customStyle="1" w:styleId="MajorHeadingChar">
    <w:name w:val="Major Heading Char"/>
    <w:basedOn w:val="DefaultParagraphFont"/>
    <w:link w:val="MajorHeading"/>
    <w:uiPriority w:val="3"/>
    <w:rsid w:val="00350549"/>
    <w:rPr>
      <w:rFonts w:ascii="Arial" w:hAnsi="Arial"/>
      <w:color w:val="B7D432" w:themeColor="accent1"/>
      <w:sz w:val="40"/>
      <w:szCs w:val="40"/>
    </w:rPr>
  </w:style>
  <w:style w:type="paragraph" w:styleId="NoSpacing">
    <w:name w:val="No Spacing"/>
    <w:uiPriority w:val="4"/>
    <w:rsid w:val="00350549"/>
    <w:pPr>
      <w:spacing w:before="0" w:after="0"/>
    </w:pPr>
    <w:rPr>
      <w:rFonts w:ascii="Arial" w:hAnsi="Arial"/>
      <w:sz w:val="20"/>
    </w:rPr>
  </w:style>
  <w:style w:type="paragraph" w:styleId="Header">
    <w:name w:val="header"/>
    <w:basedOn w:val="Normal"/>
    <w:link w:val="HeaderChar"/>
    <w:uiPriority w:val="99"/>
    <w:unhideWhenUsed/>
    <w:rsid w:val="00350549"/>
    <w:pPr>
      <w:tabs>
        <w:tab w:val="center" w:pos="4513"/>
        <w:tab w:val="right" w:pos="9026"/>
      </w:tabs>
    </w:pPr>
  </w:style>
  <w:style w:type="character" w:customStyle="1" w:styleId="HeaderChar">
    <w:name w:val="Header Char"/>
    <w:basedOn w:val="DefaultParagraphFont"/>
    <w:link w:val="Header"/>
    <w:uiPriority w:val="99"/>
    <w:rsid w:val="00350549"/>
    <w:rPr>
      <w:rFonts w:ascii="Arial" w:hAnsi="Arial"/>
      <w:sz w:val="20"/>
    </w:rPr>
  </w:style>
  <w:style w:type="paragraph" w:styleId="Footer">
    <w:name w:val="footer"/>
    <w:basedOn w:val="Normal"/>
    <w:link w:val="FooterChar"/>
    <w:uiPriority w:val="99"/>
    <w:unhideWhenUsed/>
    <w:rsid w:val="00350549"/>
    <w:pPr>
      <w:tabs>
        <w:tab w:val="center" w:pos="4513"/>
        <w:tab w:val="right" w:pos="9026"/>
      </w:tabs>
    </w:pPr>
  </w:style>
  <w:style w:type="character" w:customStyle="1" w:styleId="FooterChar">
    <w:name w:val="Footer Char"/>
    <w:basedOn w:val="DefaultParagraphFont"/>
    <w:link w:val="Footer"/>
    <w:uiPriority w:val="99"/>
    <w:rsid w:val="00350549"/>
    <w:rPr>
      <w:rFonts w:ascii="Arial" w:hAnsi="Arial"/>
      <w:sz w:val="20"/>
    </w:rPr>
  </w:style>
  <w:style w:type="paragraph" w:customStyle="1" w:styleId="SubHeading1">
    <w:name w:val="Sub Heading 1"/>
    <w:basedOn w:val="Normal"/>
    <w:next w:val="Body"/>
    <w:link w:val="SubHeading1Char"/>
    <w:uiPriority w:val="3"/>
    <w:qFormat/>
    <w:rsid w:val="00350549"/>
    <w:pPr>
      <w:keepNext/>
      <w:spacing w:before="120" w:after="120"/>
    </w:pPr>
    <w:rPr>
      <w:bCs/>
      <w:color w:val="B7D432" w:themeColor="accent1"/>
      <w:sz w:val="32"/>
      <w:szCs w:val="32"/>
    </w:rPr>
  </w:style>
  <w:style w:type="character" w:customStyle="1" w:styleId="SubHeading1Char">
    <w:name w:val="Sub Heading 1 Char"/>
    <w:basedOn w:val="DefaultParagraphFont"/>
    <w:link w:val="SubHeading1"/>
    <w:uiPriority w:val="3"/>
    <w:rsid w:val="00350549"/>
    <w:rPr>
      <w:rFonts w:ascii="Arial" w:hAnsi="Arial"/>
      <w:bCs/>
      <w:color w:val="B7D432" w:themeColor="accent1"/>
      <w:sz w:val="32"/>
      <w:szCs w:val="32"/>
    </w:rPr>
  </w:style>
  <w:style w:type="paragraph" w:styleId="TOC1">
    <w:name w:val="toc 1"/>
    <w:basedOn w:val="Normal"/>
    <w:next w:val="Normal"/>
    <w:autoRedefine/>
    <w:uiPriority w:val="39"/>
    <w:unhideWhenUsed/>
    <w:qFormat/>
    <w:rsid w:val="00350549"/>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350549"/>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350549"/>
    <w:rPr>
      <w:rFonts w:ascii="Arial" w:eastAsia="Times New Roman" w:hAnsi="Arial" w:cs="Times New Roman"/>
      <w:noProof/>
      <w:sz w:val="20"/>
      <w:szCs w:val="20"/>
    </w:rPr>
  </w:style>
  <w:style w:type="paragraph" w:styleId="TOC3">
    <w:name w:val="toc 3"/>
    <w:basedOn w:val="Normal"/>
    <w:next w:val="Normal"/>
    <w:uiPriority w:val="39"/>
    <w:unhideWhenUsed/>
    <w:qFormat/>
    <w:rsid w:val="00350549"/>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350549"/>
    <w:rPr>
      <w:color w:val="000000" w:themeColor="text1"/>
      <w:u w:val="single"/>
    </w:rPr>
  </w:style>
  <w:style w:type="paragraph" w:styleId="TableofFigures">
    <w:name w:val="table of figures"/>
    <w:basedOn w:val="Normal"/>
    <w:next w:val="Normal"/>
    <w:uiPriority w:val="99"/>
    <w:unhideWhenUsed/>
    <w:rsid w:val="00350549"/>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350549"/>
    <w:rPr>
      <w:sz w:val="24"/>
      <w:szCs w:val="24"/>
    </w:rPr>
  </w:style>
  <w:style w:type="character" w:customStyle="1" w:styleId="Subheading2Char">
    <w:name w:val="Sub heading 2 Char"/>
    <w:basedOn w:val="SubHeading1Char"/>
    <w:link w:val="Subheading2"/>
    <w:uiPriority w:val="3"/>
    <w:rsid w:val="00350549"/>
    <w:rPr>
      <w:rFonts w:ascii="Arial" w:hAnsi="Arial"/>
      <w:bCs/>
      <w:color w:val="B7D432" w:themeColor="accent1"/>
      <w:sz w:val="24"/>
      <w:szCs w:val="24"/>
    </w:rPr>
  </w:style>
  <w:style w:type="paragraph" w:styleId="Subtitle">
    <w:name w:val="Subtitle"/>
    <w:basedOn w:val="Body"/>
    <w:next w:val="Body"/>
    <w:link w:val="SubtitleChar"/>
    <w:uiPriority w:val="10"/>
    <w:qFormat/>
    <w:rsid w:val="00350549"/>
    <w:pPr>
      <w:spacing w:before="0" w:after="0" w:line="240" w:lineRule="auto"/>
      <w:ind w:left="397"/>
    </w:pPr>
    <w:rPr>
      <w:color w:val="B7D432" w:themeColor="accent1"/>
      <w:sz w:val="36"/>
      <w:szCs w:val="36"/>
    </w:rPr>
  </w:style>
  <w:style w:type="character" w:customStyle="1" w:styleId="SubtitleChar">
    <w:name w:val="Subtitle Char"/>
    <w:basedOn w:val="DefaultParagraphFont"/>
    <w:link w:val="Subtitle"/>
    <w:uiPriority w:val="10"/>
    <w:rsid w:val="00350549"/>
    <w:rPr>
      <w:rFonts w:ascii="Arial" w:eastAsia="Times New Roman" w:hAnsi="Arial" w:cs="Times New Roman"/>
      <w:color w:val="B7D432" w:themeColor="accent1"/>
      <w:sz w:val="36"/>
      <w:szCs w:val="36"/>
    </w:rPr>
  </w:style>
  <w:style w:type="paragraph" w:customStyle="1" w:styleId="BaseFigureNotes">
    <w:name w:val="Base Figure Notes"/>
    <w:basedOn w:val="Normal"/>
    <w:next w:val="Normal"/>
    <w:uiPriority w:val="2"/>
    <w:qFormat/>
    <w:rsid w:val="00350549"/>
    <w:pPr>
      <w:spacing w:before="60"/>
    </w:pPr>
    <w:rPr>
      <w:sz w:val="18"/>
    </w:rPr>
  </w:style>
  <w:style w:type="character" w:customStyle="1" w:styleId="Heading1Char">
    <w:name w:val="Heading 1 Char"/>
    <w:basedOn w:val="DefaultParagraphFont"/>
    <w:link w:val="Heading1"/>
    <w:uiPriority w:val="9"/>
    <w:rsid w:val="00350549"/>
    <w:rPr>
      <w:rFonts w:ascii="Arial" w:hAnsi="Arial"/>
      <w:color w:val="B7D432" w:themeColor="accent1"/>
      <w:sz w:val="40"/>
      <w:szCs w:val="40"/>
    </w:rPr>
  </w:style>
  <w:style w:type="character" w:customStyle="1" w:styleId="Heading2Char">
    <w:name w:val="Heading 2 Char"/>
    <w:basedOn w:val="DefaultParagraphFont"/>
    <w:link w:val="Heading2"/>
    <w:uiPriority w:val="9"/>
    <w:rsid w:val="00350549"/>
    <w:rPr>
      <w:rFonts w:ascii="Arial" w:eastAsiaTheme="majorEastAsia" w:hAnsi="Arial" w:cs="Arial"/>
      <w:color w:val="B7D432" w:themeColor="accent1"/>
      <w:sz w:val="32"/>
      <w:szCs w:val="32"/>
    </w:rPr>
  </w:style>
  <w:style w:type="character" w:customStyle="1" w:styleId="Heading3Char">
    <w:name w:val="Heading 3 Char"/>
    <w:basedOn w:val="DefaultParagraphFont"/>
    <w:link w:val="Heading3"/>
    <w:uiPriority w:val="9"/>
    <w:rsid w:val="00350549"/>
    <w:rPr>
      <w:rFonts w:ascii="Arial" w:eastAsiaTheme="majorEastAsia" w:hAnsi="Arial" w:cs="Arial"/>
      <w:color w:val="B7D432" w:themeColor="accent1"/>
      <w:sz w:val="28"/>
      <w:szCs w:val="28"/>
    </w:rPr>
  </w:style>
  <w:style w:type="paragraph" w:styleId="Caption">
    <w:name w:val="caption"/>
    <w:basedOn w:val="Quote2"/>
    <w:next w:val="Body"/>
    <w:link w:val="CaptionChar"/>
    <w:uiPriority w:val="8"/>
    <w:qFormat/>
    <w:rsid w:val="00350549"/>
    <w:pPr>
      <w:tabs>
        <w:tab w:val="left" w:pos="1134"/>
      </w:tabs>
      <w:spacing w:after="120"/>
      <w:ind w:right="0" w:hanging="1134"/>
      <w:jc w:val="left"/>
    </w:pPr>
    <w:rPr>
      <w:rFonts w:ascii="Arial" w:hAnsi="Arial" w:cs="Arial"/>
      <w:sz w:val="21"/>
      <w:szCs w:val="21"/>
    </w:rPr>
  </w:style>
  <w:style w:type="table" w:styleId="GridTable2-Accent1">
    <w:name w:val="Grid Table 2 Accent 1"/>
    <w:basedOn w:val="TableNormal"/>
    <w:uiPriority w:val="47"/>
    <w:locked/>
    <w:rsid w:val="00350549"/>
    <w:pPr>
      <w:spacing w:before="0" w:after="0"/>
    </w:pPr>
    <w:rPr>
      <w:rFonts w:ascii="Arial" w:hAnsi="Arial"/>
      <w:sz w:val="22"/>
      <w:szCs w:val="22"/>
    </w:rPr>
    <w:tblPr>
      <w:tblStyleRowBandSize w:val="1"/>
      <w:tblStyleColBandSize w:val="1"/>
      <w:tblBorders>
        <w:top w:val="single" w:sz="2" w:space="0" w:color="D3E583" w:themeColor="accent1" w:themeTint="99"/>
        <w:bottom w:val="single" w:sz="2" w:space="0" w:color="D3E583" w:themeColor="accent1" w:themeTint="99"/>
        <w:insideH w:val="single" w:sz="2" w:space="0" w:color="D3E583" w:themeColor="accent1" w:themeTint="99"/>
        <w:insideV w:val="single" w:sz="2" w:space="0" w:color="D3E583" w:themeColor="accent1" w:themeTint="99"/>
      </w:tblBorders>
    </w:tblPr>
    <w:tblStylePr w:type="firstRow">
      <w:pPr>
        <w:jc w:val="left"/>
      </w:pPr>
      <w:rPr>
        <w:b/>
        <w:bCs/>
      </w:rPr>
      <w:tblPr/>
      <w:tcPr>
        <w:tcBorders>
          <w:top w:val="nil"/>
          <w:bottom w:val="single" w:sz="12" w:space="0" w:color="D3E583" w:themeColor="accent1" w:themeTint="99"/>
          <w:insideH w:val="nil"/>
          <w:insideV w:val="nil"/>
        </w:tcBorders>
        <w:shd w:val="clear" w:color="auto" w:fill="FFFFFF" w:themeFill="background1"/>
        <w:vAlign w:val="bottom"/>
      </w:tcPr>
    </w:tblStylePr>
    <w:tblStylePr w:type="lastRow">
      <w:rPr>
        <w:b/>
        <w:bCs/>
      </w:rPr>
      <w:tblPr/>
      <w:tcPr>
        <w:tcBorders>
          <w:top w:val="double" w:sz="2" w:space="0" w:color="D3E58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paragraph" w:styleId="FootnoteText">
    <w:name w:val="footnote text"/>
    <w:aliases w:val="Char, Char"/>
    <w:basedOn w:val="Normal"/>
    <w:link w:val="FootnoteTextChar"/>
    <w:uiPriority w:val="99"/>
    <w:rsid w:val="007D08A9"/>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7D08A9"/>
    <w:rPr>
      <w:rFonts w:ascii="Arial" w:eastAsia="Times New Roman" w:hAnsi="Arial" w:cs="Times New Roman"/>
      <w:sz w:val="16"/>
      <w:szCs w:val="20"/>
      <w:lang w:val="en-US"/>
    </w:rPr>
  </w:style>
  <w:style w:type="character" w:styleId="FootnoteReference">
    <w:name w:val="footnote reference"/>
    <w:uiPriority w:val="99"/>
    <w:rsid w:val="007D08A9"/>
    <w:rPr>
      <w:rFonts w:ascii="Arial" w:hAnsi="Arial"/>
      <w:sz w:val="16"/>
      <w:vertAlign w:val="superscript"/>
    </w:rPr>
  </w:style>
  <w:style w:type="table" w:styleId="GridTable2-Accent2">
    <w:name w:val="Grid Table 2 Accent 2"/>
    <w:basedOn w:val="TableNormal"/>
    <w:uiPriority w:val="47"/>
    <w:locked/>
    <w:rsid w:val="00350549"/>
    <w:pPr>
      <w:spacing w:before="0" w:after="0"/>
    </w:pPr>
    <w:rPr>
      <w:rFonts w:ascii="Arial" w:hAnsi="Arial"/>
      <w:szCs w:val="22"/>
    </w:rPr>
    <w:tblPr>
      <w:tblStyleRowBandSize w:val="1"/>
      <w:tblStyleColBandSize w:val="1"/>
      <w:tblBorders>
        <w:top w:val="single" w:sz="2" w:space="0" w:color="95D8D7" w:themeColor="accent2" w:themeTint="99"/>
        <w:bottom w:val="single" w:sz="2" w:space="0" w:color="95D8D7" w:themeColor="accent2" w:themeTint="99"/>
        <w:insideH w:val="single" w:sz="2" w:space="0" w:color="95D8D7" w:themeColor="accent2" w:themeTint="99"/>
        <w:insideV w:val="single" w:sz="2" w:space="0" w:color="95D8D7" w:themeColor="accent2" w:themeTint="99"/>
      </w:tblBorders>
    </w:tblPr>
    <w:tblStylePr w:type="firstRow">
      <w:pPr>
        <w:jc w:val="left"/>
      </w:pPr>
      <w:rPr>
        <w:b/>
        <w:bCs/>
      </w:rPr>
      <w:tblPr/>
      <w:tcPr>
        <w:tcBorders>
          <w:top w:val="nil"/>
          <w:bottom w:val="single" w:sz="12" w:space="0" w:color="95D8D7" w:themeColor="accent2" w:themeTint="99"/>
          <w:insideH w:val="nil"/>
          <w:insideV w:val="nil"/>
        </w:tcBorders>
        <w:shd w:val="clear" w:color="auto" w:fill="FFFFFF" w:themeFill="background1"/>
        <w:vAlign w:val="bottom"/>
      </w:tcPr>
    </w:tblStylePr>
    <w:tblStylePr w:type="lastRow">
      <w:rPr>
        <w:b/>
        <w:bCs/>
      </w:rPr>
      <w:tblPr/>
      <w:tcPr>
        <w:tcBorders>
          <w:top w:val="double" w:sz="2" w:space="0" w:color="95D8D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character" w:customStyle="1" w:styleId="CaptionChar">
    <w:name w:val="Caption Char"/>
    <w:basedOn w:val="DefaultParagraphFont"/>
    <w:link w:val="Caption"/>
    <w:uiPriority w:val="8"/>
    <w:rsid w:val="00350549"/>
    <w:rPr>
      <w:rFonts w:ascii="Arial" w:eastAsia="Times New Roman" w:hAnsi="Arial" w:cs="Arial"/>
      <w:bCs/>
      <w:color w:val="B7D432" w:themeColor="accent1"/>
      <w:sz w:val="21"/>
      <w:szCs w:val="21"/>
      <w:lang w:eastAsia="en-AU"/>
    </w:rPr>
  </w:style>
  <w:style w:type="table" w:styleId="GridTable2-Accent3">
    <w:name w:val="Grid Table 2 Accent 3"/>
    <w:basedOn w:val="TableNormal"/>
    <w:uiPriority w:val="47"/>
    <w:locked/>
    <w:rsid w:val="00350549"/>
    <w:pPr>
      <w:spacing w:before="0" w:after="0"/>
    </w:pPr>
    <w:rPr>
      <w:rFonts w:ascii="Arial" w:hAnsi="Arial"/>
      <w:szCs w:val="22"/>
    </w:rPr>
    <w:tblPr>
      <w:tblStyleRowBandSize w:val="1"/>
      <w:tblStyleColBandSize w:val="1"/>
      <w:tblBorders>
        <w:top w:val="single" w:sz="2" w:space="0" w:color="F7AD80" w:themeColor="accent3" w:themeTint="99"/>
        <w:bottom w:val="single" w:sz="2" w:space="0" w:color="F7AD80" w:themeColor="accent3" w:themeTint="99"/>
        <w:insideH w:val="single" w:sz="2" w:space="0" w:color="F7AD80" w:themeColor="accent3" w:themeTint="99"/>
        <w:insideV w:val="single" w:sz="2" w:space="0" w:color="F7AD80" w:themeColor="accent3" w:themeTint="99"/>
      </w:tblBorders>
    </w:tblPr>
    <w:tblStylePr w:type="firstRow">
      <w:pPr>
        <w:jc w:val="left"/>
      </w:pPr>
      <w:rPr>
        <w:b/>
        <w:bCs/>
      </w:rPr>
      <w:tblPr/>
      <w:tcPr>
        <w:tcBorders>
          <w:top w:val="nil"/>
          <w:bottom w:val="single" w:sz="12" w:space="0" w:color="F7AD80" w:themeColor="accent3" w:themeTint="99"/>
          <w:insideH w:val="nil"/>
          <w:insideV w:val="nil"/>
        </w:tcBorders>
        <w:shd w:val="clear" w:color="auto" w:fill="FFFFFF" w:themeFill="background1"/>
        <w:vAlign w:val="bottom"/>
      </w:tcPr>
    </w:tblStylePr>
    <w:tblStylePr w:type="lastRow">
      <w:rPr>
        <w:b/>
        <w:bCs/>
      </w:rPr>
      <w:tblPr/>
      <w:tcPr>
        <w:tcBorders>
          <w:top w:val="double" w:sz="2" w:space="0" w:color="F7AD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character" w:customStyle="1" w:styleId="Heading4Char">
    <w:name w:val="Heading 4 Char"/>
    <w:basedOn w:val="DefaultParagraphFont"/>
    <w:link w:val="Heading4"/>
    <w:uiPriority w:val="3"/>
    <w:rsid w:val="00350549"/>
    <w:rPr>
      <w:rFonts w:ascii="Arial" w:hAnsi="Arial"/>
      <w:color w:val="B7D432" w:themeColor="accent1"/>
      <w:sz w:val="22"/>
      <w:szCs w:val="21"/>
      <w:u w:val="single"/>
    </w:rPr>
  </w:style>
  <w:style w:type="character" w:customStyle="1" w:styleId="Heading5Char">
    <w:name w:val="Heading 5 Char"/>
    <w:basedOn w:val="DefaultParagraphFont"/>
    <w:link w:val="Heading5"/>
    <w:uiPriority w:val="3"/>
    <w:rsid w:val="00350549"/>
    <w:rPr>
      <w:rFonts w:ascii="Arial" w:hAnsi="Arial"/>
      <w:color w:val="B7D432" w:themeColor="accent1"/>
      <w:sz w:val="20"/>
      <w:szCs w:val="20"/>
    </w:rPr>
  </w:style>
  <w:style w:type="table" w:styleId="GridTable3-Accent1">
    <w:name w:val="Grid Table 3 Accent 1"/>
    <w:basedOn w:val="TableNormal"/>
    <w:uiPriority w:val="48"/>
    <w:locked/>
    <w:rsid w:val="00350549"/>
    <w:pPr>
      <w:spacing w:before="0" w:after="0"/>
    </w:pPr>
    <w:rPr>
      <w:rFonts w:ascii="Arial" w:hAnsi="Arial"/>
      <w:szCs w:val="22"/>
    </w:rPr>
    <w:tblPr>
      <w:tblStyleRowBandSize w:val="1"/>
      <w:tblStyleColBandSize w:val="1"/>
      <w:tblBorders>
        <w:top w:val="single" w:sz="4" w:space="0" w:color="D3E583" w:themeColor="accent1" w:themeTint="99"/>
        <w:left w:val="single" w:sz="4" w:space="0" w:color="D3E583" w:themeColor="accent1" w:themeTint="99"/>
        <w:bottom w:val="single" w:sz="4" w:space="0" w:color="D3E583" w:themeColor="accent1" w:themeTint="99"/>
        <w:right w:val="single" w:sz="4" w:space="0" w:color="D3E583" w:themeColor="accent1" w:themeTint="99"/>
        <w:insideH w:val="single" w:sz="4" w:space="0" w:color="D3E583" w:themeColor="accent1" w:themeTint="99"/>
        <w:insideV w:val="single" w:sz="4" w:space="0" w:color="D3E583"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1" w:themeFillTint="33"/>
      </w:tcPr>
    </w:tblStylePr>
    <w:tblStylePr w:type="band1Horz">
      <w:tblPr/>
      <w:tcPr>
        <w:shd w:val="clear" w:color="auto" w:fill="F0F6D5" w:themeFill="accent1" w:themeFillTint="33"/>
      </w:tcPr>
    </w:tblStylePr>
    <w:tblStylePr w:type="neCell">
      <w:tblPr/>
      <w:tcPr>
        <w:tcBorders>
          <w:bottom w:val="single" w:sz="4" w:space="0" w:color="D3E583" w:themeColor="accent1" w:themeTint="99"/>
        </w:tcBorders>
      </w:tcPr>
    </w:tblStylePr>
    <w:tblStylePr w:type="nwCell">
      <w:tblPr/>
      <w:tcPr>
        <w:tcBorders>
          <w:bottom w:val="single" w:sz="4" w:space="0" w:color="D3E583" w:themeColor="accent1" w:themeTint="99"/>
        </w:tcBorders>
      </w:tcPr>
    </w:tblStylePr>
    <w:tblStylePr w:type="seCell">
      <w:tblPr/>
      <w:tcPr>
        <w:tcBorders>
          <w:top w:val="single" w:sz="4" w:space="0" w:color="D3E583" w:themeColor="accent1" w:themeTint="99"/>
        </w:tcBorders>
      </w:tcPr>
    </w:tblStylePr>
    <w:tblStylePr w:type="swCell">
      <w:tblPr/>
      <w:tcPr>
        <w:tcBorders>
          <w:top w:val="single" w:sz="4" w:space="0" w:color="D3E583" w:themeColor="accent1" w:themeTint="99"/>
        </w:tcBorders>
      </w:tcPr>
    </w:tblStylePr>
  </w:style>
  <w:style w:type="table" w:styleId="GridTable3-Accent2">
    <w:name w:val="Grid Table 3 Accent 2"/>
    <w:basedOn w:val="TableNormal"/>
    <w:uiPriority w:val="48"/>
    <w:locked/>
    <w:rsid w:val="00350549"/>
    <w:pPr>
      <w:spacing w:before="0" w:after="0"/>
    </w:pPr>
    <w:rPr>
      <w:rFonts w:ascii="Arial" w:hAnsi="Arial"/>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2" w:themeFillTint="33"/>
      </w:tcPr>
    </w:tblStylePr>
    <w:tblStylePr w:type="band1Horz">
      <w:tblPr/>
      <w:tcPr>
        <w:shd w:val="clear" w:color="auto" w:fill="DBF2F2" w:themeFill="accent2" w:themeFillTint="33"/>
      </w:tcPr>
    </w:tblStylePr>
    <w:tblStylePr w:type="neCell">
      <w:tblPr/>
      <w:tcPr>
        <w:tcBorders>
          <w:bottom w:val="single" w:sz="4" w:space="0" w:color="95D8D7" w:themeColor="accent2" w:themeTint="99"/>
        </w:tcBorders>
      </w:tcPr>
    </w:tblStylePr>
    <w:tblStylePr w:type="nwCell">
      <w:tblPr/>
      <w:tcPr>
        <w:tcBorders>
          <w:bottom w:val="single" w:sz="4" w:space="0" w:color="95D8D7" w:themeColor="accent2" w:themeTint="99"/>
        </w:tcBorders>
      </w:tcPr>
    </w:tblStylePr>
    <w:tblStylePr w:type="seCell">
      <w:tblPr/>
      <w:tcPr>
        <w:tcBorders>
          <w:top w:val="single" w:sz="4" w:space="0" w:color="95D8D7" w:themeColor="accent2" w:themeTint="99"/>
        </w:tcBorders>
      </w:tcPr>
    </w:tblStylePr>
    <w:tblStylePr w:type="swCell">
      <w:tblPr/>
      <w:tcPr>
        <w:tcBorders>
          <w:top w:val="single" w:sz="4" w:space="0" w:color="95D8D7" w:themeColor="accent2" w:themeTint="99"/>
        </w:tcBorders>
      </w:tcPr>
    </w:tblStylePr>
  </w:style>
  <w:style w:type="table" w:styleId="GridTable3-Accent6">
    <w:name w:val="Grid Table 3 Accent 6"/>
    <w:basedOn w:val="TableNormal"/>
    <w:uiPriority w:val="48"/>
    <w:locked/>
    <w:rsid w:val="00350549"/>
    <w:pPr>
      <w:spacing w:before="0" w:after="0"/>
    </w:pPr>
    <w:rPr>
      <w:rFonts w:ascii="Arial" w:hAnsi="Arial"/>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character" w:styleId="BookTitle">
    <w:name w:val="Book Title"/>
    <w:basedOn w:val="DefaultParagraphFont"/>
    <w:uiPriority w:val="33"/>
    <w:qFormat/>
    <w:rsid w:val="00350549"/>
    <w:rPr>
      <w:rFonts w:ascii="Arial" w:hAnsi="Arial"/>
      <w:iCs/>
      <w:color w:val="auto"/>
      <w:spacing w:val="5"/>
      <w:sz w:val="20"/>
      <w:szCs w:val="20"/>
    </w:rPr>
  </w:style>
  <w:style w:type="paragraph" w:styleId="ListBullet">
    <w:name w:val="List Bullet"/>
    <w:basedOn w:val="Normal"/>
    <w:uiPriority w:val="1"/>
    <w:qFormat/>
    <w:rsid w:val="00350549"/>
    <w:pPr>
      <w:numPr>
        <w:numId w:val="7"/>
      </w:numPr>
      <w:spacing w:before="60" w:after="60" w:line="300" w:lineRule="auto"/>
    </w:pPr>
  </w:style>
  <w:style w:type="paragraph" w:styleId="ListBullet2">
    <w:name w:val="List Bullet 2"/>
    <w:basedOn w:val="Normal"/>
    <w:uiPriority w:val="1"/>
    <w:qFormat/>
    <w:rsid w:val="00350549"/>
    <w:pPr>
      <w:numPr>
        <w:numId w:val="8"/>
      </w:numPr>
      <w:spacing w:before="60" w:after="60" w:line="300" w:lineRule="auto"/>
    </w:pPr>
  </w:style>
  <w:style w:type="table" w:styleId="GridTable4">
    <w:name w:val="Grid Table 4"/>
    <w:basedOn w:val="TableNormal"/>
    <w:uiPriority w:val="49"/>
    <w:rsid w:val="00350549"/>
    <w:pPr>
      <w:spacing w:before="0" w:after="0"/>
    </w:pPr>
    <w:rPr>
      <w:rFonts w:ascii="Arial" w:hAnsi="Arial"/>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350549"/>
    <w:pPr>
      <w:numPr>
        <w:numId w:val="9"/>
      </w:numPr>
      <w:spacing w:before="60" w:after="60" w:line="300" w:lineRule="auto"/>
    </w:pPr>
  </w:style>
  <w:style w:type="table" w:styleId="GridTable4-Accent1">
    <w:name w:val="Grid Table 4 Accent 1"/>
    <w:basedOn w:val="TableNormal"/>
    <w:uiPriority w:val="49"/>
    <w:locked/>
    <w:rsid w:val="00350549"/>
    <w:pPr>
      <w:spacing w:before="0" w:after="0"/>
    </w:pPr>
    <w:rPr>
      <w:rFonts w:ascii="Arial" w:hAnsi="Arial"/>
      <w:szCs w:val="22"/>
    </w:rPr>
    <w:tblPr>
      <w:tblStyleRowBandSize w:val="1"/>
      <w:tblStyleColBandSize w:val="1"/>
      <w:tblBorders>
        <w:top w:val="single" w:sz="4" w:space="0" w:color="E2EDAC" w:themeColor="accent1" w:themeTint="66"/>
        <w:left w:val="single" w:sz="4" w:space="0" w:color="E2EDAC" w:themeColor="accent1" w:themeTint="66"/>
        <w:bottom w:val="single" w:sz="4" w:space="0" w:color="E2EDAC" w:themeColor="accent1" w:themeTint="66"/>
        <w:right w:val="single" w:sz="4" w:space="0" w:color="E2EDAC" w:themeColor="accent1" w:themeTint="66"/>
        <w:insideH w:val="single" w:sz="4" w:space="0" w:color="E2EDAC" w:themeColor="accent1" w:themeTint="66"/>
        <w:insideV w:val="single" w:sz="4" w:space="0" w:color="E2EDAC" w:themeColor="accent1" w:themeTint="66"/>
      </w:tblBorders>
    </w:tblPr>
    <w:tcPr>
      <w:vAlign w:val="bottom"/>
    </w:tcPr>
    <w:tblStylePr w:type="firstRow">
      <w:pPr>
        <w:jc w:val="left"/>
      </w:pPr>
      <w:rPr>
        <w:b/>
        <w:bCs/>
        <w:color w:val="FFFFFF" w:themeColor="background1"/>
      </w:rPr>
      <w:tblPr/>
      <w:tcPr>
        <w:shd w:val="clear" w:color="auto" w:fill="B7D432" w:themeFill="accent1"/>
      </w:tcPr>
    </w:tblStylePr>
    <w:tblStylePr w:type="lastRow">
      <w:rPr>
        <w:b/>
        <w:bCs/>
      </w:rPr>
      <w:tblPr/>
      <w:tcPr>
        <w:tcBorders>
          <w:top w:val="double" w:sz="4" w:space="0" w:color="B7D432" w:themeColor="accent1"/>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GridTable4-Accent2">
    <w:name w:val="Grid Table 4 Accent 2"/>
    <w:basedOn w:val="TableNormal"/>
    <w:uiPriority w:val="49"/>
    <w:locked/>
    <w:rsid w:val="00350549"/>
    <w:pPr>
      <w:spacing w:before="0" w:after="0"/>
    </w:pPr>
    <w:rPr>
      <w:rFonts w:ascii="Arial" w:hAnsi="Arial"/>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color w:val="FFFFFF" w:themeColor="background1"/>
      </w:rPr>
      <w:tblPr/>
      <w:tcPr>
        <w:tcBorders>
          <w:top w:val="single" w:sz="4" w:space="0" w:color="4FBFBE" w:themeColor="accent2"/>
          <w:left w:val="single" w:sz="4" w:space="0" w:color="4FBFBE" w:themeColor="accent2"/>
          <w:bottom w:val="single" w:sz="4" w:space="0" w:color="4FBFBE" w:themeColor="accent2"/>
          <w:right w:val="single" w:sz="4" w:space="0" w:color="4FBFBE" w:themeColor="accent2"/>
          <w:insideH w:val="nil"/>
          <w:insideV w:val="nil"/>
        </w:tcBorders>
        <w:shd w:val="clear" w:color="auto" w:fill="4FBFBE" w:themeFill="accent2"/>
        <w:vAlign w:val="bottom"/>
      </w:tcPr>
    </w:tblStylePr>
    <w:tblStylePr w:type="lastRow">
      <w:rPr>
        <w:b/>
        <w:bCs/>
      </w:rPr>
      <w:tblPr/>
      <w:tcPr>
        <w:tcBorders>
          <w:top w:val="double" w:sz="4" w:space="0" w:color="4FBFBE" w:themeColor="accent2"/>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GridTable4-Accent3">
    <w:name w:val="Grid Table 4 Accent 3"/>
    <w:basedOn w:val="TableNormal"/>
    <w:uiPriority w:val="49"/>
    <w:locked/>
    <w:rsid w:val="00350549"/>
    <w:pPr>
      <w:spacing w:before="0" w:after="0"/>
    </w:pPr>
    <w:rPr>
      <w:rFonts w:ascii="Arial" w:hAnsi="Arial"/>
      <w:szCs w:val="22"/>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color w:val="FFFFFF" w:themeColor="background1"/>
      </w:rPr>
      <w:tblPr/>
      <w:tcPr>
        <w:tcBorders>
          <w:top w:val="single" w:sz="4" w:space="0" w:color="F3772C" w:themeColor="accent3"/>
          <w:left w:val="single" w:sz="4" w:space="0" w:color="F3772C" w:themeColor="accent3"/>
          <w:bottom w:val="single" w:sz="4" w:space="0" w:color="F3772C" w:themeColor="accent3"/>
          <w:right w:val="single" w:sz="4" w:space="0" w:color="F3772C" w:themeColor="accent3"/>
          <w:insideH w:val="nil"/>
          <w:insideV w:val="nil"/>
        </w:tcBorders>
        <w:shd w:val="clear" w:color="auto" w:fill="F3772C" w:themeFill="accent3"/>
        <w:vAlign w:val="bottom"/>
      </w:tcPr>
    </w:tblStylePr>
    <w:tblStylePr w:type="lastRow">
      <w:rPr>
        <w:b/>
        <w:bCs/>
      </w:rPr>
      <w:tblPr/>
      <w:tcPr>
        <w:tcBorders>
          <w:top w:val="double" w:sz="4" w:space="0" w:color="F3772C" w:themeColor="accent3"/>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GridTable4-Accent4">
    <w:name w:val="Grid Table 4 Accent 4"/>
    <w:basedOn w:val="TableNormal"/>
    <w:uiPriority w:val="49"/>
    <w:locked/>
    <w:rsid w:val="00350549"/>
    <w:pPr>
      <w:spacing w:before="0" w:after="0"/>
    </w:pPr>
    <w:rPr>
      <w:rFonts w:ascii="Arial" w:hAnsi="Arial"/>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insideV w:val="nil"/>
        </w:tcBorders>
        <w:shd w:val="clear" w:color="auto" w:fill="EE3B6F" w:themeFill="accent4"/>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4-Accent5">
    <w:name w:val="Grid Table 4 Accent 5"/>
    <w:basedOn w:val="TableNormal"/>
    <w:uiPriority w:val="49"/>
    <w:rsid w:val="00350549"/>
    <w:pPr>
      <w:spacing w:before="0" w:after="0"/>
    </w:pPr>
    <w:rPr>
      <w:rFonts w:ascii="Arial" w:hAnsi="Arial"/>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insideV w:val="nil"/>
        </w:tcBorders>
        <w:shd w:val="clear" w:color="auto" w:fill="FCB942" w:themeFill="accent5"/>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4-Accent6">
    <w:name w:val="Grid Table 4 Accent 6"/>
    <w:basedOn w:val="TableNormal"/>
    <w:uiPriority w:val="49"/>
    <w:locked/>
    <w:rsid w:val="00350549"/>
    <w:pPr>
      <w:spacing w:before="0" w:after="0"/>
    </w:pPr>
    <w:rPr>
      <w:rFonts w:ascii="Arial" w:hAnsi="Arial"/>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insideV w:val="nil"/>
        </w:tcBorders>
        <w:shd w:val="clear" w:color="auto" w:fill="C3AA95" w:themeFill="accent6"/>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styleId="NormalWeb">
    <w:name w:val="Normal (Web)"/>
    <w:basedOn w:val="Normal"/>
    <w:uiPriority w:val="99"/>
    <w:semiHidden/>
    <w:unhideWhenUsed/>
    <w:rsid w:val="007D08A9"/>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7D08A9"/>
    <w:rPr>
      <w:sz w:val="16"/>
      <w:szCs w:val="16"/>
    </w:rPr>
  </w:style>
  <w:style w:type="paragraph" w:styleId="CommentText">
    <w:name w:val="annotation text"/>
    <w:basedOn w:val="Normal"/>
    <w:link w:val="CommentTextChar"/>
    <w:uiPriority w:val="99"/>
    <w:unhideWhenUsed/>
    <w:rsid w:val="007D08A9"/>
    <w:rPr>
      <w:szCs w:val="20"/>
    </w:rPr>
  </w:style>
  <w:style w:type="character" w:customStyle="1" w:styleId="CommentTextChar">
    <w:name w:val="Comment Text Char"/>
    <w:basedOn w:val="DefaultParagraphFont"/>
    <w:link w:val="CommentText"/>
    <w:uiPriority w:val="99"/>
    <w:rsid w:val="007D08A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08A9"/>
    <w:rPr>
      <w:b/>
      <w:bCs/>
    </w:rPr>
  </w:style>
  <w:style w:type="character" w:customStyle="1" w:styleId="CommentSubjectChar">
    <w:name w:val="Comment Subject Char"/>
    <w:basedOn w:val="CommentTextChar"/>
    <w:link w:val="CommentSubject"/>
    <w:uiPriority w:val="99"/>
    <w:semiHidden/>
    <w:rsid w:val="007D08A9"/>
    <w:rPr>
      <w:rFonts w:ascii="Arial" w:hAnsi="Arial"/>
      <w:b/>
      <w:bCs/>
      <w:sz w:val="20"/>
      <w:szCs w:val="20"/>
    </w:rPr>
  </w:style>
  <w:style w:type="table" w:styleId="GridTable5Dark-Accent2">
    <w:name w:val="Grid Table 5 Dark Accent 2"/>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F2"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BFB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BFB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BFB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BFBE"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D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772C"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7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77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772C"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7D08A9"/>
    <w:rPr>
      <w:color w:val="808080"/>
    </w:rPr>
  </w:style>
  <w:style w:type="paragraph" w:styleId="ListParagraph">
    <w:name w:val="List Paragraph"/>
    <w:basedOn w:val="Normal"/>
    <w:uiPriority w:val="34"/>
    <w:rsid w:val="007D08A9"/>
    <w:pPr>
      <w:ind w:left="720"/>
      <w:contextualSpacing/>
    </w:pPr>
  </w:style>
  <w:style w:type="paragraph" w:styleId="Quote">
    <w:name w:val="Quote"/>
    <w:aliases w:val="Quote 1"/>
    <w:basedOn w:val="Normal"/>
    <w:next w:val="Body"/>
    <w:link w:val="QuoteChar"/>
    <w:uiPriority w:val="7"/>
    <w:qFormat/>
    <w:rsid w:val="00350549"/>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350549"/>
    <w:rPr>
      <w:rFonts w:cstheme="minorHAnsi"/>
      <w:sz w:val="22"/>
      <w:szCs w:val="22"/>
    </w:rPr>
  </w:style>
  <w:style w:type="table" w:styleId="GridTable5Dark-Accent4">
    <w:name w:val="Grid Table 5 Dark Accent 4"/>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7E2"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3B6F"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3B6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3B6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3B6F"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D8"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942"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9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9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942"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DE9"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AA95"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AA9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AA9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AA95" w:themeFill="accent6"/>
      </w:tcPr>
    </w:tblStylePr>
    <w:tblStylePr w:type="band1Vert">
      <w:tblPr/>
      <w:tcPr>
        <w:shd w:val="clear" w:color="auto" w:fill="E7DCD4"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350549"/>
    <w:pPr>
      <w:spacing w:before="0" w:after="0"/>
    </w:pPr>
    <w:rPr>
      <w:rFonts w:ascii="Arial" w:hAnsi="Arial"/>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350549"/>
    <w:pPr>
      <w:spacing w:before="0" w:after="0"/>
    </w:pPr>
    <w:rPr>
      <w:rFonts w:ascii="Arial" w:hAnsi="Arial"/>
      <w:color w:val="8AA122" w:themeColor="accent1" w:themeShade="BF"/>
      <w:szCs w:val="22"/>
    </w:rPr>
    <w:tblPr>
      <w:tblStyleRowBandSize w:val="1"/>
      <w:tblStyleColBandSize w:val="1"/>
      <w:tblBorders>
        <w:top w:val="single" w:sz="4" w:space="0" w:color="D3E583" w:themeColor="accent1" w:themeTint="99"/>
        <w:left w:val="single" w:sz="4" w:space="0" w:color="D3E583" w:themeColor="accent1" w:themeTint="99"/>
        <w:bottom w:val="single" w:sz="4" w:space="0" w:color="D3E583" w:themeColor="accent1" w:themeTint="99"/>
        <w:right w:val="single" w:sz="4" w:space="0" w:color="D3E583" w:themeColor="accent1" w:themeTint="99"/>
        <w:insideH w:val="single" w:sz="4" w:space="0" w:color="D3E583" w:themeColor="accent1" w:themeTint="99"/>
        <w:insideV w:val="single" w:sz="4" w:space="0" w:color="D3E583" w:themeColor="accent1" w:themeTint="99"/>
      </w:tblBorders>
    </w:tblPr>
    <w:tblStylePr w:type="firstRow">
      <w:pPr>
        <w:jc w:val="left"/>
      </w:pPr>
      <w:rPr>
        <w:b/>
        <w:bCs/>
      </w:rPr>
      <w:tblPr/>
      <w:tcPr>
        <w:tcBorders>
          <w:bottom w:val="single" w:sz="12" w:space="0" w:color="D3E583" w:themeColor="accent1" w:themeTint="99"/>
        </w:tcBorders>
        <w:vAlign w:val="bottom"/>
      </w:tcPr>
    </w:tblStylePr>
    <w:tblStylePr w:type="lastRow">
      <w:rPr>
        <w:b/>
        <w:bCs/>
      </w:rPr>
      <w:tblPr/>
      <w:tcPr>
        <w:tcBorders>
          <w:top w:val="double" w:sz="4" w:space="0" w:color="D3E583" w:themeColor="accent1" w:themeTint="99"/>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GridTable6Colorful-Accent2">
    <w:name w:val="Grid Table 6 Colorful Accent 2"/>
    <w:basedOn w:val="TableNormal"/>
    <w:uiPriority w:val="51"/>
    <w:locked/>
    <w:rsid w:val="00350549"/>
    <w:pPr>
      <w:spacing w:before="0" w:after="0"/>
    </w:pPr>
    <w:rPr>
      <w:rFonts w:ascii="Arial" w:hAnsi="Arial"/>
      <w:color w:val="369492" w:themeColor="accent2" w:themeShade="BF"/>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rPr>
      <w:tblPr/>
      <w:tcPr>
        <w:tcBorders>
          <w:bottom w:val="single" w:sz="12" w:space="0" w:color="95D8D7" w:themeColor="accent2" w:themeTint="99"/>
        </w:tcBorders>
        <w:vAlign w:val="bottom"/>
      </w:tcPr>
    </w:tblStylePr>
    <w:tblStylePr w:type="lastRow">
      <w:rPr>
        <w:b/>
        <w:bCs/>
      </w:rPr>
      <w:tblPr/>
      <w:tcPr>
        <w:tcBorders>
          <w:top w:val="double" w:sz="4" w:space="0" w:color="95D8D7" w:themeColor="accent2" w:themeTint="99"/>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GridTable6Colorful-Accent3">
    <w:name w:val="Grid Table 6 Colorful Accent 3"/>
    <w:basedOn w:val="TableNormal"/>
    <w:uiPriority w:val="51"/>
    <w:locked/>
    <w:rsid w:val="00350549"/>
    <w:pPr>
      <w:spacing w:before="0" w:after="0"/>
    </w:pPr>
    <w:rPr>
      <w:rFonts w:ascii="Arial" w:hAnsi="Arial"/>
      <w:color w:val="CB530B" w:themeColor="accent3" w:themeShade="BF"/>
      <w:szCs w:val="22"/>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bottom w:val="single" w:sz="12" w:space="0" w:color="F7AD80" w:themeColor="accent3" w:themeTint="99"/>
        </w:tcBorders>
        <w:vAlign w:val="bottom"/>
      </w:tcPr>
    </w:tblStylePr>
    <w:tblStylePr w:type="lastRow">
      <w:rPr>
        <w:b/>
        <w:bCs/>
      </w:rPr>
      <w:tblPr/>
      <w:tcPr>
        <w:tcBorders>
          <w:top w:val="doub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GridTable6Colorful-Accent4">
    <w:name w:val="Grid Table 6 Colorful Accent 4"/>
    <w:basedOn w:val="TableNormal"/>
    <w:uiPriority w:val="51"/>
    <w:locked/>
    <w:rsid w:val="00350549"/>
    <w:pPr>
      <w:spacing w:before="0" w:after="0"/>
    </w:pPr>
    <w:rPr>
      <w:rFonts w:ascii="Arial" w:hAnsi="Arial"/>
      <w:color w:val="CC1148" w:themeColor="accent4" w:themeShade="BF"/>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6Colorful-Accent5">
    <w:name w:val="Grid Table 6 Colorful Accent 5"/>
    <w:basedOn w:val="TableNormal"/>
    <w:uiPriority w:val="51"/>
    <w:rsid w:val="00350549"/>
    <w:pPr>
      <w:spacing w:before="0" w:after="0"/>
    </w:pPr>
    <w:rPr>
      <w:rFonts w:ascii="Arial" w:hAnsi="Arial"/>
      <w:color w:val="EA9703" w:themeColor="accent5" w:themeShade="BF"/>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6Colorful-Accent6">
    <w:name w:val="Grid Table 6 Colorful Accent 6"/>
    <w:basedOn w:val="TableNormal"/>
    <w:uiPriority w:val="51"/>
    <w:locked/>
    <w:rsid w:val="00350549"/>
    <w:pPr>
      <w:spacing w:before="0" w:after="0"/>
    </w:pPr>
    <w:rPr>
      <w:color w:val="A37D5D" w:themeColor="accent6" w:themeShade="BF"/>
      <w:sz w:val="22"/>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7Colorful">
    <w:name w:val="Grid Table 7 Colorful"/>
    <w:basedOn w:val="TableNormal"/>
    <w:uiPriority w:val="52"/>
    <w:rsid w:val="00350549"/>
    <w:pPr>
      <w:spacing w:before="0" w:after="0"/>
    </w:pPr>
    <w:rPr>
      <w:rFonts w:ascii="Arial" w:hAnsi="Arial"/>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350549"/>
    <w:pPr>
      <w:spacing w:before="0" w:after="0"/>
    </w:pPr>
    <w:rPr>
      <w:color w:val="8AA122" w:themeColor="accent1" w:themeShade="BF"/>
      <w:sz w:val="22"/>
      <w:szCs w:val="22"/>
    </w:rPr>
    <w:tblPr>
      <w:tblStyleRowBandSize w:val="1"/>
      <w:tblStyleColBandSize w:val="1"/>
      <w:tblBorders>
        <w:top w:val="single" w:sz="4" w:space="0" w:color="D3E583" w:themeColor="accent1" w:themeTint="99"/>
        <w:left w:val="single" w:sz="4" w:space="0" w:color="D3E583" w:themeColor="accent1" w:themeTint="99"/>
        <w:bottom w:val="single" w:sz="4" w:space="0" w:color="D3E583" w:themeColor="accent1" w:themeTint="99"/>
        <w:right w:val="single" w:sz="4" w:space="0" w:color="D3E583" w:themeColor="accent1" w:themeTint="99"/>
        <w:insideH w:val="single" w:sz="4" w:space="0" w:color="D3E583" w:themeColor="accent1" w:themeTint="99"/>
        <w:insideV w:val="single" w:sz="4" w:space="0" w:color="D3E583"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1" w:themeFillTint="33"/>
      </w:tcPr>
    </w:tblStylePr>
    <w:tblStylePr w:type="band1Horz">
      <w:tblPr/>
      <w:tcPr>
        <w:shd w:val="clear" w:color="auto" w:fill="F0F6D5" w:themeFill="accent1" w:themeFillTint="33"/>
      </w:tcPr>
    </w:tblStylePr>
    <w:tblStylePr w:type="neCell">
      <w:tblPr/>
      <w:tcPr>
        <w:tcBorders>
          <w:bottom w:val="single" w:sz="4" w:space="0" w:color="D3E583" w:themeColor="accent1" w:themeTint="99"/>
        </w:tcBorders>
      </w:tcPr>
    </w:tblStylePr>
    <w:tblStylePr w:type="nwCell">
      <w:tblPr/>
      <w:tcPr>
        <w:tcBorders>
          <w:bottom w:val="single" w:sz="4" w:space="0" w:color="D3E583" w:themeColor="accent1" w:themeTint="99"/>
        </w:tcBorders>
      </w:tcPr>
    </w:tblStylePr>
    <w:tblStylePr w:type="seCell">
      <w:tblPr/>
      <w:tcPr>
        <w:tcBorders>
          <w:top w:val="single" w:sz="4" w:space="0" w:color="D3E583" w:themeColor="accent1" w:themeTint="99"/>
        </w:tcBorders>
      </w:tcPr>
    </w:tblStylePr>
    <w:tblStylePr w:type="swCell">
      <w:tblPr/>
      <w:tcPr>
        <w:tcBorders>
          <w:top w:val="single" w:sz="4" w:space="0" w:color="D3E583" w:themeColor="accent1" w:themeTint="99"/>
        </w:tcBorders>
      </w:tcPr>
    </w:tblStylePr>
  </w:style>
  <w:style w:type="table" w:styleId="GridTable7Colorful-Accent2">
    <w:name w:val="Grid Table 7 Colorful Accent 2"/>
    <w:basedOn w:val="TableNormal"/>
    <w:uiPriority w:val="52"/>
    <w:locked/>
    <w:rsid w:val="00350549"/>
    <w:pPr>
      <w:spacing w:before="0" w:after="0"/>
    </w:pPr>
    <w:rPr>
      <w:color w:val="369492" w:themeColor="accent2" w:themeShade="BF"/>
      <w:sz w:val="22"/>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2" w:themeFillTint="33"/>
      </w:tcPr>
    </w:tblStylePr>
    <w:tblStylePr w:type="band1Horz">
      <w:tblPr/>
      <w:tcPr>
        <w:shd w:val="clear" w:color="auto" w:fill="DBF2F2" w:themeFill="accent2" w:themeFillTint="33"/>
      </w:tcPr>
    </w:tblStylePr>
    <w:tblStylePr w:type="neCell">
      <w:tblPr/>
      <w:tcPr>
        <w:tcBorders>
          <w:bottom w:val="single" w:sz="4" w:space="0" w:color="95D8D7" w:themeColor="accent2" w:themeTint="99"/>
        </w:tcBorders>
      </w:tcPr>
    </w:tblStylePr>
    <w:tblStylePr w:type="nwCell">
      <w:tblPr/>
      <w:tcPr>
        <w:tcBorders>
          <w:bottom w:val="single" w:sz="4" w:space="0" w:color="95D8D7" w:themeColor="accent2" w:themeTint="99"/>
        </w:tcBorders>
      </w:tcPr>
    </w:tblStylePr>
    <w:tblStylePr w:type="seCell">
      <w:tblPr/>
      <w:tcPr>
        <w:tcBorders>
          <w:top w:val="single" w:sz="4" w:space="0" w:color="95D8D7" w:themeColor="accent2" w:themeTint="99"/>
        </w:tcBorders>
      </w:tcPr>
    </w:tblStylePr>
    <w:tblStylePr w:type="swCell">
      <w:tblPr/>
      <w:tcPr>
        <w:tcBorders>
          <w:top w:val="single" w:sz="4" w:space="0" w:color="95D8D7" w:themeColor="accent2" w:themeTint="99"/>
        </w:tcBorders>
      </w:tcPr>
    </w:tblStylePr>
  </w:style>
  <w:style w:type="table" w:styleId="GridTable7Colorful-Accent3">
    <w:name w:val="Grid Table 7 Colorful Accent 3"/>
    <w:basedOn w:val="TableNormal"/>
    <w:uiPriority w:val="52"/>
    <w:locked/>
    <w:rsid w:val="00350549"/>
    <w:pPr>
      <w:spacing w:before="0" w:after="0"/>
    </w:pPr>
    <w:rPr>
      <w:color w:val="CB530B" w:themeColor="accent3" w:themeShade="BF"/>
      <w:sz w:val="22"/>
      <w:szCs w:val="22"/>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bottom w:val="single" w:sz="4" w:space="0" w:color="F7AD80" w:themeColor="accent3" w:themeTint="99"/>
        </w:tcBorders>
      </w:tcPr>
    </w:tblStylePr>
    <w:tblStylePr w:type="nwCell">
      <w:tblPr/>
      <w:tcPr>
        <w:tcBorders>
          <w:bottom w:val="single" w:sz="4" w:space="0" w:color="F7AD80" w:themeColor="accent3" w:themeTint="99"/>
        </w:tcBorders>
      </w:tcPr>
    </w:tblStylePr>
    <w:tblStylePr w:type="seCell">
      <w:tblPr/>
      <w:tcPr>
        <w:tcBorders>
          <w:top w:val="single" w:sz="4" w:space="0" w:color="F7AD80" w:themeColor="accent3" w:themeTint="99"/>
        </w:tcBorders>
      </w:tcPr>
    </w:tblStylePr>
    <w:tblStylePr w:type="swCell">
      <w:tblPr/>
      <w:tcPr>
        <w:tcBorders>
          <w:top w:val="single" w:sz="4" w:space="0" w:color="F7AD80" w:themeColor="accent3" w:themeTint="99"/>
        </w:tcBorders>
      </w:tcPr>
    </w:tblStylePr>
  </w:style>
  <w:style w:type="table" w:styleId="GridTable7Colorful-Accent4">
    <w:name w:val="Grid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7Colorful-Accent5">
    <w:name w:val="Grid Table 7 Colorful Accent 5"/>
    <w:basedOn w:val="TableNormal"/>
    <w:uiPriority w:val="52"/>
    <w:rsid w:val="00350549"/>
    <w:pPr>
      <w:spacing w:before="0" w:after="0"/>
    </w:pPr>
    <w:rPr>
      <w:color w:val="EA9703" w:themeColor="accent5" w:themeShade="BF"/>
      <w:sz w:val="22"/>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ListTable4-Accent1">
    <w:name w:val="List Table 4 Accent 1"/>
    <w:basedOn w:val="TableNormal"/>
    <w:uiPriority w:val="49"/>
    <w:locked/>
    <w:rsid w:val="00350549"/>
    <w:pPr>
      <w:spacing w:before="0" w:after="0"/>
    </w:pPr>
    <w:rPr>
      <w:rFonts w:ascii="Arial" w:hAnsi="Arial"/>
      <w:szCs w:val="22"/>
    </w:rPr>
    <w:tblPr>
      <w:tblStyleRowBandSize w:val="1"/>
      <w:tblStyleColBandSize w:val="1"/>
      <w:tblBorders>
        <w:bottom w:val="single" w:sz="4" w:space="0" w:color="D3E583" w:themeColor="accent1" w:themeTint="99"/>
      </w:tblBorders>
    </w:tblPr>
    <w:tblStylePr w:type="firstRow">
      <w:pPr>
        <w:jc w:val="left"/>
      </w:pPr>
      <w:rPr>
        <w:b/>
        <w:bCs/>
        <w:color w:val="FFFFFF" w:themeColor="background1"/>
      </w:rPr>
      <w:tblPr/>
      <w:tcPr>
        <w:shd w:val="clear" w:color="auto" w:fill="B7D432" w:themeFill="accent1"/>
        <w:vAlign w:val="bottom"/>
      </w:tcPr>
    </w:tblStylePr>
    <w:tblStylePr w:type="lastRow">
      <w:rPr>
        <w:b/>
        <w:bCs/>
      </w:rPr>
      <w:tblPr/>
      <w:tcPr>
        <w:tcBorders>
          <w:top w:val="double" w:sz="4" w:space="0" w:color="D3E583" w:themeColor="accent1" w:themeTint="99"/>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4-Accent2">
    <w:name w:val="List Table 4 Accent 2"/>
    <w:basedOn w:val="TableNormal"/>
    <w:uiPriority w:val="49"/>
    <w:locked/>
    <w:rsid w:val="00350549"/>
    <w:pPr>
      <w:spacing w:before="0" w:after="0"/>
    </w:pPr>
    <w:rPr>
      <w:rFonts w:ascii="Arial" w:hAnsi="Arial"/>
      <w:szCs w:val="22"/>
    </w:rPr>
    <w:tblPr>
      <w:tblStyleRowBandSize w:val="1"/>
      <w:tblStyleColBandSize w:val="1"/>
      <w:tblBorders>
        <w:bottom w:val="single" w:sz="4" w:space="0" w:color="95D8D7" w:themeColor="accent2" w:themeTint="99"/>
      </w:tblBorders>
    </w:tblPr>
    <w:tblStylePr w:type="firstRow">
      <w:pPr>
        <w:jc w:val="left"/>
      </w:pPr>
      <w:rPr>
        <w:b/>
        <w:bCs/>
        <w:color w:val="FFFFFF" w:themeColor="background1"/>
      </w:rPr>
      <w:tblPr/>
      <w:tcPr>
        <w:tcBorders>
          <w:top w:val="single" w:sz="4" w:space="0" w:color="4FBFBE" w:themeColor="accent2"/>
          <w:left w:val="single" w:sz="4" w:space="0" w:color="4FBFBE" w:themeColor="accent2"/>
          <w:bottom w:val="single" w:sz="4" w:space="0" w:color="4FBFBE" w:themeColor="accent2"/>
          <w:right w:val="single" w:sz="4" w:space="0" w:color="4FBFBE" w:themeColor="accent2"/>
          <w:insideH w:val="nil"/>
        </w:tcBorders>
        <w:shd w:val="clear" w:color="auto" w:fill="4FBFBE" w:themeFill="accent2"/>
        <w:vAlign w:val="bottom"/>
      </w:tcPr>
    </w:tblStylePr>
    <w:tblStylePr w:type="lastRow">
      <w:rPr>
        <w:b/>
        <w:bCs/>
      </w:rPr>
      <w:tblPr/>
      <w:tcPr>
        <w:tcBorders>
          <w:top w:val="double" w:sz="4" w:space="0" w:color="95D8D7" w:themeColor="accent2" w:themeTint="99"/>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4-Accent5">
    <w:name w:val="List Table 4 Accent 5"/>
    <w:basedOn w:val="TableNormal"/>
    <w:uiPriority w:val="49"/>
    <w:rsid w:val="00350549"/>
    <w:pPr>
      <w:spacing w:before="0" w:after="0"/>
    </w:pPr>
    <w:rPr>
      <w:rFonts w:ascii="Arial" w:hAnsi="Arial"/>
      <w:szCs w:val="22"/>
    </w:rPr>
    <w:tblPr>
      <w:tblStyleRowBandSize w:val="1"/>
      <w:tblStyleColBandSize w:val="1"/>
      <w:tblBorders>
        <w:bottom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tcBorders>
        <w:shd w:val="clear" w:color="auto" w:fill="FCB942" w:themeFill="accent5"/>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7Colorful-Accent3">
    <w:name w:val="List Table 7 Colorful Accent 3"/>
    <w:basedOn w:val="TableNormal"/>
    <w:uiPriority w:val="52"/>
    <w:locked/>
    <w:rsid w:val="00350549"/>
    <w:pPr>
      <w:spacing w:before="0" w:after="0"/>
    </w:pPr>
    <w:rPr>
      <w:color w:val="CB530B" w:themeColor="accent3"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3772C"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377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7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772C" w:themeColor="accent3"/>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EE3B6F"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EE3B6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3B6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3B6F" w:themeColor="accent4"/>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50549"/>
    <w:pPr>
      <w:spacing w:before="0" w:after="0"/>
    </w:pPr>
    <w:rPr>
      <w:color w:val="EA9703" w:themeColor="accent5"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CB942"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CB9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9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942" w:themeColor="accent5"/>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350549"/>
    <w:pPr>
      <w:spacing w:before="0" w:after="0"/>
    </w:pPr>
    <w:rPr>
      <w:color w:val="A37D5D" w:themeColor="accent6"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C3AA95"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C3AA9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AA9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AA95" w:themeColor="accent6"/>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50549"/>
    <w:pPr>
      <w:spacing w:before="0" w:after="0"/>
    </w:pPr>
    <w:rPr>
      <w:rFonts w:ascii="Arial" w:hAnsi="Arial" w:cs="Times New Roman"/>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50549"/>
    <w:pPr>
      <w:spacing w:before="0" w:after="0"/>
    </w:pPr>
    <w:rPr>
      <w:rFonts w:ascii="Arial" w:hAnsi="Arial" w:cs="Times New Roman"/>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50549"/>
    <w:pPr>
      <w:spacing w:before="0" w:after="0"/>
    </w:pPr>
    <w:rPr>
      <w:rFonts w:ascii="Arial" w:hAnsi="Arial" w:cs="Times New Roman"/>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50549"/>
    <w:pPr>
      <w:spacing w:before="0" w:after="0"/>
    </w:pPr>
    <w:rPr>
      <w:rFonts w:ascii="Arial" w:hAnsi="Arial" w:cs="Times New Roman"/>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50549"/>
    <w:pPr>
      <w:spacing w:before="0" w:after="0"/>
    </w:pPr>
    <w:rPr>
      <w:rFonts w:ascii="Arial" w:hAnsi="Arial"/>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350549"/>
    <w:pPr>
      <w:spacing w:before="0" w:after="0"/>
    </w:pPr>
    <w:rPr>
      <w:rFonts w:ascii="Arial" w:hAnsi="Arial"/>
      <w:color w:val="0D0D0D" w:themeColor="text1" w:themeTint="F2"/>
      <w:szCs w:val="22"/>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350549"/>
    <w:pPr>
      <w:spacing w:after="0"/>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6D5" w:themeFill="accent1" w:themeFillTint="33"/>
    </w:tcPr>
    <w:tblStylePr w:type="firstRow">
      <w:pPr>
        <w:jc w:val="left"/>
      </w:pPr>
      <w:rPr>
        <w:b/>
        <w:bCs/>
        <w:color w:val="FFFFFF" w:themeColor="background1"/>
      </w:rPr>
      <w:tblPr/>
      <w:tcPr>
        <w:shd w:val="clear" w:color="auto" w:fill="B7D432"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D432" w:themeFill="accent1"/>
      </w:tcPr>
    </w:tblStylePr>
    <w:tblStylePr w:type="firstCol">
      <w:rPr>
        <w:b/>
        <w:bCs/>
        <w:color w:val="FFFFFF" w:themeColor="background1"/>
      </w:rPr>
      <w:tblPr/>
      <w:tcPr>
        <w:shd w:val="clear" w:color="auto" w:fill="B7D432"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F0F6D5" w:themeFill="accent1" w:themeFillTint="33"/>
      </w:tcPr>
    </w:tblStylePr>
    <w:tblStylePr w:type="band2Vert">
      <w:tblPr/>
      <w:tcPr>
        <w:shd w:val="clear" w:color="auto" w:fill="FFFFFF" w:themeFill="background1"/>
      </w:tcPr>
    </w:tblStylePr>
    <w:tblStylePr w:type="band1Horz">
      <w:tblPr/>
      <w:tcPr>
        <w:shd w:val="clear" w:color="auto" w:fill="F0F6D5"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350549"/>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350549"/>
    <w:pPr>
      <w:spacing w:after="0"/>
    </w:pPr>
    <w:rPr>
      <w:rFonts w:ascii="Arial" w:hAnsi="Arial"/>
    </w:rPr>
    <w:tblPr>
      <w:tblStyleRowBandSize w:val="1"/>
      <w:tblStyleColBandSize w:val="1"/>
      <w:tblBorders>
        <w:top w:val="single" w:sz="4" w:space="0" w:color="B7D432" w:themeColor="accent1"/>
        <w:left w:val="single" w:sz="4" w:space="0" w:color="B7D432" w:themeColor="accent1"/>
        <w:bottom w:val="single" w:sz="4" w:space="0" w:color="B7D432" w:themeColor="accent1"/>
        <w:right w:val="single" w:sz="4" w:space="0" w:color="B7D432" w:themeColor="accent1"/>
      </w:tblBorders>
    </w:tblPr>
    <w:tcPr>
      <w:vAlign w:val="bottom"/>
    </w:tcPr>
    <w:tblStylePr w:type="firstRow">
      <w:pPr>
        <w:jc w:val="left"/>
      </w:pPr>
      <w:rPr>
        <w:b/>
        <w:bCs/>
        <w:color w:val="FFFFFF" w:themeColor="background1"/>
      </w:rPr>
      <w:tblPr/>
      <w:tcPr>
        <w:shd w:val="clear" w:color="auto" w:fill="B7D432" w:themeFill="accent1"/>
      </w:tcPr>
    </w:tblStylePr>
    <w:tblStylePr w:type="lastRow">
      <w:rPr>
        <w:b/>
        <w:bCs/>
      </w:rPr>
      <w:tblPr/>
      <w:tcPr>
        <w:tcBorders>
          <w:top w:val="double" w:sz="4" w:space="0" w:color="B7D43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D432" w:themeColor="accent1"/>
          <w:right w:val="single" w:sz="4" w:space="0" w:color="B7D432" w:themeColor="accent1"/>
        </w:tcBorders>
      </w:tcPr>
    </w:tblStylePr>
    <w:tblStylePr w:type="band1Horz">
      <w:tblPr/>
      <w:tcPr>
        <w:tcBorders>
          <w:top w:val="single" w:sz="4" w:space="0" w:color="B7D432" w:themeColor="accent1"/>
          <w:bottom w:val="single" w:sz="4" w:space="0" w:color="B7D43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D432" w:themeColor="accent1"/>
          <w:left w:val="nil"/>
        </w:tcBorders>
      </w:tcPr>
    </w:tblStylePr>
    <w:tblStylePr w:type="swCell">
      <w:tblPr/>
      <w:tcPr>
        <w:tcBorders>
          <w:top w:val="double" w:sz="4" w:space="0" w:color="B7D432" w:themeColor="accent1"/>
          <w:right w:val="nil"/>
        </w:tcBorders>
      </w:tcPr>
    </w:tblStylePr>
  </w:style>
  <w:style w:type="table" w:styleId="ListTable3-Accent2">
    <w:name w:val="List Table 3 Accent 2"/>
    <w:basedOn w:val="TableNormal"/>
    <w:uiPriority w:val="48"/>
    <w:locked/>
    <w:rsid w:val="00350549"/>
    <w:pPr>
      <w:spacing w:after="0"/>
    </w:pPr>
    <w:tblPr>
      <w:tblStyleRowBandSize w:val="1"/>
      <w:tblStyleColBandSize w:val="1"/>
      <w:tblBorders>
        <w:top w:val="single" w:sz="4" w:space="0" w:color="4FBFBE" w:themeColor="accent2"/>
        <w:left w:val="single" w:sz="4" w:space="0" w:color="4FBFBE" w:themeColor="accent2"/>
        <w:bottom w:val="single" w:sz="4" w:space="0" w:color="4FBFBE" w:themeColor="accent2"/>
        <w:right w:val="single" w:sz="4" w:space="0" w:color="4FBFBE" w:themeColor="accent2"/>
      </w:tblBorders>
    </w:tblPr>
    <w:tblStylePr w:type="firstRow">
      <w:pPr>
        <w:jc w:val="left"/>
      </w:pPr>
      <w:rPr>
        <w:b/>
        <w:bCs/>
        <w:color w:val="FFFFFF" w:themeColor="background1"/>
      </w:rPr>
      <w:tblPr/>
      <w:tcPr>
        <w:shd w:val="clear" w:color="auto" w:fill="4FBFBE" w:themeFill="accent2"/>
        <w:vAlign w:val="bottom"/>
      </w:tcPr>
    </w:tblStylePr>
    <w:tblStylePr w:type="lastRow">
      <w:rPr>
        <w:b/>
        <w:bCs/>
      </w:rPr>
      <w:tblPr/>
      <w:tcPr>
        <w:tcBorders>
          <w:top w:val="double" w:sz="4" w:space="0" w:color="4FBFB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BFBE" w:themeColor="accent2"/>
          <w:right w:val="single" w:sz="4" w:space="0" w:color="4FBFBE" w:themeColor="accent2"/>
        </w:tcBorders>
      </w:tcPr>
    </w:tblStylePr>
    <w:tblStylePr w:type="band1Horz">
      <w:tblPr/>
      <w:tcPr>
        <w:tcBorders>
          <w:top w:val="single" w:sz="4" w:space="0" w:color="4FBFBE" w:themeColor="accent2"/>
          <w:bottom w:val="single" w:sz="4" w:space="0" w:color="4FBFB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BFBE" w:themeColor="accent2"/>
          <w:left w:val="nil"/>
        </w:tcBorders>
      </w:tcPr>
    </w:tblStylePr>
    <w:tblStylePr w:type="swCell">
      <w:tblPr/>
      <w:tcPr>
        <w:tcBorders>
          <w:top w:val="double" w:sz="4" w:space="0" w:color="4FBFBE" w:themeColor="accent2"/>
          <w:right w:val="nil"/>
        </w:tcBorders>
      </w:tcPr>
    </w:tblStylePr>
  </w:style>
  <w:style w:type="table" w:styleId="ListTable3-Accent3">
    <w:name w:val="List Table 3 Accent 3"/>
    <w:basedOn w:val="TableNormal"/>
    <w:uiPriority w:val="48"/>
    <w:locked/>
    <w:rsid w:val="00350549"/>
    <w:pPr>
      <w:spacing w:after="0"/>
    </w:pPr>
    <w:tblPr>
      <w:tblStyleRowBandSize w:val="1"/>
      <w:tblStyleColBandSize w:val="1"/>
      <w:tblBorders>
        <w:top w:val="single" w:sz="4" w:space="0" w:color="F3772C" w:themeColor="accent3"/>
        <w:left w:val="single" w:sz="4" w:space="0" w:color="F3772C" w:themeColor="accent3"/>
        <w:bottom w:val="single" w:sz="4" w:space="0" w:color="F3772C" w:themeColor="accent3"/>
        <w:right w:val="single" w:sz="4" w:space="0" w:color="F3772C" w:themeColor="accent3"/>
      </w:tblBorders>
    </w:tblPr>
    <w:tblStylePr w:type="firstRow">
      <w:pPr>
        <w:jc w:val="left"/>
      </w:pPr>
      <w:rPr>
        <w:b/>
        <w:bCs/>
        <w:color w:val="FFFFFF" w:themeColor="background1"/>
      </w:rPr>
      <w:tblPr/>
      <w:tcPr>
        <w:shd w:val="clear" w:color="auto" w:fill="F3772C" w:themeFill="accent3"/>
        <w:vAlign w:val="bottom"/>
      </w:tcPr>
    </w:tblStylePr>
    <w:tblStylePr w:type="lastRow">
      <w:rPr>
        <w:b/>
        <w:bCs/>
      </w:rPr>
      <w:tblPr/>
      <w:tcPr>
        <w:tcBorders>
          <w:top w:val="double" w:sz="4" w:space="0" w:color="F377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72C" w:themeColor="accent3"/>
          <w:right w:val="single" w:sz="4" w:space="0" w:color="F3772C" w:themeColor="accent3"/>
        </w:tcBorders>
      </w:tcPr>
    </w:tblStylePr>
    <w:tblStylePr w:type="band1Horz">
      <w:tblPr/>
      <w:tcPr>
        <w:tcBorders>
          <w:top w:val="single" w:sz="4" w:space="0" w:color="F3772C" w:themeColor="accent3"/>
          <w:bottom w:val="single" w:sz="4" w:space="0" w:color="F377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72C" w:themeColor="accent3"/>
          <w:left w:val="nil"/>
        </w:tcBorders>
      </w:tcPr>
    </w:tblStylePr>
    <w:tblStylePr w:type="swCell">
      <w:tblPr/>
      <w:tcPr>
        <w:tcBorders>
          <w:top w:val="double" w:sz="4" w:space="0" w:color="F3772C" w:themeColor="accent3"/>
          <w:right w:val="nil"/>
        </w:tcBorders>
      </w:tcPr>
    </w:tblStylePr>
  </w:style>
  <w:style w:type="table" w:styleId="ListTable3-Accent4">
    <w:name w:val="List Table 3 Accent 4"/>
    <w:basedOn w:val="TableNormal"/>
    <w:uiPriority w:val="48"/>
    <w:locked/>
    <w:rsid w:val="00350549"/>
    <w:pPr>
      <w:spacing w:after="0"/>
    </w:pPr>
    <w:tblPr>
      <w:tblStyleRowBandSize w:val="1"/>
      <w:tblStyleColBandSize w:val="1"/>
      <w:tblBorders>
        <w:top w:val="single" w:sz="4" w:space="0" w:color="EE3B6F" w:themeColor="accent4"/>
        <w:left w:val="single" w:sz="4" w:space="0" w:color="EE3B6F" w:themeColor="accent4"/>
        <w:bottom w:val="single" w:sz="4" w:space="0" w:color="EE3B6F" w:themeColor="accent4"/>
        <w:right w:val="single" w:sz="4" w:space="0" w:color="EE3B6F" w:themeColor="accent4"/>
      </w:tblBorders>
    </w:tblPr>
    <w:tblStylePr w:type="firstRow">
      <w:pPr>
        <w:jc w:val="left"/>
      </w:pPr>
      <w:rPr>
        <w:b/>
        <w:bCs/>
        <w:color w:val="FFFFFF" w:themeColor="background1"/>
      </w:rPr>
      <w:tblPr/>
      <w:tcPr>
        <w:shd w:val="clear" w:color="auto" w:fill="EE3B6F" w:themeFill="accent4"/>
        <w:vAlign w:val="bottom"/>
      </w:tcPr>
    </w:tblStylePr>
    <w:tblStylePr w:type="lastRow">
      <w:rPr>
        <w:b/>
        <w:bCs/>
      </w:rPr>
      <w:tblPr/>
      <w:tcPr>
        <w:tcBorders>
          <w:top w:val="double" w:sz="4" w:space="0" w:color="EE3B6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3B6F" w:themeColor="accent4"/>
          <w:right w:val="single" w:sz="4" w:space="0" w:color="EE3B6F" w:themeColor="accent4"/>
        </w:tcBorders>
      </w:tcPr>
    </w:tblStylePr>
    <w:tblStylePr w:type="band1Horz">
      <w:tblPr/>
      <w:tcPr>
        <w:tcBorders>
          <w:top w:val="single" w:sz="4" w:space="0" w:color="EE3B6F" w:themeColor="accent4"/>
          <w:bottom w:val="single" w:sz="4" w:space="0" w:color="EE3B6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3B6F" w:themeColor="accent4"/>
          <w:left w:val="nil"/>
        </w:tcBorders>
      </w:tcPr>
    </w:tblStylePr>
    <w:tblStylePr w:type="swCell">
      <w:tblPr/>
      <w:tcPr>
        <w:tcBorders>
          <w:top w:val="double" w:sz="4" w:space="0" w:color="EE3B6F" w:themeColor="accent4"/>
          <w:right w:val="nil"/>
        </w:tcBorders>
      </w:tcPr>
    </w:tblStylePr>
  </w:style>
  <w:style w:type="table" w:styleId="ListTable3-Accent5">
    <w:name w:val="List Table 3 Accent 5"/>
    <w:basedOn w:val="TableNormal"/>
    <w:uiPriority w:val="48"/>
    <w:rsid w:val="00350549"/>
    <w:pPr>
      <w:spacing w:after="0"/>
    </w:pPr>
    <w:tblPr>
      <w:tblStyleRowBandSize w:val="1"/>
      <w:tblStyleColBandSize w:val="1"/>
      <w:tblBorders>
        <w:top w:val="single" w:sz="4" w:space="0" w:color="FCB942" w:themeColor="accent5"/>
        <w:left w:val="single" w:sz="4" w:space="0" w:color="FCB942" w:themeColor="accent5"/>
        <w:bottom w:val="single" w:sz="4" w:space="0" w:color="FCB942" w:themeColor="accent5"/>
        <w:right w:val="single" w:sz="4" w:space="0" w:color="FCB942" w:themeColor="accent5"/>
      </w:tblBorders>
    </w:tblPr>
    <w:tblStylePr w:type="firstRow">
      <w:pPr>
        <w:jc w:val="left"/>
      </w:pPr>
      <w:rPr>
        <w:b/>
        <w:bCs/>
        <w:color w:val="FFFFFF" w:themeColor="background1"/>
      </w:rPr>
      <w:tblPr/>
      <w:tcPr>
        <w:shd w:val="clear" w:color="auto" w:fill="FCB942" w:themeFill="accent5"/>
        <w:vAlign w:val="bottom"/>
      </w:tcPr>
    </w:tblStylePr>
    <w:tblStylePr w:type="lastRow">
      <w:rPr>
        <w:b/>
        <w:bCs/>
      </w:rPr>
      <w:tblPr/>
      <w:tcPr>
        <w:tcBorders>
          <w:top w:val="double" w:sz="4" w:space="0" w:color="FCB9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942" w:themeColor="accent5"/>
          <w:right w:val="single" w:sz="4" w:space="0" w:color="FCB942" w:themeColor="accent5"/>
        </w:tcBorders>
      </w:tcPr>
    </w:tblStylePr>
    <w:tblStylePr w:type="band1Horz">
      <w:tblPr/>
      <w:tcPr>
        <w:tcBorders>
          <w:top w:val="single" w:sz="4" w:space="0" w:color="FCB942" w:themeColor="accent5"/>
          <w:bottom w:val="single" w:sz="4" w:space="0" w:color="FCB9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942" w:themeColor="accent5"/>
          <w:left w:val="nil"/>
        </w:tcBorders>
      </w:tcPr>
    </w:tblStylePr>
    <w:tblStylePr w:type="swCell">
      <w:tblPr/>
      <w:tcPr>
        <w:tcBorders>
          <w:top w:val="double" w:sz="4" w:space="0" w:color="FCB942" w:themeColor="accent5"/>
          <w:right w:val="nil"/>
        </w:tcBorders>
      </w:tcPr>
    </w:tblStylePr>
  </w:style>
  <w:style w:type="table" w:styleId="ListTable3-Accent6">
    <w:name w:val="List Table 3 Accent 6"/>
    <w:basedOn w:val="TableNormal"/>
    <w:uiPriority w:val="48"/>
    <w:locked/>
    <w:rsid w:val="00350549"/>
    <w:pPr>
      <w:spacing w:after="0"/>
    </w:pPr>
    <w:tblPr>
      <w:tblStyleRowBandSize w:val="1"/>
      <w:tblStyleColBandSize w:val="1"/>
      <w:tblBorders>
        <w:top w:val="single" w:sz="4" w:space="0" w:color="C3AA95" w:themeColor="accent6"/>
        <w:left w:val="single" w:sz="4" w:space="0" w:color="C3AA95" w:themeColor="accent6"/>
        <w:bottom w:val="single" w:sz="4" w:space="0" w:color="C3AA95" w:themeColor="accent6"/>
        <w:right w:val="single" w:sz="4" w:space="0" w:color="C3AA95" w:themeColor="accent6"/>
      </w:tblBorders>
    </w:tblPr>
    <w:tblStylePr w:type="firstRow">
      <w:pPr>
        <w:jc w:val="left"/>
      </w:pPr>
      <w:rPr>
        <w:b/>
        <w:bCs/>
        <w:color w:val="FFFFFF" w:themeColor="background1"/>
      </w:rPr>
      <w:tblPr/>
      <w:tcPr>
        <w:shd w:val="clear" w:color="auto" w:fill="C3AA95" w:themeFill="accent6"/>
        <w:vAlign w:val="bottom"/>
      </w:tcPr>
    </w:tblStylePr>
    <w:tblStylePr w:type="lastRow">
      <w:rPr>
        <w:b/>
        <w:bCs/>
      </w:rPr>
      <w:tblPr/>
      <w:tcPr>
        <w:tcBorders>
          <w:top w:val="double" w:sz="4" w:space="0" w:color="C3AA9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AA95" w:themeColor="accent6"/>
          <w:right w:val="single" w:sz="4" w:space="0" w:color="C3AA95" w:themeColor="accent6"/>
        </w:tcBorders>
      </w:tcPr>
    </w:tblStylePr>
    <w:tblStylePr w:type="band1Horz">
      <w:tblPr/>
      <w:tcPr>
        <w:tcBorders>
          <w:top w:val="single" w:sz="4" w:space="0" w:color="C3AA95" w:themeColor="accent6"/>
          <w:bottom w:val="single" w:sz="4" w:space="0" w:color="C3AA9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AA95" w:themeColor="accent6"/>
          <w:left w:val="nil"/>
        </w:tcBorders>
      </w:tcPr>
    </w:tblStylePr>
    <w:tblStylePr w:type="swCell">
      <w:tblPr/>
      <w:tcPr>
        <w:tcBorders>
          <w:top w:val="double" w:sz="4" w:space="0" w:color="C3AA95" w:themeColor="accent6"/>
          <w:right w:val="nil"/>
        </w:tcBorders>
      </w:tcPr>
    </w:tblStylePr>
  </w:style>
  <w:style w:type="table" w:styleId="ListTable4">
    <w:name w:val="List Table 4"/>
    <w:basedOn w:val="TableNormal"/>
    <w:uiPriority w:val="49"/>
    <w:rsid w:val="00350549"/>
    <w:pPr>
      <w:spacing w:after="0"/>
    </w:pPr>
    <w:rPr>
      <w:rFonts w:ascii="Arial" w:hAnsi="Arial"/>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350549"/>
    <w:pPr>
      <w:spacing w:after="0"/>
    </w:pPr>
    <w:rPr>
      <w:rFonts w:ascii="Arial" w:hAnsi="Arial"/>
    </w:rPr>
    <w:tblPr>
      <w:tblStyleRowBandSize w:val="1"/>
      <w:tblStyleColBandSize w:val="1"/>
      <w:tblBorders>
        <w:bottom w:val="single" w:sz="4" w:space="0" w:color="F7AD80" w:themeColor="accent3" w:themeTint="99"/>
      </w:tblBorders>
    </w:tblPr>
    <w:tblStylePr w:type="firstRow">
      <w:pPr>
        <w:jc w:val="left"/>
      </w:pPr>
      <w:rPr>
        <w:b/>
        <w:bCs/>
        <w:color w:val="FFFFFF" w:themeColor="background1"/>
      </w:rPr>
      <w:tblPr/>
      <w:tcPr>
        <w:tcBorders>
          <w:top w:val="single" w:sz="4" w:space="0" w:color="F3772C" w:themeColor="accent3"/>
          <w:left w:val="single" w:sz="4" w:space="0" w:color="F3772C" w:themeColor="accent3"/>
          <w:bottom w:val="single" w:sz="4" w:space="0" w:color="F3772C" w:themeColor="accent3"/>
          <w:right w:val="single" w:sz="4" w:space="0" w:color="F3772C" w:themeColor="accent3"/>
          <w:insideH w:val="nil"/>
        </w:tcBorders>
        <w:shd w:val="clear" w:color="auto" w:fill="F3772C" w:themeFill="accent3"/>
        <w:vAlign w:val="bottom"/>
      </w:tcPr>
    </w:tblStylePr>
    <w:tblStylePr w:type="lastRow">
      <w:rPr>
        <w:b/>
        <w:bCs/>
      </w:rPr>
      <w:tblPr/>
      <w:tcPr>
        <w:tcBorders>
          <w:top w:val="doub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4-Accent4">
    <w:name w:val="List Table 4 Accent 4"/>
    <w:basedOn w:val="TableNormal"/>
    <w:uiPriority w:val="49"/>
    <w:locked/>
    <w:rsid w:val="00350549"/>
    <w:pPr>
      <w:spacing w:after="0"/>
    </w:pPr>
    <w:rPr>
      <w:rFonts w:ascii="Arial" w:hAnsi="Arial"/>
    </w:rPr>
    <w:tblPr>
      <w:tblStyleRowBandSize w:val="1"/>
      <w:tblStyleColBandSize w:val="1"/>
      <w:tblBorders>
        <w:bottom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tcBorders>
        <w:shd w:val="clear" w:color="auto" w:fill="EE3B6F" w:themeFill="accent4"/>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4-Accent6">
    <w:name w:val="List Table 4 Accent 6"/>
    <w:basedOn w:val="TableNormal"/>
    <w:uiPriority w:val="49"/>
    <w:locked/>
    <w:rsid w:val="00350549"/>
    <w:pPr>
      <w:spacing w:after="0"/>
    </w:pPr>
    <w:rPr>
      <w:rFonts w:ascii="Arial" w:hAnsi="Arial"/>
    </w:rPr>
    <w:tblPr>
      <w:tblStyleRowBandSize w:val="1"/>
      <w:tblStyleColBandSize w:val="1"/>
      <w:tblBorders>
        <w:bottom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tcBorders>
        <w:shd w:val="clear" w:color="auto" w:fill="C3AA95" w:themeFill="accent6"/>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5Dark">
    <w:name w:val="List Table 5 Dark"/>
    <w:basedOn w:val="TableNormal"/>
    <w:uiPriority w:val="50"/>
    <w:rsid w:val="00350549"/>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350549"/>
    <w:pPr>
      <w:spacing w:after="0"/>
    </w:pPr>
    <w:rPr>
      <w:color w:val="FFFFFF" w:themeColor="background1"/>
    </w:rPr>
    <w:tblPr>
      <w:tblStyleRowBandSize w:val="1"/>
      <w:tblStyleColBandSize w:val="1"/>
      <w:tblBorders>
        <w:top w:val="single" w:sz="24" w:space="0" w:color="B7D432" w:themeColor="accent1"/>
        <w:left w:val="single" w:sz="24" w:space="0" w:color="B7D432" w:themeColor="accent1"/>
        <w:bottom w:val="single" w:sz="24" w:space="0" w:color="B7D432" w:themeColor="accent1"/>
        <w:right w:val="single" w:sz="24" w:space="0" w:color="B7D432" w:themeColor="accent1"/>
      </w:tblBorders>
    </w:tblPr>
    <w:tcPr>
      <w:shd w:val="clear" w:color="auto" w:fill="B7D432"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350549"/>
    <w:pPr>
      <w:spacing w:after="0"/>
    </w:pPr>
    <w:rPr>
      <w:color w:val="FFFFFF" w:themeColor="background1"/>
    </w:rPr>
    <w:tblPr>
      <w:tblStyleRowBandSize w:val="1"/>
      <w:tblStyleColBandSize w:val="1"/>
      <w:tblBorders>
        <w:top w:val="single" w:sz="24" w:space="0" w:color="4FBFBE" w:themeColor="accent2"/>
        <w:left w:val="single" w:sz="24" w:space="0" w:color="4FBFBE" w:themeColor="accent2"/>
        <w:bottom w:val="single" w:sz="24" w:space="0" w:color="4FBFBE" w:themeColor="accent2"/>
        <w:right w:val="single" w:sz="24" w:space="0" w:color="4FBFBE" w:themeColor="accent2"/>
      </w:tblBorders>
    </w:tblPr>
    <w:tcPr>
      <w:shd w:val="clear" w:color="auto" w:fill="4FBFBE"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350549"/>
    <w:pPr>
      <w:spacing w:after="0"/>
    </w:pPr>
    <w:rPr>
      <w:color w:val="FFFFFF" w:themeColor="background1"/>
    </w:rPr>
    <w:tblPr>
      <w:tblStyleRowBandSize w:val="1"/>
      <w:tblStyleColBandSize w:val="1"/>
      <w:tblBorders>
        <w:top w:val="single" w:sz="24" w:space="0" w:color="F3772C" w:themeColor="accent3"/>
        <w:left w:val="single" w:sz="24" w:space="0" w:color="F3772C" w:themeColor="accent3"/>
        <w:bottom w:val="single" w:sz="24" w:space="0" w:color="F3772C" w:themeColor="accent3"/>
        <w:right w:val="single" w:sz="24" w:space="0" w:color="F3772C" w:themeColor="accent3"/>
      </w:tblBorders>
    </w:tblPr>
    <w:tcPr>
      <w:shd w:val="clear" w:color="auto" w:fill="F3772C"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350549"/>
    <w:pPr>
      <w:spacing w:after="0"/>
    </w:pPr>
    <w:rPr>
      <w:color w:val="FFFFFF" w:themeColor="background1"/>
    </w:rPr>
    <w:tblPr>
      <w:tblStyleRowBandSize w:val="1"/>
      <w:tblStyleColBandSize w:val="1"/>
      <w:tblBorders>
        <w:top w:val="single" w:sz="24" w:space="0" w:color="EE3B6F" w:themeColor="accent4"/>
        <w:left w:val="single" w:sz="24" w:space="0" w:color="EE3B6F" w:themeColor="accent4"/>
        <w:bottom w:val="single" w:sz="24" w:space="0" w:color="EE3B6F" w:themeColor="accent4"/>
        <w:right w:val="single" w:sz="24" w:space="0" w:color="EE3B6F" w:themeColor="accent4"/>
      </w:tblBorders>
    </w:tblPr>
    <w:tcPr>
      <w:shd w:val="clear" w:color="auto" w:fill="EE3B6F"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50549"/>
    <w:pPr>
      <w:spacing w:after="0"/>
    </w:pPr>
    <w:rPr>
      <w:color w:val="FFFFFF" w:themeColor="background1"/>
    </w:rPr>
    <w:tblPr>
      <w:tblStyleRowBandSize w:val="1"/>
      <w:tblStyleColBandSize w:val="1"/>
      <w:tblBorders>
        <w:top w:val="single" w:sz="24" w:space="0" w:color="FCB942" w:themeColor="accent5"/>
        <w:left w:val="single" w:sz="24" w:space="0" w:color="FCB942" w:themeColor="accent5"/>
        <w:bottom w:val="single" w:sz="24" w:space="0" w:color="FCB942" w:themeColor="accent5"/>
        <w:right w:val="single" w:sz="24" w:space="0" w:color="FCB942" w:themeColor="accent5"/>
      </w:tblBorders>
    </w:tblPr>
    <w:tcPr>
      <w:shd w:val="clear" w:color="auto" w:fill="FCB942"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350549"/>
    <w:pPr>
      <w:spacing w:after="0"/>
    </w:pPr>
    <w:rPr>
      <w:color w:val="FFFFFF" w:themeColor="background1"/>
    </w:rPr>
    <w:tblPr>
      <w:tblStyleRowBandSize w:val="1"/>
      <w:tblStyleColBandSize w:val="1"/>
      <w:tblBorders>
        <w:top w:val="single" w:sz="24" w:space="0" w:color="C3AA95" w:themeColor="accent6"/>
        <w:left w:val="single" w:sz="24" w:space="0" w:color="C3AA95" w:themeColor="accent6"/>
        <w:bottom w:val="single" w:sz="24" w:space="0" w:color="C3AA95" w:themeColor="accent6"/>
        <w:right w:val="single" w:sz="24" w:space="0" w:color="C3AA95" w:themeColor="accent6"/>
      </w:tblBorders>
    </w:tblPr>
    <w:tcPr>
      <w:shd w:val="clear" w:color="auto" w:fill="C3AA95"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50549"/>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350549"/>
    <w:pPr>
      <w:spacing w:after="0"/>
    </w:pPr>
    <w:rPr>
      <w:color w:val="8AA122" w:themeColor="accent1" w:themeShade="BF"/>
    </w:rPr>
    <w:tblPr>
      <w:tblStyleRowBandSize w:val="1"/>
      <w:tblStyleColBandSize w:val="1"/>
      <w:tblBorders>
        <w:top w:val="single" w:sz="4" w:space="0" w:color="B7D432" w:themeColor="accent1"/>
        <w:bottom w:val="single" w:sz="4" w:space="0" w:color="B7D432" w:themeColor="accent1"/>
      </w:tblBorders>
    </w:tblPr>
    <w:tblStylePr w:type="firstRow">
      <w:pPr>
        <w:jc w:val="left"/>
      </w:pPr>
      <w:rPr>
        <w:b/>
        <w:bCs/>
      </w:rPr>
      <w:tblPr/>
      <w:tcPr>
        <w:tcBorders>
          <w:bottom w:val="single" w:sz="4" w:space="0" w:color="B7D432" w:themeColor="accent1"/>
        </w:tcBorders>
        <w:vAlign w:val="bottom"/>
      </w:tcPr>
    </w:tblStylePr>
    <w:tblStylePr w:type="lastRow">
      <w:rPr>
        <w:b/>
        <w:bCs/>
      </w:rPr>
      <w:tblPr/>
      <w:tcPr>
        <w:tcBorders>
          <w:top w:val="double" w:sz="4" w:space="0" w:color="B7D432" w:themeColor="accent1"/>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6Colorful-Accent2">
    <w:name w:val="List Table 6 Colorful Accent 2"/>
    <w:basedOn w:val="TableNormal"/>
    <w:uiPriority w:val="51"/>
    <w:locked/>
    <w:rsid w:val="00350549"/>
    <w:pPr>
      <w:spacing w:after="0"/>
    </w:pPr>
    <w:rPr>
      <w:color w:val="369492" w:themeColor="accent2" w:themeShade="BF"/>
    </w:rPr>
    <w:tblPr>
      <w:tblStyleRowBandSize w:val="1"/>
      <w:tblStyleColBandSize w:val="1"/>
      <w:tblBorders>
        <w:top w:val="single" w:sz="4" w:space="0" w:color="4FBFBE" w:themeColor="accent2"/>
        <w:bottom w:val="single" w:sz="4" w:space="0" w:color="4FBFBE" w:themeColor="accent2"/>
      </w:tblBorders>
    </w:tblPr>
    <w:tblStylePr w:type="firstRow">
      <w:pPr>
        <w:jc w:val="left"/>
      </w:pPr>
      <w:rPr>
        <w:b/>
        <w:bCs/>
      </w:rPr>
      <w:tblPr/>
      <w:tcPr>
        <w:tcBorders>
          <w:bottom w:val="single" w:sz="4" w:space="0" w:color="4FBFBE" w:themeColor="accent2"/>
        </w:tcBorders>
        <w:vAlign w:val="bottom"/>
      </w:tcPr>
    </w:tblStylePr>
    <w:tblStylePr w:type="lastRow">
      <w:rPr>
        <w:b/>
        <w:bCs/>
      </w:rPr>
      <w:tblPr/>
      <w:tcPr>
        <w:tcBorders>
          <w:top w:val="double" w:sz="4" w:space="0" w:color="4FBFBE" w:themeColor="accent2"/>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6Colorful-Accent3">
    <w:name w:val="List Table 6 Colorful Accent 3"/>
    <w:basedOn w:val="TableNormal"/>
    <w:uiPriority w:val="51"/>
    <w:locked/>
    <w:rsid w:val="00350549"/>
    <w:pPr>
      <w:spacing w:after="0"/>
    </w:pPr>
    <w:rPr>
      <w:color w:val="CB530B" w:themeColor="accent3" w:themeShade="BF"/>
    </w:rPr>
    <w:tblPr>
      <w:tblStyleRowBandSize w:val="1"/>
      <w:tblStyleColBandSize w:val="1"/>
      <w:tblBorders>
        <w:top w:val="single" w:sz="4" w:space="0" w:color="F3772C" w:themeColor="accent3"/>
        <w:bottom w:val="single" w:sz="4" w:space="0" w:color="F3772C" w:themeColor="accent3"/>
      </w:tblBorders>
    </w:tblPr>
    <w:tblStylePr w:type="firstRow">
      <w:pPr>
        <w:jc w:val="left"/>
      </w:pPr>
      <w:rPr>
        <w:b/>
        <w:bCs/>
      </w:rPr>
      <w:tblPr/>
      <w:tcPr>
        <w:tcBorders>
          <w:bottom w:val="single" w:sz="4" w:space="0" w:color="F3772C" w:themeColor="accent3"/>
        </w:tcBorders>
        <w:vAlign w:val="bottom"/>
      </w:tcPr>
    </w:tblStylePr>
    <w:tblStylePr w:type="lastRow">
      <w:rPr>
        <w:b/>
        <w:bCs/>
      </w:rPr>
      <w:tblPr/>
      <w:tcPr>
        <w:tcBorders>
          <w:top w:val="double" w:sz="4" w:space="0" w:color="F3772C" w:themeColor="accent3"/>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6Colorful-Accent4">
    <w:name w:val="List Table 6 Colorful Accent 4"/>
    <w:basedOn w:val="TableNormal"/>
    <w:uiPriority w:val="51"/>
    <w:locked/>
    <w:rsid w:val="00350549"/>
    <w:pPr>
      <w:spacing w:after="0"/>
    </w:pPr>
    <w:rPr>
      <w:color w:val="CC1148" w:themeColor="accent4" w:themeShade="BF"/>
    </w:rPr>
    <w:tblPr>
      <w:tblStyleRowBandSize w:val="1"/>
      <w:tblStyleColBandSize w:val="1"/>
      <w:tblBorders>
        <w:top w:val="single" w:sz="4" w:space="0" w:color="EE3B6F" w:themeColor="accent4"/>
        <w:bottom w:val="single" w:sz="4" w:space="0" w:color="EE3B6F" w:themeColor="accent4"/>
      </w:tblBorders>
    </w:tblPr>
    <w:tblStylePr w:type="firstRow">
      <w:pPr>
        <w:jc w:val="left"/>
      </w:pPr>
      <w:rPr>
        <w:b/>
        <w:bCs/>
      </w:rPr>
      <w:tblPr/>
      <w:tcPr>
        <w:tcBorders>
          <w:bottom w:val="single" w:sz="4" w:space="0" w:color="EE3B6F" w:themeColor="accent4"/>
        </w:tcBorders>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6Colorful-Accent5">
    <w:name w:val="List Table 6 Colorful Accent 5"/>
    <w:basedOn w:val="TableNormal"/>
    <w:uiPriority w:val="51"/>
    <w:rsid w:val="00350549"/>
    <w:pPr>
      <w:spacing w:after="0"/>
    </w:pPr>
    <w:rPr>
      <w:color w:val="EA9703" w:themeColor="accent5" w:themeShade="BF"/>
    </w:rPr>
    <w:tblPr>
      <w:tblStyleRowBandSize w:val="1"/>
      <w:tblStyleColBandSize w:val="1"/>
      <w:tblBorders>
        <w:top w:val="single" w:sz="4" w:space="0" w:color="FCB942" w:themeColor="accent5"/>
        <w:bottom w:val="single" w:sz="4" w:space="0" w:color="FCB942" w:themeColor="accent5"/>
      </w:tblBorders>
    </w:tblPr>
    <w:tblStylePr w:type="firstRow">
      <w:pPr>
        <w:jc w:val="left"/>
      </w:pPr>
      <w:rPr>
        <w:b/>
        <w:bCs/>
      </w:rPr>
      <w:tblPr/>
      <w:tcPr>
        <w:tcBorders>
          <w:bottom w:val="single" w:sz="4" w:space="0" w:color="FCB942" w:themeColor="accent5"/>
        </w:tcBorders>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6Colorful-Accent6">
    <w:name w:val="List Table 6 Colorful Accent 6"/>
    <w:basedOn w:val="TableNormal"/>
    <w:uiPriority w:val="51"/>
    <w:locked/>
    <w:rsid w:val="00350549"/>
    <w:pPr>
      <w:spacing w:after="0"/>
    </w:pPr>
    <w:rPr>
      <w:color w:val="A37D5D" w:themeColor="accent6" w:themeShade="BF"/>
    </w:rPr>
    <w:tblPr>
      <w:tblStyleRowBandSize w:val="1"/>
      <w:tblStyleColBandSize w:val="1"/>
      <w:tblBorders>
        <w:top w:val="single" w:sz="4" w:space="0" w:color="C3AA95" w:themeColor="accent6"/>
        <w:bottom w:val="single" w:sz="4" w:space="0" w:color="C3AA95" w:themeColor="accent6"/>
      </w:tblBorders>
    </w:tblPr>
    <w:tblStylePr w:type="firstRow">
      <w:pPr>
        <w:jc w:val="left"/>
      </w:pPr>
      <w:rPr>
        <w:b/>
        <w:bCs/>
      </w:rPr>
      <w:tblPr/>
      <w:tcPr>
        <w:tcBorders>
          <w:bottom w:val="single" w:sz="4" w:space="0" w:color="C3AA95" w:themeColor="accent6"/>
        </w:tcBorders>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7Colorful">
    <w:name w:val="List Table 7 Colorful"/>
    <w:basedOn w:val="TableNormal"/>
    <w:uiPriority w:val="52"/>
    <w:rsid w:val="00350549"/>
    <w:pPr>
      <w:spacing w:after="0"/>
    </w:pPr>
    <w:rPr>
      <w:color w:val="000000" w:themeColor="text1"/>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350549"/>
    <w:pPr>
      <w:spacing w:after="0"/>
    </w:pPr>
    <w:rPr>
      <w:color w:val="8AA122" w:themeColor="accent1"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B7D432"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7D43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7D43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7D432" w:themeColor="accent1"/>
        </w:tcBorders>
        <w:shd w:val="clear" w:color="auto" w:fill="FFFFFF" w:themeFill="background1"/>
      </w:tcPr>
    </w:tblStylePr>
    <w:tblStylePr w:type="band1Vert">
      <w:tblPr/>
      <w:tcPr>
        <w:shd w:val="clear" w:color="auto" w:fill="F0F6D5" w:themeFill="accent1" w:themeFillTint="33"/>
      </w:tcPr>
    </w:tblStylePr>
    <w:tblStylePr w:type="band1Horz">
      <w:tblPr/>
      <w:tcPr>
        <w:shd w:val="clear" w:color="auto" w:fill="F0F6D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350549"/>
    <w:pPr>
      <w:spacing w:after="0"/>
    </w:pPr>
    <w:rPr>
      <w:color w:val="369492" w:themeColor="accent2"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FBFBE"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FBFB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BFB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BFBE" w:themeColor="accent2"/>
        </w:tcBorders>
        <w:shd w:val="clear" w:color="auto" w:fill="FFFFFF" w:themeFill="background1"/>
      </w:tcPr>
    </w:tblStylePr>
    <w:tblStylePr w:type="band1Vert">
      <w:tblPr/>
      <w:tcPr>
        <w:shd w:val="clear" w:color="auto" w:fill="DBF2F2" w:themeFill="accent2" w:themeFillTint="33"/>
      </w:tcPr>
    </w:tblStylePr>
    <w:tblStylePr w:type="band1Horz">
      <w:tblPr/>
      <w:tcPr>
        <w:shd w:val="clear" w:color="auto" w:fill="DBF2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50549"/>
    <w:pPr>
      <w:spacing w:after="0"/>
    </w:pPr>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350549"/>
    <w:pPr>
      <w:spacing w:after="0"/>
    </w:pPr>
    <w:rPr>
      <w:rFonts w:ascii="Arial" w:hAnsi="Arial"/>
    </w:rPr>
    <w:tblPr>
      <w:tblStyleRowBandSize w:val="1"/>
      <w:tblStyleColBandSize w:val="1"/>
      <w:tblBorders>
        <w:top w:val="single" w:sz="4" w:space="0" w:color="65FAFF" w:themeColor="text2" w:themeTint="66"/>
        <w:left w:val="single" w:sz="4" w:space="0" w:color="65FAFF" w:themeColor="text2" w:themeTint="66"/>
        <w:bottom w:val="single" w:sz="4" w:space="0" w:color="65FAFF" w:themeColor="text2" w:themeTint="66"/>
        <w:right w:val="single" w:sz="4" w:space="0" w:color="65FAFF" w:themeColor="text2" w:themeTint="66"/>
        <w:insideH w:val="single" w:sz="4" w:space="0" w:color="65FAFF" w:themeColor="text2" w:themeTint="66"/>
        <w:insideV w:val="single" w:sz="4" w:space="0" w:color="65FAFF" w:themeColor="text2" w:themeTint="66"/>
      </w:tblBorders>
    </w:tblPr>
    <w:tblStylePr w:type="firstRow">
      <w:pPr>
        <w:jc w:val="left"/>
      </w:pPr>
      <w:rPr>
        <w:b/>
        <w:bCs/>
      </w:rPr>
      <w:tblPr/>
      <w:tcPr>
        <w:tcBorders>
          <w:bottom w:val="single" w:sz="12" w:space="0" w:color="B7D432" w:themeColor="accent1"/>
        </w:tcBorders>
      </w:tcPr>
    </w:tblStylePr>
    <w:tblStylePr w:type="lastRow">
      <w:rPr>
        <w:b/>
        <w:bCs/>
      </w:rPr>
      <w:tblPr/>
      <w:tcPr>
        <w:tcBorders>
          <w:top w:val="double" w:sz="2" w:space="0" w:color="18F8FF" w:themeColor="text2" w:themeTint="99"/>
        </w:tcBorders>
      </w:tcPr>
    </w:tblStylePr>
    <w:tblStylePr w:type="firstCol">
      <w:rPr>
        <w:b/>
        <w:bCs/>
      </w:rPr>
    </w:tblStylePr>
    <w:tblStylePr w:type="lastCol">
      <w:rPr>
        <w:b/>
        <w:bCs/>
      </w:rPr>
    </w:tblStylePr>
    <w:tblStylePr w:type="band1Horz">
      <w:tblPr/>
      <w:tcPr>
        <w:tcBorders>
          <w:top w:val="single" w:sz="2" w:space="0" w:color="18F8FF" w:themeColor="text2" w:themeTint="99"/>
          <w:left w:val="single" w:sz="2" w:space="0" w:color="18F8FF" w:themeColor="text2" w:themeTint="99"/>
          <w:bottom w:val="single" w:sz="2" w:space="0" w:color="18F8FF" w:themeColor="text2" w:themeTint="99"/>
          <w:right w:val="single" w:sz="2" w:space="0" w:color="18F8FF" w:themeColor="text2" w:themeTint="99"/>
          <w:insideH w:val="single" w:sz="2" w:space="0" w:color="18F8FF" w:themeColor="text2" w:themeTint="99"/>
          <w:insideV w:val="single" w:sz="2" w:space="0" w:color="18F8FF" w:themeColor="text2" w:themeTint="99"/>
          <w:tl2br w:val="nil"/>
          <w:tr2bl w:val="nil"/>
        </w:tcBorders>
      </w:tcPr>
    </w:tblStylePr>
    <w:tblStylePr w:type="band2Horz">
      <w:tblPr/>
      <w:tcPr>
        <w:tcBorders>
          <w:top w:val="single" w:sz="4" w:space="0" w:color="18F8FF" w:themeColor="text2" w:themeTint="99"/>
          <w:left w:val="single" w:sz="4" w:space="0" w:color="18F8FF" w:themeColor="text2" w:themeTint="99"/>
          <w:bottom w:val="single" w:sz="4" w:space="0" w:color="18F8FF" w:themeColor="text2" w:themeTint="99"/>
          <w:right w:val="single" w:sz="4" w:space="0" w:color="18F8FF" w:themeColor="text2" w:themeTint="99"/>
          <w:insideH w:val="single" w:sz="4" w:space="0" w:color="18F8FF" w:themeColor="text2" w:themeTint="99"/>
          <w:insideV w:val="single" w:sz="4" w:space="0" w:color="18F8FF" w:themeColor="text2" w:themeTint="99"/>
          <w:tl2br w:val="nil"/>
          <w:tr2bl w:val="nil"/>
        </w:tcBorders>
      </w:tcPr>
    </w:tblStylePr>
  </w:style>
  <w:style w:type="table" w:styleId="GridTable1Light-Accent2">
    <w:name w:val="Grid Table 1 Light Accent 2"/>
    <w:basedOn w:val="TableNormal"/>
    <w:uiPriority w:val="46"/>
    <w:locked/>
    <w:rsid w:val="00350549"/>
    <w:pPr>
      <w:spacing w:after="0"/>
    </w:pPr>
    <w:rPr>
      <w:rFonts w:ascii="Arial" w:hAnsi="Arial"/>
    </w:rPr>
    <w:tblPr>
      <w:tblStyleRowBandSize w:val="1"/>
      <w:tblStyleColBandSize w:val="1"/>
      <w:tblBorders>
        <w:top w:val="single" w:sz="4" w:space="0" w:color="B8E5E4" w:themeColor="accent2" w:themeTint="66"/>
        <w:left w:val="single" w:sz="4" w:space="0" w:color="B8E5E4" w:themeColor="accent2" w:themeTint="66"/>
        <w:bottom w:val="single" w:sz="4" w:space="0" w:color="B8E5E4" w:themeColor="accent2" w:themeTint="66"/>
        <w:right w:val="single" w:sz="4" w:space="0" w:color="B8E5E4" w:themeColor="accent2" w:themeTint="66"/>
        <w:insideH w:val="single" w:sz="4" w:space="0" w:color="B8E5E4" w:themeColor="accent2" w:themeTint="66"/>
        <w:insideV w:val="single" w:sz="4" w:space="0" w:color="B8E5E4" w:themeColor="accent2" w:themeTint="66"/>
      </w:tblBorders>
    </w:tblPr>
    <w:tblStylePr w:type="firstRow">
      <w:pPr>
        <w:jc w:val="left"/>
      </w:pPr>
      <w:rPr>
        <w:b/>
        <w:bCs/>
      </w:rPr>
      <w:tblPr/>
      <w:tcPr>
        <w:tcBorders>
          <w:bottom w:val="single" w:sz="12" w:space="0" w:color="95D8D7" w:themeColor="accent2" w:themeTint="99"/>
        </w:tcBorders>
        <w:vAlign w:val="bottom"/>
      </w:tcPr>
    </w:tblStylePr>
    <w:tblStylePr w:type="lastRow">
      <w:rPr>
        <w:b/>
        <w:bCs/>
      </w:rPr>
      <w:tblPr/>
      <w:tcPr>
        <w:tcBorders>
          <w:top w:val="double" w:sz="2" w:space="0" w:color="95D8D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350549"/>
    <w:pPr>
      <w:spacing w:after="0"/>
    </w:pPr>
    <w:rPr>
      <w:rFonts w:ascii="Arial" w:hAnsi="Arial"/>
    </w:rPr>
    <w:tblPr>
      <w:tblStyleRowBandSize w:val="1"/>
      <w:tblStyleColBandSize w:val="1"/>
      <w:tblBorders>
        <w:top w:val="single" w:sz="4" w:space="0" w:color="FAC8AA" w:themeColor="accent3" w:themeTint="66"/>
        <w:left w:val="single" w:sz="4" w:space="0" w:color="FAC8AA" w:themeColor="accent3" w:themeTint="66"/>
        <w:bottom w:val="single" w:sz="4" w:space="0" w:color="FAC8AA" w:themeColor="accent3" w:themeTint="66"/>
        <w:right w:val="single" w:sz="4" w:space="0" w:color="FAC8AA" w:themeColor="accent3" w:themeTint="66"/>
        <w:insideH w:val="single" w:sz="4" w:space="0" w:color="FAC8AA" w:themeColor="accent3" w:themeTint="66"/>
        <w:insideV w:val="single" w:sz="4" w:space="0" w:color="FAC8AA" w:themeColor="accent3" w:themeTint="66"/>
      </w:tblBorders>
    </w:tblPr>
    <w:tblStylePr w:type="firstRow">
      <w:pPr>
        <w:jc w:val="left"/>
      </w:pPr>
      <w:rPr>
        <w:b/>
        <w:bCs/>
      </w:rPr>
      <w:tblPr/>
      <w:tcPr>
        <w:tcBorders>
          <w:bottom w:val="single" w:sz="12" w:space="0" w:color="F7AD80" w:themeColor="accent3" w:themeTint="99"/>
        </w:tcBorders>
        <w:vAlign w:val="bottom"/>
      </w:tcPr>
    </w:tblStylePr>
    <w:tblStylePr w:type="lastRow">
      <w:rPr>
        <w:b/>
        <w:bCs/>
      </w:rPr>
      <w:tblPr/>
      <w:tcPr>
        <w:tcBorders>
          <w:top w:val="double" w:sz="2" w:space="0" w:color="F7AD8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350549"/>
    <w:pPr>
      <w:spacing w:after="0"/>
    </w:pPr>
    <w:rPr>
      <w:rFonts w:ascii="Arial" w:hAnsi="Arial"/>
    </w:rPr>
    <w:tblPr>
      <w:tblStyleRowBandSize w:val="1"/>
      <w:tblStyleColBandSize w:val="1"/>
      <w:tblBorders>
        <w:top w:val="single" w:sz="4" w:space="0" w:color="F8B0C5" w:themeColor="accent4" w:themeTint="66"/>
        <w:left w:val="single" w:sz="4" w:space="0" w:color="F8B0C5" w:themeColor="accent4" w:themeTint="66"/>
        <w:bottom w:val="single" w:sz="4" w:space="0" w:color="F8B0C5" w:themeColor="accent4" w:themeTint="66"/>
        <w:right w:val="single" w:sz="4" w:space="0" w:color="F8B0C5" w:themeColor="accent4" w:themeTint="66"/>
        <w:insideH w:val="single" w:sz="4" w:space="0" w:color="F8B0C5" w:themeColor="accent4" w:themeTint="66"/>
        <w:insideV w:val="single" w:sz="4" w:space="0" w:color="F8B0C5" w:themeColor="accent4" w:themeTint="66"/>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2" w:space="0" w:color="F489A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50549"/>
    <w:pPr>
      <w:spacing w:after="0"/>
    </w:pPr>
    <w:rPr>
      <w:rFonts w:ascii="Arial" w:hAnsi="Arial"/>
    </w:rPr>
    <w:tblPr>
      <w:tblStyleRowBandSize w:val="1"/>
      <w:tblStyleColBandSize w:val="1"/>
      <w:tblBorders>
        <w:top w:val="single" w:sz="4" w:space="0" w:color="FDE2B3" w:themeColor="accent5" w:themeTint="66"/>
        <w:left w:val="single" w:sz="4" w:space="0" w:color="FDE2B3" w:themeColor="accent5" w:themeTint="66"/>
        <w:bottom w:val="single" w:sz="4" w:space="0" w:color="FDE2B3" w:themeColor="accent5" w:themeTint="66"/>
        <w:right w:val="single" w:sz="4" w:space="0" w:color="FDE2B3" w:themeColor="accent5" w:themeTint="66"/>
        <w:insideH w:val="single" w:sz="4" w:space="0" w:color="FDE2B3" w:themeColor="accent5" w:themeTint="66"/>
        <w:insideV w:val="single" w:sz="4" w:space="0" w:color="FDE2B3" w:themeColor="accent5" w:themeTint="66"/>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2" w:space="0" w:color="FDD4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350549"/>
    <w:pPr>
      <w:spacing w:after="0"/>
    </w:pPr>
    <w:rPr>
      <w:rFonts w:ascii="Arial" w:hAnsi="Arial"/>
    </w:rPr>
    <w:tblPr>
      <w:tblStyleRowBandSize w:val="1"/>
      <w:tblStyleColBandSize w:val="1"/>
      <w:tblBorders>
        <w:top w:val="single" w:sz="4" w:space="0" w:color="E7DCD4" w:themeColor="accent6" w:themeTint="66"/>
        <w:left w:val="single" w:sz="4" w:space="0" w:color="E7DCD4" w:themeColor="accent6" w:themeTint="66"/>
        <w:bottom w:val="single" w:sz="4" w:space="0" w:color="E7DCD4" w:themeColor="accent6" w:themeTint="66"/>
        <w:right w:val="single" w:sz="4" w:space="0" w:color="E7DCD4" w:themeColor="accent6" w:themeTint="66"/>
        <w:insideH w:val="single" w:sz="4" w:space="0" w:color="E7DCD4" w:themeColor="accent6" w:themeTint="66"/>
        <w:insideV w:val="single" w:sz="4" w:space="0" w:color="E7DCD4" w:themeColor="accent6" w:themeTint="66"/>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2" w:space="0" w:color="DBCBBF"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350549"/>
    <w:pPr>
      <w:spacing w:after="0"/>
    </w:pPr>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350549"/>
    <w:pPr>
      <w:spacing w:after="0"/>
    </w:pPr>
    <w:rPr>
      <w:rFonts w:ascii="Arial" w:hAnsi="Ari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350549"/>
    <w:pPr>
      <w:spacing w:after="0"/>
    </w:pPr>
    <w:rPr>
      <w:rFonts w:ascii="Arial" w:hAnsi="Arial"/>
    </w:rPr>
    <w:tblPr>
      <w:tblStyleRowBandSize w:val="1"/>
      <w:tblStyleColBandSize w:val="1"/>
      <w:tblBorders>
        <w:top w:val="single" w:sz="2" w:space="0" w:color="F489A8" w:themeColor="accent4" w:themeTint="99"/>
        <w:bottom w:val="single" w:sz="2" w:space="0" w:color="F489A8" w:themeColor="accent4" w:themeTint="99"/>
        <w:insideH w:val="single" w:sz="2" w:space="0" w:color="F489A8" w:themeColor="accent4" w:themeTint="99"/>
        <w:insideV w:val="single" w:sz="2" w:space="0" w:color="F489A8" w:themeColor="accent4" w:themeTint="99"/>
      </w:tblBorders>
    </w:tblPr>
    <w:tblStylePr w:type="firstRow">
      <w:pPr>
        <w:jc w:val="left"/>
      </w:pPr>
      <w:rPr>
        <w:b/>
        <w:bCs/>
      </w:rPr>
      <w:tblPr/>
      <w:tcPr>
        <w:tcBorders>
          <w:top w:val="nil"/>
          <w:bottom w:val="single" w:sz="12" w:space="0" w:color="F489A8" w:themeColor="accent4" w:themeTint="99"/>
          <w:insideH w:val="nil"/>
          <w:insideV w:val="nil"/>
        </w:tcBorders>
        <w:shd w:val="clear" w:color="auto" w:fill="FFFFFF" w:themeFill="background1"/>
        <w:vAlign w:val="bottom"/>
      </w:tcPr>
    </w:tblStylePr>
    <w:tblStylePr w:type="lastRow">
      <w:rPr>
        <w:b/>
        <w:bCs/>
      </w:rPr>
      <w:tblPr/>
      <w:tcPr>
        <w:tcBorders>
          <w:top w:val="double" w:sz="2" w:space="0" w:color="F489A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2-Accent5">
    <w:name w:val="Grid Table 2 Accent 5"/>
    <w:basedOn w:val="TableNormal"/>
    <w:uiPriority w:val="47"/>
    <w:rsid w:val="00350549"/>
    <w:pPr>
      <w:spacing w:after="0"/>
    </w:pPr>
    <w:rPr>
      <w:rFonts w:ascii="Arial" w:hAnsi="Arial"/>
    </w:rPr>
    <w:tblPr>
      <w:tblStyleRowBandSize w:val="1"/>
      <w:tblStyleColBandSize w:val="1"/>
      <w:tblBorders>
        <w:top w:val="single" w:sz="2" w:space="0" w:color="FDD48D" w:themeColor="accent5" w:themeTint="99"/>
        <w:bottom w:val="single" w:sz="2" w:space="0" w:color="FDD48D" w:themeColor="accent5" w:themeTint="99"/>
        <w:insideH w:val="single" w:sz="2" w:space="0" w:color="FDD48D" w:themeColor="accent5" w:themeTint="99"/>
        <w:insideV w:val="single" w:sz="2" w:space="0" w:color="FDD48D" w:themeColor="accent5" w:themeTint="99"/>
      </w:tblBorders>
    </w:tblPr>
    <w:tblStylePr w:type="firstRow">
      <w:pPr>
        <w:jc w:val="left"/>
      </w:pPr>
      <w:rPr>
        <w:b/>
        <w:bCs/>
      </w:rPr>
      <w:tblPr/>
      <w:tcPr>
        <w:tcBorders>
          <w:top w:val="nil"/>
          <w:bottom w:val="single" w:sz="12" w:space="0" w:color="FDD48D" w:themeColor="accent5" w:themeTint="99"/>
          <w:insideH w:val="nil"/>
          <w:insideV w:val="nil"/>
        </w:tcBorders>
        <w:shd w:val="clear" w:color="auto" w:fill="FFFFFF" w:themeFill="background1"/>
        <w:vAlign w:val="bottom"/>
      </w:tcPr>
    </w:tblStylePr>
    <w:tblStylePr w:type="lastRow">
      <w:rPr>
        <w:b/>
        <w:bCs/>
      </w:rPr>
      <w:tblPr/>
      <w:tcPr>
        <w:tcBorders>
          <w:top w:val="double" w:sz="2" w:space="0" w:color="FDD4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2-Accent6">
    <w:name w:val="Grid Table 2 Accent 6"/>
    <w:basedOn w:val="TableNormal"/>
    <w:uiPriority w:val="47"/>
    <w:locked/>
    <w:rsid w:val="00350549"/>
    <w:pPr>
      <w:spacing w:after="0"/>
    </w:pPr>
    <w:rPr>
      <w:rFonts w:ascii="Arial" w:hAnsi="Arial"/>
    </w:rPr>
    <w:tblPr>
      <w:tblStyleRowBandSize w:val="1"/>
      <w:tblStyleColBandSize w:val="1"/>
      <w:tblBorders>
        <w:top w:val="single" w:sz="2" w:space="0" w:color="DBCBBF" w:themeColor="accent6" w:themeTint="99"/>
        <w:bottom w:val="single" w:sz="2" w:space="0" w:color="DBCBBF" w:themeColor="accent6" w:themeTint="99"/>
        <w:insideH w:val="single" w:sz="2" w:space="0" w:color="DBCBBF" w:themeColor="accent6" w:themeTint="99"/>
        <w:insideV w:val="single" w:sz="2" w:space="0" w:color="DBCBBF" w:themeColor="accent6" w:themeTint="99"/>
      </w:tblBorders>
    </w:tblPr>
    <w:tblStylePr w:type="firstRow">
      <w:pPr>
        <w:jc w:val="left"/>
      </w:pPr>
      <w:rPr>
        <w:b/>
        <w:bCs/>
      </w:rPr>
      <w:tblPr/>
      <w:tcPr>
        <w:tcBorders>
          <w:top w:val="nil"/>
          <w:bottom w:val="single" w:sz="12" w:space="0" w:color="DBCBBF" w:themeColor="accent6" w:themeTint="99"/>
          <w:insideH w:val="nil"/>
          <w:insideV w:val="nil"/>
        </w:tcBorders>
        <w:shd w:val="clear" w:color="auto" w:fill="FFFFFF" w:themeFill="background1"/>
        <w:vAlign w:val="bottom"/>
      </w:tcPr>
    </w:tblStylePr>
    <w:tblStylePr w:type="lastRow">
      <w:rPr>
        <w:b/>
        <w:bCs/>
      </w:rPr>
      <w:tblPr/>
      <w:tcPr>
        <w:tcBorders>
          <w:top w:val="double" w:sz="2" w:space="0" w:color="DBCB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3-Accent3">
    <w:name w:val="Grid Table 3 Accent 3"/>
    <w:basedOn w:val="TableNormal"/>
    <w:uiPriority w:val="48"/>
    <w:locked/>
    <w:rsid w:val="00350549"/>
    <w:pPr>
      <w:spacing w:after="0"/>
    </w:pPr>
    <w:rPr>
      <w:rFonts w:ascii="Arial" w:hAnsi="Arial"/>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bottom w:val="single" w:sz="4" w:space="0" w:color="F7AD80" w:themeColor="accent3" w:themeTint="99"/>
        </w:tcBorders>
      </w:tcPr>
    </w:tblStylePr>
    <w:tblStylePr w:type="nwCell">
      <w:tblPr/>
      <w:tcPr>
        <w:tcBorders>
          <w:bottom w:val="single" w:sz="4" w:space="0" w:color="F7AD80" w:themeColor="accent3" w:themeTint="99"/>
        </w:tcBorders>
      </w:tcPr>
    </w:tblStylePr>
    <w:tblStylePr w:type="seCell">
      <w:tblPr/>
      <w:tcPr>
        <w:tcBorders>
          <w:top w:val="single" w:sz="4" w:space="0" w:color="F7AD80" w:themeColor="accent3" w:themeTint="99"/>
        </w:tcBorders>
      </w:tcPr>
    </w:tblStylePr>
    <w:tblStylePr w:type="swCell">
      <w:tblPr/>
      <w:tcPr>
        <w:tcBorders>
          <w:top w:val="single" w:sz="4" w:space="0" w:color="F7AD80" w:themeColor="accent3" w:themeTint="99"/>
        </w:tcBorders>
      </w:tcPr>
    </w:tblStylePr>
  </w:style>
  <w:style w:type="table" w:styleId="GridTable3-Accent4">
    <w:name w:val="Grid Table 3 Accent 4"/>
    <w:basedOn w:val="TableNormal"/>
    <w:uiPriority w:val="48"/>
    <w:locked/>
    <w:rsid w:val="00350549"/>
    <w:pPr>
      <w:spacing w:after="0"/>
    </w:pPr>
    <w:rPr>
      <w:rFonts w:ascii="Arial" w:hAnsi="Arial"/>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3-Accent5">
    <w:name w:val="Grid Table 3 Accent 5"/>
    <w:basedOn w:val="TableNormal"/>
    <w:uiPriority w:val="48"/>
    <w:rsid w:val="00350549"/>
    <w:pPr>
      <w:spacing w:after="0"/>
    </w:pPr>
    <w:rPr>
      <w:rFonts w:ascii="Arial" w:hAnsi="Arial"/>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PlainTable5">
    <w:name w:val="Plain Table 5"/>
    <w:basedOn w:val="TableNormal"/>
    <w:uiPriority w:val="45"/>
    <w:rsid w:val="00350549"/>
    <w:pPr>
      <w:spacing w:after="0"/>
    </w:pPr>
    <w:rPr>
      <w:rFonts w:ascii="Arial" w:hAnsi="Arial"/>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350549"/>
    <w:pPr>
      <w:spacing w:after="0"/>
    </w:p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D3E583" w:themeColor="accent1" w:themeTint="99"/>
        </w:tcBorders>
        <w:vAlign w:val="bottom"/>
      </w:tcPr>
    </w:tblStylePr>
    <w:tblStylePr w:type="lastRow">
      <w:rPr>
        <w:b/>
        <w:bCs/>
      </w:rPr>
      <w:tblPr/>
      <w:tcPr>
        <w:tcBorders>
          <w:top w:val="single" w:sz="4" w:space="0" w:color="D3E583" w:themeColor="accent1" w:themeTint="99"/>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1Light-Accent2">
    <w:name w:val="List Table 1 Light Accent 2"/>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95D8D7" w:themeColor="accent2" w:themeTint="99"/>
        </w:tcBorders>
        <w:vAlign w:val="bottom"/>
      </w:tcPr>
    </w:tblStylePr>
    <w:tblStylePr w:type="lastRow">
      <w:rPr>
        <w:b/>
        <w:bCs/>
      </w:rPr>
      <w:tblPr/>
      <w:tcPr>
        <w:tcBorders>
          <w:top w:val="single" w:sz="4" w:space="0" w:color="95D8D7" w:themeColor="accent2" w:themeTint="99"/>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1Light-Accent3">
    <w:name w:val="List Table 1 Light Accent 3"/>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F7AD80" w:themeColor="accent3" w:themeTint="99"/>
        </w:tcBorders>
        <w:vAlign w:val="bottom"/>
      </w:tcPr>
    </w:tblStylePr>
    <w:tblStylePr w:type="lastRow">
      <w:rPr>
        <w:b/>
        <w:bCs/>
      </w:rPr>
      <w:tblPr/>
      <w:tcPr>
        <w:tcBorders>
          <w:top w:val="sing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1Light-Accent4">
    <w:name w:val="List Table 1 Light Accent 4"/>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F489A8" w:themeColor="accent4" w:themeTint="99"/>
        </w:tcBorders>
        <w:vAlign w:val="bottom"/>
      </w:tcPr>
    </w:tblStylePr>
    <w:tblStylePr w:type="lastRow">
      <w:rPr>
        <w:b/>
        <w:bCs/>
      </w:rPr>
      <w:tblPr/>
      <w:tcPr>
        <w:tcBorders>
          <w:top w:val="sing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1Light-Accent5">
    <w:name w:val="List Table 1 Light Accent 5"/>
    <w:basedOn w:val="TableNormal"/>
    <w:uiPriority w:val="46"/>
    <w:rsid w:val="00350549"/>
    <w:pPr>
      <w:spacing w:after="0"/>
    </w:pPr>
    <w:tblPr>
      <w:tblStyleRowBandSize w:val="1"/>
      <w:tblStyleColBandSize w:val="1"/>
    </w:tblPr>
    <w:tblStylePr w:type="firstRow">
      <w:pPr>
        <w:jc w:val="left"/>
      </w:pPr>
      <w:rPr>
        <w:b/>
        <w:bCs/>
      </w:rPr>
      <w:tblPr/>
      <w:tcPr>
        <w:tcBorders>
          <w:bottom w:val="single" w:sz="4" w:space="0" w:color="FDD48D" w:themeColor="accent5" w:themeTint="99"/>
        </w:tcBorders>
        <w:vAlign w:val="bottom"/>
      </w:tcPr>
    </w:tblStylePr>
    <w:tblStylePr w:type="lastRow">
      <w:rPr>
        <w:b/>
        <w:bCs/>
      </w:rPr>
      <w:tblPr/>
      <w:tcPr>
        <w:tcBorders>
          <w:top w:val="sing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1Light-Accent6">
    <w:name w:val="List Table 1 Light Accent 6"/>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DBCBBF" w:themeColor="accent6" w:themeTint="99"/>
        </w:tcBorders>
        <w:vAlign w:val="bottom"/>
      </w:tcPr>
    </w:tblStylePr>
    <w:tblStylePr w:type="lastRow">
      <w:rPr>
        <w:b/>
        <w:bCs/>
      </w:rPr>
      <w:tblPr/>
      <w:tcPr>
        <w:tcBorders>
          <w:top w:val="sing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2">
    <w:name w:val="List Table 2"/>
    <w:basedOn w:val="TableNormal"/>
    <w:uiPriority w:val="47"/>
    <w:rsid w:val="00350549"/>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350549"/>
    <w:pPr>
      <w:spacing w:after="0"/>
    </w:pPr>
    <w:tblPr>
      <w:tblStyleRowBandSize w:val="1"/>
      <w:tblStyleColBandSize w:val="1"/>
      <w:tblBorders>
        <w:top w:val="single" w:sz="4" w:space="0" w:color="D3E583" w:themeColor="accent1" w:themeTint="99"/>
        <w:bottom w:val="single" w:sz="4" w:space="0" w:color="D3E583" w:themeColor="accent1" w:themeTint="99"/>
        <w:insideH w:val="single" w:sz="4" w:space="0" w:color="D3E583"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2-Accent2">
    <w:name w:val="List Table 2 Accent 2"/>
    <w:basedOn w:val="TableNormal"/>
    <w:uiPriority w:val="47"/>
    <w:locked/>
    <w:rsid w:val="00350549"/>
    <w:pPr>
      <w:spacing w:after="0"/>
    </w:pPr>
    <w:tblPr>
      <w:tblStyleRowBandSize w:val="1"/>
      <w:tblStyleColBandSize w:val="1"/>
      <w:tblBorders>
        <w:top w:val="single" w:sz="4" w:space="0" w:color="95D8D7" w:themeColor="accent2" w:themeTint="99"/>
        <w:bottom w:val="single" w:sz="4" w:space="0" w:color="95D8D7" w:themeColor="accent2" w:themeTint="99"/>
        <w:insideH w:val="single" w:sz="4" w:space="0" w:color="95D8D7"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2-Accent3">
    <w:name w:val="List Table 2 Accent 3"/>
    <w:basedOn w:val="TableNormal"/>
    <w:uiPriority w:val="47"/>
    <w:locked/>
    <w:rsid w:val="00350549"/>
    <w:pPr>
      <w:spacing w:after="0"/>
    </w:pPr>
    <w:tblPr>
      <w:tblStyleRowBandSize w:val="1"/>
      <w:tblStyleColBandSize w:val="1"/>
      <w:tblBorders>
        <w:top w:val="single" w:sz="4" w:space="0" w:color="F7AD80" w:themeColor="accent3" w:themeTint="99"/>
        <w:bottom w:val="single" w:sz="4" w:space="0" w:color="F7AD80" w:themeColor="accent3" w:themeTint="99"/>
        <w:insideH w:val="single" w:sz="4" w:space="0" w:color="F7AD80"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2-Accent4">
    <w:name w:val="List Table 2 Accent 4"/>
    <w:basedOn w:val="TableNormal"/>
    <w:uiPriority w:val="47"/>
    <w:locked/>
    <w:rsid w:val="00350549"/>
    <w:pPr>
      <w:spacing w:after="0"/>
    </w:pPr>
    <w:tblPr>
      <w:tblStyleRowBandSize w:val="1"/>
      <w:tblStyleColBandSize w:val="1"/>
      <w:tblBorders>
        <w:top w:val="single" w:sz="4" w:space="0" w:color="F489A8" w:themeColor="accent4" w:themeTint="99"/>
        <w:bottom w:val="single" w:sz="4" w:space="0" w:color="F489A8" w:themeColor="accent4" w:themeTint="99"/>
        <w:insideH w:val="single" w:sz="4" w:space="0" w:color="F489A8"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2-Accent5">
    <w:name w:val="List Table 2 Accent 5"/>
    <w:basedOn w:val="TableNormal"/>
    <w:uiPriority w:val="47"/>
    <w:rsid w:val="00350549"/>
    <w:pPr>
      <w:spacing w:after="0"/>
    </w:pPr>
    <w:tblPr>
      <w:tblStyleRowBandSize w:val="1"/>
      <w:tblStyleColBandSize w:val="1"/>
      <w:tblBorders>
        <w:top w:val="single" w:sz="4" w:space="0" w:color="FDD48D" w:themeColor="accent5" w:themeTint="99"/>
        <w:bottom w:val="single" w:sz="4" w:space="0" w:color="FDD48D" w:themeColor="accent5" w:themeTint="99"/>
        <w:insideH w:val="single" w:sz="4" w:space="0" w:color="FDD48D"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character" w:customStyle="1" w:styleId="BodyTextChar">
    <w:name w:val="Body Text Char"/>
    <w:basedOn w:val="DefaultParagraphFont"/>
    <w:link w:val="BodyText"/>
    <w:rsid w:val="007D08A9"/>
    <w:rPr>
      <w:rFonts w:ascii="Arial" w:hAnsi="Arial"/>
      <w:sz w:val="20"/>
    </w:rPr>
  </w:style>
  <w:style w:type="paragraph" w:customStyle="1" w:styleId="Quote2">
    <w:name w:val="Quote 2"/>
    <w:basedOn w:val="Subtitle"/>
    <w:next w:val="Normal"/>
    <w:link w:val="Quote2Char"/>
    <w:uiPriority w:val="7"/>
    <w:qFormat/>
    <w:rsid w:val="00350549"/>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350549"/>
    <w:rPr>
      <w:rFonts w:ascii="Calibri" w:eastAsia="Times New Roman" w:hAnsi="Calibri" w:cs="Times New Roman"/>
      <w:bCs/>
      <w:color w:val="B7D432" w:themeColor="accent1"/>
      <w:sz w:val="20"/>
      <w:szCs w:val="20"/>
      <w:lang w:eastAsia="en-AU"/>
    </w:rPr>
  </w:style>
  <w:style w:type="paragraph" w:customStyle="1" w:styleId="Bullets1">
    <w:name w:val="Bullets 1"/>
    <w:basedOn w:val="Normal"/>
    <w:qFormat/>
    <w:rsid w:val="00350549"/>
    <w:pPr>
      <w:numPr>
        <w:numId w:val="5"/>
      </w:numPr>
      <w:spacing w:before="60" w:after="60" w:line="300" w:lineRule="auto"/>
    </w:pPr>
    <w:rPr>
      <w:rFonts w:eastAsia="Times New Roman" w:cs="Times New Roman"/>
      <w:szCs w:val="20"/>
    </w:rPr>
  </w:style>
  <w:style w:type="paragraph" w:customStyle="1" w:styleId="TableFormat">
    <w:name w:val="Table Format"/>
    <w:basedOn w:val="Body"/>
    <w:next w:val="Body"/>
    <w:uiPriority w:val="8"/>
    <w:qFormat/>
    <w:rsid w:val="00350549"/>
    <w:pPr>
      <w:spacing w:before="60" w:after="60" w:line="240" w:lineRule="auto"/>
      <w:jc w:val="right"/>
    </w:pPr>
    <w:rPr>
      <w:sz w:val="18"/>
    </w:rPr>
  </w:style>
  <w:style w:type="paragraph" w:styleId="Revision">
    <w:name w:val="Revision"/>
    <w:hidden/>
    <w:uiPriority w:val="99"/>
    <w:semiHidden/>
    <w:rsid w:val="00AD2ACB"/>
    <w:pPr>
      <w:spacing w:before="0" w:after="0"/>
    </w:pPr>
    <w:rPr>
      <w:rFonts w:ascii="Arial" w:hAnsi="Arial"/>
      <w:sz w:val="20"/>
    </w:rPr>
  </w:style>
  <w:style w:type="paragraph" w:customStyle="1" w:styleId="Body">
    <w:name w:val="Body"/>
    <w:basedOn w:val="Normal"/>
    <w:link w:val="BodyChar"/>
    <w:qFormat/>
    <w:rsid w:val="00350549"/>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350549"/>
    <w:rPr>
      <w:rFonts w:ascii="Arial" w:eastAsia="Times New Roman" w:hAnsi="Arial" w:cs="Times New Roman"/>
      <w:sz w:val="20"/>
      <w:szCs w:val="20"/>
    </w:rPr>
  </w:style>
  <w:style w:type="paragraph" w:customStyle="1" w:styleId="Bullets2">
    <w:name w:val="Bullets 2"/>
    <w:basedOn w:val="Normal"/>
    <w:qFormat/>
    <w:rsid w:val="00350549"/>
    <w:pPr>
      <w:numPr>
        <w:ilvl w:val="1"/>
        <w:numId w:val="5"/>
      </w:numPr>
      <w:spacing w:before="60" w:after="60" w:line="300" w:lineRule="auto"/>
    </w:pPr>
    <w:rPr>
      <w:rFonts w:eastAsia="Times New Roman" w:cs="Times New Roman"/>
      <w:szCs w:val="20"/>
    </w:rPr>
  </w:style>
  <w:style w:type="paragraph" w:customStyle="1" w:styleId="Bullets3">
    <w:name w:val="Bullets 3"/>
    <w:basedOn w:val="Normal"/>
    <w:qFormat/>
    <w:rsid w:val="00350549"/>
    <w:pPr>
      <w:numPr>
        <w:ilvl w:val="2"/>
        <w:numId w:val="5"/>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350549"/>
    <w:pPr>
      <w:spacing w:after="0"/>
    </w:pPr>
    <w:tblPr>
      <w:tblStyleRowBandSize w:val="1"/>
      <w:tblStyleColBandSize w:val="1"/>
      <w:tblBorders>
        <w:top w:val="single" w:sz="4" w:space="0" w:color="DBCBBF" w:themeColor="accent6" w:themeTint="99"/>
        <w:bottom w:val="single" w:sz="4" w:space="0" w:color="DBCBBF" w:themeColor="accent6" w:themeTint="99"/>
        <w:insideH w:val="single" w:sz="4" w:space="0" w:color="DBCBBF"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customStyle="1" w:styleId="AppendixHeading">
    <w:name w:val="Appendix Heading"/>
    <w:basedOn w:val="MajorHeading"/>
    <w:next w:val="Body"/>
    <w:link w:val="AppendixHeadingChar"/>
    <w:qFormat/>
    <w:rsid w:val="00350549"/>
    <w:pPr>
      <w:ind w:left="2552" w:hanging="2552"/>
    </w:pPr>
    <w:rPr>
      <w:rFonts w:cstheme="majorBidi"/>
    </w:rPr>
  </w:style>
  <w:style w:type="character" w:customStyle="1" w:styleId="AppendixHeadingChar">
    <w:name w:val="Appendix Heading Char"/>
    <w:basedOn w:val="Heading1Char"/>
    <w:link w:val="AppendixHeading"/>
    <w:rsid w:val="00350549"/>
    <w:rPr>
      <w:rFonts w:ascii="Arial" w:hAnsi="Arial" w:cstheme="majorBidi"/>
      <w:color w:val="B7D432" w:themeColor="accent1"/>
      <w:sz w:val="40"/>
      <w:szCs w:val="40"/>
    </w:rPr>
  </w:style>
  <w:style w:type="paragraph" w:styleId="TableofAuthorities">
    <w:name w:val="table of authorities"/>
    <w:basedOn w:val="Normal"/>
    <w:next w:val="Normal"/>
    <w:uiPriority w:val="99"/>
    <w:semiHidden/>
    <w:unhideWhenUsed/>
    <w:rsid w:val="007D08A9"/>
    <w:pPr>
      <w:ind w:left="284" w:hanging="284"/>
    </w:pPr>
    <w:rPr>
      <w:rFonts w:ascii="Arial Nova" w:hAnsi="Arial Nova"/>
    </w:rPr>
  </w:style>
  <w:style w:type="paragraph" w:styleId="Bibliography">
    <w:name w:val="Bibliography"/>
    <w:basedOn w:val="Normal"/>
    <w:next w:val="Normal"/>
    <w:uiPriority w:val="37"/>
    <w:qFormat/>
    <w:rsid w:val="00350549"/>
    <w:pPr>
      <w:spacing w:before="120" w:after="120"/>
      <w:ind w:left="284" w:hanging="284"/>
    </w:pPr>
    <w:rPr>
      <w:rFonts w:cs="Arial"/>
    </w:rPr>
  </w:style>
  <w:style w:type="table" w:styleId="GridTable7Colorful-Accent6">
    <w:name w:val="Grid Table 7 Colorful Accent 6"/>
    <w:basedOn w:val="TableNormal"/>
    <w:uiPriority w:val="52"/>
    <w:locked/>
    <w:rsid w:val="00350549"/>
    <w:pPr>
      <w:spacing w:after="0"/>
    </w:pPr>
    <w:rPr>
      <w:color w:val="A37D5D" w:themeColor="accent6" w:themeShade="BF"/>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table" w:customStyle="1" w:styleId="SRC2ndPage">
    <w:name w:val="SRC 2nd Page"/>
    <w:basedOn w:val="TableNormal"/>
    <w:uiPriority w:val="99"/>
    <w:rsid w:val="007D08A9"/>
    <w:pPr>
      <w:spacing w:before="0" w:after="0"/>
    </w:pPr>
    <w:rPr>
      <w:rFonts w:ascii="Arial" w:hAnsi="Arial"/>
    </w:rPr>
    <w:tblPr/>
    <w:tblStylePr w:type="firstRow">
      <w:pPr>
        <w:jc w:val="left"/>
      </w:pPr>
      <w:tblPr/>
      <w:tcPr>
        <w:vAlign w:val="bottom"/>
      </w:tcPr>
    </w:tblStylePr>
  </w:style>
  <w:style w:type="character" w:styleId="UnresolvedMention">
    <w:name w:val="Unresolved Mention"/>
    <w:basedOn w:val="DefaultParagraphFont"/>
    <w:uiPriority w:val="99"/>
    <w:semiHidden/>
    <w:unhideWhenUsed/>
    <w:rsid w:val="005F3B62"/>
    <w:rPr>
      <w:color w:val="605E5C"/>
      <w:shd w:val="clear" w:color="auto" w:fill="E1DFDD"/>
    </w:rPr>
  </w:style>
  <w:style w:type="paragraph" w:customStyle="1" w:styleId="Bullets-noindent">
    <w:name w:val="Bullets - no indent"/>
    <w:basedOn w:val="Body"/>
    <w:uiPriority w:val="1"/>
    <w:qFormat/>
    <w:rsid w:val="00350549"/>
    <w:pPr>
      <w:numPr>
        <w:numId w:val="4"/>
      </w:numPr>
      <w:spacing w:before="60" w:after="60"/>
    </w:pPr>
  </w:style>
  <w:style w:type="character" w:styleId="Emphasis">
    <w:name w:val="Emphasis"/>
    <w:basedOn w:val="DefaultParagraphFont"/>
    <w:uiPriority w:val="20"/>
    <w:rsid w:val="007D08A9"/>
    <w:rPr>
      <w:i/>
      <w:iCs/>
    </w:rPr>
  </w:style>
  <w:style w:type="character" w:customStyle="1" w:styleId="Heading6Char">
    <w:name w:val="Heading 6 Char"/>
    <w:basedOn w:val="DefaultParagraphFont"/>
    <w:link w:val="Heading6"/>
    <w:uiPriority w:val="9"/>
    <w:rsid w:val="00350549"/>
    <w:rPr>
      <w:rFonts w:asciiTheme="majorHAnsi" w:eastAsiaTheme="majorEastAsia" w:hAnsiTheme="majorHAnsi" w:cstheme="majorBidi"/>
      <w:i/>
      <w:iCs/>
      <w:caps/>
      <w:color w:val="5D6C16" w:themeColor="accent1" w:themeShade="80"/>
      <w:sz w:val="20"/>
    </w:rPr>
  </w:style>
  <w:style w:type="character" w:customStyle="1" w:styleId="Heading7Char">
    <w:name w:val="Heading 7 Char"/>
    <w:basedOn w:val="DefaultParagraphFont"/>
    <w:link w:val="Heading7"/>
    <w:uiPriority w:val="9"/>
    <w:rsid w:val="00350549"/>
    <w:rPr>
      <w:rFonts w:asciiTheme="majorHAnsi" w:eastAsiaTheme="majorEastAsia" w:hAnsiTheme="majorHAnsi" w:cstheme="majorBidi"/>
      <w:b/>
      <w:bCs/>
      <w:color w:val="5D6C16" w:themeColor="accent1" w:themeShade="80"/>
      <w:sz w:val="20"/>
    </w:rPr>
  </w:style>
  <w:style w:type="character" w:customStyle="1" w:styleId="Heading8Char">
    <w:name w:val="Heading 8 Char"/>
    <w:basedOn w:val="DefaultParagraphFont"/>
    <w:link w:val="Heading8"/>
    <w:uiPriority w:val="9"/>
    <w:semiHidden/>
    <w:rsid w:val="00350549"/>
    <w:rPr>
      <w:rFonts w:asciiTheme="majorHAnsi" w:eastAsiaTheme="majorEastAsia" w:hAnsiTheme="majorHAnsi" w:cstheme="majorBidi"/>
      <w:b/>
      <w:bCs/>
      <w:i/>
      <w:iCs/>
      <w:color w:val="5D6C16" w:themeColor="accent1" w:themeShade="80"/>
      <w:sz w:val="20"/>
    </w:rPr>
  </w:style>
  <w:style w:type="character" w:customStyle="1" w:styleId="Heading9Char">
    <w:name w:val="Heading 9 Char"/>
    <w:basedOn w:val="DefaultParagraphFont"/>
    <w:link w:val="Heading9"/>
    <w:uiPriority w:val="9"/>
    <w:semiHidden/>
    <w:rsid w:val="00350549"/>
    <w:rPr>
      <w:rFonts w:asciiTheme="majorHAnsi" w:eastAsiaTheme="majorEastAsia" w:hAnsiTheme="majorHAnsi" w:cstheme="majorBidi"/>
      <w:i/>
      <w:iCs/>
      <w:color w:val="5D6C16" w:themeColor="accent1" w:themeShade="80"/>
      <w:sz w:val="20"/>
    </w:rPr>
  </w:style>
  <w:style w:type="character" w:styleId="IntenseEmphasis">
    <w:name w:val="Intense Emphasis"/>
    <w:basedOn w:val="DefaultParagraphFont"/>
    <w:uiPriority w:val="21"/>
    <w:rsid w:val="007D08A9"/>
    <w:rPr>
      <w:b/>
      <w:bCs/>
      <w:i/>
      <w:iCs/>
    </w:rPr>
  </w:style>
  <w:style w:type="paragraph" w:styleId="IntenseQuote">
    <w:name w:val="Intense Quote"/>
    <w:basedOn w:val="Normal"/>
    <w:next w:val="Normal"/>
    <w:link w:val="IntenseQuoteChar"/>
    <w:uiPriority w:val="30"/>
    <w:rsid w:val="00473EE0"/>
    <w:pPr>
      <w:spacing w:before="100" w:beforeAutospacing="1" w:after="240"/>
      <w:ind w:left="720"/>
      <w:jc w:val="center"/>
    </w:pPr>
    <w:rPr>
      <w:rFonts w:asciiTheme="majorHAnsi" w:eastAsiaTheme="majorEastAsia" w:hAnsiTheme="majorHAnsi" w:cstheme="majorBidi"/>
      <w:color w:val="EE3B6F"/>
      <w:spacing w:val="-6"/>
      <w:sz w:val="32"/>
      <w:szCs w:val="32"/>
    </w:rPr>
  </w:style>
  <w:style w:type="character" w:customStyle="1" w:styleId="IntenseQuoteChar">
    <w:name w:val="Intense Quote Char"/>
    <w:basedOn w:val="DefaultParagraphFont"/>
    <w:link w:val="IntenseQuote"/>
    <w:uiPriority w:val="30"/>
    <w:rsid w:val="00473EE0"/>
    <w:rPr>
      <w:rFonts w:asciiTheme="majorHAnsi" w:eastAsiaTheme="majorEastAsia" w:hAnsiTheme="majorHAnsi" w:cstheme="majorBidi"/>
      <w:color w:val="EE3B6F"/>
      <w:spacing w:val="-6"/>
      <w:sz w:val="32"/>
      <w:szCs w:val="32"/>
    </w:rPr>
  </w:style>
  <w:style w:type="character" w:styleId="IntenseReference">
    <w:name w:val="Intense Reference"/>
    <w:basedOn w:val="DefaultParagraphFont"/>
    <w:uiPriority w:val="32"/>
    <w:rsid w:val="00B272D2"/>
    <w:rPr>
      <w:b/>
      <w:bCs/>
      <w:smallCaps/>
      <w:color w:val="EE3B6F"/>
      <w:u w:val="single"/>
    </w:rPr>
  </w:style>
  <w:style w:type="character" w:styleId="Strong">
    <w:name w:val="Strong"/>
    <w:basedOn w:val="DefaultParagraphFont"/>
    <w:uiPriority w:val="22"/>
    <w:rsid w:val="007D08A9"/>
    <w:rPr>
      <w:b/>
      <w:bCs/>
    </w:rPr>
  </w:style>
  <w:style w:type="character" w:styleId="SubtleEmphasis">
    <w:name w:val="Subtle Emphasis"/>
    <w:basedOn w:val="DefaultParagraphFont"/>
    <w:uiPriority w:val="19"/>
    <w:rsid w:val="007D08A9"/>
    <w:rPr>
      <w:i/>
      <w:iCs/>
      <w:color w:val="595959" w:themeColor="text1" w:themeTint="A6"/>
    </w:rPr>
  </w:style>
  <w:style w:type="character" w:styleId="SubtleReference">
    <w:name w:val="Subtle Reference"/>
    <w:basedOn w:val="DefaultParagraphFont"/>
    <w:uiPriority w:val="31"/>
    <w:rsid w:val="007D08A9"/>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semiHidden/>
    <w:unhideWhenUsed/>
    <w:qFormat/>
    <w:rsid w:val="002C499A"/>
    <w:pPr>
      <w:ind w:left="1134" w:hanging="1134"/>
      <w:outlineLvl w:val="9"/>
    </w:pPr>
  </w:style>
  <w:style w:type="paragraph" w:customStyle="1" w:styleId="Appendix1">
    <w:name w:val="Appendix 1"/>
    <w:basedOn w:val="Normal"/>
    <w:next w:val="Body"/>
    <w:uiPriority w:val="99"/>
    <w:qFormat/>
    <w:rsid w:val="00350549"/>
    <w:pPr>
      <w:pageBreakBefore/>
      <w:numPr>
        <w:numId w:val="3"/>
      </w:numPr>
      <w:spacing w:after="240"/>
      <w:outlineLvl w:val="0"/>
    </w:pPr>
    <w:rPr>
      <w:color w:val="B7D432" w:themeColor="accent1"/>
      <w:sz w:val="40"/>
    </w:rPr>
  </w:style>
  <w:style w:type="paragraph" w:customStyle="1" w:styleId="Appendix2">
    <w:name w:val="Appendix 2"/>
    <w:basedOn w:val="Normal"/>
    <w:next w:val="Body"/>
    <w:uiPriority w:val="99"/>
    <w:qFormat/>
    <w:rsid w:val="00350549"/>
    <w:pPr>
      <w:keepNext/>
      <w:numPr>
        <w:ilvl w:val="1"/>
        <w:numId w:val="3"/>
      </w:numPr>
      <w:spacing w:before="240" w:after="120"/>
      <w:outlineLvl w:val="1"/>
    </w:pPr>
    <w:rPr>
      <w:color w:val="B7D432" w:themeColor="accent1"/>
      <w:sz w:val="32"/>
      <w:szCs w:val="32"/>
    </w:rPr>
  </w:style>
  <w:style w:type="paragraph" w:customStyle="1" w:styleId="Appendix3">
    <w:name w:val="Appendix 3"/>
    <w:basedOn w:val="Normal"/>
    <w:next w:val="Body"/>
    <w:uiPriority w:val="99"/>
    <w:qFormat/>
    <w:rsid w:val="00350549"/>
    <w:pPr>
      <w:keepNext/>
      <w:numPr>
        <w:ilvl w:val="2"/>
        <w:numId w:val="3"/>
      </w:numPr>
      <w:spacing w:before="240" w:after="120"/>
      <w:outlineLvl w:val="2"/>
    </w:pPr>
    <w:rPr>
      <w:color w:val="B7D432" w:themeColor="accent1"/>
      <w:sz w:val="28"/>
    </w:rPr>
  </w:style>
  <w:style w:type="paragraph" w:customStyle="1" w:styleId="SubHeading20">
    <w:name w:val="Sub Heading 2"/>
    <w:basedOn w:val="SubHeading1"/>
    <w:next w:val="Body"/>
    <w:link w:val="SubHeading2Char0"/>
    <w:uiPriority w:val="3"/>
    <w:qFormat/>
    <w:rsid w:val="00350549"/>
    <w:rPr>
      <w:sz w:val="24"/>
      <w:szCs w:val="24"/>
    </w:rPr>
  </w:style>
  <w:style w:type="character" w:customStyle="1" w:styleId="SubHeading2Char0">
    <w:name w:val="Sub Heading 2 Char"/>
    <w:basedOn w:val="SubHeading1Char"/>
    <w:link w:val="SubHeading20"/>
    <w:uiPriority w:val="3"/>
    <w:rsid w:val="00350549"/>
    <w:rPr>
      <w:rFonts w:ascii="Arial" w:hAnsi="Arial"/>
      <w:bCs/>
      <w:color w:val="B7D432" w:themeColor="accent1"/>
      <w:sz w:val="24"/>
      <w:szCs w:val="24"/>
    </w:rPr>
  </w:style>
  <w:style w:type="paragraph" w:customStyle="1" w:styleId="Bodycopy">
    <w:name w:val="Body copy"/>
    <w:basedOn w:val="Normal"/>
    <w:uiPriority w:val="99"/>
    <w:rsid w:val="001B3A8B"/>
    <w:pPr>
      <w:widowControl w:val="0"/>
      <w:suppressAutoHyphens/>
      <w:autoSpaceDE w:val="0"/>
      <w:autoSpaceDN w:val="0"/>
      <w:adjustRightInd w:val="0"/>
      <w:spacing w:before="142" w:line="290" w:lineRule="atLeast"/>
      <w:textAlignment w:val="center"/>
    </w:pPr>
    <w:rPr>
      <w:rFonts w:ascii="ArialMT" w:eastAsiaTheme="minorEastAsia" w:hAnsi="ArialMT" w:cs="ArialMT"/>
      <w:color w:val="000000"/>
      <w:szCs w:val="20"/>
      <w:lang w:val="en-GB"/>
    </w:rPr>
  </w:style>
  <w:style w:type="paragraph" w:customStyle="1" w:styleId="FigureNote">
    <w:name w:val="Figure Note"/>
    <w:basedOn w:val="Normal"/>
    <w:link w:val="FigureNoteChar"/>
    <w:qFormat/>
    <w:rsid w:val="001B3A8B"/>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1B3A8B"/>
    <w:rPr>
      <w:rFonts w:ascii="Arial" w:eastAsia="Calibri" w:hAnsi="Arial" w:cs="Times New Roman"/>
      <w:sz w:val="16"/>
      <w:szCs w:val="22"/>
      <w:lang w:val="en-GB"/>
    </w:rPr>
  </w:style>
  <w:style w:type="table" w:customStyle="1" w:styleId="SRC">
    <w:name w:val="SRC"/>
    <w:basedOn w:val="TableNormal"/>
    <w:uiPriority w:val="99"/>
    <w:rsid w:val="001B3A8B"/>
    <w:rPr>
      <w:rFonts w:ascii="Arial" w:hAnsi="Arial"/>
      <w:szCs w:val="22"/>
    </w:rPr>
    <w:tblPr>
      <w:tblStyleRowBandSize w:val="1"/>
      <w:tblStyleColBandSize w:val="1"/>
      <w:tblBorders>
        <w:bottom w:val="single" w:sz="4" w:space="0" w:color="B7D432"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B7D432" w:themeFill="accent1"/>
        <w:vAlign w:val="center"/>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jc w:val="right"/>
      </w:pPr>
      <w:rPr>
        <w:rFonts w:ascii="Arial" w:hAnsi="Arial"/>
        <w:sz w:val="18"/>
      </w:rPr>
      <w:tblPr/>
      <w:tcPr>
        <w:shd w:val="clear" w:color="auto" w:fill="F0F6D5"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table" w:customStyle="1" w:styleId="GOS-Ltable21">
    <w:name w:val="GOS-L table 21"/>
    <w:basedOn w:val="TableNormal"/>
    <w:next w:val="ListTable3-Accent1"/>
    <w:uiPriority w:val="48"/>
    <w:locked/>
    <w:rsid w:val="00CF6B1E"/>
    <w:pPr>
      <w:spacing w:after="0"/>
    </w:pPr>
    <w:rPr>
      <w:rFonts w:ascii="Arial" w:hAnsi="Arial"/>
    </w:rPr>
    <w:tblPr>
      <w:tblStyleRowBandSize w:val="1"/>
      <w:tblStyleColBandSize w:val="1"/>
      <w:tblBorders>
        <w:top w:val="single" w:sz="4" w:space="0" w:color="B7D432" w:themeColor="accent1"/>
        <w:left w:val="single" w:sz="4" w:space="0" w:color="B7D432" w:themeColor="accent1"/>
        <w:bottom w:val="single" w:sz="4" w:space="0" w:color="B7D432" w:themeColor="accent1"/>
        <w:right w:val="single" w:sz="4" w:space="0" w:color="B7D432" w:themeColor="accent1"/>
      </w:tblBorders>
    </w:tblPr>
    <w:tcPr>
      <w:vAlign w:val="bottom"/>
    </w:tcPr>
    <w:tblStylePr w:type="firstRow">
      <w:pPr>
        <w:jc w:val="left"/>
      </w:pPr>
      <w:rPr>
        <w:b/>
        <w:bCs/>
        <w:color w:val="auto"/>
      </w:rPr>
      <w:tblPr/>
      <w:tcPr>
        <w:shd w:val="clear" w:color="auto" w:fill="B7D432" w:themeFill="accent1"/>
      </w:tcPr>
    </w:tblStylePr>
    <w:tblStylePr w:type="lastRow">
      <w:rPr>
        <w:b/>
        <w:bCs/>
      </w:rPr>
      <w:tblPr/>
      <w:tcPr>
        <w:tcBorders>
          <w:top w:val="double" w:sz="4" w:space="0" w:color="B7D432"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D432" w:themeColor="accent1"/>
          <w:right w:val="single" w:sz="4" w:space="0" w:color="B7D432" w:themeColor="accent1"/>
        </w:tcBorders>
      </w:tcPr>
    </w:tblStylePr>
    <w:tblStylePr w:type="band1Horz">
      <w:tblPr/>
      <w:tcPr>
        <w:tcBorders>
          <w:top w:val="single" w:sz="4" w:space="0" w:color="B7D432" w:themeColor="accent1"/>
          <w:bottom w:val="single" w:sz="4" w:space="0" w:color="B7D43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D432" w:themeColor="accent1"/>
          <w:left w:val="nil"/>
        </w:tcBorders>
      </w:tcPr>
    </w:tblStylePr>
    <w:tblStylePr w:type="swCell">
      <w:tblPr/>
      <w:tcPr>
        <w:tcBorders>
          <w:top w:val="double" w:sz="4" w:space="0" w:color="B7D432" w:themeColor="accent1"/>
          <w:right w:val="nil"/>
        </w:tcBorders>
      </w:tcPr>
    </w:tblStylePr>
  </w:style>
  <w:style w:type="table" w:customStyle="1" w:styleId="GOS-L1">
    <w:name w:val="GOS-L 1"/>
    <w:basedOn w:val="TableNormal"/>
    <w:uiPriority w:val="99"/>
    <w:rsid w:val="00A1513F"/>
    <w:rPr>
      <w:rFonts w:ascii="Arial" w:hAnsi="Arial"/>
      <w:szCs w:val="22"/>
    </w:rPr>
    <w:tblPr>
      <w:tblStyleRowBandSize w:val="1"/>
      <w:tblStyleColBandSize w:val="1"/>
      <w:tblBorders>
        <w:bottom w:val="single" w:sz="4" w:space="0" w:color="B7D432"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auto"/>
        <w:sz w:val="18"/>
      </w:rPr>
      <w:tblPr/>
      <w:tcPr>
        <w:shd w:val="clear" w:color="auto" w:fill="B7D432"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F0F6D5"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TablecolumnheadCENTRETABLES">
    <w:name w:val="Table column head CENTRE (TABLES)"/>
    <w:basedOn w:val="Normal"/>
    <w:uiPriority w:val="99"/>
    <w:rsid w:val="00A1513F"/>
    <w:pPr>
      <w:widowControl w:val="0"/>
      <w:autoSpaceDE w:val="0"/>
      <w:autoSpaceDN w:val="0"/>
      <w:adjustRightInd w:val="0"/>
      <w:spacing w:line="288" w:lineRule="auto"/>
      <w:textAlignment w:val="center"/>
    </w:pPr>
    <w:rPr>
      <w:rFonts w:ascii="Calibri" w:eastAsia="MS Mincho" w:hAnsi="Calibri" w:cs="MinionPro-Regular"/>
      <w:b/>
      <w:bCs/>
      <w:caps/>
      <w:color w:val="FFFFFF"/>
      <w:sz w:val="32"/>
      <w:szCs w:val="32"/>
      <w:lang w:val="en-GB"/>
    </w:rPr>
  </w:style>
  <w:style w:type="paragraph" w:customStyle="1" w:styleId="Note">
    <w:name w:val="Note"/>
    <w:basedOn w:val="Normal"/>
    <w:qFormat/>
    <w:rsid w:val="0001042A"/>
    <w:pPr>
      <w:widowControl w:val="0"/>
      <w:suppressAutoHyphens/>
      <w:autoSpaceDE w:val="0"/>
      <w:autoSpaceDN w:val="0"/>
      <w:adjustRightInd w:val="0"/>
      <w:textAlignment w:val="center"/>
    </w:pPr>
    <w:rPr>
      <w:rFonts w:cs="Times New Roman"/>
      <w:sz w:val="16"/>
      <w:szCs w:val="15"/>
      <w:lang w:val="en-GB" w:eastAsia="en-GB"/>
    </w:rPr>
  </w:style>
  <w:style w:type="paragraph" w:customStyle="1" w:styleId="pf0">
    <w:name w:val="pf0"/>
    <w:basedOn w:val="Normal"/>
    <w:rsid w:val="00521B1F"/>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521B1F"/>
    <w:rPr>
      <w:rFonts w:ascii="Segoe UI" w:hAnsi="Segoe UI" w:cs="Segoe UI" w:hint="default"/>
    </w:rPr>
  </w:style>
  <w:style w:type="character" w:styleId="FollowedHyperlink">
    <w:name w:val="FollowedHyperlink"/>
    <w:basedOn w:val="DefaultParagraphFont"/>
    <w:uiPriority w:val="99"/>
    <w:semiHidden/>
    <w:unhideWhenUsed/>
    <w:rsid w:val="00432518"/>
    <w:rPr>
      <w:color w:val="4B7CC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QILT1" TargetMode="External"/><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hyperlink" Target="https://www.qilt.edu.au/surveys/graduate-outcomes-survey---longitudinal-(gos-l)" TargetMode="External"/><Relationship Id="rId14" Type="http://schemas.openxmlformats.org/officeDocument/2006/relationships/image" Target="media/image4.svg"/><Relationship Id="rId22" Type="http://schemas.openxmlformats.org/officeDocument/2006/relationships/footer" Target="footer2.xml"/><Relationship Id="rId27" Type="http://schemas.openxmlformats.org/officeDocument/2006/relationships/hyperlink" Target="https://www.instagram.com/qilt_src/"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chart" Target="charts/chart1.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mailto:info@srcentre.com.au"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https://srcentre.sharepoint.com/sites/Resources/Office%20Templates/QILT_GOS-L%20report%20template%202025.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rcentre.local\drives\z\Consulting\Jobs\QILT\GOS-L\2025\11.%20Reporting\Technical%20report\Working%20file\2025%20GOS-L%20Tech%20Report%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8299397468484E-2"/>
          <c:y val="8.1842437149757877E-2"/>
          <c:w val="0.87592911699742027"/>
          <c:h val="0.7835495432061591"/>
        </c:manualLayout>
      </c:layout>
      <c:barChart>
        <c:barDir val="col"/>
        <c:grouping val="clustered"/>
        <c:varyColors val="0"/>
        <c:ser>
          <c:idx val="4"/>
          <c:order val="2"/>
          <c:tx>
            <c:strRef>
              <c:f>'F1 - RR by Day'!$D$1</c:f>
              <c:strCache>
                <c:ptCount val="1"/>
                <c:pt idx="0">
                  <c:v>2024 Daily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'F1 - RR by Day'!$A$2:$A$55</c:f>
              <c:strCache>
                <c:ptCount val="5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pt idx="14">
                  <c:v>Day 15</c:v>
                </c:pt>
                <c:pt idx="15">
                  <c:v>Day 16</c:v>
                </c:pt>
                <c:pt idx="16">
                  <c:v>Day 17</c:v>
                </c:pt>
                <c:pt idx="17">
                  <c:v>Day 18</c:v>
                </c:pt>
                <c:pt idx="18">
                  <c:v>Day 19</c:v>
                </c:pt>
                <c:pt idx="19">
                  <c:v>Day 20</c:v>
                </c:pt>
                <c:pt idx="20">
                  <c:v>Day 21</c:v>
                </c:pt>
                <c:pt idx="21">
                  <c:v>Day 22</c:v>
                </c:pt>
                <c:pt idx="22">
                  <c:v>Day 23</c:v>
                </c:pt>
                <c:pt idx="23">
                  <c:v>Day 24</c:v>
                </c:pt>
                <c:pt idx="24">
                  <c:v>Day 25</c:v>
                </c:pt>
                <c:pt idx="25">
                  <c:v>Day 26</c:v>
                </c:pt>
                <c:pt idx="26">
                  <c:v>Day 27</c:v>
                </c:pt>
                <c:pt idx="27">
                  <c:v>Day 28</c:v>
                </c:pt>
                <c:pt idx="28">
                  <c:v>Day 29</c:v>
                </c:pt>
                <c:pt idx="29">
                  <c:v>Day 30</c:v>
                </c:pt>
                <c:pt idx="30">
                  <c:v>Day 31</c:v>
                </c:pt>
                <c:pt idx="31">
                  <c:v>Day 32</c:v>
                </c:pt>
                <c:pt idx="32">
                  <c:v>Day 33</c:v>
                </c:pt>
                <c:pt idx="33">
                  <c:v>Day 34</c:v>
                </c:pt>
                <c:pt idx="34">
                  <c:v>Day 35</c:v>
                </c:pt>
                <c:pt idx="35">
                  <c:v>Day 36</c:v>
                </c:pt>
                <c:pt idx="36">
                  <c:v>Day 37</c:v>
                </c:pt>
                <c:pt idx="37">
                  <c:v>Day 38</c:v>
                </c:pt>
                <c:pt idx="38">
                  <c:v>Day 39</c:v>
                </c:pt>
                <c:pt idx="39">
                  <c:v>Day 40</c:v>
                </c:pt>
                <c:pt idx="40">
                  <c:v>Day 41</c:v>
                </c:pt>
                <c:pt idx="41">
                  <c:v>Day 42</c:v>
                </c:pt>
                <c:pt idx="42">
                  <c:v>Day 43</c:v>
                </c:pt>
                <c:pt idx="43">
                  <c:v>Day 44</c:v>
                </c:pt>
                <c:pt idx="44">
                  <c:v>Day 45</c:v>
                </c:pt>
                <c:pt idx="45">
                  <c:v>Day 46</c:v>
                </c:pt>
                <c:pt idx="46">
                  <c:v>Day 47</c:v>
                </c:pt>
                <c:pt idx="47">
                  <c:v>Day 48</c:v>
                </c:pt>
                <c:pt idx="48">
                  <c:v>Day 49</c:v>
                </c:pt>
                <c:pt idx="49">
                  <c:v>Day 50</c:v>
                </c:pt>
                <c:pt idx="50">
                  <c:v>Day 51</c:v>
                </c:pt>
                <c:pt idx="51">
                  <c:v>Day 52</c:v>
                </c:pt>
                <c:pt idx="52">
                  <c:v>Day 53</c:v>
                </c:pt>
                <c:pt idx="53">
                  <c:v>Day 54</c:v>
                </c:pt>
              </c:strCache>
            </c:strRef>
          </c:cat>
          <c:val>
            <c:numRef>
              <c:f>'F1 - RR by Day'!$D$2:$D$55</c:f>
              <c:numCache>
                <c:formatCode>0.0%</c:formatCode>
                <c:ptCount val="54"/>
                <c:pt idx="0">
                  <c:v>1.2459893654410848E-2</c:v>
                </c:pt>
                <c:pt idx="1">
                  <c:v>2.5509336417128669E-3</c:v>
                </c:pt>
                <c:pt idx="2">
                  <c:v>7.3863700781152564E-2</c:v>
                </c:pt>
                <c:pt idx="3">
                  <c:v>1.8990283777195787E-2</c:v>
                </c:pt>
                <c:pt idx="4">
                  <c:v>4.6721766833327662E-2</c:v>
                </c:pt>
                <c:pt idx="5">
                  <c:v>1.9455120574130132E-2</c:v>
                </c:pt>
                <c:pt idx="6">
                  <c:v>4.9805562169087221E-2</c:v>
                </c:pt>
                <c:pt idx="7">
                  <c:v>9.2060360758704357E-3</c:v>
                </c:pt>
                <c:pt idx="8">
                  <c:v>2.9590830243869256E-3</c:v>
                </c:pt>
                <c:pt idx="9">
                  <c:v>1.7709148214913324E-2</c:v>
                </c:pt>
                <c:pt idx="10">
                  <c:v>4.5123181751187602E-3</c:v>
                </c:pt>
                <c:pt idx="11">
                  <c:v>1.950047050553836E-3</c:v>
                </c:pt>
                <c:pt idx="12">
                  <c:v>1.6439350135482921E-3</c:v>
                </c:pt>
                <c:pt idx="13">
                  <c:v>4.572406834234663E-2</c:v>
                </c:pt>
                <c:pt idx="14">
                  <c:v>3.650669478362414E-3</c:v>
                </c:pt>
                <c:pt idx="15">
                  <c:v>1.5657063818690975E-2</c:v>
                </c:pt>
                <c:pt idx="16">
                  <c:v>3.7413693411788716E-3</c:v>
                </c:pt>
                <c:pt idx="17">
                  <c:v>1.0135709669739125E-2</c:v>
                </c:pt>
                <c:pt idx="18">
                  <c:v>3.3899073727650989E-3</c:v>
                </c:pt>
                <c:pt idx="19">
                  <c:v>2.2788340532634943E-3</c:v>
                </c:pt>
                <c:pt idx="20">
                  <c:v>3.6948856614854371E-2</c:v>
                </c:pt>
                <c:pt idx="21">
                  <c:v>5.8728161173656227E-3</c:v>
                </c:pt>
                <c:pt idx="22">
                  <c:v>2.6643084702334388E-3</c:v>
                </c:pt>
                <c:pt idx="23">
                  <c:v>2.0747593619264652E-3</c:v>
                </c:pt>
                <c:pt idx="24">
                  <c:v>1.1779644683287417E-2</c:v>
                </c:pt>
                <c:pt idx="25">
                  <c:v>3.5826445812500709E-3</c:v>
                </c:pt>
                <c:pt idx="26">
                  <c:v>2.2221466390032084E-3</c:v>
                </c:pt>
                <c:pt idx="27">
                  <c:v>2.8377719578699136E-2</c:v>
                </c:pt>
                <c:pt idx="28">
                  <c:v>3.7640443068829858E-3</c:v>
                </c:pt>
                <c:pt idx="29">
                  <c:v>1.950047050553836E-3</c:v>
                </c:pt>
                <c:pt idx="30">
                  <c:v>7.9135630307359157E-3</c:v>
                </c:pt>
                <c:pt idx="31">
                  <c:v>2.1654592247429224E-3</c:v>
                </c:pt>
                <c:pt idx="32">
                  <c:v>1.031710939537204E-3</c:v>
                </c:pt>
                <c:pt idx="33">
                  <c:v>1.281135562282462E-3</c:v>
                </c:pt>
                <c:pt idx="34">
                  <c:v>1.2981417865605478E-2</c:v>
                </c:pt>
                <c:pt idx="35">
                  <c:v>1.3945103908030339E-3</c:v>
                </c:pt>
                <c:pt idx="36">
                  <c:v>4.7617427978640184E-4</c:v>
                </c:pt>
                <c:pt idx="37">
                  <c:v>1.3604979422468625E-4</c:v>
                </c:pt>
                <c:pt idx="38">
                  <c:v>1.3604979422468625E-4</c:v>
                </c:pt>
                <c:pt idx="39">
                  <c:v>1.0203734566851467E-4</c:v>
                </c:pt>
                <c:pt idx="40">
                  <c:v>4.5349931408228744E-5</c:v>
                </c:pt>
                <c:pt idx="41">
                  <c:v>6.8024897112343123E-5</c:v>
                </c:pt>
                <c:pt idx="42">
                  <c:v>6.9158645397548839E-4</c:v>
                </c:pt>
                <c:pt idx="43">
                  <c:v>7.9362379964400306E-4</c:v>
                </c:pt>
                <c:pt idx="44">
                  <c:v>9.0699862816457494E-4</c:v>
                </c:pt>
                <c:pt idx="45">
                  <c:v>5.3286169404668778E-4</c:v>
                </c:pt>
                <c:pt idx="46">
                  <c:v>5.7821162545491651E-4</c:v>
                </c:pt>
                <c:pt idx="47">
                  <c:v>5.7821162545491651E-4</c:v>
                </c:pt>
                <c:pt idx="48">
                  <c:v>3.514619684137728E-4</c:v>
                </c:pt>
                <c:pt idx="49">
                  <c:v>2.3808713989320092E-4</c:v>
                </c:pt>
                <c:pt idx="50">
                  <c:v>1.7006224278085779E-4</c:v>
                </c:pt>
                <c:pt idx="51">
                  <c:v>1.9273720848497216E-4</c:v>
                </c:pt>
                <c:pt idx="52">
                  <c:v>7.9362379964400306E-5</c:v>
                </c:pt>
                <c:pt idx="53">
                  <c:v>3.4012448556171562E-5</c:v>
                </c:pt>
              </c:numCache>
            </c:numRef>
          </c:val>
          <c:extLst>
            <c:ext xmlns:c16="http://schemas.microsoft.com/office/drawing/2014/chart" uri="{C3380CC4-5D6E-409C-BE32-E72D297353CC}">
              <c16:uniqueId val="{00000000-F667-43A9-8691-97517351F790}"/>
            </c:ext>
          </c:extLst>
        </c:ser>
        <c:ser>
          <c:idx val="1"/>
          <c:order val="3"/>
          <c:tx>
            <c:strRef>
              <c:f>'F1 - RR by Day'!$F$1</c:f>
              <c:strCache>
                <c:ptCount val="1"/>
                <c:pt idx="0">
                  <c:v>2025 Daily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tx>
                <c:rich>
                  <a:bodyPr/>
                  <a:lstStyle/>
                  <a:p>
                    <a:fld id="{28A29504-39AB-4C74-B7D8-4E2AE1CC52D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667-43A9-8691-97517351F790}"/>
                </c:ext>
              </c:extLst>
            </c:dLbl>
            <c:dLbl>
              <c:idx val="1"/>
              <c:tx>
                <c:rich>
                  <a:bodyPr/>
                  <a:lstStyle/>
                  <a:p>
                    <a:fld id="{9A82AA70-F317-4002-B5D4-636E581809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667-43A9-8691-97517351F790}"/>
                </c:ext>
              </c:extLst>
            </c:dLbl>
            <c:dLbl>
              <c:idx val="2"/>
              <c:delete val="1"/>
              <c:extLst>
                <c:ext xmlns:c15="http://schemas.microsoft.com/office/drawing/2012/chart" uri="{CE6537A1-D6FC-4f65-9D91-7224C49458BB}"/>
                <c:ext xmlns:c16="http://schemas.microsoft.com/office/drawing/2014/chart" uri="{C3380CC4-5D6E-409C-BE32-E72D297353CC}">
                  <c16:uniqueId val="{00000003-F667-43A9-8691-97517351F790}"/>
                </c:ext>
              </c:extLst>
            </c:dLbl>
            <c:dLbl>
              <c:idx val="3"/>
              <c:tx>
                <c:rich>
                  <a:bodyPr/>
                  <a:lstStyle/>
                  <a:p>
                    <a:fld id="{4CBEA42D-E21E-4598-AAA5-1020558FD2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667-43A9-8691-97517351F790}"/>
                </c:ext>
              </c:extLst>
            </c:dLbl>
            <c:dLbl>
              <c:idx val="4"/>
              <c:tx>
                <c:rich>
                  <a:bodyPr/>
                  <a:lstStyle/>
                  <a:p>
                    <a:fld id="{28E1BEE1-C6E3-4273-90B8-9AB29A892F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667-43A9-8691-97517351F790}"/>
                </c:ext>
              </c:extLst>
            </c:dLbl>
            <c:dLbl>
              <c:idx val="5"/>
              <c:tx>
                <c:rich>
                  <a:bodyPr/>
                  <a:lstStyle/>
                  <a:p>
                    <a:fld id="{788E3D5A-12A2-45F7-9D7C-5147497278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667-43A9-8691-97517351F790}"/>
                </c:ext>
              </c:extLst>
            </c:dLbl>
            <c:dLbl>
              <c:idx val="6"/>
              <c:tx>
                <c:rich>
                  <a:bodyPr/>
                  <a:lstStyle/>
                  <a:p>
                    <a:fld id="{07FE1EEB-DCF9-469F-B1CF-EBE66AB59F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667-43A9-8691-97517351F790}"/>
                </c:ext>
              </c:extLst>
            </c:dLbl>
            <c:dLbl>
              <c:idx val="7"/>
              <c:tx>
                <c:rich>
                  <a:bodyPr/>
                  <a:lstStyle/>
                  <a:p>
                    <a:fld id="{909E8F6D-DED1-47FB-87A1-063A56DF54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667-43A9-8691-97517351F790}"/>
                </c:ext>
              </c:extLst>
            </c:dLbl>
            <c:dLbl>
              <c:idx val="8"/>
              <c:tx>
                <c:rich>
                  <a:bodyPr/>
                  <a:lstStyle/>
                  <a:p>
                    <a:fld id="{8F37EEAB-DA17-4BDC-AA72-806475B9B9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667-43A9-8691-97517351F790}"/>
                </c:ext>
              </c:extLst>
            </c:dLbl>
            <c:dLbl>
              <c:idx val="9"/>
              <c:tx>
                <c:rich>
                  <a:bodyPr/>
                  <a:lstStyle/>
                  <a:p>
                    <a:fld id="{2F675783-7A0A-41A4-A926-197CF656758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667-43A9-8691-97517351F790}"/>
                </c:ext>
              </c:extLst>
            </c:dLbl>
            <c:dLbl>
              <c:idx val="10"/>
              <c:tx>
                <c:rich>
                  <a:bodyPr/>
                  <a:lstStyle/>
                  <a:p>
                    <a:fld id="{15D4476E-F116-478E-A66C-54EFA5ABD8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667-43A9-8691-97517351F790}"/>
                </c:ext>
              </c:extLst>
            </c:dLbl>
            <c:dLbl>
              <c:idx val="11"/>
              <c:tx>
                <c:rich>
                  <a:bodyPr/>
                  <a:lstStyle/>
                  <a:p>
                    <a:fld id="{9513343C-1368-4477-BB87-8854B5B107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667-43A9-8691-97517351F790}"/>
                </c:ext>
              </c:extLst>
            </c:dLbl>
            <c:dLbl>
              <c:idx val="12"/>
              <c:tx>
                <c:rich>
                  <a:bodyPr/>
                  <a:lstStyle/>
                  <a:p>
                    <a:fld id="{7586BC07-6CC0-462A-92C9-B5A7D3B7FB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667-43A9-8691-97517351F790}"/>
                </c:ext>
              </c:extLst>
            </c:dLbl>
            <c:dLbl>
              <c:idx val="13"/>
              <c:layout>
                <c:manualLayout>
                  <c:x val="-1.1473783038170597E-3"/>
                  <c:y val="-1.8887791645349736E-2"/>
                </c:manualLayout>
              </c:layout>
              <c:tx>
                <c:rich>
                  <a:bodyPr/>
                  <a:lstStyle/>
                  <a:p>
                    <a:fld id="{C2F2E575-A548-4B35-8720-AA5F5334C67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667-43A9-8691-97517351F790}"/>
                </c:ext>
              </c:extLst>
            </c:dLbl>
            <c:dLbl>
              <c:idx val="14"/>
              <c:tx>
                <c:rich>
                  <a:bodyPr/>
                  <a:lstStyle/>
                  <a:p>
                    <a:fld id="{599B2013-67FE-43DB-8D5B-D5EFEAF701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F667-43A9-8691-97517351F790}"/>
                </c:ext>
              </c:extLst>
            </c:dLbl>
            <c:dLbl>
              <c:idx val="15"/>
              <c:tx>
                <c:rich>
                  <a:bodyPr/>
                  <a:lstStyle/>
                  <a:p>
                    <a:fld id="{85916265-0DEA-4C22-A485-589E70AE695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F667-43A9-8691-97517351F790}"/>
                </c:ext>
              </c:extLst>
            </c:dLbl>
            <c:dLbl>
              <c:idx val="16"/>
              <c:tx>
                <c:rich>
                  <a:bodyPr/>
                  <a:lstStyle/>
                  <a:p>
                    <a:fld id="{4168F2EE-D901-4CF0-9B4E-EBE68F0325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F667-43A9-8691-97517351F790}"/>
                </c:ext>
              </c:extLst>
            </c:dLbl>
            <c:dLbl>
              <c:idx val="17"/>
              <c:tx>
                <c:rich>
                  <a:bodyPr/>
                  <a:lstStyle/>
                  <a:p>
                    <a:fld id="{C1C45688-F0E6-4382-8D48-DF4F72D167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F667-43A9-8691-97517351F790}"/>
                </c:ext>
              </c:extLst>
            </c:dLbl>
            <c:dLbl>
              <c:idx val="18"/>
              <c:layout>
                <c:manualLayout>
                  <c:x val="0"/>
                  <c:y val="-3.5886804126164497E-2"/>
                </c:manualLayout>
              </c:layout>
              <c:tx>
                <c:rich>
                  <a:bodyPr/>
                  <a:lstStyle/>
                  <a:p>
                    <a:fld id="{C7F475F3-B537-456F-BC8E-14E31F90EB9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F667-43A9-8691-97517351F790}"/>
                </c:ext>
              </c:extLst>
            </c:dLbl>
            <c:dLbl>
              <c:idx val="19"/>
              <c:tx>
                <c:rich>
                  <a:bodyPr/>
                  <a:lstStyle/>
                  <a:p>
                    <a:fld id="{D812FB21-7CA4-49C6-AF50-D183DF3636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F667-43A9-8691-97517351F790}"/>
                </c:ext>
              </c:extLst>
            </c:dLbl>
            <c:dLbl>
              <c:idx val="20"/>
              <c:tx>
                <c:rich>
                  <a:bodyPr/>
                  <a:lstStyle/>
                  <a:p>
                    <a:fld id="{697B6176-1A89-4054-B14D-BED1C2213D0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F667-43A9-8691-97517351F790}"/>
                </c:ext>
              </c:extLst>
            </c:dLbl>
            <c:dLbl>
              <c:idx val="21"/>
              <c:tx>
                <c:rich>
                  <a:bodyPr/>
                  <a:lstStyle/>
                  <a:p>
                    <a:fld id="{C21868A5-8795-4B45-979E-B78FCFA1D6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F667-43A9-8691-97517351F790}"/>
                </c:ext>
              </c:extLst>
            </c:dLbl>
            <c:dLbl>
              <c:idx val="22"/>
              <c:tx>
                <c:rich>
                  <a:bodyPr/>
                  <a:lstStyle/>
                  <a:p>
                    <a:fld id="{3870A605-10C4-4560-9D4F-D52BAD2A22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F667-43A9-8691-97517351F790}"/>
                </c:ext>
              </c:extLst>
            </c:dLbl>
            <c:dLbl>
              <c:idx val="23"/>
              <c:tx>
                <c:rich>
                  <a:bodyPr/>
                  <a:lstStyle/>
                  <a:p>
                    <a:fld id="{41886AC3-4306-43C2-A6F4-48C5BDAD63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F667-43A9-8691-97517351F790}"/>
                </c:ext>
              </c:extLst>
            </c:dLbl>
            <c:dLbl>
              <c:idx val="24"/>
              <c:tx>
                <c:rich>
                  <a:bodyPr/>
                  <a:lstStyle/>
                  <a:p>
                    <a:fld id="{21201E1A-F33F-4807-86D8-D2CD76EA5C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F667-43A9-8691-97517351F790}"/>
                </c:ext>
              </c:extLst>
            </c:dLbl>
            <c:dLbl>
              <c:idx val="25"/>
              <c:tx>
                <c:rich>
                  <a:bodyPr/>
                  <a:lstStyle/>
                  <a:p>
                    <a:fld id="{BFF64DAC-FF38-41BB-9CC9-B03FE4D814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F667-43A9-8691-97517351F790}"/>
                </c:ext>
              </c:extLst>
            </c:dLbl>
            <c:dLbl>
              <c:idx val="26"/>
              <c:tx>
                <c:rich>
                  <a:bodyPr/>
                  <a:lstStyle/>
                  <a:p>
                    <a:fld id="{2C10D351-704B-4EFA-83ED-50C042EBC7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F667-43A9-8691-97517351F790}"/>
                </c:ext>
              </c:extLst>
            </c:dLbl>
            <c:dLbl>
              <c:idx val="27"/>
              <c:layout>
                <c:manualLayout>
                  <c:x val="1.1473783038171018E-3"/>
                  <c:y val="-1.511023331627979E-2"/>
                </c:manualLayout>
              </c:layout>
              <c:tx>
                <c:rich>
                  <a:bodyPr/>
                  <a:lstStyle/>
                  <a:p>
                    <a:fld id="{FFF6FF1C-3C8A-483B-B83D-70172515C26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F667-43A9-8691-97517351F790}"/>
                </c:ext>
              </c:extLst>
            </c:dLbl>
            <c:dLbl>
              <c:idx val="28"/>
              <c:tx>
                <c:rich>
                  <a:bodyPr/>
                  <a:lstStyle/>
                  <a:p>
                    <a:fld id="{6E38F8B3-2051-4AC7-A86D-88BB86921C3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F667-43A9-8691-97517351F790}"/>
                </c:ext>
              </c:extLst>
            </c:dLbl>
            <c:dLbl>
              <c:idx val="29"/>
              <c:tx>
                <c:rich>
                  <a:bodyPr/>
                  <a:lstStyle/>
                  <a:p>
                    <a:fld id="{8BB8D42A-110B-4E08-9CBA-E3E2BDFBDA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F667-43A9-8691-97517351F790}"/>
                </c:ext>
              </c:extLst>
            </c:dLbl>
            <c:dLbl>
              <c:idx val="30"/>
              <c:tx>
                <c:rich>
                  <a:bodyPr/>
                  <a:lstStyle/>
                  <a:p>
                    <a:fld id="{8837AB4D-4889-4D51-B464-D3F3261295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F667-43A9-8691-97517351F790}"/>
                </c:ext>
              </c:extLst>
            </c:dLbl>
            <c:dLbl>
              <c:idx val="31"/>
              <c:tx>
                <c:rich>
                  <a:bodyPr/>
                  <a:lstStyle/>
                  <a:p>
                    <a:fld id="{3A426D9F-B1AE-4FEA-8E8A-22A24C599B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F667-43A9-8691-97517351F790}"/>
                </c:ext>
              </c:extLst>
            </c:dLbl>
            <c:dLbl>
              <c:idx val="32"/>
              <c:tx>
                <c:rich>
                  <a:bodyPr/>
                  <a:lstStyle/>
                  <a:p>
                    <a:fld id="{49A04254-EA93-4E4B-908B-CAAEADBF17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F667-43A9-8691-97517351F790}"/>
                </c:ext>
              </c:extLst>
            </c:dLbl>
            <c:dLbl>
              <c:idx val="33"/>
              <c:tx>
                <c:rich>
                  <a:bodyPr/>
                  <a:lstStyle/>
                  <a:p>
                    <a:fld id="{91E9F0DC-953C-469B-9C8F-224F7395BA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F667-43A9-8691-97517351F790}"/>
                </c:ext>
              </c:extLst>
            </c:dLbl>
            <c:dLbl>
              <c:idx val="34"/>
              <c:layout>
                <c:manualLayout>
                  <c:x val="-1.1473783038172701E-3"/>
                  <c:y val="-1.3221454151744954E-2"/>
                </c:manualLayout>
              </c:layout>
              <c:tx>
                <c:rich>
                  <a:bodyPr/>
                  <a:lstStyle/>
                  <a:p>
                    <a:fld id="{9E649B8C-90B2-4415-9747-5A94D5734A5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F667-43A9-8691-97517351F790}"/>
                </c:ext>
              </c:extLst>
            </c:dLbl>
            <c:dLbl>
              <c:idx val="35"/>
              <c:tx>
                <c:rich>
                  <a:bodyPr/>
                  <a:lstStyle/>
                  <a:p>
                    <a:fld id="{B4700DEC-AB6D-4E8A-AA9D-7729D0DBE4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F667-43A9-8691-97517351F790}"/>
                </c:ext>
              </c:extLst>
            </c:dLbl>
            <c:dLbl>
              <c:idx val="36"/>
              <c:tx>
                <c:rich>
                  <a:bodyPr/>
                  <a:lstStyle/>
                  <a:p>
                    <a:fld id="{E5B37FD7-5621-44C9-AF60-3CD7C5DA40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F667-43A9-8691-97517351F790}"/>
                </c:ext>
              </c:extLst>
            </c:dLbl>
            <c:dLbl>
              <c:idx val="37"/>
              <c:tx>
                <c:rich>
                  <a:bodyPr/>
                  <a:lstStyle/>
                  <a:p>
                    <a:fld id="{57A81F12-2521-4D70-9A3B-25D8B1B9CD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F667-43A9-8691-97517351F790}"/>
                </c:ext>
              </c:extLst>
            </c:dLbl>
            <c:dLbl>
              <c:idx val="38"/>
              <c:tx>
                <c:rich>
                  <a:bodyPr/>
                  <a:lstStyle/>
                  <a:p>
                    <a:fld id="{E4726761-0F69-4CF7-8EE9-C96F55C2DD6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7-F667-43A9-8691-97517351F790}"/>
                </c:ext>
              </c:extLst>
            </c:dLbl>
            <c:dLbl>
              <c:idx val="39"/>
              <c:tx>
                <c:rich>
                  <a:bodyPr/>
                  <a:lstStyle/>
                  <a:p>
                    <a:fld id="{1EC358E3-976A-48FE-8F87-6D21CB6B31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F667-43A9-8691-97517351F790}"/>
                </c:ext>
              </c:extLst>
            </c:dLbl>
            <c:dLbl>
              <c:idx val="40"/>
              <c:tx>
                <c:rich>
                  <a:bodyPr/>
                  <a:lstStyle/>
                  <a:p>
                    <a:fld id="{9256976F-B3D6-4A6B-96ED-53FC7096F5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F667-43A9-8691-97517351F790}"/>
                </c:ext>
              </c:extLst>
            </c:dLbl>
            <c:dLbl>
              <c:idx val="4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A-F667-43A9-8691-97517351F790}"/>
                </c:ext>
              </c:extLst>
            </c:dLbl>
            <c:dLbl>
              <c:idx val="4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B-F667-43A9-8691-97517351F790}"/>
                </c:ext>
              </c:extLst>
            </c:dLbl>
            <c:dLbl>
              <c:idx val="4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C-F667-43A9-8691-97517351F790}"/>
                </c:ext>
              </c:extLst>
            </c:dLbl>
            <c:dLbl>
              <c:idx val="4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D-F667-43A9-8691-97517351F790}"/>
                </c:ext>
              </c:extLst>
            </c:dLbl>
            <c:dLbl>
              <c:idx val="4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E-F667-43A9-8691-97517351F790}"/>
                </c:ext>
              </c:extLst>
            </c:dLbl>
            <c:dLbl>
              <c:idx val="4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F-F667-43A9-8691-97517351F790}"/>
                </c:ext>
              </c:extLst>
            </c:dLbl>
            <c:dLbl>
              <c:idx val="4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0-F667-43A9-8691-97517351F790}"/>
                </c:ext>
              </c:extLst>
            </c:dLbl>
            <c:dLbl>
              <c:idx val="4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1-F667-43A9-8691-97517351F790}"/>
                </c:ext>
              </c:extLst>
            </c:dLbl>
            <c:dLbl>
              <c:idx val="4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2-F667-43A9-8691-97517351F790}"/>
                </c:ext>
              </c:extLst>
            </c:dLbl>
            <c:dLbl>
              <c:idx val="5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3-F667-43A9-8691-97517351F790}"/>
                </c:ext>
              </c:extLst>
            </c:dLbl>
            <c:dLbl>
              <c:idx val="5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4-F667-43A9-8691-97517351F790}"/>
                </c:ext>
              </c:extLst>
            </c:dLbl>
            <c:dLbl>
              <c:idx val="5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5-F667-43A9-8691-97517351F790}"/>
                </c:ext>
              </c:extLst>
            </c:dLbl>
            <c:dLbl>
              <c:idx val="5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6-F667-43A9-8691-97517351F79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cat>
            <c:strRef>
              <c:f>'F1 - RR by Day'!$A$2:$A$55</c:f>
              <c:strCache>
                <c:ptCount val="5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pt idx="14">
                  <c:v>Day 15</c:v>
                </c:pt>
                <c:pt idx="15">
                  <c:v>Day 16</c:v>
                </c:pt>
                <c:pt idx="16">
                  <c:v>Day 17</c:v>
                </c:pt>
                <c:pt idx="17">
                  <c:v>Day 18</c:v>
                </c:pt>
                <c:pt idx="18">
                  <c:v>Day 19</c:v>
                </c:pt>
                <c:pt idx="19">
                  <c:v>Day 20</c:v>
                </c:pt>
                <c:pt idx="20">
                  <c:v>Day 21</c:v>
                </c:pt>
                <c:pt idx="21">
                  <c:v>Day 22</c:v>
                </c:pt>
                <c:pt idx="22">
                  <c:v>Day 23</c:v>
                </c:pt>
                <c:pt idx="23">
                  <c:v>Day 24</c:v>
                </c:pt>
                <c:pt idx="24">
                  <c:v>Day 25</c:v>
                </c:pt>
                <c:pt idx="25">
                  <c:v>Day 26</c:v>
                </c:pt>
                <c:pt idx="26">
                  <c:v>Day 27</c:v>
                </c:pt>
                <c:pt idx="27">
                  <c:v>Day 28</c:v>
                </c:pt>
                <c:pt idx="28">
                  <c:v>Day 29</c:v>
                </c:pt>
                <c:pt idx="29">
                  <c:v>Day 30</c:v>
                </c:pt>
                <c:pt idx="30">
                  <c:v>Day 31</c:v>
                </c:pt>
                <c:pt idx="31">
                  <c:v>Day 32</c:v>
                </c:pt>
                <c:pt idx="32">
                  <c:v>Day 33</c:v>
                </c:pt>
                <c:pt idx="33">
                  <c:v>Day 34</c:v>
                </c:pt>
                <c:pt idx="34">
                  <c:v>Day 35</c:v>
                </c:pt>
                <c:pt idx="35">
                  <c:v>Day 36</c:v>
                </c:pt>
                <c:pt idx="36">
                  <c:v>Day 37</c:v>
                </c:pt>
                <c:pt idx="37">
                  <c:v>Day 38</c:v>
                </c:pt>
                <c:pt idx="38">
                  <c:v>Day 39</c:v>
                </c:pt>
                <c:pt idx="39">
                  <c:v>Day 40</c:v>
                </c:pt>
                <c:pt idx="40">
                  <c:v>Day 41</c:v>
                </c:pt>
                <c:pt idx="41">
                  <c:v>Day 42</c:v>
                </c:pt>
                <c:pt idx="42">
                  <c:v>Day 43</c:v>
                </c:pt>
                <c:pt idx="43">
                  <c:v>Day 44</c:v>
                </c:pt>
                <c:pt idx="44">
                  <c:v>Day 45</c:v>
                </c:pt>
                <c:pt idx="45">
                  <c:v>Day 46</c:v>
                </c:pt>
                <c:pt idx="46">
                  <c:v>Day 47</c:v>
                </c:pt>
                <c:pt idx="47">
                  <c:v>Day 48</c:v>
                </c:pt>
                <c:pt idx="48">
                  <c:v>Day 49</c:v>
                </c:pt>
                <c:pt idx="49">
                  <c:v>Day 50</c:v>
                </c:pt>
                <c:pt idx="50">
                  <c:v>Day 51</c:v>
                </c:pt>
                <c:pt idx="51">
                  <c:v>Day 52</c:v>
                </c:pt>
                <c:pt idx="52">
                  <c:v>Day 53</c:v>
                </c:pt>
                <c:pt idx="53">
                  <c:v>Day 54</c:v>
                </c:pt>
              </c:strCache>
            </c:strRef>
          </c:cat>
          <c:val>
            <c:numRef>
              <c:f>'F1 - RR by Day'!$F$2:$F$55</c:f>
              <c:numCache>
                <c:formatCode>0.0%</c:formatCode>
                <c:ptCount val="54"/>
                <c:pt idx="0">
                  <c:v>0</c:v>
                </c:pt>
                <c:pt idx="1">
                  <c:v>3.0398776066784181E-2</c:v>
                </c:pt>
                <c:pt idx="2">
                  <c:v>5.2094766133413156E-2</c:v>
                </c:pt>
                <c:pt idx="3">
                  <c:v>1.212846864225452E-2</c:v>
                </c:pt>
                <c:pt idx="4">
                  <c:v>7.7438165873992534E-2</c:v>
                </c:pt>
                <c:pt idx="5">
                  <c:v>2.6019667187725193E-2</c:v>
                </c:pt>
                <c:pt idx="6">
                  <c:v>6.1640114854602496E-2</c:v>
                </c:pt>
                <c:pt idx="7">
                  <c:v>9.2681899313754833E-3</c:v>
                </c:pt>
                <c:pt idx="8">
                  <c:v>2.9046241172492543E-3</c:v>
                </c:pt>
                <c:pt idx="9">
                  <c:v>3.0044012815822439E-2</c:v>
                </c:pt>
                <c:pt idx="10">
                  <c:v>6.2748750013857943E-3</c:v>
                </c:pt>
                <c:pt idx="11">
                  <c:v>2.0731477478076739E-3</c:v>
                </c:pt>
                <c:pt idx="12">
                  <c:v>1.552089222957617E-3</c:v>
                </c:pt>
                <c:pt idx="13">
                  <c:v>4.4788860433919803E-2</c:v>
                </c:pt>
                <c:pt idx="14">
                  <c:v>3.4256826420993114E-3</c:v>
                </c:pt>
                <c:pt idx="15">
                  <c:v>1.9578496912451081E-2</c:v>
                </c:pt>
                <c:pt idx="16">
                  <c:v>5.1994988969080169E-3</c:v>
                </c:pt>
                <c:pt idx="17">
                  <c:v>2.8159333045088193E-3</c:v>
                </c:pt>
                <c:pt idx="18">
                  <c:v>1.7627299032161505E-3</c:v>
                </c:pt>
                <c:pt idx="19">
                  <c:v>2.6052926242502855E-3</c:v>
                </c:pt>
                <c:pt idx="20">
                  <c:v>3.6407578629948673E-2</c:v>
                </c:pt>
                <c:pt idx="21">
                  <c:v>6.1529251338676956E-3</c:v>
                </c:pt>
                <c:pt idx="22">
                  <c:v>2.4944291083247414E-3</c:v>
                </c:pt>
                <c:pt idx="23">
                  <c:v>2.0842340994002284E-3</c:v>
                </c:pt>
                <c:pt idx="24">
                  <c:v>1.484462478243035E-2</c:v>
                </c:pt>
                <c:pt idx="25">
                  <c:v>6.9844015033092757E-3</c:v>
                </c:pt>
                <c:pt idx="26">
                  <c:v>4.534317801354752E-3</c:v>
                </c:pt>
                <c:pt idx="27">
                  <c:v>2.9933149299896898E-2</c:v>
                </c:pt>
                <c:pt idx="28">
                  <c:v>4.9334264586867104E-3</c:v>
                </c:pt>
                <c:pt idx="29">
                  <c:v>1.640780035698052E-3</c:v>
                </c:pt>
                <c:pt idx="30">
                  <c:v>8.7138723517477638E-3</c:v>
                </c:pt>
                <c:pt idx="31">
                  <c:v>3.359164532543985E-3</c:v>
                </c:pt>
                <c:pt idx="32">
                  <c:v>1.0421170497001142E-3</c:v>
                </c:pt>
                <c:pt idx="33">
                  <c:v>1.3192758395139744E-3</c:v>
                </c:pt>
                <c:pt idx="34">
                  <c:v>1.2328022970920499E-2</c:v>
                </c:pt>
                <c:pt idx="35">
                  <c:v>3.3480781809514305E-3</c:v>
                </c:pt>
                <c:pt idx="36">
                  <c:v>7.4278555670114518E-4</c:v>
                </c:pt>
                <c:pt idx="37">
                  <c:v>3.9910865733195863E-4</c:v>
                </c:pt>
                <c:pt idx="38">
                  <c:v>2.2172703185108813E-4</c:v>
                </c:pt>
                <c:pt idx="39">
                  <c:v>8.8690812740435248E-5</c:v>
                </c:pt>
                <c:pt idx="40">
                  <c:v>9.9777164332989657E-5</c:v>
                </c:pt>
                <c:pt idx="41">
                  <c:v>4.2128136051706745E-4</c:v>
                </c:pt>
                <c:pt idx="42">
                  <c:v>2.9933149299896897E-4</c:v>
                </c:pt>
                <c:pt idx="43">
                  <c:v>4.5454041529473065E-4</c:v>
                </c:pt>
                <c:pt idx="44">
                  <c:v>3.1041784459152335E-4</c:v>
                </c:pt>
                <c:pt idx="45">
                  <c:v>1.3303621911065288E-4</c:v>
                </c:pt>
                <c:pt idx="46">
                  <c:v>3.2150419618407779E-4</c:v>
                </c:pt>
                <c:pt idx="47">
                  <c:v>2.4389973503619695E-4</c:v>
                </c:pt>
                <c:pt idx="48">
                  <c:v>1.6629527388831609E-4</c:v>
                </c:pt>
                <c:pt idx="49">
                  <c:v>1.5520892229576168E-4</c:v>
                </c:pt>
                <c:pt idx="50">
                  <c:v>1.1086351592554407E-4</c:v>
                </c:pt>
                <c:pt idx="51">
                  <c:v>8.8690812740435248E-5</c:v>
                </c:pt>
                <c:pt idx="52">
                  <c:v>4.4345406370217624E-5</c:v>
                </c:pt>
                <c:pt idx="53">
                  <c:v>2.2172703185108812E-5</c:v>
                </c:pt>
              </c:numCache>
            </c:numRef>
          </c:val>
          <c:extLst>
            <c:ext xmlns:c15="http://schemas.microsoft.com/office/drawing/2012/chart" uri="{02D57815-91ED-43cb-92C2-25804820EDAC}">
              <c15:datalabelsRange>
                <c15:f>'F1 - RR by Day'!$AB$3:$AB$43</c15:f>
                <c15:dlblRangeCache>
                  <c:ptCount val="41"/>
                  <c:pt idx="2">
                    <c:v>Launch</c:v>
                  </c:pt>
                  <c:pt idx="4">
                    <c:v>R1</c:v>
                  </c:pt>
                  <c:pt idx="6">
                    <c:v>R2</c:v>
                  </c:pt>
                  <c:pt idx="9">
                    <c:v>R3</c:v>
                  </c:pt>
                  <c:pt idx="13">
                    <c:v>R4/SMS1</c:v>
                  </c:pt>
                  <c:pt idx="15">
                    <c:v>R5</c:v>
                  </c:pt>
                  <c:pt idx="20">
                    <c:v>R6/SMS2</c:v>
                  </c:pt>
                  <c:pt idx="23">
                    <c:v>R7</c:v>
                  </c:pt>
                  <c:pt idx="27">
                    <c:v>R8/SMS3</c:v>
                  </c:pt>
                  <c:pt idx="31">
                    <c:v>R9</c:v>
                  </c:pt>
                  <c:pt idx="34">
                    <c:v>R10/SMSF4S</c:v>
                  </c:pt>
                </c15:dlblRangeCache>
              </c15:datalabelsRange>
            </c:ext>
            <c:ext xmlns:c16="http://schemas.microsoft.com/office/drawing/2014/chart" uri="{C3380CC4-5D6E-409C-BE32-E72D297353CC}">
              <c16:uniqueId val="{00000037-F667-43A9-8691-97517351F790}"/>
            </c:ext>
          </c:extLst>
        </c:ser>
        <c:dLbls>
          <c:showLegendKey val="0"/>
          <c:showVal val="0"/>
          <c:showCatName val="0"/>
          <c:showSerName val="0"/>
          <c:showPercent val="0"/>
          <c:showBubbleSize val="0"/>
        </c:dLbls>
        <c:gapWidth val="150"/>
        <c:axId val="846506832"/>
        <c:axId val="1975263552"/>
      </c:barChart>
      <c:lineChart>
        <c:grouping val="standard"/>
        <c:varyColors val="0"/>
        <c:ser>
          <c:idx val="0"/>
          <c:order val="0"/>
          <c:tx>
            <c:strRef>
              <c:f>'F1 - RR by Day'!$E$1</c:f>
              <c:strCache>
                <c:ptCount val="1"/>
                <c:pt idx="0">
                  <c:v>2024 Cumulative %</c:v>
                </c:pt>
              </c:strCache>
            </c:strRef>
          </c:tx>
          <c:spPr>
            <a:ln w="31750" cap="rnd">
              <a:solidFill>
                <a:schemeClr val="accent1"/>
              </a:solidFill>
              <a:round/>
            </a:ln>
            <a:effectLst/>
          </c:spPr>
          <c:marker>
            <c:symbol val="none"/>
          </c:marker>
          <c:dLbls>
            <c:dLbl>
              <c:idx val="53"/>
              <c:layout>
                <c:manualLayout>
                  <c:x val="-2.9881936487039004E-2"/>
                  <c:y val="-3.628730574326617E-2"/>
                </c:manualLayout>
              </c:layout>
              <c:tx>
                <c:rich>
                  <a:bodyPr/>
                  <a:lstStyle/>
                  <a:p>
                    <a:r>
                      <a:rPr lang="en-US"/>
                      <a:t>48.0</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8-F667-43A9-8691-97517351F790}"/>
                </c:ext>
              </c:extLst>
            </c:dLbl>
            <c:spPr>
              <a:solidFill>
                <a:sysClr val="window" lastClr="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'F1 - RR by Day'!$A$2:$A$55</c:f>
              <c:strCache>
                <c:ptCount val="5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pt idx="14">
                  <c:v>Day 15</c:v>
                </c:pt>
                <c:pt idx="15">
                  <c:v>Day 16</c:v>
                </c:pt>
                <c:pt idx="16">
                  <c:v>Day 17</c:v>
                </c:pt>
                <c:pt idx="17">
                  <c:v>Day 18</c:v>
                </c:pt>
                <c:pt idx="18">
                  <c:v>Day 19</c:v>
                </c:pt>
                <c:pt idx="19">
                  <c:v>Day 20</c:v>
                </c:pt>
                <c:pt idx="20">
                  <c:v>Day 21</c:v>
                </c:pt>
                <c:pt idx="21">
                  <c:v>Day 22</c:v>
                </c:pt>
                <c:pt idx="22">
                  <c:v>Day 23</c:v>
                </c:pt>
                <c:pt idx="23">
                  <c:v>Day 24</c:v>
                </c:pt>
                <c:pt idx="24">
                  <c:v>Day 25</c:v>
                </c:pt>
                <c:pt idx="25">
                  <c:v>Day 26</c:v>
                </c:pt>
                <c:pt idx="26">
                  <c:v>Day 27</c:v>
                </c:pt>
                <c:pt idx="27">
                  <c:v>Day 28</c:v>
                </c:pt>
                <c:pt idx="28">
                  <c:v>Day 29</c:v>
                </c:pt>
                <c:pt idx="29">
                  <c:v>Day 30</c:v>
                </c:pt>
                <c:pt idx="30">
                  <c:v>Day 31</c:v>
                </c:pt>
                <c:pt idx="31">
                  <c:v>Day 32</c:v>
                </c:pt>
                <c:pt idx="32">
                  <c:v>Day 33</c:v>
                </c:pt>
                <c:pt idx="33">
                  <c:v>Day 34</c:v>
                </c:pt>
                <c:pt idx="34">
                  <c:v>Day 35</c:v>
                </c:pt>
                <c:pt idx="35">
                  <c:v>Day 36</c:v>
                </c:pt>
                <c:pt idx="36">
                  <c:v>Day 37</c:v>
                </c:pt>
                <c:pt idx="37">
                  <c:v>Day 38</c:v>
                </c:pt>
                <c:pt idx="38">
                  <c:v>Day 39</c:v>
                </c:pt>
                <c:pt idx="39">
                  <c:v>Day 40</c:v>
                </c:pt>
                <c:pt idx="40">
                  <c:v>Day 41</c:v>
                </c:pt>
                <c:pt idx="41">
                  <c:v>Day 42</c:v>
                </c:pt>
                <c:pt idx="42">
                  <c:v>Day 43</c:v>
                </c:pt>
                <c:pt idx="43">
                  <c:v>Day 44</c:v>
                </c:pt>
                <c:pt idx="44">
                  <c:v>Day 45</c:v>
                </c:pt>
                <c:pt idx="45">
                  <c:v>Day 46</c:v>
                </c:pt>
                <c:pt idx="46">
                  <c:v>Day 47</c:v>
                </c:pt>
                <c:pt idx="47">
                  <c:v>Day 48</c:v>
                </c:pt>
                <c:pt idx="48">
                  <c:v>Day 49</c:v>
                </c:pt>
                <c:pt idx="49">
                  <c:v>Day 50</c:v>
                </c:pt>
                <c:pt idx="50">
                  <c:v>Day 51</c:v>
                </c:pt>
                <c:pt idx="51">
                  <c:v>Day 52</c:v>
                </c:pt>
                <c:pt idx="52">
                  <c:v>Day 53</c:v>
                </c:pt>
                <c:pt idx="53">
                  <c:v>Day 54</c:v>
                </c:pt>
              </c:strCache>
            </c:strRef>
          </c:cat>
          <c:val>
            <c:numRef>
              <c:f>'F1 - RR by Day'!$E$2:$E$55</c:f>
              <c:numCache>
                <c:formatCode>0.0%</c:formatCode>
                <c:ptCount val="54"/>
                <c:pt idx="0">
                  <c:v>1.2459893654410848E-2</c:v>
                </c:pt>
                <c:pt idx="1">
                  <c:v>1.5010827296123715E-2</c:v>
                </c:pt>
                <c:pt idx="2">
                  <c:v>8.8874528077276277E-2</c:v>
                </c:pt>
                <c:pt idx="3">
                  <c:v>0.10786481185447207</c:v>
                </c:pt>
                <c:pt idx="4">
                  <c:v>0.15458657868779974</c:v>
                </c:pt>
                <c:pt idx="5">
                  <c:v>0.17404169926192986</c:v>
                </c:pt>
                <c:pt idx="6">
                  <c:v>0.22384726143101707</c:v>
                </c:pt>
                <c:pt idx="7">
                  <c:v>0.23305329750688752</c:v>
                </c:pt>
                <c:pt idx="8">
                  <c:v>0.23601238053127446</c:v>
                </c:pt>
                <c:pt idx="9">
                  <c:v>0.25372152874618781</c:v>
                </c:pt>
                <c:pt idx="10">
                  <c:v>0.25823384692130658</c:v>
                </c:pt>
                <c:pt idx="11">
                  <c:v>0.26018389397186042</c:v>
                </c:pt>
                <c:pt idx="12">
                  <c:v>0.26182782898540874</c:v>
                </c:pt>
                <c:pt idx="13">
                  <c:v>0.30755189732775534</c:v>
                </c:pt>
                <c:pt idx="14">
                  <c:v>0.31120256680611774</c:v>
                </c:pt>
                <c:pt idx="15">
                  <c:v>0.32685963062480872</c:v>
                </c:pt>
                <c:pt idx="16">
                  <c:v>0.33060099996598757</c:v>
                </c:pt>
                <c:pt idx="17">
                  <c:v>0.34073670963572672</c:v>
                </c:pt>
                <c:pt idx="18">
                  <c:v>0.34412661700849184</c:v>
                </c:pt>
                <c:pt idx="19">
                  <c:v>0.34640545106175535</c:v>
                </c:pt>
                <c:pt idx="20">
                  <c:v>0.38335430767660972</c:v>
                </c:pt>
                <c:pt idx="21">
                  <c:v>0.38922712379397534</c:v>
                </c:pt>
                <c:pt idx="22">
                  <c:v>0.39189143226420875</c:v>
                </c:pt>
                <c:pt idx="23">
                  <c:v>0.39396619162613522</c:v>
                </c:pt>
                <c:pt idx="24">
                  <c:v>0.40574583630942263</c:v>
                </c:pt>
                <c:pt idx="25">
                  <c:v>0.4093284808906727</c:v>
                </c:pt>
                <c:pt idx="26">
                  <c:v>0.41155062752967592</c:v>
                </c:pt>
                <c:pt idx="27">
                  <c:v>0.43992834710837503</c:v>
                </c:pt>
                <c:pt idx="28">
                  <c:v>0.44369239141525801</c:v>
                </c:pt>
                <c:pt idx="29">
                  <c:v>0.44564243846581186</c:v>
                </c:pt>
                <c:pt idx="30">
                  <c:v>0.45355600149654779</c:v>
                </c:pt>
                <c:pt idx="31">
                  <c:v>0.45572146072129072</c:v>
                </c:pt>
                <c:pt idx="32">
                  <c:v>0.45675317166082791</c:v>
                </c:pt>
                <c:pt idx="33">
                  <c:v>0.45803430722311039</c:v>
                </c:pt>
                <c:pt idx="34">
                  <c:v>0.47101572508871586</c:v>
                </c:pt>
                <c:pt idx="35">
                  <c:v>0.47241023547951888</c:v>
                </c:pt>
                <c:pt idx="36">
                  <c:v>0.47288640975930529</c:v>
                </c:pt>
                <c:pt idx="37">
                  <c:v>0.47302245955353001</c:v>
                </c:pt>
                <c:pt idx="38">
                  <c:v>0.47315850934775472</c:v>
                </c:pt>
                <c:pt idx="39">
                  <c:v>0.47326054669342321</c:v>
                </c:pt>
                <c:pt idx="40">
                  <c:v>0.47330589662483147</c:v>
                </c:pt>
                <c:pt idx="41">
                  <c:v>0.4733739215219438</c:v>
                </c:pt>
                <c:pt idx="42">
                  <c:v>0.47406550797591929</c:v>
                </c:pt>
                <c:pt idx="43">
                  <c:v>0.47485913177556327</c:v>
                </c:pt>
                <c:pt idx="44">
                  <c:v>0.47576613040372784</c:v>
                </c:pt>
                <c:pt idx="45">
                  <c:v>0.47629899209777454</c:v>
                </c:pt>
                <c:pt idx="46">
                  <c:v>0.47687720372322945</c:v>
                </c:pt>
                <c:pt idx="47">
                  <c:v>0.47745541534868435</c:v>
                </c:pt>
                <c:pt idx="48">
                  <c:v>0.47780687731709814</c:v>
                </c:pt>
                <c:pt idx="49">
                  <c:v>0.47804496445699135</c:v>
                </c:pt>
                <c:pt idx="50">
                  <c:v>0.47821502669977223</c:v>
                </c:pt>
                <c:pt idx="51">
                  <c:v>0.47840776390825718</c:v>
                </c:pt>
                <c:pt idx="52">
                  <c:v>0.4784871262882216</c:v>
                </c:pt>
                <c:pt idx="53">
                  <c:v>0.47852113873677776</c:v>
                </c:pt>
              </c:numCache>
            </c:numRef>
          </c:val>
          <c:smooth val="0"/>
          <c:extLst>
            <c:ext xmlns:c16="http://schemas.microsoft.com/office/drawing/2014/chart" uri="{C3380CC4-5D6E-409C-BE32-E72D297353CC}">
              <c16:uniqueId val="{00000039-F667-43A9-8691-97517351F790}"/>
            </c:ext>
          </c:extLst>
        </c:ser>
        <c:ser>
          <c:idx val="2"/>
          <c:order val="1"/>
          <c:tx>
            <c:strRef>
              <c:f>'F1 - RR by Day'!$G$1</c:f>
              <c:strCache>
                <c:ptCount val="1"/>
                <c:pt idx="0">
                  <c:v>2025 Cumulative %</c:v>
                </c:pt>
              </c:strCache>
            </c:strRef>
          </c:tx>
          <c:spPr>
            <a:ln w="31750" cap="rnd">
              <a:solidFill>
                <a:schemeClr val="accent3"/>
              </a:solidFill>
              <a:round/>
            </a:ln>
            <a:effectLst/>
          </c:spPr>
          <c:marker>
            <c:symbol val="none"/>
          </c:marker>
          <c:dLbls>
            <c:dLbl>
              <c:idx val="53"/>
              <c:layout>
                <c:manualLayout>
                  <c:x val="-3.4479157485045174E-2"/>
                  <c:y val="-3.4472940456102857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53.6</a:t>
                    </a:r>
                  </a:p>
                </c:rich>
              </c:tx>
              <c:spPr>
                <a:solidFill>
                  <a:sysClr val="window" lastClr="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DataLabelsRange val="0"/>
                </c:ext>
                <c:ext xmlns:c16="http://schemas.microsoft.com/office/drawing/2014/chart" uri="{C3380CC4-5D6E-409C-BE32-E72D297353CC}">
                  <c16:uniqueId val="{0000003A-F667-43A9-8691-97517351F79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'F1 - RR by Day'!$A$2:$A$55</c:f>
              <c:strCache>
                <c:ptCount val="5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pt idx="14">
                  <c:v>Day 15</c:v>
                </c:pt>
                <c:pt idx="15">
                  <c:v>Day 16</c:v>
                </c:pt>
                <c:pt idx="16">
                  <c:v>Day 17</c:v>
                </c:pt>
                <c:pt idx="17">
                  <c:v>Day 18</c:v>
                </c:pt>
                <c:pt idx="18">
                  <c:v>Day 19</c:v>
                </c:pt>
                <c:pt idx="19">
                  <c:v>Day 20</c:v>
                </c:pt>
                <c:pt idx="20">
                  <c:v>Day 21</c:v>
                </c:pt>
                <c:pt idx="21">
                  <c:v>Day 22</c:v>
                </c:pt>
                <c:pt idx="22">
                  <c:v>Day 23</c:v>
                </c:pt>
                <c:pt idx="23">
                  <c:v>Day 24</c:v>
                </c:pt>
                <c:pt idx="24">
                  <c:v>Day 25</c:v>
                </c:pt>
                <c:pt idx="25">
                  <c:v>Day 26</c:v>
                </c:pt>
                <c:pt idx="26">
                  <c:v>Day 27</c:v>
                </c:pt>
                <c:pt idx="27">
                  <c:v>Day 28</c:v>
                </c:pt>
                <c:pt idx="28">
                  <c:v>Day 29</c:v>
                </c:pt>
                <c:pt idx="29">
                  <c:v>Day 30</c:v>
                </c:pt>
                <c:pt idx="30">
                  <c:v>Day 31</c:v>
                </c:pt>
                <c:pt idx="31">
                  <c:v>Day 32</c:v>
                </c:pt>
                <c:pt idx="32">
                  <c:v>Day 33</c:v>
                </c:pt>
                <c:pt idx="33">
                  <c:v>Day 34</c:v>
                </c:pt>
                <c:pt idx="34">
                  <c:v>Day 35</c:v>
                </c:pt>
                <c:pt idx="35">
                  <c:v>Day 36</c:v>
                </c:pt>
                <c:pt idx="36">
                  <c:v>Day 37</c:v>
                </c:pt>
                <c:pt idx="37">
                  <c:v>Day 38</c:v>
                </c:pt>
                <c:pt idx="38">
                  <c:v>Day 39</c:v>
                </c:pt>
                <c:pt idx="39">
                  <c:v>Day 40</c:v>
                </c:pt>
                <c:pt idx="40">
                  <c:v>Day 41</c:v>
                </c:pt>
                <c:pt idx="41">
                  <c:v>Day 42</c:v>
                </c:pt>
                <c:pt idx="42">
                  <c:v>Day 43</c:v>
                </c:pt>
                <c:pt idx="43">
                  <c:v>Day 44</c:v>
                </c:pt>
                <c:pt idx="44">
                  <c:v>Day 45</c:v>
                </c:pt>
                <c:pt idx="45">
                  <c:v>Day 46</c:v>
                </c:pt>
                <c:pt idx="46">
                  <c:v>Day 47</c:v>
                </c:pt>
                <c:pt idx="47">
                  <c:v>Day 48</c:v>
                </c:pt>
                <c:pt idx="48">
                  <c:v>Day 49</c:v>
                </c:pt>
                <c:pt idx="49">
                  <c:v>Day 50</c:v>
                </c:pt>
                <c:pt idx="50">
                  <c:v>Day 51</c:v>
                </c:pt>
                <c:pt idx="51">
                  <c:v>Day 52</c:v>
                </c:pt>
                <c:pt idx="52">
                  <c:v>Day 53</c:v>
                </c:pt>
                <c:pt idx="53">
                  <c:v>Day 54</c:v>
                </c:pt>
              </c:strCache>
            </c:strRef>
          </c:cat>
          <c:val>
            <c:numRef>
              <c:f>'F1 - RR by Day'!$G$2:$G$55</c:f>
              <c:numCache>
                <c:formatCode>0.0%</c:formatCode>
                <c:ptCount val="54"/>
                <c:pt idx="0">
                  <c:v>0</c:v>
                </c:pt>
                <c:pt idx="1">
                  <c:v>3.0398776066784181E-2</c:v>
                </c:pt>
                <c:pt idx="2">
                  <c:v>8.2493542200197334E-2</c:v>
                </c:pt>
                <c:pt idx="3">
                  <c:v>9.4622010842451851E-2</c:v>
                </c:pt>
                <c:pt idx="4">
                  <c:v>0.17206017671644439</c:v>
                </c:pt>
                <c:pt idx="5">
                  <c:v>0.19807984390416958</c:v>
                </c:pt>
                <c:pt idx="6">
                  <c:v>0.25971995875877207</c:v>
                </c:pt>
                <c:pt idx="7">
                  <c:v>0.26898814869014753</c:v>
                </c:pt>
                <c:pt idx="8">
                  <c:v>0.27189277280739677</c:v>
                </c:pt>
                <c:pt idx="9">
                  <c:v>0.30193678562321918</c:v>
                </c:pt>
                <c:pt idx="10">
                  <c:v>0.30821166062460498</c:v>
                </c:pt>
                <c:pt idx="11">
                  <c:v>0.31028480837241262</c:v>
                </c:pt>
                <c:pt idx="12">
                  <c:v>0.31183689759537025</c:v>
                </c:pt>
                <c:pt idx="13">
                  <c:v>0.35662575802929009</c:v>
                </c:pt>
                <c:pt idx="14">
                  <c:v>0.36005144067138939</c:v>
                </c:pt>
                <c:pt idx="15">
                  <c:v>0.37962993758384045</c:v>
                </c:pt>
                <c:pt idx="16">
                  <c:v>0.38482943648074847</c:v>
                </c:pt>
                <c:pt idx="17">
                  <c:v>0.38764536978525727</c:v>
                </c:pt>
                <c:pt idx="18">
                  <c:v>0.3894080996884734</c:v>
                </c:pt>
                <c:pt idx="19">
                  <c:v>0.3920133923127237</c:v>
                </c:pt>
                <c:pt idx="20">
                  <c:v>0.4284209709426724</c:v>
                </c:pt>
                <c:pt idx="21">
                  <c:v>0.43457389607654007</c:v>
                </c:pt>
                <c:pt idx="22">
                  <c:v>0.43706832518486483</c:v>
                </c:pt>
                <c:pt idx="23">
                  <c:v>0.43915255928426505</c:v>
                </c:pt>
                <c:pt idx="24">
                  <c:v>0.45399718406669543</c:v>
                </c:pt>
                <c:pt idx="25">
                  <c:v>0.46098158557000468</c:v>
                </c:pt>
                <c:pt idx="26">
                  <c:v>0.46551590337135945</c:v>
                </c:pt>
                <c:pt idx="27">
                  <c:v>0.49544905267125633</c:v>
                </c:pt>
                <c:pt idx="28">
                  <c:v>0.50038247912994305</c:v>
                </c:pt>
                <c:pt idx="29">
                  <c:v>0.50202325916564106</c:v>
                </c:pt>
                <c:pt idx="30">
                  <c:v>0.51073713151738886</c:v>
                </c:pt>
                <c:pt idx="31">
                  <c:v>0.5140962960499329</c:v>
                </c:pt>
                <c:pt idx="32">
                  <c:v>0.51513841309963304</c:v>
                </c:pt>
                <c:pt idx="33">
                  <c:v>0.51645768893914701</c:v>
                </c:pt>
                <c:pt idx="34">
                  <c:v>0.52878571191006751</c:v>
                </c:pt>
                <c:pt idx="35">
                  <c:v>0.53213379009101891</c:v>
                </c:pt>
                <c:pt idx="36">
                  <c:v>0.53287657564772006</c:v>
                </c:pt>
                <c:pt idx="37">
                  <c:v>0.53327568430505201</c:v>
                </c:pt>
                <c:pt idx="38">
                  <c:v>0.53349741133690309</c:v>
                </c:pt>
                <c:pt idx="39">
                  <c:v>0.53358610214964353</c:v>
                </c:pt>
                <c:pt idx="40">
                  <c:v>0.53368587931397649</c:v>
                </c:pt>
                <c:pt idx="41">
                  <c:v>0.5341071606744936</c:v>
                </c:pt>
                <c:pt idx="42">
                  <c:v>0.53440649216749259</c:v>
                </c:pt>
                <c:pt idx="43">
                  <c:v>0.53486103258278728</c:v>
                </c:pt>
                <c:pt idx="44">
                  <c:v>0.53517145042737879</c:v>
                </c:pt>
                <c:pt idx="45">
                  <c:v>0.53530448664648944</c:v>
                </c:pt>
                <c:pt idx="46">
                  <c:v>0.53562599084267348</c:v>
                </c:pt>
                <c:pt idx="47">
                  <c:v>0.53586989057770973</c:v>
                </c:pt>
                <c:pt idx="48">
                  <c:v>0.53603618585159807</c:v>
                </c:pt>
                <c:pt idx="49">
                  <c:v>0.53619139477389388</c:v>
                </c:pt>
                <c:pt idx="50">
                  <c:v>0.53630225828981948</c:v>
                </c:pt>
                <c:pt idx="51">
                  <c:v>0.53639094910255991</c:v>
                </c:pt>
                <c:pt idx="52">
                  <c:v>0.53643529450893013</c:v>
                </c:pt>
                <c:pt idx="53">
                  <c:v>0.53645746721211529</c:v>
                </c:pt>
              </c:numCache>
            </c:numRef>
          </c:val>
          <c:smooth val="0"/>
          <c:extLst>
            <c:ext xmlns:c16="http://schemas.microsoft.com/office/drawing/2014/chart" uri="{C3380CC4-5D6E-409C-BE32-E72D297353CC}">
              <c16:uniqueId val="{0000003B-F667-43A9-8691-97517351F790}"/>
            </c:ext>
          </c:extLst>
        </c:ser>
        <c:dLbls>
          <c:showLegendKey val="0"/>
          <c:showVal val="0"/>
          <c:showCatName val="0"/>
          <c:showSerName val="0"/>
          <c:showPercent val="0"/>
          <c:showBubbleSize val="0"/>
        </c:dLbls>
        <c:marker val="1"/>
        <c:smooth val="0"/>
        <c:axId val="280961056"/>
        <c:axId val="1864206032"/>
      </c:lineChart>
      <c:catAx>
        <c:axId val="846506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5263552"/>
        <c:crosses val="autoZero"/>
        <c:auto val="1"/>
        <c:lblAlgn val="ctr"/>
        <c:lblOffset val="100"/>
        <c:noMultiLvlLbl val="0"/>
      </c:catAx>
      <c:valAx>
        <c:axId val="1975263552"/>
        <c:scaling>
          <c:orientation val="minMax"/>
          <c:max val="0.1200000000000000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Daily response rate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46506832"/>
        <c:crosses val="autoZero"/>
        <c:crossBetween val="between"/>
      </c:valAx>
      <c:valAx>
        <c:axId val="1864206032"/>
        <c:scaling>
          <c:orientation val="minMax"/>
          <c:max val="0.60000000000000009"/>
        </c:scaling>
        <c:delete val="0"/>
        <c:axPos val="r"/>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Cumulative response rate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0961056"/>
        <c:crosses val="max"/>
        <c:crossBetween val="between"/>
      </c:valAx>
      <c:catAx>
        <c:axId val="280961056"/>
        <c:scaling>
          <c:orientation val="minMax"/>
        </c:scaling>
        <c:delete val="1"/>
        <c:axPos val="b"/>
        <c:numFmt formatCode="General" sourceLinked="1"/>
        <c:majorTickMark val="none"/>
        <c:minorTickMark val="none"/>
        <c:tickLblPos val="nextTo"/>
        <c:crossAx val="1864206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QILT">
  <a:themeElements>
    <a:clrScheme name="GOS-L">
      <a:dk1>
        <a:srgbClr val="000000"/>
      </a:dk1>
      <a:lt1>
        <a:sysClr val="window" lastClr="FFFFFF"/>
      </a:lt1>
      <a:dk2>
        <a:srgbClr val="007A7D"/>
      </a:dk2>
      <a:lt2>
        <a:srgbClr val="E6ECEE"/>
      </a:lt2>
      <a:accent1>
        <a:srgbClr val="B7D432"/>
      </a:accent1>
      <a:accent2>
        <a:srgbClr val="4FBFBE"/>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GOS-L">
    <a:dk1>
      <a:srgbClr val="000000"/>
    </a:dk1>
    <a:lt1>
      <a:sysClr val="window" lastClr="FFFFFF"/>
    </a:lt1>
    <a:dk2>
      <a:srgbClr val="007A7D"/>
    </a:dk2>
    <a:lt2>
      <a:srgbClr val="E6ECEE"/>
    </a:lt2>
    <a:accent1>
      <a:srgbClr val="B7D432"/>
    </a:accent1>
    <a:accent2>
      <a:srgbClr val="4FBFBE"/>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2EB991EAB6D478750016E838967F5" ma:contentTypeVersion="4" ma:contentTypeDescription="Create a new document." ma:contentTypeScope="" ma:versionID="b2467ef2891902e93fbbac01339c1235">
  <xsd:schema xmlns:xsd="http://www.w3.org/2001/XMLSchema" xmlns:xs="http://www.w3.org/2001/XMLSchema" xmlns:p="http://schemas.microsoft.com/office/2006/metadata/properties" xmlns:ns2="09f3ba1f-4cda-4583-bc05-9fd6bea0131a" targetNamespace="http://schemas.microsoft.com/office/2006/metadata/properties" ma:root="true" ma:fieldsID="31af11834e20c7a3175606c5b5202b6b" ns2:_="">
    <xsd:import namespace="09f3ba1f-4cda-4583-bc05-9fd6bea013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f3ba1f-4cda-4583-bc05-9fd6bea013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015C80-D008-4DEA-9522-036E9B2DE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f3ba1f-4cda-4583-bc05-9fd6bea013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39B6D6-8B2B-448D-8749-230D669FEB6C}">
  <ds:schemaRefs>
    <ds:schemaRef ds:uri="http://schemas.microsoft.com/sharepoint/v3/contenttype/forms"/>
  </ds:schemaRefs>
</ds:datastoreItem>
</file>

<file path=customXml/itemProps3.xml><?xml version="1.0" encoding="utf-8"?>
<ds:datastoreItem xmlns:ds="http://schemas.openxmlformats.org/officeDocument/2006/customXml" ds:itemID="{D2A16E2B-E189-4249-ADF6-291BADB85185}">
  <ds:schemaRefs>
    <ds:schemaRef ds:uri="http://schemas.openxmlformats.org/officeDocument/2006/bibliography"/>
  </ds:schemaRefs>
</ds:datastoreItem>
</file>

<file path=customXml/itemProps4.xml><?xml version="1.0" encoding="utf-8"?>
<ds:datastoreItem xmlns:ds="http://schemas.openxmlformats.org/officeDocument/2006/customXml" ds:itemID="{A43D5EBD-7E86-44B8-BC01-55F77E4327E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QILT_GOS-L%20report%20template%202025.dotx</Template>
  <TotalTime>7</TotalTime>
  <Pages>84</Pages>
  <Words>15675</Words>
  <Characters>87874</Characters>
  <Application>Microsoft Office Word</Application>
  <DocSecurity>0</DocSecurity>
  <Lines>3544</Lines>
  <Paragraphs>2695</Paragraphs>
  <ScaleCrop>false</ScaleCrop>
  <HeadingPairs>
    <vt:vector size="2" baseType="variant">
      <vt:variant>
        <vt:lpstr>Title</vt:lpstr>
      </vt:variant>
      <vt:variant>
        <vt:i4>1</vt:i4>
      </vt:variant>
    </vt:vector>
  </HeadingPairs>
  <TitlesOfParts>
    <vt:vector size="1" baseType="lpstr">
      <vt:lpstr>2025 GOS-L Methodological Report</vt:lpstr>
    </vt:vector>
  </TitlesOfParts>
  <Manager/>
  <Company>The Social Reserarch Centre Pty Ltd</Company>
  <LinksUpToDate>false</LinksUpToDate>
  <CharactersWithSpaces>101015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GOS-L Methodological Report</dc:title>
  <dc:subject/>
  <dc:creator>Diana Nguyen</dc:creator>
  <cp:keywords/>
  <dc:description/>
  <cp:lastModifiedBy>Michael Allan</cp:lastModifiedBy>
  <cp:revision>5</cp:revision>
  <cp:lastPrinted>2026-04-15T07:00:00Z</cp:lastPrinted>
  <dcterms:created xsi:type="dcterms:W3CDTF">2026-05-17T23:39:00Z</dcterms:created>
  <dcterms:modified xsi:type="dcterms:W3CDTF">2026-05-17T23:46:00Z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0x01010082E2EB991EAB6D478750016E838967F5</vt:lpwstr>
  </property>
  <property fmtid="{D5CDD505-2E9C-101B-9397-08002B2CF9AE}" pid="3" name="MediaServiceImageTags">
    <vt:lpwstr/>
  </property>
</Properties>
</file>